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57" w:type="dxa"/>
        <w:tblInd w:w="-1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5"/>
        <w:gridCol w:w="5244"/>
        <w:gridCol w:w="2268"/>
      </w:tblGrid>
      <w:tr w:rsidR="00991785" w:rsidTr="00674613">
        <w:tblPrEx>
          <w:tblCellMar>
            <w:top w:w="0" w:type="dxa"/>
            <w:left w:w="0" w:type="dxa"/>
            <w:bottom w:w="0" w:type="dxa"/>
            <w:right w:w="0" w:type="dxa"/>
          </w:tblCellMar>
        </w:tblPrEx>
        <w:trPr>
          <w:trHeight w:val="743"/>
          <w:tblHeader/>
        </w:trPr>
        <w:tc>
          <w:tcPr>
            <w:tcW w:w="3045" w:type="dxa"/>
            <w:shd w:val="clear" w:color="auto" w:fill="auto"/>
            <w:vAlign w:val="center"/>
          </w:tcPr>
          <w:p w:rsidR="00991785" w:rsidRPr="001B264E" w:rsidRDefault="00DC6CCB" w:rsidP="00451938">
            <w:pPr>
              <w:pStyle w:val="Index"/>
              <w:jc w:val="center"/>
              <w:rPr>
                <w:i/>
                <w:iCs/>
                <w:sz w:val="22"/>
                <w:szCs w:val="22"/>
                <w:lang w:val="bg-BG"/>
              </w:rPr>
            </w:pPr>
            <w:r>
              <w:rPr>
                <w:b/>
                <w:i/>
                <w:iCs/>
                <w:sz w:val="22"/>
                <w:szCs w:val="22"/>
                <w:lang w:val="bg-BG"/>
              </w:rPr>
              <w:t xml:space="preserve">Администрация на </w:t>
            </w:r>
            <w:r>
              <w:rPr>
                <w:b/>
                <w:i/>
                <w:iCs/>
                <w:sz w:val="22"/>
                <w:szCs w:val="22"/>
              </w:rPr>
              <w:t>M</w:t>
            </w:r>
            <w:r w:rsidR="001B264E">
              <w:rPr>
                <w:b/>
                <w:i/>
                <w:iCs/>
                <w:sz w:val="22"/>
                <w:szCs w:val="22"/>
                <w:lang w:val="bg-BG"/>
              </w:rPr>
              <w:t>инистерския съвет</w:t>
            </w:r>
          </w:p>
        </w:tc>
        <w:tc>
          <w:tcPr>
            <w:tcW w:w="5244" w:type="dxa"/>
            <w:tcBorders>
              <w:bottom w:val="single" w:sz="4" w:space="0" w:color="auto"/>
            </w:tcBorders>
            <w:vAlign w:val="center"/>
          </w:tcPr>
          <w:p w:rsidR="00991785" w:rsidRPr="001B391E" w:rsidRDefault="00991785" w:rsidP="00033299">
            <w:pPr>
              <w:pStyle w:val="Index"/>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rsidR="00991785" w:rsidRPr="001B391E" w:rsidRDefault="00991785" w:rsidP="00033299">
            <w:pPr>
              <w:pStyle w:val="Index"/>
              <w:jc w:val="center"/>
              <w:rPr>
                <w:b/>
                <w:sz w:val="22"/>
                <w:szCs w:val="22"/>
                <w:lang w:val="bg-BG"/>
              </w:rPr>
            </w:pPr>
            <w:r w:rsidRPr="001B391E">
              <w:rPr>
                <w:b/>
                <w:sz w:val="22"/>
                <w:szCs w:val="22"/>
                <w:lang w:val="bg-BG"/>
              </w:rPr>
              <w:t xml:space="preserve"> Оперативна програма</w:t>
            </w:r>
          </w:p>
          <w:p w:rsidR="00991785" w:rsidRPr="00D86986" w:rsidRDefault="00991785" w:rsidP="005A5DAA">
            <w:pPr>
              <w:pStyle w:val="Index"/>
              <w:jc w:val="center"/>
              <w:rPr>
                <w:b/>
                <w:i/>
                <w:iCs/>
                <w:sz w:val="22"/>
                <w:szCs w:val="22"/>
                <w:lang w:val="bg-BG"/>
              </w:rPr>
            </w:pPr>
            <w:r w:rsidRPr="001B391E">
              <w:rPr>
                <w:b/>
                <w:sz w:val="22"/>
                <w:szCs w:val="22"/>
                <w:lang w:val="bg-BG"/>
              </w:rPr>
              <w:t xml:space="preserve"> </w:t>
            </w:r>
            <w:r>
              <w:rPr>
                <w:b/>
                <w:sz w:val="22"/>
                <w:szCs w:val="22"/>
                <w:lang w:val="bg-BG"/>
              </w:rPr>
              <w:t>„</w:t>
            </w:r>
            <w:r w:rsidR="005A5DAA">
              <w:rPr>
                <w:b/>
                <w:sz w:val="22"/>
                <w:szCs w:val="22"/>
                <w:lang w:val="bg-BG"/>
              </w:rPr>
              <w:t>Добро управление</w:t>
            </w:r>
            <w:r w:rsidRPr="001B391E">
              <w:rPr>
                <w:b/>
                <w:sz w:val="22"/>
                <w:szCs w:val="22"/>
                <w:lang w:val="bg-BG"/>
              </w:rPr>
              <w:t xml:space="preserve">” </w:t>
            </w:r>
            <w:r w:rsidR="005A5DAA">
              <w:rPr>
                <w:b/>
                <w:sz w:val="22"/>
                <w:szCs w:val="22"/>
                <w:lang w:val="bg-BG"/>
              </w:rPr>
              <w:t>2014-2020</w:t>
            </w:r>
          </w:p>
        </w:tc>
        <w:tc>
          <w:tcPr>
            <w:tcW w:w="2268" w:type="dxa"/>
            <w:tcBorders>
              <w:bottom w:val="single" w:sz="4" w:space="0" w:color="auto"/>
            </w:tcBorders>
            <w:vAlign w:val="center"/>
          </w:tcPr>
          <w:p w:rsidR="00991785" w:rsidRPr="00DC6CCB" w:rsidRDefault="00991785" w:rsidP="00DC6CCB">
            <w:pPr>
              <w:pStyle w:val="Index"/>
              <w:jc w:val="center"/>
              <w:rPr>
                <w:b/>
                <w:bCs/>
                <w:i/>
                <w:sz w:val="22"/>
                <w:szCs w:val="22"/>
              </w:rPr>
            </w:pPr>
            <w:r>
              <w:rPr>
                <w:b/>
                <w:bCs/>
                <w:i/>
                <w:sz w:val="22"/>
                <w:szCs w:val="22"/>
                <w:lang w:val="bg-BG"/>
              </w:rPr>
              <w:t xml:space="preserve">Приложение </w:t>
            </w:r>
            <w:r w:rsidR="00DC6CCB">
              <w:rPr>
                <w:b/>
                <w:bCs/>
                <w:i/>
                <w:sz w:val="22"/>
                <w:szCs w:val="22"/>
              </w:rPr>
              <w:t>VI-T01-3</w:t>
            </w:r>
          </w:p>
        </w:tc>
      </w:tr>
      <w:tr w:rsidR="00991785" w:rsidRPr="005369CA" w:rsidTr="00674613">
        <w:tblPrEx>
          <w:tblCellMar>
            <w:top w:w="0" w:type="dxa"/>
            <w:left w:w="0" w:type="dxa"/>
            <w:bottom w:w="0" w:type="dxa"/>
            <w:right w:w="0" w:type="dxa"/>
          </w:tblCellMar>
        </w:tblPrEx>
        <w:trPr>
          <w:trHeight w:val="929"/>
          <w:tblHeader/>
        </w:trPr>
        <w:tc>
          <w:tcPr>
            <w:tcW w:w="3045" w:type="dxa"/>
            <w:shd w:val="clear" w:color="auto" w:fill="auto"/>
            <w:vAlign w:val="center"/>
          </w:tcPr>
          <w:p w:rsidR="00991785" w:rsidRDefault="00991785" w:rsidP="00033299">
            <w:pPr>
              <w:pStyle w:val="Index"/>
              <w:jc w:val="center"/>
              <w:rPr>
                <w:b/>
                <w:i/>
                <w:iCs/>
                <w:sz w:val="22"/>
                <w:szCs w:val="22"/>
                <w:lang w:val="bg-BG"/>
              </w:rPr>
            </w:pPr>
            <w:r w:rsidRPr="005C5C41">
              <w:rPr>
                <w:b/>
                <w:i/>
                <w:iCs/>
                <w:sz w:val="22"/>
                <w:szCs w:val="22"/>
                <w:lang w:val="bg-BG"/>
              </w:rPr>
              <w:t xml:space="preserve">Дирекция </w:t>
            </w:r>
          </w:p>
          <w:p w:rsidR="00991785" w:rsidRPr="00D86986" w:rsidRDefault="00451938" w:rsidP="00451938">
            <w:pPr>
              <w:pStyle w:val="Index"/>
              <w:jc w:val="center"/>
              <w:rPr>
                <w:b/>
                <w:sz w:val="22"/>
                <w:szCs w:val="22"/>
                <w:lang w:val="bg-BG"/>
              </w:rPr>
            </w:pPr>
            <w:r>
              <w:rPr>
                <w:b/>
                <w:i/>
                <w:iCs/>
                <w:sz w:val="22"/>
                <w:szCs w:val="22"/>
                <w:lang w:val="bg-BG"/>
              </w:rPr>
              <w:t>„Добро управление</w:t>
            </w:r>
            <w:r w:rsidR="00991785">
              <w:rPr>
                <w:b/>
                <w:i/>
                <w:iCs/>
                <w:sz w:val="22"/>
                <w:szCs w:val="22"/>
                <w:lang w:val="bg-BG"/>
              </w:rPr>
              <w:t>”</w:t>
            </w:r>
          </w:p>
        </w:tc>
        <w:tc>
          <w:tcPr>
            <w:tcW w:w="7512" w:type="dxa"/>
            <w:gridSpan w:val="2"/>
            <w:shd w:val="clear" w:color="auto" w:fill="666699"/>
            <w:vAlign w:val="center"/>
          </w:tcPr>
          <w:p w:rsidR="00991785" w:rsidRPr="000B391D" w:rsidRDefault="00991785" w:rsidP="00033299">
            <w:pPr>
              <w:pStyle w:val="Index"/>
              <w:jc w:val="center"/>
              <w:rPr>
                <w:b/>
                <w:color w:val="FFFFFF"/>
                <w:sz w:val="28"/>
                <w:szCs w:val="28"/>
                <w:lang w:val="bg-BG"/>
              </w:rPr>
            </w:pPr>
            <w:r>
              <w:rPr>
                <w:b/>
                <w:color w:val="FFFFFF"/>
                <w:sz w:val="28"/>
                <w:szCs w:val="28"/>
                <w:lang w:val="bg-BG"/>
              </w:rPr>
              <w:t>Декларация за запознаване с определението за нередност/измама</w:t>
            </w:r>
            <w:r w:rsidR="0087315A">
              <w:rPr>
                <w:b/>
                <w:color w:val="FFFFFF"/>
                <w:sz w:val="28"/>
                <w:szCs w:val="28"/>
                <w:lang w:val="bg-BG"/>
              </w:rPr>
              <w:t>/конфликт на интереси</w:t>
            </w:r>
          </w:p>
        </w:tc>
      </w:tr>
      <w:tr w:rsidR="00991785" w:rsidRPr="007244E7" w:rsidTr="00674613">
        <w:tblPrEx>
          <w:tblCellMar>
            <w:top w:w="0" w:type="dxa"/>
            <w:left w:w="0" w:type="dxa"/>
            <w:bottom w:w="0" w:type="dxa"/>
            <w:right w:w="0" w:type="dxa"/>
          </w:tblCellMar>
        </w:tblPrEx>
        <w:trPr>
          <w:trHeight w:val="742"/>
          <w:tblHeader/>
        </w:trPr>
        <w:tc>
          <w:tcPr>
            <w:tcW w:w="3045" w:type="dxa"/>
            <w:shd w:val="clear" w:color="auto" w:fill="auto"/>
            <w:vAlign w:val="center"/>
          </w:tcPr>
          <w:p w:rsidR="00991785" w:rsidRPr="009D400B" w:rsidRDefault="00991785" w:rsidP="002D1B0F">
            <w:pPr>
              <w:pStyle w:val="Index"/>
              <w:jc w:val="center"/>
              <w:rPr>
                <w:b/>
                <w:i/>
                <w:iCs/>
                <w:sz w:val="22"/>
                <w:szCs w:val="22"/>
                <w:lang w:val="bg-BG"/>
              </w:rPr>
            </w:pPr>
            <w:bookmarkStart w:id="0" w:name="_GoBack" w:colFirst="0" w:colLast="3"/>
            <w:r w:rsidRPr="00D86986">
              <w:rPr>
                <w:sz w:val="22"/>
                <w:szCs w:val="22"/>
                <w:lang w:val="bg-BG"/>
              </w:rPr>
              <w:t xml:space="preserve">Вариант на документа: </w:t>
            </w:r>
            <w:r w:rsidR="009D400B">
              <w:rPr>
                <w:sz w:val="22"/>
                <w:szCs w:val="22"/>
                <w:lang w:val="bg-BG"/>
              </w:rPr>
              <w:t>2</w:t>
            </w:r>
          </w:p>
        </w:tc>
        <w:tc>
          <w:tcPr>
            <w:tcW w:w="5244" w:type="dxa"/>
            <w:vAlign w:val="center"/>
          </w:tcPr>
          <w:p w:rsidR="00991785" w:rsidRPr="00AD374E" w:rsidRDefault="00991785" w:rsidP="00033299">
            <w:pPr>
              <w:pStyle w:val="CharCharChar1Char"/>
              <w:jc w:val="center"/>
              <w:rPr>
                <w:rFonts w:ascii="Times New Roman" w:eastAsia="HG Mincho Light J" w:hAnsi="Times New Roman"/>
                <w:i/>
                <w:iCs/>
                <w:color w:val="000000"/>
                <w:sz w:val="22"/>
                <w:szCs w:val="22"/>
                <w:lang w:val="bg-BG" w:eastAsia="bg-BG"/>
              </w:rPr>
            </w:pPr>
            <w:r w:rsidRPr="00AD374E">
              <w:rPr>
                <w:rFonts w:ascii="Times New Roman" w:eastAsia="HG Mincho Light J" w:hAnsi="Times New Roman"/>
                <w:i/>
                <w:iCs/>
                <w:color w:val="000000"/>
                <w:sz w:val="22"/>
                <w:szCs w:val="22"/>
                <w:lang w:val="bg-BG" w:eastAsia="bg-BG"/>
              </w:rPr>
              <w:t xml:space="preserve">Одобрен от: </w:t>
            </w:r>
          </w:p>
          <w:p w:rsidR="00991785" w:rsidRPr="00D86986" w:rsidRDefault="00991785" w:rsidP="00033299">
            <w:pPr>
              <w:pStyle w:val="TableContents"/>
              <w:spacing w:after="0"/>
              <w:jc w:val="center"/>
              <w:rPr>
                <w:b/>
                <w:sz w:val="28"/>
                <w:szCs w:val="28"/>
                <w:lang w:val="bg-BG"/>
              </w:rPr>
            </w:pPr>
            <w:r>
              <w:rPr>
                <w:i/>
                <w:iCs/>
                <w:sz w:val="22"/>
                <w:szCs w:val="22"/>
                <w:lang w:val="bg-BG"/>
              </w:rPr>
              <w:t>Ръководителя на Управляващия орган на Оперативна програма „</w:t>
            </w:r>
            <w:r w:rsidR="005A5DAA">
              <w:rPr>
                <w:i/>
                <w:iCs/>
                <w:sz w:val="22"/>
                <w:szCs w:val="22"/>
                <w:lang w:val="bg-BG"/>
              </w:rPr>
              <w:t>Добро управление</w:t>
            </w:r>
            <w:r>
              <w:rPr>
                <w:i/>
                <w:iCs/>
                <w:sz w:val="22"/>
                <w:szCs w:val="22"/>
                <w:lang w:val="bg-BG"/>
              </w:rPr>
              <w:t>”</w:t>
            </w:r>
          </w:p>
        </w:tc>
        <w:tc>
          <w:tcPr>
            <w:tcW w:w="2268" w:type="dxa"/>
            <w:vAlign w:val="center"/>
          </w:tcPr>
          <w:p w:rsidR="00991785" w:rsidRPr="005E7674" w:rsidRDefault="00674613" w:rsidP="00A76F52">
            <w:pPr>
              <w:pStyle w:val="TableContents"/>
              <w:spacing w:after="0"/>
              <w:jc w:val="center"/>
              <w:rPr>
                <w:b/>
                <w:sz w:val="28"/>
                <w:szCs w:val="28"/>
                <w:lang w:val="bg-BG"/>
              </w:rPr>
            </w:pPr>
            <w:r>
              <w:rPr>
                <w:sz w:val="22"/>
                <w:szCs w:val="22"/>
                <w:lang w:val="bg-BG"/>
              </w:rPr>
              <w:t xml:space="preserve">Дата: </w:t>
            </w:r>
            <w:r w:rsidR="00A76F52">
              <w:rPr>
                <w:sz w:val="22"/>
                <w:szCs w:val="22"/>
              </w:rPr>
              <w:t>21</w:t>
            </w:r>
            <w:r w:rsidR="009D400B" w:rsidRPr="009D400B">
              <w:rPr>
                <w:sz w:val="22"/>
                <w:szCs w:val="22"/>
                <w:lang w:val="bg-BG"/>
              </w:rPr>
              <w:t>.02.2017 г.</w:t>
            </w:r>
          </w:p>
        </w:tc>
      </w:tr>
      <w:bookmarkEnd w:id="0"/>
    </w:tbl>
    <w:p w:rsidR="00AB3E3E" w:rsidRPr="008D0056" w:rsidRDefault="00AB3E3E" w:rsidP="0006591D">
      <w:pPr>
        <w:pStyle w:val="Header"/>
        <w:ind w:left="-1134" w:firstLine="1134"/>
        <w:rPr>
          <w:lang w:val="ru-RU"/>
        </w:rPr>
      </w:pPr>
    </w:p>
    <w:p w:rsidR="00070C36" w:rsidRPr="006916BE" w:rsidRDefault="00070C36">
      <w:pPr>
        <w:shd w:val="clear" w:color="auto" w:fill="FFFFFF"/>
        <w:spacing w:before="742"/>
        <w:ind w:left="29"/>
        <w:jc w:val="center"/>
        <w:rPr>
          <w:b/>
          <w:bCs/>
          <w:color w:val="000000"/>
          <w:spacing w:val="-4"/>
          <w:w w:val="121"/>
          <w:sz w:val="24"/>
          <w:szCs w:val="24"/>
        </w:rPr>
      </w:pPr>
      <w:r w:rsidRPr="006916BE">
        <w:rPr>
          <w:b/>
          <w:bCs/>
          <w:color w:val="000000"/>
          <w:spacing w:val="-4"/>
          <w:w w:val="121"/>
          <w:sz w:val="24"/>
          <w:szCs w:val="24"/>
        </w:rPr>
        <w:t>ДЕКЛАРАЦИЯ</w:t>
      </w:r>
    </w:p>
    <w:p w:rsidR="00692021" w:rsidRDefault="00070C36" w:rsidP="003231CD">
      <w:pPr>
        <w:shd w:val="clear" w:color="auto" w:fill="FFFFFF"/>
        <w:spacing w:before="83" w:line="547" w:lineRule="exact"/>
        <w:ind w:right="4"/>
        <w:rPr>
          <w:sz w:val="24"/>
          <w:szCs w:val="24"/>
        </w:rPr>
      </w:pPr>
      <w:r w:rsidRPr="006916BE">
        <w:rPr>
          <w:color w:val="000000"/>
          <w:sz w:val="24"/>
          <w:szCs w:val="24"/>
        </w:rPr>
        <w:t>Аз,</w:t>
      </w:r>
      <w:r w:rsidR="003132C8" w:rsidRPr="006916BE">
        <w:rPr>
          <w:color w:val="000000"/>
          <w:sz w:val="24"/>
          <w:szCs w:val="24"/>
        </w:rPr>
        <w:t xml:space="preserve"> </w:t>
      </w:r>
      <w:r w:rsidRPr="006916BE">
        <w:rPr>
          <w:color w:val="000000"/>
          <w:sz w:val="24"/>
          <w:szCs w:val="24"/>
        </w:rPr>
        <w:t>долуподписаният</w:t>
      </w:r>
      <w:r w:rsidR="006B3080">
        <w:rPr>
          <w:sz w:val="24"/>
          <w:szCs w:val="24"/>
        </w:rPr>
        <w:t>/</w:t>
      </w:r>
      <w:r w:rsidR="006B3080" w:rsidRPr="005017F1">
        <w:rPr>
          <w:sz w:val="24"/>
          <w:szCs w:val="24"/>
        </w:rPr>
        <w:t>долуподписан</w:t>
      </w:r>
      <w:r w:rsidR="006B3080">
        <w:rPr>
          <w:sz w:val="24"/>
          <w:szCs w:val="24"/>
        </w:rPr>
        <w:t>ата</w:t>
      </w:r>
    </w:p>
    <w:p w:rsidR="00692021" w:rsidRDefault="00B65273" w:rsidP="003231CD">
      <w:pPr>
        <w:shd w:val="clear" w:color="auto" w:fill="FFFFFF"/>
        <w:spacing w:before="83" w:line="547" w:lineRule="exact"/>
        <w:ind w:right="4"/>
        <w:rPr>
          <w:color w:val="000000"/>
          <w:sz w:val="24"/>
          <w:szCs w:val="24"/>
        </w:rPr>
      </w:pPr>
      <w:r w:rsidRPr="006916BE">
        <w:rPr>
          <w:color w:val="000000"/>
          <w:sz w:val="24"/>
          <w:szCs w:val="24"/>
        </w:rPr>
        <w:t>........................................................................................</w:t>
      </w:r>
      <w:r w:rsidR="00692021">
        <w:rPr>
          <w:color w:val="000000"/>
          <w:sz w:val="24"/>
          <w:szCs w:val="24"/>
        </w:rPr>
        <w:t>........................................</w:t>
      </w:r>
      <w:r w:rsidRPr="006916BE">
        <w:rPr>
          <w:color w:val="000000"/>
          <w:sz w:val="24"/>
          <w:szCs w:val="24"/>
        </w:rPr>
        <w:t>................</w:t>
      </w:r>
    </w:p>
    <w:p w:rsidR="00692021" w:rsidRDefault="00DF3AD8" w:rsidP="003231CD">
      <w:pPr>
        <w:shd w:val="clear" w:color="auto" w:fill="FFFFFF"/>
        <w:spacing w:before="83" w:line="547" w:lineRule="exact"/>
        <w:ind w:right="4"/>
        <w:rPr>
          <w:color w:val="000000"/>
          <w:spacing w:val="1"/>
          <w:sz w:val="24"/>
          <w:szCs w:val="24"/>
        </w:rPr>
      </w:pPr>
      <w:r w:rsidRPr="006916BE">
        <w:rPr>
          <w:color w:val="000000"/>
          <w:spacing w:val="1"/>
          <w:sz w:val="24"/>
          <w:szCs w:val="24"/>
        </w:rPr>
        <w:t>в качеството ми на</w:t>
      </w:r>
      <w:r w:rsidR="00B511E2" w:rsidRPr="006916BE">
        <w:rPr>
          <w:color w:val="000000"/>
          <w:spacing w:val="1"/>
          <w:sz w:val="24"/>
          <w:szCs w:val="24"/>
        </w:rPr>
        <w:t>.....................................................</w:t>
      </w:r>
      <w:r w:rsidR="00692021">
        <w:rPr>
          <w:color w:val="000000"/>
          <w:spacing w:val="1"/>
          <w:sz w:val="24"/>
          <w:szCs w:val="24"/>
        </w:rPr>
        <w:t>..........</w:t>
      </w:r>
      <w:r w:rsidR="00B511E2" w:rsidRPr="006916BE">
        <w:rPr>
          <w:color w:val="000000"/>
          <w:spacing w:val="1"/>
          <w:sz w:val="24"/>
          <w:szCs w:val="24"/>
        </w:rPr>
        <w:t>.....................</w:t>
      </w:r>
      <w:r w:rsidR="00692021">
        <w:rPr>
          <w:color w:val="000000"/>
          <w:spacing w:val="1"/>
          <w:sz w:val="24"/>
          <w:szCs w:val="24"/>
        </w:rPr>
        <w:t>....................</w:t>
      </w:r>
      <w:r w:rsidR="00B511E2" w:rsidRPr="006916BE">
        <w:rPr>
          <w:color w:val="000000"/>
          <w:spacing w:val="1"/>
          <w:sz w:val="24"/>
          <w:szCs w:val="24"/>
        </w:rPr>
        <w:t>....</w:t>
      </w:r>
      <w:r w:rsidRPr="006916BE">
        <w:rPr>
          <w:color w:val="000000"/>
          <w:spacing w:val="1"/>
          <w:sz w:val="24"/>
          <w:szCs w:val="24"/>
        </w:rPr>
        <w:t xml:space="preserve">, </w:t>
      </w:r>
      <w:r w:rsidR="00B44FA9" w:rsidRPr="006916BE">
        <w:rPr>
          <w:color w:val="000000"/>
          <w:spacing w:val="1"/>
          <w:sz w:val="24"/>
          <w:szCs w:val="24"/>
        </w:rPr>
        <w:t xml:space="preserve">дирекция </w:t>
      </w:r>
      <w:r w:rsidR="0080017C">
        <w:rPr>
          <w:bCs/>
          <w:sz w:val="24"/>
          <w:szCs w:val="24"/>
        </w:rPr>
        <w:t>„</w:t>
      </w:r>
      <w:r w:rsidR="000C422C" w:rsidRPr="00162245">
        <w:rPr>
          <w:color w:val="000000"/>
          <w:spacing w:val="1"/>
          <w:sz w:val="24"/>
          <w:szCs w:val="24"/>
        </w:rPr>
        <w:t xml:space="preserve">Оперативна програма </w:t>
      </w:r>
      <w:r w:rsidR="0080017C">
        <w:rPr>
          <w:color w:val="000000"/>
          <w:spacing w:val="1"/>
          <w:sz w:val="24"/>
          <w:szCs w:val="24"/>
        </w:rPr>
        <w:t>„</w:t>
      </w:r>
      <w:r w:rsidR="005A5DAA">
        <w:rPr>
          <w:color w:val="000000"/>
          <w:spacing w:val="1"/>
          <w:sz w:val="24"/>
          <w:szCs w:val="24"/>
        </w:rPr>
        <w:t>Добро управление</w:t>
      </w:r>
      <w:r w:rsidR="00B511E2" w:rsidRPr="006916BE">
        <w:rPr>
          <w:bCs/>
          <w:sz w:val="24"/>
          <w:szCs w:val="24"/>
        </w:rPr>
        <w:t>”</w:t>
      </w:r>
      <w:r w:rsidRPr="006916BE">
        <w:rPr>
          <w:color w:val="000000"/>
          <w:spacing w:val="1"/>
          <w:sz w:val="24"/>
          <w:szCs w:val="24"/>
        </w:rPr>
        <w:t xml:space="preserve">, </w:t>
      </w:r>
    </w:p>
    <w:p w:rsidR="00692021" w:rsidRDefault="00DF3AD8" w:rsidP="003231CD">
      <w:pPr>
        <w:shd w:val="clear" w:color="auto" w:fill="FFFFFF"/>
        <w:spacing w:before="83" w:line="547" w:lineRule="exact"/>
        <w:ind w:right="4"/>
        <w:rPr>
          <w:bCs/>
          <w:sz w:val="24"/>
          <w:szCs w:val="24"/>
        </w:rPr>
      </w:pPr>
      <w:r w:rsidRPr="006916BE">
        <w:rPr>
          <w:color w:val="000000"/>
          <w:spacing w:val="1"/>
          <w:sz w:val="24"/>
          <w:szCs w:val="24"/>
        </w:rPr>
        <w:t>отдел</w:t>
      </w:r>
      <w:r w:rsidR="00B511E2" w:rsidRPr="006916BE">
        <w:rPr>
          <w:color w:val="000000"/>
          <w:spacing w:val="1"/>
          <w:sz w:val="24"/>
          <w:szCs w:val="24"/>
        </w:rPr>
        <w:t xml:space="preserve"> </w:t>
      </w:r>
      <w:r w:rsidR="0080017C">
        <w:rPr>
          <w:bCs/>
          <w:sz w:val="24"/>
          <w:szCs w:val="24"/>
        </w:rPr>
        <w:t>„</w:t>
      </w:r>
      <w:r w:rsidR="00B511E2" w:rsidRPr="006916BE">
        <w:rPr>
          <w:bCs/>
          <w:sz w:val="24"/>
          <w:szCs w:val="24"/>
        </w:rPr>
        <w:t>..............................................................................”</w:t>
      </w:r>
      <w:r w:rsidR="00692021">
        <w:rPr>
          <w:bCs/>
          <w:sz w:val="24"/>
          <w:szCs w:val="24"/>
        </w:rPr>
        <w:t xml:space="preserve">, </w:t>
      </w:r>
    </w:p>
    <w:p w:rsidR="00070C36" w:rsidRPr="006916BE" w:rsidRDefault="00070C36" w:rsidP="003231CD">
      <w:pPr>
        <w:shd w:val="clear" w:color="auto" w:fill="FFFFFF"/>
        <w:spacing w:before="83" w:line="547" w:lineRule="exact"/>
        <w:ind w:right="4"/>
        <w:jc w:val="both"/>
        <w:rPr>
          <w:sz w:val="24"/>
          <w:szCs w:val="24"/>
        </w:rPr>
      </w:pPr>
      <w:r w:rsidRPr="006916BE">
        <w:rPr>
          <w:color w:val="000000"/>
          <w:spacing w:val="2"/>
          <w:sz w:val="24"/>
          <w:szCs w:val="24"/>
        </w:rPr>
        <w:t>декларирам, че:</w:t>
      </w:r>
    </w:p>
    <w:p w:rsidR="00B10E8A" w:rsidRDefault="00070C36" w:rsidP="00626887">
      <w:pPr>
        <w:shd w:val="clear" w:color="auto" w:fill="FFFFFF"/>
        <w:spacing w:before="500" w:line="281" w:lineRule="exact"/>
        <w:ind w:right="4" w:firstLine="567"/>
        <w:jc w:val="both"/>
        <w:rPr>
          <w:b/>
          <w:bCs/>
          <w:color w:val="000000"/>
          <w:spacing w:val="4"/>
          <w:sz w:val="24"/>
          <w:szCs w:val="24"/>
          <w:lang w:val="en-US"/>
        </w:rPr>
      </w:pPr>
      <w:r w:rsidRPr="006916BE">
        <w:rPr>
          <w:color w:val="000000"/>
          <w:spacing w:val="4"/>
          <w:sz w:val="24"/>
          <w:szCs w:val="24"/>
        </w:rPr>
        <w:t xml:space="preserve">1. </w:t>
      </w:r>
      <w:r w:rsidR="002258D3" w:rsidRPr="006916BE">
        <w:rPr>
          <w:color w:val="000000"/>
          <w:spacing w:val="4"/>
          <w:sz w:val="24"/>
          <w:szCs w:val="24"/>
        </w:rPr>
        <w:t>Съм з</w:t>
      </w:r>
      <w:r w:rsidRPr="006916BE">
        <w:rPr>
          <w:color w:val="000000"/>
          <w:spacing w:val="4"/>
          <w:sz w:val="24"/>
          <w:szCs w:val="24"/>
        </w:rPr>
        <w:t>апознат/а с определението за</w:t>
      </w:r>
      <w:r w:rsidR="00626887">
        <w:rPr>
          <w:b/>
          <w:bCs/>
          <w:color w:val="000000"/>
          <w:spacing w:val="4"/>
          <w:sz w:val="24"/>
          <w:szCs w:val="24"/>
          <w:lang w:val="en-US"/>
        </w:rPr>
        <w:t>:</w:t>
      </w:r>
    </w:p>
    <w:p w:rsidR="00145ABF" w:rsidRDefault="00394195" w:rsidP="00145ABF">
      <w:pPr>
        <w:numPr>
          <w:ilvl w:val="1"/>
          <w:numId w:val="8"/>
        </w:numPr>
        <w:shd w:val="clear" w:color="auto" w:fill="FFFFFF"/>
        <w:spacing w:before="120"/>
        <w:ind w:left="0" w:right="6" w:firstLine="567"/>
        <w:jc w:val="both"/>
        <w:rPr>
          <w:color w:val="000000"/>
          <w:sz w:val="24"/>
          <w:szCs w:val="24"/>
        </w:rPr>
      </w:pPr>
      <w:r w:rsidRPr="000B2EDB">
        <w:rPr>
          <w:sz w:val="24"/>
          <w:szCs w:val="24"/>
        </w:rPr>
        <w:t>Нередност</w:t>
      </w:r>
      <w:r>
        <w:rPr>
          <w:sz w:val="24"/>
          <w:szCs w:val="24"/>
        </w:rPr>
        <w:t xml:space="preserve"> - </w:t>
      </w:r>
      <w:r w:rsidRPr="0062348D">
        <w:rPr>
          <w:color w:val="000000"/>
          <w:sz w:val="24"/>
          <w:szCs w:val="24"/>
        </w:rPr>
        <w:t>всяко нарушение на правото на Съюза или на националното право, свързано с прилагането на разпоредба на общностнот оправо,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Pr>
          <w:color w:val="000000"/>
          <w:sz w:val="24"/>
          <w:szCs w:val="24"/>
        </w:rPr>
        <w:t>;</w:t>
      </w:r>
    </w:p>
    <w:p w:rsidR="00145ABF" w:rsidRPr="00145ABF" w:rsidRDefault="00394195" w:rsidP="00145ABF">
      <w:pPr>
        <w:numPr>
          <w:ilvl w:val="1"/>
          <w:numId w:val="8"/>
        </w:numPr>
        <w:shd w:val="clear" w:color="auto" w:fill="FFFFFF"/>
        <w:spacing w:before="120"/>
        <w:ind w:left="0" w:right="6" w:firstLine="567"/>
        <w:jc w:val="both"/>
        <w:rPr>
          <w:color w:val="000000"/>
          <w:sz w:val="24"/>
          <w:szCs w:val="24"/>
        </w:rPr>
      </w:pPr>
      <w:r w:rsidRPr="00145ABF">
        <w:rPr>
          <w:sz w:val="24"/>
          <w:szCs w:val="24"/>
        </w:rPr>
        <w:t>Измама</w:t>
      </w:r>
      <w:r w:rsidR="00145ABF" w:rsidRPr="00145ABF">
        <w:rPr>
          <w:sz w:val="24"/>
          <w:szCs w:val="24"/>
        </w:rPr>
        <w:t xml:space="preserve"> - съставлява по отношение на разходите, всяко умишлено действие или бездействие,свързано със:</w:t>
      </w:r>
    </w:p>
    <w:p w:rsidR="00145ABF" w:rsidRPr="002E2FD2" w:rsidRDefault="00145ABF" w:rsidP="00145ABF">
      <w:pPr>
        <w:shd w:val="clear" w:color="auto" w:fill="FFFFFF"/>
        <w:ind w:right="6" w:firstLine="709"/>
        <w:jc w:val="both"/>
        <w:rPr>
          <w:sz w:val="24"/>
          <w:szCs w:val="24"/>
        </w:rPr>
      </w:pPr>
      <w:r w:rsidRPr="002E2FD2">
        <w:rPr>
          <w:sz w:val="24"/>
          <w:szCs w:val="24"/>
        </w:rPr>
        <w:t>- използването или представянето на фалшиви, грешни или непълни</w:t>
      </w:r>
      <w:r>
        <w:rPr>
          <w:sz w:val="24"/>
          <w:szCs w:val="24"/>
        </w:rPr>
        <w:t xml:space="preserve"> </w:t>
      </w:r>
      <w:r w:rsidRPr="002E2FD2">
        <w:rPr>
          <w:sz w:val="24"/>
          <w:szCs w:val="24"/>
        </w:rPr>
        <w:t>изявления или документи, което води до злоупотреба или нередно теглене на</w:t>
      </w:r>
      <w:r>
        <w:rPr>
          <w:sz w:val="24"/>
          <w:szCs w:val="24"/>
        </w:rPr>
        <w:t xml:space="preserve"> </w:t>
      </w:r>
      <w:r w:rsidRPr="002E2FD2">
        <w:rPr>
          <w:sz w:val="24"/>
          <w:szCs w:val="24"/>
        </w:rPr>
        <w:t>средства от общия бюджет на Европейските общности или от бюджети,</w:t>
      </w:r>
      <w:r>
        <w:rPr>
          <w:sz w:val="24"/>
          <w:szCs w:val="24"/>
        </w:rPr>
        <w:t xml:space="preserve"> </w:t>
      </w:r>
      <w:r w:rsidRPr="002E2FD2">
        <w:rPr>
          <w:sz w:val="24"/>
          <w:szCs w:val="24"/>
        </w:rPr>
        <w:t>управлявани от или от името на Европейските общности,</w:t>
      </w:r>
    </w:p>
    <w:p w:rsidR="00145ABF" w:rsidRDefault="00145ABF" w:rsidP="00145ABF">
      <w:pPr>
        <w:shd w:val="clear" w:color="auto" w:fill="FFFFFF"/>
        <w:ind w:right="6" w:firstLine="709"/>
        <w:jc w:val="both"/>
        <w:rPr>
          <w:sz w:val="24"/>
          <w:szCs w:val="24"/>
        </w:rPr>
      </w:pPr>
      <w:r w:rsidRPr="002E2FD2">
        <w:rPr>
          <w:sz w:val="24"/>
          <w:szCs w:val="24"/>
        </w:rPr>
        <w:t>- укриване на информация в нарушение на конкретно задължение със същия</w:t>
      </w:r>
      <w:r>
        <w:rPr>
          <w:sz w:val="24"/>
          <w:szCs w:val="24"/>
        </w:rPr>
        <w:t xml:space="preserve"> </w:t>
      </w:r>
      <w:r w:rsidRPr="002E2FD2">
        <w:rPr>
          <w:sz w:val="24"/>
          <w:szCs w:val="24"/>
        </w:rPr>
        <w:t>резултат,</w:t>
      </w:r>
    </w:p>
    <w:p w:rsidR="00145ABF" w:rsidRDefault="00145ABF" w:rsidP="00145ABF">
      <w:pPr>
        <w:shd w:val="clear" w:color="auto" w:fill="FFFFFF"/>
        <w:ind w:right="6" w:firstLine="709"/>
        <w:jc w:val="both"/>
        <w:rPr>
          <w:sz w:val="24"/>
          <w:szCs w:val="24"/>
        </w:rPr>
      </w:pPr>
      <w:r w:rsidRPr="002E2FD2">
        <w:rPr>
          <w:sz w:val="24"/>
          <w:szCs w:val="24"/>
        </w:rPr>
        <w:t>- използването на такива средства за различни цели от тези, за които те</w:t>
      </w:r>
      <w:r>
        <w:rPr>
          <w:sz w:val="24"/>
          <w:szCs w:val="24"/>
        </w:rPr>
        <w:t xml:space="preserve"> </w:t>
      </w:r>
      <w:r w:rsidRPr="002E2FD2">
        <w:rPr>
          <w:sz w:val="24"/>
          <w:szCs w:val="24"/>
        </w:rPr>
        <w:t>първоначално са били отпуснати</w:t>
      </w:r>
      <w:r>
        <w:rPr>
          <w:sz w:val="24"/>
          <w:szCs w:val="24"/>
        </w:rPr>
        <w:t>;</w:t>
      </w:r>
    </w:p>
    <w:p w:rsidR="00145ABF" w:rsidRPr="00145ABF" w:rsidRDefault="00145ABF" w:rsidP="00145ABF">
      <w:pPr>
        <w:numPr>
          <w:ilvl w:val="1"/>
          <w:numId w:val="8"/>
        </w:numPr>
        <w:shd w:val="clear" w:color="auto" w:fill="FFFFFF"/>
        <w:spacing w:before="120"/>
        <w:ind w:left="0" w:right="6" w:firstLine="567"/>
        <w:jc w:val="both"/>
        <w:rPr>
          <w:sz w:val="24"/>
          <w:szCs w:val="24"/>
        </w:rPr>
      </w:pPr>
      <w:r w:rsidRPr="00145ABF">
        <w:rPr>
          <w:sz w:val="24"/>
          <w:szCs w:val="24"/>
        </w:rPr>
        <w:t xml:space="preserve">Подозрение за измама - нередност, даваща основание за образуване на </w:t>
      </w:r>
      <w:r w:rsidRPr="00145ABF">
        <w:rPr>
          <w:sz w:val="24"/>
          <w:szCs w:val="24"/>
        </w:rPr>
        <w:lastRenderedPageBreak/>
        <w:t xml:space="preserve">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член 1, параграф 1, буква „а” от Конвенцията от 26 юли 1995 г., приета на основание член К.3 от Договора за Европейския съюз, за защитата на финансовите интереси на Европейските общности - измама „по отношение на разходите”, представялва всяко умишлено действие или бездействие, свързано със: </w:t>
      </w:r>
    </w:p>
    <w:p w:rsidR="00145ABF" w:rsidRPr="000F7969" w:rsidRDefault="00145ABF" w:rsidP="00145ABF">
      <w:pPr>
        <w:shd w:val="clear" w:color="auto" w:fill="FFFFFF"/>
        <w:ind w:right="6" w:firstLine="709"/>
        <w:jc w:val="both"/>
        <w:rPr>
          <w:sz w:val="24"/>
          <w:szCs w:val="24"/>
        </w:rPr>
      </w:pPr>
      <w:r>
        <w:rPr>
          <w:sz w:val="24"/>
          <w:szCs w:val="24"/>
        </w:rPr>
        <w:t>-</w:t>
      </w:r>
      <w:r w:rsidRPr="000F7969">
        <w:rPr>
          <w:sz w:val="24"/>
          <w:szCs w:val="24"/>
        </w:rPr>
        <w:t xml:space="preserve"> използването или представянето на фалшиви, неточни или непълни декларации или документи, което води до злоупотреба или незаконно присвояване на средства от общия бюджет на </w:t>
      </w:r>
      <w:r>
        <w:rPr>
          <w:sz w:val="24"/>
          <w:szCs w:val="24"/>
        </w:rPr>
        <w:t>ЕС</w:t>
      </w:r>
      <w:r w:rsidRPr="000F7969">
        <w:rPr>
          <w:sz w:val="24"/>
          <w:szCs w:val="24"/>
        </w:rPr>
        <w:t xml:space="preserve"> или бюджети, управлявани пряко от или от името на </w:t>
      </w:r>
      <w:r>
        <w:rPr>
          <w:sz w:val="24"/>
          <w:szCs w:val="24"/>
        </w:rPr>
        <w:t>ЕС</w:t>
      </w:r>
      <w:r w:rsidRPr="000F7969">
        <w:rPr>
          <w:sz w:val="24"/>
          <w:szCs w:val="24"/>
        </w:rPr>
        <w:t>;</w:t>
      </w:r>
    </w:p>
    <w:p w:rsidR="00145ABF" w:rsidRDefault="00145ABF" w:rsidP="00145ABF">
      <w:pPr>
        <w:shd w:val="clear" w:color="auto" w:fill="FFFFFF"/>
        <w:ind w:right="6" w:firstLine="709"/>
        <w:jc w:val="both"/>
        <w:rPr>
          <w:sz w:val="24"/>
          <w:szCs w:val="24"/>
        </w:rPr>
      </w:pPr>
      <w:r>
        <w:rPr>
          <w:sz w:val="24"/>
          <w:szCs w:val="24"/>
        </w:rPr>
        <w:t>-</w:t>
      </w:r>
      <w:r w:rsidRPr="000F7969">
        <w:rPr>
          <w:sz w:val="24"/>
          <w:szCs w:val="24"/>
        </w:rPr>
        <w:t xml:space="preserve"> прикриване на информация в нарушение на конкретно задължение, имащо същия ефект;</w:t>
      </w:r>
    </w:p>
    <w:p w:rsidR="00394195" w:rsidRDefault="00145ABF" w:rsidP="00145ABF">
      <w:pPr>
        <w:shd w:val="clear" w:color="auto" w:fill="FFFFFF"/>
        <w:ind w:right="6" w:firstLine="709"/>
        <w:jc w:val="both"/>
        <w:rPr>
          <w:sz w:val="24"/>
          <w:szCs w:val="24"/>
        </w:rPr>
      </w:pPr>
      <w:r>
        <w:rPr>
          <w:sz w:val="24"/>
          <w:szCs w:val="24"/>
        </w:rPr>
        <w:t>-</w:t>
      </w:r>
      <w:r w:rsidRPr="000F7969">
        <w:rPr>
          <w:sz w:val="24"/>
          <w:szCs w:val="24"/>
        </w:rPr>
        <w:t xml:space="preserve"> разходване на такива средства за цели, различни от тези, за които са били отпуснати първоначално</w:t>
      </w:r>
      <w:r>
        <w:rPr>
          <w:sz w:val="24"/>
          <w:szCs w:val="24"/>
        </w:rPr>
        <w:t>;</w:t>
      </w:r>
    </w:p>
    <w:p w:rsidR="00CB06A5" w:rsidRPr="00560F5D" w:rsidRDefault="00CB06A5" w:rsidP="00CB06A5">
      <w:pPr>
        <w:pStyle w:val="normal0"/>
        <w:numPr>
          <w:ilvl w:val="0"/>
          <w:numId w:val="12"/>
        </w:numPr>
        <w:ind w:left="0" w:firstLine="709"/>
        <w:rPr>
          <w:color w:val="000000"/>
          <w:lang w:val="en-US"/>
        </w:rPr>
      </w:pPr>
      <w:r w:rsidRPr="00560F5D">
        <w:rPr>
          <w:b/>
        </w:rPr>
        <w:t>„Конфликт на интереси”</w:t>
      </w:r>
      <w:r w:rsidRPr="00560F5D">
        <w:rPr>
          <w:rStyle w:val="FootnoteReference"/>
        </w:rPr>
        <w:footnoteReference w:id="1"/>
      </w:r>
      <w:r w:rsidRPr="00560F5D">
        <w:rPr>
          <w:b/>
        </w:rPr>
        <w:t xml:space="preserve"> </w:t>
      </w:r>
      <w:r w:rsidRPr="00560F5D">
        <w:t>е налице когато безпристрастното и обективно упражняване на функциите на финансов участник или лица, участващи в изпълнението и управлението на бюджета, включително в подготвителни действия за това, в одита или контрола, 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интерес, който е общ с този на получателя, както и по смисъла на Закона за предотвратяване и установяване на конфликт на интереси според който „Конфликт на интереси възниква, когато лице, заемащо публична длъжност, има частен интерес, който може да повлияе върху безпристрастното и обективното изпълнение на правомощията или задълженията му по служба”</w:t>
      </w:r>
      <w:r>
        <w:t xml:space="preserve">. </w:t>
      </w:r>
      <w:r w:rsidRPr="00560F5D">
        <w:rPr>
          <w:color w:val="000000"/>
        </w:rPr>
        <w:t xml:space="preserve">Действията, които има вероятност да бъдат засегнати от конфликт на интереси по смисъла на член 57, параграф 2 от </w:t>
      </w:r>
      <w:r>
        <w:rPr>
          <w:color w:val="000000"/>
        </w:rPr>
        <w:t xml:space="preserve">Регламент </w:t>
      </w:r>
      <w:r>
        <w:rPr>
          <w:color w:val="000000"/>
          <w:lang w:val="en-US"/>
        </w:rPr>
        <w:t>(</w:t>
      </w:r>
      <w:r>
        <w:rPr>
          <w:color w:val="000000"/>
        </w:rPr>
        <w:t>ЕС, Евратом</w:t>
      </w:r>
      <w:r>
        <w:rPr>
          <w:color w:val="000000"/>
          <w:lang w:val="en-US"/>
        </w:rPr>
        <w:t>)</w:t>
      </w:r>
      <w:r>
        <w:rPr>
          <w:color w:val="000000"/>
        </w:rPr>
        <w:t xml:space="preserve"> № 966/2012</w:t>
      </w:r>
      <w:r w:rsidRPr="00560F5D">
        <w:rPr>
          <w:color w:val="000000"/>
        </w:rPr>
        <w:t>, могат, наред с друго, да бъдат в някоя от следните форми:</w:t>
      </w:r>
    </w:p>
    <w:p w:rsidR="00CB06A5" w:rsidRPr="00B57B73" w:rsidRDefault="00CB06A5" w:rsidP="00CB06A5">
      <w:pPr>
        <w:pStyle w:val="normal0"/>
        <w:ind w:firstLine="426"/>
        <w:rPr>
          <w:color w:val="000000"/>
        </w:rPr>
      </w:pPr>
      <w:r>
        <w:rPr>
          <w:color w:val="000000"/>
          <w:lang w:val="en-US"/>
        </w:rPr>
        <w:t xml:space="preserve">- </w:t>
      </w:r>
      <w:r w:rsidRPr="004861B1">
        <w:rPr>
          <w:color w:val="000000"/>
        </w:rPr>
        <w:t>предоставяне на себе си или на други лица на неоснователни преки или косвени ползи</w:t>
      </w:r>
      <w:r>
        <w:rPr>
          <w:color w:val="000000"/>
        </w:rPr>
        <w:t>;</w:t>
      </w:r>
    </w:p>
    <w:p w:rsidR="00CB06A5" w:rsidRDefault="00CB06A5" w:rsidP="00CB06A5">
      <w:pPr>
        <w:pStyle w:val="normal0"/>
        <w:ind w:firstLine="426"/>
        <w:rPr>
          <w:color w:val="000000"/>
        </w:rPr>
      </w:pPr>
      <w:r>
        <w:rPr>
          <w:color w:val="000000"/>
          <w:lang w:val="en-US"/>
        </w:rPr>
        <w:t xml:space="preserve">- </w:t>
      </w:r>
      <w:r w:rsidRPr="004861B1">
        <w:rPr>
          <w:color w:val="000000"/>
        </w:rPr>
        <w:t>отказ да се предоставят на даден бенефицие</w:t>
      </w:r>
      <w:r>
        <w:rPr>
          <w:color w:val="000000"/>
        </w:rPr>
        <w:t>нт</w:t>
      </w:r>
      <w:r w:rsidRPr="004861B1">
        <w:rPr>
          <w:color w:val="000000"/>
        </w:rPr>
        <w:t xml:space="preserve"> права или ползи, на които той има право;</w:t>
      </w:r>
    </w:p>
    <w:p w:rsidR="00CB06A5" w:rsidRDefault="00CB06A5" w:rsidP="00CB06A5">
      <w:pPr>
        <w:pStyle w:val="normal0"/>
        <w:ind w:firstLine="426"/>
        <w:rPr>
          <w:color w:val="000000"/>
        </w:rPr>
      </w:pPr>
      <w:r>
        <w:rPr>
          <w:color w:val="000000"/>
        </w:rPr>
        <w:t xml:space="preserve"> - </w:t>
      </w:r>
      <w:r w:rsidRPr="004861B1">
        <w:rPr>
          <w:color w:val="000000"/>
        </w:rPr>
        <w:t>извършване на неоснователни или неправомерни действия или неизвършване на задължителни действия</w:t>
      </w:r>
      <w:r>
        <w:rPr>
          <w:color w:val="000000"/>
        </w:rPr>
        <w:t>;</w:t>
      </w:r>
    </w:p>
    <w:p w:rsidR="00CB06A5" w:rsidRPr="00B57B73" w:rsidRDefault="00CB06A5" w:rsidP="00CB06A5">
      <w:pPr>
        <w:pStyle w:val="normal0"/>
        <w:ind w:firstLine="426"/>
        <w:rPr>
          <w:color w:val="000000"/>
          <w:lang w:val="en-US"/>
        </w:rPr>
      </w:pPr>
      <w:r>
        <w:rPr>
          <w:color w:val="000000"/>
        </w:rPr>
        <w:t xml:space="preserve">- </w:t>
      </w:r>
      <w:r w:rsidRPr="004861B1">
        <w:rPr>
          <w:color w:val="000000"/>
        </w:rPr>
        <w:t>действията, които могат да възпрепятстват безпристрастното и обективно изпълнение на функциите на дадено лице, като например, наред с друго, участието в комисия за оценка в рамките на процедура по възлагане на обществена поръчка или за отпускане на безвъзмездни средства, когато лицето може, пряко или непряко, да извлече финансова полза от резултата от тези процедури</w:t>
      </w:r>
      <w:r>
        <w:rPr>
          <w:color w:val="000000"/>
        </w:rPr>
        <w:t>.</w:t>
      </w:r>
    </w:p>
    <w:p w:rsidR="00B10E8A" w:rsidRDefault="00B10E8A" w:rsidP="00626887">
      <w:pPr>
        <w:shd w:val="clear" w:color="auto" w:fill="FFFFFF"/>
        <w:ind w:right="4" w:firstLine="567"/>
        <w:jc w:val="both"/>
        <w:rPr>
          <w:color w:val="000000"/>
          <w:spacing w:val="7"/>
          <w:sz w:val="24"/>
          <w:szCs w:val="24"/>
        </w:rPr>
      </w:pPr>
    </w:p>
    <w:p w:rsidR="009C59EC" w:rsidRDefault="003231CD" w:rsidP="002D53C5">
      <w:pPr>
        <w:numPr>
          <w:ilvl w:val="0"/>
          <w:numId w:val="8"/>
        </w:numPr>
        <w:shd w:val="clear" w:color="auto" w:fill="FFFFFF"/>
        <w:ind w:right="4"/>
        <w:jc w:val="both"/>
        <w:rPr>
          <w:color w:val="000000"/>
          <w:sz w:val="24"/>
          <w:szCs w:val="24"/>
        </w:rPr>
      </w:pPr>
      <w:r w:rsidRPr="003231CD">
        <w:rPr>
          <w:color w:val="000000"/>
          <w:sz w:val="24"/>
          <w:szCs w:val="24"/>
        </w:rPr>
        <w:t xml:space="preserve">Запознат/а съм с разпоредбите на </w:t>
      </w:r>
      <w:r w:rsidR="00FA2053">
        <w:rPr>
          <w:color w:val="000000"/>
          <w:sz w:val="24"/>
          <w:szCs w:val="24"/>
        </w:rPr>
        <w:t>„Н</w:t>
      </w:r>
      <w:r w:rsidR="00FA2053" w:rsidRPr="00FA2053">
        <w:rPr>
          <w:color w:val="000000"/>
          <w:sz w:val="24"/>
          <w:szCs w:val="24"/>
        </w:rPr>
        <w:t>аредба</w:t>
      </w:r>
      <w:r w:rsidR="00FA2053">
        <w:rPr>
          <w:color w:val="000000"/>
          <w:sz w:val="24"/>
          <w:szCs w:val="24"/>
        </w:rPr>
        <w:t>та</w:t>
      </w:r>
      <w:r w:rsidR="00FA2053" w:rsidRPr="00FA2053">
        <w:rPr>
          <w:color w:val="000000"/>
          <w:sz w:val="24"/>
          <w:szCs w:val="24"/>
        </w:rPr>
        <w:t xml:space="preserve"> за администриране на нередности по Европейските структурни и инвестиционни фондове</w:t>
      </w:r>
      <w:r w:rsidR="00FA2053">
        <w:rPr>
          <w:color w:val="000000"/>
          <w:sz w:val="24"/>
          <w:szCs w:val="24"/>
        </w:rPr>
        <w:t>“</w:t>
      </w:r>
      <w:r w:rsidRPr="003231CD">
        <w:rPr>
          <w:color w:val="000000"/>
          <w:sz w:val="24"/>
          <w:szCs w:val="24"/>
        </w:rPr>
        <w:t xml:space="preserve">, </w:t>
      </w:r>
      <w:r w:rsidR="00B66F0A">
        <w:rPr>
          <w:color w:val="000000"/>
          <w:sz w:val="24"/>
          <w:szCs w:val="24"/>
        </w:rPr>
        <w:t xml:space="preserve">ПМС № 173 от 13.07.2016 г. </w:t>
      </w:r>
      <w:r w:rsidR="009C59EC">
        <w:rPr>
          <w:color w:val="000000"/>
          <w:sz w:val="24"/>
          <w:szCs w:val="24"/>
        </w:rPr>
        <w:t xml:space="preserve">Запознат съм с </w:t>
      </w:r>
      <w:r w:rsidR="009C59EC" w:rsidRPr="009C59EC">
        <w:rPr>
          <w:color w:val="000000"/>
          <w:sz w:val="24"/>
          <w:szCs w:val="24"/>
        </w:rPr>
        <w:t>Информационна бележка на ЕК  относно</w:t>
      </w:r>
      <w:r w:rsidR="009C59EC">
        <w:rPr>
          <w:color w:val="000000"/>
          <w:sz w:val="24"/>
          <w:szCs w:val="24"/>
        </w:rPr>
        <w:t xml:space="preserve"> </w:t>
      </w:r>
      <w:r w:rsidR="009C59EC" w:rsidRPr="009C59EC">
        <w:rPr>
          <w:color w:val="000000"/>
          <w:sz w:val="24"/>
          <w:szCs w:val="24"/>
        </w:rPr>
        <w:t>индикаторите за измама (COCOF 09/0003/00-EN)</w:t>
      </w:r>
    </w:p>
    <w:p w:rsidR="009C59EC" w:rsidRPr="002D53C5" w:rsidRDefault="009C59EC" w:rsidP="002D53C5">
      <w:pPr>
        <w:numPr>
          <w:ilvl w:val="0"/>
          <w:numId w:val="8"/>
        </w:numPr>
        <w:shd w:val="clear" w:color="auto" w:fill="FFFFFF"/>
        <w:ind w:right="4"/>
        <w:jc w:val="both"/>
        <w:rPr>
          <w:color w:val="000000"/>
          <w:sz w:val="24"/>
          <w:szCs w:val="24"/>
        </w:rPr>
      </w:pPr>
      <w:r>
        <w:rPr>
          <w:color w:val="000000"/>
          <w:sz w:val="24"/>
          <w:szCs w:val="24"/>
        </w:rPr>
        <w:t xml:space="preserve">Запознат съм с </w:t>
      </w:r>
      <w:r w:rsidRPr="009C59EC">
        <w:rPr>
          <w:color w:val="000000"/>
          <w:sz w:val="24"/>
          <w:szCs w:val="24"/>
        </w:rPr>
        <w:t>Насоките за оценка на риска от измами на ЕК EGESIF_14-0021-0016062014.</w:t>
      </w:r>
    </w:p>
    <w:p w:rsidR="00626887" w:rsidRPr="00626887" w:rsidRDefault="00626887" w:rsidP="00626887">
      <w:pPr>
        <w:shd w:val="clear" w:color="auto" w:fill="FFFFFF"/>
        <w:ind w:right="4" w:firstLine="567"/>
        <w:jc w:val="both"/>
        <w:rPr>
          <w:color w:val="000000"/>
          <w:sz w:val="24"/>
          <w:szCs w:val="24"/>
          <w:lang w:val="en-US"/>
        </w:rPr>
      </w:pPr>
    </w:p>
    <w:p w:rsidR="00626887" w:rsidRPr="00626887" w:rsidRDefault="00394195" w:rsidP="00626887">
      <w:pPr>
        <w:shd w:val="clear" w:color="auto" w:fill="FFFFFF"/>
        <w:ind w:right="4" w:firstLine="567"/>
        <w:jc w:val="both"/>
        <w:rPr>
          <w:color w:val="000000"/>
          <w:sz w:val="24"/>
          <w:szCs w:val="24"/>
          <w:lang w:val="en-US"/>
        </w:rPr>
      </w:pPr>
      <w:r>
        <w:rPr>
          <w:color w:val="000000"/>
          <w:sz w:val="24"/>
          <w:szCs w:val="24"/>
        </w:rPr>
        <w:t>3</w:t>
      </w:r>
      <w:r w:rsidR="00626887" w:rsidRPr="00626887">
        <w:rPr>
          <w:color w:val="000000"/>
          <w:sz w:val="24"/>
          <w:szCs w:val="24"/>
          <w:lang w:val="en-US"/>
        </w:rPr>
        <w:t xml:space="preserve">. Запознат/а съм, че съгласно одобрената процедура за нередности, следва да подавам сигнали за наличие на нередности и измами или подозрение за нередности и </w:t>
      </w:r>
      <w:r w:rsidR="00626887" w:rsidRPr="00626887">
        <w:rPr>
          <w:color w:val="000000"/>
          <w:sz w:val="24"/>
          <w:szCs w:val="24"/>
          <w:lang w:val="en-US"/>
        </w:rPr>
        <w:lastRenderedPageBreak/>
        <w:t>измами:</w:t>
      </w:r>
    </w:p>
    <w:p w:rsidR="00626887" w:rsidRPr="00626887" w:rsidRDefault="00626887" w:rsidP="00626887">
      <w:pPr>
        <w:shd w:val="clear" w:color="auto" w:fill="FFFFFF"/>
        <w:ind w:right="4" w:firstLine="567"/>
        <w:jc w:val="both"/>
        <w:rPr>
          <w:color w:val="000000"/>
          <w:sz w:val="24"/>
          <w:szCs w:val="24"/>
          <w:lang w:val="en-US"/>
        </w:rPr>
      </w:pPr>
      <w:r w:rsidRPr="00626887">
        <w:rPr>
          <w:color w:val="000000"/>
          <w:sz w:val="24"/>
          <w:szCs w:val="24"/>
          <w:lang w:val="en-US"/>
        </w:rPr>
        <w:t>-</w:t>
      </w:r>
      <w:r w:rsidRPr="00626887">
        <w:rPr>
          <w:color w:val="000000"/>
          <w:sz w:val="24"/>
          <w:szCs w:val="24"/>
          <w:lang w:val="en-US"/>
        </w:rPr>
        <w:tab/>
        <w:t xml:space="preserve">до  </w:t>
      </w:r>
      <w:r w:rsidR="00451938">
        <w:rPr>
          <w:color w:val="000000"/>
          <w:sz w:val="24"/>
          <w:szCs w:val="24"/>
        </w:rPr>
        <w:t>служителя по нередностите/</w:t>
      </w:r>
      <w:r w:rsidRPr="00626887">
        <w:rPr>
          <w:color w:val="000000"/>
          <w:sz w:val="24"/>
          <w:szCs w:val="24"/>
          <w:lang w:val="en-US"/>
        </w:rPr>
        <w:t>началника на отдел „</w:t>
      </w:r>
      <w:r w:rsidR="00573C34">
        <w:rPr>
          <w:color w:val="000000"/>
          <w:sz w:val="24"/>
          <w:szCs w:val="24"/>
        </w:rPr>
        <w:t>МВ</w:t>
      </w:r>
      <w:r w:rsidRPr="00626887">
        <w:rPr>
          <w:color w:val="000000"/>
          <w:sz w:val="24"/>
          <w:szCs w:val="24"/>
          <w:lang w:val="en-US"/>
        </w:rPr>
        <w:t>”</w:t>
      </w:r>
      <w:r w:rsidR="00451938">
        <w:rPr>
          <w:color w:val="000000"/>
          <w:sz w:val="24"/>
          <w:szCs w:val="24"/>
        </w:rPr>
        <w:t>/</w:t>
      </w:r>
      <w:r w:rsidRPr="00626887">
        <w:rPr>
          <w:color w:val="000000"/>
          <w:sz w:val="24"/>
          <w:szCs w:val="24"/>
          <w:lang w:val="en-US"/>
        </w:rPr>
        <w:t>ръководителя на УО, в случаите на нередности/измами или подозрение за нередности/измами, извършени от стопански субекти и/или от персонала на УО, в случай че няма съмнение за връзка с предполагаемата нередност/измама на някое от лицата, на които следва да се подават сигналите за нередност;</w:t>
      </w:r>
    </w:p>
    <w:p w:rsidR="00626887" w:rsidRDefault="00626887" w:rsidP="00626887">
      <w:pPr>
        <w:shd w:val="clear" w:color="auto" w:fill="FFFFFF"/>
        <w:ind w:right="4" w:firstLine="567"/>
        <w:jc w:val="both"/>
        <w:rPr>
          <w:color w:val="000000"/>
          <w:sz w:val="24"/>
          <w:szCs w:val="24"/>
          <w:lang w:val="en-US"/>
        </w:rPr>
      </w:pPr>
      <w:r w:rsidRPr="00626887">
        <w:rPr>
          <w:color w:val="000000"/>
          <w:sz w:val="24"/>
          <w:szCs w:val="24"/>
          <w:lang w:val="en-US"/>
        </w:rPr>
        <w:t>-</w:t>
      </w:r>
      <w:r w:rsidRPr="00626887">
        <w:rPr>
          <w:color w:val="000000"/>
          <w:sz w:val="24"/>
          <w:szCs w:val="24"/>
          <w:lang w:val="en-US"/>
        </w:rPr>
        <w:tab/>
        <w:t>чрез Ръководителя на УО до звеното или ведомството, за чиято дейност се отнася, с копие до ръководителя на получаващото ведомство, в случаите на нередности/измами или подозрение за нередности/измами, които не се отнасят до дейността на УО на ОПДУ.</w:t>
      </w:r>
    </w:p>
    <w:p w:rsidR="00626887" w:rsidRPr="00626887" w:rsidRDefault="00626887" w:rsidP="00626887">
      <w:pPr>
        <w:shd w:val="clear" w:color="auto" w:fill="FFFFFF"/>
        <w:ind w:right="4" w:firstLine="567"/>
        <w:jc w:val="both"/>
        <w:rPr>
          <w:color w:val="000000"/>
          <w:sz w:val="24"/>
          <w:szCs w:val="24"/>
          <w:lang w:val="en-US"/>
        </w:rPr>
      </w:pPr>
    </w:p>
    <w:p w:rsidR="00626887" w:rsidRPr="00626887" w:rsidRDefault="00394195" w:rsidP="00626887">
      <w:pPr>
        <w:shd w:val="clear" w:color="auto" w:fill="FFFFFF"/>
        <w:tabs>
          <w:tab w:val="left" w:pos="851"/>
        </w:tabs>
        <w:ind w:right="4" w:firstLine="567"/>
        <w:jc w:val="both"/>
        <w:rPr>
          <w:color w:val="000000"/>
          <w:sz w:val="24"/>
          <w:szCs w:val="24"/>
          <w:lang w:val="en-US"/>
        </w:rPr>
      </w:pPr>
      <w:r>
        <w:rPr>
          <w:color w:val="000000"/>
          <w:sz w:val="24"/>
          <w:szCs w:val="24"/>
        </w:rPr>
        <w:t>4</w:t>
      </w:r>
      <w:r w:rsidR="00626887" w:rsidRPr="00626887">
        <w:rPr>
          <w:color w:val="000000"/>
          <w:sz w:val="24"/>
          <w:szCs w:val="24"/>
          <w:lang w:val="en-US"/>
        </w:rPr>
        <w:t>.</w:t>
      </w:r>
      <w:r w:rsidR="00626887" w:rsidRPr="00626887">
        <w:rPr>
          <w:color w:val="000000"/>
          <w:sz w:val="24"/>
          <w:szCs w:val="24"/>
          <w:lang w:val="en-US"/>
        </w:rPr>
        <w:tab/>
        <w:t xml:space="preserve">Запознат/а съм, че при наличие или съмнение за връзка на някое от лицата, на които следва да се подават сигналите за нередности и измами, със случая на нередност, информацията се подава директно до: </w:t>
      </w:r>
    </w:p>
    <w:p w:rsidR="00626887" w:rsidRPr="00626887" w:rsidRDefault="00626887" w:rsidP="00626887">
      <w:pPr>
        <w:shd w:val="clear" w:color="auto" w:fill="FFFFFF"/>
        <w:ind w:right="4" w:firstLine="567"/>
        <w:jc w:val="both"/>
        <w:rPr>
          <w:color w:val="000000"/>
          <w:sz w:val="24"/>
          <w:szCs w:val="24"/>
          <w:lang w:val="en-US"/>
        </w:rPr>
      </w:pPr>
      <w:r w:rsidRPr="00626887">
        <w:rPr>
          <w:color w:val="000000"/>
          <w:sz w:val="24"/>
          <w:szCs w:val="24"/>
          <w:lang w:val="en-US"/>
        </w:rPr>
        <w:t>- Директора на дирекция ОПДУ и/или Заместник министър-председателя, или</w:t>
      </w:r>
    </w:p>
    <w:p w:rsidR="00626887" w:rsidRPr="00626887" w:rsidRDefault="00626887" w:rsidP="00626887">
      <w:pPr>
        <w:shd w:val="clear" w:color="auto" w:fill="FFFFFF"/>
        <w:ind w:right="4" w:firstLine="567"/>
        <w:jc w:val="both"/>
        <w:rPr>
          <w:color w:val="000000"/>
          <w:sz w:val="24"/>
          <w:szCs w:val="24"/>
          <w:lang w:val="en-US"/>
        </w:rPr>
      </w:pPr>
      <w:r w:rsidRPr="00626887">
        <w:rPr>
          <w:color w:val="000000"/>
          <w:sz w:val="24"/>
          <w:szCs w:val="24"/>
          <w:lang w:val="en-US"/>
        </w:rPr>
        <w:t>- До председателя на Съвета за координация в борбата с правонарушенията засягащи финансовите интереси на ЕС (АФКОС) и до дирекция „Координация на борбата с измамите със средства на Европейския съюз (АФКОС)” в Министерството на вътрешните работи, или</w:t>
      </w:r>
    </w:p>
    <w:p w:rsidR="00626887" w:rsidRPr="00626887" w:rsidRDefault="00626887" w:rsidP="00626887">
      <w:pPr>
        <w:shd w:val="clear" w:color="auto" w:fill="FFFFFF"/>
        <w:ind w:right="4" w:firstLine="567"/>
        <w:jc w:val="both"/>
        <w:rPr>
          <w:color w:val="000000"/>
          <w:sz w:val="24"/>
          <w:szCs w:val="24"/>
          <w:lang w:val="en-US"/>
        </w:rPr>
      </w:pPr>
      <w:r w:rsidRPr="00626887">
        <w:rPr>
          <w:color w:val="000000"/>
          <w:sz w:val="24"/>
          <w:szCs w:val="24"/>
          <w:lang w:val="en-US"/>
        </w:rPr>
        <w:t>- Европейската служба за борба с измамите (ОЛАФ) към Европейската комисия.</w:t>
      </w:r>
    </w:p>
    <w:p w:rsidR="00394195" w:rsidRDefault="00394195" w:rsidP="00626887">
      <w:pPr>
        <w:shd w:val="clear" w:color="auto" w:fill="FFFFFF"/>
        <w:ind w:right="4" w:firstLine="567"/>
        <w:jc w:val="both"/>
        <w:rPr>
          <w:color w:val="000000"/>
          <w:sz w:val="24"/>
          <w:szCs w:val="24"/>
        </w:rPr>
      </w:pPr>
    </w:p>
    <w:p w:rsidR="00626887" w:rsidRPr="00B666EA" w:rsidRDefault="00626887" w:rsidP="00626887">
      <w:pPr>
        <w:shd w:val="clear" w:color="auto" w:fill="FFFFFF"/>
        <w:ind w:right="4" w:firstLine="567"/>
        <w:jc w:val="both"/>
        <w:rPr>
          <w:color w:val="000000"/>
          <w:sz w:val="24"/>
          <w:szCs w:val="24"/>
        </w:rPr>
      </w:pPr>
      <w:r w:rsidRPr="00626887">
        <w:rPr>
          <w:color w:val="000000"/>
          <w:sz w:val="24"/>
          <w:szCs w:val="24"/>
          <w:lang w:val="en-US"/>
        </w:rPr>
        <w:t>Настоящата декларация е изготвена в два екземпляра, по един за деклариращия и за дирекция „ОП</w:t>
      </w:r>
      <w:r w:rsidR="00451938">
        <w:rPr>
          <w:color w:val="000000"/>
          <w:sz w:val="24"/>
          <w:szCs w:val="24"/>
        </w:rPr>
        <w:t>ДУ</w:t>
      </w:r>
      <w:r w:rsidRPr="00626887">
        <w:rPr>
          <w:color w:val="000000"/>
          <w:sz w:val="24"/>
          <w:szCs w:val="24"/>
          <w:lang w:val="en-US"/>
        </w:rPr>
        <w:t>”</w:t>
      </w:r>
      <w:r w:rsidR="00B666EA">
        <w:rPr>
          <w:color w:val="000000"/>
          <w:sz w:val="24"/>
          <w:szCs w:val="24"/>
        </w:rPr>
        <w:t xml:space="preserve">. </w:t>
      </w:r>
    </w:p>
    <w:p w:rsidR="00A722F0" w:rsidRDefault="00A722F0" w:rsidP="00A722F0">
      <w:pPr>
        <w:shd w:val="clear" w:color="auto" w:fill="FFFFFF"/>
        <w:tabs>
          <w:tab w:val="left" w:leader="dot" w:pos="2005"/>
          <w:tab w:val="left" w:pos="4061"/>
        </w:tabs>
        <w:ind w:right="6"/>
        <w:jc w:val="both"/>
        <w:rPr>
          <w:color w:val="000000"/>
          <w:spacing w:val="9"/>
          <w:sz w:val="24"/>
          <w:szCs w:val="24"/>
        </w:rPr>
      </w:pPr>
    </w:p>
    <w:p w:rsidR="00A722F0" w:rsidRPr="00394195" w:rsidRDefault="00A722F0" w:rsidP="00A722F0">
      <w:pPr>
        <w:shd w:val="clear" w:color="auto" w:fill="FFFFFF"/>
        <w:tabs>
          <w:tab w:val="left" w:leader="dot" w:pos="2005"/>
          <w:tab w:val="left" w:pos="4061"/>
        </w:tabs>
        <w:ind w:right="6"/>
        <w:jc w:val="both"/>
        <w:rPr>
          <w:color w:val="000000"/>
          <w:spacing w:val="9"/>
          <w:sz w:val="24"/>
          <w:szCs w:val="24"/>
        </w:rPr>
      </w:pPr>
    </w:p>
    <w:p w:rsidR="00A722F0" w:rsidRPr="00394195" w:rsidRDefault="00A722F0" w:rsidP="00A722F0">
      <w:pPr>
        <w:shd w:val="clear" w:color="auto" w:fill="FFFFFF"/>
        <w:tabs>
          <w:tab w:val="left" w:leader="dot" w:pos="2005"/>
          <w:tab w:val="left" w:pos="4061"/>
        </w:tabs>
        <w:ind w:right="6"/>
        <w:jc w:val="both"/>
        <w:rPr>
          <w:color w:val="000000"/>
          <w:sz w:val="24"/>
          <w:szCs w:val="24"/>
        </w:rPr>
      </w:pPr>
      <w:r w:rsidRPr="00394195">
        <w:rPr>
          <w:color w:val="000000"/>
          <w:sz w:val="24"/>
          <w:szCs w:val="24"/>
        </w:rPr>
        <w:t>Гр. ________</w:t>
      </w:r>
    </w:p>
    <w:p w:rsidR="00A722F0" w:rsidRPr="00394195" w:rsidRDefault="00070C36" w:rsidP="00A722F0">
      <w:pPr>
        <w:shd w:val="clear" w:color="auto" w:fill="FFFFFF"/>
        <w:tabs>
          <w:tab w:val="left" w:leader="dot" w:pos="2005"/>
          <w:tab w:val="left" w:pos="4061"/>
        </w:tabs>
        <w:ind w:right="4"/>
        <w:jc w:val="both"/>
        <w:rPr>
          <w:color w:val="000000"/>
          <w:sz w:val="24"/>
          <w:szCs w:val="24"/>
        </w:rPr>
      </w:pPr>
      <w:r w:rsidRPr="00394195">
        <w:rPr>
          <w:color w:val="000000"/>
          <w:spacing w:val="9"/>
          <w:sz w:val="24"/>
          <w:szCs w:val="24"/>
        </w:rPr>
        <w:t>Дата</w:t>
      </w:r>
      <w:r w:rsidR="00A722F0" w:rsidRPr="00394195">
        <w:rPr>
          <w:color w:val="000000"/>
          <w:sz w:val="24"/>
          <w:szCs w:val="24"/>
          <w:lang w:val="en-US"/>
        </w:rPr>
        <w:t xml:space="preserve">__.__.____ </w:t>
      </w:r>
      <w:r w:rsidR="00A722F0" w:rsidRPr="00394195">
        <w:rPr>
          <w:color w:val="000000"/>
          <w:sz w:val="24"/>
          <w:szCs w:val="24"/>
        </w:rPr>
        <w:t>г.</w:t>
      </w:r>
    </w:p>
    <w:p w:rsidR="00A722F0" w:rsidRPr="00394195" w:rsidRDefault="00A722F0" w:rsidP="00A722F0">
      <w:pPr>
        <w:shd w:val="clear" w:color="auto" w:fill="FFFFFF"/>
        <w:tabs>
          <w:tab w:val="left" w:leader="dot" w:pos="2005"/>
          <w:tab w:val="left" w:pos="4061"/>
        </w:tabs>
        <w:ind w:right="4"/>
        <w:jc w:val="both"/>
        <w:rPr>
          <w:color w:val="000000"/>
          <w:sz w:val="24"/>
          <w:szCs w:val="24"/>
        </w:rPr>
      </w:pPr>
    </w:p>
    <w:p w:rsidR="00070C36" w:rsidRPr="00394195" w:rsidRDefault="00070C36" w:rsidP="00A722F0">
      <w:pPr>
        <w:shd w:val="clear" w:color="auto" w:fill="FFFFFF"/>
        <w:tabs>
          <w:tab w:val="left" w:leader="dot" w:pos="2005"/>
          <w:tab w:val="left" w:pos="4061"/>
        </w:tabs>
        <w:ind w:right="6"/>
        <w:jc w:val="right"/>
        <w:rPr>
          <w:color w:val="000000"/>
          <w:sz w:val="24"/>
          <w:szCs w:val="24"/>
        </w:rPr>
      </w:pPr>
      <w:r w:rsidRPr="00394195">
        <w:rPr>
          <w:color w:val="000000"/>
          <w:sz w:val="24"/>
          <w:szCs w:val="24"/>
        </w:rPr>
        <w:t>Подпис</w:t>
      </w:r>
      <w:r w:rsidR="00A722F0" w:rsidRPr="00394195">
        <w:rPr>
          <w:color w:val="000000"/>
          <w:sz w:val="24"/>
          <w:szCs w:val="24"/>
        </w:rPr>
        <w:t>:___________________</w:t>
      </w:r>
    </w:p>
    <w:p w:rsidR="00A722F0" w:rsidRPr="00394195" w:rsidRDefault="00A722F0" w:rsidP="00A722F0">
      <w:pPr>
        <w:shd w:val="clear" w:color="auto" w:fill="FFFFFF"/>
        <w:tabs>
          <w:tab w:val="left" w:leader="dot" w:pos="2005"/>
          <w:tab w:val="left" w:pos="4061"/>
        </w:tabs>
        <w:ind w:right="6"/>
        <w:jc w:val="right"/>
        <w:rPr>
          <w:color w:val="000000"/>
          <w:sz w:val="24"/>
          <w:szCs w:val="24"/>
        </w:rPr>
      </w:pPr>
      <w:r w:rsidRPr="00394195">
        <w:rPr>
          <w:color w:val="000000"/>
          <w:sz w:val="24"/>
          <w:szCs w:val="24"/>
        </w:rPr>
        <w:t>(три имена)</w:t>
      </w:r>
    </w:p>
    <w:sectPr w:rsidR="00A722F0" w:rsidRPr="00394195" w:rsidSect="001B264E">
      <w:headerReference w:type="default" r:id="rId8"/>
      <w:footerReference w:type="even" r:id="rId9"/>
      <w:footerReference w:type="default" r:id="rId10"/>
      <w:headerReference w:type="first" r:id="rId11"/>
      <w:pgSz w:w="11909" w:h="16834"/>
      <w:pgMar w:top="1440" w:right="852" w:bottom="1276" w:left="1986"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3CF" w:rsidRDefault="000F13CF">
      <w:r>
        <w:separator/>
      </w:r>
    </w:p>
  </w:endnote>
  <w:endnote w:type="continuationSeparator" w:id="0">
    <w:p w:rsidR="000F13CF" w:rsidRDefault="000F1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505C" w:rsidRDefault="0028505C"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1B0F">
      <w:rPr>
        <w:rStyle w:val="PageNumber"/>
        <w:noProof/>
      </w:rPr>
      <w:t>3</w:t>
    </w:r>
    <w:r>
      <w:rPr>
        <w:rStyle w:val="PageNumber"/>
      </w:rPr>
      <w:fldChar w:fldCharType="end"/>
    </w:r>
  </w:p>
  <w:p w:rsidR="0028505C" w:rsidRDefault="0028505C" w:rsidP="00B666EA">
    <w:pPr>
      <w:pStyle w:val="Footer"/>
      <w:tabs>
        <w:tab w:val="clear" w:pos="453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3CF" w:rsidRDefault="000F13CF">
      <w:r>
        <w:separator/>
      </w:r>
    </w:p>
  </w:footnote>
  <w:footnote w:type="continuationSeparator" w:id="0">
    <w:p w:rsidR="000F13CF" w:rsidRDefault="000F13CF">
      <w:r>
        <w:continuationSeparator/>
      </w:r>
    </w:p>
  </w:footnote>
  <w:footnote w:id="1">
    <w:p w:rsidR="0028505C" w:rsidRPr="00D10B57" w:rsidRDefault="0028505C" w:rsidP="00CB06A5">
      <w:pPr>
        <w:pStyle w:val="FootnoteText"/>
        <w:rPr>
          <w:sz w:val="16"/>
          <w:szCs w:val="16"/>
        </w:rPr>
      </w:pPr>
      <w:r w:rsidRPr="00D10B57">
        <w:rPr>
          <w:rStyle w:val="FootnoteReference"/>
          <w:sz w:val="16"/>
          <w:szCs w:val="16"/>
        </w:rPr>
        <w:footnoteRef/>
      </w:r>
      <w:r w:rsidRPr="00D10B57">
        <w:rPr>
          <w:sz w:val="16"/>
          <w:szCs w:val="16"/>
        </w:rPr>
        <w:t xml:space="preserve"> чл. 57 от Регламент (</w:t>
      </w:r>
      <w:r>
        <w:rPr>
          <w:rStyle w:val="4"/>
        </w:rPr>
        <w:t>ЕС, Евратом</w:t>
      </w:r>
      <w:r w:rsidRPr="00D10B57">
        <w:rPr>
          <w:sz w:val="16"/>
          <w:szCs w:val="16"/>
        </w:rPr>
        <w:t>) №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B666EA">
    <w:pPr>
      <w:pStyle w:val="Header"/>
      <w:ind w:hanging="99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64E" w:rsidRDefault="002D1B0F">
    <w:pPr>
      <w:pStyle w:val="Header"/>
      <w:rPr>
        <w:rFonts w:ascii="Trebuchet MS" w:hAnsi="Trebuchet MS"/>
        <w:noProof/>
        <w:color w:val="32598C"/>
        <w:sz w:val="19"/>
        <w:szCs w:val="19"/>
      </w:rPr>
    </w:pPr>
    <w:r>
      <w:rPr>
        <w:rFonts w:ascii="Trebuchet MS" w:hAnsi="Trebuchet MS"/>
        <w:noProof/>
        <w:color w:val="32598C"/>
        <w:sz w:val="19"/>
        <w:szCs w:val="19"/>
        <w:lang w:val="bg-BG" w:eastAsia="bg-BG"/>
      </w:rPr>
      <w:drawing>
        <wp:inline distT="0" distB="0" distL="0" distR="0">
          <wp:extent cx="704850" cy="542925"/>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sidR="001B264E">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extent cx="3600450" cy="41910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sidR="001B264E">
      <w:rPr>
        <w:rFonts w:ascii="Trebuchet MS" w:hAnsi="Trebuchet MS"/>
        <w:noProof/>
        <w:color w:val="32598C"/>
        <w:sz w:val="19"/>
        <w:szCs w:val="19"/>
      </w:rPr>
      <w:t xml:space="preserve">     </w:t>
    </w:r>
    <w:r w:rsidR="001B264E"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extent cx="619125" cy="56197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001B264E" w:rsidRPr="006212FD">
      <w:rPr>
        <w:rFonts w:ascii="Trebuchet MS" w:hAnsi="Trebuchet MS"/>
        <w:noProof/>
        <w:color w:val="32598C"/>
        <w:sz w:val="19"/>
        <w:szCs w:val="19"/>
      </w:rPr>
      <w:t xml:space="preserve">  </w:t>
    </w:r>
  </w:p>
  <w:p w:rsidR="001B264E" w:rsidRDefault="001B2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0172CC7"/>
    <w:multiLevelType w:val="hybridMultilevel"/>
    <w:tmpl w:val="E27A04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2CB78D7"/>
    <w:multiLevelType w:val="hybridMultilevel"/>
    <w:tmpl w:val="3E187D40"/>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441170E"/>
    <w:multiLevelType w:val="hybridMultilevel"/>
    <w:tmpl w:val="67849F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FC67B54"/>
    <w:multiLevelType w:val="hybridMultilevel"/>
    <w:tmpl w:val="37447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3F1D5D"/>
    <w:multiLevelType w:val="hybridMultilevel"/>
    <w:tmpl w:val="56AC672E"/>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15:restartNumberingAfterBreak="0">
    <w:nsid w:val="41C86A78"/>
    <w:multiLevelType w:val="multilevel"/>
    <w:tmpl w:val="1A9887E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8" w15:restartNumberingAfterBreak="0">
    <w:nsid w:val="41E10655"/>
    <w:multiLevelType w:val="hybridMultilevel"/>
    <w:tmpl w:val="112AF82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640147"/>
    <w:multiLevelType w:val="hybridMultilevel"/>
    <w:tmpl w:val="3ADA0BC2"/>
    <w:lvl w:ilvl="0" w:tplc="0402000F">
      <w:start w:val="1"/>
      <w:numFmt w:val="decimal"/>
      <w:lvlText w:val="%1."/>
      <w:lvlJc w:val="left"/>
      <w:pPr>
        <w:tabs>
          <w:tab w:val="num" w:pos="-556"/>
        </w:tabs>
        <w:ind w:left="-556" w:hanging="360"/>
      </w:pPr>
    </w:lvl>
    <w:lvl w:ilvl="1" w:tplc="04020019" w:tentative="1">
      <w:start w:val="1"/>
      <w:numFmt w:val="lowerLetter"/>
      <w:lvlText w:val="%2."/>
      <w:lvlJc w:val="left"/>
      <w:pPr>
        <w:tabs>
          <w:tab w:val="num" w:pos="164"/>
        </w:tabs>
        <w:ind w:left="164" w:hanging="360"/>
      </w:pPr>
    </w:lvl>
    <w:lvl w:ilvl="2" w:tplc="0402001B" w:tentative="1">
      <w:start w:val="1"/>
      <w:numFmt w:val="lowerRoman"/>
      <w:lvlText w:val="%3."/>
      <w:lvlJc w:val="right"/>
      <w:pPr>
        <w:tabs>
          <w:tab w:val="num" w:pos="884"/>
        </w:tabs>
        <w:ind w:left="884" w:hanging="180"/>
      </w:pPr>
    </w:lvl>
    <w:lvl w:ilvl="3" w:tplc="0402000F" w:tentative="1">
      <w:start w:val="1"/>
      <w:numFmt w:val="decimal"/>
      <w:lvlText w:val="%4."/>
      <w:lvlJc w:val="left"/>
      <w:pPr>
        <w:tabs>
          <w:tab w:val="num" w:pos="1604"/>
        </w:tabs>
        <w:ind w:left="1604" w:hanging="360"/>
      </w:pPr>
    </w:lvl>
    <w:lvl w:ilvl="4" w:tplc="04020019" w:tentative="1">
      <w:start w:val="1"/>
      <w:numFmt w:val="lowerLetter"/>
      <w:lvlText w:val="%5."/>
      <w:lvlJc w:val="left"/>
      <w:pPr>
        <w:tabs>
          <w:tab w:val="num" w:pos="2324"/>
        </w:tabs>
        <w:ind w:left="2324" w:hanging="360"/>
      </w:pPr>
    </w:lvl>
    <w:lvl w:ilvl="5" w:tplc="0402001B" w:tentative="1">
      <w:start w:val="1"/>
      <w:numFmt w:val="lowerRoman"/>
      <w:lvlText w:val="%6."/>
      <w:lvlJc w:val="right"/>
      <w:pPr>
        <w:tabs>
          <w:tab w:val="num" w:pos="3044"/>
        </w:tabs>
        <w:ind w:left="3044" w:hanging="180"/>
      </w:pPr>
    </w:lvl>
    <w:lvl w:ilvl="6" w:tplc="0402000F" w:tentative="1">
      <w:start w:val="1"/>
      <w:numFmt w:val="decimal"/>
      <w:lvlText w:val="%7."/>
      <w:lvlJc w:val="left"/>
      <w:pPr>
        <w:tabs>
          <w:tab w:val="num" w:pos="3764"/>
        </w:tabs>
        <w:ind w:left="3764" w:hanging="360"/>
      </w:pPr>
    </w:lvl>
    <w:lvl w:ilvl="7" w:tplc="04020019" w:tentative="1">
      <w:start w:val="1"/>
      <w:numFmt w:val="lowerLetter"/>
      <w:lvlText w:val="%8."/>
      <w:lvlJc w:val="left"/>
      <w:pPr>
        <w:tabs>
          <w:tab w:val="num" w:pos="4484"/>
        </w:tabs>
        <w:ind w:left="4484" w:hanging="360"/>
      </w:pPr>
    </w:lvl>
    <w:lvl w:ilvl="8" w:tplc="0402001B" w:tentative="1">
      <w:start w:val="1"/>
      <w:numFmt w:val="lowerRoman"/>
      <w:lvlText w:val="%9."/>
      <w:lvlJc w:val="right"/>
      <w:pPr>
        <w:tabs>
          <w:tab w:val="num" w:pos="5204"/>
        </w:tabs>
        <w:ind w:left="5204"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10"/>
  </w:num>
  <w:num w:numId="5">
    <w:abstractNumId w:val="8"/>
  </w:num>
  <w:num w:numId="6">
    <w:abstractNumId w:val="1"/>
  </w:num>
  <w:num w:numId="7">
    <w:abstractNumId w:val="5"/>
  </w:num>
  <w:num w:numId="8">
    <w:abstractNumId w:val="7"/>
  </w:num>
  <w:num w:numId="9">
    <w:abstractNumId w:val="9"/>
  </w:num>
  <w:num w:numId="10">
    <w:abstractNumId w:val="6"/>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36"/>
    <w:rsid w:val="00033299"/>
    <w:rsid w:val="000351FB"/>
    <w:rsid w:val="0003589B"/>
    <w:rsid w:val="0006591D"/>
    <w:rsid w:val="00067521"/>
    <w:rsid w:val="00070C36"/>
    <w:rsid w:val="000724AC"/>
    <w:rsid w:val="00074E9D"/>
    <w:rsid w:val="00090E75"/>
    <w:rsid w:val="000B4D3E"/>
    <w:rsid w:val="000C422C"/>
    <w:rsid w:val="000F13CF"/>
    <w:rsid w:val="00101488"/>
    <w:rsid w:val="00103FD0"/>
    <w:rsid w:val="00116287"/>
    <w:rsid w:val="00140A85"/>
    <w:rsid w:val="00144F9A"/>
    <w:rsid w:val="00145ABF"/>
    <w:rsid w:val="00162245"/>
    <w:rsid w:val="00184F15"/>
    <w:rsid w:val="00191C14"/>
    <w:rsid w:val="001B264E"/>
    <w:rsid w:val="001C1DEB"/>
    <w:rsid w:val="001E4344"/>
    <w:rsid w:val="002015A0"/>
    <w:rsid w:val="00210170"/>
    <w:rsid w:val="002258D3"/>
    <w:rsid w:val="0028505C"/>
    <w:rsid w:val="00285B4A"/>
    <w:rsid w:val="00291368"/>
    <w:rsid w:val="002A309B"/>
    <w:rsid w:val="002B1C51"/>
    <w:rsid w:val="002D1B0F"/>
    <w:rsid w:val="002D24FF"/>
    <w:rsid w:val="002D53C5"/>
    <w:rsid w:val="002F66AA"/>
    <w:rsid w:val="003116D7"/>
    <w:rsid w:val="003132C8"/>
    <w:rsid w:val="00315F6B"/>
    <w:rsid w:val="003231CD"/>
    <w:rsid w:val="0034333C"/>
    <w:rsid w:val="00375CB7"/>
    <w:rsid w:val="00394195"/>
    <w:rsid w:val="003D165A"/>
    <w:rsid w:val="003E1442"/>
    <w:rsid w:val="00402B55"/>
    <w:rsid w:val="00451132"/>
    <w:rsid w:val="00451938"/>
    <w:rsid w:val="00481153"/>
    <w:rsid w:val="0048662C"/>
    <w:rsid w:val="004A0664"/>
    <w:rsid w:val="004D0D6C"/>
    <w:rsid w:val="004E3464"/>
    <w:rsid w:val="00511D77"/>
    <w:rsid w:val="0053609D"/>
    <w:rsid w:val="00537DEC"/>
    <w:rsid w:val="00545D17"/>
    <w:rsid w:val="00554E6E"/>
    <w:rsid w:val="00560BA8"/>
    <w:rsid w:val="00573C34"/>
    <w:rsid w:val="00587A40"/>
    <w:rsid w:val="00592CBD"/>
    <w:rsid w:val="005A0257"/>
    <w:rsid w:val="005A41FE"/>
    <w:rsid w:val="005A5DAA"/>
    <w:rsid w:val="005C041E"/>
    <w:rsid w:val="005C215D"/>
    <w:rsid w:val="005D7735"/>
    <w:rsid w:val="005E7674"/>
    <w:rsid w:val="005F5FA2"/>
    <w:rsid w:val="00611E3F"/>
    <w:rsid w:val="006222C5"/>
    <w:rsid w:val="0062454F"/>
    <w:rsid w:val="006263CA"/>
    <w:rsid w:val="00626887"/>
    <w:rsid w:val="00631198"/>
    <w:rsid w:val="0064059A"/>
    <w:rsid w:val="00674613"/>
    <w:rsid w:val="006916BE"/>
    <w:rsid w:val="00692021"/>
    <w:rsid w:val="006A0F78"/>
    <w:rsid w:val="006A4F44"/>
    <w:rsid w:val="006B3080"/>
    <w:rsid w:val="006F4613"/>
    <w:rsid w:val="006F50A9"/>
    <w:rsid w:val="00741B29"/>
    <w:rsid w:val="007713B5"/>
    <w:rsid w:val="007831B1"/>
    <w:rsid w:val="00785D97"/>
    <w:rsid w:val="00791B4E"/>
    <w:rsid w:val="0079447B"/>
    <w:rsid w:val="007B481E"/>
    <w:rsid w:val="007B4BB3"/>
    <w:rsid w:val="007C0661"/>
    <w:rsid w:val="007E07AD"/>
    <w:rsid w:val="0080017C"/>
    <w:rsid w:val="00842D1D"/>
    <w:rsid w:val="0084682D"/>
    <w:rsid w:val="00867ED4"/>
    <w:rsid w:val="0087315A"/>
    <w:rsid w:val="008857C0"/>
    <w:rsid w:val="0089784F"/>
    <w:rsid w:val="008A69F9"/>
    <w:rsid w:val="008B6EC6"/>
    <w:rsid w:val="008D0056"/>
    <w:rsid w:val="008F39C6"/>
    <w:rsid w:val="00923A4C"/>
    <w:rsid w:val="0092655C"/>
    <w:rsid w:val="0093770C"/>
    <w:rsid w:val="00952E47"/>
    <w:rsid w:val="00964A9A"/>
    <w:rsid w:val="00991785"/>
    <w:rsid w:val="009C59EC"/>
    <w:rsid w:val="009D0314"/>
    <w:rsid w:val="009D18EC"/>
    <w:rsid w:val="009D400B"/>
    <w:rsid w:val="009D7CA7"/>
    <w:rsid w:val="009E797A"/>
    <w:rsid w:val="00A105AE"/>
    <w:rsid w:val="00A1458D"/>
    <w:rsid w:val="00A27559"/>
    <w:rsid w:val="00A54A92"/>
    <w:rsid w:val="00A61CA5"/>
    <w:rsid w:val="00A6373A"/>
    <w:rsid w:val="00A722F0"/>
    <w:rsid w:val="00A76F52"/>
    <w:rsid w:val="00A94F1E"/>
    <w:rsid w:val="00AB3E3E"/>
    <w:rsid w:val="00AB6E4E"/>
    <w:rsid w:val="00AE00A6"/>
    <w:rsid w:val="00AE3C91"/>
    <w:rsid w:val="00AE59D7"/>
    <w:rsid w:val="00B10E8A"/>
    <w:rsid w:val="00B23BC7"/>
    <w:rsid w:val="00B34F9A"/>
    <w:rsid w:val="00B44FA9"/>
    <w:rsid w:val="00B511E2"/>
    <w:rsid w:val="00B65273"/>
    <w:rsid w:val="00B65C4B"/>
    <w:rsid w:val="00B666EA"/>
    <w:rsid w:val="00B66F0A"/>
    <w:rsid w:val="00B9237E"/>
    <w:rsid w:val="00B926A4"/>
    <w:rsid w:val="00BA35C7"/>
    <w:rsid w:val="00BC4BF6"/>
    <w:rsid w:val="00C002F3"/>
    <w:rsid w:val="00C062E4"/>
    <w:rsid w:val="00C06778"/>
    <w:rsid w:val="00C26FA4"/>
    <w:rsid w:val="00C50E5E"/>
    <w:rsid w:val="00C54145"/>
    <w:rsid w:val="00C728CB"/>
    <w:rsid w:val="00C814C4"/>
    <w:rsid w:val="00C83617"/>
    <w:rsid w:val="00CB06A5"/>
    <w:rsid w:val="00CD7DC3"/>
    <w:rsid w:val="00CF6FE8"/>
    <w:rsid w:val="00DA4B47"/>
    <w:rsid w:val="00DA5847"/>
    <w:rsid w:val="00DC2FB1"/>
    <w:rsid w:val="00DC3189"/>
    <w:rsid w:val="00DC5977"/>
    <w:rsid w:val="00DC6CCB"/>
    <w:rsid w:val="00DD4AE0"/>
    <w:rsid w:val="00DE353D"/>
    <w:rsid w:val="00DF3AD8"/>
    <w:rsid w:val="00E25363"/>
    <w:rsid w:val="00E25D59"/>
    <w:rsid w:val="00E33340"/>
    <w:rsid w:val="00E41A02"/>
    <w:rsid w:val="00E737BE"/>
    <w:rsid w:val="00E937FB"/>
    <w:rsid w:val="00EA00CD"/>
    <w:rsid w:val="00EA7762"/>
    <w:rsid w:val="00EB367F"/>
    <w:rsid w:val="00EE2C2F"/>
    <w:rsid w:val="00EE4609"/>
    <w:rsid w:val="00EE6E4A"/>
    <w:rsid w:val="00F00EAC"/>
    <w:rsid w:val="00F05E42"/>
    <w:rsid w:val="00F22977"/>
    <w:rsid w:val="00F50F01"/>
    <w:rsid w:val="00F51494"/>
    <w:rsid w:val="00F551FB"/>
    <w:rsid w:val="00F773A6"/>
    <w:rsid w:val="00F86971"/>
    <w:rsid w:val="00FA2053"/>
    <w:rsid w:val="00FA4285"/>
    <w:rsid w:val="00FB3619"/>
    <w:rsid w:val="00FC10B2"/>
    <w:rsid w:val="00FC1CD3"/>
    <w:rsid w:val="00FD643B"/>
    <w:rsid w:val="00FE2BB3"/>
    <w:rsid w:val="00FE7F70"/>
    <w:rsid w:val="00FF74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5:chartTrackingRefBased/>
  <w15:docId w15:val="{9BD8E2B3-BF9B-4D3E-9E2A-284CE605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aliases w:val=" Char1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r1">
    <w:name w:val=" Char1"/>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7E07AD"/>
  </w:style>
  <w:style w:type="character" w:styleId="FootnoteReference">
    <w:name w:val="footnote reference"/>
    <w:aliases w:val="Footnote,Footnote symbol"/>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eastAsia="bg-BG"/>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eastAsia="bg-BG"/>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eastAsia="bg-BG"/>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lang w:eastAsia="bg-BG"/>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paragraph" w:customStyle="1" w:styleId="CharCharCharCharChar1">
    <w:name w:val=" Char Char Char Char Char1 Знак Знак"/>
    <w:basedOn w:val="Normal"/>
    <w:rsid w:val="00B511E2"/>
    <w:pPr>
      <w:tabs>
        <w:tab w:val="left" w:pos="709"/>
      </w:tabs>
    </w:pPr>
    <w:rPr>
      <w:rFonts w:ascii="Tahoma" w:hAnsi="Tahoma"/>
      <w:lang w:val="pl-PL" w:eastAsia="pl-PL"/>
    </w:rPr>
  </w:style>
  <w:style w:type="paragraph" w:customStyle="1" w:styleId="CharCharChar1Char">
    <w:name w:val=" Char Char Char1 Char"/>
    <w:basedOn w:val="Normal"/>
    <w:rsid w:val="00991785"/>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B666EA"/>
    <w:rPr>
      <w:rFonts w:eastAsia="HG Mincho Light J"/>
      <w:color w:val="000000"/>
      <w:sz w:val="24"/>
      <w:lang w:val="en-US" w:eastAsia="bg-BG"/>
    </w:rPr>
  </w:style>
  <w:style w:type="paragraph" w:customStyle="1" w:styleId="StyleHeading3">
    <w:name w:val="Style Heading 3"/>
    <w:basedOn w:val="Normal"/>
    <w:rsid w:val="00145ABF"/>
    <w:pPr>
      <w:widowControl/>
      <w:numPr>
        <w:ilvl w:val="2"/>
        <w:numId w:val="9"/>
      </w:numPr>
      <w:autoSpaceDE/>
      <w:autoSpaceDN/>
      <w:adjustRightInd/>
    </w:pPr>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CB06A5"/>
  </w:style>
  <w:style w:type="paragraph" w:customStyle="1" w:styleId="normal0">
    <w:name w:val="normal"/>
    <w:basedOn w:val="Normal"/>
    <w:rsid w:val="00CB06A5"/>
    <w:pPr>
      <w:widowControl/>
      <w:autoSpaceDE/>
      <w:autoSpaceDN/>
      <w:adjustRightInd/>
      <w:spacing w:before="109"/>
      <w:jc w:val="both"/>
    </w:pPr>
    <w:rPr>
      <w:sz w:val="24"/>
      <w:szCs w:val="24"/>
    </w:rPr>
  </w:style>
  <w:style w:type="character" w:customStyle="1" w:styleId="4">
    <w:name w:val="Основен текст (4)"/>
    <w:rsid w:val="00CB06A5"/>
    <w:rPr>
      <w:rFonts w:ascii="Times New Roman" w:eastAsia="Times New Roman" w:hAnsi="Times New Roman" w:cs="Times New Roman"/>
      <w:b w:val="0"/>
      <w:bCs w:val="0"/>
      <w:i w:val="0"/>
      <w:iCs w:val="0"/>
      <w:smallCaps w:val="0"/>
      <w:strike w:val="0"/>
      <w:spacing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2B3EE7-B791-42B3-8D33-8ACC9B332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6275</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dc:description/>
  <cp:lastModifiedBy>Горица Чилева</cp:lastModifiedBy>
  <cp:revision>2</cp:revision>
  <dcterms:created xsi:type="dcterms:W3CDTF">2017-10-03T14:49:00Z</dcterms:created>
  <dcterms:modified xsi:type="dcterms:W3CDTF">2017-10-03T14:49:00Z</dcterms:modified>
</cp:coreProperties>
</file>