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1"/>
      </w:tblGrid>
      <w:tr w:rsidR="00B04472" w:rsidRPr="00307CCE" w:rsidTr="00F44530">
        <w:tc>
          <w:tcPr>
            <w:tcW w:w="10751" w:type="dxa"/>
          </w:tcPr>
          <w:p w:rsidR="00B04472" w:rsidRPr="00307CCE" w:rsidRDefault="00B04472" w:rsidP="00B04472">
            <w:pPr>
              <w:rPr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307CCE">
              <w:rPr>
                <w:sz w:val="20"/>
                <w:szCs w:val="20"/>
                <w:lang w:val="bg-BG"/>
              </w:rPr>
              <w:t xml:space="preserve"> за използването на листа за проверка: 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307CCE">
              <w:rPr>
                <w:sz w:val="20"/>
                <w:szCs w:val="20"/>
              </w:rPr>
              <w:sym w:font="Wingdings 2" w:char="F0A3"/>
            </w:r>
            <w:r w:rsidRPr="00307CCE">
              <w:rPr>
                <w:sz w:val="20"/>
                <w:szCs w:val="20"/>
                <w:lang w:val="bg-BG"/>
              </w:rPr>
              <w:t>, поставяйки знак на съответните места и подписвайки листа за проверка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 случай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:rsidR="00117AEA" w:rsidRPr="00307CCE" w:rsidRDefault="00117AEA" w:rsidP="00B04472">
      <w:pPr>
        <w:rPr>
          <w:sz w:val="20"/>
          <w:szCs w:val="20"/>
          <w:lang w:val="bg-BG"/>
        </w:rPr>
      </w:pPr>
    </w:p>
    <w:tbl>
      <w:tblPr>
        <w:tblW w:w="10751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1134"/>
        <w:gridCol w:w="1062"/>
        <w:gridCol w:w="900"/>
      </w:tblGrid>
      <w:tr w:rsidR="00822097" w:rsidRPr="00307CCE" w:rsidTr="00F4453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822097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Начални</w:t>
            </w:r>
            <w:r w:rsidR="00F435E2">
              <w:rPr>
                <w:bCs/>
                <w:color w:val="FFFFFF"/>
                <w:sz w:val="20"/>
                <w:szCs w:val="20"/>
                <w:lang w:val="bg-BG"/>
              </w:rPr>
              <w:t xml:space="preserve">к отдел </w:t>
            </w: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F435E2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 w:rsidRPr="00E268D6">
              <w:rPr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Бел./Комент.</w:t>
            </w:r>
          </w:p>
        </w:tc>
      </w:tr>
      <w:tr w:rsidR="00822097" w:rsidRPr="00307CCE" w:rsidTr="00496026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4960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307CCE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r w:rsidR="00351FC8" w:rsidRPr="00307CCE">
              <w:rPr>
                <w:sz w:val="20"/>
                <w:szCs w:val="20"/>
                <w:lang w:eastAsia="fr-FR"/>
              </w:rPr>
              <w:t>наименован</w:t>
            </w:r>
            <w:r w:rsidR="00351FC8">
              <w:rPr>
                <w:sz w:val="20"/>
                <w:szCs w:val="20"/>
                <w:lang w:eastAsia="fr-FR"/>
              </w:rPr>
              <w:t>ието</w:t>
            </w:r>
            <w:r w:rsidR="00B02916">
              <w:rPr>
                <w:sz w:val="20"/>
                <w:szCs w:val="20"/>
                <w:lang w:eastAsia="fr-FR"/>
              </w:rPr>
              <w:t xml:space="preserve"> на оперативната програма – „Добро управление”</w:t>
            </w:r>
            <w:r w:rsidRPr="00307CCE">
              <w:rPr>
                <w:sz w:val="20"/>
                <w:szCs w:val="20"/>
                <w:lang w:eastAsia="fr-FR"/>
              </w:rPr>
              <w:t xml:space="preserve"> в заглавието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  <w:bookmarkStart w:id="0" w:name="_GoBack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Правилно посочване на годините, за които се предоставя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bookmarkEnd w:id="0"/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351FC8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финансови данни по тримесечия са дадени поотделно за съфинансирането от ЕСФ, държавен бюджет и други източници, като се отчита максималният процент на съ-финансиране от ЕСФ, предвиден в решението на ЕК за приемане на </w:t>
            </w:r>
            <w:r w:rsidR="00B46537">
              <w:rPr>
                <w:sz w:val="20"/>
                <w:szCs w:val="20"/>
                <w:lang w:val="bg-BG" w:eastAsia="fr-FR"/>
              </w:rPr>
              <w:t>ОПДУ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за съответната приоритетна 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Представена е информация за всяко тримесечие за настоящата и следващата година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Сумите в таблицата са посочени в български лева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>Планираните суми по приоритетни оси заедно с договорените и подлежащите на договаряне суми по същите приоритетни оси в предходни периоди не надхвърлят максималните размери, одобрени с решението на ЕК за приемане на ОП</w:t>
            </w:r>
            <w:r w:rsidR="00B46537">
              <w:rPr>
                <w:sz w:val="20"/>
                <w:szCs w:val="20"/>
                <w:lang w:val="ru-RU" w:eastAsia="fr-FR"/>
              </w:rPr>
              <w:t>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8C3BB5" w:rsidRDefault="00822097" w:rsidP="00B46537">
            <w:pPr>
              <w:jc w:val="both"/>
              <w:rPr>
                <w:sz w:val="20"/>
                <w:szCs w:val="20"/>
                <w:lang w:val="en-US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Таблицата съдържа правилни аритметични изчисления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Прогнозните данни се основават на предварителни проучвания за готовността за потенциалните бенефициенти за изпълнение по процедури по съответните приоритетни оси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C44EE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Прогнозните данни са изготвени в съответствие с предварително планираните от </w:t>
            </w:r>
            <w:r w:rsidR="00C44EE4">
              <w:rPr>
                <w:sz w:val="20"/>
                <w:szCs w:val="20"/>
                <w:lang w:val="bg-BG" w:eastAsia="fr-FR"/>
              </w:rPr>
              <w:t>УО</w:t>
            </w:r>
            <w:r w:rsidRPr="00307CCE">
              <w:rPr>
                <w:sz w:val="20"/>
                <w:szCs w:val="20"/>
                <w:lang w:val="bg-BG" w:eastAsia="fr-FR"/>
              </w:rPr>
              <w:t xml:space="preserve"> процедури, чието изпълнение е преценено като разумно, логично и подходящо в съответните две години – п</w:t>
            </w:r>
            <w:r w:rsidR="00BF2B59">
              <w:rPr>
                <w:sz w:val="20"/>
                <w:szCs w:val="20"/>
                <w:lang w:val="bg-BG" w:eastAsia="fr-FR"/>
              </w:rPr>
              <w:t>редмет на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 данни са представени реалистично като се имат предвид технологичните и законово определени срокове, необходими за извършване на плащания в съответните тримесечия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F1942" w:rsidRDefault="006F1942" w:rsidP="00B04472">
      <w:pPr>
        <w:rPr>
          <w:sz w:val="20"/>
          <w:szCs w:val="20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F2B59" w:rsidRPr="00307CCE" w:rsidTr="00A52E14">
        <w:trPr>
          <w:trHeight w:val="218"/>
        </w:trPr>
        <w:tc>
          <w:tcPr>
            <w:tcW w:w="10800" w:type="dxa"/>
            <w:shd w:val="clear" w:color="auto" w:fill="666699"/>
          </w:tcPr>
          <w:p w:rsidR="00BF2B59" w:rsidRPr="00307CCE" w:rsidRDefault="00F435E2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BF2B59" w:rsidRPr="00307CCE" w:rsidTr="00F435E2">
        <w:trPr>
          <w:trHeight w:val="704"/>
        </w:trPr>
        <w:tc>
          <w:tcPr>
            <w:tcW w:w="10800" w:type="dxa"/>
            <w:tcBorders>
              <w:bottom w:val="single" w:sz="4" w:space="0" w:color="auto"/>
            </w:tcBorders>
          </w:tcPr>
          <w:p w:rsidR="00BF2B59" w:rsidRDefault="00BF2B59" w:rsidP="00A52E14">
            <w:pPr>
              <w:rPr>
                <w:bCs/>
                <w:i/>
                <w:sz w:val="20"/>
                <w:szCs w:val="20"/>
                <w:lang w:val="bg-BG"/>
              </w:rPr>
            </w:pPr>
            <w:r w:rsidRPr="004C7EA6">
              <w:rPr>
                <w:bCs/>
                <w:i/>
                <w:sz w:val="20"/>
                <w:szCs w:val="20"/>
                <w:lang w:val="bg-BG"/>
              </w:rPr>
              <w:t>Всяка бележка/коментар започва с поредния номер, под който е отбелязана на съответ</w:t>
            </w:r>
            <w:r>
              <w:rPr>
                <w:bCs/>
                <w:i/>
                <w:sz w:val="20"/>
                <w:szCs w:val="20"/>
                <w:lang w:val="bg-BG"/>
              </w:rPr>
              <w:t>ното място в листа за проверка.</w:t>
            </w:r>
          </w:p>
          <w:p w:rsid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:rsidR="00B30534" w:rsidRP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:rsidR="00BF2B59" w:rsidRPr="00307CCE" w:rsidRDefault="00BF2B59" w:rsidP="00A52E14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F2B59" w:rsidRPr="00BF2B59" w:rsidRDefault="00BF2B59" w:rsidP="00B04472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400"/>
        <w:gridCol w:w="1620"/>
        <w:gridCol w:w="1800"/>
      </w:tblGrid>
      <w:tr w:rsidR="00617F19" w:rsidRPr="006B448F" w:rsidTr="006B448F">
        <w:trPr>
          <w:trHeight w:val="242"/>
        </w:trPr>
        <w:tc>
          <w:tcPr>
            <w:tcW w:w="561" w:type="dxa"/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F435E2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Cs/>
                <w:sz w:val="20"/>
                <w:szCs w:val="20"/>
                <w:lang w:val="bg-BG"/>
              </w:rPr>
              <w:t>ФУ:</w:t>
            </w:r>
            <w:r w:rsidR="00A52B30" w:rsidDel="00A52B30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F435E2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Началник на отдел </w:t>
            </w:r>
            <w:r w:rsidR="00BF2B59">
              <w:rPr>
                <w:bCs/>
                <w:sz w:val="20"/>
                <w:szCs w:val="20"/>
                <w:lang w:val="bg-BG"/>
              </w:rPr>
              <w:t>ФУ</w:t>
            </w:r>
            <w:r>
              <w:rPr>
                <w:bCs/>
                <w:sz w:val="20"/>
                <w:szCs w:val="20"/>
                <w:lang w:val="bg-BG"/>
              </w:rPr>
              <w:t>: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BF2B59" w:rsidRDefault="00BF2B59" w:rsidP="00766578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F2B59" w:rsidRPr="00307CCE" w:rsidTr="00BF2B59">
        <w:trPr>
          <w:trHeight w:val="218"/>
        </w:trPr>
        <w:tc>
          <w:tcPr>
            <w:tcW w:w="10620" w:type="dxa"/>
            <w:shd w:val="clear" w:color="auto" w:fill="666699"/>
          </w:tcPr>
          <w:p w:rsidR="00BF2B59" w:rsidRPr="00307CCE" w:rsidRDefault="00BF2B59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lastRenderedPageBreak/>
              <w:t>Началник на отдел "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F2B59" w:rsidRPr="00307CCE" w:rsidTr="00BF2B59">
        <w:trPr>
          <w:trHeight w:val="1285"/>
        </w:trPr>
        <w:tc>
          <w:tcPr>
            <w:tcW w:w="10620" w:type="dxa"/>
            <w:tcBorders>
              <w:bottom w:val="single" w:sz="4" w:space="0" w:color="auto"/>
            </w:tcBorders>
          </w:tcPr>
          <w:p w:rsidR="00BF2B59" w:rsidRPr="00307CCE" w:rsidRDefault="00BF2B59" w:rsidP="00BF2B59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i/>
                <w:sz w:val="20"/>
                <w:szCs w:val="20"/>
                <w:lang w:val="bg-BG"/>
              </w:rPr>
              <w:t>Бележки и коментари:</w:t>
            </w: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Pr="00BF2B59" w:rsidRDefault="00BF2B59" w:rsidP="00A52E1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BF2B59" w:rsidRPr="00A81CE8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Pr="00F87CE1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одобрение                   </w:t>
            </w:r>
            <w:r>
              <w:rPr>
                <w:sz w:val="20"/>
                <w:szCs w:val="20"/>
                <w:lang w:val="bg-BG"/>
              </w:rPr>
              <w:t xml:space="preserve">        </w:t>
            </w:r>
            <w:r w:rsidRPr="00A81CE8">
              <w:rPr>
                <w:sz w:val="20"/>
                <w:szCs w:val="20"/>
                <w:lang w:val="bg-BG"/>
              </w:rPr>
              <w:t xml:space="preserve">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Pr="00307CCE" w:rsidRDefault="00BF2B59" w:rsidP="00A52E14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BF2B59" w:rsidRDefault="00BF2B59" w:rsidP="00766578">
      <w:pPr>
        <w:rPr>
          <w:sz w:val="20"/>
          <w:szCs w:val="20"/>
          <w:lang w:val="ru-RU"/>
        </w:rPr>
      </w:pPr>
    </w:p>
    <w:p w:rsidR="00766578" w:rsidRPr="00307CCE" w:rsidRDefault="00766578" w:rsidP="00766578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400"/>
        <w:gridCol w:w="1620"/>
        <w:gridCol w:w="1800"/>
      </w:tblGrid>
      <w:tr w:rsidR="00617F19" w:rsidRPr="006B448F" w:rsidTr="006B448F">
        <w:trPr>
          <w:trHeight w:val="242"/>
        </w:trPr>
        <w:tc>
          <w:tcPr>
            <w:tcW w:w="561" w:type="dxa"/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Ръководител на УО: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766578" w:rsidRDefault="00766578" w:rsidP="00766578">
      <w:pPr>
        <w:rPr>
          <w:sz w:val="20"/>
          <w:szCs w:val="20"/>
          <w:lang w:val="bg-BG"/>
        </w:rPr>
      </w:pPr>
    </w:p>
    <w:p w:rsidR="00BF2B59" w:rsidRPr="00BF2B59" w:rsidRDefault="00BF2B59" w:rsidP="00766578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766578" w:rsidRPr="00307CCE" w:rsidTr="00BF2B59">
        <w:trPr>
          <w:trHeight w:val="218"/>
        </w:trPr>
        <w:tc>
          <w:tcPr>
            <w:tcW w:w="10620" w:type="dxa"/>
            <w:shd w:val="clear" w:color="auto" w:fill="666699"/>
          </w:tcPr>
          <w:p w:rsidR="00766578" w:rsidRPr="00307CCE" w:rsidRDefault="00766578" w:rsidP="00593F5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766578" w:rsidRPr="00307CCE" w:rsidTr="00BF2B59">
        <w:trPr>
          <w:trHeight w:val="70"/>
        </w:trPr>
        <w:tc>
          <w:tcPr>
            <w:tcW w:w="10620" w:type="dxa"/>
            <w:tcBorders>
              <w:bottom w:val="single" w:sz="4" w:space="0" w:color="auto"/>
            </w:tcBorders>
          </w:tcPr>
          <w:p w:rsidR="00BF2B59" w:rsidRDefault="00BF2B59" w:rsidP="00BF2B5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:rsidR="00BF2B59" w:rsidRPr="00BF2B59" w:rsidRDefault="00BF2B59" w:rsidP="00BF2B5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BF2B59" w:rsidRPr="00A81CE8" w:rsidRDefault="00BF2B59" w:rsidP="00BF2B59">
            <w:pPr>
              <w:rPr>
                <w:sz w:val="20"/>
                <w:szCs w:val="20"/>
                <w:lang w:val="bg-BG"/>
              </w:rPr>
            </w:pPr>
          </w:p>
          <w:p w:rsidR="00BF2B59" w:rsidRPr="00F87CE1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одобрение                   </w:t>
            </w:r>
            <w:r>
              <w:rPr>
                <w:sz w:val="20"/>
                <w:szCs w:val="20"/>
                <w:lang w:val="bg-BG"/>
              </w:rPr>
              <w:t xml:space="preserve">        </w:t>
            </w:r>
            <w:r w:rsidRPr="00A81CE8">
              <w:rPr>
                <w:sz w:val="20"/>
                <w:szCs w:val="20"/>
                <w:lang w:val="bg-BG"/>
              </w:rPr>
              <w:t xml:space="preserve">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Default="00BF2B59" w:rsidP="00BF2B59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766578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Pr="00307CCE" w:rsidRDefault="00BF2B59" w:rsidP="00BF2B59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B04472" w:rsidRPr="004163FE" w:rsidRDefault="00B04472" w:rsidP="008B3251">
      <w:pPr>
        <w:rPr>
          <w:lang w:val="bg-BG"/>
        </w:rPr>
      </w:pPr>
    </w:p>
    <w:sectPr w:rsidR="00B04472" w:rsidRPr="004163FE" w:rsidSect="0072122E">
      <w:footerReference w:type="even" r:id="rId8"/>
      <w:footerReference w:type="default" r:id="rId9"/>
      <w:headerReference w:type="first" r:id="rId10"/>
      <w:pgSz w:w="11906" w:h="16838"/>
      <w:pgMar w:top="899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109" w:rsidRDefault="00DE0109" w:rsidP="00593F58">
      <w:r>
        <w:separator/>
      </w:r>
    </w:p>
  </w:endnote>
  <w:endnote w:type="continuationSeparator" w:id="0">
    <w:p w:rsidR="00DE0109" w:rsidRDefault="00DE0109" w:rsidP="0059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4EE4" w:rsidRDefault="00C44EE4" w:rsidP="00B04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7BF2">
      <w:rPr>
        <w:rStyle w:val="PageNumber"/>
        <w:noProof/>
      </w:rPr>
      <w:t>2</w:t>
    </w:r>
    <w:r>
      <w:rPr>
        <w:rStyle w:val="PageNumber"/>
      </w:rPr>
      <w:fldChar w:fldCharType="end"/>
    </w:r>
  </w:p>
  <w:p w:rsidR="00C44EE4" w:rsidRDefault="00C44EE4" w:rsidP="00B044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109" w:rsidRDefault="00DE0109" w:rsidP="00593F58">
      <w:r>
        <w:separator/>
      </w:r>
    </w:p>
  </w:footnote>
  <w:footnote w:type="continuationSeparator" w:id="0">
    <w:p w:rsidR="00DE0109" w:rsidRDefault="00DE0109" w:rsidP="00593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12" w:rsidRPr="008A13E9" w:rsidRDefault="00BC6C12" w:rsidP="00BC6C1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FF7747" w:rsidRDefault="00FF7747" w:rsidP="00FF7747">
    <w:pPr>
      <w:pStyle w:val="Header"/>
      <w:rPr>
        <w:lang w:val="en-US"/>
      </w:rPr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A20BF6" w:rsidTr="00F44530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A20BF6" w:rsidRPr="00D86986" w:rsidRDefault="00EF1AEA" w:rsidP="00837DE4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Администрация на </w:t>
          </w:r>
          <w:r w:rsidRPr="00B30534">
            <w:rPr>
              <w:b/>
              <w:i/>
              <w:iCs/>
              <w:sz w:val="22"/>
              <w:szCs w:val="22"/>
              <w:lang w:val="bg-BG"/>
            </w:rPr>
            <w:t>M</w:t>
          </w:r>
          <w:r w:rsidR="00A20BF6" w:rsidRPr="00B30534">
            <w:rPr>
              <w:b/>
              <w:i/>
              <w:iCs/>
              <w:sz w:val="22"/>
              <w:szCs w:val="22"/>
              <w:lang w:val="bg-BG"/>
            </w:rPr>
            <w:t>инистерския</w:t>
          </w:r>
          <w:r w:rsidR="00A20BF6">
            <w:rPr>
              <w:b/>
              <w:i/>
              <w:iCs/>
              <w:sz w:val="22"/>
              <w:szCs w:val="22"/>
              <w:lang w:val="bg-BG"/>
            </w:rPr>
            <w:t xml:space="preserve">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A20BF6" w:rsidRPr="001B391E" w:rsidRDefault="00A20BF6" w:rsidP="00432474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A20BF6" w:rsidRPr="00D86986" w:rsidRDefault="00A20BF6" w:rsidP="00B3053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B3053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A20BF6" w:rsidRPr="00EF1AEA" w:rsidRDefault="00A20BF6" w:rsidP="00EF1AEA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EF1AEA">
            <w:rPr>
              <w:b/>
              <w:bCs/>
              <w:i/>
              <w:sz w:val="22"/>
              <w:szCs w:val="22"/>
            </w:rPr>
            <w:t>IV-K06</w:t>
          </w:r>
        </w:p>
      </w:tc>
    </w:tr>
    <w:tr w:rsidR="00A20BF6" w:rsidRPr="005369CA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44530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:rsidR="00A20BF6" w:rsidRPr="00D86986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A20BF6" w:rsidRPr="000B391D" w:rsidRDefault="00BF2B59" w:rsidP="00432474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за проверка на прогноза за плащания </w:t>
          </w:r>
        </w:p>
      </w:tc>
    </w:tr>
    <w:tr w:rsidR="00A20BF6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A20BF6" w:rsidRPr="005C5C41" w:rsidRDefault="00A20BF6" w:rsidP="00B30534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>
            <w:rPr>
              <w:sz w:val="22"/>
              <w:szCs w:val="22"/>
              <w:lang w:val="bg-BG"/>
            </w:rPr>
            <w:t>1</w:t>
          </w:r>
        </w:p>
      </w:tc>
      <w:tc>
        <w:tcPr>
          <w:tcW w:w="5670" w:type="dxa"/>
          <w:vAlign w:val="center"/>
        </w:tcPr>
        <w:p w:rsidR="00A20BF6" w:rsidRPr="0023755B" w:rsidRDefault="00A20BF6" w:rsidP="00432474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:rsidR="00A20BF6" w:rsidRPr="00D86986" w:rsidRDefault="00A20BF6" w:rsidP="00432474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A20BF6" w:rsidRPr="00D86986" w:rsidRDefault="00F44530" w:rsidP="00215581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215581">
            <w:rPr>
              <w:sz w:val="22"/>
              <w:szCs w:val="22"/>
            </w:rPr>
            <w:t>22.06</w:t>
          </w:r>
          <w:r>
            <w:rPr>
              <w:sz w:val="22"/>
              <w:szCs w:val="22"/>
            </w:rPr>
            <w:t>.2015</w:t>
          </w:r>
          <w:r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FF7747" w:rsidRPr="00FF7747" w:rsidRDefault="00FF774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A51FA"/>
    <w:multiLevelType w:val="hybridMultilevel"/>
    <w:tmpl w:val="80F4A5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64DCC"/>
    <w:multiLevelType w:val="hybridMultilevel"/>
    <w:tmpl w:val="B8704398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2"/>
    <w:rsid w:val="0003362B"/>
    <w:rsid w:val="00086B7D"/>
    <w:rsid w:val="000979D3"/>
    <w:rsid w:val="000D76E1"/>
    <w:rsid w:val="000E594C"/>
    <w:rsid w:val="00117AEA"/>
    <w:rsid w:val="00161843"/>
    <w:rsid w:val="00175451"/>
    <w:rsid w:val="001943E2"/>
    <w:rsid w:val="001B4237"/>
    <w:rsid w:val="001C6D3C"/>
    <w:rsid w:val="001C6E8D"/>
    <w:rsid w:val="001D6349"/>
    <w:rsid w:val="00204684"/>
    <w:rsid w:val="00215581"/>
    <w:rsid w:val="002379F9"/>
    <w:rsid w:val="00241AE1"/>
    <w:rsid w:val="00261C89"/>
    <w:rsid w:val="002A5446"/>
    <w:rsid w:val="002F7BF2"/>
    <w:rsid w:val="003071A0"/>
    <w:rsid w:val="00307CCE"/>
    <w:rsid w:val="00324339"/>
    <w:rsid w:val="00340FC7"/>
    <w:rsid w:val="00351FC8"/>
    <w:rsid w:val="003525A3"/>
    <w:rsid w:val="00353FC2"/>
    <w:rsid w:val="003733DE"/>
    <w:rsid w:val="00384F51"/>
    <w:rsid w:val="00404AE6"/>
    <w:rsid w:val="004163FE"/>
    <w:rsid w:val="0043153A"/>
    <w:rsid w:val="00432474"/>
    <w:rsid w:val="00483D44"/>
    <w:rsid w:val="00496026"/>
    <w:rsid w:val="004C1D15"/>
    <w:rsid w:val="004C505B"/>
    <w:rsid w:val="004E7777"/>
    <w:rsid w:val="00500FBC"/>
    <w:rsid w:val="00504C05"/>
    <w:rsid w:val="00505E80"/>
    <w:rsid w:val="00517629"/>
    <w:rsid w:val="00522358"/>
    <w:rsid w:val="00532E4F"/>
    <w:rsid w:val="00555CEB"/>
    <w:rsid w:val="005630FA"/>
    <w:rsid w:val="00576A85"/>
    <w:rsid w:val="0058357C"/>
    <w:rsid w:val="00593F58"/>
    <w:rsid w:val="00597859"/>
    <w:rsid w:val="005F1111"/>
    <w:rsid w:val="00617F19"/>
    <w:rsid w:val="00686E9C"/>
    <w:rsid w:val="006A50D4"/>
    <w:rsid w:val="006B2FC9"/>
    <w:rsid w:val="006B3A47"/>
    <w:rsid w:val="006B448F"/>
    <w:rsid w:val="006C216B"/>
    <w:rsid w:val="006F1942"/>
    <w:rsid w:val="0072122E"/>
    <w:rsid w:val="00766578"/>
    <w:rsid w:val="007D5700"/>
    <w:rsid w:val="007E1279"/>
    <w:rsid w:val="007F376B"/>
    <w:rsid w:val="00822097"/>
    <w:rsid w:val="00837DE4"/>
    <w:rsid w:val="008B3251"/>
    <w:rsid w:val="008C3BB5"/>
    <w:rsid w:val="008C6D09"/>
    <w:rsid w:val="008F0871"/>
    <w:rsid w:val="0091659D"/>
    <w:rsid w:val="00971C99"/>
    <w:rsid w:val="00976B40"/>
    <w:rsid w:val="00992250"/>
    <w:rsid w:val="009A1B57"/>
    <w:rsid w:val="009F13C0"/>
    <w:rsid w:val="00A20BF6"/>
    <w:rsid w:val="00A42B5E"/>
    <w:rsid w:val="00A50AB8"/>
    <w:rsid w:val="00A52B30"/>
    <w:rsid w:val="00A52E14"/>
    <w:rsid w:val="00A96CF5"/>
    <w:rsid w:val="00AF6471"/>
    <w:rsid w:val="00B014AD"/>
    <w:rsid w:val="00B02916"/>
    <w:rsid w:val="00B04472"/>
    <w:rsid w:val="00B30534"/>
    <w:rsid w:val="00B352CC"/>
    <w:rsid w:val="00B46537"/>
    <w:rsid w:val="00B616BE"/>
    <w:rsid w:val="00B92290"/>
    <w:rsid w:val="00BC6C12"/>
    <w:rsid w:val="00BE3851"/>
    <w:rsid w:val="00BF070D"/>
    <w:rsid w:val="00BF2B59"/>
    <w:rsid w:val="00BF3013"/>
    <w:rsid w:val="00BF77BA"/>
    <w:rsid w:val="00C03B7F"/>
    <w:rsid w:val="00C44EE4"/>
    <w:rsid w:val="00C66620"/>
    <w:rsid w:val="00C7622B"/>
    <w:rsid w:val="00C93D00"/>
    <w:rsid w:val="00CB7F2D"/>
    <w:rsid w:val="00CC2A59"/>
    <w:rsid w:val="00CD6958"/>
    <w:rsid w:val="00D249AD"/>
    <w:rsid w:val="00D539F4"/>
    <w:rsid w:val="00D6203F"/>
    <w:rsid w:val="00D7169F"/>
    <w:rsid w:val="00D877C2"/>
    <w:rsid w:val="00DE0109"/>
    <w:rsid w:val="00E268D6"/>
    <w:rsid w:val="00E36113"/>
    <w:rsid w:val="00E50F88"/>
    <w:rsid w:val="00E62AF9"/>
    <w:rsid w:val="00EB1321"/>
    <w:rsid w:val="00EC2612"/>
    <w:rsid w:val="00ED2816"/>
    <w:rsid w:val="00ED6EBD"/>
    <w:rsid w:val="00EF1AEA"/>
    <w:rsid w:val="00F02F02"/>
    <w:rsid w:val="00F40A8C"/>
    <w:rsid w:val="00F435E2"/>
    <w:rsid w:val="00F44530"/>
    <w:rsid w:val="00F54CF4"/>
    <w:rsid w:val="00F567CF"/>
    <w:rsid w:val="00F8526C"/>
    <w:rsid w:val="00FC127B"/>
    <w:rsid w:val="00FC59A2"/>
    <w:rsid w:val="00FE6BF6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1359F28-241F-4CCF-9E05-6EFDE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72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4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044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044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04472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044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044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04472"/>
    <w:rPr>
      <w:sz w:val="20"/>
      <w:szCs w:val="20"/>
    </w:rPr>
  </w:style>
  <w:style w:type="character" w:styleId="FootnoteReference">
    <w:name w:val="footnote reference"/>
    <w:semiHidden/>
    <w:rsid w:val="00B04472"/>
    <w:rPr>
      <w:vertAlign w:val="superscript"/>
    </w:rPr>
  </w:style>
  <w:style w:type="character" w:styleId="PageNumber">
    <w:name w:val="page number"/>
    <w:basedOn w:val="DefaultParagraphFont"/>
    <w:rsid w:val="00B04472"/>
  </w:style>
  <w:style w:type="paragraph" w:customStyle="1" w:styleId="CharCharCharCharCharCharCharCharChar">
    <w:name w:val="Char Char Char Char Char Char Char Char Char"/>
    <w:basedOn w:val="Normal"/>
    <w:rsid w:val="00B044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044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04472"/>
    <w:pPr>
      <w:spacing w:after="120"/>
    </w:pPr>
  </w:style>
  <w:style w:type="paragraph" w:styleId="BalloonText">
    <w:name w:val="Balloon Text"/>
    <w:basedOn w:val="Normal"/>
    <w:semiHidden/>
    <w:rsid w:val="0043153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05E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5E80"/>
    <w:rPr>
      <w:sz w:val="20"/>
      <w:szCs w:val="20"/>
    </w:rPr>
  </w:style>
  <w:style w:type="character" w:customStyle="1" w:styleId="CommentTextChar">
    <w:name w:val="Comment Text Char"/>
    <w:link w:val="CommentText"/>
    <w:rsid w:val="00505E8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05E80"/>
    <w:rPr>
      <w:b/>
      <w:bCs/>
    </w:rPr>
  </w:style>
  <w:style w:type="character" w:customStyle="1" w:styleId="CommentSubjectChar">
    <w:name w:val="Comment Subject Char"/>
    <w:link w:val="CommentSubject"/>
    <w:rsid w:val="00505E80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FF7747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345C-BA84-4C48-8539-B93EEB23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3422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_</dc:creator>
  <cp:lastModifiedBy>Горица Чилева</cp:lastModifiedBy>
  <cp:revision>7</cp:revision>
  <cp:lastPrinted>2015-05-15T12:50:00Z</cp:lastPrinted>
  <dcterms:created xsi:type="dcterms:W3CDTF">2017-02-12T06:19:00Z</dcterms:created>
  <dcterms:modified xsi:type="dcterms:W3CDTF">2018-08-02T14:31:00Z</dcterms:modified>
</cp:coreProperties>
</file>