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7.xml" ContentType="application/vnd.openxmlformats-officedocument.wordprocessingml.footer+xml"/>
  <Override PartName="/word/header12.xml" ContentType="application/vnd.openxmlformats-officedocument.wordprocessingml.header+xml"/>
  <Override PartName="/word/footer8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9.xml" ContentType="application/vnd.openxmlformats-officedocument.wordprocessingml.footer+xml"/>
  <Override PartName="/word/header15.xml" ContentType="application/vnd.openxmlformats-officedocument.wordprocessingml.header+xml"/>
  <Override PartName="/word/footer10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1.xml" ContentType="application/vnd.openxmlformats-officedocument.wordprocessingml.footer+xml"/>
  <Override PartName="/word/header18.xml" ContentType="application/vnd.openxmlformats-officedocument.wordprocessingml.header+xml"/>
  <Override PartName="/word/footer12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3.xml" ContentType="application/vnd.openxmlformats-officedocument.wordprocessingml.footer+xml"/>
  <Override PartName="/word/header2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724E1" w14:textId="77777777" w:rsidR="008C5CFA" w:rsidRPr="007045C4" w:rsidRDefault="007B3CA0" w:rsidP="0047688D">
      <w:pPr>
        <w:pStyle w:val="ChapterTitle"/>
        <w:rPr>
          <w:lang w:val="bg-BG"/>
        </w:rPr>
      </w:pPr>
      <w:r w:rsidRPr="007045C4">
        <w:rPr>
          <w:lang w:val="bg-BG"/>
        </w:rPr>
        <w:t>Годишни и окончателни доклади за изпълнението по целта „Инвестиции за растеж и работни места“</w:t>
      </w:r>
    </w:p>
    <w:p w14:paraId="600ECAAA" w14:textId="77777777" w:rsidR="008C5CFA" w:rsidRPr="007045C4" w:rsidRDefault="007B3CA0" w:rsidP="0047688D">
      <w:pPr>
        <w:jc w:val="center"/>
        <w:rPr>
          <w:b/>
          <w:lang w:val="bg-BG"/>
        </w:rPr>
      </w:pPr>
      <w:r w:rsidRPr="007045C4">
        <w:rPr>
          <w:b/>
          <w:lang w:val="bg-BG"/>
        </w:rPr>
        <w:t>ЧАСТ А</w:t>
      </w:r>
    </w:p>
    <w:p w14:paraId="3281D092" w14:textId="77777777" w:rsidR="008C5CFA" w:rsidRPr="007045C4" w:rsidRDefault="008C5CFA" w:rsidP="0047688D">
      <w:pPr>
        <w:jc w:val="center"/>
        <w:rPr>
          <w:b/>
          <w:lang w:val="bg-BG"/>
        </w:rPr>
      </w:pPr>
    </w:p>
    <w:p w14:paraId="392B51B3" w14:textId="77777777" w:rsidR="008C5CFA" w:rsidRPr="007045C4" w:rsidRDefault="007B3CA0" w:rsidP="00B12ADE">
      <w:pPr>
        <w:pStyle w:val="Heading1"/>
        <w:numPr>
          <w:ilvl w:val="0"/>
          <w:numId w:val="0"/>
        </w:numPr>
        <w:jc w:val="left"/>
      </w:pPr>
      <w:bookmarkStart w:id="0" w:name="_Toc512242624"/>
      <w:bookmarkStart w:id="1" w:name="_Toc512420654"/>
      <w:r w:rsidRPr="007045C4">
        <w:t>ИДЕНТИФИКАЦИЯ НА ГОДИШНИЯ/ОКОНЧАТЕЛНИЯ ДОКЛАД ЗА ИЗПЪЛНЕНИЕТО</w:t>
      </w:r>
      <w:bookmarkEnd w:id="0"/>
      <w:bookmarkEnd w:id="1"/>
    </w:p>
    <w:p w14:paraId="4DE9FFA4" w14:textId="77777777" w:rsidR="008C5CFA" w:rsidRPr="007045C4" w:rsidRDefault="008C5CFA" w:rsidP="0047688D">
      <w:pPr>
        <w:pStyle w:val="Text1"/>
        <w:ind w:left="0"/>
        <w:rPr>
          <w:lang w:val="bg-BG"/>
        </w:rPr>
      </w:pPr>
    </w:p>
    <w:tbl>
      <w:tblPr>
        <w:tblW w:w="87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187"/>
      </w:tblGrid>
      <w:tr w:rsidR="001B7914" w:rsidRPr="007045C4" w14:paraId="779985F7" w14:textId="77777777" w:rsidTr="0047688D">
        <w:trPr>
          <w:trHeight w:val="222"/>
        </w:trPr>
        <w:tc>
          <w:tcPr>
            <w:tcW w:w="3544" w:type="dxa"/>
            <w:shd w:val="clear" w:color="auto" w:fill="auto"/>
          </w:tcPr>
          <w:p w14:paraId="25011896" w14:textId="77777777" w:rsidR="008C5CFA" w:rsidRPr="007045C4" w:rsidRDefault="007B3CA0" w:rsidP="0047688D">
            <w:pPr>
              <w:rPr>
                <w:lang w:val="bg-BG"/>
              </w:rPr>
            </w:pPr>
            <w:r w:rsidRPr="007045C4">
              <w:rPr>
                <w:noProof/>
                <w:lang w:val="bg-BG"/>
              </w:rPr>
              <w:t>CCI</w:t>
            </w:r>
          </w:p>
        </w:tc>
        <w:tc>
          <w:tcPr>
            <w:tcW w:w="5187" w:type="dxa"/>
            <w:shd w:val="clear" w:color="auto" w:fill="auto"/>
          </w:tcPr>
          <w:p w14:paraId="3618FC73" w14:textId="77777777" w:rsidR="008C5CFA" w:rsidRPr="007045C4" w:rsidRDefault="007B3CA0" w:rsidP="0047688D">
            <w:pPr>
              <w:rPr>
                <w:color w:val="000000"/>
                <w:lang w:val="bg-BG"/>
              </w:rPr>
            </w:pPr>
            <w:r w:rsidRPr="007045C4">
              <w:rPr>
                <w:noProof/>
                <w:color w:val="000000"/>
                <w:lang w:val="bg-BG"/>
              </w:rPr>
              <w:t>2014BG05SFOP001</w:t>
            </w:r>
          </w:p>
        </w:tc>
      </w:tr>
      <w:tr w:rsidR="001B7914" w:rsidRPr="007045C4" w14:paraId="0EAE18BD" w14:textId="77777777" w:rsidTr="0047688D">
        <w:trPr>
          <w:trHeight w:val="269"/>
        </w:trPr>
        <w:tc>
          <w:tcPr>
            <w:tcW w:w="3544" w:type="dxa"/>
            <w:shd w:val="clear" w:color="auto" w:fill="auto"/>
          </w:tcPr>
          <w:p w14:paraId="57B54BCA" w14:textId="77777777" w:rsidR="008C5CFA" w:rsidRPr="007045C4" w:rsidRDefault="007B3CA0" w:rsidP="0047688D">
            <w:pPr>
              <w:rPr>
                <w:lang w:val="bg-BG"/>
              </w:rPr>
            </w:pPr>
            <w:r w:rsidRPr="007045C4">
              <w:rPr>
                <w:noProof/>
                <w:lang w:val="bg-BG"/>
              </w:rPr>
              <w:t>Наименование</w:t>
            </w:r>
          </w:p>
        </w:tc>
        <w:tc>
          <w:tcPr>
            <w:tcW w:w="5187" w:type="dxa"/>
            <w:shd w:val="clear" w:color="auto" w:fill="auto"/>
          </w:tcPr>
          <w:p w14:paraId="61297659" w14:textId="77777777" w:rsidR="008C5CFA" w:rsidRPr="007045C4" w:rsidRDefault="007B3CA0" w:rsidP="0047688D">
            <w:pPr>
              <w:rPr>
                <w:color w:val="000000"/>
                <w:lang w:val="bg-BG"/>
              </w:rPr>
            </w:pPr>
            <w:r w:rsidRPr="007045C4">
              <w:rPr>
                <w:noProof/>
                <w:color w:val="000000"/>
                <w:lang w:val="bg-BG"/>
              </w:rPr>
              <w:t>Оперативна програма „Добро управление“</w:t>
            </w:r>
          </w:p>
        </w:tc>
      </w:tr>
      <w:tr w:rsidR="001B7914" w:rsidRPr="007045C4" w14:paraId="29F20F0D" w14:textId="77777777" w:rsidTr="0047688D">
        <w:trPr>
          <w:trHeight w:val="138"/>
        </w:trPr>
        <w:tc>
          <w:tcPr>
            <w:tcW w:w="3544" w:type="dxa"/>
            <w:shd w:val="clear" w:color="auto" w:fill="auto"/>
          </w:tcPr>
          <w:p w14:paraId="47F7CD6C" w14:textId="77777777" w:rsidR="008C5CFA" w:rsidRPr="007045C4" w:rsidRDefault="007B3CA0" w:rsidP="0047688D">
            <w:pPr>
              <w:rPr>
                <w:lang w:val="bg-BG"/>
              </w:rPr>
            </w:pPr>
            <w:r w:rsidRPr="007045C4">
              <w:rPr>
                <w:noProof/>
                <w:lang w:val="bg-BG"/>
              </w:rPr>
              <w:t>Версия</w:t>
            </w:r>
          </w:p>
        </w:tc>
        <w:tc>
          <w:tcPr>
            <w:tcW w:w="5187" w:type="dxa"/>
            <w:shd w:val="clear" w:color="auto" w:fill="auto"/>
          </w:tcPr>
          <w:p w14:paraId="08907C02" w14:textId="77777777" w:rsidR="008C5CFA" w:rsidRPr="007045C4" w:rsidRDefault="007B3CA0" w:rsidP="0047688D">
            <w:pPr>
              <w:rPr>
                <w:color w:val="000000"/>
                <w:lang w:val="bg-BG"/>
              </w:rPr>
            </w:pPr>
            <w:r w:rsidRPr="007045C4">
              <w:rPr>
                <w:noProof/>
                <w:color w:val="000000"/>
                <w:lang w:val="bg-BG"/>
              </w:rPr>
              <w:t>2017.0</w:t>
            </w:r>
          </w:p>
        </w:tc>
      </w:tr>
      <w:tr w:rsidR="001B7914" w:rsidRPr="007045C4" w14:paraId="3DA00052" w14:textId="77777777" w:rsidTr="0047688D">
        <w:trPr>
          <w:trHeight w:val="138"/>
        </w:trPr>
        <w:tc>
          <w:tcPr>
            <w:tcW w:w="3544" w:type="dxa"/>
            <w:shd w:val="clear" w:color="auto" w:fill="auto"/>
          </w:tcPr>
          <w:p w14:paraId="463833A6" w14:textId="77777777" w:rsidR="008C5CFA" w:rsidRPr="007045C4" w:rsidRDefault="007B3CA0" w:rsidP="0047688D">
            <w:pPr>
              <w:rPr>
                <w:lang w:val="bg-BG"/>
              </w:rPr>
            </w:pPr>
            <w:r w:rsidRPr="007045C4">
              <w:rPr>
                <w:color w:val="000000"/>
                <w:lang w:val="bg-BG"/>
              </w:rPr>
              <w:t>Дата на одобрение на доклада от мониторинговия комитет</w:t>
            </w:r>
          </w:p>
        </w:tc>
        <w:tc>
          <w:tcPr>
            <w:tcW w:w="5187" w:type="dxa"/>
            <w:shd w:val="clear" w:color="auto" w:fill="auto"/>
          </w:tcPr>
          <w:p w14:paraId="75223D8B" w14:textId="77777777" w:rsidR="008C5CFA" w:rsidRPr="007045C4" w:rsidRDefault="008C5CFA" w:rsidP="0047688D">
            <w:pPr>
              <w:rPr>
                <w:color w:val="000000"/>
                <w:lang w:val="bg-BG"/>
              </w:rPr>
            </w:pPr>
          </w:p>
        </w:tc>
      </w:tr>
    </w:tbl>
    <w:p w14:paraId="3E392953" w14:textId="77777777" w:rsidR="008C5CFA" w:rsidRPr="007045C4" w:rsidRDefault="008C5CFA" w:rsidP="0047688D">
      <w:pPr>
        <w:rPr>
          <w:color w:val="000000"/>
          <w:lang w:val="bg-BG"/>
        </w:rPr>
      </w:pPr>
    </w:p>
    <w:p w14:paraId="45B4D344" w14:textId="77777777" w:rsidR="000C3B3D" w:rsidRPr="007045C4" w:rsidRDefault="000C3B3D" w:rsidP="002C2CA5">
      <w:pPr>
        <w:pStyle w:val="Heading1"/>
        <w:numPr>
          <w:ilvl w:val="0"/>
          <w:numId w:val="0"/>
        </w:numPr>
      </w:pPr>
    </w:p>
    <w:p w14:paraId="49ECB7B7" w14:textId="278B271A" w:rsidR="000C3B3D" w:rsidRPr="007045C4" w:rsidRDefault="000C3B3D" w:rsidP="000C3B3D">
      <w:pPr>
        <w:jc w:val="center"/>
        <w:rPr>
          <w:b/>
          <w:sz w:val="40"/>
          <w:szCs w:val="40"/>
          <w:lang w:val="bg-BG"/>
        </w:rPr>
      </w:pPr>
      <w:r w:rsidRPr="007045C4">
        <w:rPr>
          <w:lang w:val="bg-BG"/>
        </w:rPr>
        <w:br w:type="page"/>
      </w:r>
      <w:r w:rsidRPr="007045C4">
        <w:rPr>
          <w:b/>
          <w:sz w:val="40"/>
          <w:szCs w:val="40"/>
          <w:lang w:val="bg-BG"/>
        </w:rPr>
        <w:lastRenderedPageBreak/>
        <w:t>СЪДЪРЖАНИЕ</w:t>
      </w:r>
    </w:p>
    <w:p w14:paraId="2067C965" w14:textId="77777777" w:rsidR="0080370E" w:rsidRPr="007045C4" w:rsidRDefault="0080370E" w:rsidP="000C3B3D">
      <w:pPr>
        <w:jc w:val="center"/>
        <w:rPr>
          <w:b/>
          <w:sz w:val="40"/>
          <w:szCs w:val="40"/>
          <w:lang w:val="bg-BG"/>
        </w:rPr>
      </w:pPr>
    </w:p>
    <w:p w14:paraId="0B16AB12" w14:textId="653142CA" w:rsidR="003C79D1" w:rsidRDefault="003C79D1" w:rsidP="00AA5171">
      <w:pPr>
        <w:pStyle w:val="TOC1"/>
        <w:ind w:left="0" w:firstLine="0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bg-BG" w:eastAsia="bg-BG"/>
        </w:rPr>
      </w:pPr>
      <w:r>
        <w:rPr>
          <w:b w:val="0"/>
          <w:lang w:val="bg-BG"/>
        </w:rPr>
        <w:fldChar w:fldCharType="begin"/>
      </w:r>
      <w:r>
        <w:rPr>
          <w:b w:val="0"/>
          <w:lang w:val="bg-BG"/>
        </w:rPr>
        <w:instrText xml:space="preserve"> TOC \o "1-3" \h \z \u </w:instrText>
      </w:r>
      <w:r>
        <w:rPr>
          <w:b w:val="0"/>
          <w:lang w:val="bg-BG"/>
        </w:rPr>
        <w:fldChar w:fldCharType="separate"/>
      </w:r>
      <w:hyperlink w:anchor="_Toc512420654" w:history="1">
        <w:r w:rsidRPr="004D72CA">
          <w:rPr>
            <w:rStyle w:val="Hyperlink"/>
            <w:noProof/>
          </w:rPr>
          <w:t>ИДЕНТИФИКАЦИЯ НА ГОДИШНИЯ/ОКОНЧАТЕЛНИЯ ДОКЛАД ЗА ИЗПЪЛНЕНИЕТО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_Toc512420654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FAD7CD8" w14:textId="46942046" w:rsidR="003C79D1" w:rsidRDefault="000351D8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bg-BG" w:eastAsia="bg-BG"/>
        </w:rPr>
      </w:pPr>
      <w:hyperlink w:anchor="_Toc512420655" w:history="1">
        <w:r w:rsidR="003C79D1" w:rsidRPr="004D72CA">
          <w:rPr>
            <w:rStyle w:val="Hyperlink"/>
            <w:noProof/>
          </w:rPr>
          <w:t>1.</w:t>
        </w:r>
        <w:r w:rsidR="003C79D1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bg-BG" w:eastAsia="bg-BG"/>
          </w:rPr>
          <w:tab/>
        </w:r>
        <w:r w:rsidR="003C79D1" w:rsidRPr="004D72CA">
          <w:rPr>
            <w:rStyle w:val="Hyperlink"/>
            <w:noProof/>
          </w:rPr>
          <w:t>ПРЕГЛЕД НА ИЗПЪЛНЕНИЕТО НА ОПЕРАТИВНАТА ПРОГРАМА (ЧЛЕН 50, ПАРАГРАФ 2 И ЧЛЕН 111, ПАРАГРАФ 3, БУКВА а) от Регламент (ЕС) № 1303/2013)</w:t>
        </w:r>
        <w:r w:rsidR="003C79D1">
          <w:rPr>
            <w:noProof/>
            <w:webHidden/>
          </w:rPr>
          <w:tab/>
        </w:r>
        <w:r w:rsidR="003C79D1">
          <w:rPr>
            <w:noProof/>
            <w:webHidden/>
          </w:rPr>
          <w:fldChar w:fldCharType="begin"/>
        </w:r>
        <w:r w:rsidR="003C79D1">
          <w:rPr>
            <w:noProof/>
            <w:webHidden/>
          </w:rPr>
          <w:instrText xml:space="preserve"> PAGEREF _Toc512420655 \h </w:instrText>
        </w:r>
        <w:r w:rsidR="003C79D1">
          <w:rPr>
            <w:noProof/>
            <w:webHidden/>
          </w:rPr>
        </w:r>
        <w:r w:rsidR="003C79D1">
          <w:rPr>
            <w:noProof/>
            <w:webHidden/>
          </w:rPr>
          <w:fldChar w:fldCharType="separate"/>
        </w:r>
        <w:r w:rsidR="003C79D1">
          <w:rPr>
            <w:noProof/>
            <w:webHidden/>
          </w:rPr>
          <w:t>5</w:t>
        </w:r>
        <w:r w:rsidR="003C79D1">
          <w:rPr>
            <w:noProof/>
            <w:webHidden/>
          </w:rPr>
          <w:fldChar w:fldCharType="end"/>
        </w:r>
      </w:hyperlink>
    </w:p>
    <w:p w14:paraId="3D9B6A39" w14:textId="46FA261F" w:rsidR="003C79D1" w:rsidRDefault="000351D8">
      <w:pPr>
        <w:pStyle w:val="TOC2"/>
        <w:tabs>
          <w:tab w:val="left" w:pos="1814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bg-BG" w:eastAsia="bg-BG"/>
        </w:rPr>
      </w:pPr>
      <w:hyperlink w:anchor="_Toc512420656" w:history="1">
        <w:r w:rsidR="003C79D1" w:rsidRPr="004D72CA">
          <w:rPr>
            <w:rStyle w:val="Hyperlink"/>
            <w:noProof/>
          </w:rPr>
          <w:t>1.1.</w:t>
        </w:r>
        <w:r w:rsidR="003C79D1">
          <w:rPr>
            <w:rFonts w:asciiTheme="minorHAnsi" w:eastAsiaTheme="minorEastAsia" w:hAnsiTheme="minorHAnsi" w:cstheme="minorBidi"/>
            <w:i w:val="0"/>
            <w:noProof/>
            <w:sz w:val="22"/>
            <w:szCs w:val="22"/>
            <w:lang w:val="bg-BG" w:eastAsia="bg-BG"/>
          </w:rPr>
          <w:tab/>
        </w:r>
        <w:r w:rsidR="003C79D1" w:rsidRPr="004D72CA">
          <w:rPr>
            <w:rStyle w:val="Hyperlink"/>
            <w:noProof/>
          </w:rPr>
          <w:t>Ключова информация относно изпълнението на оперативната програма за съответната година, включително и относно финансовите инструменти във връзка с финансовите данни и данните за показателите.</w:t>
        </w:r>
        <w:r w:rsidR="003C79D1">
          <w:rPr>
            <w:noProof/>
            <w:webHidden/>
          </w:rPr>
          <w:tab/>
        </w:r>
        <w:r w:rsidR="003C79D1">
          <w:rPr>
            <w:noProof/>
            <w:webHidden/>
          </w:rPr>
          <w:fldChar w:fldCharType="begin"/>
        </w:r>
        <w:r w:rsidR="003C79D1">
          <w:rPr>
            <w:noProof/>
            <w:webHidden/>
          </w:rPr>
          <w:instrText xml:space="preserve"> PAGEREF _Toc512420656 \h </w:instrText>
        </w:r>
        <w:r w:rsidR="003C79D1">
          <w:rPr>
            <w:noProof/>
            <w:webHidden/>
          </w:rPr>
        </w:r>
        <w:r w:rsidR="003C79D1">
          <w:rPr>
            <w:noProof/>
            <w:webHidden/>
          </w:rPr>
          <w:fldChar w:fldCharType="separate"/>
        </w:r>
        <w:r w:rsidR="003C79D1">
          <w:rPr>
            <w:noProof/>
            <w:webHidden/>
          </w:rPr>
          <w:t>5</w:t>
        </w:r>
        <w:r w:rsidR="003C79D1">
          <w:rPr>
            <w:noProof/>
            <w:webHidden/>
          </w:rPr>
          <w:fldChar w:fldCharType="end"/>
        </w:r>
      </w:hyperlink>
    </w:p>
    <w:p w14:paraId="0E46DB03" w14:textId="688F59B1" w:rsidR="003C79D1" w:rsidRDefault="000351D8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bg-BG" w:eastAsia="bg-BG"/>
        </w:rPr>
      </w:pPr>
      <w:hyperlink w:anchor="_Toc512420657" w:history="1">
        <w:r w:rsidR="003C79D1" w:rsidRPr="004D72CA">
          <w:rPr>
            <w:rStyle w:val="Hyperlink"/>
            <w:noProof/>
          </w:rPr>
          <w:t>2.</w:t>
        </w:r>
        <w:r w:rsidR="003C79D1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bg-BG" w:eastAsia="bg-BG"/>
          </w:rPr>
          <w:tab/>
        </w:r>
        <w:r w:rsidR="003C79D1" w:rsidRPr="004D72CA">
          <w:rPr>
            <w:rStyle w:val="Hyperlink"/>
            <w:noProof/>
          </w:rPr>
          <w:t>ИЗПЪЛНЕНИЕ НА ПРИОРИТЕТНАТА ОС (член 50, параграф 2 от регламент (ЕС) № 1303/2013)</w:t>
        </w:r>
        <w:r w:rsidR="003C79D1">
          <w:rPr>
            <w:noProof/>
            <w:webHidden/>
          </w:rPr>
          <w:tab/>
        </w:r>
        <w:r w:rsidR="003C79D1">
          <w:rPr>
            <w:noProof/>
            <w:webHidden/>
          </w:rPr>
          <w:fldChar w:fldCharType="begin"/>
        </w:r>
        <w:r w:rsidR="003C79D1">
          <w:rPr>
            <w:noProof/>
            <w:webHidden/>
          </w:rPr>
          <w:instrText xml:space="preserve"> PAGEREF _Toc512420657 \h </w:instrText>
        </w:r>
        <w:r w:rsidR="003C79D1">
          <w:rPr>
            <w:noProof/>
            <w:webHidden/>
          </w:rPr>
        </w:r>
        <w:r w:rsidR="003C79D1">
          <w:rPr>
            <w:noProof/>
            <w:webHidden/>
          </w:rPr>
          <w:fldChar w:fldCharType="separate"/>
        </w:r>
        <w:r w:rsidR="003C79D1">
          <w:rPr>
            <w:noProof/>
            <w:webHidden/>
          </w:rPr>
          <w:t>8</w:t>
        </w:r>
        <w:r w:rsidR="003C79D1">
          <w:rPr>
            <w:noProof/>
            <w:webHidden/>
          </w:rPr>
          <w:fldChar w:fldCharType="end"/>
        </w:r>
      </w:hyperlink>
    </w:p>
    <w:p w14:paraId="4F4CAE72" w14:textId="3F128A6C" w:rsidR="003C79D1" w:rsidRDefault="000351D8">
      <w:pPr>
        <w:pStyle w:val="TOC2"/>
        <w:tabs>
          <w:tab w:val="left" w:pos="1814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bg-BG" w:eastAsia="bg-BG"/>
        </w:rPr>
      </w:pPr>
      <w:hyperlink w:anchor="_Toc512420658" w:history="1">
        <w:r w:rsidR="003C79D1" w:rsidRPr="004D72CA">
          <w:rPr>
            <w:rStyle w:val="Hyperlink"/>
            <w:noProof/>
          </w:rPr>
          <w:t>2.1.</w:t>
        </w:r>
        <w:r w:rsidR="003C79D1">
          <w:rPr>
            <w:rFonts w:asciiTheme="minorHAnsi" w:eastAsiaTheme="minorEastAsia" w:hAnsiTheme="minorHAnsi" w:cstheme="minorBidi"/>
            <w:i w:val="0"/>
            <w:noProof/>
            <w:sz w:val="22"/>
            <w:szCs w:val="22"/>
            <w:lang w:val="bg-BG" w:eastAsia="bg-BG"/>
          </w:rPr>
          <w:tab/>
        </w:r>
        <w:r w:rsidR="003C79D1" w:rsidRPr="004D72CA">
          <w:rPr>
            <w:rStyle w:val="Hyperlink"/>
            <w:noProof/>
          </w:rPr>
          <w:t>Преглед на изпълнението</w:t>
        </w:r>
        <w:r w:rsidR="003C79D1">
          <w:rPr>
            <w:noProof/>
            <w:webHidden/>
          </w:rPr>
          <w:tab/>
        </w:r>
        <w:r w:rsidR="003C79D1">
          <w:rPr>
            <w:noProof/>
            <w:webHidden/>
          </w:rPr>
          <w:fldChar w:fldCharType="begin"/>
        </w:r>
        <w:r w:rsidR="003C79D1">
          <w:rPr>
            <w:noProof/>
            <w:webHidden/>
          </w:rPr>
          <w:instrText xml:space="preserve"> PAGEREF _Toc512420658 \h </w:instrText>
        </w:r>
        <w:r w:rsidR="003C79D1">
          <w:rPr>
            <w:noProof/>
            <w:webHidden/>
          </w:rPr>
        </w:r>
        <w:r w:rsidR="003C79D1">
          <w:rPr>
            <w:noProof/>
            <w:webHidden/>
          </w:rPr>
          <w:fldChar w:fldCharType="separate"/>
        </w:r>
        <w:r w:rsidR="003C79D1">
          <w:rPr>
            <w:noProof/>
            <w:webHidden/>
          </w:rPr>
          <w:t>8</w:t>
        </w:r>
        <w:r w:rsidR="003C79D1">
          <w:rPr>
            <w:noProof/>
            <w:webHidden/>
          </w:rPr>
          <w:fldChar w:fldCharType="end"/>
        </w:r>
      </w:hyperlink>
    </w:p>
    <w:p w14:paraId="4BCD39A2" w14:textId="782A0D8A" w:rsidR="003C79D1" w:rsidRDefault="000351D8">
      <w:pPr>
        <w:pStyle w:val="TOC2"/>
        <w:tabs>
          <w:tab w:val="left" w:pos="1814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bg-BG" w:eastAsia="bg-BG"/>
        </w:rPr>
      </w:pPr>
      <w:hyperlink w:anchor="_Toc512420659" w:history="1">
        <w:r w:rsidR="003C79D1" w:rsidRPr="004D72CA">
          <w:rPr>
            <w:rStyle w:val="Hyperlink"/>
            <w:noProof/>
          </w:rPr>
          <w:t>2.2.</w:t>
        </w:r>
        <w:r w:rsidR="003C79D1">
          <w:rPr>
            <w:rFonts w:asciiTheme="minorHAnsi" w:eastAsiaTheme="minorEastAsia" w:hAnsiTheme="minorHAnsi" w:cstheme="minorBidi"/>
            <w:i w:val="0"/>
            <w:noProof/>
            <w:sz w:val="22"/>
            <w:szCs w:val="22"/>
            <w:lang w:val="bg-BG" w:eastAsia="bg-BG"/>
          </w:rPr>
          <w:tab/>
        </w:r>
        <w:r w:rsidR="003C79D1" w:rsidRPr="004D72CA">
          <w:rPr>
            <w:rStyle w:val="Hyperlink"/>
            <w:noProof/>
          </w:rPr>
          <w:t>Общи и специфични за програмата показатели (член 50, параграф 2 от Регламент (ЕС) № 1303/2013)</w:t>
        </w:r>
        <w:r w:rsidR="003C79D1">
          <w:rPr>
            <w:noProof/>
            <w:webHidden/>
          </w:rPr>
          <w:tab/>
        </w:r>
        <w:r w:rsidR="003C79D1">
          <w:rPr>
            <w:noProof/>
            <w:webHidden/>
          </w:rPr>
          <w:fldChar w:fldCharType="begin"/>
        </w:r>
        <w:r w:rsidR="003C79D1">
          <w:rPr>
            <w:noProof/>
            <w:webHidden/>
          </w:rPr>
          <w:instrText xml:space="preserve"> PAGEREF _Toc512420659 \h </w:instrText>
        </w:r>
        <w:r w:rsidR="003C79D1">
          <w:rPr>
            <w:noProof/>
            <w:webHidden/>
          </w:rPr>
        </w:r>
        <w:r w:rsidR="003C79D1">
          <w:rPr>
            <w:noProof/>
            <w:webHidden/>
          </w:rPr>
          <w:fldChar w:fldCharType="separate"/>
        </w:r>
        <w:r w:rsidR="003C79D1">
          <w:rPr>
            <w:noProof/>
            <w:webHidden/>
          </w:rPr>
          <w:t>12</w:t>
        </w:r>
        <w:r w:rsidR="003C79D1">
          <w:rPr>
            <w:noProof/>
            <w:webHidden/>
          </w:rPr>
          <w:fldChar w:fldCharType="end"/>
        </w:r>
      </w:hyperlink>
    </w:p>
    <w:p w14:paraId="1B28DD1C" w14:textId="32718C80" w:rsidR="003C79D1" w:rsidRDefault="000351D8">
      <w:pPr>
        <w:pStyle w:val="TOC3"/>
        <w:tabs>
          <w:tab w:val="left" w:pos="1849"/>
        </w:tabs>
        <w:rPr>
          <w:rFonts w:asciiTheme="minorHAnsi" w:eastAsiaTheme="minorEastAsia" w:hAnsiTheme="minorHAnsi" w:cstheme="minorBidi"/>
          <w:i w:val="0"/>
          <w:noProof/>
          <w:szCs w:val="22"/>
          <w:lang w:val="bg-BG" w:eastAsia="bg-BG"/>
        </w:rPr>
      </w:pPr>
      <w:hyperlink w:anchor="_Toc512420660" w:history="1">
        <w:r w:rsidR="003C79D1" w:rsidRPr="004D72CA">
          <w:rPr>
            <w:rStyle w:val="Hyperlink"/>
            <w:noProof/>
          </w:rPr>
          <w:t>2.2.1.</w:t>
        </w:r>
        <w:r w:rsidR="003C79D1">
          <w:rPr>
            <w:rFonts w:asciiTheme="minorHAnsi" w:eastAsiaTheme="minorEastAsia" w:hAnsiTheme="minorHAnsi" w:cstheme="minorBidi"/>
            <w:i w:val="0"/>
            <w:noProof/>
            <w:szCs w:val="22"/>
            <w:lang w:val="bg-BG" w:eastAsia="bg-BG"/>
          </w:rPr>
          <w:tab/>
        </w:r>
        <w:r w:rsidR="003C79D1" w:rsidRPr="004D72CA">
          <w:rPr>
            <w:rStyle w:val="Hyperlink"/>
            <w:noProof/>
          </w:rPr>
          <w:t>Таблица 1: Общи показатели за резултатите за ЕСФ (по приоритетна ос, инвестиционен приоритет и по категория регион). Данните за всички общи показатели за резултатите по ЕСФ (със и без целева стойност) се отчитат с разпределение по пол. По приоритетната ос за техническа помощ се отчитат само тези общи показатели, за които е определена целева стойност</w:t>
        </w:r>
        <w:r w:rsidR="003C79D1">
          <w:rPr>
            <w:noProof/>
            <w:webHidden/>
          </w:rPr>
          <w:tab/>
        </w:r>
        <w:r w:rsidR="003C79D1">
          <w:rPr>
            <w:noProof/>
            <w:webHidden/>
          </w:rPr>
          <w:fldChar w:fldCharType="begin"/>
        </w:r>
        <w:r w:rsidR="003C79D1">
          <w:rPr>
            <w:noProof/>
            <w:webHidden/>
          </w:rPr>
          <w:instrText xml:space="preserve"> PAGEREF _Toc512420660 \h </w:instrText>
        </w:r>
        <w:r w:rsidR="003C79D1">
          <w:rPr>
            <w:noProof/>
            <w:webHidden/>
          </w:rPr>
        </w:r>
        <w:r w:rsidR="003C79D1">
          <w:rPr>
            <w:noProof/>
            <w:webHidden/>
          </w:rPr>
          <w:fldChar w:fldCharType="separate"/>
        </w:r>
        <w:r w:rsidR="003C79D1">
          <w:rPr>
            <w:noProof/>
            <w:webHidden/>
          </w:rPr>
          <w:t>12</w:t>
        </w:r>
        <w:r w:rsidR="003C79D1">
          <w:rPr>
            <w:noProof/>
            <w:webHidden/>
          </w:rPr>
          <w:fldChar w:fldCharType="end"/>
        </w:r>
      </w:hyperlink>
    </w:p>
    <w:p w14:paraId="09B74C2C" w14:textId="4E226C77" w:rsidR="003C79D1" w:rsidRDefault="000351D8">
      <w:pPr>
        <w:pStyle w:val="TOC3"/>
        <w:tabs>
          <w:tab w:val="left" w:pos="1849"/>
        </w:tabs>
        <w:rPr>
          <w:rFonts w:asciiTheme="minorHAnsi" w:eastAsiaTheme="minorEastAsia" w:hAnsiTheme="minorHAnsi" w:cstheme="minorBidi"/>
          <w:i w:val="0"/>
          <w:noProof/>
          <w:szCs w:val="22"/>
          <w:lang w:val="bg-BG" w:eastAsia="bg-BG"/>
        </w:rPr>
      </w:pPr>
      <w:hyperlink w:anchor="_Toc512420661" w:history="1">
        <w:r w:rsidR="003C79D1" w:rsidRPr="004D72CA">
          <w:rPr>
            <w:rStyle w:val="Hyperlink"/>
            <w:noProof/>
          </w:rPr>
          <w:t>2.2.2.</w:t>
        </w:r>
        <w:r w:rsidR="003C79D1">
          <w:rPr>
            <w:rFonts w:asciiTheme="minorHAnsi" w:eastAsiaTheme="minorEastAsia" w:hAnsiTheme="minorHAnsi" w:cstheme="minorBidi"/>
            <w:i w:val="0"/>
            <w:noProof/>
            <w:szCs w:val="22"/>
            <w:lang w:val="bg-BG" w:eastAsia="bg-BG"/>
          </w:rPr>
          <w:tab/>
        </w:r>
        <w:r w:rsidR="003C79D1" w:rsidRPr="004D72CA">
          <w:rPr>
            <w:rStyle w:val="Hyperlink"/>
            <w:noProof/>
          </w:rPr>
          <w:t>Таблица 2: Специфични за програмата показатели за резултатите за ЕСФ и ИМЗ</w:t>
        </w:r>
        <w:r w:rsidR="003C79D1">
          <w:rPr>
            <w:noProof/>
            <w:webHidden/>
          </w:rPr>
          <w:tab/>
        </w:r>
        <w:r w:rsidR="003C79D1">
          <w:rPr>
            <w:noProof/>
            <w:webHidden/>
          </w:rPr>
          <w:fldChar w:fldCharType="begin"/>
        </w:r>
        <w:r w:rsidR="003C79D1">
          <w:rPr>
            <w:noProof/>
            <w:webHidden/>
          </w:rPr>
          <w:instrText xml:space="preserve"> PAGEREF _Toc512420661 \h </w:instrText>
        </w:r>
        <w:r w:rsidR="003C79D1">
          <w:rPr>
            <w:noProof/>
            <w:webHidden/>
          </w:rPr>
        </w:r>
        <w:r w:rsidR="003C79D1">
          <w:rPr>
            <w:noProof/>
            <w:webHidden/>
          </w:rPr>
          <w:fldChar w:fldCharType="separate"/>
        </w:r>
        <w:r w:rsidR="003C79D1">
          <w:rPr>
            <w:noProof/>
            <w:webHidden/>
          </w:rPr>
          <w:t>16</w:t>
        </w:r>
        <w:r w:rsidR="003C79D1">
          <w:rPr>
            <w:noProof/>
            <w:webHidden/>
          </w:rPr>
          <w:fldChar w:fldCharType="end"/>
        </w:r>
      </w:hyperlink>
    </w:p>
    <w:p w14:paraId="57F1F505" w14:textId="58339F45" w:rsidR="003C79D1" w:rsidRDefault="000351D8">
      <w:pPr>
        <w:pStyle w:val="TOC3"/>
        <w:tabs>
          <w:tab w:val="left" w:pos="1849"/>
        </w:tabs>
        <w:rPr>
          <w:rFonts w:asciiTheme="minorHAnsi" w:eastAsiaTheme="minorEastAsia" w:hAnsiTheme="minorHAnsi" w:cstheme="minorBidi"/>
          <w:i w:val="0"/>
          <w:noProof/>
          <w:szCs w:val="22"/>
          <w:lang w:val="bg-BG" w:eastAsia="bg-BG"/>
        </w:rPr>
      </w:pPr>
      <w:hyperlink w:anchor="_Toc512420662" w:history="1">
        <w:r w:rsidR="003C79D1" w:rsidRPr="004D72CA">
          <w:rPr>
            <w:rStyle w:val="Hyperlink"/>
            <w:noProof/>
          </w:rPr>
          <w:t>2.2.3.</w:t>
        </w:r>
        <w:r w:rsidR="003C79D1">
          <w:rPr>
            <w:rFonts w:asciiTheme="minorHAnsi" w:eastAsiaTheme="minorEastAsia" w:hAnsiTheme="minorHAnsi" w:cstheme="minorBidi"/>
            <w:i w:val="0"/>
            <w:noProof/>
            <w:szCs w:val="22"/>
            <w:lang w:val="bg-BG" w:eastAsia="bg-BG"/>
          </w:rPr>
          <w:tab/>
        </w:r>
        <w:r w:rsidR="003C79D1" w:rsidRPr="004D72CA">
          <w:rPr>
            <w:rStyle w:val="Hyperlink"/>
            <w:noProof/>
          </w:rPr>
          <w:t>Таблица 3: Общи показатели за изпълнението за ЕСФ и ИМЗ</w:t>
        </w:r>
        <w:r w:rsidR="003C79D1">
          <w:rPr>
            <w:noProof/>
            <w:webHidden/>
          </w:rPr>
          <w:tab/>
        </w:r>
        <w:r w:rsidR="003C79D1">
          <w:rPr>
            <w:noProof/>
            <w:webHidden/>
          </w:rPr>
          <w:fldChar w:fldCharType="begin"/>
        </w:r>
        <w:r w:rsidR="003C79D1">
          <w:rPr>
            <w:noProof/>
            <w:webHidden/>
          </w:rPr>
          <w:instrText xml:space="preserve"> PAGEREF _Toc512420662 \h </w:instrText>
        </w:r>
        <w:r w:rsidR="003C79D1">
          <w:rPr>
            <w:noProof/>
            <w:webHidden/>
          </w:rPr>
        </w:r>
        <w:r w:rsidR="003C79D1">
          <w:rPr>
            <w:noProof/>
            <w:webHidden/>
          </w:rPr>
          <w:fldChar w:fldCharType="separate"/>
        </w:r>
        <w:r w:rsidR="003C79D1">
          <w:rPr>
            <w:noProof/>
            <w:webHidden/>
          </w:rPr>
          <w:t>19</w:t>
        </w:r>
        <w:r w:rsidR="003C79D1">
          <w:rPr>
            <w:noProof/>
            <w:webHidden/>
          </w:rPr>
          <w:fldChar w:fldCharType="end"/>
        </w:r>
      </w:hyperlink>
    </w:p>
    <w:p w14:paraId="7851B421" w14:textId="013051F2" w:rsidR="003C79D1" w:rsidRDefault="000351D8">
      <w:pPr>
        <w:pStyle w:val="TOC3"/>
        <w:tabs>
          <w:tab w:val="left" w:pos="1849"/>
        </w:tabs>
        <w:rPr>
          <w:rFonts w:asciiTheme="minorHAnsi" w:eastAsiaTheme="minorEastAsia" w:hAnsiTheme="minorHAnsi" w:cstheme="minorBidi"/>
          <w:i w:val="0"/>
          <w:noProof/>
          <w:szCs w:val="22"/>
          <w:lang w:val="bg-BG" w:eastAsia="bg-BG"/>
        </w:rPr>
      </w:pPr>
      <w:hyperlink w:anchor="_Toc512420663" w:history="1">
        <w:r w:rsidR="003C79D1" w:rsidRPr="004D72CA">
          <w:rPr>
            <w:rStyle w:val="Hyperlink"/>
            <w:noProof/>
          </w:rPr>
          <w:t>2.2.4.</w:t>
        </w:r>
        <w:r w:rsidR="003C79D1">
          <w:rPr>
            <w:rFonts w:asciiTheme="minorHAnsi" w:eastAsiaTheme="minorEastAsia" w:hAnsiTheme="minorHAnsi" w:cstheme="minorBidi"/>
            <w:i w:val="0"/>
            <w:noProof/>
            <w:szCs w:val="22"/>
            <w:lang w:val="bg-BG" w:eastAsia="bg-BG"/>
          </w:rPr>
          <w:tab/>
        </w:r>
        <w:r w:rsidR="003C79D1" w:rsidRPr="004D72CA">
          <w:rPr>
            <w:rStyle w:val="Hyperlink"/>
            <w:noProof/>
          </w:rPr>
          <w:t>Таблица 4: Специфични за програмата показатели за изпълнението за ЕСФ и ИМЗ</w:t>
        </w:r>
        <w:r w:rsidR="003C79D1">
          <w:rPr>
            <w:noProof/>
            <w:webHidden/>
          </w:rPr>
          <w:tab/>
        </w:r>
        <w:r w:rsidR="003C79D1">
          <w:rPr>
            <w:noProof/>
            <w:webHidden/>
          </w:rPr>
          <w:fldChar w:fldCharType="begin"/>
        </w:r>
        <w:r w:rsidR="003C79D1">
          <w:rPr>
            <w:noProof/>
            <w:webHidden/>
          </w:rPr>
          <w:instrText xml:space="preserve"> PAGEREF _Toc512420663 \h </w:instrText>
        </w:r>
        <w:r w:rsidR="003C79D1">
          <w:rPr>
            <w:noProof/>
            <w:webHidden/>
          </w:rPr>
        </w:r>
        <w:r w:rsidR="003C79D1">
          <w:rPr>
            <w:noProof/>
            <w:webHidden/>
          </w:rPr>
          <w:fldChar w:fldCharType="separate"/>
        </w:r>
        <w:r w:rsidR="003C79D1">
          <w:rPr>
            <w:noProof/>
            <w:webHidden/>
          </w:rPr>
          <w:t>23</w:t>
        </w:r>
        <w:r w:rsidR="003C79D1">
          <w:rPr>
            <w:noProof/>
            <w:webHidden/>
          </w:rPr>
          <w:fldChar w:fldCharType="end"/>
        </w:r>
      </w:hyperlink>
    </w:p>
    <w:p w14:paraId="717844BB" w14:textId="562AA479" w:rsidR="003C79D1" w:rsidRDefault="000351D8">
      <w:pPr>
        <w:pStyle w:val="TOC3"/>
        <w:tabs>
          <w:tab w:val="left" w:pos="1849"/>
        </w:tabs>
        <w:rPr>
          <w:rFonts w:asciiTheme="minorHAnsi" w:eastAsiaTheme="minorEastAsia" w:hAnsiTheme="minorHAnsi" w:cstheme="minorBidi"/>
          <w:i w:val="0"/>
          <w:noProof/>
          <w:szCs w:val="22"/>
          <w:lang w:val="bg-BG" w:eastAsia="bg-BG"/>
        </w:rPr>
      </w:pPr>
      <w:hyperlink w:anchor="_Toc512420664" w:history="1">
        <w:r w:rsidR="003C79D1" w:rsidRPr="004D72CA">
          <w:rPr>
            <w:rStyle w:val="Hyperlink"/>
            <w:noProof/>
          </w:rPr>
          <w:t>2.2.5.</w:t>
        </w:r>
        <w:r w:rsidR="003C79D1">
          <w:rPr>
            <w:rFonts w:asciiTheme="minorHAnsi" w:eastAsiaTheme="minorEastAsia" w:hAnsiTheme="minorHAnsi" w:cstheme="minorBidi"/>
            <w:i w:val="0"/>
            <w:noProof/>
            <w:szCs w:val="22"/>
            <w:lang w:val="bg-BG" w:eastAsia="bg-BG"/>
          </w:rPr>
          <w:tab/>
        </w:r>
        <w:r w:rsidR="003C79D1" w:rsidRPr="004D72CA">
          <w:rPr>
            <w:rStyle w:val="Hyperlink"/>
            <w:noProof/>
          </w:rPr>
          <w:t>Таблица 5: Общи показатели за резултатите за ЕСФ (по приоритетна ос, инвестиционен приоритет и по категория регион). Данните за всички общи показатели за резултатите по ЕСФ (със и без целева стойност) се отчитат с разпределение по пол. По приоритетната ос за техническа помощ се отчитат само тези общи показатели, за които е определена целева стойност</w:t>
        </w:r>
        <w:r w:rsidR="003C79D1">
          <w:rPr>
            <w:noProof/>
            <w:webHidden/>
          </w:rPr>
          <w:tab/>
        </w:r>
        <w:r w:rsidR="003C79D1">
          <w:rPr>
            <w:noProof/>
            <w:webHidden/>
          </w:rPr>
          <w:fldChar w:fldCharType="begin"/>
        </w:r>
        <w:r w:rsidR="003C79D1">
          <w:rPr>
            <w:noProof/>
            <w:webHidden/>
          </w:rPr>
          <w:instrText xml:space="preserve"> PAGEREF _Toc512420664 \h </w:instrText>
        </w:r>
        <w:r w:rsidR="003C79D1">
          <w:rPr>
            <w:noProof/>
            <w:webHidden/>
          </w:rPr>
        </w:r>
        <w:r w:rsidR="003C79D1">
          <w:rPr>
            <w:noProof/>
            <w:webHidden/>
          </w:rPr>
          <w:fldChar w:fldCharType="separate"/>
        </w:r>
        <w:r w:rsidR="003C79D1">
          <w:rPr>
            <w:noProof/>
            <w:webHidden/>
          </w:rPr>
          <w:t>25</w:t>
        </w:r>
        <w:r w:rsidR="003C79D1">
          <w:rPr>
            <w:noProof/>
            <w:webHidden/>
          </w:rPr>
          <w:fldChar w:fldCharType="end"/>
        </w:r>
      </w:hyperlink>
    </w:p>
    <w:p w14:paraId="2DF1A5C2" w14:textId="1AA60E48" w:rsidR="003C79D1" w:rsidRDefault="000351D8">
      <w:pPr>
        <w:pStyle w:val="TOC3"/>
        <w:tabs>
          <w:tab w:val="left" w:pos="1849"/>
        </w:tabs>
        <w:rPr>
          <w:rFonts w:asciiTheme="minorHAnsi" w:eastAsiaTheme="minorEastAsia" w:hAnsiTheme="minorHAnsi" w:cstheme="minorBidi"/>
          <w:i w:val="0"/>
          <w:noProof/>
          <w:szCs w:val="22"/>
          <w:lang w:val="bg-BG" w:eastAsia="bg-BG"/>
        </w:rPr>
      </w:pPr>
      <w:hyperlink w:anchor="_Toc512420665" w:history="1">
        <w:r w:rsidR="003C79D1" w:rsidRPr="004D72CA">
          <w:rPr>
            <w:rStyle w:val="Hyperlink"/>
            <w:noProof/>
          </w:rPr>
          <w:t>2.2.6.</w:t>
        </w:r>
        <w:r w:rsidR="003C79D1">
          <w:rPr>
            <w:rFonts w:asciiTheme="minorHAnsi" w:eastAsiaTheme="minorEastAsia" w:hAnsiTheme="minorHAnsi" w:cstheme="minorBidi"/>
            <w:i w:val="0"/>
            <w:noProof/>
            <w:szCs w:val="22"/>
            <w:lang w:val="bg-BG" w:eastAsia="bg-BG"/>
          </w:rPr>
          <w:tab/>
        </w:r>
        <w:r w:rsidR="003C79D1" w:rsidRPr="004D72CA">
          <w:rPr>
            <w:rStyle w:val="Hyperlink"/>
            <w:noProof/>
          </w:rPr>
          <w:t>Таблица 6: Специфични за програмата показатели за резултатите за ЕСФ и ИМЗ</w:t>
        </w:r>
        <w:r w:rsidR="003C79D1">
          <w:rPr>
            <w:noProof/>
            <w:webHidden/>
          </w:rPr>
          <w:tab/>
        </w:r>
        <w:r w:rsidR="003C79D1">
          <w:rPr>
            <w:noProof/>
            <w:webHidden/>
          </w:rPr>
          <w:fldChar w:fldCharType="begin"/>
        </w:r>
        <w:r w:rsidR="003C79D1">
          <w:rPr>
            <w:noProof/>
            <w:webHidden/>
          </w:rPr>
          <w:instrText xml:space="preserve"> PAGEREF _Toc512420665 \h </w:instrText>
        </w:r>
        <w:r w:rsidR="003C79D1">
          <w:rPr>
            <w:noProof/>
            <w:webHidden/>
          </w:rPr>
        </w:r>
        <w:r w:rsidR="003C79D1">
          <w:rPr>
            <w:noProof/>
            <w:webHidden/>
          </w:rPr>
          <w:fldChar w:fldCharType="separate"/>
        </w:r>
        <w:r w:rsidR="003C79D1">
          <w:rPr>
            <w:noProof/>
            <w:webHidden/>
          </w:rPr>
          <w:t>28</w:t>
        </w:r>
        <w:r w:rsidR="003C79D1">
          <w:rPr>
            <w:noProof/>
            <w:webHidden/>
          </w:rPr>
          <w:fldChar w:fldCharType="end"/>
        </w:r>
      </w:hyperlink>
    </w:p>
    <w:p w14:paraId="2A70C5A4" w14:textId="3572F92D" w:rsidR="003C79D1" w:rsidRDefault="000351D8">
      <w:pPr>
        <w:pStyle w:val="TOC3"/>
        <w:tabs>
          <w:tab w:val="left" w:pos="1849"/>
        </w:tabs>
        <w:rPr>
          <w:rFonts w:asciiTheme="minorHAnsi" w:eastAsiaTheme="minorEastAsia" w:hAnsiTheme="minorHAnsi" w:cstheme="minorBidi"/>
          <w:i w:val="0"/>
          <w:noProof/>
          <w:szCs w:val="22"/>
          <w:lang w:val="bg-BG" w:eastAsia="bg-BG"/>
        </w:rPr>
      </w:pPr>
      <w:hyperlink w:anchor="_Toc512420666" w:history="1">
        <w:r w:rsidR="003C79D1" w:rsidRPr="004D72CA">
          <w:rPr>
            <w:rStyle w:val="Hyperlink"/>
            <w:noProof/>
          </w:rPr>
          <w:t>2.2.7.</w:t>
        </w:r>
        <w:r w:rsidR="003C79D1">
          <w:rPr>
            <w:rFonts w:asciiTheme="minorHAnsi" w:eastAsiaTheme="minorEastAsia" w:hAnsiTheme="minorHAnsi" w:cstheme="minorBidi"/>
            <w:i w:val="0"/>
            <w:noProof/>
            <w:szCs w:val="22"/>
            <w:lang w:val="bg-BG" w:eastAsia="bg-BG"/>
          </w:rPr>
          <w:tab/>
        </w:r>
        <w:r w:rsidR="003C79D1" w:rsidRPr="004D72CA">
          <w:rPr>
            <w:rStyle w:val="Hyperlink"/>
            <w:noProof/>
          </w:rPr>
          <w:t>Таблица 7: Общи показатели за изпълнението за ЕСФ и ИМЗ</w:t>
        </w:r>
        <w:r w:rsidR="003C79D1">
          <w:rPr>
            <w:noProof/>
            <w:webHidden/>
          </w:rPr>
          <w:tab/>
        </w:r>
        <w:r w:rsidR="003C79D1">
          <w:rPr>
            <w:noProof/>
            <w:webHidden/>
          </w:rPr>
          <w:fldChar w:fldCharType="begin"/>
        </w:r>
        <w:r w:rsidR="003C79D1">
          <w:rPr>
            <w:noProof/>
            <w:webHidden/>
          </w:rPr>
          <w:instrText xml:space="preserve"> PAGEREF _Toc512420666 \h </w:instrText>
        </w:r>
        <w:r w:rsidR="003C79D1">
          <w:rPr>
            <w:noProof/>
            <w:webHidden/>
          </w:rPr>
        </w:r>
        <w:r w:rsidR="003C79D1">
          <w:rPr>
            <w:noProof/>
            <w:webHidden/>
          </w:rPr>
          <w:fldChar w:fldCharType="separate"/>
        </w:r>
        <w:r w:rsidR="003C79D1">
          <w:rPr>
            <w:noProof/>
            <w:webHidden/>
          </w:rPr>
          <w:t>31</w:t>
        </w:r>
        <w:r w:rsidR="003C79D1">
          <w:rPr>
            <w:noProof/>
            <w:webHidden/>
          </w:rPr>
          <w:fldChar w:fldCharType="end"/>
        </w:r>
      </w:hyperlink>
    </w:p>
    <w:p w14:paraId="435AE6F7" w14:textId="16D219DA" w:rsidR="003C79D1" w:rsidRDefault="000351D8">
      <w:pPr>
        <w:pStyle w:val="TOC3"/>
        <w:tabs>
          <w:tab w:val="left" w:pos="1849"/>
        </w:tabs>
        <w:rPr>
          <w:rFonts w:asciiTheme="minorHAnsi" w:eastAsiaTheme="minorEastAsia" w:hAnsiTheme="minorHAnsi" w:cstheme="minorBidi"/>
          <w:i w:val="0"/>
          <w:noProof/>
          <w:szCs w:val="22"/>
          <w:lang w:val="bg-BG" w:eastAsia="bg-BG"/>
        </w:rPr>
      </w:pPr>
      <w:hyperlink w:anchor="_Toc512420667" w:history="1">
        <w:r w:rsidR="003C79D1" w:rsidRPr="004D72CA">
          <w:rPr>
            <w:rStyle w:val="Hyperlink"/>
            <w:noProof/>
          </w:rPr>
          <w:t>2.2.8.</w:t>
        </w:r>
        <w:r w:rsidR="003C79D1">
          <w:rPr>
            <w:rFonts w:asciiTheme="minorHAnsi" w:eastAsiaTheme="minorEastAsia" w:hAnsiTheme="minorHAnsi" w:cstheme="minorBidi"/>
            <w:i w:val="0"/>
            <w:noProof/>
            <w:szCs w:val="22"/>
            <w:lang w:val="bg-BG" w:eastAsia="bg-BG"/>
          </w:rPr>
          <w:tab/>
        </w:r>
        <w:r w:rsidR="003C79D1" w:rsidRPr="004D72CA">
          <w:rPr>
            <w:rStyle w:val="Hyperlink"/>
            <w:noProof/>
          </w:rPr>
          <w:t>Таблица 8: Специфични за програмата показатели за изпълнението за ЕСФ и ИМЗ</w:t>
        </w:r>
        <w:r w:rsidR="003C79D1">
          <w:rPr>
            <w:noProof/>
            <w:webHidden/>
          </w:rPr>
          <w:tab/>
        </w:r>
        <w:r w:rsidR="003C79D1">
          <w:rPr>
            <w:noProof/>
            <w:webHidden/>
          </w:rPr>
          <w:fldChar w:fldCharType="begin"/>
        </w:r>
        <w:r w:rsidR="003C79D1">
          <w:rPr>
            <w:noProof/>
            <w:webHidden/>
          </w:rPr>
          <w:instrText xml:space="preserve"> PAGEREF _Toc512420667 \h </w:instrText>
        </w:r>
        <w:r w:rsidR="003C79D1">
          <w:rPr>
            <w:noProof/>
            <w:webHidden/>
          </w:rPr>
        </w:r>
        <w:r w:rsidR="003C79D1">
          <w:rPr>
            <w:noProof/>
            <w:webHidden/>
          </w:rPr>
          <w:fldChar w:fldCharType="separate"/>
        </w:r>
        <w:r w:rsidR="003C79D1">
          <w:rPr>
            <w:noProof/>
            <w:webHidden/>
          </w:rPr>
          <w:t>35</w:t>
        </w:r>
        <w:r w:rsidR="003C79D1">
          <w:rPr>
            <w:noProof/>
            <w:webHidden/>
          </w:rPr>
          <w:fldChar w:fldCharType="end"/>
        </w:r>
      </w:hyperlink>
    </w:p>
    <w:p w14:paraId="115B6906" w14:textId="15CDD5F4" w:rsidR="003C79D1" w:rsidRDefault="000351D8">
      <w:pPr>
        <w:pStyle w:val="TOC3"/>
        <w:tabs>
          <w:tab w:val="left" w:pos="1849"/>
        </w:tabs>
        <w:rPr>
          <w:rFonts w:asciiTheme="minorHAnsi" w:eastAsiaTheme="minorEastAsia" w:hAnsiTheme="minorHAnsi" w:cstheme="minorBidi"/>
          <w:i w:val="0"/>
          <w:noProof/>
          <w:szCs w:val="22"/>
          <w:lang w:val="bg-BG" w:eastAsia="bg-BG"/>
        </w:rPr>
      </w:pPr>
      <w:hyperlink w:anchor="_Toc512420668" w:history="1">
        <w:r w:rsidR="003C79D1" w:rsidRPr="004D72CA">
          <w:rPr>
            <w:rStyle w:val="Hyperlink"/>
            <w:noProof/>
          </w:rPr>
          <w:t>2.2.9.</w:t>
        </w:r>
        <w:r w:rsidR="003C79D1">
          <w:rPr>
            <w:rFonts w:asciiTheme="minorHAnsi" w:eastAsiaTheme="minorEastAsia" w:hAnsiTheme="minorHAnsi" w:cstheme="minorBidi"/>
            <w:i w:val="0"/>
            <w:noProof/>
            <w:szCs w:val="22"/>
            <w:lang w:val="bg-BG" w:eastAsia="bg-BG"/>
          </w:rPr>
          <w:tab/>
        </w:r>
        <w:r w:rsidR="003C79D1" w:rsidRPr="004D72CA">
          <w:rPr>
            <w:rStyle w:val="Hyperlink"/>
            <w:noProof/>
          </w:rPr>
          <w:t>Таблица 9 : Общи показатели за резултатите за ЕСФ (по приоритетна ос, инвестиционен приоритет и по категория регион). Данните за всички общи показатели за резултатите по ЕСФ (със и без целева стойност) се отчитат с разпределение по пол. По приоритетната ос за техническа помощ се отчитат само тези общи показатели, за които е определена целева стойност</w:t>
        </w:r>
        <w:r w:rsidR="003C79D1">
          <w:rPr>
            <w:noProof/>
            <w:webHidden/>
          </w:rPr>
          <w:tab/>
        </w:r>
        <w:r w:rsidR="003C79D1">
          <w:rPr>
            <w:noProof/>
            <w:webHidden/>
          </w:rPr>
          <w:fldChar w:fldCharType="begin"/>
        </w:r>
        <w:r w:rsidR="003C79D1">
          <w:rPr>
            <w:noProof/>
            <w:webHidden/>
          </w:rPr>
          <w:instrText xml:space="preserve"> PAGEREF _Toc512420668 \h </w:instrText>
        </w:r>
        <w:r w:rsidR="003C79D1">
          <w:rPr>
            <w:noProof/>
            <w:webHidden/>
          </w:rPr>
        </w:r>
        <w:r w:rsidR="003C79D1">
          <w:rPr>
            <w:noProof/>
            <w:webHidden/>
          </w:rPr>
          <w:fldChar w:fldCharType="separate"/>
        </w:r>
        <w:r w:rsidR="003C79D1">
          <w:rPr>
            <w:noProof/>
            <w:webHidden/>
          </w:rPr>
          <w:t>37</w:t>
        </w:r>
        <w:r w:rsidR="003C79D1">
          <w:rPr>
            <w:noProof/>
            <w:webHidden/>
          </w:rPr>
          <w:fldChar w:fldCharType="end"/>
        </w:r>
      </w:hyperlink>
    </w:p>
    <w:p w14:paraId="7AD8D61B" w14:textId="2B508C25" w:rsidR="003C79D1" w:rsidRDefault="000351D8">
      <w:pPr>
        <w:pStyle w:val="TOC3"/>
        <w:tabs>
          <w:tab w:val="left" w:pos="1959"/>
        </w:tabs>
        <w:rPr>
          <w:rFonts w:asciiTheme="minorHAnsi" w:eastAsiaTheme="minorEastAsia" w:hAnsiTheme="minorHAnsi" w:cstheme="minorBidi"/>
          <w:i w:val="0"/>
          <w:noProof/>
          <w:szCs w:val="22"/>
          <w:lang w:val="bg-BG" w:eastAsia="bg-BG"/>
        </w:rPr>
      </w:pPr>
      <w:hyperlink w:anchor="_Toc512420669" w:history="1">
        <w:r w:rsidR="003C79D1" w:rsidRPr="004D72CA">
          <w:rPr>
            <w:rStyle w:val="Hyperlink"/>
            <w:noProof/>
          </w:rPr>
          <w:t>2.2.10.</w:t>
        </w:r>
        <w:r w:rsidR="003C79D1">
          <w:rPr>
            <w:rFonts w:asciiTheme="minorHAnsi" w:eastAsiaTheme="minorEastAsia" w:hAnsiTheme="minorHAnsi" w:cstheme="minorBidi"/>
            <w:i w:val="0"/>
            <w:noProof/>
            <w:szCs w:val="22"/>
            <w:lang w:val="bg-BG" w:eastAsia="bg-BG"/>
          </w:rPr>
          <w:tab/>
        </w:r>
        <w:r w:rsidR="003C79D1" w:rsidRPr="004D72CA">
          <w:rPr>
            <w:rStyle w:val="Hyperlink"/>
            <w:noProof/>
          </w:rPr>
          <w:t>Таблица 10 : Специфични за програмата показатели за резултатите за ЕСФ и ИМЗ</w:t>
        </w:r>
        <w:r w:rsidR="003C79D1">
          <w:rPr>
            <w:noProof/>
            <w:webHidden/>
          </w:rPr>
          <w:tab/>
        </w:r>
        <w:r w:rsidR="003C79D1">
          <w:rPr>
            <w:noProof/>
            <w:webHidden/>
          </w:rPr>
          <w:fldChar w:fldCharType="begin"/>
        </w:r>
        <w:r w:rsidR="003C79D1">
          <w:rPr>
            <w:noProof/>
            <w:webHidden/>
          </w:rPr>
          <w:instrText xml:space="preserve"> PAGEREF _Toc512420669 \h </w:instrText>
        </w:r>
        <w:r w:rsidR="003C79D1">
          <w:rPr>
            <w:noProof/>
            <w:webHidden/>
          </w:rPr>
        </w:r>
        <w:r w:rsidR="003C79D1">
          <w:rPr>
            <w:noProof/>
            <w:webHidden/>
          </w:rPr>
          <w:fldChar w:fldCharType="separate"/>
        </w:r>
        <w:r w:rsidR="003C79D1">
          <w:rPr>
            <w:noProof/>
            <w:webHidden/>
          </w:rPr>
          <w:t>40</w:t>
        </w:r>
        <w:r w:rsidR="003C79D1">
          <w:rPr>
            <w:noProof/>
            <w:webHidden/>
          </w:rPr>
          <w:fldChar w:fldCharType="end"/>
        </w:r>
      </w:hyperlink>
    </w:p>
    <w:p w14:paraId="6B9ABC39" w14:textId="25CC4548" w:rsidR="003C79D1" w:rsidRDefault="000351D8">
      <w:pPr>
        <w:pStyle w:val="TOC3"/>
        <w:tabs>
          <w:tab w:val="left" w:pos="1959"/>
        </w:tabs>
        <w:rPr>
          <w:rFonts w:asciiTheme="minorHAnsi" w:eastAsiaTheme="minorEastAsia" w:hAnsiTheme="minorHAnsi" w:cstheme="minorBidi"/>
          <w:i w:val="0"/>
          <w:noProof/>
          <w:szCs w:val="22"/>
          <w:lang w:val="bg-BG" w:eastAsia="bg-BG"/>
        </w:rPr>
      </w:pPr>
      <w:hyperlink w:anchor="_Toc512420670" w:history="1">
        <w:r w:rsidR="003C79D1" w:rsidRPr="004D72CA">
          <w:rPr>
            <w:rStyle w:val="Hyperlink"/>
            <w:noProof/>
          </w:rPr>
          <w:t>2.2.11.</w:t>
        </w:r>
        <w:r w:rsidR="003C79D1">
          <w:rPr>
            <w:rFonts w:asciiTheme="minorHAnsi" w:eastAsiaTheme="minorEastAsia" w:hAnsiTheme="minorHAnsi" w:cstheme="minorBidi"/>
            <w:i w:val="0"/>
            <w:noProof/>
            <w:szCs w:val="22"/>
            <w:lang w:val="bg-BG" w:eastAsia="bg-BG"/>
          </w:rPr>
          <w:tab/>
        </w:r>
        <w:r w:rsidR="003C79D1" w:rsidRPr="004D72CA">
          <w:rPr>
            <w:rStyle w:val="Hyperlink"/>
            <w:noProof/>
          </w:rPr>
          <w:t>Таблица 11: Общи показатели за изпълнението за ЕСФ и ИМЗ</w:t>
        </w:r>
        <w:r w:rsidR="003C79D1">
          <w:rPr>
            <w:noProof/>
            <w:webHidden/>
          </w:rPr>
          <w:tab/>
        </w:r>
        <w:r w:rsidR="003C79D1">
          <w:rPr>
            <w:noProof/>
            <w:webHidden/>
          </w:rPr>
          <w:fldChar w:fldCharType="begin"/>
        </w:r>
        <w:r w:rsidR="003C79D1">
          <w:rPr>
            <w:noProof/>
            <w:webHidden/>
          </w:rPr>
          <w:instrText xml:space="preserve"> PAGEREF _Toc512420670 \h </w:instrText>
        </w:r>
        <w:r w:rsidR="003C79D1">
          <w:rPr>
            <w:noProof/>
            <w:webHidden/>
          </w:rPr>
        </w:r>
        <w:r w:rsidR="003C79D1">
          <w:rPr>
            <w:noProof/>
            <w:webHidden/>
          </w:rPr>
          <w:fldChar w:fldCharType="separate"/>
        </w:r>
        <w:r w:rsidR="003C79D1">
          <w:rPr>
            <w:noProof/>
            <w:webHidden/>
          </w:rPr>
          <w:t>42</w:t>
        </w:r>
        <w:r w:rsidR="003C79D1">
          <w:rPr>
            <w:noProof/>
            <w:webHidden/>
          </w:rPr>
          <w:fldChar w:fldCharType="end"/>
        </w:r>
      </w:hyperlink>
    </w:p>
    <w:p w14:paraId="2A33BEA2" w14:textId="6A0FA3A7" w:rsidR="003C79D1" w:rsidRDefault="000351D8">
      <w:pPr>
        <w:pStyle w:val="TOC3"/>
        <w:tabs>
          <w:tab w:val="left" w:pos="1959"/>
        </w:tabs>
        <w:rPr>
          <w:rFonts w:asciiTheme="minorHAnsi" w:eastAsiaTheme="minorEastAsia" w:hAnsiTheme="minorHAnsi" w:cstheme="minorBidi"/>
          <w:i w:val="0"/>
          <w:noProof/>
          <w:szCs w:val="22"/>
          <w:lang w:val="bg-BG" w:eastAsia="bg-BG"/>
        </w:rPr>
      </w:pPr>
      <w:hyperlink w:anchor="_Toc512420671" w:history="1">
        <w:r w:rsidR="003C79D1" w:rsidRPr="004D72CA">
          <w:rPr>
            <w:rStyle w:val="Hyperlink"/>
            <w:noProof/>
          </w:rPr>
          <w:t>2.2.12.</w:t>
        </w:r>
        <w:r w:rsidR="003C79D1">
          <w:rPr>
            <w:rFonts w:asciiTheme="minorHAnsi" w:eastAsiaTheme="minorEastAsia" w:hAnsiTheme="minorHAnsi" w:cstheme="minorBidi"/>
            <w:i w:val="0"/>
            <w:noProof/>
            <w:szCs w:val="22"/>
            <w:lang w:val="bg-BG" w:eastAsia="bg-BG"/>
          </w:rPr>
          <w:tab/>
        </w:r>
        <w:r w:rsidR="003C79D1" w:rsidRPr="004D72CA">
          <w:rPr>
            <w:rStyle w:val="Hyperlink"/>
            <w:noProof/>
          </w:rPr>
          <w:t>Таблица 12: Специфични за програмата показатели за изпълнението за ЕСФ и ИМЗ</w:t>
        </w:r>
        <w:r w:rsidR="003C79D1">
          <w:rPr>
            <w:noProof/>
            <w:webHidden/>
          </w:rPr>
          <w:tab/>
        </w:r>
        <w:r w:rsidR="003C79D1">
          <w:rPr>
            <w:noProof/>
            <w:webHidden/>
          </w:rPr>
          <w:fldChar w:fldCharType="begin"/>
        </w:r>
        <w:r w:rsidR="003C79D1">
          <w:rPr>
            <w:noProof/>
            <w:webHidden/>
          </w:rPr>
          <w:instrText xml:space="preserve"> PAGEREF _Toc512420671 \h </w:instrText>
        </w:r>
        <w:r w:rsidR="003C79D1">
          <w:rPr>
            <w:noProof/>
            <w:webHidden/>
          </w:rPr>
        </w:r>
        <w:r w:rsidR="003C79D1">
          <w:rPr>
            <w:noProof/>
            <w:webHidden/>
          </w:rPr>
          <w:fldChar w:fldCharType="separate"/>
        </w:r>
        <w:r w:rsidR="003C79D1">
          <w:rPr>
            <w:noProof/>
            <w:webHidden/>
          </w:rPr>
          <w:t>46</w:t>
        </w:r>
        <w:r w:rsidR="003C79D1">
          <w:rPr>
            <w:noProof/>
            <w:webHidden/>
          </w:rPr>
          <w:fldChar w:fldCharType="end"/>
        </w:r>
      </w:hyperlink>
    </w:p>
    <w:p w14:paraId="1E25244C" w14:textId="220E2574" w:rsidR="003C79D1" w:rsidRDefault="000351D8">
      <w:pPr>
        <w:pStyle w:val="TOC3"/>
        <w:tabs>
          <w:tab w:val="left" w:pos="1959"/>
        </w:tabs>
        <w:rPr>
          <w:rFonts w:asciiTheme="minorHAnsi" w:eastAsiaTheme="minorEastAsia" w:hAnsiTheme="minorHAnsi" w:cstheme="minorBidi"/>
          <w:i w:val="0"/>
          <w:noProof/>
          <w:szCs w:val="22"/>
          <w:lang w:val="bg-BG" w:eastAsia="bg-BG"/>
        </w:rPr>
      </w:pPr>
      <w:hyperlink w:anchor="_Toc512420672" w:history="1">
        <w:r w:rsidR="003C79D1" w:rsidRPr="004D72CA">
          <w:rPr>
            <w:rStyle w:val="Hyperlink"/>
            <w:noProof/>
          </w:rPr>
          <w:t>2.2.13.</w:t>
        </w:r>
        <w:r w:rsidR="003C79D1">
          <w:rPr>
            <w:rFonts w:asciiTheme="minorHAnsi" w:eastAsiaTheme="minorEastAsia" w:hAnsiTheme="minorHAnsi" w:cstheme="minorBidi"/>
            <w:i w:val="0"/>
            <w:noProof/>
            <w:szCs w:val="22"/>
            <w:lang w:val="bg-BG" w:eastAsia="bg-BG"/>
          </w:rPr>
          <w:tab/>
        </w:r>
        <w:r w:rsidR="003C79D1" w:rsidRPr="004D72CA">
          <w:rPr>
            <w:rStyle w:val="Hyperlink"/>
            <w:noProof/>
          </w:rPr>
          <w:t>Таблица 13: Общи показатели за изпълнението за ЕСФ и ИМЗ</w:t>
        </w:r>
        <w:r w:rsidR="003C79D1">
          <w:rPr>
            <w:noProof/>
            <w:webHidden/>
          </w:rPr>
          <w:tab/>
        </w:r>
        <w:r w:rsidR="003C79D1">
          <w:rPr>
            <w:noProof/>
            <w:webHidden/>
          </w:rPr>
          <w:fldChar w:fldCharType="begin"/>
        </w:r>
        <w:r w:rsidR="003C79D1">
          <w:rPr>
            <w:noProof/>
            <w:webHidden/>
          </w:rPr>
          <w:instrText xml:space="preserve"> PAGEREF _Toc512420672 \h </w:instrText>
        </w:r>
        <w:r w:rsidR="003C79D1">
          <w:rPr>
            <w:noProof/>
            <w:webHidden/>
          </w:rPr>
        </w:r>
        <w:r w:rsidR="003C79D1">
          <w:rPr>
            <w:noProof/>
            <w:webHidden/>
          </w:rPr>
          <w:fldChar w:fldCharType="separate"/>
        </w:r>
        <w:r w:rsidR="003C79D1">
          <w:rPr>
            <w:noProof/>
            <w:webHidden/>
          </w:rPr>
          <w:t>48</w:t>
        </w:r>
        <w:r w:rsidR="003C79D1">
          <w:rPr>
            <w:noProof/>
            <w:webHidden/>
          </w:rPr>
          <w:fldChar w:fldCharType="end"/>
        </w:r>
      </w:hyperlink>
    </w:p>
    <w:p w14:paraId="11EE2A1D" w14:textId="11B9A08B" w:rsidR="003C79D1" w:rsidRDefault="000351D8">
      <w:pPr>
        <w:pStyle w:val="TOC3"/>
        <w:tabs>
          <w:tab w:val="left" w:pos="1959"/>
        </w:tabs>
        <w:rPr>
          <w:rFonts w:asciiTheme="minorHAnsi" w:eastAsiaTheme="minorEastAsia" w:hAnsiTheme="minorHAnsi" w:cstheme="minorBidi"/>
          <w:i w:val="0"/>
          <w:noProof/>
          <w:szCs w:val="22"/>
          <w:lang w:val="bg-BG" w:eastAsia="bg-BG"/>
        </w:rPr>
      </w:pPr>
      <w:hyperlink w:anchor="_Toc512420673" w:history="1">
        <w:r w:rsidR="003C79D1" w:rsidRPr="004D72CA">
          <w:rPr>
            <w:rStyle w:val="Hyperlink"/>
            <w:noProof/>
          </w:rPr>
          <w:t>2.2.14.</w:t>
        </w:r>
        <w:r w:rsidR="003C79D1">
          <w:rPr>
            <w:rFonts w:asciiTheme="minorHAnsi" w:eastAsiaTheme="minorEastAsia" w:hAnsiTheme="minorHAnsi" w:cstheme="minorBidi"/>
            <w:i w:val="0"/>
            <w:noProof/>
            <w:szCs w:val="22"/>
            <w:lang w:val="bg-BG" w:eastAsia="bg-BG"/>
          </w:rPr>
          <w:tab/>
        </w:r>
        <w:r w:rsidR="003C79D1" w:rsidRPr="004D72CA">
          <w:rPr>
            <w:rStyle w:val="Hyperlink"/>
            <w:noProof/>
          </w:rPr>
          <w:t>Таблица 14: Специфични за програмата показатели за изпълнението за ЕСФ и ИМЗ</w:t>
        </w:r>
        <w:r w:rsidR="003C79D1">
          <w:rPr>
            <w:noProof/>
            <w:webHidden/>
          </w:rPr>
          <w:tab/>
        </w:r>
        <w:r w:rsidR="003C79D1">
          <w:rPr>
            <w:noProof/>
            <w:webHidden/>
          </w:rPr>
          <w:fldChar w:fldCharType="begin"/>
        </w:r>
        <w:r w:rsidR="003C79D1">
          <w:rPr>
            <w:noProof/>
            <w:webHidden/>
          </w:rPr>
          <w:instrText xml:space="preserve"> PAGEREF _Toc512420673 \h </w:instrText>
        </w:r>
        <w:r w:rsidR="003C79D1">
          <w:rPr>
            <w:noProof/>
            <w:webHidden/>
          </w:rPr>
        </w:r>
        <w:r w:rsidR="003C79D1">
          <w:rPr>
            <w:noProof/>
            <w:webHidden/>
          </w:rPr>
          <w:fldChar w:fldCharType="separate"/>
        </w:r>
        <w:r w:rsidR="003C79D1">
          <w:rPr>
            <w:noProof/>
            <w:webHidden/>
          </w:rPr>
          <w:t>49</w:t>
        </w:r>
        <w:r w:rsidR="003C79D1">
          <w:rPr>
            <w:noProof/>
            <w:webHidden/>
          </w:rPr>
          <w:fldChar w:fldCharType="end"/>
        </w:r>
      </w:hyperlink>
    </w:p>
    <w:p w14:paraId="78D25E58" w14:textId="0E429802" w:rsidR="003C79D1" w:rsidRDefault="000351D8">
      <w:pPr>
        <w:pStyle w:val="TOC3"/>
        <w:tabs>
          <w:tab w:val="left" w:pos="1959"/>
        </w:tabs>
        <w:rPr>
          <w:rFonts w:asciiTheme="minorHAnsi" w:eastAsiaTheme="minorEastAsia" w:hAnsiTheme="minorHAnsi" w:cstheme="minorBidi"/>
          <w:i w:val="0"/>
          <w:noProof/>
          <w:szCs w:val="22"/>
          <w:lang w:val="bg-BG" w:eastAsia="bg-BG"/>
        </w:rPr>
      </w:pPr>
      <w:hyperlink w:anchor="_Toc512420674" w:history="1">
        <w:r w:rsidR="003C79D1" w:rsidRPr="004D72CA">
          <w:rPr>
            <w:rStyle w:val="Hyperlink"/>
            <w:noProof/>
          </w:rPr>
          <w:t>2.2.15.</w:t>
        </w:r>
        <w:r w:rsidR="003C79D1">
          <w:rPr>
            <w:rFonts w:asciiTheme="minorHAnsi" w:eastAsiaTheme="minorEastAsia" w:hAnsiTheme="minorHAnsi" w:cstheme="minorBidi"/>
            <w:i w:val="0"/>
            <w:noProof/>
            <w:szCs w:val="22"/>
            <w:lang w:val="bg-BG" w:eastAsia="bg-BG"/>
          </w:rPr>
          <w:tab/>
        </w:r>
        <w:r w:rsidR="003C79D1" w:rsidRPr="004D72CA">
          <w:rPr>
            <w:rStyle w:val="Hyperlink"/>
            <w:noProof/>
          </w:rPr>
          <w:t>Таблица 15: Специфични за програмата показатели за резултатите за ЕСФ и ИМЗ</w:t>
        </w:r>
        <w:r w:rsidR="003C79D1">
          <w:rPr>
            <w:noProof/>
            <w:webHidden/>
          </w:rPr>
          <w:tab/>
        </w:r>
        <w:r w:rsidR="003C79D1">
          <w:rPr>
            <w:noProof/>
            <w:webHidden/>
          </w:rPr>
          <w:fldChar w:fldCharType="begin"/>
        </w:r>
        <w:r w:rsidR="003C79D1">
          <w:rPr>
            <w:noProof/>
            <w:webHidden/>
          </w:rPr>
          <w:instrText xml:space="preserve"> PAGEREF _Toc512420674 \h </w:instrText>
        </w:r>
        <w:r w:rsidR="003C79D1">
          <w:rPr>
            <w:noProof/>
            <w:webHidden/>
          </w:rPr>
        </w:r>
        <w:r w:rsidR="003C79D1">
          <w:rPr>
            <w:noProof/>
            <w:webHidden/>
          </w:rPr>
          <w:fldChar w:fldCharType="separate"/>
        </w:r>
        <w:r w:rsidR="003C79D1">
          <w:rPr>
            <w:noProof/>
            <w:webHidden/>
          </w:rPr>
          <w:t>51</w:t>
        </w:r>
        <w:r w:rsidR="003C79D1">
          <w:rPr>
            <w:noProof/>
            <w:webHidden/>
          </w:rPr>
          <w:fldChar w:fldCharType="end"/>
        </w:r>
      </w:hyperlink>
    </w:p>
    <w:p w14:paraId="397A3E92" w14:textId="6AF062B1" w:rsidR="003C79D1" w:rsidRDefault="000351D8">
      <w:pPr>
        <w:pStyle w:val="TOC3"/>
        <w:tabs>
          <w:tab w:val="left" w:pos="1959"/>
        </w:tabs>
        <w:rPr>
          <w:rFonts w:asciiTheme="minorHAnsi" w:eastAsiaTheme="minorEastAsia" w:hAnsiTheme="minorHAnsi" w:cstheme="minorBidi"/>
          <w:i w:val="0"/>
          <w:noProof/>
          <w:szCs w:val="22"/>
          <w:lang w:val="bg-BG" w:eastAsia="bg-BG"/>
        </w:rPr>
      </w:pPr>
      <w:hyperlink w:anchor="_Toc512420675" w:history="1">
        <w:r w:rsidR="003C79D1" w:rsidRPr="004D72CA">
          <w:rPr>
            <w:rStyle w:val="Hyperlink"/>
            <w:noProof/>
          </w:rPr>
          <w:t>2.2.16.</w:t>
        </w:r>
        <w:r w:rsidR="003C79D1">
          <w:rPr>
            <w:rFonts w:asciiTheme="minorHAnsi" w:eastAsiaTheme="minorEastAsia" w:hAnsiTheme="minorHAnsi" w:cstheme="minorBidi"/>
            <w:i w:val="0"/>
            <w:noProof/>
            <w:szCs w:val="22"/>
            <w:lang w:val="bg-BG" w:eastAsia="bg-BG"/>
          </w:rPr>
          <w:tab/>
        </w:r>
        <w:r w:rsidR="003C79D1" w:rsidRPr="004D72CA">
          <w:rPr>
            <w:rStyle w:val="Hyperlink"/>
            <w:noProof/>
          </w:rPr>
          <w:t>Таблица 16: Специфични за програмата показатели за резултатите за ЕСФ и ИМЗ</w:t>
        </w:r>
        <w:r w:rsidR="003C79D1">
          <w:rPr>
            <w:noProof/>
            <w:webHidden/>
          </w:rPr>
          <w:tab/>
        </w:r>
        <w:r w:rsidR="003C79D1">
          <w:rPr>
            <w:noProof/>
            <w:webHidden/>
          </w:rPr>
          <w:fldChar w:fldCharType="begin"/>
        </w:r>
        <w:r w:rsidR="003C79D1">
          <w:rPr>
            <w:noProof/>
            <w:webHidden/>
          </w:rPr>
          <w:instrText xml:space="preserve"> PAGEREF _Toc512420675 \h </w:instrText>
        </w:r>
        <w:r w:rsidR="003C79D1">
          <w:rPr>
            <w:noProof/>
            <w:webHidden/>
          </w:rPr>
        </w:r>
        <w:r w:rsidR="003C79D1">
          <w:rPr>
            <w:noProof/>
            <w:webHidden/>
          </w:rPr>
          <w:fldChar w:fldCharType="separate"/>
        </w:r>
        <w:r w:rsidR="003C79D1">
          <w:rPr>
            <w:noProof/>
            <w:webHidden/>
          </w:rPr>
          <w:t>53</w:t>
        </w:r>
        <w:r w:rsidR="003C79D1">
          <w:rPr>
            <w:noProof/>
            <w:webHidden/>
          </w:rPr>
          <w:fldChar w:fldCharType="end"/>
        </w:r>
      </w:hyperlink>
    </w:p>
    <w:p w14:paraId="21BF3065" w14:textId="2FBAE62B" w:rsidR="003C79D1" w:rsidRDefault="000351D8">
      <w:pPr>
        <w:pStyle w:val="TOC3"/>
        <w:tabs>
          <w:tab w:val="left" w:pos="1959"/>
        </w:tabs>
        <w:rPr>
          <w:rFonts w:asciiTheme="minorHAnsi" w:eastAsiaTheme="minorEastAsia" w:hAnsiTheme="minorHAnsi" w:cstheme="minorBidi"/>
          <w:i w:val="0"/>
          <w:noProof/>
          <w:szCs w:val="22"/>
          <w:lang w:val="bg-BG" w:eastAsia="bg-BG"/>
        </w:rPr>
      </w:pPr>
      <w:hyperlink w:anchor="_Toc512420676" w:history="1">
        <w:r w:rsidR="003C79D1" w:rsidRPr="004D72CA">
          <w:rPr>
            <w:rStyle w:val="Hyperlink"/>
            <w:noProof/>
          </w:rPr>
          <w:t>2.2.17.</w:t>
        </w:r>
        <w:r w:rsidR="003C79D1">
          <w:rPr>
            <w:rFonts w:asciiTheme="minorHAnsi" w:eastAsiaTheme="minorEastAsia" w:hAnsiTheme="minorHAnsi" w:cstheme="minorBidi"/>
            <w:i w:val="0"/>
            <w:noProof/>
            <w:szCs w:val="22"/>
            <w:lang w:val="bg-BG" w:eastAsia="bg-BG"/>
          </w:rPr>
          <w:tab/>
        </w:r>
        <w:r w:rsidR="003C79D1" w:rsidRPr="004D72CA">
          <w:rPr>
            <w:rStyle w:val="Hyperlink"/>
            <w:noProof/>
          </w:rPr>
          <w:t>Таблица 17: Специфични за програмата показатели за резултатите за ЕСФ и ИМЗ</w:t>
        </w:r>
        <w:r w:rsidR="003C79D1">
          <w:rPr>
            <w:noProof/>
            <w:webHidden/>
          </w:rPr>
          <w:tab/>
        </w:r>
        <w:r w:rsidR="003C79D1">
          <w:rPr>
            <w:noProof/>
            <w:webHidden/>
          </w:rPr>
          <w:fldChar w:fldCharType="begin"/>
        </w:r>
        <w:r w:rsidR="003C79D1">
          <w:rPr>
            <w:noProof/>
            <w:webHidden/>
          </w:rPr>
          <w:instrText xml:space="preserve"> PAGEREF _Toc512420676 \h </w:instrText>
        </w:r>
        <w:r w:rsidR="003C79D1">
          <w:rPr>
            <w:noProof/>
            <w:webHidden/>
          </w:rPr>
        </w:r>
        <w:r w:rsidR="003C79D1">
          <w:rPr>
            <w:noProof/>
            <w:webHidden/>
          </w:rPr>
          <w:fldChar w:fldCharType="separate"/>
        </w:r>
        <w:r w:rsidR="003C79D1">
          <w:rPr>
            <w:noProof/>
            <w:webHidden/>
          </w:rPr>
          <w:t>55</w:t>
        </w:r>
        <w:r w:rsidR="003C79D1">
          <w:rPr>
            <w:noProof/>
            <w:webHidden/>
          </w:rPr>
          <w:fldChar w:fldCharType="end"/>
        </w:r>
      </w:hyperlink>
    </w:p>
    <w:p w14:paraId="3EB065DD" w14:textId="6CC9137B" w:rsidR="003C79D1" w:rsidRDefault="000351D8">
      <w:pPr>
        <w:pStyle w:val="TOC3"/>
        <w:tabs>
          <w:tab w:val="left" w:pos="1959"/>
        </w:tabs>
        <w:rPr>
          <w:rFonts w:asciiTheme="minorHAnsi" w:eastAsiaTheme="minorEastAsia" w:hAnsiTheme="minorHAnsi" w:cstheme="minorBidi"/>
          <w:i w:val="0"/>
          <w:noProof/>
          <w:szCs w:val="22"/>
          <w:lang w:val="bg-BG" w:eastAsia="bg-BG"/>
        </w:rPr>
      </w:pPr>
      <w:hyperlink w:anchor="_Toc512420677" w:history="1">
        <w:r w:rsidR="003C79D1" w:rsidRPr="004D72CA">
          <w:rPr>
            <w:rStyle w:val="Hyperlink"/>
            <w:noProof/>
          </w:rPr>
          <w:t>2.2.18.</w:t>
        </w:r>
        <w:r w:rsidR="003C79D1">
          <w:rPr>
            <w:rFonts w:asciiTheme="minorHAnsi" w:eastAsiaTheme="minorEastAsia" w:hAnsiTheme="minorHAnsi" w:cstheme="minorBidi"/>
            <w:i w:val="0"/>
            <w:noProof/>
            <w:szCs w:val="22"/>
            <w:lang w:val="bg-BG" w:eastAsia="bg-BG"/>
          </w:rPr>
          <w:tab/>
        </w:r>
        <w:r w:rsidR="003C79D1" w:rsidRPr="004D72CA">
          <w:rPr>
            <w:rStyle w:val="Hyperlink"/>
            <w:noProof/>
          </w:rPr>
          <w:t>Таблица 18: Общи показатели за изпълнението за ЕСФ и ИМЗ</w:t>
        </w:r>
        <w:r w:rsidR="003C79D1">
          <w:rPr>
            <w:noProof/>
            <w:webHidden/>
          </w:rPr>
          <w:tab/>
        </w:r>
        <w:r w:rsidR="003C79D1">
          <w:rPr>
            <w:noProof/>
            <w:webHidden/>
          </w:rPr>
          <w:fldChar w:fldCharType="begin"/>
        </w:r>
        <w:r w:rsidR="003C79D1">
          <w:rPr>
            <w:noProof/>
            <w:webHidden/>
          </w:rPr>
          <w:instrText xml:space="preserve"> PAGEREF _Toc512420677 \h </w:instrText>
        </w:r>
        <w:r w:rsidR="003C79D1">
          <w:rPr>
            <w:noProof/>
            <w:webHidden/>
          </w:rPr>
        </w:r>
        <w:r w:rsidR="003C79D1">
          <w:rPr>
            <w:noProof/>
            <w:webHidden/>
          </w:rPr>
          <w:fldChar w:fldCharType="separate"/>
        </w:r>
        <w:r w:rsidR="003C79D1">
          <w:rPr>
            <w:noProof/>
            <w:webHidden/>
          </w:rPr>
          <w:t>57</w:t>
        </w:r>
        <w:r w:rsidR="003C79D1">
          <w:rPr>
            <w:noProof/>
            <w:webHidden/>
          </w:rPr>
          <w:fldChar w:fldCharType="end"/>
        </w:r>
      </w:hyperlink>
    </w:p>
    <w:p w14:paraId="10409A97" w14:textId="5275BB9F" w:rsidR="003C79D1" w:rsidRDefault="000351D8">
      <w:pPr>
        <w:pStyle w:val="TOC3"/>
        <w:tabs>
          <w:tab w:val="left" w:pos="1959"/>
        </w:tabs>
        <w:rPr>
          <w:rFonts w:asciiTheme="minorHAnsi" w:eastAsiaTheme="minorEastAsia" w:hAnsiTheme="minorHAnsi" w:cstheme="minorBidi"/>
          <w:i w:val="0"/>
          <w:noProof/>
          <w:szCs w:val="22"/>
          <w:lang w:val="bg-BG" w:eastAsia="bg-BG"/>
        </w:rPr>
      </w:pPr>
      <w:hyperlink w:anchor="_Toc512420678" w:history="1">
        <w:r w:rsidR="003C79D1" w:rsidRPr="004D72CA">
          <w:rPr>
            <w:rStyle w:val="Hyperlink"/>
            <w:noProof/>
          </w:rPr>
          <w:t>2.2.19.</w:t>
        </w:r>
        <w:r w:rsidR="003C79D1">
          <w:rPr>
            <w:rFonts w:asciiTheme="minorHAnsi" w:eastAsiaTheme="minorEastAsia" w:hAnsiTheme="minorHAnsi" w:cstheme="minorBidi"/>
            <w:i w:val="0"/>
            <w:noProof/>
            <w:szCs w:val="22"/>
            <w:lang w:val="bg-BG" w:eastAsia="bg-BG"/>
          </w:rPr>
          <w:tab/>
        </w:r>
        <w:r w:rsidR="003C79D1" w:rsidRPr="004D72CA">
          <w:rPr>
            <w:rStyle w:val="Hyperlink"/>
            <w:noProof/>
          </w:rPr>
          <w:t>Таблица 19: Специфични за програмата показатели за изпълнението за ЕСФ и ИМЗ</w:t>
        </w:r>
        <w:r w:rsidR="003C79D1">
          <w:rPr>
            <w:noProof/>
            <w:webHidden/>
          </w:rPr>
          <w:tab/>
        </w:r>
        <w:r w:rsidR="003C79D1">
          <w:rPr>
            <w:noProof/>
            <w:webHidden/>
          </w:rPr>
          <w:fldChar w:fldCharType="begin"/>
        </w:r>
        <w:r w:rsidR="003C79D1">
          <w:rPr>
            <w:noProof/>
            <w:webHidden/>
          </w:rPr>
          <w:instrText xml:space="preserve"> PAGEREF _Toc512420678 \h </w:instrText>
        </w:r>
        <w:r w:rsidR="003C79D1">
          <w:rPr>
            <w:noProof/>
            <w:webHidden/>
          </w:rPr>
        </w:r>
        <w:r w:rsidR="003C79D1">
          <w:rPr>
            <w:noProof/>
            <w:webHidden/>
          </w:rPr>
          <w:fldChar w:fldCharType="separate"/>
        </w:r>
        <w:r w:rsidR="003C79D1">
          <w:rPr>
            <w:noProof/>
            <w:webHidden/>
          </w:rPr>
          <w:t>58</w:t>
        </w:r>
        <w:r w:rsidR="003C79D1">
          <w:rPr>
            <w:noProof/>
            <w:webHidden/>
          </w:rPr>
          <w:fldChar w:fldCharType="end"/>
        </w:r>
      </w:hyperlink>
    </w:p>
    <w:p w14:paraId="19775B64" w14:textId="01361AB0" w:rsidR="003C79D1" w:rsidRDefault="000351D8">
      <w:pPr>
        <w:pStyle w:val="TOC3"/>
        <w:tabs>
          <w:tab w:val="left" w:pos="1959"/>
        </w:tabs>
        <w:rPr>
          <w:rFonts w:asciiTheme="minorHAnsi" w:eastAsiaTheme="minorEastAsia" w:hAnsiTheme="minorHAnsi" w:cstheme="minorBidi"/>
          <w:i w:val="0"/>
          <w:noProof/>
          <w:szCs w:val="22"/>
          <w:lang w:val="bg-BG" w:eastAsia="bg-BG"/>
        </w:rPr>
      </w:pPr>
      <w:hyperlink w:anchor="_Toc512420679" w:history="1">
        <w:r w:rsidR="003C79D1" w:rsidRPr="004D72CA">
          <w:rPr>
            <w:rStyle w:val="Hyperlink"/>
            <w:noProof/>
          </w:rPr>
          <w:t>2.2.20.</w:t>
        </w:r>
        <w:r w:rsidR="003C79D1">
          <w:rPr>
            <w:rFonts w:asciiTheme="minorHAnsi" w:eastAsiaTheme="minorEastAsia" w:hAnsiTheme="minorHAnsi" w:cstheme="minorBidi"/>
            <w:i w:val="0"/>
            <w:noProof/>
            <w:szCs w:val="22"/>
            <w:lang w:val="bg-BG" w:eastAsia="bg-BG"/>
          </w:rPr>
          <w:tab/>
        </w:r>
        <w:r w:rsidR="003C79D1" w:rsidRPr="004D72CA">
          <w:rPr>
            <w:rStyle w:val="Hyperlink"/>
            <w:noProof/>
          </w:rPr>
          <w:t>Таблица 20: Брой предприятия, подкрепени от мрежата за многостранна подкрепа за същите предприятия на оперативната програма</w:t>
        </w:r>
        <w:r w:rsidR="003C79D1">
          <w:rPr>
            <w:noProof/>
            <w:webHidden/>
          </w:rPr>
          <w:tab/>
        </w:r>
        <w:r w:rsidR="003C79D1">
          <w:rPr>
            <w:noProof/>
            <w:webHidden/>
          </w:rPr>
          <w:fldChar w:fldCharType="begin"/>
        </w:r>
        <w:r w:rsidR="003C79D1">
          <w:rPr>
            <w:noProof/>
            <w:webHidden/>
          </w:rPr>
          <w:instrText xml:space="preserve"> PAGEREF _Toc512420679 \h </w:instrText>
        </w:r>
        <w:r w:rsidR="003C79D1">
          <w:rPr>
            <w:noProof/>
            <w:webHidden/>
          </w:rPr>
        </w:r>
        <w:r w:rsidR="003C79D1">
          <w:rPr>
            <w:noProof/>
            <w:webHidden/>
          </w:rPr>
          <w:fldChar w:fldCharType="separate"/>
        </w:r>
        <w:r w:rsidR="003C79D1">
          <w:rPr>
            <w:noProof/>
            <w:webHidden/>
          </w:rPr>
          <w:t>60</w:t>
        </w:r>
        <w:r w:rsidR="003C79D1">
          <w:rPr>
            <w:noProof/>
            <w:webHidden/>
          </w:rPr>
          <w:fldChar w:fldCharType="end"/>
        </w:r>
      </w:hyperlink>
    </w:p>
    <w:p w14:paraId="12F9B837" w14:textId="66441070" w:rsidR="003C79D1" w:rsidRDefault="000351D8">
      <w:pPr>
        <w:pStyle w:val="TOC3"/>
        <w:tabs>
          <w:tab w:val="left" w:pos="1959"/>
        </w:tabs>
        <w:rPr>
          <w:rFonts w:asciiTheme="minorHAnsi" w:eastAsiaTheme="minorEastAsia" w:hAnsiTheme="minorHAnsi" w:cstheme="minorBidi"/>
          <w:i w:val="0"/>
          <w:noProof/>
          <w:szCs w:val="22"/>
          <w:lang w:val="bg-BG" w:eastAsia="bg-BG"/>
        </w:rPr>
      </w:pPr>
      <w:hyperlink w:anchor="_Toc512420680" w:history="1">
        <w:r w:rsidR="003C79D1" w:rsidRPr="004D72CA">
          <w:rPr>
            <w:rStyle w:val="Hyperlink"/>
            <w:noProof/>
          </w:rPr>
          <w:t>2.2.21.</w:t>
        </w:r>
        <w:r w:rsidR="003C79D1">
          <w:rPr>
            <w:rFonts w:asciiTheme="minorHAnsi" w:eastAsiaTheme="minorEastAsia" w:hAnsiTheme="minorHAnsi" w:cstheme="minorBidi"/>
            <w:i w:val="0"/>
            <w:noProof/>
            <w:szCs w:val="22"/>
            <w:lang w:val="bg-BG" w:eastAsia="bg-BG"/>
          </w:rPr>
          <w:tab/>
        </w:r>
        <w:r w:rsidR="003C79D1" w:rsidRPr="004D72CA">
          <w:rPr>
            <w:rStyle w:val="Hyperlink"/>
            <w:noProof/>
          </w:rPr>
          <w:t>Таблица 21: Информация относно етапните цели и целевите стойности, определени в рамката на изпълнението</w:t>
        </w:r>
        <w:r w:rsidR="003C79D1">
          <w:rPr>
            <w:noProof/>
            <w:webHidden/>
          </w:rPr>
          <w:tab/>
        </w:r>
        <w:r w:rsidR="003C79D1">
          <w:rPr>
            <w:noProof/>
            <w:webHidden/>
          </w:rPr>
          <w:fldChar w:fldCharType="begin"/>
        </w:r>
        <w:r w:rsidR="003C79D1">
          <w:rPr>
            <w:noProof/>
            <w:webHidden/>
          </w:rPr>
          <w:instrText xml:space="preserve"> PAGEREF _Toc512420680 \h </w:instrText>
        </w:r>
        <w:r w:rsidR="003C79D1">
          <w:rPr>
            <w:noProof/>
            <w:webHidden/>
          </w:rPr>
        </w:r>
        <w:r w:rsidR="003C79D1">
          <w:rPr>
            <w:noProof/>
            <w:webHidden/>
          </w:rPr>
          <w:fldChar w:fldCharType="separate"/>
        </w:r>
        <w:r w:rsidR="003C79D1">
          <w:rPr>
            <w:noProof/>
            <w:webHidden/>
          </w:rPr>
          <w:t>61</w:t>
        </w:r>
        <w:r w:rsidR="003C79D1">
          <w:rPr>
            <w:noProof/>
            <w:webHidden/>
          </w:rPr>
          <w:fldChar w:fldCharType="end"/>
        </w:r>
      </w:hyperlink>
    </w:p>
    <w:p w14:paraId="111CC1E4" w14:textId="56FE7AF4" w:rsidR="003C79D1" w:rsidRDefault="000351D8">
      <w:pPr>
        <w:pStyle w:val="TOC2"/>
        <w:tabs>
          <w:tab w:val="left" w:pos="1814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bg-BG" w:eastAsia="bg-BG"/>
        </w:rPr>
      </w:pPr>
      <w:hyperlink w:anchor="_Toc512420681" w:history="1">
        <w:r w:rsidR="003C79D1" w:rsidRPr="004D72CA">
          <w:rPr>
            <w:rStyle w:val="Hyperlink"/>
            <w:noProof/>
          </w:rPr>
          <w:t>2.3.</w:t>
        </w:r>
        <w:r w:rsidR="003C79D1">
          <w:rPr>
            <w:rFonts w:asciiTheme="minorHAnsi" w:eastAsiaTheme="minorEastAsia" w:hAnsiTheme="minorHAnsi" w:cstheme="minorBidi"/>
            <w:i w:val="0"/>
            <w:noProof/>
            <w:sz w:val="22"/>
            <w:szCs w:val="22"/>
            <w:lang w:val="bg-BG" w:eastAsia="bg-BG"/>
          </w:rPr>
          <w:tab/>
        </w:r>
        <w:r w:rsidR="003C79D1" w:rsidRPr="004D72CA">
          <w:rPr>
            <w:rStyle w:val="Hyperlink"/>
            <w:noProof/>
          </w:rPr>
          <w:t>Финансови данни (член 50, параграф 2 от Регламент (ЕС) № 1303/2013)</w:t>
        </w:r>
        <w:r w:rsidR="003C79D1">
          <w:rPr>
            <w:noProof/>
            <w:webHidden/>
          </w:rPr>
          <w:tab/>
        </w:r>
        <w:r w:rsidR="003C79D1">
          <w:rPr>
            <w:noProof/>
            <w:webHidden/>
          </w:rPr>
          <w:fldChar w:fldCharType="begin"/>
        </w:r>
        <w:r w:rsidR="003C79D1">
          <w:rPr>
            <w:noProof/>
            <w:webHidden/>
          </w:rPr>
          <w:instrText xml:space="preserve"> PAGEREF _Toc512420681 \h </w:instrText>
        </w:r>
        <w:r w:rsidR="003C79D1">
          <w:rPr>
            <w:noProof/>
            <w:webHidden/>
          </w:rPr>
        </w:r>
        <w:r w:rsidR="003C79D1">
          <w:rPr>
            <w:noProof/>
            <w:webHidden/>
          </w:rPr>
          <w:fldChar w:fldCharType="separate"/>
        </w:r>
        <w:r w:rsidR="003C79D1">
          <w:rPr>
            <w:noProof/>
            <w:webHidden/>
          </w:rPr>
          <w:t>68</w:t>
        </w:r>
        <w:r w:rsidR="003C79D1">
          <w:rPr>
            <w:noProof/>
            <w:webHidden/>
          </w:rPr>
          <w:fldChar w:fldCharType="end"/>
        </w:r>
      </w:hyperlink>
    </w:p>
    <w:p w14:paraId="17470C3E" w14:textId="63366008" w:rsidR="003C79D1" w:rsidRDefault="000351D8">
      <w:pPr>
        <w:pStyle w:val="TOC3"/>
        <w:tabs>
          <w:tab w:val="left" w:pos="1849"/>
        </w:tabs>
        <w:rPr>
          <w:rFonts w:asciiTheme="minorHAnsi" w:eastAsiaTheme="minorEastAsia" w:hAnsiTheme="minorHAnsi" w:cstheme="minorBidi"/>
          <w:i w:val="0"/>
          <w:noProof/>
          <w:szCs w:val="22"/>
          <w:lang w:val="bg-BG" w:eastAsia="bg-BG"/>
        </w:rPr>
      </w:pPr>
      <w:hyperlink w:anchor="_Toc512420682" w:history="1">
        <w:r w:rsidR="003C79D1" w:rsidRPr="004D72CA">
          <w:rPr>
            <w:rStyle w:val="Hyperlink"/>
            <w:noProof/>
          </w:rPr>
          <w:t>2.3.1.</w:t>
        </w:r>
        <w:r w:rsidR="003C79D1">
          <w:rPr>
            <w:rFonts w:asciiTheme="minorHAnsi" w:eastAsiaTheme="minorEastAsia" w:hAnsiTheme="minorHAnsi" w:cstheme="minorBidi"/>
            <w:i w:val="0"/>
            <w:noProof/>
            <w:szCs w:val="22"/>
            <w:lang w:val="bg-BG" w:eastAsia="bg-BG"/>
          </w:rPr>
          <w:tab/>
        </w:r>
        <w:r w:rsidR="003C79D1" w:rsidRPr="004D72CA">
          <w:rPr>
            <w:rStyle w:val="Hyperlink"/>
            <w:noProof/>
          </w:rPr>
          <w:t>Таблица 22: Финансова информация на ниво приоритетна ос и програма</w:t>
        </w:r>
        <w:r w:rsidR="003C79D1">
          <w:rPr>
            <w:noProof/>
            <w:webHidden/>
          </w:rPr>
          <w:tab/>
        </w:r>
        <w:r w:rsidR="003C79D1">
          <w:rPr>
            <w:noProof/>
            <w:webHidden/>
          </w:rPr>
          <w:fldChar w:fldCharType="begin"/>
        </w:r>
        <w:r w:rsidR="003C79D1">
          <w:rPr>
            <w:noProof/>
            <w:webHidden/>
          </w:rPr>
          <w:instrText xml:space="preserve"> PAGEREF _Toc512420682 \h </w:instrText>
        </w:r>
        <w:r w:rsidR="003C79D1">
          <w:rPr>
            <w:noProof/>
            <w:webHidden/>
          </w:rPr>
        </w:r>
        <w:r w:rsidR="003C79D1">
          <w:rPr>
            <w:noProof/>
            <w:webHidden/>
          </w:rPr>
          <w:fldChar w:fldCharType="separate"/>
        </w:r>
        <w:r w:rsidR="003C79D1">
          <w:rPr>
            <w:noProof/>
            <w:webHidden/>
          </w:rPr>
          <w:t>68</w:t>
        </w:r>
        <w:r w:rsidR="003C79D1">
          <w:rPr>
            <w:noProof/>
            <w:webHidden/>
          </w:rPr>
          <w:fldChar w:fldCharType="end"/>
        </w:r>
      </w:hyperlink>
    </w:p>
    <w:p w14:paraId="1BAD53C8" w14:textId="723A2DD4" w:rsidR="003C79D1" w:rsidRDefault="000351D8">
      <w:pPr>
        <w:pStyle w:val="TOC3"/>
        <w:tabs>
          <w:tab w:val="left" w:pos="1849"/>
        </w:tabs>
        <w:rPr>
          <w:rFonts w:asciiTheme="minorHAnsi" w:eastAsiaTheme="minorEastAsia" w:hAnsiTheme="minorHAnsi" w:cstheme="minorBidi"/>
          <w:i w:val="0"/>
          <w:noProof/>
          <w:szCs w:val="22"/>
          <w:lang w:val="bg-BG" w:eastAsia="bg-BG"/>
        </w:rPr>
      </w:pPr>
      <w:hyperlink w:anchor="_Toc512420683" w:history="1">
        <w:r w:rsidR="003C79D1" w:rsidRPr="004D72CA">
          <w:rPr>
            <w:rStyle w:val="Hyperlink"/>
            <w:noProof/>
          </w:rPr>
          <w:t>2.3.2.</w:t>
        </w:r>
        <w:r w:rsidR="003C79D1">
          <w:rPr>
            <w:rFonts w:asciiTheme="minorHAnsi" w:eastAsiaTheme="minorEastAsia" w:hAnsiTheme="minorHAnsi" w:cstheme="minorBidi"/>
            <w:i w:val="0"/>
            <w:noProof/>
            <w:szCs w:val="22"/>
            <w:lang w:val="bg-BG" w:eastAsia="bg-BG"/>
          </w:rPr>
          <w:tab/>
        </w:r>
        <w:r w:rsidR="003C79D1" w:rsidRPr="004D72CA">
          <w:rPr>
            <w:rStyle w:val="Hyperlink"/>
            <w:noProof/>
          </w:rPr>
          <w:t>Таблица 23: Разпределение на кумулативните финансови данни по комбинация от категории интервенции за ЕФРР, ЕСФ и Кохезионния фонд (член 112, параграфи 1 и 2 от Регламент (ЕС) № 1303/2013 и член 5 от Регламент (ЕС) № 1304/2013)</w:t>
        </w:r>
        <w:r w:rsidR="003C79D1">
          <w:rPr>
            <w:noProof/>
            <w:webHidden/>
          </w:rPr>
          <w:tab/>
        </w:r>
        <w:r w:rsidR="003C79D1">
          <w:rPr>
            <w:noProof/>
            <w:webHidden/>
          </w:rPr>
          <w:fldChar w:fldCharType="begin"/>
        </w:r>
        <w:r w:rsidR="003C79D1">
          <w:rPr>
            <w:noProof/>
            <w:webHidden/>
          </w:rPr>
          <w:instrText xml:space="preserve"> PAGEREF _Toc512420683 \h </w:instrText>
        </w:r>
        <w:r w:rsidR="003C79D1">
          <w:rPr>
            <w:noProof/>
            <w:webHidden/>
          </w:rPr>
        </w:r>
        <w:r w:rsidR="003C79D1">
          <w:rPr>
            <w:noProof/>
            <w:webHidden/>
          </w:rPr>
          <w:fldChar w:fldCharType="separate"/>
        </w:r>
        <w:r w:rsidR="003C79D1">
          <w:rPr>
            <w:noProof/>
            <w:webHidden/>
          </w:rPr>
          <w:t>70</w:t>
        </w:r>
        <w:r w:rsidR="003C79D1">
          <w:rPr>
            <w:noProof/>
            <w:webHidden/>
          </w:rPr>
          <w:fldChar w:fldCharType="end"/>
        </w:r>
      </w:hyperlink>
    </w:p>
    <w:p w14:paraId="6373EE67" w14:textId="185DD8CD" w:rsidR="003C79D1" w:rsidRDefault="000351D8">
      <w:pPr>
        <w:pStyle w:val="TOC3"/>
        <w:tabs>
          <w:tab w:val="left" w:pos="1849"/>
        </w:tabs>
        <w:rPr>
          <w:rFonts w:asciiTheme="minorHAnsi" w:eastAsiaTheme="minorEastAsia" w:hAnsiTheme="minorHAnsi" w:cstheme="minorBidi"/>
          <w:i w:val="0"/>
          <w:noProof/>
          <w:szCs w:val="22"/>
          <w:lang w:val="bg-BG" w:eastAsia="bg-BG"/>
        </w:rPr>
      </w:pPr>
      <w:hyperlink w:anchor="_Toc512420684" w:history="1">
        <w:r w:rsidR="003C79D1" w:rsidRPr="004D72CA">
          <w:rPr>
            <w:rStyle w:val="Hyperlink"/>
            <w:noProof/>
          </w:rPr>
          <w:t>2.3.3.</w:t>
        </w:r>
        <w:r w:rsidR="003C79D1">
          <w:rPr>
            <w:rFonts w:asciiTheme="minorHAnsi" w:eastAsiaTheme="minorEastAsia" w:hAnsiTheme="minorHAnsi" w:cstheme="minorBidi"/>
            <w:i w:val="0"/>
            <w:noProof/>
            <w:szCs w:val="22"/>
            <w:lang w:val="bg-BG" w:eastAsia="bg-BG"/>
          </w:rPr>
          <w:tab/>
        </w:r>
        <w:r w:rsidR="003C79D1" w:rsidRPr="004D72CA">
          <w:rPr>
            <w:rStyle w:val="Hyperlink"/>
            <w:noProof/>
          </w:rPr>
          <w:t>Таблица 24: Използване на кръстосано финансиране</w:t>
        </w:r>
        <w:r w:rsidR="003C79D1">
          <w:rPr>
            <w:noProof/>
            <w:webHidden/>
          </w:rPr>
          <w:tab/>
        </w:r>
        <w:r w:rsidR="003C79D1">
          <w:rPr>
            <w:noProof/>
            <w:webHidden/>
          </w:rPr>
          <w:fldChar w:fldCharType="begin"/>
        </w:r>
        <w:r w:rsidR="003C79D1">
          <w:rPr>
            <w:noProof/>
            <w:webHidden/>
          </w:rPr>
          <w:instrText xml:space="preserve"> PAGEREF _Toc512420684 \h </w:instrText>
        </w:r>
        <w:r w:rsidR="003C79D1">
          <w:rPr>
            <w:noProof/>
            <w:webHidden/>
          </w:rPr>
        </w:r>
        <w:r w:rsidR="003C79D1">
          <w:rPr>
            <w:noProof/>
            <w:webHidden/>
          </w:rPr>
          <w:fldChar w:fldCharType="separate"/>
        </w:r>
        <w:r w:rsidR="003C79D1">
          <w:rPr>
            <w:noProof/>
            <w:webHidden/>
          </w:rPr>
          <w:t>74</w:t>
        </w:r>
        <w:r w:rsidR="003C79D1">
          <w:rPr>
            <w:noProof/>
            <w:webHidden/>
          </w:rPr>
          <w:fldChar w:fldCharType="end"/>
        </w:r>
      </w:hyperlink>
    </w:p>
    <w:p w14:paraId="718DE1F2" w14:textId="5A9D4A84" w:rsidR="003C79D1" w:rsidRDefault="000351D8">
      <w:pPr>
        <w:pStyle w:val="TOC3"/>
        <w:tabs>
          <w:tab w:val="left" w:pos="1849"/>
        </w:tabs>
        <w:rPr>
          <w:rFonts w:asciiTheme="minorHAnsi" w:eastAsiaTheme="minorEastAsia" w:hAnsiTheme="minorHAnsi" w:cstheme="minorBidi"/>
          <w:i w:val="0"/>
          <w:noProof/>
          <w:szCs w:val="22"/>
          <w:lang w:val="bg-BG" w:eastAsia="bg-BG"/>
        </w:rPr>
      </w:pPr>
      <w:hyperlink w:anchor="_Toc512420685" w:history="1">
        <w:r w:rsidR="003C79D1" w:rsidRPr="004D72CA">
          <w:rPr>
            <w:rStyle w:val="Hyperlink"/>
            <w:noProof/>
          </w:rPr>
          <w:t>2.3.4.</w:t>
        </w:r>
        <w:r w:rsidR="003C79D1">
          <w:rPr>
            <w:rFonts w:asciiTheme="minorHAnsi" w:eastAsiaTheme="minorEastAsia" w:hAnsiTheme="minorHAnsi" w:cstheme="minorBidi"/>
            <w:i w:val="0"/>
            <w:noProof/>
            <w:szCs w:val="22"/>
            <w:lang w:val="bg-BG" w:eastAsia="bg-BG"/>
          </w:rPr>
          <w:tab/>
        </w:r>
        <w:r w:rsidR="003C79D1" w:rsidRPr="004D72CA">
          <w:rPr>
            <w:rStyle w:val="Hyperlink"/>
            <w:noProof/>
          </w:rPr>
          <w:t>Таблица 25: Разходи за операции извън програмния район (ЕФРР и Кохезионния фонд по целта „Инвестиции за растеж и работни места“)</w:t>
        </w:r>
        <w:r w:rsidR="003C79D1">
          <w:rPr>
            <w:noProof/>
            <w:webHidden/>
          </w:rPr>
          <w:tab/>
        </w:r>
        <w:r w:rsidR="003C79D1">
          <w:rPr>
            <w:noProof/>
            <w:webHidden/>
          </w:rPr>
          <w:fldChar w:fldCharType="begin"/>
        </w:r>
        <w:r w:rsidR="003C79D1">
          <w:rPr>
            <w:noProof/>
            <w:webHidden/>
          </w:rPr>
          <w:instrText xml:space="preserve"> PAGEREF _Toc512420685 \h </w:instrText>
        </w:r>
        <w:r w:rsidR="003C79D1">
          <w:rPr>
            <w:noProof/>
            <w:webHidden/>
          </w:rPr>
        </w:r>
        <w:r w:rsidR="003C79D1">
          <w:rPr>
            <w:noProof/>
            <w:webHidden/>
          </w:rPr>
          <w:fldChar w:fldCharType="separate"/>
        </w:r>
        <w:r w:rsidR="003C79D1">
          <w:rPr>
            <w:noProof/>
            <w:webHidden/>
          </w:rPr>
          <w:t>75</w:t>
        </w:r>
        <w:r w:rsidR="003C79D1">
          <w:rPr>
            <w:noProof/>
            <w:webHidden/>
          </w:rPr>
          <w:fldChar w:fldCharType="end"/>
        </w:r>
      </w:hyperlink>
    </w:p>
    <w:p w14:paraId="6B21FCC5" w14:textId="16A644A6" w:rsidR="003C79D1" w:rsidRDefault="000351D8">
      <w:pPr>
        <w:pStyle w:val="TOC3"/>
        <w:tabs>
          <w:tab w:val="left" w:pos="1849"/>
        </w:tabs>
        <w:rPr>
          <w:rFonts w:asciiTheme="minorHAnsi" w:eastAsiaTheme="minorEastAsia" w:hAnsiTheme="minorHAnsi" w:cstheme="minorBidi"/>
          <w:i w:val="0"/>
          <w:noProof/>
          <w:szCs w:val="22"/>
          <w:lang w:val="bg-BG" w:eastAsia="bg-BG"/>
        </w:rPr>
      </w:pPr>
      <w:hyperlink w:anchor="_Toc512420686" w:history="1">
        <w:r w:rsidR="003C79D1" w:rsidRPr="004D72CA">
          <w:rPr>
            <w:rStyle w:val="Hyperlink"/>
            <w:noProof/>
          </w:rPr>
          <w:t>2.3.5.</w:t>
        </w:r>
        <w:r w:rsidR="003C79D1">
          <w:rPr>
            <w:rFonts w:asciiTheme="minorHAnsi" w:eastAsiaTheme="minorEastAsia" w:hAnsiTheme="minorHAnsi" w:cstheme="minorBidi"/>
            <w:i w:val="0"/>
            <w:noProof/>
            <w:szCs w:val="22"/>
            <w:lang w:val="bg-BG" w:eastAsia="bg-BG"/>
          </w:rPr>
          <w:tab/>
        </w:r>
        <w:r w:rsidR="003C79D1" w:rsidRPr="004D72CA">
          <w:rPr>
            <w:rStyle w:val="Hyperlink"/>
            <w:noProof/>
          </w:rPr>
          <w:t>Таблица 26: Разходи, извършени извън Съюза (ЕСФ)</w:t>
        </w:r>
        <w:r w:rsidR="003C79D1">
          <w:rPr>
            <w:noProof/>
            <w:webHidden/>
          </w:rPr>
          <w:tab/>
        </w:r>
        <w:r w:rsidR="003C79D1">
          <w:rPr>
            <w:noProof/>
            <w:webHidden/>
          </w:rPr>
          <w:fldChar w:fldCharType="begin"/>
        </w:r>
        <w:r w:rsidR="003C79D1">
          <w:rPr>
            <w:noProof/>
            <w:webHidden/>
          </w:rPr>
          <w:instrText xml:space="preserve"> PAGEREF _Toc512420686 \h </w:instrText>
        </w:r>
        <w:r w:rsidR="003C79D1">
          <w:rPr>
            <w:noProof/>
            <w:webHidden/>
          </w:rPr>
        </w:r>
        <w:r w:rsidR="003C79D1">
          <w:rPr>
            <w:noProof/>
            <w:webHidden/>
          </w:rPr>
          <w:fldChar w:fldCharType="separate"/>
        </w:r>
        <w:r w:rsidR="003C79D1">
          <w:rPr>
            <w:noProof/>
            <w:webHidden/>
          </w:rPr>
          <w:t>76</w:t>
        </w:r>
        <w:r w:rsidR="003C79D1">
          <w:rPr>
            <w:noProof/>
            <w:webHidden/>
          </w:rPr>
          <w:fldChar w:fldCharType="end"/>
        </w:r>
      </w:hyperlink>
    </w:p>
    <w:p w14:paraId="11EAF526" w14:textId="6E1BBB73" w:rsidR="003C79D1" w:rsidRDefault="000351D8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bg-BG" w:eastAsia="bg-BG"/>
        </w:rPr>
      </w:pPr>
      <w:hyperlink w:anchor="_Toc512420687" w:history="1">
        <w:r w:rsidR="003C79D1" w:rsidRPr="004D72CA">
          <w:rPr>
            <w:rStyle w:val="Hyperlink"/>
            <w:noProof/>
          </w:rPr>
          <w:t>3.</w:t>
        </w:r>
        <w:r w:rsidR="003C79D1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bg-BG" w:eastAsia="bg-BG"/>
          </w:rPr>
          <w:tab/>
        </w:r>
        <w:r w:rsidR="003C79D1" w:rsidRPr="004D72CA">
          <w:rPr>
            <w:rStyle w:val="Hyperlink"/>
            <w:noProof/>
          </w:rPr>
          <w:t>ОБОБЩЕНИЕ НА ОЦЕНКИТЕ</w:t>
        </w:r>
        <w:r w:rsidR="003C79D1">
          <w:rPr>
            <w:noProof/>
            <w:webHidden/>
          </w:rPr>
          <w:tab/>
        </w:r>
        <w:r w:rsidR="003C79D1">
          <w:rPr>
            <w:noProof/>
            <w:webHidden/>
          </w:rPr>
          <w:fldChar w:fldCharType="begin"/>
        </w:r>
        <w:r w:rsidR="003C79D1">
          <w:rPr>
            <w:noProof/>
            <w:webHidden/>
          </w:rPr>
          <w:instrText xml:space="preserve"> PAGEREF _Toc512420687 \h </w:instrText>
        </w:r>
        <w:r w:rsidR="003C79D1">
          <w:rPr>
            <w:noProof/>
            <w:webHidden/>
          </w:rPr>
        </w:r>
        <w:r w:rsidR="003C79D1">
          <w:rPr>
            <w:noProof/>
            <w:webHidden/>
          </w:rPr>
          <w:fldChar w:fldCharType="separate"/>
        </w:r>
        <w:r w:rsidR="003C79D1">
          <w:rPr>
            <w:noProof/>
            <w:webHidden/>
          </w:rPr>
          <w:t>77</w:t>
        </w:r>
        <w:r w:rsidR="003C79D1">
          <w:rPr>
            <w:noProof/>
            <w:webHidden/>
          </w:rPr>
          <w:fldChar w:fldCharType="end"/>
        </w:r>
      </w:hyperlink>
    </w:p>
    <w:p w14:paraId="7DCB75B6" w14:textId="7BF51845" w:rsidR="003C79D1" w:rsidRDefault="000351D8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bg-BG" w:eastAsia="bg-BG"/>
        </w:rPr>
      </w:pPr>
      <w:hyperlink w:anchor="_Toc512420688" w:history="1">
        <w:r w:rsidR="003C79D1" w:rsidRPr="004D72CA">
          <w:rPr>
            <w:rStyle w:val="Hyperlink"/>
            <w:noProof/>
          </w:rPr>
          <w:t>4.</w:t>
        </w:r>
        <w:r w:rsidR="003C79D1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bg-BG" w:eastAsia="bg-BG"/>
          </w:rPr>
          <w:tab/>
        </w:r>
        <w:r w:rsidR="003C79D1" w:rsidRPr="004D72CA">
          <w:rPr>
            <w:rStyle w:val="Hyperlink"/>
            <w:noProof/>
          </w:rPr>
          <w:t>ПРОБЛЕМИ, СВЪРЗАНИ С ИЗПЪЛНЕНИЕТО НА ПРОГРАМАТА И ПРИЕТИТЕ МЕРКИ (член 50, параграф 2 от Регламент (ЕС) № 1303/2013)</w:t>
        </w:r>
        <w:r w:rsidR="003C79D1">
          <w:rPr>
            <w:noProof/>
            <w:webHidden/>
          </w:rPr>
          <w:tab/>
        </w:r>
        <w:r w:rsidR="003C79D1">
          <w:rPr>
            <w:noProof/>
            <w:webHidden/>
          </w:rPr>
          <w:fldChar w:fldCharType="begin"/>
        </w:r>
        <w:r w:rsidR="003C79D1">
          <w:rPr>
            <w:noProof/>
            <w:webHidden/>
          </w:rPr>
          <w:instrText xml:space="preserve"> PAGEREF _Toc512420688 \h </w:instrText>
        </w:r>
        <w:r w:rsidR="003C79D1">
          <w:rPr>
            <w:noProof/>
            <w:webHidden/>
          </w:rPr>
        </w:r>
        <w:r w:rsidR="003C79D1">
          <w:rPr>
            <w:noProof/>
            <w:webHidden/>
          </w:rPr>
          <w:fldChar w:fldCharType="separate"/>
        </w:r>
        <w:r w:rsidR="003C79D1">
          <w:rPr>
            <w:noProof/>
            <w:webHidden/>
          </w:rPr>
          <w:t>78</w:t>
        </w:r>
        <w:r w:rsidR="003C79D1">
          <w:rPr>
            <w:noProof/>
            <w:webHidden/>
          </w:rPr>
          <w:fldChar w:fldCharType="end"/>
        </w:r>
      </w:hyperlink>
    </w:p>
    <w:p w14:paraId="016FCF31" w14:textId="2EE06713" w:rsidR="003C79D1" w:rsidRDefault="000351D8">
      <w:pPr>
        <w:pStyle w:val="TOC2"/>
        <w:tabs>
          <w:tab w:val="left" w:pos="1814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bg-BG" w:eastAsia="bg-BG"/>
        </w:rPr>
      </w:pPr>
      <w:hyperlink w:anchor="_Toc512420689" w:history="1">
        <w:r w:rsidR="003C79D1" w:rsidRPr="004D72CA">
          <w:rPr>
            <w:rStyle w:val="Hyperlink"/>
            <w:noProof/>
          </w:rPr>
          <w:t>4.1.</w:t>
        </w:r>
        <w:r w:rsidR="003C79D1">
          <w:rPr>
            <w:rFonts w:asciiTheme="minorHAnsi" w:eastAsiaTheme="minorEastAsia" w:hAnsiTheme="minorHAnsi" w:cstheme="minorBidi"/>
            <w:i w:val="0"/>
            <w:noProof/>
            <w:sz w:val="22"/>
            <w:szCs w:val="22"/>
            <w:lang w:val="bg-BG" w:eastAsia="bg-BG"/>
          </w:rPr>
          <w:tab/>
        </w:r>
        <w:r w:rsidR="003C79D1" w:rsidRPr="004D72CA">
          <w:rPr>
            <w:rStyle w:val="Hyperlink"/>
            <w:noProof/>
          </w:rPr>
          <w:t>Проблеми, свързани с изпълнението на програмата и приетите мерки</w:t>
        </w:r>
        <w:r w:rsidR="003C79D1">
          <w:rPr>
            <w:noProof/>
            <w:webHidden/>
          </w:rPr>
          <w:tab/>
        </w:r>
        <w:r w:rsidR="003C79D1">
          <w:rPr>
            <w:noProof/>
            <w:webHidden/>
          </w:rPr>
          <w:fldChar w:fldCharType="begin"/>
        </w:r>
        <w:r w:rsidR="003C79D1">
          <w:rPr>
            <w:noProof/>
            <w:webHidden/>
          </w:rPr>
          <w:instrText xml:space="preserve"> PAGEREF _Toc512420689 \h </w:instrText>
        </w:r>
        <w:r w:rsidR="003C79D1">
          <w:rPr>
            <w:noProof/>
            <w:webHidden/>
          </w:rPr>
        </w:r>
        <w:r w:rsidR="003C79D1">
          <w:rPr>
            <w:noProof/>
            <w:webHidden/>
          </w:rPr>
          <w:fldChar w:fldCharType="separate"/>
        </w:r>
        <w:r w:rsidR="003C79D1">
          <w:rPr>
            <w:noProof/>
            <w:webHidden/>
          </w:rPr>
          <w:t>78</w:t>
        </w:r>
        <w:r w:rsidR="003C79D1">
          <w:rPr>
            <w:noProof/>
            <w:webHidden/>
          </w:rPr>
          <w:fldChar w:fldCharType="end"/>
        </w:r>
      </w:hyperlink>
    </w:p>
    <w:p w14:paraId="396C38E2" w14:textId="70936092" w:rsidR="003C79D1" w:rsidRDefault="000351D8">
      <w:pPr>
        <w:pStyle w:val="TOC2"/>
        <w:tabs>
          <w:tab w:val="left" w:pos="1814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bg-BG" w:eastAsia="bg-BG"/>
        </w:rPr>
      </w:pPr>
      <w:hyperlink w:anchor="_Toc512420690" w:history="1">
        <w:r w:rsidR="003C79D1" w:rsidRPr="004D72CA">
          <w:rPr>
            <w:rStyle w:val="Hyperlink"/>
            <w:noProof/>
          </w:rPr>
          <w:t>4.2.</w:t>
        </w:r>
        <w:r w:rsidR="003C79D1">
          <w:rPr>
            <w:rFonts w:asciiTheme="minorHAnsi" w:eastAsiaTheme="minorEastAsia" w:hAnsiTheme="minorHAnsi" w:cstheme="minorBidi"/>
            <w:i w:val="0"/>
            <w:noProof/>
            <w:sz w:val="22"/>
            <w:szCs w:val="22"/>
            <w:lang w:val="bg-BG" w:eastAsia="bg-BG"/>
          </w:rPr>
          <w:tab/>
        </w:r>
        <w:r w:rsidR="003C79D1" w:rsidRPr="004D72CA">
          <w:rPr>
            <w:rStyle w:val="Hyperlink"/>
            <w:noProof/>
          </w:rPr>
          <w:t>Оценка на това дали напредъкът в постигане на целевите стойности е достатъчен, за да се гарантира тяхното изпълнение, като се посочват всички предприети или планирани корективни действия, когато е целесъобразно.</w:t>
        </w:r>
        <w:r w:rsidR="003C79D1">
          <w:rPr>
            <w:noProof/>
            <w:webHidden/>
          </w:rPr>
          <w:tab/>
        </w:r>
        <w:r w:rsidR="003C79D1">
          <w:rPr>
            <w:noProof/>
            <w:webHidden/>
          </w:rPr>
          <w:fldChar w:fldCharType="begin"/>
        </w:r>
        <w:r w:rsidR="003C79D1">
          <w:rPr>
            <w:noProof/>
            <w:webHidden/>
          </w:rPr>
          <w:instrText xml:space="preserve"> PAGEREF _Toc512420690 \h </w:instrText>
        </w:r>
        <w:r w:rsidR="003C79D1">
          <w:rPr>
            <w:noProof/>
            <w:webHidden/>
          </w:rPr>
        </w:r>
        <w:r w:rsidR="003C79D1">
          <w:rPr>
            <w:noProof/>
            <w:webHidden/>
          </w:rPr>
          <w:fldChar w:fldCharType="separate"/>
        </w:r>
        <w:r w:rsidR="003C79D1">
          <w:rPr>
            <w:noProof/>
            <w:webHidden/>
          </w:rPr>
          <w:t>80</w:t>
        </w:r>
        <w:r w:rsidR="003C79D1">
          <w:rPr>
            <w:noProof/>
            <w:webHidden/>
          </w:rPr>
          <w:fldChar w:fldCharType="end"/>
        </w:r>
      </w:hyperlink>
    </w:p>
    <w:p w14:paraId="07CF04C8" w14:textId="18848B79" w:rsidR="003C79D1" w:rsidRDefault="000351D8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bg-BG" w:eastAsia="bg-BG"/>
        </w:rPr>
      </w:pPr>
      <w:hyperlink w:anchor="_Toc512420691" w:history="1">
        <w:r w:rsidR="003C79D1" w:rsidRPr="004D72CA">
          <w:rPr>
            <w:rStyle w:val="Hyperlink"/>
            <w:noProof/>
          </w:rPr>
          <w:t>5.</w:t>
        </w:r>
        <w:r w:rsidR="003C79D1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bg-BG" w:eastAsia="bg-BG"/>
          </w:rPr>
          <w:tab/>
        </w:r>
        <w:r w:rsidR="003C79D1" w:rsidRPr="004D72CA">
          <w:rPr>
            <w:rStyle w:val="Hyperlink"/>
            <w:noProof/>
          </w:rPr>
          <w:t>РЕЗЮМЕ ЗА ГРАЖДАНИТЕ</w:t>
        </w:r>
        <w:r w:rsidR="003C79D1">
          <w:rPr>
            <w:noProof/>
            <w:webHidden/>
          </w:rPr>
          <w:tab/>
        </w:r>
        <w:r w:rsidR="003C79D1">
          <w:rPr>
            <w:noProof/>
            <w:webHidden/>
          </w:rPr>
          <w:fldChar w:fldCharType="begin"/>
        </w:r>
        <w:r w:rsidR="003C79D1">
          <w:rPr>
            <w:noProof/>
            <w:webHidden/>
          </w:rPr>
          <w:instrText xml:space="preserve"> PAGEREF _Toc512420691 \h </w:instrText>
        </w:r>
        <w:r w:rsidR="003C79D1">
          <w:rPr>
            <w:noProof/>
            <w:webHidden/>
          </w:rPr>
        </w:r>
        <w:r w:rsidR="003C79D1">
          <w:rPr>
            <w:noProof/>
            <w:webHidden/>
          </w:rPr>
          <w:fldChar w:fldCharType="separate"/>
        </w:r>
        <w:r w:rsidR="003C79D1">
          <w:rPr>
            <w:noProof/>
            <w:webHidden/>
          </w:rPr>
          <w:t>82</w:t>
        </w:r>
        <w:r w:rsidR="003C79D1">
          <w:rPr>
            <w:noProof/>
            <w:webHidden/>
          </w:rPr>
          <w:fldChar w:fldCharType="end"/>
        </w:r>
      </w:hyperlink>
    </w:p>
    <w:p w14:paraId="2BF720F5" w14:textId="5DE580DD" w:rsidR="003C79D1" w:rsidRDefault="000351D8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bg-BG" w:eastAsia="bg-BG"/>
        </w:rPr>
      </w:pPr>
      <w:hyperlink w:anchor="_Toc512420692" w:history="1">
        <w:r w:rsidR="003C79D1" w:rsidRPr="004D72CA">
          <w:rPr>
            <w:rStyle w:val="Hyperlink"/>
            <w:noProof/>
          </w:rPr>
          <w:t>6.</w:t>
        </w:r>
        <w:r w:rsidR="003C79D1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bg-BG" w:eastAsia="bg-BG"/>
          </w:rPr>
          <w:tab/>
        </w:r>
        <w:r w:rsidR="003C79D1" w:rsidRPr="004D72CA">
          <w:rPr>
            <w:rStyle w:val="Hyperlink"/>
            <w:noProof/>
          </w:rPr>
          <w:t>ДОКЛАД ЗА ИЗПОЛЗВАНЕТО НА ФИНАНСОВИТЕ ИНСТРУМЕНТИ</w:t>
        </w:r>
        <w:r w:rsidR="003C79D1">
          <w:rPr>
            <w:noProof/>
            <w:webHidden/>
          </w:rPr>
          <w:tab/>
        </w:r>
        <w:r w:rsidR="003C79D1">
          <w:rPr>
            <w:noProof/>
            <w:webHidden/>
          </w:rPr>
          <w:fldChar w:fldCharType="begin"/>
        </w:r>
        <w:r w:rsidR="003C79D1">
          <w:rPr>
            <w:noProof/>
            <w:webHidden/>
          </w:rPr>
          <w:instrText xml:space="preserve"> PAGEREF _Toc512420692 \h </w:instrText>
        </w:r>
        <w:r w:rsidR="003C79D1">
          <w:rPr>
            <w:noProof/>
            <w:webHidden/>
          </w:rPr>
        </w:r>
        <w:r w:rsidR="003C79D1">
          <w:rPr>
            <w:noProof/>
            <w:webHidden/>
          </w:rPr>
          <w:fldChar w:fldCharType="separate"/>
        </w:r>
        <w:r w:rsidR="003C79D1">
          <w:rPr>
            <w:noProof/>
            <w:webHidden/>
          </w:rPr>
          <w:t>83</w:t>
        </w:r>
        <w:r w:rsidR="003C79D1">
          <w:rPr>
            <w:noProof/>
            <w:webHidden/>
          </w:rPr>
          <w:fldChar w:fldCharType="end"/>
        </w:r>
      </w:hyperlink>
    </w:p>
    <w:p w14:paraId="42B8289A" w14:textId="5A705EC7" w:rsidR="003C79D1" w:rsidRDefault="000351D8" w:rsidP="00B071EB">
      <w:pPr>
        <w:pStyle w:val="TOC1"/>
        <w:jc w:val="both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bg-BG" w:eastAsia="bg-BG"/>
        </w:rPr>
      </w:pPr>
      <w:hyperlink w:anchor="_Toc512420693" w:history="1">
        <w:r w:rsidR="003C79D1" w:rsidRPr="004D72CA">
          <w:rPr>
            <w:rStyle w:val="Hyperlink"/>
            <w:noProof/>
          </w:rPr>
          <w:t>7.</w:t>
        </w:r>
        <w:r w:rsidR="003C79D1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bg-BG" w:eastAsia="bg-BG"/>
          </w:rPr>
          <w:tab/>
        </w:r>
        <w:r w:rsidR="003C79D1" w:rsidRPr="004D72CA">
          <w:rPr>
            <w:rStyle w:val="Hyperlink"/>
            <w:noProof/>
          </w:rPr>
          <w:t xml:space="preserve">ИНФОРМАЦИЯ, НЯМАЩА ЗАДЪЛЖИТЕЛЕН ХАРАКТЕР, ЗА ЕВЕНТУАЛНО ВКЛЮЧВАНЕ В ДОКЛАДА, КОЙТО ТРЯБВА ДА БЪДЕ ПРЕДСТАВЕН ПРЕЗ 2016 Г., </w:t>
        </w:r>
        <w:r w:rsidR="003C79D1" w:rsidRPr="004D72CA">
          <w:rPr>
            <w:rStyle w:val="Hyperlink"/>
            <w:noProof/>
          </w:rPr>
          <w:lastRenderedPageBreak/>
          <w:t>КОЯТО НЕ СЕ ИЗИСКВА ЗА ДРУГИ МИНИ ДОКЛАДИ: ДЕЙСТВИЯ, ПРЕДПРИЕТИ ЗА ИЗПЪЛНЕНИЕТО НА ПРЕДВАРИТЕЛНИТЕ УСЛОВИЯ</w:t>
        </w:r>
        <w:r w:rsidR="003C79D1">
          <w:rPr>
            <w:noProof/>
            <w:webHidden/>
          </w:rPr>
          <w:tab/>
        </w:r>
        <w:r w:rsidR="003C79D1">
          <w:rPr>
            <w:noProof/>
            <w:webHidden/>
          </w:rPr>
          <w:fldChar w:fldCharType="begin"/>
        </w:r>
        <w:r w:rsidR="003C79D1">
          <w:rPr>
            <w:noProof/>
            <w:webHidden/>
          </w:rPr>
          <w:instrText xml:space="preserve"> PAGEREF _Toc512420693 \h </w:instrText>
        </w:r>
        <w:r w:rsidR="003C79D1">
          <w:rPr>
            <w:noProof/>
            <w:webHidden/>
          </w:rPr>
        </w:r>
        <w:r w:rsidR="003C79D1">
          <w:rPr>
            <w:noProof/>
            <w:webHidden/>
          </w:rPr>
          <w:fldChar w:fldCharType="separate"/>
        </w:r>
        <w:r w:rsidR="003C79D1">
          <w:rPr>
            <w:noProof/>
            <w:webHidden/>
          </w:rPr>
          <w:t>84</w:t>
        </w:r>
        <w:r w:rsidR="003C79D1">
          <w:rPr>
            <w:noProof/>
            <w:webHidden/>
          </w:rPr>
          <w:fldChar w:fldCharType="end"/>
        </w:r>
      </w:hyperlink>
    </w:p>
    <w:p w14:paraId="2DFA6E5E" w14:textId="7AC6843B" w:rsidR="003C79D1" w:rsidRDefault="000351D8">
      <w:pPr>
        <w:pStyle w:val="TOC2"/>
        <w:tabs>
          <w:tab w:val="left" w:pos="1814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bg-BG" w:eastAsia="bg-BG"/>
        </w:rPr>
      </w:pPr>
      <w:hyperlink w:anchor="_Toc512420694" w:history="1">
        <w:r w:rsidR="003C79D1" w:rsidRPr="004D72CA">
          <w:rPr>
            <w:rStyle w:val="Hyperlink"/>
            <w:noProof/>
          </w:rPr>
          <w:t>7.1.</w:t>
        </w:r>
        <w:r w:rsidR="003C79D1">
          <w:rPr>
            <w:rFonts w:asciiTheme="minorHAnsi" w:eastAsiaTheme="minorEastAsia" w:hAnsiTheme="minorHAnsi" w:cstheme="minorBidi"/>
            <w:i w:val="0"/>
            <w:noProof/>
            <w:sz w:val="22"/>
            <w:szCs w:val="22"/>
            <w:lang w:val="bg-BG" w:eastAsia="bg-BG"/>
          </w:rPr>
          <w:tab/>
        </w:r>
        <w:r w:rsidR="003C79D1" w:rsidRPr="004D72CA">
          <w:rPr>
            <w:rStyle w:val="Hyperlink"/>
            <w:noProof/>
          </w:rPr>
          <w:t>Таблица 27: Действия, предприети за изпълнение на приложимите общи предварителни условия</w:t>
        </w:r>
        <w:r w:rsidR="003C79D1">
          <w:rPr>
            <w:noProof/>
            <w:webHidden/>
          </w:rPr>
          <w:tab/>
        </w:r>
        <w:r w:rsidR="003C79D1">
          <w:rPr>
            <w:noProof/>
            <w:webHidden/>
          </w:rPr>
          <w:fldChar w:fldCharType="begin"/>
        </w:r>
        <w:r w:rsidR="003C79D1">
          <w:rPr>
            <w:noProof/>
            <w:webHidden/>
          </w:rPr>
          <w:instrText xml:space="preserve"> PAGEREF _Toc512420694 \h </w:instrText>
        </w:r>
        <w:r w:rsidR="003C79D1">
          <w:rPr>
            <w:noProof/>
            <w:webHidden/>
          </w:rPr>
        </w:r>
        <w:r w:rsidR="003C79D1">
          <w:rPr>
            <w:noProof/>
            <w:webHidden/>
          </w:rPr>
          <w:fldChar w:fldCharType="separate"/>
        </w:r>
        <w:r w:rsidR="003C79D1">
          <w:rPr>
            <w:noProof/>
            <w:webHidden/>
          </w:rPr>
          <w:t>84</w:t>
        </w:r>
        <w:r w:rsidR="003C79D1">
          <w:rPr>
            <w:noProof/>
            <w:webHidden/>
          </w:rPr>
          <w:fldChar w:fldCharType="end"/>
        </w:r>
      </w:hyperlink>
    </w:p>
    <w:p w14:paraId="7B68DE7E" w14:textId="16EB5FC9" w:rsidR="003C79D1" w:rsidRDefault="000351D8">
      <w:pPr>
        <w:pStyle w:val="TOC2"/>
        <w:tabs>
          <w:tab w:val="left" w:pos="1814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bg-BG" w:eastAsia="bg-BG"/>
        </w:rPr>
      </w:pPr>
      <w:hyperlink w:anchor="_Toc512420695" w:history="1">
        <w:r w:rsidR="003C79D1" w:rsidRPr="004D72CA">
          <w:rPr>
            <w:rStyle w:val="Hyperlink"/>
            <w:noProof/>
          </w:rPr>
          <w:t>7.2.</w:t>
        </w:r>
        <w:r w:rsidR="003C79D1">
          <w:rPr>
            <w:rFonts w:asciiTheme="minorHAnsi" w:eastAsiaTheme="minorEastAsia" w:hAnsiTheme="minorHAnsi" w:cstheme="minorBidi"/>
            <w:i w:val="0"/>
            <w:noProof/>
            <w:sz w:val="22"/>
            <w:szCs w:val="22"/>
            <w:lang w:val="bg-BG" w:eastAsia="bg-BG"/>
          </w:rPr>
          <w:tab/>
        </w:r>
        <w:r w:rsidR="003C79D1" w:rsidRPr="004D72CA">
          <w:rPr>
            <w:rStyle w:val="Hyperlink"/>
            <w:noProof/>
          </w:rPr>
          <w:t>Таблица 28: Действия, предприети за изпълнение на приложимите тематични предварителни условия</w:t>
        </w:r>
        <w:r w:rsidR="003C79D1">
          <w:rPr>
            <w:noProof/>
            <w:webHidden/>
          </w:rPr>
          <w:tab/>
        </w:r>
        <w:r w:rsidR="003C79D1">
          <w:rPr>
            <w:noProof/>
            <w:webHidden/>
          </w:rPr>
          <w:fldChar w:fldCharType="begin"/>
        </w:r>
        <w:r w:rsidR="003C79D1">
          <w:rPr>
            <w:noProof/>
            <w:webHidden/>
          </w:rPr>
          <w:instrText xml:space="preserve"> PAGEREF _Toc512420695 \h </w:instrText>
        </w:r>
        <w:r w:rsidR="003C79D1">
          <w:rPr>
            <w:noProof/>
            <w:webHidden/>
          </w:rPr>
        </w:r>
        <w:r w:rsidR="003C79D1">
          <w:rPr>
            <w:noProof/>
            <w:webHidden/>
          </w:rPr>
          <w:fldChar w:fldCharType="separate"/>
        </w:r>
        <w:r w:rsidR="003C79D1">
          <w:rPr>
            <w:noProof/>
            <w:webHidden/>
          </w:rPr>
          <w:t>92</w:t>
        </w:r>
        <w:r w:rsidR="003C79D1">
          <w:rPr>
            <w:noProof/>
            <w:webHidden/>
          </w:rPr>
          <w:fldChar w:fldCharType="end"/>
        </w:r>
      </w:hyperlink>
    </w:p>
    <w:p w14:paraId="012C7985" w14:textId="67A3E025" w:rsidR="003C79D1" w:rsidRDefault="000351D8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bg-BG" w:eastAsia="bg-BG"/>
        </w:rPr>
      </w:pPr>
      <w:hyperlink w:anchor="_Toc512420696" w:history="1">
        <w:r w:rsidR="003C79D1" w:rsidRPr="004D72CA">
          <w:rPr>
            <w:rStyle w:val="Hyperlink"/>
            <w:noProof/>
          </w:rPr>
          <w:t>8.</w:t>
        </w:r>
        <w:r w:rsidR="003C79D1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bg-BG" w:eastAsia="bg-BG"/>
          </w:rPr>
          <w:tab/>
        </w:r>
        <w:r w:rsidR="003C79D1" w:rsidRPr="004D72CA">
          <w:rPr>
            <w:rStyle w:val="Hyperlink"/>
            <w:noProof/>
          </w:rPr>
          <w:t>НАПРЕДЪК В ИЗГОТВЯНЕТО И ИЗПЪЛНЕНИЕТО НА ГОЛЕМИ ПРОЕКТИ И СЪВМЕСТНИ ПЛАНОВЕ ЗА ДЕЙСТВИЕ (член 101, буква з) и член 111, параграф 3 от Регламент (ЕС) № 1303/2013)</w:t>
        </w:r>
        <w:r w:rsidR="003C79D1">
          <w:rPr>
            <w:noProof/>
            <w:webHidden/>
          </w:rPr>
          <w:tab/>
        </w:r>
        <w:r w:rsidR="003C79D1">
          <w:rPr>
            <w:noProof/>
            <w:webHidden/>
          </w:rPr>
          <w:fldChar w:fldCharType="begin"/>
        </w:r>
        <w:r w:rsidR="003C79D1">
          <w:rPr>
            <w:noProof/>
            <w:webHidden/>
          </w:rPr>
          <w:instrText xml:space="preserve"> PAGEREF _Toc512420696 \h </w:instrText>
        </w:r>
        <w:r w:rsidR="003C79D1">
          <w:rPr>
            <w:noProof/>
            <w:webHidden/>
          </w:rPr>
        </w:r>
        <w:r w:rsidR="003C79D1">
          <w:rPr>
            <w:noProof/>
            <w:webHidden/>
          </w:rPr>
          <w:fldChar w:fldCharType="separate"/>
        </w:r>
        <w:r w:rsidR="003C79D1">
          <w:rPr>
            <w:noProof/>
            <w:webHidden/>
          </w:rPr>
          <w:t>96</w:t>
        </w:r>
        <w:r w:rsidR="003C79D1">
          <w:rPr>
            <w:noProof/>
            <w:webHidden/>
          </w:rPr>
          <w:fldChar w:fldCharType="end"/>
        </w:r>
      </w:hyperlink>
    </w:p>
    <w:p w14:paraId="223E8C9B" w14:textId="0B7E3352" w:rsidR="003C79D1" w:rsidRDefault="000351D8">
      <w:pPr>
        <w:pStyle w:val="TOC2"/>
        <w:tabs>
          <w:tab w:val="left" w:pos="1814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bg-BG" w:eastAsia="bg-BG"/>
        </w:rPr>
      </w:pPr>
      <w:hyperlink w:anchor="_Toc512420697" w:history="1">
        <w:r w:rsidR="003C79D1" w:rsidRPr="004D72CA">
          <w:rPr>
            <w:rStyle w:val="Hyperlink"/>
            <w:noProof/>
          </w:rPr>
          <w:t>8.1.</w:t>
        </w:r>
        <w:r w:rsidR="003C79D1">
          <w:rPr>
            <w:rFonts w:asciiTheme="minorHAnsi" w:eastAsiaTheme="minorEastAsia" w:hAnsiTheme="minorHAnsi" w:cstheme="minorBidi"/>
            <w:i w:val="0"/>
            <w:noProof/>
            <w:sz w:val="22"/>
            <w:szCs w:val="22"/>
            <w:lang w:val="bg-BG" w:eastAsia="bg-BG"/>
          </w:rPr>
          <w:tab/>
        </w:r>
        <w:r w:rsidR="003C79D1" w:rsidRPr="004D72CA">
          <w:rPr>
            <w:rStyle w:val="Hyperlink"/>
            <w:noProof/>
          </w:rPr>
          <w:t>Големи проекти</w:t>
        </w:r>
        <w:r w:rsidR="003C79D1">
          <w:rPr>
            <w:noProof/>
            <w:webHidden/>
          </w:rPr>
          <w:tab/>
        </w:r>
        <w:r w:rsidR="003C79D1">
          <w:rPr>
            <w:noProof/>
            <w:webHidden/>
          </w:rPr>
          <w:fldChar w:fldCharType="begin"/>
        </w:r>
        <w:r w:rsidR="003C79D1">
          <w:rPr>
            <w:noProof/>
            <w:webHidden/>
          </w:rPr>
          <w:instrText xml:space="preserve"> PAGEREF _Toc512420697 \h </w:instrText>
        </w:r>
        <w:r w:rsidR="003C79D1">
          <w:rPr>
            <w:noProof/>
            <w:webHidden/>
          </w:rPr>
        </w:r>
        <w:r w:rsidR="003C79D1">
          <w:rPr>
            <w:noProof/>
            <w:webHidden/>
          </w:rPr>
          <w:fldChar w:fldCharType="separate"/>
        </w:r>
        <w:r w:rsidR="003C79D1">
          <w:rPr>
            <w:noProof/>
            <w:webHidden/>
          </w:rPr>
          <w:t>96</w:t>
        </w:r>
        <w:r w:rsidR="003C79D1">
          <w:rPr>
            <w:noProof/>
            <w:webHidden/>
          </w:rPr>
          <w:fldChar w:fldCharType="end"/>
        </w:r>
      </w:hyperlink>
    </w:p>
    <w:p w14:paraId="54A4CD02" w14:textId="2742F3FB" w:rsidR="003C79D1" w:rsidRDefault="000351D8">
      <w:pPr>
        <w:pStyle w:val="TOC3"/>
        <w:tabs>
          <w:tab w:val="left" w:pos="1849"/>
        </w:tabs>
        <w:rPr>
          <w:rFonts w:asciiTheme="minorHAnsi" w:eastAsiaTheme="minorEastAsia" w:hAnsiTheme="minorHAnsi" w:cstheme="minorBidi"/>
          <w:i w:val="0"/>
          <w:noProof/>
          <w:szCs w:val="22"/>
          <w:lang w:val="bg-BG" w:eastAsia="bg-BG"/>
        </w:rPr>
      </w:pPr>
      <w:hyperlink w:anchor="_Toc512420698" w:history="1">
        <w:r w:rsidR="003C79D1" w:rsidRPr="004D72CA">
          <w:rPr>
            <w:rStyle w:val="Hyperlink"/>
            <w:noProof/>
          </w:rPr>
          <w:t>8.1.1.</w:t>
        </w:r>
        <w:r w:rsidR="003C79D1">
          <w:rPr>
            <w:rFonts w:asciiTheme="minorHAnsi" w:eastAsiaTheme="minorEastAsia" w:hAnsiTheme="minorHAnsi" w:cstheme="minorBidi"/>
            <w:i w:val="0"/>
            <w:noProof/>
            <w:szCs w:val="22"/>
            <w:lang w:val="bg-BG" w:eastAsia="bg-BG"/>
          </w:rPr>
          <w:tab/>
        </w:r>
        <w:r w:rsidR="003C79D1" w:rsidRPr="004D72CA">
          <w:rPr>
            <w:rStyle w:val="Hyperlink"/>
            <w:noProof/>
          </w:rPr>
          <w:t>Таблица 29: Големи проекти</w:t>
        </w:r>
        <w:r w:rsidR="003C79D1">
          <w:rPr>
            <w:noProof/>
            <w:webHidden/>
          </w:rPr>
          <w:tab/>
        </w:r>
        <w:r w:rsidR="003C79D1">
          <w:rPr>
            <w:noProof/>
            <w:webHidden/>
          </w:rPr>
          <w:fldChar w:fldCharType="begin"/>
        </w:r>
        <w:r w:rsidR="003C79D1">
          <w:rPr>
            <w:noProof/>
            <w:webHidden/>
          </w:rPr>
          <w:instrText xml:space="preserve"> PAGEREF _Toc512420698 \h </w:instrText>
        </w:r>
        <w:r w:rsidR="003C79D1">
          <w:rPr>
            <w:noProof/>
            <w:webHidden/>
          </w:rPr>
        </w:r>
        <w:r w:rsidR="003C79D1">
          <w:rPr>
            <w:noProof/>
            <w:webHidden/>
          </w:rPr>
          <w:fldChar w:fldCharType="separate"/>
        </w:r>
        <w:r w:rsidR="003C79D1">
          <w:rPr>
            <w:noProof/>
            <w:webHidden/>
          </w:rPr>
          <w:t>96</w:t>
        </w:r>
        <w:r w:rsidR="003C79D1">
          <w:rPr>
            <w:noProof/>
            <w:webHidden/>
          </w:rPr>
          <w:fldChar w:fldCharType="end"/>
        </w:r>
      </w:hyperlink>
    </w:p>
    <w:p w14:paraId="51599BA2" w14:textId="099181DE" w:rsidR="003C79D1" w:rsidRDefault="000351D8">
      <w:pPr>
        <w:pStyle w:val="TOC2"/>
        <w:tabs>
          <w:tab w:val="left" w:pos="1814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bg-BG" w:eastAsia="bg-BG"/>
        </w:rPr>
      </w:pPr>
      <w:hyperlink w:anchor="_Toc512420699" w:history="1">
        <w:r w:rsidR="003C79D1" w:rsidRPr="004D72CA">
          <w:rPr>
            <w:rStyle w:val="Hyperlink"/>
            <w:noProof/>
          </w:rPr>
          <w:t>8.2.</w:t>
        </w:r>
        <w:r w:rsidR="003C79D1">
          <w:rPr>
            <w:rFonts w:asciiTheme="minorHAnsi" w:eastAsiaTheme="minorEastAsia" w:hAnsiTheme="minorHAnsi" w:cstheme="minorBidi"/>
            <w:i w:val="0"/>
            <w:noProof/>
            <w:sz w:val="22"/>
            <w:szCs w:val="22"/>
            <w:lang w:val="bg-BG" w:eastAsia="bg-BG"/>
          </w:rPr>
          <w:tab/>
        </w:r>
        <w:r w:rsidR="003C79D1" w:rsidRPr="004D72CA">
          <w:rPr>
            <w:rStyle w:val="Hyperlink"/>
            <w:noProof/>
          </w:rPr>
          <w:t>Съвместни планове за действие</w:t>
        </w:r>
        <w:r w:rsidR="003C79D1">
          <w:rPr>
            <w:noProof/>
            <w:webHidden/>
          </w:rPr>
          <w:tab/>
        </w:r>
        <w:r w:rsidR="003C79D1">
          <w:rPr>
            <w:noProof/>
            <w:webHidden/>
          </w:rPr>
          <w:fldChar w:fldCharType="begin"/>
        </w:r>
        <w:r w:rsidR="003C79D1">
          <w:rPr>
            <w:noProof/>
            <w:webHidden/>
          </w:rPr>
          <w:instrText xml:space="preserve"> PAGEREF _Toc512420699 \h </w:instrText>
        </w:r>
        <w:r w:rsidR="003C79D1">
          <w:rPr>
            <w:noProof/>
            <w:webHidden/>
          </w:rPr>
        </w:r>
        <w:r w:rsidR="003C79D1">
          <w:rPr>
            <w:noProof/>
            <w:webHidden/>
          </w:rPr>
          <w:fldChar w:fldCharType="separate"/>
        </w:r>
        <w:r w:rsidR="003C79D1">
          <w:rPr>
            <w:noProof/>
            <w:webHidden/>
          </w:rPr>
          <w:t>99</w:t>
        </w:r>
        <w:r w:rsidR="003C79D1">
          <w:rPr>
            <w:noProof/>
            <w:webHidden/>
          </w:rPr>
          <w:fldChar w:fldCharType="end"/>
        </w:r>
      </w:hyperlink>
    </w:p>
    <w:p w14:paraId="75B4662C" w14:textId="0E1BB3F7" w:rsidR="003C79D1" w:rsidRDefault="000351D8">
      <w:pPr>
        <w:pStyle w:val="TOC3"/>
        <w:tabs>
          <w:tab w:val="left" w:pos="1849"/>
        </w:tabs>
        <w:rPr>
          <w:rFonts w:asciiTheme="minorHAnsi" w:eastAsiaTheme="minorEastAsia" w:hAnsiTheme="minorHAnsi" w:cstheme="minorBidi"/>
          <w:i w:val="0"/>
          <w:noProof/>
          <w:szCs w:val="22"/>
          <w:lang w:val="bg-BG" w:eastAsia="bg-BG"/>
        </w:rPr>
      </w:pPr>
      <w:hyperlink w:anchor="_Toc512420700" w:history="1">
        <w:r w:rsidR="003C79D1" w:rsidRPr="004D72CA">
          <w:rPr>
            <w:rStyle w:val="Hyperlink"/>
            <w:noProof/>
          </w:rPr>
          <w:t>8.2.1.</w:t>
        </w:r>
        <w:r w:rsidR="003C79D1">
          <w:rPr>
            <w:rFonts w:asciiTheme="minorHAnsi" w:eastAsiaTheme="minorEastAsia" w:hAnsiTheme="minorHAnsi" w:cstheme="minorBidi"/>
            <w:i w:val="0"/>
            <w:noProof/>
            <w:szCs w:val="22"/>
            <w:lang w:val="bg-BG" w:eastAsia="bg-BG"/>
          </w:rPr>
          <w:tab/>
        </w:r>
        <w:r w:rsidR="003C79D1" w:rsidRPr="004D72CA">
          <w:rPr>
            <w:rStyle w:val="Hyperlink"/>
            <w:noProof/>
          </w:rPr>
          <w:t>Таблица 30: Съвместни планове за действие (СПД)</w:t>
        </w:r>
        <w:r w:rsidR="003C79D1">
          <w:rPr>
            <w:noProof/>
            <w:webHidden/>
          </w:rPr>
          <w:tab/>
        </w:r>
        <w:r w:rsidR="003C79D1">
          <w:rPr>
            <w:noProof/>
            <w:webHidden/>
          </w:rPr>
          <w:fldChar w:fldCharType="begin"/>
        </w:r>
        <w:r w:rsidR="003C79D1">
          <w:rPr>
            <w:noProof/>
            <w:webHidden/>
          </w:rPr>
          <w:instrText xml:space="preserve"> PAGEREF _Toc512420700 \h </w:instrText>
        </w:r>
        <w:r w:rsidR="003C79D1">
          <w:rPr>
            <w:noProof/>
            <w:webHidden/>
          </w:rPr>
        </w:r>
        <w:r w:rsidR="003C79D1">
          <w:rPr>
            <w:noProof/>
            <w:webHidden/>
          </w:rPr>
          <w:fldChar w:fldCharType="separate"/>
        </w:r>
        <w:r w:rsidR="003C79D1">
          <w:rPr>
            <w:noProof/>
            <w:webHidden/>
          </w:rPr>
          <w:t>100</w:t>
        </w:r>
        <w:r w:rsidR="003C79D1">
          <w:rPr>
            <w:noProof/>
            <w:webHidden/>
          </w:rPr>
          <w:fldChar w:fldCharType="end"/>
        </w:r>
      </w:hyperlink>
    </w:p>
    <w:p w14:paraId="1950CF7C" w14:textId="40D6E456" w:rsidR="000C3B3D" w:rsidRPr="007045C4" w:rsidRDefault="003C79D1">
      <w:pPr>
        <w:rPr>
          <w:lang w:val="bg-BG"/>
        </w:rPr>
      </w:pPr>
      <w:r>
        <w:rPr>
          <w:b/>
          <w:lang w:val="bg-BG"/>
        </w:rPr>
        <w:fldChar w:fldCharType="end"/>
      </w:r>
    </w:p>
    <w:p w14:paraId="31F31F55" w14:textId="67868A80" w:rsidR="000C3B3D" w:rsidRPr="007045C4" w:rsidRDefault="000C3B3D" w:rsidP="000C3B3D">
      <w:pPr>
        <w:rPr>
          <w:lang w:val="bg-BG"/>
        </w:rPr>
      </w:pPr>
    </w:p>
    <w:p w14:paraId="741A13E8" w14:textId="1E4CE1DC" w:rsidR="008C5CFA" w:rsidRPr="007045C4" w:rsidRDefault="007B3CA0" w:rsidP="002C2CA5">
      <w:pPr>
        <w:pStyle w:val="Heading1"/>
      </w:pPr>
      <w:r w:rsidRPr="007045C4">
        <w:br w:type="page"/>
      </w:r>
      <w:bookmarkStart w:id="2" w:name="_Toc512242625"/>
      <w:bookmarkStart w:id="3" w:name="_Toc512420655"/>
      <w:r w:rsidRPr="007045C4">
        <w:lastRenderedPageBreak/>
        <w:t>ПРЕГЛЕД НА ИЗПЪЛНЕНИЕТО НА ОПЕРАТИВНАТА ПРОГРАМА (ЧЛЕН 50, ПАРАГРАФ 2 И ЧЛЕН 111, ПАРАГРАФ 3, БУКВА а) от Регламент (ЕС) № 1303/2013)</w:t>
      </w:r>
      <w:bookmarkEnd w:id="2"/>
      <w:bookmarkEnd w:id="3"/>
    </w:p>
    <w:p w14:paraId="5705D2F9" w14:textId="77777777" w:rsidR="008C5CFA" w:rsidRPr="007045C4" w:rsidRDefault="008C5CFA" w:rsidP="0047688D">
      <w:pPr>
        <w:pStyle w:val="Text1"/>
        <w:ind w:left="0"/>
        <w:rPr>
          <w:lang w:val="bg-BG"/>
        </w:rPr>
      </w:pPr>
    </w:p>
    <w:p w14:paraId="157B8528" w14:textId="3A7C337E" w:rsidR="008C5CFA" w:rsidRPr="002C2CA5" w:rsidRDefault="007B3CA0" w:rsidP="002C2CA5">
      <w:pPr>
        <w:pStyle w:val="Heading2"/>
      </w:pPr>
      <w:bookmarkStart w:id="4" w:name="_Toc512242626"/>
      <w:bookmarkStart w:id="5" w:name="_Toc512420656"/>
      <w:r w:rsidRPr="002C2CA5">
        <w:t>Ключова информация относно изпълнението на оперативната програма за съответната година, включително и относно финансовите инструменти във връзка с финансовите данни и данните за показателите.</w:t>
      </w:r>
      <w:bookmarkEnd w:id="4"/>
      <w:bookmarkEnd w:id="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B7914" w:rsidRPr="007045C4" w14:paraId="05285EB6" w14:textId="77777777" w:rsidTr="00AA11CE">
        <w:tc>
          <w:tcPr>
            <w:tcW w:w="9781" w:type="dxa"/>
            <w:shd w:val="clear" w:color="auto" w:fill="auto"/>
          </w:tcPr>
          <w:p w14:paraId="3EB01C2F" w14:textId="77777777" w:rsidR="007B3CA0" w:rsidRPr="007045C4" w:rsidRDefault="007B3CA0" w:rsidP="007B3CA0">
            <w:pPr>
              <w:shd w:val="clear" w:color="auto" w:fill="FFFFFF"/>
              <w:spacing w:after="0"/>
              <w:rPr>
                <w:i/>
                <w:iCs/>
                <w:color w:val="000000"/>
                <w:lang w:val="bg-BG" w:eastAsia="bg-BG"/>
              </w:rPr>
            </w:pPr>
            <w:r w:rsidRPr="007045C4">
              <w:rPr>
                <w:rFonts w:ascii="inherit" w:hAnsi="inherit"/>
                <w:i/>
                <w:iCs/>
                <w:color w:val="000000"/>
                <w:lang w:val="bg-BG" w:eastAsia="bg-BG"/>
              </w:rPr>
              <w:t>&lt;type='S' maxlength=7000 input='M'&gt;</w:t>
            </w:r>
          </w:p>
          <w:p w14:paraId="7CC9A1E5" w14:textId="4B735865" w:rsidR="003E07EA" w:rsidRPr="007045C4" w:rsidRDefault="003E07EA" w:rsidP="003E07EA">
            <w:pPr>
              <w:pStyle w:val="Text1"/>
              <w:ind w:left="0"/>
              <w:rPr>
                <w:lang w:val="bg-BG"/>
              </w:rPr>
            </w:pPr>
            <w:r w:rsidRPr="007045C4">
              <w:rPr>
                <w:lang w:val="bg-BG"/>
              </w:rPr>
              <w:t xml:space="preserve">ИГРП 2017 беше одобрена </w:t>
            </w:r>
            <w:r w:rsidR="002871BB" w:rsidRPr="007045C4">
              <w:rPr>
                <w:lang w:val="bg-BG"/>
              </w:rPr>
              <w:t xml:space="preserve">чрез процедура за неприсъствено приемане на решение от КН </w:t>
            </w:r>
            <w:r w:rsidRPr="007045C4">
              <w:rPr>
                <w:lang w:val="bg-BG"/>
              </w:rPr>
              <w:t xml:space="preserve">на ОПДУ на </w:t>
            </w:r>
            <w:r w:rsidR="002871BB" w:rsidRPr="007045C4">
              <w:rPr>
                <w:lang w:val="bg-BG"/>
              </w:rPr>
              <w:t>28.11.2016 г. В ИГРП първоначално са заложени три процедури по приоритетна ос 2 на обща стойност 21,140 млн. лв. През 2017 г. в ИГРП е направена 1 актуализация, както следва:</w:t>
            </w:r>
          </w:p>
          <w:p w14:paraId="3581DD21" w14:textId="7B14DE31" w:rsidR="003E07EA" w:rsidRPr="007045C4" w:rsidRDefault="003E07EA" w:rsidP="003E07EA">
            <w:pPr>
              <w:pStyle w:val="Text1"/>
              <w:ind w:left="0"/>
              <w:rPr>
                <w:lang w:val="bg-BG"/>
              </w:rPr>
            </w:pPr>
            <w:r w:rsidRPr="007045C4">
              <w:rPr>
                <w:lang w:val="bg-BG"/>
              </w:rPr>
              <w:t>Първото изменение и допълнение на ИГРП 2017 беше одобрено от КН на ОПДУ на 21.06.2017 г., на шестото редовно заседание на Комитета. ИГРП 2017 беше допълнена с 5 нови процедури (вкл. 2, които са преместени от ИГРП 2016), параметрите по две от процедурите по Приоритетна ос 2 бяха прецизирани и една от процедурите, включена първоначално в ИГРП 2017 отпадна</w:t>
            </w:r>
            <w:r w:rsidR="002871BB" w:rsidRPr="007045C4">
              <w:rPr>
                <w:lang w:val="bg-BG"/>
              </w:rPr>
              <w:t xml:space="preserve"> (Процедура „Създаване на нови технологични, обучителни и организационни средства за подпомагане дейността на инспекторатите“)</w:t>
            </w:r>
            <w:r w:rsidRPr="007045C4">
              <w:rPr>
                <w:lang w:val="bg-BG"/>
              </w:rPr>
              <w:t>. Бяха одобрени и Критерии за подбор на операции по 6 от процедурите, включени в ИГРП 2017.</w:t>
            </w:r>
          </w:p>
          <w:p w14:paraId="520D12F4" w14:textId="17E2AAAC" w:rsidR="003E07EA" w:rsidRPr="007045C4" w:rsidRDefault="003E07EA" w:rsidP="003E07EA">
            <w:pPr>
              <w:pStyle w:val="Text1"/>
              <w:ind w:left="0"/>
              <w:rPr>
                <w:lang w:val="bg-BG"/>
              </w:rPr>
            </w:pPr>
            <w:r w:rsidRPr="007045C4">
              <w:rPr>
                <w:lang w:val="bg-BG"/>
              </w:rPr>
              <w:t>След приетите изменения ИГРП 2017 г. включва 7 процедури</w:t>
            </w:r>
            <w:r w:rsidR="009539F6" w:rsidRPr="007045C4">
              <w:rPr>
                <w:lang w:val="bg-BG"/>
              </w:rPr>
              <w:t xml:space="preserve"> на обща стойност </w:t>
            </w:r>
            <w:r w:rsidR="00694A80" w:rsidRPr="007045C4">
              <w:rPr>
                <w:lang w:val="bg-BG"/>
              </w:rPr>
              <w:t>3</w:t>
            </w:r>
            <w:r w:rsidR="00DE365B" w:rsidRPr="007045C4">
              <w:rPr>
                <w:lang w:val="bg-BG"/>
              </w:rPr>
              <w:t>1</w:t>
            </w:r>
            <w:r w:rsidR="00694A80" w:rsidRPr="007045C4">
              <w:rPr>
                <w:lang w:val="bg-BG"/>
              </w:rPr>
              <w:t>,450 млн. лв.</w:t>
            </w:r>
            <w:r w:rsidRPr="007045C4">
              <w:rPr>
                <w:lang w:val="bg-BG"/>
              </w:rPr>
              <w:t>, както следва:</w:t>
            </w:r>
          </w:p>
          <w:p w14:paraId="5A9CFDEB" w14:textId="134B07A2" w:rsidR="003E07EA" w:rsidRPr="007045C4" w:rsidRDefault="002871BB" w:rsidP="00DD1320">
            <w:pPr>
              <w:pStyle w:val="Text1"/>
              <w:numPr>
                <w:ilvl w:val="0"/>
                <w:numId w:val="42"/>
              </w:numPr>
              <w:rPr>
                <w:lang w:val="bg-BG"/>
              </w:rPr>
            </w:pPr>
            <w:r w:rsidRPr="007045C4">
              <w:rPr>
                <w:lang w:val="bg-BG"/>
              </w:rPr>
              <w:t xml:space="preserve">Процедура </w:t>
            </w:r>
            <w:r w:rsidR="009539F6" w:rsidRPr="007045C4">
              <w:rPr>
                <w:lang w:val="bg-BG"/>
              </w:rPr>
              <w:t xml:space="preserve">BG05SFOP001-2.007 </w:t>
            </w:r>
            <w:r w:rsidRPr="007045C4">
              <w:rPr>
                <w:lang w:val="bg-BG"/>
              </w:rPr>
              <w:t>„</w:t>
            </w:r>
            <w:r w:rsidR="003E07EA" w:rsidRPr="007045C4">
              <w:rPr>
                <w:lang w:val="bg-BG"/>
              </w:rPr>
              <w:t>Подобряване на системата за обратна връзка от потребителите на административни услуги и повишаване качеството на административното обслужване</w:t>
            </w:r>
            <w:r w:rsidRPr="007045C4">
              <w:rPr>
                <w:lang w:val="bg-BG"/>
              </w:rPr>
              <w:t>“</w:t>
            </w:r>
            <w:r w:rsidR="003E07EA" w:rsidRPr="007045C4">
              <w:rPr>
                <w:lang w:val="bg-BG"/>
              </w:rPr>
              <w:t xml:space="preserve"> с бенефициент Администрацията на </w:t>
            </w:r>
            <w:r w:rsidR="007D0620" w:rsidRPr="007045C4">
              <w:rPr>
                <w:lang w:val="bg-BG"/>
              </w:rPr>
              <w:t xml:space="preserve">Министерския </w:t>
            </w:r>
            <w:r w:rsidR="003E07EA" w:rsidRPr="007045C4">
              <w:rPr>
                <w:lang w:val="bg-BG"/>
              </w:rPr>
              <w:t>съвет</w:t>
            </w:r>
            <w:r w:rsidR="009539F6" w:rsidRPr="007045C4">
              <w:rPr>
                <w:lang w:val="bg-BG"/>
              </w:rPr>
              <w:t xml:space="preserve"> и общ бюджет 900 000 лв. – отворена за кандидатстване на 15.09.2017 г.</w:t>
            </w:r>
            <w:r w:rsidR="00694A80" w:rsidRPr="007045C4">
              <w:rPr>
                <w:lang w:val="bg-BG"/>
              </w:rPr>
              <w:t xml:space="preserve"> (ПО2)</w:t>
            </w:r>
            <w:r w:rsidR="003E07EA" w:rsidRPr="007045C4">
              <w:rPr>
                <w:lang w:val="bg-BG"/>
              </w:rPr>
              <w:t>;</w:t>
            </w:r>
          </w:p>
          <w:p w14:paraId="53C6140F" w14:textId="71D596F8" w:rsidR="003E07EA" w:rsidRPr="007045C4" w:rsidRDefault="009539F6" w:rsidP="00DD1320">
            <w:pPr>
              <w:pStyle w:val="Text1"/>
              <w:numPr>
                <w:ilvl w:val="0"/>
                <w:numId w:val="42"/>
              </w:numPr>
              <w:rPr>
                <w:lang w:val="bg-BG"/>
              </w:rPr>
            </w:pPr>
            <w:r w:rsidRPr="007045C4">
              <w:rPr>
                <w:lang w:val="bg-BG"/>
              </w:rPr>
              <w:t>Процедура „</w:t>
            </w:r>
            <w:r w:rsidR="003E07EA" w:rsidRPr="007045C4">
              <w:rPr>
                <w:lang w:val="bg-BG"/>
              </w:rPr>
              <w:t>Повишаване на гражданското участие в процесите на формулиране, изпълнение и мониторинг на политики и законодателство</w:t>
            </w:r>
            <w:r w:rsidR="00070C22" w:rsidRPr="007045C4">
              <w:rPr>
                <w:lang w:val="bg-BG"/>
              </w:rPr>
              <w:t>“</w:t>
            </w:r>
            <w:r w:rsidR="003E07EA" w:rsidRPr="007045C4">
              <w:rPr>
                <w:lang w:val="bg-BG"/>
              </w:rPr>
              <w:t xml:space="preserve"> – процедура </w:t>
            </w:r>
            <w:r w:rsidR="00070C22" w:rsidRPr="007045C4">
              <w:rPr>
                <w:lang w:val="bg-BG"/>
              </w:rPr>
              <w:t xml:space="preserve">чрез </w:t>
            </w:r>
            <w:r w:rsidR="003E07EA" w:rsidRPr="007045C4">
              <w:rPr>
                <w:lang w:val="bg-BG"/>
              </w:rPr>
              <w:t>подбор</w:t>
            </w:r>
            <w:r w:rsidR="00070C22" w:rsidRPr="007045C4">
              <w:rPr>
                <w:lang w:val="bg-BG"/>
              </w:rPr>
              <w:t xml:space="preserve"> на проектни предложения с общ бюджет 10 млн. лв. – не е отворена за кандидатстване до края на 2017</w:t>
            </w:r>
            <w:r w:rsidRPr="007045C4">
              <w:rPr>
                <w:lang w:val="bg-BG"/>
              </w:rPr>
              <w:t xml:space="preserve"> </w:t>
            </w:r>
            <w:r w:rsidR="00070C22" w:rsidRPr="007045C4">
              <w:rPr>
                <w:lang w:val="bg-BG"/>
              </w:rPr>
              <w:t>г.</w:t>
            </w:r>
            <w:r w:rsidR="00694A80" w:rsidRPr="007045C4">
              <w:rPr>
                <w:lang w:val="bg-BG"/>
              </w:rPr>
              <w:t xml:space="preserve"> (ПО2)</w:t>
            </w:r>
            <w:r w:rsidR="003E07EA" w:rsidRPr="007045C4">
              <w:rPr>
                <w:lang w:val="bg-BG"/>
              </w:rPr>
              <w:t>;</w:t>
            </w:r>
          </w:p>
          <w:p w14:paraId="70FC6EAB" w14:textId="7236801F" w:rsidR="003E07EA" w:rsidRPr="007045C4" w:rsidRDefault="009539F6" w:rsidP="00DD1320">
            <w:pPr>
              <w:pStyle w:val="Text1"/>
              <w:numPr>
                <w:ilvl w:val="0"/>
                <w:numId w:val="42"/>
              </w:numPr>
              <w:rPr>
                <w:lang w:val="bg-BG"/>
              </w:rPr>
            </w:pPr>
            <w:r w:rsidRPr="007045C4">
              <w:rPr>
                <w:lang w:val="bg-BG"/>
              </w:rPr>
              <w:t>Процедура BG05SFOP001-2.005 „</w:t>
            </w:r>
            <w:r w:rsidR="003E07EA" w:rsidRPr="007045C4">
              <w:rPr>
                <w:lang w:val="bg-BG"/>
              </w:rPr>
              <w:t>Повишаване на ефективността при транспонирането на правото на Европейския съюз в българското законодателство и публична регулация</w:t>
            </w:r>
            <w:r w:rsidRPr="007045C4">
              <w:rPr>
                <w:lang w:val="bg-BG"/>
              </w:rPr>
              <w:t>“</w:t>
            </w:r>
            <w:r w:rsidR="003E07EA" w:rsidRPr="007045C4">
              <w:rPr>
                <w:lang w:val="bg-BG"/>
              </w:rPr>
              <w:t xml:space="preserve"> с бенефициент Народно събрание</w:t>
            </w:r>
            <w:r w:rsidRPr="007045C4">
              <w:rPr>
                <w:lang w:val="bg-BG"/>
              </w:rPr>
              <w:t xml:space="preserve"> и общ бюджет 1</w:t>
            </w:r>
            <w:r w:rsidR="00DE365B" w:rsidRPr="007045C4">
              <w:rPr>
                <w:lang w:val="bg-BG"/>
              </w:rPr>
              <w:t>,</w:t>
            </w:r>
            <w:r w:rsidRPr="007045C4">
              <w:rPr>
                <w:lang w:val="bg-BG"/>
              </w:rPr>
              <w:t>5</w:t>
            </w:r>
            <w:r w:rsidR="00DE365B" w:rsidRPr="007045C4">
              <w:rPr>
                <w:lang w:val="bg-BG"/>
              </w:rPr>
              <w:t>  млн.</w:t>
            </w:r>
            <w:r w:rsidRPr="007045C4">
              <w:rPr>
                <w:lang w:val="bg-BG"/>
              </w:rPr>
              <w:t xml:space="preserve"> лв. – отворена за кандидатстване на 15.09.2017 г.</w:t>
            </w:r>
            <w:r w:rsidR="00694A80" w:rsidRPr="007045C4">
              <w:rPr>
                <w:lang w:val="bg-BG"/>
              </w:rPr>
              <w:t xml:space="preserve"> (ПО2)</w:t>
            </w:r>
            <w:r w:rsidR="003E07EA" w:rsidRPr="007045C4">
              <w:rPr>
                <w:lang w:val="bg-BG"/>
              </w:rPr>
              <w:t>;</w:t>
            </w:r>
          </w:p>
          <w:p w14:paraId="1F2E938E" w14:textId="1B0341B2" w:rsidR="003E07EA" w:rsidRPr="007045C4" w:rsidRDefault="009539F6" w:rsidP="00DD1320">
            <w:pPr>
              <w:pStyle w:val="Text1"/>
              <w:numPr>
                <w:ilvl w:val="0"/>
                <w:numId w:val="42"/>
              </w:numPr>
              <w:rPr>
                <w:lang w:val="bg-BG"/>
              </w:rPr>
            </w:pPr>
            <w:r w:rsidRPr="007045C4">
              <w:rPr>
                <w:lang w:val="bg-BG"/>
              </w:rPr>
              <w:t>Процедура BG05SFOP001-2.008 „</w:t>
            </w:r>
            <w:r w:rsidR="003E07EA" w:rsidRPr="007045C4">
              <w:rPr>
                <w:lang w:val="bg-BG"/>
              </w:rPr>
              <w:t>Цялостен преглед и оценка на националната система на обществените поръчки в България</w:t>
            </w:r>
            <w:r w:rsidRPr="007045C4">
              <w:rPr>
                <w:lang w:val="bg-BG"/>
              </w:rPr>
              <w:t>“</w:t>
            </w:r>
            <w:r w:rsidR="003E07EA" w:rsidRPr="007045C4">
              <w:rPr>
                <w:lang w:val="bg-BG"/>
              </w:rPr>
              <w:t xml:space="preserve"> с бенефициент Агенция по обществени поръчки</w:t>
            </w:r>
            <w:r w:rsidRPr="007045C4">
              <w:rPr>
                <w:lang w:val="bg-BG"/>
              </w:rPr>
              <w:t xml:space="preserve"> и общ бюджет 2</w:t>
            </w:r>
            <w:r w:rsidR="00DE365B" w:rsidRPr="007045C4">
              <w:rPr>
                <w:lang w:val="bg-BG"/>
              </w:rPr>
              <w:t>,</w:t>
            </w:r>
            <w:r w:rsidRPr="007045C4">
              <w:rPr>
                <w:lang w:val="bg-BG"/>
              </w:rPr>
              <w:t>050</w:t>
            </w:r>
            <w:r w:rsidR="00DE365B" w:rsidRPr="007045C4">
              <w:rPr>
                <w:lang w:val="bg-BG"/>
              </w:rPr>
              <w:t>  млн.</w:t>
            </w:r>
            <w:r w:rsidRPr="007045C4">
              <w:rPr>
                <w:lang w:val="bg-BG"/>
              </w:rPr>
              <w:t xml:space="preserve"> лв. – отворена за кандидатстване на 15.09.2017 г.</w:t>
            </w:r>
            <w:r w:rsidR="00694A80" w:rsidRPr="007045C4">
              <w:rPr>
                <w:lang w:val="bg-BG"/>
              </w:rPr>
              <w:t xml:space="preserve"> (ПО2)</w:t>
            </w:r>
            <w:r w:rsidRPr="007045C4">
              <w:rPr>
                <w:lang w:val="bg-BG"/>
              </w:rPr>
              <w:t>;</w:t>
            </w:r>
          </w:p>
          <w:p w14:paraId="58DF64C2" w14:textId="51C97A30" w:rsidR="003E07EA" w:rsidRPr="007045C4" w:rsidRDefault="009539F6" w:rsidP="00DD1320">
            <w:pPr>
              <w:pStyle w:val="Text1"/>
              <w:numPr>
                <w:ilvl w:val="0"/>
                <w:numId w:val="42"/>
              </w:numPr>
              <w:rPr>
                <w:lang w:val="bg-BG"/>
              </w:rPr>
            </w:pPr>
            <w:r w:rsidRPr="007045C4">
              <w:rPr>
                <w:lang w:val="bg-BG"/>
              </w:rPr>
              <w:t>Процедура BG05SFOP001-2.006 „</w:t>
            </w:r>
            <w:r w:rsidR="003E07EA" w:rsidRPr="007045C4">
              <w:rPr>
                <w:lang w:val="bg-BG"/>
              </w:rPr>
              <w:t>Специализирани обучения за централната администрация</w:t>
            </w:r>
            <w:r w:rsidRPr="007045C4">
              <w:rPr>
                <w:lang w:val="bg-BG"/>
              </w:rPr>
              <w:t>“</w:t>
            </w:r>
            <w:r w:rsidR="003E07EA" w:rsidRPr="007045C4">
              <w:rPr>
                <w:lang w:val="bg-BG"/>
              </w:rPr>
              <w:t xml:space="preserve"> – процедура </w:t>
            </w:r>
            <w:r w:rsidRPr="007045C4">
              <w:rPr>
                <w:lang w:val="bg-BG"/>
              </w:rPr>
              <w:t>чрез</w:t>
            </w:r>
            <w:r w:rsidR="003E07EA" w:rsidRPr="007045C4">
              <w:rPr>
                <w:lang w:val="bg-BG"/>
              </w:rPr>
              <w:t xml:space="preserve"> подбор</w:t>
            </w:r>
            <w:r w:rsidRPr="007045C4">
              <w:rPr>
                <w:lang w:val="bg-BG"/>
              </w:rPr>
              <w:t xml:space="preserve"> на проектни предложения с общ бюджет 10 </w:t>
            </w:r>
            <w:r w:rsidR="00070C22" w:rsidRPr="007045C4">
              <w:rPr>
                <w:lang w:val="bg-BG"/>
              </w:rPr>
              <w:t> млн.</w:t>
            </w:r>
            <w:r w:rsidRPr="007045C4">
              <w:rPr>
                <w:lang w:val="bg-BG"/>
              </w:rPr>
              <w:t xml:space="preserve"> лв. – отворена за кандидатстване на </w:t>
            </w:r>
            <w:r w:rsidR="00E6296F" w:rsidRPr="007045C4">
              <w:rPr>
                <w:lang w:val="bg-BG"/>
              </w:rPr>
              <w:t>2</w:t>
            </w:r>
            <w:r w:rsidRPr="007045C4">
              <w:rPr>
                <w:lang w:val="bg-BG"/>
              </w:rPr>
              <w:t>1.12.2017 г.</w:t>
            </w:r>
            <w:r w:rsidR="00694A80" w:rsidRPr="007045C4">
              <w:rPr>
                <w:lang w:val="bg-BG"/>
              </w:rPr>
              <w:t xml:space="preserve"> (ПО2)</w:t>
            </w:r>
            <w:r w:rsidRPr="007045C4">
              <w:rPr>
                <w:lang w:val="bg-BG"/>
              </w:rPr>
              <w:t>;</w:t>
            </w:r>
          </w:p>
          <w:p w14:paraId="0D294CD5" w14:textId="412B36AB" w:rsidR="003E07EA" w:rsidRPr="007045C4" w:rsidRDefault="00E6296F" w:rsidP="00DD1320">
            <w:pPr>
              <w:pStyle w:val="Text1"/>
              <w:numPr>
                <w:ilvl w:val="0"/>
                <w:numId w:val="42"/>
              </w:numPr>
              <w:rPr>
                <w:lang w:val="bg-BG"/>
              </w:rPr>
            </w:pPr>
            <w:r w:rsidRPr="007045C4">
              <w:rPr>
                <w:lang w:val="bg-BG"/>
              </w:rPr>
              <w:t>Процедура BG05SFOP001-3.003 „</w:t>
            </w:r>
            <w:r w:rsidR="003E07EA" w:rsidRPr="007045C4">
              <w:rPr>
                <w:lang w:val="bg-BG"/>
              </w:rPr>
              <w:t>Граждански контрол върху реформата в съдебната система</w:t>
            </w:r>
            <w:r w:rsidRPr="007045C4">
              <w:rPr>
                <w:lang w:val="bg-BG"/>
              </w:rPr>
              <w:t>“</w:t>
            </w:r>
            <w:r w:rsidR="003E07EA" w:rsidRPr="007045C4">
              <w:rPr>
                <w:lang w:val="bg-BG"/>
              </w:rPr>
              <w:t xml:space="preserve"> – процедура </w:t>
            </w:r>
            <w:r w:rsidRPr="007045C4">
              <w:rPr>
                <w:lang w:val="bg-BG"/>
              </w:rPr>
              <w:t xml:space="preserve">чрез </w:t>
            </w:r>
            <w:r w:rsidR="003E07EA" w:rsidRPr="007045C4">
              <w:rPr>
                <w:lang w:val="bg-BG"/>
              </w:rPr>
              <w:t>подбор</w:t>
            </w:r>
            <w:r w:rsidRPr="007045C4">
              <w:rPr>
                <w:lang w:val="bg-BG"/>
              </w:rPr>
              <w:t xml:space="preserve"> на проектни предложения с общ бюджет 5 </w:t>
            </w:r>
            <w:r w:rsidR="00DE365B" w:rsidRPr="007045C4">
              <w:rPr>
                <w:lang w:val="bg-BG"/>
              </w:rPr>
              <w:t> млн.</w:t>
            </w:r>
            <w:r w:rsidRPr="007045C4">
              <w:rPr>
                <w:lang w:val="bg-BG"/>
              </w:rPr>
              <w:t xml:space="preserve"> лв.</w:t>
            </w:r>
            <w:r w:rsidR="00DE365B" w:rsidRPr="007045C4">
              <w:rPr>
                <w:lang w:val="bg-BG"/>
              </w:rPr>
              <w:t xml:space="preserve"> </w:t>
            </w:r>
            <w:r w:rsidR="00DE365B" w:rsidRPr="007045C4">
              <w:rPr>
                <w:lang w:val="bg-BG"/>
              </w:rPr>
              <w:lastRenderedPageBreak/>
              <w:t>(1 млн. лв. за срока за кандидатстване през 2017 г.)</w:t>
            </w:r>
            <w:r w:rsidRPr="007045C4">
              <w:rPr>
                <w:lang w:val="bg-BG"/>
              </w:rPr>
              <w:t xml:space="preserve"> – отворена за кандидатстване на </w:t>
            </w:r>
            <w:r w:rsidRPr="007045C4">
              <w:rPr>
                <w:rFonts w:eastAsia="Calibri"/>
                <w:lang w:val="bg-BG"/>
              </w:rPr>
              <w:t>27.02.2017 г</w:t>
            </w:r>
            <w:r w:rsidR="002C6086">
              <w:rPr>
                <w:rFonts w:eastAsia="Calibri"/>
                <w:lang w:val="bg-BG"/>
              </w:rPr>
              <w:t>одина</w:t>
            </w:r>
            <w:r w:rsidR="003E07EA" w:rsidRPr="007045C4">
              <w:rPr>
                <w:lang w:val="bg-BG"/>
              </w:rPr>
              <w:t>; (прехвърлена от ИГРП 2016)</w:t>
            </w:r>
            <w:r w:rsidR="00694A80" w:rsidRPr="007045C4">
              <w:rPr>
                <w:lang w:val="bg-BG"/>
              </w:rPr>
              <w:t xml:space="preserve"> (ПО3)</w:t>
            </w:r>
            <w:r w:rsidR="003E07EA" w:rsidRPr="007045C4">
              <w:rPr>
                <w:lang w:val="bg-BG"/>
              </w:rPr>
              <w:t>;</w:t>
            </w:r>
          </w:p>
          <w:p w14:paraId="06BB717D" w14:textId="0F926D08" w:rsidR="008C5CFA" w:rsidRPr="007045C4" w:rsidRDefault="00E6296F" w:rsidP="00DD1320">
            <w:pPr>
              <w:pStyle w:val="Text1"/>
              <w:numPr>
                <w:ilvl w:val="0"/>
                <w:numId w:val="42"/>
              </w:numPr>
              <w:rPr>
                <w:lang w:val="bg-BG"/>
              </w:rPr>
            </w:pPr>
            <w:r w:rsidRPr="007045C4">
              <w:rPr>
                <w:lang w:val="bg-BG"/>
              </w:rPr>
              <w:t>Процедура BG05SFOP001-4.003 „</w:t>
            </w:r>
            <w:r w:rsidR="003E07EA" w:rsidRPr="007045C4">
              <w:rPr>
                <w:lang w:val="bg-BG"/>
              </w:rPr>
              <w:t>Подкрепа за развитие на капацитета на общините при разработването и изпълнението на проекти, съфинансирани от ЕСИФ</w:t>
            </w:r>
            <w:r w:rsidRPr="007045C4">
              <w:rPr>
                <w:lang w:val="bg-BG"/>
              </w:rPr>
              <w:t>“</w:t>
            </w:r>
            <w:r w:rsidR="003E07EA" w:rsidRPr="007045C4">
              <w:rPr>
                <w:lang w:val="bg-BG"/>
              </w:rPr>
              <w:t xml:space="preserve"> с бенефициент Национално сдружение на общините в Република България</w:t>
            </w:r>
            <w:r w:rsidRPr="007045C4">
              <w:rPr>
                <w:lang w:val="bg-BG"/>
              </w:rPr>
              <w:t xml:space="preserve"> и общ бюджет 6 млн</w:t>
            </w:r>
            <w:r w:rsidR="00DD240B" w:rsidRPr="007045C4">
              <w:rPr>
                <w:lang w:val="bg-BG"/>
              </w:rPr>
              <w:t>.</w:t>
            </w:r>
            <w:r w:rsidRPr="007045C4">
              <w:rPr>
                <w:lang w:val="bg-BG"/>
              </w:rPr>
              <w:t xml:space="preserve"> лв. – отворена за кандидатстване на 06.11.2017 г</w:t>
            </w:r>
            <w:r w:rsidR="003E07EA" w:rsidRPr="007045C4">
              <w:rPr>
                <w:lang w:val="bg-BG"/>
              </w:rPr>
              <w:t>. (прехвърлена от ИГРП 2016)</w:t>
            </w:r>
            <w:r w:rsidR="00694A80" w:rsidRPr="007045C4">
              <w:rPr>
                <w:lang w:val="bg-BG"/>
              </w:rPr>
              <w:t xml:space="preserve"> (ПО4)</w:t>
            </w:r>
            <w:r w:rsidR="003E07EA" w:rsidRPr="007045C4">
              <w:rPr>
                <w:lang w:val="bg-BG"/>
              </w:rPr>
              <w:t>.</w:t>
            </w:r>
          </w:p>
          <w:p w14:paraId="28BB5258" w14:textId="79AE5AE3" w:rsidR="009539F6" w:rsidRPr="007045C4" w:rsidRDefault="009539F6" w:rsidP="00D07EF2">
            <w:pPr>
              <w:rPr>
                <w:rFonts w:eastAsia="Calibri"/>
                <w:lang w:val="bg-BG"/>
              </w:rPr>
            </w:pPr>
            <w:r w:rsidRPr="007045C4">
              <w:rPr>
                <w:rFonts w:eastAsia="Calibri"/>
                <w:lang w:val="bg-BG"/>
              </w:rPr>
              <w:t xml:space="preserve">На 27.02.2017 г. УО на ОПДУ откри процедура чрез подбор „Граждански контрол върху реформата в съдебната система“ по </w:t>
            </w:r>
            <w:r w:rsidR="00D07EF2" w:rsidRPr="007045C4">
              <w:rPr>
                <w:rFonts w:eastAsia="Calibri"/>
                <w:lang w:val="bg-BG"/>
              </w:rPr>
              <w:t>ПО3</w:t>
            </w:r>
            <w:r w:rsidRPr="007045C4">
              <w:rPr>
                <w:rFonts w:eastAsia="Calibri"/>
                <w:lang w:val="bg-BG"/>
              </w:rPr>
              <w:t xml:space="preserve">, </w:t>
            </w:r>
            <w:r w:rsidR="00D07EF2" w:rsidRPr="007045C4">
              <w:rPr>
                <w:rFonts w:eastAsia="Calibri"/>
                <w:lang w:val="bg-BG"/>
              </w:rPr>
              <w:t>СЦ</w:t>
            </w:r>
            <w:r w:rsidRPr="007045C4">
              <w:rPr>
                <w:rFonts w:eastAsia="Calibri"/>
                <w:lang w:val="bg-BG"/>
              </w:rPr>
              <w:t xml:space="preserve"> 1</w:t>
            </w:r>
            <w:r w:rsidR="00694A80" w:rsidRPr="007045C4">
              <w:rPr>
                <w:rFonts w:eastAsia="Calibri"/>
                <w:lang w:val="bg-BG"/>
              </w:rPr>
              <w:t xml:space="preserve">. </w:t>
            </w:r>
            <w:r w:rsidRPr="007045C4">
              <w:rPr>
                <w:rFonts w:eastAsia="Calibri"/>
                <w:lang w:val="bg-BG"/>
              </w:rPr>
              <w:t xml:space="preserve">Процедурата цели да подкрепи усилията, за да бъде преодоляно натрупаното обществено недоверие към съдебната система. Процедурата подкрепя откритото участие на всички активни в сферата НПО и професионални организации при разработването, наблюдението и оценката на стратегиите за реформи и предложения за подобрения в съдебната система, извършване на независим анализ на провалилите се дела, като се анализират слабостите както в следствието, така и в прокуратурата, в това число защитата на свидетелите, икономическият и финансовият анализ, събирането на доказателства от полицията и сътрудничеството между съдебната и изпълнителната власт. </w:t>
            </w:r>
          </w:p>
          <w:p w14:paraId="3552C87F" w14:textId="47610030" w:rsidR="009539F6" w:rsidRPr="007045C4" w:rsidRDefault="009539F6" w:rsidP="009539F6">
            <w:pPr>
              <w:rPr>
                <w:rFonts w:eastAsia="Calibri"/>
                <w:lang w:val="bg-BG"/>
              </w:rPr>
            </w:pPr>
            <w:r w:rsidRPr="007045C4">
              <w:rPr>
                <w:rFonts w:eastAsia="Calibri"/>
                <w:b/>
                <w:lang w:val="bg-BG"/>
              </w:rPr>
              <w:t>Бюджет:</w:t>
            </w:r>
            <w:r w:rsidRPr="007045C4">
              <w:rPr>
                <w:rFonts w:eastAsia="Calibri"/>
                <w:lang w:val="bg-BG"/>
              </w:rPr>
              <w:tab/>
              <w:t xml:space="preserve">5 млн. лв. </w:t>
            </w:r>
          </w:p>
          <w:p w14:paraId="43E27166" w14:textId="77777777" w:rsidR="009539F6" w:rsidRPr="007045C4" w:rsidRDefault="009539F6" w:rsidP="009539F6">
            <w:pPr>
              <w:rPr>
                <w:rFonts w:eastAsia="Calibri"/>
                <w:lang w:val="bg-BG"/>
              </w:rPr>
            </w:pPr>
            <w:r w:rsidRPr="007045C4">
              <w:rPr>
                <w:rFonts w:eastAsia="Calibri"/>
                <w:lang w:val="bg-BG"/>
              </w:rPr>
              <w:t>1 000 000 лв. – за първия срок за кандидатстване;</w:t>
            </w:r>
          </w:p>
          <w:p w14:paraId="612537E9" w14:textId="77777777" w:rsidR="009539F6" w:rsidRPr="007045C4" w:rsidRDefault="009539F6" w:rsidP="009539F6">
            <w:pPr>
              <w:rPr>
                <w:rFonts w:eastAsia="Calibri"/>
                <w:lang w:val="bg-BG"/>
              </w:rPr>
            </w:pPr>
            <w:r w:rsidRPr="007045C4">
              <w:rPr>
                <w:rFonts w:eastAsia="Calibri"/>
                <w:lang w:val="bg-BG"/>
              </w:rPr>
              <w:t>2 000 000 лв. – за втория срок за кандидатстване;</w:t>
            </w:r>
          </w:p>
          <w:p w14:paraId="6BDEC806" w14:textId="77777777" w:rsidR="009539F6" w:rsidRPr="007045C4" w:rsidRDefault="009539F6" w:rsidP="009539F6">
            <w:pPr>
              <w:rPr>
                <w:rFonts w:eastAsia="Calibri"/>
                <w:lang w:val="bg-BG"/>
              </w:rPr>
            </w:pPr>
            <w:r w:rsidRPr="007045C4">
              <w:rPr>
                <w:rFonts w:eastAsia="Calibri"/>
                <w:lang w:val="bg-BG"/>
              </w:rPr>
              <w:t>2 000 000 лв. –  за третия срок за кандидатстване</w:t>
            </w:r>
          </w:p>
          <w:p w14:paraId="5CAC7AF9" w14:textId="77777777" w:rsidR="009539F6" w:rsidRPr="007045C4" w:rsidRDefault="009539F6" w:rsidP="009539F6">
            <w:pPr>
              <w:rPr>
                <w:rFonts w:eastAsia="Calibri"/>
                <w:lang w:val="bg-BG"/>
              </w:rPr>
            </w:pPr>
            <w:r w:rsidRPr="007045C4">
              <w:rPr>
                <w:rFonts w:eastAsia="Calibri"/>
                <w:b/>
                <w:lang w:val="bg-BG"/>
              </w:rPr>
              <w:t>Срокове:</w:t>
            </w:r>
            <w:r w:rsidRPr="007045C4">
              <w:rPr>
                <w:rFonts w:eastAsia="Calibri"/>
                <w:lang w:val="bg-BG"/>
              </w:rPr>
              <w:tab/>
              <w:t xml:space="preserve">Проектите трябва да бъдат изпълнени в рамките на 18 месеца. </w:t>
            </w:r>
          </w:p>
          <w:p w14:paraId="5FF698C4" w14:textId="77777777" w:rsidR="009539F6" w:rsidRPr="007045C4" w:rsidRDefault="009539F6" w:rsidP="009539F6">
            <w:pPr>
              <w:rPr>
                <w:rFonts w:eastAsia="Calibri"/>
                <w:lang w:val="bg-BG"/>
              </w:rPr>
            </w:pPr>
            <w:r w:rsidRPr="007045C4">
              <w:rPr>
                <w:rFonts w:eastAsia="Calibri"/>
                <w:lang w:val="bg-BG"/>
              </w:rPr>
              <w:t xml:space="preserve">Крайният срок за подаване на проектни предложения е: </w:t>
            </w:r>
          </w:p>
          <w:p w14:paraId="124F9024" w14:textId="77777777" w:rsidR="009539F6" w:rsidRPr="007045C4" w:rsidRDefault="009539F6" w:rsidP="009539F6">
            <w:pPr>
              <w:rPr>
                <w:rFonts w:eastAsia="Calibri"/>
                <w:lang w:val="bg-BG"/>
              </w:rPr>
            </w:pPr>
            <w:r w:rsidRPr="007045C4">
              <w:rPr>
                <w:rFonts w:eastAsia="Calibri"/>
                <w:lang w:val="bg-BG"/>
              </w:rPr>
              <w:t>28.04.2017 г., 18:00 ч. (за проекти, които ще се изпълняват 2017 – 2019 г.);</w:t>
            </w:r>
          </w:p>
          <w:p w14:paraId="11596F00" w14:textId="77777777" w:rsidR="009539F6" w:rsidRPr="007045C4" w:rsidRDefault="009539F6" w:rsidP="009539F6">
            <w:pPr>
              <w:rPr>
                <w:rFonts w:eastAsia="Calibri"/>
                <w:lang w:val="bg-BG"/>
              </w:rPr>
            </w:pPr>
            <w:r w:rsidRPr="007045C4">
              <w:rPr>
                <w:rFonts w:eastAsia="Calibri"/>
                <w:lang w:val="bg-BG"/>
              </w:rPr>
              <w:t>30.09.2018 г., 18:00 ч. (за проекти, които ще се изпълняват 2019 – 2020 г.);</w:t>
            </w:r>
          </w:p>
          <w:p w14:paraId="2F041623" w14:textId="77777777" w:rsidR="009539F6" w:rsidRPr="007045C4" w:rsidRDefault="009539F6" w:rsidP="009539F6">
            <w:pPr>
              <w:rPr>
                <w:rFonts w:eastAsia="Calibri"/>
                <w:lang w:val="bg-BG"/>
              </w:rPr>
            </w:pPr>
            <w:r w:rsidRPr="007045C4">
              <w:rPr>
                <w:rFonts w:eastAsia="Calibri"/>
                <w:lang w:val="bg-BG"/>
              </w:rPr>
              <w:t>30.09.2020 г., 18:00 ч. (за проекти, които ще се изпълняват 2021 – 2022 г.)</w:t>
            </w:r>
          </w:p>
          <w:p w14:paraId="4AD20CF6" w14:textId="77777777" w:rsidR="009539F6" w:rsidRPr="007045C4" w:rsidRDefault="009539F6" w:rsidP="00D07EF2">
            <w:pPr>
              <w:rPr>
                <w:rFonts w:eastAsia="Calibri"/>
                <w:lang w:val="bg-BG"/>
              </w:rPr>
            </w:pPr>
            <w:r w:rsidRPr="007045C4">
              <w:rPr>
                <w:rFonts w:eastAsia="Calibri"/>
                <w:lang w:val="bg-BG"/>
              </w:rPr>
              <w:t xml:space="preserve">В рамките на първия срок за кандидатстване бяха получени 35 проектни предложения. Оценителната комисия беше назначена със Заповед № ДУ-19 от 5 май 2017 г., впоследствие изменена със Заповед № ДУ-24 от 25 май 2017 г. Процесът по оценка приключи на 20 юли 2017 г. с одобрение на оценителния доклад от РУО. За финансиране бяха одобрени 11 проектни предложения, по които са сключени договори за предоставяне на БФП. </w:t>
            </w:r>
          </w:p>
          <w:p w14:paraId="774827CF" w14:textId="77777777" w:rsidR="009539F6" w:rsidRPr="007045C4" w:rsidRDefault="009539F6" w:rsidP="00D07EF2">
            <w:pPr>
              <w:rPr>
                <w:rFonts w:eastAsia="Calibri"/>
                <w:lang w:val="bg-BG"/>
              </w:rPr>
            </w:pPr>
            <w:r w:rsidRPr="007045C4">
              <w:rPr>
                <w:rFonts w:eastAsia="Calibri"/>
                <w:lang w:val="bg-BG"/>
              </w:rPr>
              <w:t>През м. септември съгласно заложеното в ИГРП 2017 г. бяха отворени три процедури чрез директно предоставяне на безвъзмездна финансова помощ:</w:t>
            </w:r>
          </w:p>
          <w:p w14:paraId="262C265D" w14:textId="57A785C8" w:rsidR="009539F6" w:rsidRPr="007045C4" w:rsidRDefault="009539F6" w:rsidP="009539F6">
            <w:pPr>
              <w:pStyle w:val="ListParagraph"/>
              <w:numPr>
                <w:ilvl w:val="0"/>
                <w:numId w:val="39"/>
              </w:numPr>
              <w:spacing w:after="0"/>
              <w:jc w:val="both"/>
              <w:rPr>
                <w:rFonts w:eastAsia="Calibri"/>
                <w:szCs w:val="24"/>
                <w:lang w:val="bg-BG"/>
              </w:rPr>
            </w:pPr>
            <w:r w:rsidRPr="007045C4">
              <w:rPr>
                <w:rFonts w:eastAsia="Calibri"/>
                <w:szCs w:val="24"/>
                <w:lang w:val="bg-BG"/>
              </w:rPr>
              <w:t>ПРОЦЕДУРА BG05SFOP001-2.005;</w:t>
            </w:r>
          </w:p>
          <w:p w14:paraId="06C88280" w14:textId="33210CC0" w:rsidR="009539F6" w:rsidRPr="007045C4" w:rsidRDefault="009539F6" w:rsidP="009539F6">
            <w:pPr>
              <w:pStyle w:val="ListParagraph"/>
              <w:numPr>
                <w:ilvl w:val="0"/>
                <w:numId w:val="39"/>
              </w:numPr>
              <w:spacing w:after="0"/>
              <w:jc w:val="both"/>
              <w:rPr>
                <w:rFonts w:eastAsia="Calibri"/>
                <w:szCs w:val="24"/>
                <w:lang w:val="bg-BG"/>
              </w:rPr>
            </w:pPr>
            <w:r w:rsidRPr="007045C4">
              <w:rPr>
                <w:rFonts w:eastAsia="Calibri"/>
                <w:szCs w:val="24"/>
                <w:lang w:val="bg-BG"/>
              </w:rPr>
              <w:t>ПРОЦЕДУРА BG05SFOP001-2.007;</w:t>
            </w:r>
          </w:p>
          <w:p w14:paraId="55430B44" w14:textId="5BED71B8" w:rsidR="009539F6" w:rsidRPr="007045C4" w:rsidRDefault="009539F6" w:rsidP="009539F6">
            <w:pPr>
              <w:pStyle w:val="ListParagraph"/>
              <w:numPr>
                <w:ilvl w:val="0"/>
                <w:numId w:val="39"/>
              </w:numPr>
              <w:spacing w:after="0"/>
              <w:jc w:val="both"/>
              <w:rPr>
                <w:rFonts w:eastAsia="Calibri"/>
                <w:szCs w:val="24"/>
                <w:lang w:val="bg-BG"/>
              </w:rPr>
            </w:pPr>
            <w:r w:rsidRPr="007045C4">
              <w:rPr>
                <w:rFonts w:eastAsia="Calibri"/>
                <w:szCs w:val="24"/>
                <w:lang w:val="bg-BG"/>
              </w:rPr>
              <w:t>ПРОЦЕДУРА BG05SFOP001-2.008.</w:t>
            </w:r>
          </w:p>
          <w:p w14:paraId="08141456" w14:textId="36DF3C88" w:rsidR="009539F6" w:rsidRPr="007045C4" w:rsidRDefault="009539F6" w:rsidP="00D07EF2">
            <w:pPr>
              <w:rPr>
                <w:rFonts w:eastAsia="Calibri"/>
                <w:lang w:val="bg-BG"/>
              </w:rPr>
            </w:pPr>
            <w:r w:rsidRPr="007045C4">
              <w:rPr>
                <w:rFonts w:eastAsia="Calibri"/>
                <w:lang w:val="bg-BG"/>
              </w:rPr>
              <w:t xml:space="preserve">Първата процедура приключи без подаване на проектно предложение от Народното събрание на Република България. След официална кореспонденция между УО на ОПДУ и Народното събрание през м. януари 2018 г. и потвърдена необходимост от изпълнението на проекта, </w:t>
            </w:r>
            <w:r w:rsidRPr="007045C4">
              <w:rPr>
                <w:rFonts w:eastAsia="Calibri"/>
                <w:lang w:val="bg-BG"/>
              </w:rPr>
              <w:lastRenderedPageBreak/>
              <w:t xml:space="preserve">процедурата ще бъде включена в ИГРП 2018 и ще бъде отворена за кандидатстване в максимално кратък срок. По останалите две процедури е подадено по едно проектно предложение, всяко от които към края на 2017 г. е в оценка. </w:t>
            </w:r>
          </w:p>
          <w:p w14:paraId="055CD88D" w14:textId="53B8376E" w:rsidR="009539F6" w:rsidRPr="007045C4" w:rsidRDefault="009539F6" w:rsidP="00D07EF2">
            <w:pPr>
              <w:rPr>
                <w:rFonts w:eastAsia="Calibri"/>
                <w:lang w:val="bg-BG"/>
              </w:rPr>
            </w:pPr>
            <w:r w:rsidRPr="007045C4">
              <w:rPr>
                <w:rFonts w:eastAsia="Calibri"/>
                <w:lang w:val="bg-BG"/>
              </w:rPr>
              <w:t>През м. ноември е отворена една процедура чрез директно предоставяне на БФП - BG05SFOP001-4.003 с бюджет от 6 млн. лв. и кандидат Националното сдружение на общините в Република България (НСОРБ). Забавянето се дължи на повторното съгласуване на Насоките за кандидатстване с Министерството на финансите предвид спецификите на процедурата, свързани с държавните помощи. Към края на 2017 г. проектното предложение на НСОРБ е в оценка.</w:t>
            </w:r>
          </w:p>
          <w:p w14:paraId="55EC3A44" w14:textId="5576CAA3" w:rsidR="009539F6" w:rsidRPr="007045C4" w:rsidRDefault="009539F6" w:rsidP="00D07EF2">
            <w:pPr>
              <w:rPr>
                <w:rFonts w:eastAsia="Calibri"/>
                <w:lang w:val="bg-BG"/>
              </w:rPr>
            </w:pPr>
            <w:r w:rsidRPr="007045C4">
              <w:rPr>
                <w:rFonts w:eastAsia="Calibri"/>
                <w:lang w:val="bg-BG"/>
              </w:rPr>
              <w:t xml:space="preserve">През м. декември 2017 е отворена една процедура чрез подбор на проектни предложения BG05SFOP001-2.006 - „Специализирани обучения за централната администрация“ с бюджет от 10 млн. лв. </w:t>
            </w:r>
            <w:r w:rsidR="00694A80" w:rsidRPr="007045C4">
              <w:rPr>
                <w:rFonts w:eastAsia="Calibri"/>
                <w:lang w:val="bg-BG"/>
              </w:rPr>
              <w:t>В удължения с</w:t>
            </w:r>
            <w:r w:rsidRPr="007045C4">
              <w:rPr>
                <w:rFonts w:eastAsia="Calibri"/>
                <w:lang w:val="bg-BG"/>
              </w:rPr>
              <w:t xml:space="preserve">рок за подаване на проектни предложения по процедурата </w:t>
            </w:r>
            <w:r w:rsidR="00694A80" w:rsidRPr="007045C4">
              <w:rPr>
                <w:rFonts w:eastAsia="Calibri"/>
                <w:lang w:val="bg-BG"/>
              </w:rPr>
              <w:t>(1</w:t>
            </w:r>
            <w:r w:rsidRPr="007045C4">
              <w:rPr>
                <w:rFonts w:eastAsia="Calibri"/>
                <w:lang w:val="bg-BG"/>
              </w:rPr>
              <w:t>2.0</w:t>
            </w:r>
            <w:r w:rsidR="00694A80" w:rsidRPr="007045C4">
              <w:rPr>
                <w:rFonts w:eastAsia="Calibri"/>
                <w:lang w:val="bg-BG"/>
              </w:rPr>
              <w:t>4</w:t>
            </w:r>
            <w:r w:rsidRPr="007045C4">
              <w:rPr>
                <w:rFonts w:eastAsia="Calibri"/>
                <w:lang w:val="bg-BG"/>
              </w:rPr>
              <w:t>.2018 г.</w:t>
            </w:r>
            <w:r w:rsidR="00694A80" w:rsidRPr="007045C4">
              <w:rPr>
                <w:rFonts w:eastAsia="Calibri"/>
                <w:lang w:val="bg-BG"/>
              </w:rPr>
              <w:t>)</w:t>
            </w:r>
            <w:r w:rsidRPr="007045C4">
              <w:rPr>
                <w:rFonts w:eastAsia="Calibri"/>
                <w:lang w:val="bg-BG"/>
              </w:rPr>
              <w:t xml:space="preserve"> </w:t>
            </w:r>
            <w:r w:rsidR="00694A80" w:rsidRPr="007045C4">
              <w:rPr>
                <w:rFonts w:eastAsia="Calibri"/>
                <w:lang w:val="bg-BG"/>
              </w:rPr>
              <w:t>са подадени 58 проектни предложения.</w:t>
            </w:r>
          </w:p>
          <w:p w14:paraId="4CE5D072" w14:textId="77777777" w:rsidR="009268BC" w:rsidRDefault="009539F6" w:rsidP="009539F6">
            <w:pPr>
              <w:pStyle w:val="Text1"/>
              <w:ind w:left="0"/>
              <w:rPr>
                <w:rFonts w:eastAsia="Calibri"/>
                <w:lang w:val="bg-BG"/>
              </w:rPr>
            </w:pPr>
            <w:r w:rsidRPr="007045C4">
              <w:rPr>
                <w:rFonts w:eastAsia="Calibri"/>
                <w:lang w:val="bg-BG"/>
              </w:rPr>
              <w:t>Обявяването на процедура „Повишаване на гражданското участие в процесите на формулиране, изпълнение и мониторинг на политики и законодателство“, предвидено за последното тримесечие на 2017 г., беше отложено предвид провеждането на обществена поръчка с предмет „Консултантска подкрепа на УО на ОПДУ за подготовката и провеждането на процедура за предоставяне на безвъзмездна финансова помощ чрез подбор на проектни предложения за НПО и СИП по Специфична цел 3 „Увеличаване на гражданското участие в процеса на формиране и контрол на изпълнението на политики” на Приоритетна ос 2 „Ефективно и професионално управление в партньорство с гражданското общество и бизнеса“. След избор на изпълнител, съгласно взето решение от КН на ОПДУ и Постоянен подкомитет „Увеличаване на гражданското участие в процеса на формиране и контрол на изпълнението на политики“, процедурата ще бъде включена в ИГРП 2018 и ще бъде обявена възможно най-рано през 2018 г.</w:t>
            </w:r>
          </w:p>
          <w:p w14:paraId="053609F3" w14:textId="562E6502" w:rsidR="00CF6B47" w:rsidRPr="007045C4" w:rsidRDefault="00CF6B47" w:rsidP="009539F6">
            <w:pPr>
              <w:pStyle w:val="Text1"/>
              <w:ind w:left="0"/>
              <w:rPr>
                <w:lang w:val="bg-BG"/>
              </w:rPr>
            </w:pPr>
          </w:p>
        </w:tc>
      </w:tr>
    </w:tbl>
    <w:p w14:paraId="78C61EC4" w14:textId="77777777" w:rsidR="008C5CFA" w:rsidRPr="007045C4" w:rsidRDefault="008C5CFA" w:rsidP="0047688D">
      <w:pPr>
        <w:pStyle w:val="Text1"/>
        <w:ind w:left="0"/>
        <w:rPr>
          <w:lang w:val="bg-BG"/>
        </w:rPr>
      </w:pPr>
    </w:p>
    <w:p w14:paraId="63973D50" w14:textId="77777777" w:rsidR="008C5CFA" w:rsidRPr="007045C4" w:rsidRDefault="008C5CFA" w:rsidP="0047688D">
      <w:pPr>
        <w:pStyle w:val="Text1"/>
        <w:rPr>
          <w:lang w:val="bg-BG"/>
        </w:rPr>
        <w:sectPr w:rsidR="008C5CFA" w:rsidRPr="007045C4" w:rsidSect="0047688D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14:paraId="3C18067F" w14:textId="166B216B" w:rsidR="008C5CFA" w:rsidRPr="007045C4" w:rsidRDefault="007B3CA0" w:rsidP="002C2CA5">
      <w:pPr>
        <w:pStyle w:val="Heading1"/>
      </w:pPr>
      <w:bookmarkStart w:id="9" w:name="_Toc512242627"/>
      <w:bookmarkStart w:id="10" w:name="_Toc512420657"/>
      <w:r w:rsidRPr="007045C4">
        <w:lastRenderedPageBreak/>
        <w:t>ИЗПЪЛНЕНИЕ НА ПРИОРИТЕТНАТА ОС (член 50, параграф 2 от регламент (ЕС) № 1303/2013)</w:t>
      </w:r>
      <w:bookmarkEnd w:id="9"/>
      <w:bookmarkEnd w:id="10"/>
    </w:p>
    <w:p w14:paraId="00BE0737" w14:textId="77777777" w:rsidR="008C5CFA" w:rsidRPr="007045C4" w:rsidRDefault="008C5CFA" w:rsidP="0047688D">
      <w:pPr>
        <w:pStyle w:val="Text1"/>
        <w:ind w:left="0"/>
        <w:rPr>
          <w:lang w:val="bg-BG"/>
        </w:rPr>
      </w:pPr>
    </w:p>
    <w:p w14:paraId="15276AA0" w14:textId="2F2B5370" w:rsidR="008C5CFA" w:rsidRPr="002C2CA5" w:rsidRDefault="007B3CA0" w:rsidP="002C2CA5">
      <w:pPr>
        <w:pStyle w:val="Heading2"/>
      </w:pPr>
      <w:bookmarkStart w:id="11" w:name="_Toc512242628"/>
      <w:bookmarkStart w:id="12" w:name="_Toc512420658"/>
      <w:r w:rsidRPr="002C2CA5">
        <w:t>Преглед на изпълнението</w:t>
      </w:r>
      <w:bookmarkEnd w:id="11"/>
      <w:bookmarkEnd w:id="1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11216"/>
      </w:tblGrid>
      <w:tr w:rsidR="001B7914" w:rsidRPr="007045C4" w14:paraId="7F744192" w14:textId="77777777" w:rsidTr="0047688D">
        <w:trPr>
          <w:tblHeader/>
        </w:trPr>
        <w:tc>
          <w:tcPr>
            <w:tcW w:w="851" w:type="dxa"/>
            <w:shd w:val="clear" w:color="auto" w:fill="auto"/>
          </w:tcPr>
          <w:p w14:paraId="243244F5" w14:textId="77777777" w:rsidR="008C5CFA" w:rsidRPr="007045C4" w:rsidRDefault="007B3CA0" w:rsidP="0047688D">
            <w:pPr>
              <w:jc w:val="center"/>
              <w:rPr>
                <w:lang w:val="bg-BG"/>
              </w:rPr>
            </w:pPr>
            <w:r w:rsidRPr="007045C4">
              <w:rPr>
                <w:noProof/>
                <w:lang w:val="bg-BG"/>
              </w:rPr>
              <w:t>ID</w:t>
            </w:r>
          </w:p>
        </w:tc>
        <w:tc>
          <w:tcPr>
            <w:tcW w:w="2835" w:type="dxa"/>
            <w:shd w:val="clear" w:color="auto" w:fill="auto"/>
          </w:tcPr>
          <w:p w14:paraId="378C3F43" w14:textId="77777777" w:rsidR="008C5CFA" w:rsidRPr="007045C4" w:rsidRDefault="007B3CA0" w:rsidP="0047688D">
            <w:pPr>
              <w:rPr>
                <w:lang w:val="bg-BG"/>
              </w:rPr>
            </w:pPr>
            <w:r w:rsidRPr="007045C4">
              <w:rPr>
                <w:noProof/>
                <w:lang w:val="bg-BG"/>
              </w:rPr>
              <w:t>Приоритетна ос</w:t>
            </w:r>
          </w:p>
        </w:tc>
        <w:tc>
          <w:tcPr>
            <w:tcW w:w="11216" w:type="dxa"/>
            <w:shd w:val="clear" w:color="auto" w:fill="auto"/>
          </w:tcPr>
          <w:p w14:paraId="1A63BDC7" w14:textId="77777777" w:rsidR="008C5CFA" w:rsidRPr="007045C4" w:rsidRDefault="007B3CA0" w:rsidP="0047688D">
            <w:pPr>
              <w:rPr>
                <w:lang w:val="bg-BG"/>
              </w:rPr>
            </w:pPr>
            <w:r w:rsidRPr="007045C4">
              <w:rPr>
                <w:lang w:val="bg-BG"/>
              </w:rPr>
              <w:t>Ключова информация относно изпълнението на приоритетната ос с позоваване на ключови събития, значителни проблеми и стъпките, предприети за преодоляване на тези проблеми</w:t>
            </w:r>
          </w:p>
        </w:tc>
      </w:tr>
      <w:tr w:rsidR="001B7914" w:rsidRPr="007045C4" w14:paraId="4923BB1E" w14:textId="77777777" w:rsidTr="0047688D">
        <w:tc>
          <w:tcPr>
            <w:tcW w:w="851" w:type="dxa"/>
            <w:shd w:val="clear" w:color="auto" w:fill="auto"/>
          </w:tcPr>
          <w:p w14:paraId="2A048CC7" w14:textId="77777777" w:rsidR="008C5CFA" w:rsidRPr="007045C4" w:rsidRDefault="007B3CA0" w:rsidP="0047688D">
            <w:pPr>
              <w:rPr>
                <w:lang w:val="bg-BG"/>
              </w:rPr>
            </w:pPr>
            <w:r w:rsidRPr="007045C4">
              <w:rPr>
                <w:noProof/>
                <w:lang w:val="bg-BG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0B99892F" w14:textId="77777777" w:rsidR="008C5CFA" w:rsidRPr="007045C4" w:rsidRDefault="007B3CA0" w:rsidP="0047688D">
            <w:pPr>
              <w:rPr>
                <w:lang w:val="bg-BG"/>
              </w:rPr>
            </w:pPr>
            <w:r w:rsidRPr="007045C4">
              <w:rPr>
                <w:lang w:val="bg-BG"/>
              </w:rPr>
              <w:t>АДМИНИСТРАТИВНО ОБСЛУЖВАНЕ И Е-УПРАВЛЕНИЕ</w:t>
            </w:r>
          </w:p>
        </w:tc>
        <w:tc>
          <w:tcPr>
            <w:tcW w:w="11216" w:type="dxa"/>
            <w:shd w:val="clear" w:color="auto" w:fill="auto"/>
          </w:tcPr>
          <w:p w14:paraId="3683F247" w14:textId="1A3BBBE7" w:rsidR="00687938" w:rsidRPr="007045C4" w:rsidRDefault="00687938" w:rsidP="00DA363B">
            <w:pPr>
              <w:rPr>
                <w:highlight w:val="yellow"/>
                <w:lang w:val="bg-BG"/>
              </w:rPr>
            </w:pPr>
            <w:r w:rsidRPr="007045C4">
              <w:rPr>
                <w:i/>
                <w:iCs/>
                <w:color w:val="000000"/>
                <w:lang w:val="bg-BG" w:eastAsia="bg-BG"/>
              </w:rPr>
              <w:t>&lt;type='S' maxlength=1750 input='M'&gt;</w:t>
            </w:r>
          </w:p>
          <w:p w14:paraId="610ED9F6" w14:textId="39C6E285" w:rsidR="00884BA1" w:rsidRPr="007045C4" w:rsidRDefault="009726CF" w:rsidP="00A04DCD">
            <w:pPr>
              <w:rPr>
                <w:lang w:val="bg-BG"/>
              </w:rPr>
            </w:pPr>
            <w:r w:rsidRPr="007045C4">
              <w:rPr>
                <w:lang w:val="bg-BG"/>
              </w:rPr>
              <w:t>По ПО 1 през 2017 г. не са обявявани нови процедури за предоставяне на БФП. Беше извършена оценка на 23 броя проектни предложения</w:t>
            </w:r>
            <w:r w:rsidR="0088247B" w:rsidRPr="007045C4">
              <w:rPr>
                <w:lang w:val="bg-BG"/>
              </w:rPr>
              <w:t xml:space="preserve"> по процедури BG05SFOP001-1.002 (19 броя), BG05SFOP001-1.003 (2 броя) и BG05SFOP001-2.001 (2 броя) в резултат на което бяха сключени 22 броя договори. 1 проект по процедура BG05SFOP001-1.003 с кандидат АОП е в процес на оценка. </w:t>
            </w:r>
            <w:r w:rsidR="002E6272" w:rsidRPr="007045C4">
              <w:rPr>
                <w:lang w:val="bg-BG"/>
              </w:rPr>
              <w:t>Предвид факта, че включените в ИГРП 2015 и ИГРП 2016 процедури по ПО1 покриват предвидените за финансиране интервенции по ОПДУ и изпълнението на относимите програмни индикатори до края на 2018 г., в ИГРП 2017 не са включени процедури по ПО1.</w:t>
            </w:r>
            <w:r w:rsidR="005F7E18" w:rsidRPr="007045C4">
              <w:rPr>
                <w:lang w:val="bg-BG"/>
              </w:rPr>
              <w:t xml:space="preserve"> </w:t>
            </w:r>
          </w:p>
          <w:p w14:paraId="3E3D5FC9" w14:textId="77777777" w:rsidR="00884BA1" w:rsidRPr="007045C4" w:rsidRDefault="00EA0990" w:rsidP="00A04DCD">
            <w:pPr>
              <w:rPr>
                <w:rFonts w:eastAsia="Calibri"/>
                <w:lang w:val="bg-BG"/>
              </w:rPr>
            </w:pPr>
            <w:r w:rsidRPr="007045C4">
              <w:rPr>
                <w:lang w:val="bg-BG" w:eastAsia="bg-BG"/>
              </w:rPr>
              <w:t xml:space="preserve">По ПО 1 се </w:t>
            </w:r>
            <w:r w:rsidR="00687938" w:rsidRPr="007045C4">
              <w:rPr>
                <w:rFonts w:eastAsia="Calibri"/>
                <w:lang w:val="bg-BG"/>
              </w:rPr>
              <w:t>изпълн</w:t>
            </w:r>
            <w:r w:rsidRPr="007045C4">
              <w:rPr>
                <w:rFonts w:eastAsia="Calibri"/>
                <w:lang w:val="bg-BG"/>
              </w:rPr>
              <w:t>яват</w:t>
            </w:r>
            <w:r w:rsidR="00687938" w:rsidRPr="007045C4">
              <w:rPr>
                <w:rFonts w:eastAsia="Calibri"/>
                <w:lang w:val="bg-BG"/>
              </w:rPr>
              <w:t xml:space="preserve"> 24 проекта</w:t>
            </w:r>
            <w:r w:rsidRPr="007045C4">
              <w:rPr>
                <w:rFonts w:eastAsia="Calibri"/>
                <w:lang w:val="bg-BG"/>
              </w:rPr>
              <w:t xml:space="preserve">, като </w:t>
            </w:r>
            <w:r w:rsidR="000A60DD" w:rsidRPr="007045C4">
              <w:rPr>
                <w:rFonts w:eastAsia="Calibri"/>
                <w:lang w:val="bg-BG"/>
              </w:rPr>
              <w:t xml:space="preserve">отчетен </w:t>
            </w:r>
            <w:r w:rsidRPr="007045C4">
              <w:rPr>
                <w:rFonts w:eastAsia="Calibri"/>
                <w:lang w:val="bg-BG"/>
              </w:rPr>
              <w:t>напредък</w:t>
            </w:r>
            <w:r w:rsidR="00CE5F87" w:rsidRPr="007045C4">
              <w:rPr>
                <w:rFonts w:eastAsia="Calibri"/>
                <w:lang w:val="bg-BG"/>
              </w:rPr>
              <w:t xml:space="preserve"> </w:t>
            </w:r>
            <w:r w:rsidR="000A60DD" w:rsidRPr="007045C4">
              <w:rPr>
                <w:rFonts w:eastAsia="Calibri"/>
                <w:lang w:val="bg-BG"/>
              </w:rPr>
              <w:t xml:space="preserve">има </w:t>
            </w:r>
            <w:r w:rsidRPr="007045C4">
              <w:rPr>
                <w:rFonts w:eastAsia="Calibri"/>
                <w:lang w:val="bg-BG"/>
              </w:rPr>
              <w:t>по проектите на ДАЕУ</w:t>
            </w:r>
            <w:r w:rsidR="000A60DD" w:rsidRPr="007045C4">
              <w:rPr>
                <w:rFonts w:eastAsia="Calibri"/>
                <w:lang w:val="bg-BG"/>
              </w:rPr>
              <w:t>(е-гласуване и инвентаризация)</w:t>
            </w:r>
            <w:r w:rsidRPr="007045C4">
              <w:rPr>
                <w:rFonts w:eastAsia="Calibri"/>
                <w:lang w:val="bg-BG"/>
              </w:rPr>
              <w:t>,</w:t>
            </w:r>
            <w:r w:rsidR="005F7E18" w:rsidRPr="007045C4">
              <w:rPr>
                <w:rFonts w:eastAsia="Calibri"/>
                <w:lang w:val="bg-BG"/>
              </w:rPr>
              <w:t xml:space="preserve"> </w:t>
            </w:r>
            <w:r w:rsidRPr="007045C4">
              <w:rPr>
                <w:rFonts w:eastAsia="Calibri"/>
                <w:lang w:val="bg-BG"/>
              </w:rPr>
              <w:t>АМ, АГКК.</w:t>
            </w:r>
            <w:r w:rsidR="008F5A50" w:rsidRPr="007045C4">
              <w:rPr>
                <w:rFonts w:eastAsia="Calibri"/>
                <w:lang w:val="bg-BG"/>
              </w:rPr>
              <w:t xml:space="preserve"> </w:t>
            </w:r>
          </w:p>
          <w:p w14:paraId="5DCAD394" w14:textId="11211C0A" w:rsidR="008C5CFA" w:rsidRPr="007045C4" w:rsidRDefault="00EA0990" w:rsidP="005F7E18">
            <w:pPr>
              <w:rPr>
                <w:lang w:val="bg-BG"/>
              </w:rPr>
            </w:pPr>
            <w:r w:rsidRPr="007045C4">
              <w:rPr>
                <w:rFonts w:eastAsia="Calibri"/>
                <w:lang w:val="bg-BG"/>
              </w:rPr>
              <w:t>К</w:t>
            </w:r>
            <w:r w:rsidRPr="007045C4">
              <w:rPr>
                <w:lang w:val="bg-BG"/>
              </w:rPr>
              <w:t xml:space="preserve">онстатираните трудности по изпълнението на проектите са свързани с ненавременното обявяване на обществените поръчки, трудности при изготвянето на техническите задания и документацията за поръчките, обжалване на поръчките пред КЗК и ВАС. </w:t>
            </w:r>
            <w:r w:rsidR="000A60DD" w:rsidRPr="007045C4">
              <w:rPr>
                <w:lang w:val="bg-BG"/>
              </w:rPr>
              <w:t>Изоставане от плана за изпълнение има</w:t>
            </w:r>
            <w:r w:rsidR="008F5A50" w:rsidRPr="007045C4">
              <w:rPr>
                <w:lang w:val="bg-BG"/>
              </w:rPr>
              <w:t xml:space="preserve"> </w:t>
            </w:r>
            <w:r w:rsidR="000A60DD" w:rsidRPr="007045C4">
              <w:rPr>
                <w:lang w:val="bg-BG"/>
              </w:rPr>
              <w:t>при следните бенефициенти:</w:t>
            </w:r>
            <w:r w:rsidRPr="007045C4">
              <w:rPr>
                <w:lang w:val="bg-BG"/>
              </w:rPr>
              <w:t xml:space="preserve"> МВР </w:t>
            </w:r>
            <w:r w:rsidR="007F6B01" w:rsidRPr="007045C4">
              <w:rPr>
                <w:rFonts w:eastAsia="Calibri"/>
                <w:lang w:val="bg-BG"/>
              </w:rPr>
              <w:t>проект „Развитие на пилотната система за електронна идентификация и внедряване в продуктивен режим“</w:t>
            </w:r>
            <w:r w:rsidR="008F5A50" w:rsidRPr="007045C4">
              <w:rPr>
                <w:rFonts w:eastAsia="Calibri"/>
                <w:lang w:val="bg-BG"/>
              </w:rPr>
              <w:t>,</w:t>
            </w:r>
            <w:r w:rsidRPr="007045C4">
              <w:rPr>
                <w:lang w:val="bg-BG"/>
              </w:rPr>
              <w:t xml:space="preserve"> МЗ</w:t>
            </w:r>
            <w:r w:rsidR="007F6B01" w:rsidRPr="007045C4">
              <w:rPr>
                <w:lang w:val="bg-BG" w:eastAsia="bg-BG"/>
              </w:rPr>
              <w:t xml:space="preserve"> </w:t>
            </w:r>
            <w:r w:rsidR="008F5A50" w:rsidRPr="007045C4">
              <w:rPr>
                <w:lang w:val="bg-BG" w:eastAsia="bg-BG"/>
              </w:rPr>
              <w:t xml:space="preserve">проект </w:t>
            </w:r>
            <w:r w:rsidR="00896F7D" w:rsidRPr="007045C4">
              <w:rPr>
                <w:lang w:val="bg-BG" w:eastAsia="bg-BG"/>
              </w:rPr>
              <w:t>„</w:t>
            </w:r>
            <w:r w:rsidR="007F6B01" w:rsidRPr="007045C4">
              <w:rPr>
                <w:lang w:val="bg-BG" w:eastAsia="bg-BG"/>
              </w:rPr>
              <w:t>Доизграждане на националната здравна информационна система (НЗИС)</w:t>
            </w:r>
            <w:r w:rsidR="00896F7D" w:rsidRPr="007045C4">
              <w:rPr>
                <w:lang w:val="bg-BG" w:eastAsia="bg-BG"/>
              </w:rPr>
              <w:t>“</w:t>
            </w:r>
            <w:r w:rsidR="008F5A50" w:rsidRPr="007045C4">
              <w:rPr>
                <w:lang w:val="bg-BG" w:eastAsia="bg-BG"/>
              </w:rPr>
              <w:t>, ИА „Автомобилна администрация“ - проекта свързан с надграждане на поддържаните от агенцията регистри, Агенция по вписваният</w:t>
            </w:r>
            <w:r w:rsidR="005F7E18" w:rsidRPr="007045C4">
              <w:rPr>
                <w:lang w:val="bg-BG" w:eastAsia="bg-BG"/>
              </w:rPr>
              <w:t>а</w:t>
            </w:r>
            <w:r w:rsidR="008F5A50" w:rsidRPr="007045C4">
              <w:rPr>
                <w:lang w:val="bg-BG" w:eastAsia="bg-BG"/>
              </w:rPr>
              <w:t xml:space="preserve"> по проектите за надграждане на ТЗ и ИР, както и </w:t>
            </w:r>
            <w:r w:rsidR="000A60DD" w:rsidRPr="007045C4">
              <w:rPr>
                <w:lang w:val="bg-BG" w:eastAsia="bg-BG"/>
              </w:rPr>
              <w:t xml:space="preserve">в изпълнението на </w:t>
            </w:r>
            <w:r w:rsidR="008F5A50" w:rsidRPr="007045C4">
              <w:rPr>
                <w:lang w:val="bg-BG" w:eastAsia="bg-BG"/>
              </w:rPr>
              <w:t xml:space="preserve">дейността свързана с надграждане на ИИСДА, по </w:t>
            </w:r>
            <w:r w:rsidR="008F5A50" w:rsidRPr="007045C4">
              <w:rPr>
                <w:lang w:val="bg-BG"/>
              </w:rPr>
              <w:t xml:space="preserve">проекта на АМС “Трансформация на модела на административно обслужване“. </w:t>
            </w:r>
          </w:p>
        </w:tc>
      </w:tr>
      <w:tr w:rsidR="001B7914" w:rsidRPr="007045C4" w14:paraId="2D82B6DD" w14:textId="77777777" w:rsidTr="0047688D">
        <w:tc>
          <w:tcPr>
            <w:tcW w:w="851" w:type="dxa"/>
            <w:shd w:val="clear" w:color="auto" w:fill="auto"/>
          </w:tcPr>
          <w:p w14:paraId="7ACE4C61" w14:textId="77777777" w:rsidR="008C5CFA" w:rsidRPr="007045C4" w:rsidRDefault="007B3CA0" w:rsidP="0047688D">
            <w:pPr>
              <w:rPr>
                <w:lang w:val="bg-BG"/>
              </w:rPr>
            </w:pPr>
            <w:r w:rsidRPr="007045C4">
              <w:rPr>
                <w:noProof/>
                <w:lang w:val="bg-BG"/>
              </w:rPr>
              <w:lastRenderedPageBreak/>
              <w:t>2</w:t>
            </w:r>
          </w:p>
        </w:tc>
        <w:tc>
          <w:tcPr>
            <w:tcW w:w="2835" w:type="dxa"/>
            <w:shd w:val="clear" w:color="auto" w:fill="auto"/>
          </w:tcPr>
          <w:p w14:paraId="57552750" w14:textId="77777777" w:rsidR="008C5CFA" w:rsidRPr="007045C4" w:rsidRDefault="007B3CA0" w:rsidP="0047688D">
            <w:pPr>
              <w:rPr>
                <w:lang w:val="bg-BG"/>
              </w:rPr>
            </w:pPr>
            <w:r w:rsidRPr="007045C4">
              <w:rPr>
                <w:lang w:val="bg-BG"/>
              </w:rPr>
              <w:t>ЕФЕКТИВНО И ПРОФЕСИОНАЛНО УПРАВЛЕНИЕ В ПАРТНЬОРСТВО С ГРАЖДАНСКОТО ОБЩЕСТВО И БИЗНЕСА</w:t>
            </w:r>
          </w:p>
        </w:tc>
        <w:tc>
          <w:tcPr>
            <w:tcW w:w="11216" w:type="dxa"/>
            <w:shd w:val="clear" w:color="auto" w:fill="auto"/>
          </w:tcPr>
          <w:p w14:paraId="1536F3F9" w14:textId="77777777" w:rsidR="008C5CFA" w:rsidRPr="007045C4" w:rsidRDefault="007B3CA0" w:rsidP="0047688D">
            <w:pPr>
              <w:rPr>
                <w:i/>
                <w:iCs/>
                <w:color w:val="000000"/>
                <w:lang w:val="bg-BG" w:eastAsia="bg-BG"/>
              </w:rPr>
            </w:pPr>
            <w:r w:rsidRPr="007045C4">
              <w:rPr>
                <w:i/>
                <w:iCs/>
                <w:color w:val="000000"/>
                <w:lang w:val="bg-BG" w:eastAsia="bg-BG"/>
              </w:rPr>
              <w:t>&lt;type='S' maxlength=1750 input='M'&gt;</w:t>
            </w:r>
          </w:p>
          <w:p w14:paraId="5C82A31D" w14:textId="496DC9AC" w:rsidR="00AA1147" w:rsidRPr="007045C4" w:rsidRDefault="00AA1147" w:rsidP="00AA1147">
            <w:pPr>
              <w:shd w:val="clear" w:color="auto" w:fill="FFFFFF"/>
              <w:spacing w:after="0"/>
              <w:rPr>
                <w:lang w:val="bg-BG" w:eastAsia="bg-BG"/>
              </w:rPr>
            </w:pPr>
            <w:r w:rsidRPr="007045C4">
              <w:rPr>
                <w:lang w:val="bg-BG" w:eastAsia="bg-BG"/>
              </w:rPr>
              <w:t xml:space="preserve">По ПО2 през 2017 г. са обявени 3 процедури чрез директно предоставяне на БФП: BG05SFOP001-2.005, BG05SFOP001-2.007 и BG05SFOP001-2.008 и 1 процедура чрез подбор BG05SFOP001-2.006. </w:t>
            </w:r>
            <w:r w:rsidR="00E14020" w:rsidRPr="007045C4">
              <w:rPr>
                <w:lang w:val="bg-BG" w:eastAsia="bg-BG"/>
              </w:rPr>
              <w:t xml:space="preserve">По </w:t>
            </w:r>
            <w:r w:rsidRPr="007045C4">
              <w:rPr>
                <w:lang w:val="bg-BG" w:eastAsia="bg-BG"/>
              </w:rPr>
              <w:t>BG05SFOP001-2.005 не е подадено проектно предложение от НС, по другите две директни процедури към края на 2017 г. двата проекта са в оценка. По BG05SFOP001-2.006 през 2018 г. са подадени 58 проектни предложения. По BG05SFOP001-2.001 към края на 2017 г. 2 проекта са в</w:t>
            </w:r>
            <w:r w:rsidR="00E14020" w:rsidRPr="007045C4">
              <w:rPr>
                <w:lang w:val="bg-BG" w:eastAsia="bg-BG"/>
              </w:rPr>
              <w:t>се още в</w:t>
            </w:r>
            <w:r w:rsidRPr="007045C4">
              <w:rPr>
                <w:lang w:val="bg-BG" w:eastAsia="bg-BG"/>
              </w:rPr>
              <w:t xml:space="preserve"> оценка. </w:t>
            </w:r>
          </w:p>
          <w:p w14:paraId="799AF123" w14:textId="1F85148B" w:rsidR="0061689E" w:rsidRPr="007045C4" w:rsidRDefault="00E14020" w:rsidP="000346E8">
            <w:pPr>
              <w:shd w:val="clear" w:color="auto" w:fill="FFFFFF"/>
              <w:spacing w:after="0"/>
              <w:rPr>
                <w:rFonts w:eastAsia="Calibri"/>
                <w:lang w:val="bg-BG"/>
              </w:rPr>
            </w:pPr>
            <w:r w:rsidRPr="007045C4">
              <w:rPr>
                <w:rFonts w:eastAsia="Calibri"/>
                <w:lang w:val="bg-BG"/>
              </w:rPr>
              <w:t>Процедура „Повишаване на гражданското участие в процесите на формулиране, изпълнение и мониторинг на политики и законодателство“</w:t>
            </w:r>
            <w:r w:rsidR="002F3BBE" w:rsidRPr="007045C4">
              <w:rPr>
                <w:rFonts w:eastAsia="Calibri"/>
                <w:lang w:val="bg-BG"/>
              </w:rPr>
              <w:t xml:space="preserve"> </w:t>
            </w:r>
            <w:r w:rsidRPr="007045C4">
              <w:rPr>
                <w:rFonts w:eastAsia="Calibri"/>
                <w:lang w:val="bg-BG"/>
              </w:rPr>
              <w:t xml:space="preserve">беше отложена предвид провеждането на обществена поръчка за изпълнител, който да подготви </w:t>
            </w:r>
            <w:r w:rsidR="00D648FE" w:rsidRPr="007045C4">
              <w:rPr>
                <w:rFonts w:eastAsia="Calibri"/>
                <w:lang w:val="bg-BG"/>
              </w:rPr>
              <w:t>НК</w:t>
            </w:r>
            <w:r w:rsidRPr="007045C4">
              <w:rPr>
                <w:rFonts w:eastAsia="Calibri"/>
                <w:lang w:val="bg-BG"/>
              </w:rPr>
              <w:t xml:space="preserve">, да проведе информационна кампания и да направи оценка на подадените проектни предложения. Заповедта за класиране на участниците (№ ФС-3/ 15.01.2018 г.) е обжалвана пред КЗК </w:t>
            </w:r>
            <w:r w:rsidR="00D648FE" w:rsidRPr="007045C4">
              <w:rPr>
                <w:rFonts w:eastAsia="Calibri"/>
                <w:lang w:val="bg-BG"/>
              </w:rPr>
              <w:t>и</w:t>
            </w:r>
            <w:r w:rsidRPr="007045C4">
              <w:rPr>
                <w:rFonts w:eastAsia="Calibri"/>
                <w:lang w:val="bg-BG"/>
              </w:rPr>
              <w:t xml:space="preserve"> ВАС. </w:t>
            </w:r>
            <w:r w:rsidR="00D648FE" w:rsidRPr="007045C4">
              <w:rPr>
                <w:rFonts w:eastAsia="Calibri"/>
                <w:lang w:val="bg-BG"/>
              </w:rPr>
              <w:t>Те</w:t>
            </w:r>
            <w:r w:rsidRPr="007045C4">
              <w:rPr>
                <w:rFonts w:eastAsia="Calibri"/>
                <w:lang w:val="bg-BG"/>
              </w:rPr>
              <w:t xml:space="preserve"> не допуснаха предварително изпълнение. </w:t>
            </w:r>
          </w:p>
          <w:p w14:paraId="78D20E7D" w14:textId="27315955" w:rsidR="000346E8" w:rsidRPr="007045C4" w:rsidRDefault="000346E8" w:rsidP="00AD43B3">
            <w:pPr>
              <w:shd w:val="clear" w:color="auto" w:fill="FFFFFF"/>
              <w:spacing w:after="0"/>
              <w:rPr>
                <w:lang w:val="bg-BG"/>
              </w:rPr>
            </w:pPr>
            <w:r w:rsidRPr="007045C4">
              <w:rPr>
                <w:lang w:val="bg-BG" w:eastAsia="bg-BG"/>
              </w:rPr>
              <w:t xml:space="preserve">В изпълнение по оста са 16 проекта. </w:t>
            </w:r>
            <w:r w:rsidRPr="007045C4">
              <w:rPr>
                <w:color w:val="000000"/>
                <w:lang w:val="bg-BG" w:eastAsia="bg-BG"/>
              </w:rPr>
              <w:t>До края на 2017 г. реален напредък има по проектите на ИПА (два проекта – CAF и обучения), АМС (споделени услуги), ДИ, МРРБ, МОСВ и НСОРБ (</w:t>
            </w:r>
            <w:r w:rsidR="00D223FD" w:rsidRPr="007045C4">
              <w:rPr>
                <w:lang w:val="bg-BG" w:eastAsia="bg-BG"/>
              </w:rPr>
              <w:t>с</w:t>
            </w:r>
            <w:r w:rsidRPr="007045C4">
              <w:rPr>
                <w:lang w:val="bg-BG" w:eastAsia="bg-BG"/>
              </w:rPr>
              <w:t>ъздаване на модели за оптимални административни структури на общините</w:t>
            </w:r>
            <w:r w:rsidR="00523E22" w:rsidRPr="007045C4">
              <w:rPr>
                <w:lang w:val="bg-BG" w:eastAsia="bg-BG"/>
              </w:rPr>
              <w:t xml:space="preserve">). </w:t>
            </w:r>
            <w:r w:rsidR="00831088" w:rsidRPr="007045C4">
              <w:rPr>
                <w:lang w:val="bg-BG" w:eastAsia="bg-BG"/>
              </w:rPr>
              <w:t xml:space="preserve">По останалите проекти има забавяне в обявяването, провеждането и сключването на договори с изпълнители. Основен и приложим за почти всички проекти проблем е спазването на планираните дати за възлагане на обществени поръчки, което отнема от разполагаемото време за изпълнение на проектите, както и обжалването на решенията на възложителите, което допълнително води до съществено изоставане от графика. </w:t>
            </w:r>
            <w:r w:rsidR="00523E22" w:rsidRPr="007045C4">
              <w:rPr>
                <w:lang w:val="bg-BG" w:eastAsia="bg-BG"/>
              </w:rPr>
              <w:t>За навременното изпълнение на проектите и с оглед постигането на рамката за изпълнение УО провежда текущ мониторинг, интензивно комуникира с бенефициентите, консултира ги и ги подпомага.</w:t>
            </w:r>
          </w:p>
        </w:tc>
      </w:tr>
      <w:tr w:rsidR="001B7914" w:rsidRPr="007045C4" w14:paraId="6CE3E48C" w14:textId="77777777" w:rsidTr="0047688D">
        <w:tc>
          <w:tcPr>
            <w:tcW w:w="851" w:type="dxa"/>
            <w:shd w:val="clear" w:color="auto" w:fill="auto"/>
          </w:tcPr>
          <w:p w14:paraId="0AAE1408" w14:textId="77777777" w:rsidR="008C5CFA" w:rsidRPr="007045C4" w:rsidRDefault="007B3CA0" w:rsidP="0047688D">
            <w:pPr>
              <w:rPr>
                <w:lang w:val="bg-BG"/>
              </w:rPr>
            </w:pPr>
            <w:r w:rsidRPr="007045C4">
              <w:rPr>
                <w:noProof/>
                <w:lang w:val="bg-BG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53431EEB" w14:textId="77777777" w:rsidR="008C5CFA" w:rsidRPr="007045C4" w:rsidRDefault="007B3CA0" w:rsidP="0047688D">
            <w:pPr>
              <w:rPr>
                <w:lang w:val="bg-BG"/>
              </w:rPr>
            </w:pPr>
            <w:r w:rsidRPr="007045C4">
              <w:rPr>
                <w:lang w:val="bg-BG"/>
              </w:rPr>
              <w:t>ПРОЗРАЧНА И ЕФЕКТИВНА СЪДЕБНА СИСТЕМА</w:t>
            </w:r>
          </w:p>
        </w:tc>
        <w:tc>
          <w:tcPr>
            <w:tcW w:w="11216" w:type="dxa"/>
            <w:shd w:val="clear" w:color="auto" w:fill="auto"/>
          </w:tcPr>
          <w:p w14:paraId="3357E9DB" w14:textId="77777777" w:rsidR="00151B84" w:rsidRPr="007045C4" w:rsidRDefault="007B3CA0" w:rsidP="00441826">
            <w:pPr>
              <w:spacing w:before="0" w:after="0"/>
              <w:rPr>
                <w:i/>
                <w:iCs/>
                <w:color w:val="000000"/>
                <w:lang w:val="bg-BG" w:eastAsia="bg-BG"/>
              </w:rPr>
            </w:pPr>
            <w:r w:rsidRPr="007045C4">
              <w:rPr>
                <w:i/>
                <w:iCs/>
                <w:color w:val="000000"/>
                <w:lang w:val="bg-BG" w:eastAsia="bg-BG"/>
              </w:rPr>
              <w:t>&lt;type='S' maxlength=1750 input='M'&gt;</w:t>
            </w:r>
          </w:p>
          <w:p w14:paraId="5105F70F" w14:textId="49C13CDD" w:rsidR="008C5CFA" w:rsidRPr="007045C4" w:rsidRDefault="00BB11D5" w:rsidP="00DC1B37">
            <w:pPr>
              <w:pStyle w:val="Text1"/>
              <w:ind w:left="0"/>
              <w:rPr>
                <w:lang w:val="bg-BG"/>
              </w:rPr>
            </w:pPr>
            <w:r w:rsidRPr="007045C4">
              <w:rPr>
                <w:lang w:val="bg-BG"/>
              </w:rPr>
              <w:t xml:space="preserve">По ПО 3 през 2017 г. </w:t>
            </w:r>
            <w:r w:rsidR="00441826" w:rsidRPr="007045C4">
              <w:rPr>
                <w:lang w:val="bg-BG"/>
              </w:rPr>
              <w:t xml:space="preserve">е обявена една процедура чрез подбор на проектни предложения BG05SFOP001-3.003 (прехвърлена от ИГРП 2016). </w:t>
            </w:r>
            <w:r w:rsidRPr="007045C4">
              <w:rPr>
                <w:lang w:val="bg-BG"/>
              </w:rPr>
              <w:t>Беше извършена оценка на</w:t>
            </w:r>
            <w:r w:rsidR="00B71628" w:rsidRPr="007045C4">
              <w:rPr>
                <w:lang w:val="bg-BG"/>
              </w:rPr>
              <w:t xml:space="preserve"> </w:t>
            </w:r>
            <w:r w:rsidR="00404DB1" w:rsidRPr="007045C4">
              <w:rPr>
                <w:lang w:val="bg-BG"/>
              </w:rPr>
              <w:t xml:space="preserve">общо </w:t>
            </w:r>
            <w:r w:rsidR="00E56143" w:rsidRPr="007045C4">
              <w:rPr>
                <w:lang w:val="bg-BG"/>
              </w:rPr>
              <w:t>55 проектни предложения</w:t>
            </w:r>
            <w:r w:rsidRPr="007045C4">
              <w:rPr>
                <w:lang w:val="bg-BG"/>
              </w:rPr>
              <w:t xml:space="preserve"> </w:t>
            </w:r>
            <w:r w:rsidR="00E56143" w:rsidRPr="007045C4">
              <w:rPr>
                <w:lang w:val="bg-BG"/>
              </w:rPr>
              <w:t xml:space="preserve">по процедури BG05SFOP001-3.001 (19 бр.), BG05SFOP001-3.002 (1 бр.) и BG05SFOP001-3.003(35 бр.). В резултат </w:t>
            </w:r>
            <w:r w:rsidR="00404DB1" w:rsidRPr="007045C4">
              <w:rPr>
                <w:lang w:val="bg-BG"/>
              </w:rPr>
              <w:t xml:space="preserve">са </w:t>
            </w:r>
            <w:r w:rsidR="00DC1B37" w:rsidRPr="007045C4">
              <w:rPr>
                <w:lang w:val="bg-BG"/>
              </w:rPr>
              <w:t xml:space="preserve">сключени </w:t>
            </w:r>
            <w:r w:rsidR="00E56143" w:rsidRPr="007045C4">
              <w:rPr>
                <w:lang w:val="bg-BG"/>
              </w:rPr>
              <w:t>28 договора</w:t>
            </w:r>
            <w:r w:rsidR="00404DB1" w:rsidRPr="007045C4">
              <w:rPr>
                <w:lang w:val="bg-BG"/>
              </w:rPr>
              <w:t>, 24 проектни предложения са отхвърлени, 2 бр. са оттеглени и по 1 бр. е прекратено производството</w:t>
            </w:r>
            <w:r w:rsidR="00E56143" w:rsidRPr="007045C4">
              <w:rPr>
                <w:lang w:val="bg-BG"/>
              </w:rPr>
              <w:t xml:space="preserve">. </w:t>
            </w:r>
            <w:r w:rsidR="00404DB1" w:rsidRPr="007045C4">
              <w:rPr>
                <w:color w:val="000000"/>
                <w:lang w:val="bg-BG" w:eastAsia="bg-BG"/>
              </w:rPr>
              <w:t>През 2017 се изпълняват</w:t>
            </w:r>
            <w:r w:rsidR="00151B84" w:rsidRPr="007045C4">
              <w:rPr>
                <w:color w:val="000000"/>
                <w:lang w:val="bg-BG" w:eastAsia="bg-BG"/>
              </w:rPr>
              <w:t xml:space="preserve"> 33 проект</w:t>
            </w:r>
            <w:r w:rsidR="00404DB1" w:rsidRPr="007045C4">
              <w:rPr>
                <w:color w:val="000000"/>
                <w:lang w:val="bg-BG" w:eastAsia="bg-BG"/>
              </w:rPr>
              <w:t>а</w:t>
            </w:r>
            <w:r w:rsidR="00151B84" w:rsidRPr="007045C4">
              <w:rPr>
                <w:color w:val="000000"/>
                <w:lang w:val="bg-BG" w:eastAsia="bg-BG"/>
              </w:rPr>
              <w:t xml:space="preserve"> от институционални бенефициенти и НПО, 2 от които приключиха</w:t>
            </w:r>
            <w:r w:rsidR="00DA6A8C" w:rsidRPr="007045C4">
              <w:rPr>
                <w:iCs/>
                <w:color w:val="000000"/>
                <w:lang w:val="bg-BG" w:eastAsia="bg-BG"/>
              </w:rPr>
              <w:t xml:space="preserve"> – МП (инвентаризация) и ВСС (атестации)</w:t>
            </w:r>
            <w:r w:rsidR="00086802" w:rsidRPr="007045C4">
              <w:rPr>
                <w:iCs/>
                <w:color w:val="000000"/>
                <w:lang w:val="bg-BG" w:eastAsia="bg-BG"/>
              </w:rPr>
              <w:t xml:space="preserve">. </w:t>
            </w:r>
            <w:r w:rsidR="00DA6A8C" w:rsidRPr="007045C4">
              <w:rPr>
                <w:iCs/>
                <w:color w:val="000000"/>
                <w:lang w:val="bg-BG" w:eastAsia="bg-BG"/>
              </w:rPr>
              <w:t>По два проекта на НИП</w:t>
            </w:r>
            <w:r w:rsidR="00A03CC1" w:rsidRPr="007045C4">
              <w:rPr>
                <w:iCs/>
                <w:color w:val="000000"/>
                <w:lang w:val="bg-BG" w:eastAsia="bg-BG"/>
              </w:rPr>
              <w:t xml:space="preserve"> за </w:t>
            </w:r>
            <w:r w:rsidR="00DA6A8C" w:rsidRPr="007045C4">
              <w:rPr>
                <w:iCs/>
                <w:color w:val="000000"/>
                <w:lang w:val="bg-BG" w:eastAsia="bg-BG"/>
              </w:rPr>
              <w:t xml:space="preserve">обучение на служители в сектора има реален напредък. </w:t>
            </w:r>
            <w:r w:rsidR="00151B84" w:rsidRPr="007045C4">
              <w:rPr>
                <w:color w:val="000000"/>
                <w:lang w:val="bg-BG" w:eastAsia="bg-BG"/>
              </w:rPr>
              <w:t xml:space="preserve">Констатират се проблеми </w:t>
            </w:r>
            <w:r w:rsidR="00DA6A8C" w:rsidRPr="007045C4">
              <w:rPr>
                <w:iCs/>
                <w:color w:val="000000"/>
                <w:lang w:val="bg-BG" w:eastAsia="bg-BG"/>
              </w:rPr>
              <w:t>с</w:t>
            </w:r>
            <w:r w:rsidR="00151B84" w:rsidRPr="007045C4">
              <w:rPr>
                <w:color w:val="000000"/>
                <w:lang w:val="bg-BG" w:eastAsia="bg-BG"/>
              </w:rPr>
              <w:t xml:space="preserve"> изоставане от плана за изпълнение на дейностите</w:t>
            </w:r>
            <w:r w:rsidR="00DA6A8C" w:rsidRPr="007045C4">
              <w:rPr>
                <w:iCs/>
                <w:color w:val="000000"/>
                <w:lang w:val="bg-BG" w:eastAsia="bg-BG"/>
              </w:rPr>
              <w:t xml:space="preserve"> </w:t>
            </w:r>
            <w:r w:rsidR="00151B84" w:rsidRPr="007045C4">
              <w:rPr>
                <w:iCs/>
                <w:color w:val="000000"/>
                <w:lang w:val="bg-BG" w:eastAsia="bg-BG"/>
              </w:rPr>
              <w:lastRenderedPageBreak/>
              <w:t xml:space="preserve">на </w:t>
            </w:r>
            <w:r w:rsidR="00086802" w:rsidRPr="007045C4">
              <w:rPr>
                <w:iCs/>
                <w:color w:val="000000"/>
                <w:lang w:val="bg-BG" w:eastAsia="bg-BG"/>
              </w:rPr>
              <w:t xml:space="preserve">значителна </w:t>
            </w:r>
            <w:r w:rsidR="00151B84" w:rsidRPr="007045C4">
              <w:rPr>
                <w:iCs/>
                <w:color w:val="000000"/>
                <w:lang w:val="bg-BG" w:eastAsia="bg-BG"/>
              </w:rPr>
              <w:t xml:space="preserve">част от проектите на МП и ВСС, </w:t>
            </w:r>
            <w:r w:rsidR="00DA6A8C" w:rsidRPr="007045C4">
              <w:rPr>
                <w:iCs/>
                <w:color w:val="000000"/>
                <w:lang w:val="bg-BG" w:eastAsia="bg-BG"/>
              </w:rPr>
              <w:t>дължащо се в</w:t>
            </w:r>
            <w:r w:rsidR="00151B84" w:rsidRPr="007045C4">
              <w:rPr>
                <w:color w:val="000000"/>
                <w:lang w:val="bg-BG" w:eastAsia="bg-BG"/>
              </w:rPr>
              <w:t xml:space="preserve"> забавяне в процеса по подготовка и обявяване на </w:t>
            </w:r>
            <w:r w:rsidR="00151B84" w:rsidRPr="007045C4">
              <w:rPr>
                <w:iCs/>
                <w:color w:val="000000"/>
                <w:lang w:val="bg-BG" w:eastAsia="bg-BG"/>
              </w:rPr>
              <w:t>обществени</w:t>
            </w:r>
            <w:r w:rsidR="00151B84" w:rsidRPr="007045C4">
              <w:rPr>
                <w:color w:val="000000"/>
                <w:lang w:val="bg-BG" w:eastAsia="bg-BG"/>
              </w:rPr>
              <w:t xml:space="preserve"> поръчки, обжалвания/прекратяване и провеждане на процедури за избор на изпълнител за разработване на технически спецификации и документации</w:t>
            </w:r>
            <w:r w:rsidR="00026ABE" w:rsidRPr="007045C4">
              <w:rPr>
                <w:iCs/>
                <w:color w:val="000000"/>
                <w:lang w:val="bg-BG" w:eastAsia="bg-BG"/>
              </w:rPr>
              <w:t xml:space="preserve"> за същинските дейности</w:t>
            </w:r>
            <w:r w:rsidR="00151B84" w:rsidRPr="007045C4">
              <w:rPr>
                <w:iCs/>
                <w:color w:val="000000"/>
                <w:lang w:val="bg-BG" w:eastAsia="bg-BG"/>
              </w:rPr>
              <w:t>.</w:t>
            </w:r>
            <w:r w:rsidR="00151B84" w:rsidRPr="007045C4">
              <w:rPr>
                <w:color w:val="000000"/>
                <w:lang w:val="bg-BG" w:eastAsia="bg-BG"/>
              </w:rPr>
              <w:t xml:space="preserve"> По проект на ВСС „Създаване на модел за оптимизация на съдебната карта на българските съдилища и прокуратури и разработване на Единна информационна система на съдилищата“ </w:t>
            </w:r>
            <w:r w:rsidR="001866EB" w:rsidRPr="007045C4">
              <w:rPr>
                <w:iCs/>
                <w:color w:val="000000"/>
                <w:lang w:val="bg-BG" w:eastAsia="bg-BG"/>
              </w:rPr>
              <w:t>има изоставане от</w:t>
            </w:r>
            <w:r w:rsidR="00151B84" w:rsidRPr="007045C4">
              <w:rPr>
                <w:iCs/>
                <w:color w:val="000000"/>
                <w:lang w:val="bg-BG" w:eastAsia="bg-BG"/>
              </w:rPr>
              <w:t xml:space="preserve"> </w:t>
            </w:r>
            <w:r w:rsidR="00151B84" w:rsidRPr="007045C4">
              <w:rPr>
                <w:color w:val="000000"/>
                <w:lang w:val="bg-BG" w:eastAsia="bg-BG"/>
              </w:rPr>
              <w:t xml:space="preserve">повече от 20 месеца, поради късно обявяване на </w:t>
            </w:r>
            <w:r w:rsidR="00151B84" w:rsidRPr="007045C4">
              <w:rPr>
                <w:iCs/>
                <w:color w:val="000000"/>
                <w:lang w:val="bg-BG" w:eastAsia="bg-BG"/>
              </w:rPr>
              <w:t>процедури</w:t>
            </w:r>
            <w:r w:rsidR="00151B84" w:rsidRPr="007045C4">
              <w:rPr>
                <w:color w:val="000000"/>
                <w:lang w:val="bg-BG" w:eastAsia="bg-BG"/>
              </w:rPr>
              <w:t xml:space="preserve"> за избор на изпълнител, обжалване и прекратяването </w:t>
            </w:r>
            <w:r w:rsidR="00EA6A19" w:rsidRPr="007045C4">
              <w:rPr>
                <w:color w:val="000000"/>
                <w:lang w:val="bg-BG" w:eastAsia="bg-BG"/>
              </w:rPr>
              <w:t>й</w:t>
            </w:r>
            <w:r w:rsidR="00151B84" w:rsidRPr="007045C4">
              <w:rPr>
                <w:color w:val="000000"/>
                <w:lang w:val="bg-BG" w:eastAsia="bg-BG"/>
              </w:rPr>
              <w:t xml:space="preserve"> през 2017 г.</w:t>
            </w:r>
          </w:p>
        </w:tc>
      </w:tr>
      <w:tr w:rsidR="001B7914" w:rsidRPr="007045C4" w14:paraId="5B9E3DF2" w14:textId="77777777" w:rsidTr="0047688D">
        <w:tc>
          <w:tcPr>
            <w:tcW w:w="851" w:type="dxa"/>
            <w:shd w:val="clear" w:color="auto" w:fill="auto"/>
          </w:tcPr>
          <w:p w14:paraId="7DC3B07D" w14:textId="77777777" w:rsidR="008C5CFA" w:rsidRPr="007045C4" w:rsidRDefault="007B3CA0" w:rsidP="0047688D">
            <w:pPr>
              <w:rPr>
                <w:lang w:val="bg-BG"/>
              </w:rPr>
            </w:pPr>
            <w:r w:rsidRPr="007045C4">
              <w:rPr>
                <w:noProof/>
                <w:lang w:val="bg-BG"/>
              </w:rPr>
              <w:lastRenderedPageBreak/>
              <w:t>4</w:t>
            </w:r>
          </w:p>
        </w:tc>
        <w:tc>
          <w:tcPr>
            <w:tcW w:w="2835" w:type="dxa"/>
            <w:shd w:val="clear" w:color="auto" w:fill="auto"/>
          </w:tcPr>
          <w:p w14:paraId="57569F53" w14:textId="77777777" w:rsidR="008C5CFA" w:rsidRPr="007045C4" w:rsidRDefault="007B3CA0" w:rsidP="0047688D">
            <w:pPr>
              <w:rPr>
                <w:lang w:val="bg-BG"/>
              </w:rPr>
            </w:pPr>
            <w:r w:rsidRPr="007045C4">
              <w:rPr>
                <w:lang w:val="bg-BG"/>
              </w:rPr>
              <w:t>ТЕХНИЧЕСКА ПОМОЩ ЗА УПРАВЛЕНИЕТО НА ЕСИФ</w:t>
            </w:r>
          </w:p>
        </w:tc>
        <w:tc>
          <w:tcPr>
            <w:tcW w:w="11216" w:type="dxa"/>
            <w:shd w:val="clear" w:color="auto" w:fill="auto"/>
          </w:tcPr>
          <w:p w14:paraId="20F67303" w14:textId="77777777" w:rsidR="008C5CFA" w:rsidRPr="007045C4" w:rsidRDefault="007B3CA0" w:rsidP="0047688D">
            <w:pPr>
              <w:rPr>
                <w:i/>
                <w:iCs/>
                <w:color w:val="000000"/>
                <w:lang w:val="bg-BG" w:eastAsia="bg-BG"/>
              </w:rPr>
            </w:pPr>
            <w:r w:rsidRPr="007045C4">
              <w:rPr>
                <w:i/>
                <w:iCs/>
                <w:color w:val="000000"/>
                <w:lang w:val="bg-BG" w:eastAsia="bg-BG"/>
              </w:rPr>
              <w:t>&lt;type='S' maxlength=1750 input='M'&gt;</w:t>
            </w:r>
          </w:p>
          <w:p w14:paraId="4A75F87F" w14:textId="0D281FC9" w:rsidR="00EE5BAB" w:rsidRPr="007045C4" w:rsidRDefault="00EE5BAB" w:rsidP="00C367EB">
            <w:pPr>
              <w:spacing w:before="60" w:after="60"/>
              <w:rPr>
                <w:iCs/>
                <w:color w:val="000000"/>
                <w:lang w:val="bg-BG" w:eastAsia="bg-BG"/>
              </w:rPr>
            </w:pPr>
            <w:r w:rsidRPr="007045C4">
              <w:rPr>
                <w:iCs/>
                <w:lang w:val="bg-BG" w:eastAsia="bg-BG"/>
              </w:rPr>
              <w:t xml:space="preserve">През м. ноември </w:t>
            </w:r>
            <w:r w:rsidR="007073D6" w:rsidRPr="007045C4">
              <w:rPr>
                <w:iCs/>
                <w:lang w:val="bg-BG" w:eastAsia="bg-BG"/>
              </w:rPr>
              <w:t xml:space="preserve">2017 г. </w:t>
            </w:r>
            <w:r w:rsidRPr="007045C4">
              <w:rPr>
                <w:iCs/>
                <w:lang w:val="bg-BG" w:eastAsia="bg-BG"/>
              </w:rPr>
              <w:t xml:space="preserve">е </w:t>
            </w:r>
            <w:r w:rsidR="007073D6" w:rsidRPr="007045C4">
              <w:rPr>
                <w:iCs/>
                <w:lang w:val="bg-BG" w:eastAsia="bg-BG"/>
              </w:rPr>
              <w:t>открита</w:t>
            </w:r>
            <w:r w:rsidRPr="007045C4">
              <w:rPr>
                <w:iCs/>
                <w:lang w:val="bg-BG" w:eastAsia="bg-BG"/>
              </w:rPr>
              <w:t xml:space="preserve"> една процедура чрез директно предоставяне на БФП - BG05SFOP001-4.003 с бюджет от 6 млн. лв. и кандидат Националното сдружение на общините в Република България (НСОРБ). Към края на 2017 г. проектното предложение на НСОРБ е в оценка.</w:t>
            </w:r>
          </w:p>
          <w:p w14:paraId="460FA6BF" w14:textId="3473A68F" w:rsidR="00C367EB" w:rsidRPr="007045C4" w:rsidRDefault="00AB2D8E" w:rsidP="00C367EB">
            <w:pPr>
              <w:spacing w:before="60" w:after="60"/>
              <w:rPr>
                <w:iCs/>
                <w:color w:val="000000"/>
                <w:lang w:val="bg-BG" w:eastAsia="bg-BG"/>
              </w:rPr>
            </w:pPr>
            <w:r w:rsidRPr="007045C4">
              <w:rPr>
                <w:iCs/>
                <w:color w:val="000000"/>
                <w:lang w:val="bg-BG" w:eastAsia="bg-BG"/>
              </w:rPr>
              <w:t>В изпълнение са 27 проекта п</w:t>
            </w:r>
            <w:r w:rsidR="00C367EB" w:rsidRPr="007045C4">
              <w:rPr>
                <w:color w:val="000000"/>
                <w:lang w:val="bg-BG" w:eastAsia="bg-BG"/>
              </w:rPr>
              <w:t xml:space="preserve">о процедура </w:t>
            </w:r>
            <w:r w:rsidR="00C367EB" w:rsidRPr="007045C4">
              <w:rPr>
                <w:i/>
                <w:color w:val="000000"/>
                <w:lang w:val="bg-BG" w:eastAsia="bg-BG"/>
              </w:rPr>
              <w:t>„Осигуряване функционирането на националната мрежа от областни информационни центрове“</w:t>
            </w:r>
            <w:r w:rsidR="00C367EB" w:rsidRPr="007045C4">
              <w:rPr>
                <w:i/>
                <w:iCs/>
                <w:color w:val="000000"/>
                <w:lang w:val="bg-BG" w:eastAsia="bg-BG"/>
              </w:rPr>
              <w:t>(</w:t>
            </w:r>
            <w:r w:rsidR="00C367EB" w:rsidRPr="007045C4">
              <w:rPr>
                <w:i/>
                <w:color w:val="000000"/>
                <w:lang w:val="bg-BG" w:eastAsia="bg-BG"/>
              </w:rPr>
              <w:t xml:space="preserve">ОИЦ) </w:t>
            </w:r>
            <w:r w:rsidR="00C367EB" w:rsidRPr="007045C4">
              <w:rPr>
                <w:color w:val="000000"/>
                <w:lang w:val="bg-BG" w:eastAsia="bg-BG"/>
              </w:rPr>
              <w:t>о</w:t>
            </w:r>
            <w:r w:rsidRPr="007045C4">
              <w:rPr>
                <w:iCs/>
                <w:color w:val="000000"/>
                <w:lang w:val="bg-BG" w:eastAsia="bg-BG"/>
              </w:rPr>
              <w:t>с</w:t>
            </w:r>
            <w:r w:rsidR="00C367EB" w:rsidRPr="007045C4">
              <w:rPr>
                <w:color w:val="000000"/>
                <w:lang w:val="bg-BG" w:eastAsia="bg-BG"/>
              </w:rPr>
              <w:t xml:space="preserve"> бенефициенти общините, на чиято територия са административните центрове на 27-те области на територията на Република България</w:t>
            </w:r>
            <w:r w:rsidRPr="007045C4">
              <w:rPr>
                <w:iCs/>
                <w:color w:val="000000"/>
                <w:lang w:val="bg-BG" w:eastAsia="bg-BG"/>
              </w:rPr>
              <w:t xml:space="preserve">11 финансови плана </w:t>
            </w:r>
            <w:r w:rsidR="00C367EB" w:rsidRPr="007045C4">
              <w:rPr>
                <w:color w:val="000000"/>
                <w:lang w:val="bg-BG" w:eastAsia="bg-BG"/>
              </w:rPr>
              <w:t xml:space="preserve"> </w:t>
            </w:r>
            <w:r w:rsidRPr="007045C4">
              <w:rPr>
                <w:iCs/>
                <w:color w:val="000000"/>
                <w:lang w:val="bg-BG" w:eastAsia="bg-BG"/>
              </w:rPr>
              <w:t>п</w:t>
            </w:r>
            <w:r w:rsidRPr="007045C4">
              <w:rPr>
                <w:color w:val="000000"/>
                <w:lang w:val="bg-BG" w:eastAsia="bg-BG"/>
              </w:rPr>
              <w:t xml:space="preserve">о процедура </w:t>
            </w:r>
            <w:r w:rsidRPr="007045C4">
              <w:rPr>
                <w:i/>
                <w:color w:val="000000"/>
                <w:lang w:val="bg-BG" w:eastAsia="bg-BG"/>
              </w:rPr>
              <w:t>„Техническа помощ за хоризонталните структури за програмиране, наблюдение, управление, контрол, координация, сертифициране и одит на ЕСИФ”</w:t>
            </w:r>
            <w:r w:rsidRPr="007045C4">
              <w:rPr>
                <w:i/>
                <w:iCs/>
                <w:color w:val="000000"/>
                <w:lang w:val="bg-BG" w:eastAsia="bg-BG"/>
              </w:rPr>
              <w:t xml:space="preserve"> и един проект</w:t>
            </w:r>
            <w:r w:rsidRPr="007045C4">
              <w:rPr>
                <w:bCs/>
                <w:iCs/>
                <w:lang w:val="bg-BG"/>
              </w:rPr>
              <w:t xml:space="preserve"> по процедура </w:t>
            </w:r>
            <w:r w:rsidRPr="007045C4">
              <w:rPr>
                <w:i/>
                <w:lang w:val="bg-BG"/>
              </w:rPr>
              <w:t>„Подкрепа за развитие на капацитета на общините при разработването и изпълнението на проекти, съфинансирани от ЕСИФ“</w:t>
            </w:r>
            <w:r w:rsidRPr="007045C4">
              <w:rPr>
                <w:color w:val="000000"/>
                <w:lang w:val="bg-BG" w:eastAsia="bg-BG"/>
              </w:rPr>
              <w:t xml:space="preserve"> </w:t>
            </w:r>
            <w:r w:rsidRPr="007045C4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7045C4">
              <w:rPr>
                <w:bCs/>
                <w:iCs/>
                <w:lang w:val="bg-BG"/>
              </w:rPr>
              <w:t>с бенефициент</w:t>
            </w:r>
            <w:r w:rsidRPr="007045C4">
              <w:rPr>
                <w:lang w:val="bg-BG"/>
              </w:rPr>
              <w:t xml:space="preserve"> Национално сдружение на общините в Република България </w:t>
            </w:r>
            <w:r w:rsidRPr="007045C4">
              <w:rPr>
                <w:bCs/>
                <w:iCs/>
                <w:lang w:val="bg-BG"/>
              </w:rPr>
              <w:t>(НСОРБ)</w:t>
            </w:r>
          </w:p>
          <w:p w14:paraId="617CD1B7" w14:textId="71AC0A91" w:rsidR="00C367EB" w:rsidRPr="007045C4" w:rsidRDefault="00C367EB" w:rsidP="00C367EB">
            <w:pPr>
              <w:spacing w:before="60" w:after="60"/>
              <w:rPr>
                <w:color w:val="000000"/>
                <w:lang w:val="bg-BG" w:eastAsia="bg-BG"/>
              </w:rPr>
            </w:pPr>
            <w:r w:rsidRPr="007045C4">
              <w:rPr>
                <w:snapToGrid w:val="0"/>
                <w:lang w:val="bg-BG"/>
              </w:rPr>
              <w:t>27</w:t>
            </w:r>
            <w:r w:rsidRPr="007045C4">
              <w:rPr>
                <w:snapToGrid w:val="0"/>
                <w:vertAlign w:val="superscript"/>
                <w:lang w:val="bg-BG"/>
              </w:rPr>
              <w:t>те</w:t>
            </w:r>
            <w:r w:rsidRPr="007045C4">
              <w:rPr>
                <w:snapToGrid w:val="0"/>
                <w:lang w:val="bg-BG"/>
              </w:rPr>
              <w:t xml:space="preserve"> ОИЦ </w:t>
            </w:r>
            <w:r w:rsidR="00BC2240" w:rsidRPr="007045C4">
              <w:rPr>
                <w:snapToGrid w:val="0"/>
                <w:lang w:val="bg-BG"/>
              </w:rPr>
              <w:t>продължават да</w:t>
            </w:r>
            <w:r w:rsidRPr="007045C4">
              <w:rPr>
                <w:snapToGrid w:val="0"/>
                <w:lang w:val="bg-BG"/>
              </w:rPr>
              <w:t xml:space="preserve"> работят активно с управляващите органи, като ги подпомагат при реализирането на информационни кампании на територията на областите. Мрежата сътрудничи активно с местните администрации, бюрата по труда и регионалните инспекторати по образование, университетите и средно образователните училища, за да се повиши информираността на гражданите относно възможностите, които се предоставят чрез европейските структурни и инвестиционни фондове.</w:t>
            </w:r>
          </w:p>
          <w:p w14:paraId="73CC4C1E" w14:textId="63E886EC" w:rsidR="00C367EB" w:rsidRPr="007045C4" w:rsidRDefault="00C367EB" w:rsidP="00C367EB">
            <w:pPr>
              <w:spacing w:before="60" w:after="60"/>
              <w:rPr>
                <w:color w:val="000000"/>
                <w:lang w:val="bg-BG" w:eastAsia="bg-BG"/>
              </w:rPr>
            </w:pPr>
            <w:r w:rsidRPr="007045C4">
              <w:rPr>
                <w:color w:val="000000"/>
                <w:lang w:val="bg-BG" w:eastAsia="bg-BG"/>
              </w:rPr>
              <w:t>През 201</w:t>
            </w:r>
            <w:r w:rsidRPr="007045C4">
              <w:rPr>
                <w:iCs/>
                <w:color w:val="000000"/>
                <w:lang w:val="bg-BG" w:eastAsia="bg-BG"/>
              </w:rPr>
              <w:t>7</w:t>
            </w:r>
            <w:r w:rsidRPr="007045C4">
              <w:rPr>
                <w:color w:val="000000"/>
                <w:lang w:val="bg-BG" w:eastAsia="bg-BG"/>
              </w:rPr>
              <w:t xml:space="preserve"> г. посетителите в 27 ОИЦ са </w:t>
            </w:r>
            <w:r w:rsidR="006F698E" w:rsidRPr="007045C4">
              <w:rPr>
                <w:iCs/>
                <w:color w:val="000000"/>
                <w:lang w:val="bg-BG" w:eastAsia="bg-BG"/>
              </w:rPr>
              <w:t>14607</w:t>
            </w:r>
            <w:r w:rsidR="006F698E" w:rsidRPr="007045C4">
              <w:rPr>
                <w:color w:val="000000"/>
                <w:lang w:val="bg-BG" w:eastAsia="bg-BG"/>
              </w:rPr>
              <w:t xml:space="preserve">, </w:t>
            </w:r>
            <w:r w:rsidRPr="007045C4">
              <w:rPr>
                <w:color w:val="000000"/>
                <w:lang w:val="bg-BG" w:eastAsia="bg-BG"/>
              </w:rPr>
              <w:t xml:space="preserve">постъпилите въпроси са </w:t>
            </w:r>
            <w:r w:rsidR="006F698E" w:rsidRPr="007045C4">
              <w:rPr>
                <w:iCs/>
                <w:color w:val="000000"/>
                <w:lang w:val="bg-BG" w:eastAsia="bg-BG"/>
              </w:rPr>
              <w:t xml:space="preserve">17084, </w:t>
            </w:r>
            <w:r w:rsidR="001849B1" w:rsidRPr="007045C4">
              <w:rPr>
                <w:iCs/>
                <w:color w:val="000000"/>
                <w:lang w:val="bg-BG" w:eastAsia="bg-BG"/>
              </w:rPr>
              <w:t>п</w:t>
            </w:r>
            <w:r w:rsidRPr="007045C4">
              <w:rPr>
                <w:color w:val="000000"/>
                <w:lang w:val="bg-BG" w:eastAsia="bg-BG"/>
              </w:rPr>
              <w:t xml:space="preserve">убликациите в медиите са </w:t>
            </w:r>
            <w:r w:rsidR="006F698E" w:rsidRPr="007045C4">
              <w:rPr>
                <w:iCs/>
                <w:color w:val="000000"/>
                <w:lang w:val="bg-BG" w:eastAsia="bg-BG"/>
              </w:rPr>
              <w:t xml:space="preserve">5619, </w:t>
            </w:r>
            <w:r w:rsidR="001849B1" w:rsidRPr="007045C4">
              <w:rPr>
                <w:iCs/>
                <w:lang w:val="bg-BG" w:eastAsia="bg-BG"/>
              </w:rPr>
              <w:t>о</w:t>
            </w:r>
            <w:r w:rsidRPr="007045C4">
              <w:rPr>
                <w:color w:val="000000"/>
                <w:lang w:val="bg-BG" w:eastAsia="bg-BG"/>
              </w:rPr>
              <w:t xml:space="preserve">рганизирани са </w:t>
            </w:r>
            <w:r w:rsidR="006F698E" w:rsidRPr="007045C4">
              <w:rPr>
                <w:iCs/>
                <w:color w:val="000000"/>
                <w:lang w:val="bg-BG" w:eastAsia="bg-BG"/>
              </w:rPr>
              <w:t xml:space="preserve">790 </w:t>
            </w:r>
            <w:r w:rsidRPr="007045C4">
              <w:rPr>
                <w:color w:val="000000"/>
                <w:lang w:val="bg-BG" w:eastAsia="bg-BG"/>
              </w:rPr>
              <w:t xml:space="preserve">събития с </w:t>
            </w:r>
            <w:r w:rsidR="006F698E" w:rsidRPr="007045C4">
              <w:rPr>
                <w:iCs/>
                <w:color w:val="000000"/>
                <w:lang w:val="bg-BG" w:eastAsia="bg-BG"/>
              </w:rPr>
              <w:t>29809</w:t>
            </w:r>
            <w:r w:rsidR="006F698E" w:rsidRPr="007045C4">
              <w:rPr>
                <w:color w:val="000000"/>
                <w:lang w:val="bg-BG" w:eastAsia="bg-BG"/>
              </w:rPr>
              <w:t xml:space="preserve"> </w:t>
            </w:r>
            <w:r w:rsidRPr="007045C4">
              <w:rPr>
                <w:color w:val="000000"/>
                <w:lang w:val="bg-BG" w:eastAsia="bg-BG"/>
              </w:rPr>
              <w:t>участници.</w:t>
            </w:r>
          </w:p>
          <w:p w14:paraId="312B0CFE" w14:textId="7C5CFADE" w:rsidR="00C367EB" w:rsidRPr="007045C4" w:rsidRDefault="00C27C86">
            <w:pPr>
              <w:pStyle w:val="ListParagraph"/>
              <w:tabs>
                <w:tab w:val="left" w:pos="1134"/>
              </w:tabs>
              <w:spacing w:after="120"/>
              <w:ind w:left="0"/>
              <w:jc w:val="both"/>
              <w:rPr>
                <w:lang w:val="bg-BG"/>
              </w:rPr>
            </w:pPr>
            <w:r w:rsidRPr="007045C4">
              <w:rPr>
                <w:szCs w:val="24"/>
                <w:lang w:val="bg-BG"/>
              </w:rPr>
              <w:t xml:space="preserve">Към момента не са констатирани </w:t>
            </w:r>
            <w:r w:rsidR="008C1DC0" w:rsidRPr="007045C4">
              <w:rPr>
                <w:bCs/>
                <w:iCs/>
                <w:szCs w:val="24"/>
                <w:lang w:val="bg-BG"/>
              </w:rPr>
              <w:t xml:space="preserve">съществени </w:t>
            </w:r>
            <w:r w:rsidRPr="007045C4">
              <w:rPr>
                <w:szCs w:val="24"/>
                <w:lang w:val="bg-BG"/>
              </w:rPr>
              <w:t xml:space="preserve">проблеми в изпълнението </w:t>
            </w:r>
            <w:r w:rsidRPr="007045C4">
              <w:rPr>
                <w:bCs/>
                <w:iCs/>
                <w:szCs w:val="24"/>
                <w:lang w:val="bg-BG"/>
              </w:rPr>
              <w:t>на ПО 4</w:t>
            </w:r>
            <w:r w:rsidRPr="007045C4">
              <w:rPr>
                <w:szCs w:val="24"/>
                <w:lang w:val="bg-BG"/>
              </w:rPr>
              <w:t>.</w:t>
            </w:r>
            <w:r w:rsidRPr="007045C4">
              <w:rPr>
                <w:rFonts w:ascii="Arial" w:hAnsi="Arial" w:cs="Arial"/>
                <w:color w:val="222222"/>
                <w:lang w:val="bg-BG"/>
              </w:rPr>
              <w:t xml:space="preserve"> </w:t>
            </w:r>
          </w:p>
        </w:tc>
      </w:tr>
      <w:tr w:rsidR="001B7914" w:rsidRPr="007045C4" w14:paraId="52658427" w14:textId="77777777" w:rsidTr="0047688D">
        <w:tc>
          <w:tcPr>
            <w:tcW w:w="851" w:type="dxa"/>
            <w:shd w:val="clear" w:color="auto" w:fill="auto"/>
          </w:tcPr>
          <w:p w14:paraId="4134F2AE" w14:textId="77777777" w:rsidR="00DA5E1F" w:rsidRDefault="00DA5E1F" w:rsidP="0047688D">
            <w:pPr>
              <w:rPr>
                <w:noProof/>
                <w:lang w:val="bg-BG"/>
              </w:rPr>
            </w:pPr>
          </w:p>
          <w:p w14:paraId="60BB464D" w14:textId="38E4EBC0" w:rsidR="008C5CFA" w:rsidRPr="007045C4" w:rsidRDefault="007B3CA0" w:rsidP="0047688D">
            <w:pPr>
              <w:rPr>
                <w:lang w:val="bg-BG"/>
              </w:rPr>
            </w:pPr>
            <w:r w:rsidRPr="007045C4">
              <w:rPr>
                <w:noProof/>
                <w:lang w:val="bg-BG"/>
              </w:rPr>
              <w:lastRenderedPageBreak/>
              <w:t>5</w:t>
            </w:r>
          </w:p>
        </w:tc>
        <w:tc>
          <w:tcPr>
            <w:tcW w:w="2835" w:type="dxa"/>
            <w:shd w:val="clear" w:color="auto" w:fill="auto"/>
          </w:tcPr>
          <w:p w14:paraId="04951671" w14:textId="77777777" w:rsidR="00DA5E1F" w:rsidRDefault="00DA5E1F" w:rsidP="0047688D">
            <w:pPr>
              <w:rPr>
                <w:noProof/>
                <w:lang w:val="bg-BG"/>
              </w:rPr>
            </w:pPr>
          </w:p>
          <w:p w14:paraId="0B84EC91" w14:textId="5FDB8BF5" w:rsidR="008C5CFA" w:rsidRPr="007045C4" w:rsidRDefault="007B3CA0" w:rsidP="0047688D">
            <w:pPr>
              <w:rPr>
                <w:lang w:val="bg-BG"/>
              </w:rPr>
            </w:pPr>
            <w:r w:rsidRPr="007045C4">
              <w:rPr>
                <w:noProof/>
                <w:lang w:val="bg-BG"/>
              </w:rPr>
              <w:lastRenderedPageBreak/>
              <w:t>ТЕХНИЧЕСКА ПОМОЩ</w:t>
            </w:r>
          </w:p>
        </w:tc>
        <w:tc>
          <w:tcPr>
            <w:tcW w:w="11216" w:type="dxa"/>
            <w:shd w:val="clear" w:color="auto" w:fill="auto"/>
          </w:tcPr>
          <w:p w14:paraId="115A52FB" w14:textId="77777777" w:rsidR="008C5CFA" w:rsidRPr="007045C4" w:rsidRDefault="007B3CA0" w:rsidP="0047688D">
            <w:pPr>
              <w:rPr>
                <w:i/>
                <w:iCs/>
                <w:color w:val="000000"/>
                <w:lang w:val="bg-BG" w:eastAsia="bg-BG"/>
              </w:rPr>
            </w:pPr>
            <w:r w:rsidRPr="007045C4">
              <w:rPr>
                <w:i/>
                <w:iCs/>
                <w:color w:val="000000"/>
                <w:lang w:val="bg-BG" w:eastAsia="bg-BG"/>
              </w:rPr>
              <w:lastRenderedPageBreak/>
              <w:t>&lt;type='S' maxlength=1750 input='M'&gt;</w:t>
            </w:r>
          </w:p>
          <w:p w14:paraId="072177FF" w14:textId="3AACB8C4" w:rsidR="008C5CFA" w:rsidRPr="007045C4" w:rsidRDefault="00AB2D8E" w:rsidP="002200A6">
            <w:pPr>
              <w:spacing w:before="60" w:after="60"/>
              <w:rPr>
                <w:iCs/>
                <w:color w:val="000000"/>
                <w:lang w:val="bg-BG" w:eastAsia="bg-BG"/>
              </w:rPr>
            </w:pPr>
            <w:r w:rsidRPr="007045C4">
              <w:rPr>
                <w:iCs/>
                <w:color w:val="000000"/>
                <w:lang w:val="bg-BG" w:eastAsia="bg-BG"/>
              </w:rPr>
              <w:lastRenderedPageBreak/>
              <w:t>В изпълнение са два финансови плана по п</w:t>
            </w:r>
            <w:r w:rsidR="00B55BE2" w:rsidRPr="007045C4">
              <w:rPr>
                <w:color w:val="000000"/>
                <w:lang w:val="bg-BG" w:eastAsia="bg-BG"/>
              </w:rPr>
              <w:t xml:space="preserve">роцедура </w:t>
            </w:r>
            <w:r w:rsidR="00B55BE2" w:rsidRPr="007045C4">
              <w:rPr>
                <w:iCs/>
                <w:color w:val="000000"/>
                <w:lang w:val="bg-BG" w:eastAsia="bg-BG"/>
              </w:rPr>
              <w:t>BG</w:t>
            </w:r>
            <w:r w:rsidR="00B55BE2" w:rsidRPr="007045C4">
              <w:rPr>
                <w:color w:val="000000"/>
                <w:lang w:val="bg-BG" w:eastAsia="bg-BG"/>
              </w:rPr>
              <w:t>05</w:t>
            </w:r>
            <w:r w:rsidR="00B55BE2" w:rsidRPr="007045C4">
              <w:rPr>
                <w:iCs/>
                <w:color w:val="000000"/>
                <w:lang w:val="bg-BG" w:eastAsia="bg-BG"/>
              </w:rPr>
              <w:t>SFOP</w:t>
            </w:r>
            <w:r w:rsidR="00B55BE2" w:rsidRPr="007045C4">
              <w:rPr>
                <w:color w:val="000000"/>
                <w:lang w:val="bg-BG" w:eastAsia="bg-BG"/>
              </w:rPr>
              <w:t xml:space="preserve">001-5.001 „Техническа помощ за ОПДУ“ </w:t>
            </w:r>
            <w:r w:rsidR="00AD6008" w:rsidRPr="007045C4">
              <w:rPr>
                <w:color w:val="000000"/>
                <w:lang w:val="bg-BG" w:eastAsia="bg-BG"/>
              </w:rPr>
              <w:t xml:space="preserve">–  </w:t>
            </w:r>
            <w:r w:rsidR="00AD6008" w:rsidRPr="007045C4">
              <w:rPr>
                <w:i/>
                <w:color w:val="000000"/>
                <w:lang w:val="bg-BG" w:eastAsia="bg-BG"/>
              </w:rPr>
              <w:t>„Техническа помощ</w:t>
            </w:r>
            <w:r w:rsidRPr="007045C4">
              <w:rPr>
                <w:i/>
                <w:color w:val="000000"/>
                <w:lang w:val="bg-BG" w:eastAsia="bg-BG"/>
              </w:rPr>
              <w:t xml:space="preserve"> по ОПДУ</w:t>
            </w:r>
            <w:r w:rsidR="00AD6008" w:rsidRPr="007045C4">
              <w:rPr>
                <w:i/>
                <w:color w:val="000000"/>
                <w:lang w:val="bg-BG" w:eastAsia="bg-BG"/>
              </w:rPr>
              <w:t xml:space="preserve"> за подготовка, изпълнение, наблюдение, контрол, информация и комуникация“</w:t>
            </w:r>
            <w:r w:rsidR="00AD6008" w:rsidRPr="007045C4">
              <w:rPr>
                <w:color w:val="000000"/>
                <w:lang w:val="bg-BG" w:eastAsia="bg-BG"/>
              </w:rPr>
              <w:t xml:space="preserve"> </w:t>
            </w:r>
            <w:r w:rsidRPr="007045C4">
              <w:rPr>
                <w:iCs/>
                <w:color w:val="000000"/>
                <w:lang w:val="bg-BG" w:eastAsia="bg-BG"/>
              </w:rPr>
              <w:t xml:space="preserve">и </w:t>
            </w:r>
            <w:r w:rsidRPr="007045C4">
              <w:rPr>
                <w:i/>
                <w:lang w:val="bg-BG"/>
              </w:rPr>
              <w:t xml:space="preserve">„Оценки и анализи по ОПДУ“. </w:t>
            </w:r>
            <w:r w:rsidRPr="007045C4">
              <w:rPr>
                <w:lang w:val="bg-BG"/>
              </w:rPr>
              <w:t>Изпълняваните от УО на ОПДУ финансови планове обезпечават цялата дейност на Управляващия орган чрез осигуряване на средства за възнаграждения и обучения на служителите, обезпечаване работата на Комитета за наблюдение, извършване на дейности по информация и комуникация, провеждане на информационни дни за бенефициенти, извършване на оценки по програмата.</w:t>
            </w:r>
            <w:r w:rsidRPr="007045C4">
              <w:rPr>
                <w:iCs/>
                <w:color w:val="000000"/>
                <w:lang w:val="bg-BG" w:eastAsia="bg-BG"/>
              </w:rPr>
              <w:t xml:space="preserve"> </w:t>
            </w:r>
          </w:p>
          <w:p w14:paraId="05741C12" w14:textId="1E5C7332" w:rsidR="002200A6" w:rsidRPr="007045C4" w:rsidRDefault="002200A6" w:rsidP="002200A6">
            <w:pPr>
              <w:spacing w:before="60" w:after="60"/>
              <w:rPr>
                <w:lang w:val="bg-BG"/>
              </w:rPr>
            </w:pPr>
            <w:r w:rsidRPr="007045C4">
              <w:rPr>
                <w:lang w:val="bg-BG"/>
              </w:rPr>
              <w:t xml:space="preserve">Към момента не са констатирани </w:t>
            </w:r>
            <w:r w:rsidRPr="007045C4">
              <w:rPr>
                <w:bCs/>
                <w:iCs/>
                <w:lang w:val="bg-BG"/>
              </w:rPr>
              <w:t xml:space="preserve">съществени </w:t>
            </w:r>
            <w:r w:rsidRPr="007045C4">
              <w:rPr>
                <w:lang w:val="bg-BG"/>
              </w:rPr>
              <w:t xml:space="preserve">проблеми в изпълнението </w:t>
            </w:r>
            <w:r w:rsidRPr="007045C4">
              <w:rPr>
                <w:bCs/>
                <w:iCs/>
                <w:lang w:val="bg-BG"/>
              </w:rPr>
              <w:t>на ПО 5.</w:t>
            </w:r>
          </w:p>
        </w:tc>
      </w:tr>
    </w:tbl>
    <w:p w14:paraId="1B8BAD0E" w14:textId="77777777" w:rsidR="008C5CFA" w:rsidRPr="007045C4" w:rsidRDefault="008C5CFA" w:rsidP="0047688D">
      <w:pPr>
        <w:rPr>
          <w:lang w:val="bg-BG"/>
        </w:rPr>
      </w:pPr>
    </w:p>
    <w:p w14:paraId="587AA03E" w14:textId="77777777" w:rsidR="008C5CFA" w:rsidRPr="007045C4" w:rsidRDefault="007B3CA0" w:rsidP="0047688D">
      <w:pPr>
        <w:rPr>
          <w:lang w:val="bg-BG"/>
        </w:rPr>
      </w:pPr>
      <w:r w:rsidRPr="007045C4">
        <w:rPr>
          <w:lang w:val="bg-BG"/>
        </w:rPr>
        <w:br w:type="page"/>
      </w:r>
    </w:p>
    <w:p w14:paraId="7362402A" w14:textId="4202E85D" w:rsidR="008C5CFA" w:rsidRPr="002C2CA5" w:rsidRDefault="007B3CA0" w:rsidP="002C2CA5">
      <w:pPr>
        <w:pStyle w:val="Heading2"/>
      </w:pPr>
      <w:bookmarkStart w:id="13" w:name="_Toc512242629"/>
      <w:bookmarkStart w:id="14" w:name="_Toc512420659"/>
      <w:r w:rsidRPr="002C2CA5">
        <w:lastRenderedPageBreak/>
        <w:t>Общи и специфични за програмата показатели (член 50, параграф 2 от Регламент (ЕС) № 1303/2013)</w:t>
      </w:r>
      <w:bookmarkEnd w:id="13"/>
      <w:bookmarkEnd w:id="14"/>
      <w:r w:rsidRPr="002C2CA5">
        <w:t xml:space="preserve"> </w:t>
      </w:r>
    </w:p>
    <w:p w14:paraId="1B447CB4" w14:textId="77777777" w:rsidR="008C5CFA" w:rsidRPr="007045C4" w:rsidRDefault="008C5CFA" w:rsidP="0047688D">
      <w:pPr>
        <w:rPr>
          <w:lang w:val="bg-BG"/>
        </w:rPr>
      </w:pPr>
    </w:p>
    <w:p w14:paraId="2D70B92B" w14:textId="77777777" w:rsidR="008C5CFA" w:rsidRPr="007045C4" w:rsidRDefault="007B3CA0" w:rsidP="0047688D">
      <w:pPr>
        <w:rPr>
          <w:b/>
          <w:lang w:val="bg-BG"/>
        </w:rPr>
      </w:pPr>
      <w:r w:rsidRPr="007045C4">
        <w:rPr>
          <w:b/>
          <w:noProof/>
          <w:lang w:val="bg-BG"/>
        </w:rPr>
        <w:t>Приоритетни оси, различни от техническа помощ</w:t>
      </w:r>
    </w:p>
    <w:p w14:paraId="587C6DCD" w14:textId="77777777" w:rsidR="008C5CFA" w:rsidRPr="007045C4" w:rsidRDefault="008C5CFA" w:rsidP="0047688D">
      <w:pPr>
        <w:rPr>
          <w:lang w:val="bg-BG"/>
        </w:rPr>
      </w:pPr>
    </w:p>
    <w:tbl>
      <w:tblPr>
        <w:tblW w:w="1491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2087"/>
      </w:tblGrid>
      <w:tr w:rsidR="001B7914" w:rsidRPr="007045C4" w14:paraId="08FFEB6B" w14:textId="77777777" w:rsidTr="0047688D">
        <w:tc>
          <w:tcPr>
            <w:tcW w:w="2830" w:type="dxa"/>
            <w:shd w:val="clear" w:color="auto" w:fill="auto"/>
          </w:tcPr>
          <w:p w14:paraId="388D40BE" w14:textId="77777777" w:rsidR="008C5CFA" w:rsidRPr="007045C4" w:rsidRDefault="007B3CA0" w:rsidP="0047688D">
            <w:pPr>
              <w:rPr>
                <w:sz w:val="20"/>
                <w:szCs w:val="20"/>
                <w:lang w:val="bg-BG"/>
              </w:rPr>
            </w:pPr>
            <w:r w:rsidRPr="007045C4">
              <w:rPr>
                <w:noProof/>
                <w:sz w:val="20"/>
                <w:szCs w:val="20"/>
                <w:lang w:val="bg-BG"/>
              </w:rPr>
              <w:t>Приоритетна ос</w:t>
            </w:r>
          </w:p>
        </w:tc>
        <w:tc>
          <w:tcPr>
            <w:tcW w:w="12087" w:type="dxa"/>
            <w:shd w:val="clear" w:color="auto" w:fill="auto"/>
          </w:tcPr>
          <w:p w14:paraId="1DF988C0" w14:textId="77777777" w:rsidR="008C5CFA" w:rsidRPr="007045C4" w:rsidRDefault="007B3CA0" w:rsidP="0047688D">
            <w:pPr>
              <w:rPr>
                <w:sz w:val="20"/>
                <w:szCs w:val="20"/>
                <w:lang w:val="bg-BG"/>
              </w:rPr>
            </w:pPr>
            <w:r w:rsidRPr="007045C4">
              <w:rPr>
                <w:noProof/>
                <w:sz w:val="20"/>
                <w:szCs w:val="20"/>
                <w:lang w:val="bg-BG"/>
              </w:rPr>
              <w:t>1</w:t>
            </w:r>
            <w:r w:rsidRPr="007045C4">
              <w:rPr>
                <w:sz w:val="20"/>
                <w:szCs w:val="20"/>
                <w:lang w:val="bg-BG"/>
              </w:rPr>
              <w:t xml:space="preserve"> - </w:t>
            </w:r>
            <w:r w:rsidRPr="007045C4">
              <w:rPr>
                <w:noProof/>
                <w:sz w:val="20"/>
                <w:szCs w:val="20"/>
                <w:lang w:val="bg-BG"/>
              </w:rPr>
              <w:t>АДМИНИСТРАТИВНО ОБСЛУЖВАНЕ И Е-УПРАВЛЕНИЕ</w:t>
            </w:r>
          </w:p>
        </w:tc>
      </w:tr>
      <w:tr w:rsidR="001B7914" w:rsidRPr="007045C4" w14:paraId="067A8D50" w14:textId="77777777" w:rsidTr="0047688D">
        <w:tc>
          <w:tcPr>
            <w:tcW w:w="2830" w:type="dxa"/>
            <w:shd w:val="clear" w:color="auto" w:fill="auto"/>
          </w:tcPr>
          <w:p w14:paraId="5CF72E27" w14:textId="77777777" w:rsidR="008C5CFA" w:rsidRPr="007045C4" w:rsidRDefault="007B3CA0" w:rsidP="0047688D">
            <w:pPr>
              <w:ind w:left="113" w:hanging="113"/>
              <w:rPr>
                <w:sz w:val="20"/>
                <w:szCs w:val="20"/>
                <w:lang w:val="bg-BG"/>
              </w:rPr>
            </w:pPr>
            <w:r w:rsidRPr="007045C4">
              <w:rPr>
                <w:noProof/>
                <w:sz w:val="20"/>
                <w:szCs w:val="20"/>
                <w:lang w:val="bg-BG"/>
              </w:rPr>
              <w:t>Инвестиционен приоритет</w:t>
            </w:r>
          </w:p>
        </w:tc>
        <w:tc>
          <w:tcPr>
            <w:tcW w:w="12087" w:type="dxa"/>
            <w:shd w:val="clear" w:color="auto" w:fill="auto"/>
          </w:tcPr>
          <w:p w14:paraId="11B2768C" w14:textId="77777777" w:rsidR="008C5CFA" w:rsidRPr="007045C4" w:rsidRDefault="007B3CA0" w:rsidP="0047688D">
            <w:pPr>
              <w:rPr>
                <w:sz w:val="20"/>
                <w:szCs w:val="20"/>
                <w:lang w:val="bg-BG"/>
              </w:rPr>
            </w:pPr>
            <w:r w:rsidRPr="007045C4">
              <w:rPr>
                <w:noProof/>
                <w:sz w:val="20"/>
                <w:szCs w:val="20"/>
                <w:lang w:val="bg-BG"/>
              </w:rPr>
              <w:t>11i</w:t>
            </w:r>
            <w:r w:rsidRPr="007045C4">
              <w:rPr>
                <w:sz w:val="20"/>
                <w:szCs w:val="20"/>
                <w:lang w:val="bg-BG"/>
              </w:rPr>
              <w:t xml:space="preserve"> - </w:t>
            </w:r>
            <w:r w:rsidRPr="007045C4">
              <w:rPr>
                <w:noProof/>
                <w:sz w:val="20"/>
                <w:szCs w:val="20"/>
                <w:lang w:val="bg-BG"/>
              </w:rPr>
              <w:t>Инвестиции в институционален капацитет и в ефикасността на публичните администрации и публичните услуги на национално, регионално и местно равнище с цел осъществяването на реформи и постигането на по-добро регулиране и добро управление</w:t>
            </w:r>
          </w:p>
        </w:tc>
      </w:tr>
    </w:tbl>
    <w:p w14:paraId="268BEF3C" w14:textId="77777777" w:rsidR="008C5CFA" w:rsidRPr="007045C4" w:rsidRDefault="008C5CFA" w:rsidP="0047688D">
      <w:pPr>
        <w:ind w:left="113" w:hanging="113"/>
        <w:rPr>
          <w:sz w:val="20"/>
          <w:szCs w:val="20"/>
          <w:lang w:val="bg-BG"/>
        </w:rPr>
      </w:pPr>
    </w:p>
    <w:p w14:paraId="61659AF9" w14:textId="0E6401A1" w:rsidR="008C5CFA" w:rsidRPr="00631794" w:rsidRDefault="00500F80" w:rsidP="00631794">
      <w:pPr>
        <w:pStyle w:val="Heading3"/>
      </w:pPr>
      <w:bookmarkStart w:id="15" w:name="_Toc512242630"/>
      <w:bookmarkStart w:id="16" w:name="_Toc512420660"/>
      <w:r w:rsidRPr="00631794">
        <w:t>Таблица</w:t>
      </w:r>
      <w:r w:rsidR="00FB41B3" w:rsidRPr="00631794">
        <w:t xml:space="preserve"> </w:t>
      </w:r>
      <w:r w:rsidRPr="00631794">
        <w:t>1</w:t>
      </w:r>
      <w:r w:rsidR="007B3CA0" w:rsidRPr="00631794">
        <w:t>: Общи показатели за резултатите за ЕСФ (по приоритетна ос, инвестиционен приоритет и по категория регион). Данните за всички общи показатели за резултатите по ЕСФ (със и без целева стойност) се отчитат с разпределение по пол. По приоритетната ос за техническа помощ се отчитат само тези общи показатели, за които е определена целева стойност</w:t>
      </w:r>
      <w:bookmarkEnd w:id="15"/>
      <w:bookmarkEnd w:id="16"/>
    </w:p>
    <w:p w14:paraId="11F73BEB" w14:textId="77777777" w:rsidR="008C5CFA" w:rsidRPr="007045C4" w:rsidRDefault="008C5CFA" w:rsidP="0047688D">
      <w:pPr>
        <w:keepNext/>
        <w:rPr>
          <w:sz w:val="20"/>
          <w:szCs w:val="20"/>
          <w:lang w:val="bg-BG"/>
        </w:rPr>
      </w:pPr>
    </w:p>
    <w:tbl>
      <w:tblPr>
        <w:tblW w:w="149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6"/>
        <w:gridCol w:w="1560"/>
        <w:gridCol w:w="1134"/>
        <w:gridCol w:w="155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796"/>
        <w:gridCol w:w="840"/>
        <w:gridCol w:w="843"/>
      </w:tblGrid>
      <w:tr w:rsidR="001B7914" w:rsidRPr="007045C4" w14:paraId="0A9EC29B" w14:textId="77777777" w:rsidTr="0047688D">
        <w:trPr>
          <w:tblHeader/>
        </w:trPr>
        <w:tc>
          <w:tcPr>
            <w:tcW w:w="516" w:type="dxa"/>
            <w:shd w:val="clear" w:color="auto" w:fill="auto"/>
          </w:tcPr>
          <w:p w14:paraId="54C26AB4" w14:textId="77777777" w:rsidR="008C5CFA" w:rsidRPr="007045C4" w:rsidRDefault="007B3CA0" w:rsidP="0047688D">
            <w:pPr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ID</w:t>
            </w:r>
          </w:p>
        </w:tc>
        <w:tc>
          <w:tcPr>
            <w:tcW w:w="1560" w:type="dxa"/>
            <w:shd w:val="clear" w:color="auto" w:fill="auto"/>
          </w:tcPr>
          <w:p w14:paraId="41846E68" w14:textId="77777777" w:rsidR="008C5CFA" w:rsidRPr="007045C4" w:rsidRDefault="007B3CA0" w:rsidP="0047688D">
            <w:pPr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Показател</w:t>
            </w:r>
          </w:p>
        </w:tc>
        <w:tc>
          <w:tcPr>
            <w:tcW w:w="1134" w:type="dxa"/>
            <w:shd w:val="clear" w:color="auto" w:fill="auto"/>
          </w:tcPr>
          <w:p w14:paraId="108C5EA8" w14:textId="77777777" w:rsidR="008C5CFA" w:rsidRPr="007045C4" w:rsidRDefault="007B3CA0" w:rsidP="0047688D">
            <w:pPr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Категория региони</w:t>
            </w:r>
          </w:p>
        </w:tc>
        <w:tc>
          <w:tcPr>
            <w:tcW w:w="1559" w:type="dxa"/>
            <w:shd w:val="clear" w:color="auto" w:fill="auto"/>
          </w:tcPr>
          <w:p w14:paraId="74180275" w14:textId="77777777" w:rsidR="008C5CFA" w:rsidRPr="007045C4" w:rsidRDefault="007B3CA0" w:rsidP="0047688D">
            <w:pPr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Общ показател за изпълнението, използван като основа за определяне на целеви стойности</w:t>
            </w:r>
          </w:p>
        </w:tc>
        <w:tc>
          <w:tcPr>
            <w:tcW w:w="850" w:type="dxa"/>
            <w:shd w:val="clear" w:color="auto" w:fill="auto"/>
          </w:tcPr>
          <w:p w14:paraId="582341E1" w14:textId="77777777" w:rsidR="008C5CFA" w:rsidRPr="007045C4" w:rsidRDefault="007B3CA0" w:rsidP="0047688D">
            <w:pPr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Мерна единица за базовата и целевата стойност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5BA34CD9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Целева стойност (2023 г.)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22C80131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Кумулативна стойност</w:t>
            </w:r>
          </w:p>
        </w:tc>
        <w:tc>
          <w:tcPr>
            <w:tcW w:w="2497" w:type="dxa"/>
            <w:gridSpan w:val="3"/>
            <w:shd w:val="clear" w:color="auto" w:fill="auto"/>
          </w:tcPr>
          <w:p w14:paraId="6DE27EE7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Съотношение на постиженията</w:t>
            </w:r>
          </w:p>
        </w:tc>
        <w:tc>
          <w:tcPr>
            <w:tcW w:w="1683" w:type="dxa"/>
            <w:gridSpan w:val="2"/>
            <w:shd w:val="clear" w:color="auto" w:fill="auto"/>
          </w:tcPr>
          <w:p w14:paraId="252B5669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sz w:val="12"/>
                <w:szCs w:val="12"/>
                <w:lang w:val="bg-BG"/>
              </w:rPr>
              <w:t>2017</w:t>
            </w:r>
          </w:p>
        </w:tc>
      </w:tr>
      <w:tr w:rsidR="001B7914" w:rsidRPr="007045C4" w14:paraId="5D1D74B8" w14:textId="77777777" w:rsidTr="0047688D">
        <w:trPr>
          <w:tblHeader/>
        </w:trPr>
        <w:tc>
          <w:tcPr>
            <w:tcW w:w="516" w:type="dxa"/>
            <w:shd w:val="clear" w:color="auto" w:fill="auto"/>
          </w:tcPr>
          <w:p w14:paraId="079C5A3A" w14:textId="77777777" w:rsidR="008C5CFA" w:rsidRPr="007045C4" w:rsidRDefault="008C5CFA" w:rsidP="0047688D">
            <w:pPr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1560" w:type="dxa"/>
            <w:shd w:val="clear" w:color="auto" w:fill="auto"/>
          </w:tcPr>
          <w:p w14:paraId="143E131A" w14:textId="77777777" w:rsidR="008C5CFA" w:rsidRPr="007045C4" w:rsidRDefault="008C5CFA" w:rsidP="0047688D">
            <w:pPr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1134" w:type="dxa"/>
            <w:shd w:val="clear" w:color="auto" w:fill="auto"/>
          </w:tcPr>
          <w:p w14:paraId="2C6F907B" w14:textId="77777777" w:rsidR="008C5CFA" w:rsidRPr="007045C4" w:rsidRDefault="008C5CFA" w:rsidP="0047688D">
            <w:pPr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1559" w:type="dxa"/>
            <w:shd w:val="clear" w:color="auto" w:fill="auto"/>
          </w:tcPr>
          <w:p w14:paraId="4F0695D3" w14:textId="77777777" w:rsidR="008C5CFA" w:rsidRPr="007045C4" w:rsidRDefault="008C5CFA" w:rsidP="0047688D">
            <w:pPr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4AAEA302" w14:textId="77777777" w:rsidR="008C5CFA" w:rsidRPr="007045C4" w:rsidRDefault="008C5CFA" w:rsidP="0047688D">
            <w:pPr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851" w:type="dxa"/>
            <w:shd w:val="clear" w:color="auto" w:fill="auto"/>
          </w:tcPr>
          <w:p w14:paraId="28B05806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Общо</w:t>
            </w:r>
          </w:p>
        </w:tc>
        <w:tc>
          <w:tcPr>
            <w:tcW w:w="850" w:type="dxa"/>
            <w:shd w:val="clear" w:color="auto" w:fill="auto"/>
          </w:tcPr>
          <w:p w14:paraId="102D9EEC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Мъже</w:t>
            </w:r>
          </w:p>
        </w:tc>
        <w:tc>
          <w:tcPr>
            <w:tcW w:w="851" w:type="dxa"/>
            <w:shd w:val="clear" w:color="auto" w:fill="auto"/>
          </w:tcPr>
          <w:p w14:paraId="413674D0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Жени</w:t>
            </w:r>
          </w:p>
        </w:tc>
        <w:tc>
          <w:tcPr>
            <w:tcW w:w="850" w:type="dxa"/>
            <w:shd w:val="clear" w:color="auto" w:fill="auto"/>
          </w:tcPr>
          <w:p w14:paraId="612C286D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Общо</w:t>
            </w:r>
          </w:p>
        </w:tc>
        <w:tc>
          <w:tcPr>
            <w:tcW w:w="851" w:type="dxa"/>
            <w:shd w:val="clear" w:color="auto" w:fill="auto"/>
          </w:tcPr>
          <w:p w14:paraId="7617C7C5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Мъже</w:t>
            </w:r>
          </w:p>
        </w:tc>
        <w:tc>
          <w:tcPr>
            <w:tcW w:w="850" w:type="dxa"/>
            <w:shd w:val="clear" w:color="auto" w:fill="auto"/>
          </w:tcPr>
          <w:p w14:paraId="0957B92C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Жени</w:t>
            </w:r>
          </w:p>
        </w:tc>
        <w:tc>
          <w:tcPr>
            <w:tcW w:w="851" w:type="dxa"/>
            <w:shd w:val="clear" w:color="auto" w:fill="auto"/>
          </w:tcPr>
          <w:p w14:paraId="05676FFB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Общо</w:t>
            </w:r>
          </w:p>
        </w:tc>
        <w:tc>
          <w:tcPr>
            <w:tcW w:w="850" w:type="dxa"/>
            <w:shd w:val="clear" w:color="auto" w:fill="auto"/>
          </w:tcPr>
          <w:p w14:paraId="6C3F9CFD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Мъже</w:t>
            </w:r>
          </w:p>
        </w:tc>
        <w:tc>
          <w:tcPr>
            <w:tcW w:w="796" w:type="dxa"/>
            <w:shd w:val="clear" w:color="auto" w:fill="auto"/>
          </w:tcPr>
          <w:p w14:paraId="5F768793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Жени</w:t>
            </w:r>
          </w:p>
        </w:tc>
        <w:tc>
          <w:tcPr>
            <w:tcW w:w="840" w:type="dxa"/>
            <w:shd w:val="clear" w:color="auto" w:fill="auto"/>
          </w:tcPr>
          <w:p w14:paraId="613C015F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Мъже</w:t>
            </w:r>
          </w:p>
        </w:tc>
        <w:tc>
          <w:tcPr>
            <w:tcW w:w="843" w:type="dxa"/>
            <w:shd w:val="clear" w:color="auto" w:fill="auto"/>
          </w:tcPr>
          <w:p w14:paraId="560D73B9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Жени</w:t>
            </w:r>
          </w:p>
        </w:tc>
      </w:tr>
      <w:tr w:rsidR="001B7914" w:rsidRPr="007045C4" w14:paraId="0D2CBE76" w14:textId="77777777" w:rsidTr="0047688D">
        <w:tc>
          <w:tcPr>
            <w:tcW w:w="516" w:type="dxa"/>
            <w:shd w:val="clear" w:color="auto" w:fill="auto"/>
          </w:tcPr>
          <w:p w14:paraId="4E13A1FE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CR01</w:t>
            </w:r>
          </w:p>
        </w:tc>
        <w:tc>
          <w:tcPr>
            <w:tcW w:w="1560" w:type="dxa"/>
            <w:shd w:val="clear" w:color="auto" w:fill="auto"/>
          </w:tcPr>
          <w:p w14:paraId="623A5D5F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неактивни участници, които при напускане на операцията са започнали да търсят работа</w:t>
            </w:r>
          </w:p>
        </w:tc>
        <w:tc>
          <w:tcPr>
            <w:tcW w:w="1134" w:type="dxa"/>
            <w:shd w:val="clear" w:color="auto" w:fill="auto"/>
          </w:tcPr>
          <w:p w14:paraId="741CE604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1559" w:type="dxa"/>
            <w:shd w:val="clear" w:color="auto" w:fill="auto"/>
          </w:tcPr>
          <w:p w14:paraId="13B125DC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0E062CE3" w14:textId="77777777" w:rsidR="008C5CFA" w:rsidRPr="007045C4" w:rsidRDefault="008C5CFA" w:rsidP="0047688D">
            <w:pPr>
              <w:jc w:val="center"/>
              <w:rPr>
                <w:sz w:val="12"/>
                <w:szCs w:val="12"/>
                <w:lang w:val="bg-BG"/>
              </w:rPr>
            </w:pPr>
          </w:p>
        </w:tc>
        <w:tc>
          <w:tcPr>
            <w:tcW w:w="851" w:type="dxa"/>
            <w:shd w:val="clear" w:color="auto" w:fill="auto"/>
          </w:tcPr>
          <w:p w14:paraId="1DF4AA47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4E3526E8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1" w:type="dxa"/>
            <w:shd w:val="clear" w:color="auto" w:fill="auto"/>
          </w:tcPr>
          <w:p w14:paraId="68226633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0AB79D27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4114A6DA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5051D030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6DAC96DA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11242C19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796" w:type="dxa"/>
            <w:shd w:val="clear" w:color="auto" w:fill="auto"/>
          </w:tcPr>
          <w:p w14:paraId="33BC7B26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40" w:type="dxa"/>
            <w:shd w:val="clear" w:color="auto" w:fill="auto"/>
          </w:tcPr>
          <w:p w14:paraId="60CD1FE5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43" w:type="dxa"/>
            <w:shd w:val="clear" w:color="auto" w:fill="auto"/>
          </w:tcPr>
          <w:p w14:paraId="384D6BC9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0F02F0F8" w14:textId="77777777" w:rsidTr="0047688D">
        <w:tc>
          <w:tcPr>
            <w:tcW w:w="516" w:type="dxa"/>
            <w:shd w:val="clear" w:color="auto" w:fill="auto"/>
          </w:tcPr>
          <w:p w14:paraId="08937070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CR02</w:t>
            </w:r>
          </w:p>
        </w:tc>
        <w:tc>
          <w:tcPr>
            <w:tcW w:w="1560" w:type="dxa"/>
            <w:shd w:val="clear" w:color="auto" w:fill="auto"/>
          </w:tcPr>
          <w:p w14:paraId="1B4D3BAD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участници, които при напускане на операцията са ангажирани с образование/обучение</w:t>
            </w:r>
          </w:p>
        </w:tc>
        <w:tc>
          <w:tcPr>
            <w:tcW w:w="1134" w:type="dxa"/>
            <w:shd w:val="clear" w:color="auto" w:fill="auto"/>
          </w:tcPr>
          <w:p w14:paraId="7CF71E28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1559" w:type="dxa"/>
            <w:shd w:val="clear" w:color="auto" w:fill="auto"/>
          </w:tcPr>
          <w:p w14:paraId="2F4CDB38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282C265" w14:textId="77777777" w:rsidR="008C5CFA" w:rsidRPr="007045C4" w:rsidRDefault="008C5CFA" w:rsidP="0047688D">
            <w:pPr>
              <w:jc w:val="center"/>
              <w:rPr>
                <w:sz w:val="12"/>
                <w:szCs w:val="12"/>
                <w:lang w:val="bg-BG"/>
              </w:rPr>
            </w:pPr>
          </w:p>
        </w:tc>
        <w:tc>
          <w:tcPr>
            <w:tcW w:w="851" w:type="dxa"/>
            <w:shd w:val="clear" w:color="auto" w:fill="auto"/>
          </w:tcPr>
          <w:p w14:paraId="5D68685E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0978C986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1" w:type="dxa"/>
            <w:shd w:val="clear" w:color="auto" w:fill="auto"/>
          </w:tcPr>
          <w:p w14:paraId="79D7D851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689295EE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5A8ECB10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33110B77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2FF1A83A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64CF844C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796" w:type="dxa"/>
            <w:shd w:val="clear" w:color="auto" w:fill="auto"/>
          </w:tcPr>
          <w:p w14:paraId="08133F8A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40" w:type="dxa"/>
            <w:shd w:val="clear" w:color="auto" w:fill="auto"/>
          </w:tcPr>
          <w:p w14:paraId="65794222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43" w:type="dxa"/>
            <w:shd w:val="clear" w:color="auto" w:fill="auto"/>
          </w:tcPr>
          <w:p w14:paraId="77EB0A9C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432C2A7C" w14:textId="77777777" w:rsidTr="0047688D">
        <w:tc>
          <w:tcPr>
            <w:tcW w:w="516" w:type="dxa"/>
            <w:shd w:val="clear" w:color="auto" w:fill="auto"/>
          </w:tcPr>
          <w:p w14:paraId="7EE31BF4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CR03</w:t>
            </w:r>
          </w:p>
        </w:tc>
        <w:tc>
          <w:tcPr>
            <w:tcW w:w="1560" w:type="dxa"/>
            <w:shd w:val="clear" w:color="auto" w:fill="auto"/>
          </w:tcPr>
          <w:p w14:paraId="69B452E1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участници, които при напускане на операцията получават квалификация</w:t>
            </w:r>
          </w:p>
        </w:tc>
        <w:tc>
          <w:tcPr>
            <w:tcW w:w="1134" w:type="dxa"/>
            <w:shd w:val="clear" w:color="auto" w:fill="auto"/>
          </w:tcPr>
          <w:p w14:paraId="45DC69AA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1559" w:type="dxa"/>
            <w:shd w:val="clear" w:color="auto" w:fill="auto"/>
          </w:tcPr>
          <w:p w14:paraId="33CE7620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12967B86" w14:textId="77777777" w:rsidR="008C5CFA" w:rsidRPr="007045C4" w:rsidRDefault="008C5CFA" w:rsidP="0047688D">
            <w:pPr>
              <w:jc w:val="center"/>
              <w:rPr>
                <w:sz w:val="12"/>
                <w:szCs w:val="12"/>
                <w:lang w:val="bg-BG"/>
              </w:rPr>
            </w:pPr>
          </w:p>
        </w:tc>
        <w:tc>
          <w:tcPr>
            <w:tcW w:w="851" w:type="dxa"/>
            <w:shd w:val="clear" w:color="auto" w:fill="auto"/>
          </w:tcPr>
          <w:p w14:paraId="320D8B9D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4CB1C7E6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1" w:type="dxa"/>
            <w:shd w:val="clear" w:color="auto" w:fill="auto"/>
          </w:tcPr>
          <w:p w14:paraId="5B4E8F6E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6FE156BC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32C95A17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7191FE7E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08DD1553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2487B3D9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796" w:type="dxa"/>
            <w:shd w:val="clear" w:color="auto" w:fill="auto"/>
          </w:tcPr>
          <w:p w14:paraId="050B4322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40" w:type="dxa"/>
            <w:shd w:val="clear" w:color="auto" w:fill="auto"/>
          </w:tcPr>
          <w:p w14:paraId="1C1B24C7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43" w:type="dxa"/>
            <w:shd w:val="clear" w:color="auto" w:fill="auto"/>
          </w:tcPr>
          <w:p w14:paraId="585EAD53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11FB5FB2" w14:textId="77777777" w:rsidTr="0047688D">
        <w:tc>
          <w:tcPr>
            <w:tcW w:w="516" w:type="dxa"/>
            <w:shd w:val="clear" w:color="auto" w:fill="auto"/>
          </w:tcPr>
          <w:p w14:paraId="1066AF04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CR04</w:t>
            </w:r>
          </w:p>
        </w:tc>
        <w:tc>
          <w:tcPr>
            <w:tcW w:w="1560" w:type="dxa"/>
            <w:shd w:val="clear" w:color="auto" w:fill="auto"/>
          </w:tcPr>
          <w:p w14:paraId="4E54E95F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 xml:space="preserve">участници, които при напускане на операцията имат работа, включително </w:t>
            </w:r>
            <w:r w:rsidRPr="007045C4">
              <w:rPr>
                <w:noProof/>
                <w:sz w:val="12"/>
                <w:szCs w:val="12"/>
                <w:lang w:val="bg-BG"/>
              </w:rPr>
              <w:lastRenderedPageBreak/>
              <w:t>като самостоятелно заети лица</w:t>
            </w:r>
          </w:p>
        </w:tc>
        <w:tc>
          <w:tcPr>
            <w:tcW w:w="1134" w:type="dxa"/>
            <w:shd w:val="clear" w:color="auto" w:fill="auto"/>
          </w:tcPr>
          <w:p w14:paraId="2A89AED7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lastRenderedPageBreak/>
              <w:t>По-слабо развити региони</w:t>
            </w:r>
          </w:p>
        </w:tc>
        <w:tc>
          <w:tcPr>
            <w:tcW w:w="1559" w:type="dxa"/>
            <w:shd w:val="clear" w:color="auto" w:fill="auto"/>
          </w:tcPr>
          <w:p w14:paraId="7F0532F6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058104CD" w14:textId="77777777" w:rsidR="008C5CFA" w:rsidRPr="007045C4" w:rsidRDefault="008C5CFA" w:rsidP="0047688D">
            <w:pPr>
              <w:jc w:val="center"/>
              <w:rPr>
                <w:sz w:val="12"/>
                <w:szCs w:val="12"/>
                <w:lang w:val="bg-BG"/>
              </w:rPr>
            </w:pPr>
          </w:p>
        </w:tc>
        <w:tc>
          <w:tcPr>
            <w:tcW w:w="851" w:type="dxa"/>
            <w:shd w:val="clear" w:color="auto" w:fill="auto"/>
          </w:tcPr>
          <w:p w14:paraId="41A1E2A5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7A80BA4A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1" w:type="dxa"/>
            <w:shd w:val="clear" w:color="auto" w:fill="auto"/>
          </w:tcPr>
          <w:p w14:paraId="3777ADBB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0550BABA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0518123E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07808F7F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6A0DACBD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29A8B1F1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796" w:type="dxa"/>
            <w:shd w:val="clear" w:color="auto" w:fill="auto"/>
          </w:tcPr>
          <w:p w14:paraId="47BF37E0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40" w:type="dxa"/>
            <w:shd w:val="clear" w:color="auto" w:fill="auto"/>
          </w:tcPr>
          <w:p w14:paraId="0DCF779A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43" w:type="dxa"/>
            <w:shd w:val="clear" w:color="auto" w:fill="auto"/>
          </w:tcPr>
          <w:p w14:paraId="6B2BFFA5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4AC0635B" w14:textId="77777777" w:rsidTr="0047688D">
        <w:tc>
          <w:tcPr>
            <w:tcW w:w="516" w:type="dxa"/>
            <w:shd w:val="clear" w:color="auto" w:fill="auto"/>
          </w:tcPr>
          <w:p w14:paraId="7392E1CA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CR05</w:t>
            </w:r>
          </w:p>
        </w:tc>
        <w:tc>
          <w:tcPr>
            <w:tcW w:w="1560" w:type="dxa"/>
            <w:shd w:val="clear" w:color="auto" w:fill="auto"/>
          </w:tcPr>
          <w:p w14:paraId="64ECF013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участници в неравностойно положение, които при напускане на операцията са започнали да търсят работа, ангажирани са с образование/обучение, получили са квалификация или имат работа, включително като самостоятелно заети лица</w:t>
            </w:r>
          </w:p>
        </w:tc>
        <w:tc>
          <w:tcPr>
            <w:tcW w:w="1134" w:type="dxa"/>
            <w:shd w:val="clear" w:color="auto" w:fill="auto"/>
          </w:tcPr>
          <w:p w14:paraId="70C3061B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1559" w:type="dxa"/>
            <w:shd w:val="clear" w:color="auto" w:fill="auto"/>
          </w:tcPr>
          <w:p w14:paraId="04CE27A8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73D41698" w14:textId="77777777" w:rsidR="008C5CFA" w:rsidRPr="007045C4" w:rsidRDefault="008C5CFA" w:rsidP="0047688D">
            <w:pPr>
              <w:jc w:val="center"/>
              <w:rPr>
                <w:sz w:val="12"/>
                <w:szCs w:val="12"/>
                <w:lang w:val="bg-BG"/>
              </w:rPr>
            </w:pPr>
          </w:p>
        </w:tc>
        <w:tc>
          <w:tcPr>
            <w:tcW w:w="851" w:type="dxa"/>
            <w:shd w:val="clear" w:color="auto" w:fill="auto"/>
          </w:tcPr>
          <w:p w14:paraId="2A73B8C3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3483C7EA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1" w:type="dxa"/>
            <w:shd w:val="clear" w:color="auto" w:fill="auto"/>
          </w:tcPr>
          <w:p w14:paraId="3E9922E4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13DC583A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073162EB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0CAC8D8B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52BEBB80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7A2C0B91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796" w:type="dxa"/>
            <w:shd w:val="clear" w:color="auto" w:fill="auto"/>
          </w:tcPr>
          <w:p w14:paraId="06C4B35D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40" w:type="dxa"/>
            <w:shd w:val="clear" w:color="auto" w:fill="auto"/>
          </w:tcPr>
          <w:p w14:paraId="4321A9A9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43" w:type="dxa"/>
            <w:shd w:val="clear" w:color="auto" w:fill="auto"/>
          </w:tcPr>
          <w:p w14:paraId="7D769F0B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63EA42EF" w14:textId="77777777" w:rsidTr="0047688D">
        <w:tc>
          <w:tcPr>
            <w:tcW w:w="516" w:type="dxa"/>
            <w:shd w:val="clear" w:color="auto" w:fill="auto"/>
          </w:tcPr>
          <w:p w14:paraId="51B0655C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CR06</w:t>
            </w:r>
          </w:p>
        </w:tc>
        <w:tc>
          <w:tcPr>
            <w:tcW w:w="1560" w:type="dxa"/>
            <w:shd w:val="clear" w:color="auto" w:fill="auto"/>
          </w:tcPr>
          <w:p w14:paraId="772D6950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участници, които в рамките на шест месеца след напускане на операцията имат работа, включително като самостоятелно заети лица</w:t>
            </w:r>
          </w:p>
        </w:tc>
        <w:tc>
          <w:tcPr>
            <w:tcW w:w="1134" w:type="dxa"/>
            <w:shd w:val="clear" w:color="auto" w:fill="auto"/>
          </w:tcPr>
          <w:p w14:paraId="242E1BAC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1559" w:type="dxa"/>
            <w:shd w:val="clear" w:color="auto" w:fill="auto"/>
          </w:tcPr>
          <w:p w14:paraId="17E867D5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49E421C2" w14:textId="77777777" w:rsidR="008C5CFA" w:rsidRPr="007045C4" w:rsidRDefault="008C5CFA" w:rsidP="0047688D">
            <w:pPr>
              <w:jc w:val="center"/>
              <w:rPr>
                <w:sz w:val="12"/>
                <w:szCs w:val="12"/>
                <w:lang w:val="bg-BG"/>
              </w:rPr>
            </w:pPr>
          </w:p>
        </w:tc>
        <w:tc>
          <w:tcPr>
            <w:tcW w:w="851" w:type="dxa"/>
            <w:shd w:val="clear" w:color="auto" w:fill="auto"/>
          </w:tcPr>
          <w:p w14:paraId="4FEFDEFA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4049EBF2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1" w:type="dxa"/>
            <w:shd w:val="clear" w:color="auto" w:fill="auto"/>
          </w:tcPr>
          <w:p w14:paraId="6EED758F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26C3D634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41FD480E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2CC21FA6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2E44DFA0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2343B912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796" w:type="dxa"/>
            <w:shd w:val="clear" w:color="auto" w:fill="auto"/>
          </w:tcPr>
          <w:p w14:paraId="781FA700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40" w:type="dxa"/>
            <w:shd w:val="clear" w:color="auto" w:fill="auto"/>
          </w:tcPr>
          <w:p w14:paraId="7156A56E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43" w:type="dxa"/>
            <w:shd w:val="clear" w:color="auto" w:fill="auto"/>
          </w:tcPr>
          <w:p w14:paraId="241565AC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21CEECB2" w14:textId="77777777" w:rsidTr="0047688D">
        <w:tc>
          <w:tcPr>
            <w:tcW w:w="516" w:type="dxa"/>
            <w:shd w:val="clear" w:color="auto" w:fill="auto"/>
          </w:tcPr>
          <w:p w14:paraId="2D16C7A8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CR07</w:t>
            </w:r>
          </w:p>
        </w:tc>
        <w:tc>
          <w:tcPr>
            <w:tcW w:w="1560" w:type="dxa"/>
            <w:shd w:val="clear" w:color="auto" w:fill="auto"/>
          </w:tcPr>
          <w:p w14:paraId="5DF64308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участници, чието положение на пазара на труда в рамките на шест месеца след напускане на операцията е по-добро</w:t>
            </w:r>
          </w:p>
        </w:tc>
        <w:tc>
          <w:tcPr>
            <w:tcW w:w="1134" w:type="dxa"/>
            <w:shd w:val="clear" w:color="auto" w:fill="auto"/>
          </w:tcPr>
          <w:p w14:paraId="4B76834A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1559" w:type="dxa"/>
            <w:shd w:val="clear" w:color="auto" w:fill="auto"/>
          </w:tcPr>
          <w:p w14:paraId="1C97919D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7DBA04CE" w14:textId="77777777" w:rsidR="008C5CFA" w:rsidRPr="007045C4" w:rsidRDefault="008C5CFA" w:rsidP="0047688D">
            <w:pPr>
              <w:jc w:val="center"/>
              <w:rPr>
                <w:sz w:val="12"/>
                <w:szCs w:val="12"/>
                <w:lang w:val="bg-BG"/>
              </w:rPr>
            </w:pPr>
          </w:p>
        </w:tc>
        <w:tc>
          <w:tcPr>
            <w:tcW w:w="851" w:type="dxa"/>
            <w:shd w:val="clear" w:color="auto" w:fill="auto"/>
          </w:tcPr>
          <w:p w14:paraId="64574BB2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03FFC50F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1" w:type="dxa"/>
            <w:shd w:val="clear" w:color="auto" w:fill="auto"/>
          </w:tcPr>
          <w:p w14:paraId="06377851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190F60D1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7E01FDE6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2D7667CD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3278F811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65D180C9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796" w:type="dxa"/>
            <w:shd w:val="clear" w:color="auto" w:fill="auto"/>
          </w:tcPr>
          <w:p w14:paraId="31468C57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40" w:type="dxa"/>
            <w:shd w:val="clear" w:color="auto" w:fill="auto"/>
          </w:tcPr>
          <w:p w14:paraId="7A82BFF7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43" w:type="dxa"/>
            <w:shd w:val="clear" w:color="auto" w:fill="auto"/>
          </w:tcPr>
          <w:p w14:paraId="050B692F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355B7D7D" w14:textId="77777777" w:rsidTr="0047688D">
        <w:tc>
          <w:tcPr>
            <w:tcW w:w="516" w:type="dxa"/>
            <w:shd w:val="clear" w:color="auto" w:fill="auto"/>
          </w:tcPr>
          <w:p w14:paraId="1A5B1A1F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CR08</w:t>
            </w:r>
          </w:p>
        </w:tc>
        <w:tc>
          <w:tcPr>
            <w:tcW w:w="1560" w:type="dxa"/>
            <w:shd w:val="clear" w:color="auto" w:fill="auto"/>
          </w:tcPr>
          <w:p w14:paraId="3405C63E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участници на възраст над 54 години, които в рамките на шест месеца след напускане на операцията имат работа, включително като самостоятелно заети лица</w:t>
            </w:r>
          </w:p>
        </w:tc>
        <w:tc>
          <w:tcPr>
            <w:tcW w:w="1134" w:type="dxa"/>
            <w:shd w:val="clear" w:color="auto" w:fill="auto"/>
          </w:tcPr>
          <w:p w14:paraId="5C930E17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1559" w:type="dxa"/>
            <w:shd w:val="clear" w:color="auto" w:fill="auto"/>
          </w:tcPr>
          <w:p w14:paraId="109072D5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10920D21" w14:textId="77777777" w:rsidR="008C5CFA" w:rsidRPr="007045C4" w:rsidRDefault="008C5CFA" w:rsidP="0047688D">
            <w:pPr>
              <w:jc w:val="center"/>
              <w:rPr>
                <w:sz w:val="12"/>
                <w:szCs w:val="12"/>
                <w:lang w:val="bg-BG"/>
              </w:rPr>
            </w:pPr>
          </w:p>
        </w:tc>
        <w:tc>
          <w:tcPr>
            <w:tcW w:w="851" w:type="dxa"/>
            <w:shd w:val="clear" w:color="auto" w:fill="auto"/>
          </w:tcPr>
          <w:p w14:paraId="4E0E63DC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1919C398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1" w:type="dxa"/>
            <w:shd w:val="clear" w:color="auto" w:fill="auto"/>
          </w:tcPr>
          <w:p w14:paraId="0C715B70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73CD9A85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31ADE16B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76AD9E82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7DA6DCDB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0573B2AD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796" w:type="dxa"/>
            <w:shd w:val="clear" w:color="auto" w:fill="auto"/>
          </w:tcPr>
          <w:p w14:paraId="429A46BA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40" w:type="dxa"/>
            <w:shd w:val="clear" w:color="auto" w:fill="auto"/>
          </w:tcPr>
          <w:p w14:paraId="33982A08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43" w:type="dxa"/>
            <w:shd w:val="clear" w:color="auto" w:fill="auto"/>
          </w:tcPr>
          <w:p w14:paraId="6F91544A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546A9BA8" w14:textId="77777777" w:rsidTr="0047688D">
        <w:tc>
          <w:tcPr>
            <w:tcW w:w="516" w:type="dxa"/>
            <w:shd w:val="clear" w:color="auto" w:fill="auto"/>
          </w:tcPr>
          <w:p w14:paraId="11E9FFC0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CR09</w:t>
            </w:r>
          </w:p>
        </w:tc>
        <w:tc>
          <w:tcPr>
            <w:tcW w:w="1560" w:type="dxa"/>
            <w:shd w:val="clear" w:color="auto" w:fill="auto"/>
          </w:tcPr>
          <w:p w14:paraId="59052C56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участници в неравностойно положение, които в рамките на шест месеца след напускане на операцията имат работа, включително като самостоятелно заети лица</w:t>
            </w:r>
          </w:p>
        </w:tc>
        <w:tc>
          <w:tcPr>
            <w:tcW w:w="1134" w:type="dxa"/>
            <w:shd w:val="clear" w:color="auto" w:fill="auto"/>
          </w:tcPr>
          <w:p w14:paraId="3682B2F0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1559" w:type="dxa"/>
            <w:shd w:val="clear" w:color="auto" w:fill="auto"/>
          </w:tcPr>
          <w:p w14:paraId="4F1776E8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52397454" w14:textId="77777777" w:rsidR="008C5CFA" w:rsidRPr="007045C4" w:rsidRDefault="008C5CFA" w:rsidP="0047688D">
            <w:pPr>
              <w:jc w:val="center"/>
              <w:rPr>
                <w:sz w:val="12"/>
                <w:szCs w:val="12"/>
                <w:lang w:val="bg-BG"/>
              </w:rPr>
            </w:pPr>
          </w:p>
        </w:tc>
        <w:tc>
          <w:tcPr>
            <w:tcW w:w="851" w:type="dxa"/>
            <w:shd w:val="clear" w:color="auto" w:fill="auto"/>
          </w:tcPr>
          <w:p w14:paraId="01309063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3F1FDF96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1" w:type="dxa"/>
            <w:shd w:val="clear" w:color="auto" w:fill="auto"/>
          </w:tcPr>
          <w:p w14:paraId="44D14B1E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2C3BAA19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07F93FA7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000B907C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56B29BF8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1D165868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796" w:type="dxa"/>
            <w:shd w:val="clear" w:color="auto" w:fill="auto"/>
          </w:tcPr>
          <w:p w14:paraId="7D4A50B0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40" w:type="dxa"/>
            <w:shd w:val="clear" w:color="auto" w:fill="auto"/>
          </w:tcPr>
          <w:p w14:paraId="27067802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43" w:type="dxa"/>
            <w:shd w:val="clear" w:color="auto" w:fill="auto"/>
          </w:tcPr>
          <w:p w14:paraId="3E36B92C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</w:tbl>
    <w:p w14:paraId="18E27199" w14:textId="77777777" w:rsidR="008C5CFA" w:rsidRPr="007045C4" w:rsidRDefault="008C5CFA" w:rsidP="0047688D">
      <w:pPr>
        <w:keepNext/>
        <w:rPr>
          <w:sz w:val="20"/>
          <w:szCs w:val="20"/>
          <w:lang w:val="bg-BG"/>
        </w:rPr>
      </w:pPr>
    </w:p>
    <w:tbl>
      <w:tblPr>
        <w:tblW w:w="82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5"/>
        <w:gridCol w:w="1560"/>
        <w:gridCol w:w="1134"/>
        <w:gridCol w:w="841"/>
        <w:gridCol w:w="841"/>
        <w:gridCol w:w="841"/>
        <w:gridCol w:w="841"/>
        <w:gridCol w:w="841"/>
        <w:gridCol w:w="843"/>
      </w:tblGrid>
      <w:tr w:rsidR="001B7914" w:rsidRPr="007045C4" w14:paraId="6028F73F" w14:textId="77777777" w:rsidTr="0047688D">
        <w:trPr>
          <w:tblHeader/>
        </w:trPr>
        <w:tc>
          <w:tcPr>
            <w:tcW w:w="515" w:type="dxa"/>
            <w:shd w:val="clear" w:color="auto" w:fill="auto"/>
          </w:tcPr>
          <w:p w14:paraId="422CADD5" w14:textId="77777777" w:rsidR="008C5CFA" w:rsidRPr="007045C4" w:rsidRDefault="007B3CA0" w:rsidP="0047688D">
            <w:pPr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ID</w:t>
            </w:r>
          </w:p>
        </w:tc>
        <w:tc>
          <w:tcPr>
            <w:tcW w:w="1560" w:type="dxa"/>
            <w:shd w:val="clear" w:color="auto" w:fill="auto"/>
          </w:tcPr>
          <w:p w14:paraId="4715A782" w14:textId="77777777" w:rsidR="008C5CFA" w:rsidRPr="007045C4" w:rsidRDefault="007B3CA0" w:rsidP="0047688D">
            <w:pPr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Показател</w:t>
            </w:r>
          </w:p>
        </w:tc>
        <w:tc>
          <w:tcPr>
            <w:tcW w:w="1134" w:type="dxa"/>
            <w:shd w:val="clear" w:color="auto" w:fill="auto"/>
          </w:tcPr>
          <w:p w14:paraId="24C80BFB" w14:textId="77777777" w:rsidR="008C5CFA" w:rsidRPr="007045C4" w:rsidRDefault="007B3CA0" w:rsidP="0047688D">
            <w:pPr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Категория региони</w:t>
            </w:r>
          </w:p>
        </w:tc>
        <w:tc>
          <w:tcPr>
            <w:tcW w:w="1682" w:type="dxa"/>
            <w:gridSpan w:val="2"/>
          </w:tcPr>
          <w:p w14:paraId="29806949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sz w:val="12"/>
                <w:szCs w:val="12"/>
                <w:lang w:val="bg-BG"/>
              </w:rPr>
              <w:t>2016</w:t>
            </w:r>
          </w:p>
        </w:tc>
        <w:tc>
          <w:tcPr>
            <w:tcW w:w="1682" w:type="dxa"/>
            <w:gridSpan w:val="2"/>
          </w:tcPr>
          <w:p w14:paraId="3E53EBD6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sz w:val="12"/>
                <w:szCs w:val="12"/>
                <w:lang w:val="bg-BG"/>
              </w:rPr>
              <w:t>2015</w:t>
            </w:r>
          </w:p>
        </w:tc>
        <w:tc>
          <w:tcPr>
            <w:tcW w:w="1684" w:type="dxa"/>
            <w:gridSpan w:val="2"/>
            <w:shd w:val="clear" w:color="auto" w:fill="auto"/>
          </w:tcPr>
          <w:p w14:paraId="348B542C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sz w:val="12"/>
                <w:szCs w:val="12"/>
                <w:lang w:val="bg-BG"/>
              </w:rPr>
              <w:t>2014</w:t>
            </w:r>
          </w:p>
        </w:tc>
      </w:tr>
      <w:tr w:rsidR="001B7914" w:rsidRPr="007045C4" w14:paraId="794428B6" w14:textId="77777777" w:rsidTr="0047688D">
        <w:trPr>
          <w:tblHeader/>
        </w:trPr>
        <w:tc>
          <w:tcPr>
            <w:tcW w:w="515" w:type="dxa"/>
            <w:shd w:val="clear" w:color="auto" w:fill="auto"/>
          </w:tcPr>
          <w:p w14:paraId="1EA20EDF" w14:textId="77777777" w:rsidR="008C5CFA" w:rsidRPr="007045C4" w:rsidRDefault="008C5CFA" w:rsidP="0047688D">
            <w:pPr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1560" w:type="dxa"/>
            <w:shd w:val="clear" w:color="auto" w:fill="auto"/>
          </w:tcPr>
          <w:p w14:paraId="4A213277" w14:textId="77777777" w:rsidR="008C5CFA" w:rsidRPr="007045C4" w:rsidRDefault="008C5CFA" w:rsidP="0047688D">
            <w:pPr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1134" w:type="dxa"/>
            <w:shd w:val="clear" w:color="auto" w:fill="auto"/>
          </w:tcPr>
          <w:p w14:paraId="7699D492" w14:textId="77777777" w:rsidR="008C5CFA" w:rsidRPr="007045C4" w:rsidRDefault="008C5CFA" w:rsidP="0047688D">
            <w:pPr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841" w:type="dxa"/>
          </w:tcPr>
          <w:p w14:paraId="067CE0F9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Мъже</w:t>
            </w:r>
          </w:p>
        </w:tc>
        <w:tc>
          <w:tcPr>
            <w:tcW w:w="841" w:type="dxa"/>
          </w:tcPr>
          <w:p w14:paraId="7FCF74B7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Жени</w:t>
            </w:r>
          </w:p>
        </w:tc>
        <w:tc>
          <w:tcPr>
            <w:tcW w:w="841" w:type="dxa"/>
          </w:tcPr>
          <w:p w14:paraId="54BD7C87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Мъже</w:t>
            </w:r>
          </w:p>
        </w:tc>
        <w:tc>
          <w:tcPr>
            <w:tcW w:w="841" w:type="dxa"/>
          </w:tcPr>
          <w:p w14:paraId="045F1E30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Жени</w:t>
            </w:r>
          </w:p>
        </w:tc>
        <w:tc>
          <w:tcPr>
            <w:tcW w:w="841" w:type="dxa"/>
            <w:shd w:val="clear" w:color="auto" w:fill="auto"/>
          </w:tcPr>
          <w:p w14:paraId="5015D46E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Мъже</w:t>
            </w:r>
          </w:p>
        </w:tc>
        <w:tc>
          <w:tcPr>
            <w:tcW w:w="843" w:type="dxa"/>
            <w:shd w:val="clear" w:color="auto" w:fill="auto"/>
          </w:tcPr>
          <w:p w14:paraId="70835441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Жени</w:t>
            </w:r>
          </w:p>
        </w:tc>
      </w:tr>
      <w:tr w:rsidR="001B7914" w:rsidRPr="007045C4" w14:paraId="2B5F194D" w14:textId="77777777" w:rsidTr="0047688D">
        <w:tc>
          <w:tcPr>
            <w:tcW w:w="515" w:type="dxa"/>
            <w:shd w:val="clear" w:color="auto" w:fill="auto"/>
          </w:tcPr>
          <w:p w14:paraId="46DACBEC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CR01</w:t>
            </w:r>
          </w:p>
        </w:tc>
        <w:tc>
          <w:tcPr>
            <w:tcW w:w="1560" w:type="dxa"/>
            <w:shd w:val="clear" w:color="auto" w:fill="auto"/>
          </w:tcPr>
          <w:p w14:paraId="52CDF5AC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неактивни участници, които при напускане на операцията са започнали да търсят работа</w:t>
            </w:r>
          </w:p>
        </w:tc>
        <w:tc>
          <w:tcPr>
            <w:tcW w:w="1134" w:type="dxa"/>
            <w:shd w:val="clear" w:color="auto" w:fill="auto"/>
          </w:tcPr>
          <w:p w14:paraId="4256B8A0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841" w:type="dxa"/>
          </w:tcPr>
          <w:p w14:paraId="13F5B69B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</w:tcPr>
          <w:p w14:paraId="546B220A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</w:tcPr>
          <w:p w14:paraId="2D05A948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</w:tcPr>
          <w:p w14:paraId="4D3C0C37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  <w:shd w:val="clear" w:color="auto" w:fill="auto"/>
          </w:tcPr>
          <w:p w14:paraId="13AD8AC0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3" w:type="dxa"/>
            <w:shd w:val="clear" w:color="auto" w:fill="auto"/>
          </w:tcPr>
          <w:p w14:paraId="03B0A964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</w:tr>
      <w:tr w:rsidR="001B7914" w:rsidRPr="007045C4" w14:paraId="79DFA6C6" w14:textId="77777777" w:rsidTr="0047688D">
        <w:tc>
          <w:tcPr>
            <w:tcW w:w="515" w:type="dxa"/>
            <w:shd w:val="clear" w:color="auto" w:fill="auto"/>
          </w:tcPr>
          <w:p w14:paraId="7A5A6CBF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CR02</w:t>
            </w:r>
          </w:p>
        </w:tc>
        <w:tc>
          <w:tcPr>
            <w:tcW w:w="1560" w:type="dxa"/>
            <w:shd w:val="clear" w:color="auto" w:fill="auto"/>
          </w:tcPr>
          <w:p w14:paraId="7A0ACA0D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участници, които при напускане на операцията са ангажирани с образование/обучение</w:t>
            </w:r>
          </w:p>
        </w:tc>
        <w:tc>
          <w:tcPr>
            <w:tcW w:w="1134" w:type="dxa"/>
            <w:shd w:val="clear" w:color="auto" w:fill="auto"/>
          </w:tcPr>
          <w:p w14:paraId="0AF65FDE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841" w:type="dxa"/>
          </w:tcPr>
          <w:p w14:paraId="28C886F7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</w:tcPr>
          <w:p w14:paraId="2FEE77DD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</w:tcPr>
          <w:p w14:paraId="6A7933B9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</w:tcPr>
          <w:p w14:paraId="46C22343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  <w:shd w:val="clear" w:color="auto" w:fill="auto"/>
          </w:tcPr>
          <w:p w14:paraId="20CFA020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3" w:type="dxa"/>
            <w:shd w:val="clear" w:color="auto" w:fill="auto"/>
          </w:tcPr>
          <w:p w14:paraId="583EBCD9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</w:tr>
      <w:tr w:rsidR="001B7914" w:rsidRPr="007045C4" w14:paraId="21CB2FCD" w14:textId="77777777" w:rsidTr="0047688D">
        <w:tc>
          <w:tcPr>
            <w:tcW w:w="515" w:type="dxa"/>
            <w:shd w:val="clear" w:color="auto" w:fill="auto"/>
          </w:tcPr>
          <w:p w14:paraId="140DE0E2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CR03</w:t>
            </w:r>
          </w:p>
        </w:tc>
        <w:tc>
          <w:tcPr>
            <w:tcW w:w="1560" w:type="dxa"/>
            <w:shd w:val="clear" w:color="auto" w:fill="auto"/>
          </w:tcPr>
          <w:p w14:paraId="737907C1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участници, които при напускане на операцията получават квалификация</w:t>
            </w:r>
          </w:p>
        </w:tc>
        <w:tc>
          <w:tcPr>
            <w:tcW w:w="1134" w:type="dxa"/>
            <w:shd w:val="clear" w:color="auto" w:fill="auto"/>
          </w:tcPr>
          <w:p w14:paraId="052B6629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841" w:type="dxa"/>
          </w:tcPr>
          <w:p w14:paraId="6CFAEDDC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</w:tcPr>
          <w:p w14:paraId="71840F40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</w:tcPr>
          <w:p w14:paraId="7249EDAD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</w:tcPr>
          <w:p w14:paraId="1930078D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  <w:shd w:val="clear" w:color="auto" w:fill="auto"/>
          </w:tcPr>
          <w:p w14:paraId="629E6FE2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3" w:type="dxa"/>
            <w:shd w:val="clear" w:color="auto" w:fill="auto"/>
          </w:tcPr>
          <w:p w14:paraId="73370BC3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</w:tr>
      <w:tr w:rsidR="001B7914" w:rsidRPr="007045C4" w14:paraId="1F4FCBF7" w14:textId="77777777" w:rsidTr="0047688D">
        <w:tc>
          <w:tcPr>
            <w:tcW w:w="515" w:type="dxa"/>
            <w:shd w:val="clear" w:color="auto" w:fill="auto"/>
          </w:tcPr>
          <w:p w14:paraId="0AF59DF9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CR04</w:t>
            </w:r>
          </w:p>
        </w:tc>
        <w:tc>
          <w:tcPr>
            <w:tcW w:w="1560" w:type="dxa"/>
            <w:shd w:val="clear" w:color="auto" w:fill="auto"/>
          </w:tcPr>
          <w:p w14:paraId="0BBA0C69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участници, които при напускане на операцията имат работа, включително като самостоятелно заети лица</w:t>
            </w:r>
          </w:p>
        </w:tc>
        <w:tc>
          <w:tcPr>
            <w:tcW w:w="1134" w:type="dxa"/>
            <w:shd w:val="clear" w:color="auto" w:fill="auto"/>
          </w:tcPr>
          <w:p w14:paraId="7B7ADF66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841" w:type="dxa"/>
          </w:tcPr>
          <w:p w14:paraId="33D9424B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</w:tcPr>
          <w:p w14:paraId="30D10300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</w:tcPr>
          <w:p w14:paraId="5D6CE2FA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</w:tcPr>
          <w:p w14:paraId="354C71B4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  <w:shd w:val="clear" w:color="auto" w:fill="auto"/>
          </w:tcPr>
          <w:p w14:paraId="50B2DAE9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3" w:type="dxa"/>
            <w:shd w:val="clear" w:color="auto" w:fill="auto"/>
          </w:tcPr>
          <w:p w14:paraId="7884F249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</w:tr>
      <w:tr w:rsidR="001B7914" w:rsidRPr="007045C4" w14:paraId="41A656DD" w14:textId="77777777" w:rsidTr="0047688D">
        <w:tc>
          <w:tcPr>
            <w:tcW w:w="515" w:type="dxa"/>
            <w:shd w:val="clear" w:color="auto" w:fill="auto"/>
          </w:tcPr>
          <w:p w14:paraId="53507681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CR05</w:t>
            </w:r>
          </w:p>
        </w:tc>
        <w:tc>
          <w:tcPr>
            <w:tcW w:w="1560" w:type="dxa"/>
            <w:shd w:val="clear" w:color="auto" w:fill="auto"/>
          </w:tcPr>
          <w:p w14:paraId="50DF2068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участници в неравностойно положение, които при напускане на операцията са започнали да търсят работа, ангажирани са с образование/обучение, получили са квалификация или имат работа, включително като самостоятелно заети лица</w:t>
            </w:r>
          </w:p>
        </w:tc>
        <w:tc>
          <w:tcPr>
            <w:tcW w:w="1134" w:type="dxa"/>
            <w:shd w:val="clear" w:color="auto" w:fill="auto"/>
          </w:tcPr>
          <w:p w14:paraId="1AEB250D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841" w:type="dxa"/>
          </w:tcPr>
          <w:p w14:paraId="49F93372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</w:tcPr>
          <w:p w14:paraId="78378071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</w:tcPr>
          <w:p w14:paraId="04475BB3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</w:tcPr>
          <w:p w14:paraId="4095A430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  <w:shd w:val="clear" w:color="auto" w:fill="auto"/>
          </w:tcPr>
          <w:p w14:paraId="47C8AE30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3" w:type="dxa"/>
            <w:shd w:val="clear" w:color="auto" w:fill="auto"/>
          </w:tcPr>
          <w:p w14:paraId="78CF3EBA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</w:tr>
      <w:tr w:rsidR="001B7914" w:rsidRPr="007045C4" w14:paraId="7994C741" w14:textId="77777777" w:rsidTr="0047688D">
        <w:tc>
          <w:tcPr>
            <w:tcW w:w="515" w:type="dxa"/>
            <w:shd w:val="clear" w:color="auto" w:fill="auto"/>
          </w:tcPr>
          <w:p w14:paraId="255F2857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CR06</w:t>
            </w:r>
          </w:p>
        </w:tc>
        <w:tc>
          <w:tcPr>
            <w:tcW w:w="1560" w:type="dxa"/>
            <w:shd w:val="clear" w:color="auto" w:fill="auto"/>
          </w:tcPr>
          <w:p w14:paraId="4E9B5318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участници, които в рамките на шест месеца след напускане на операцията имат работа, включително като самостоятелно заети лица</w:t>
            </w:r>
          </w:p>
        </w:tc>
        <w:tc>
          <w:tcPr>
            <w:tcW w:w="1134" w:type="dxa"/>
            <w:shd w:val="clear" w:color="auto" w:fill="auto"/>
          </w:tcPr>
          <w:p w14:paraId="37CF901E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841" w:type="dxa"/>
          </w:tcPr>
          <w:p w14:paraId="30D8A4EB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</w:tcPr>
          <w:p w14:paraId="023B92EF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</w:tcPr>
          <w:p w14:paraId="428079D8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</w:tcPr>
          <w:p w14:paraId="55CF34F4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  <w:shd w:val="clear" w:color="auto" w:fill="auto"/>
          </w:tcPr>
          <w:p w14:paraId="092F4B30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3" w:type="dxa"/>
            <w:shd w:val="clear" w:color="auto" w:fill="auto"/>
          </w:tcPr>
          <w:p w14:paraId="76641C0B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</w:tr>
      <w:tr w:rsidR="001B7914" w:rsidRPr="007045C4" w14:paraId="226EBA01" w14:textId="77777777" w:rsidTr="0047688D">
        <w:tc>
          <w:tcPr>
            <w:tcW w:w="515" w:type="dxa"/>
            <w:shd w:val="clear" w:color="auto" w:fill="auto"/>
          </w:tcPr>
          <w:p w14:paraId="5BAD1328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CR07</w:t>
            </w:r>
          </w:p>
        </w:tc>
        <w:tc>
          <w:tcPr>
            <w:tcW w:w="1560" w:type="dxa"/>
            <w:shd w:val="clear" w:color="auto" w:fill="auto"/>
          </w:tcPr>
          <w:p w14:paraId="19C4B9D4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участници, чието положение на пазара на труда в рамките на шест месеца след напускане на операцията е по-добро</w:t>
            </w:r>
          </w:p>
        </w:tc>
        <w:tc>
          <w:tcPr>
            <w:tcW w:w="1134" w:type="dxa"/>
            <w:shd w:val="clear" w:color="auto" w:fill="auto"/>
          </w:tcPr>
          <w:p w14:paraId="2B19BAC1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841" w:type="dxa"/>
          </w:tcPr>
          <w:p w14:paraId="151E558F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</w:tcPr>
          <w:p w14:paraId="47C50173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</w:tcPr>
          <w:p w14:paraId="6BD582F3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</w:tcPr>
          <w:p w14:paraId="790D8CE0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  <w:shd w:val="clear" w:color="auto" w:fill="auto"/>
          </w:tcPr>
          <w:p w14:paraId="17E25D19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3" w:type="dxa"/>
            <w:shd w:val="clear" w:color="auto" w:fill="auto"/>
          </w:tcPr>
          <w:p w14:paraId="621A34F6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</w:tr>
      <w:tr w:rsidR="001B7914" w:rsidRPr="007045C4" w14:paraId="733C2819" w14:textId="77777777" w:rsidTr="0047688D">
        <w:tc>
          <w:tcPr>
            <w:tcW w:w="515" w:type="dxa"/>
            <w:shd w:val="clear" w:color="auto" w:fill="auto"/>
          </w:tcPr>
          <w:p w14:paraId="0CE27CC7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CR08</w:t>
            </w:r>
          </w:p>
        </w:tc>
        <w:tc>
          <w:tcPr>
            <w:tcW w:w="1560" w:type="dxa"/>
            <w:shd w:val="clear" w:color="auto" w:fill="auto"/>
          </w:tcPr>
          <w:p w14:paraId="67D98B8C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участници на възраст над 54 години, които в рамките на шест месеца след напускане на операцията имат работа, включително като самостоятелно заети лица</w:t>
            </w:r>
          </w:p>
        </w:tc>
        <w:tc>
          <w:tcPr>
            <w:tcW w:w="1134" w:type="dxa"/>
            <w:shd w:val="clear" w:color="auto" w:fill="auto"/>
          </w:tcPr>
          <w:p w14:paraId="1FCB6EF9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841" w:type="dxa"/>
          </w:tcPr>
          <w:p w14:paraId="5A6D1CA0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</w:tcPr>
          <w:p w14:paraId="26EFFB9F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</w:tcPr>
          <w:p w14:paraId="5F94BFE7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</w:tcPr>
          <w:p w14:paraId="6892E326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  <w:shd w:val="clear" w:color="auto" w:fill="auto"/>
          </w:tcPr>
          <w:p w14:paraId="662107A9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3" w:type="dxa"/>
            <w:shd w:val="clear" w:color="auto" w:fill="auto"/>
          </w:tcPr>
          <w:p w14:paraId="1C2FDCF3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</w:tr>
      <w:tr w:rsidR="001B7914" w:rsidRPr="007045C4" w14:paraId="7BB63347" w14:textId="77777777" w:rsidTr="0047688D">
        <w:tc>
          <w:tcPr>
            <w:tcW w:w="515" w:type="dxa"/>
            <w:shd w:val="clear" w:color="auto" w:fill="auto"/>
          </w:tcPr>
          <w:p w14:paraId="65DB2E68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lastRenderedPageBreak/>
              <w:t>CR09</w:t>
            </w:r>
          </w:p>
        </w:tc>
        <w:tc>
          <w:tcPr>
            <w:tcW w:w="1560" w:type="dxa"/>
            <w:shd w:val="clear" w:color="auto" w:fill="auto"/>
          </w:tcPr>
          <w:p w14:paraId="24903834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участници в неравностойно положение, които в рамките на шест месеца след напускане на операцията имат работа, включително като самостоятелно заети лица</w:t>
            </w:r>
          </w:p>
        </w:tc>
        <w:tc>
          <w:tcPr>
            <w:tcW w:w="1134" w:type="dxa"/>
            <w:shd w:val="clear" w:color="auto" w:fill="auto"/>
          </w:tcPr>
          <w:p w14:paraId="4BC8F65C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841" w:type="dxa"/>
          </w:tcPr>
          <w:p w14:paraId="77A00E98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</w:tcPr>
          <w:p w14:paraId="525CE1FE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</w:tcPr>
          <w:p w14:paraId="5056A204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</w:tcPr>
          <w:p w14:paraId="26925E01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  <w:shd w:val="clear" w:color="auto" w:fill="auto"/>
          </w:tcPr>
          <w:p w14:paraId="582D0B14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3" w:type="dxa"/>
            <w:shd w:val="clear" w:color="auto" w:fill="auto"/>
          </w:tcPr>
          <w:p w14:paraId="530ED961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</w:tr>
    </w:tbl>
    <w:p w14:paraId="17DA3138" w14:textId="77777777" w:rsidR="008C5CFA" w:rsidRPr="007045C4" w:rsidRDefault="008C5CFA" w:rsidP="0047688D">
      <w:pPr>
        <w:keepNext/>
        <w:rPr>
          <w:sz w:val="20"/>
          <w:szCs w:val="20"/>
          <w:lang w:val="bg-BG"/>
        </w:rPr>
      </w:pPr>
    </w:p>
    <w:p w14:paraId="289EDFBA" w14:textId="77777777" w:rsidR="008C5CFA" w:rsidRPr="007045C4" w:rsidRDefault="007B3CA0" w:rsidP="0047688D">
      <w:pPr>
        <w:rPr>
          <w:lang w:val="bg-BG"/>
        </w:rPr>
      </w:pPr>
      <w:r w:rsidRPr="007045C4">
        <w:rPr>
          <w:lang w:val="bg-BG"/>
        </w:rPr>
        <w:br w:type="page"/>
      </w:r>
    </w:p>
    <w:tbl>
      <w:tblPr>
        <w:tblW w:w="1491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2087"/>
      </w:tblGrid>
      <w:tr w:rsidR="001B7914" w:rsidRPr="007045C4" w14:paraId="54DC75FD" w14:textId="77777777" w:rsidTr="0047688D">
        <w:tc>
          <w:tcPr>
            <w:tcW w:w="2830" w:type="dxa"/>
            <w:shd w:val="clear" w:color="auto" w:fill="auto"/>
          </w:tcPr>
          <w:p w14:paraId="71F9A6C1" w14:textId="77777777" w:rsidR="008C5CFA" w:rsidRPr="007045C4" w:rsidRDefault="007B3CA0" w:rsidP="0047688D">
            <w:pPr>
              <w:rPr>
                <w:sz w:val="20"/>
                <w:szCs w:val="20"/>
                <w:lang w:val="bg-BG"/>
              </w:rPr>
            </w:pPr>
            <w:r w:rsidRPr="007045C4">
              <w:rPr>
                <w:lang w:val="bg-BG"/>
              </w:rPr>
              <w:lastRenderedPageBreak/>
              <w:br w:type="page"/>
            </w:r>
            <w:r w:rsidRPr="007045C4">
              <w:rPr>
                <w:lang w:val="bg-BG"/>
              </w:rPr>
              <w:br w:type="page"/>
            </w:r>
            <w:r w:rsidRPr="007045C4">
              <w:rPr>
                <w:noProof/>
                <w:sz w:val="20"/>
                <w:szCs w:val="20"/>
                <w:lang w:val="bg-BG"/>
              </w:rPr>
              <w:t>Приоритетна ос</w:t>
            </w:r>
          </w:p>
        </w:tc>
        <w:tc>
          <w:tcPr>
            <w:tcW w:w="12087" w:type="dxa"/>
            <w:shd w:val="clear" w:color="auto" w:fill="auto"/>
          </w:tcPr>
          <w:p w14:paraId="117F1F32" w14:textId="77777777" w:rsidR="008C5CFA" w:rsidRPr="007045C4" w:rsidRDefault="007B3CA0" w:rsidP="0047688D">
            <w:pPr>
              <w:rPr>
                <w:sz w:val="20"/>
                <w:szCs w:val="20"/>
                <w:lang w:val="bg-BG"/>
              </w:rPr>
            </w:pPr>
            <w:r w:rsidRPr="007045C4">
              <w:rPr>
                <w:noProof/>
                <w:sz w:val="20"/>
                <w:szCs w:val="20"/>
                <w:lang w:val="bg-BG"/>
              </w:rPr>
              <w:t>1</w:t>
            </w:r>
            <w:r w:rsidRPr="007045C4">
              <w:rPr>
                <w:sz w:val="20"/>
                <w:szCs w:val="20"/>
                <w:lang w:val="bg-BG"/>
              </w:rPr>
              <w:t xml:space="preserve"> - </w:t>
            </w:r>
            <w:r w:rsidRPr="007045C4">
              <w:rPr>
                <w:noProof/>
                <w:sz w:val="20"/>
                <w:szCs w:val="20"/>
                <w:lang w:val="bg-BG"/>
              </w:rPr>
              <w:t>АДМИНИСТРАТИВНО ОБСЛУЖВАНЕ И Е-УПРАВЛЕНИЕ</w:t>
            </w:r>
          </w:p>
        </w:tc>
      </w:tr>
      <w:tr w:rsidR="001B7914" w:rsidRPr="007045C4" w14:paraId="48254674" w14:textId="77777777" w:rsidTr="0047688D">
        <w:tc>
          <w:tcPr>
            <w:tcW w:w="2830" w:type="dxa"/>
            <w:shd w:val="clear" w:color="auto" w:fill="auto"/>
          </w:tcPr>
          <w:p w14:paraId="28A746ED" w14:textId="77777777" w:rsidR="008C5CFA" w:rsidRPr="007045C4" w:rsidRDefault="007B3CA0" w:rsidP="0047688D">
            <w:pPr>
              <w:ind w:left="113" w:hanging="113"/>
              <w:rPr>
                <w:sz w:val="20"/>
                <w:szCs w:val="20"/>
                <w:lang w:val="bg-BG"/>
              </w:rPr>
            </w:pPr>
            <w:r w:rsidRPr="007045C4">
              <w:rPr>
                <w:noProof/>
                <w:sz w:val="20"/>
                <w:szCs w:val="20"/>
                <w:lang w:val="bg-BG"/>
              </w:rPr>
              <w:t>Инвестиционен приоритет</w:t>
            </w:r>
          </w:p>
        </w:tc>
        <w:tc>
          <w:tcPr>
            <w:tcW w:w="12087" w:type="dxa"/>
            <w:shd w:val="clear" w:color="auto" w:fill="auto"/>
          </w:tcPr>
          <w:p w14:paraId="3458A7AC" w14:textId="77777777" w:rsidR="008C5CFA" w:rsidRPr="007045C4" w:rsidRDefault="007B3CA0" w:rsidP="0047688D">
            <w:pPr>
              <w:rPr>
                <w:sz w:val="20"/>
                <w:szCs w:val="20"/>
                <w:lang w:val="bg-BG"/>
              </w:rPr>
            </w:pPr>
            <w:r w:rsidRPr="007045C4">
              <w:rPr>
                <w:noProof/>
                <w:sz w:val="20"/>
                <w:szCs w:val="20"/>
                <w:lang w:val="bg-BG"/>
              </w:rPr>
              <w:t>11i</w:t>
            </w:r>
            <w:r w:rsidRPr="007045C4">
              <w:rPr>
                <w:sz w:val="20"/>
                <w:szCs w:val="20"/>
                <w:lang w:val="bg-BG"/>
              </w:rPr>
              <w:t xml:space="preserve"> - </w:t>
            </w:r>
            <w:r w:rsidRPr="007045C4">
              <w:rPr>
                <w:noProof/>
                <w:sz w:val="20"/>
                <w:szCs w:val="20"/>
                <w:lang w:val="bg-BG"/>
              </w:rPr>
              <w:t>Инвестиции в институционален капацитет и в ефикасността на публичните администрации и публичните услуги на национално, регионално и местно равнище с цел осъществяването на реформи и постигането на по-добро регулиране и добро управление</w:t>
            </w:r>
          </w:p>
        </w:tc>
      </w:tr>
    </w:tbl>
    <w:p w14:paraId="590CA93B" w14:textId="77777777" w:rsidR="008C5CFA" w:rsidRPr="007045C4" w:rsidRDefault="008C5CFA" w:rsidP="0047688D">
      <w:pPr>
        <w:rPr>
          <w:lang w:val="bg-BG"/>
        </w:rPr>
      </w:pPr>
    </w:p>
    <w:p w14:paraId="55C51526" w14:textId="152DAE15" w:rsidR="008C5CFA" w:rsidRPr="00631794" w:rsidRDefault="00500F80" w:rsidP="00631794">
      <w:pPr>
        <w:pStyle w:val="Heading3"/>
      </w:pPr>
      <w:bookmarkStart w:id="17" w:name="_Toc512420661"/>
      <w:r w:rsidRPr="00631794">
        <w:t>Таблица 2</w:t>
      </w:r>
      <w:r w:rsidR="007B3CA0" w:rsidRPr="00631794">
        <w:t>: Специфични за програмата показатели за резултатите за ЕСФ и ИМЗ</w:t>
      </w:r>
      <w:bookmarkEnd w:id="17"/>
    </w:p>
    <w:p w14:paraId="04C92F0C" w14:textId="77777777" w:rsidR="008C5CFA" w:rsidRPr="007045C4" w:rsidRDefault="008C5CFA" w:rsidP="0047688D">
      <w:pPr>
        <w:rPr>
          <w:lang w:val="bg-BG"/>
        </w:rPr>
      </w:pPr>
    </w:p>
    <w:tbl>
      <w:tblPr>
        <w:tblW w:w="149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6"/>
        <w:gridCol w:w="993"/>
        <w:gridCol w:w="638"/>
        <w:gridCol w:w="496"/>
        <w:gridCol w:w="1275"/>
        <w:gridCol w:w="552"/>
        <w:gridCol w:w="843"/>
        <w:gridCol w:w="843"/>
        <w:gridCol w:w="844"/>
        <w:gridCol w:w="799"/>
        <w:gridCol w:w="799"/>
        <w:gridCol w:w="800"/>
        <w:gridCol w:w="799"/>
        <w:gridCol w:w="800"/>
        <w:gridCol w:w="808"/>
        <w:gridCol w:w="784"/>
        <w:gridCol w:w="810"/>
        <w:gridCol w:w="800"/>
        <w:gridCol w:w="784"/>
      </w:tblGrid>
      <w:tr w:rsidR="001B7914" w:rsidRPr="007045C4" w14:paraId="23ED3995" w14:textId="77777777" w:rsidTr="0047688D">
        <w:trPr>
          <w:tblHeader/>
        </w:trPr>
        <w:tc>
          <w:tcPr>
            <w:tcW w:w="516" w:type="dxa"/>
            <w:shd w:val="clear" w:color="auto" w:fill="auto"/>
          </w:tcPr>
          <w:p w14:paraId="351E837A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ID</w:t>
            </w:r>
          </w:p>
        </w:tc>
        <w:tc>
          <w:tcPr>
            <w:tcW w:w="993" w:type="dxa"/>
            <w:shd w:val="clear" w:color="auto" w:fill="auto"/>
          </w:tcPr>
          <w:p w14:paraId="6EA6A7EC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Показател</w:t>
            </w:r>
          </w:p>
        </w:tc>
        <w:tc>
          <w:tcPr>
            <w:tcW w:w="638" w:type="dxa"/>
            <w:shd w:val="clear" w:color="auto" w:fill="auto"/>
          </w:tcPr>
          <w:p w14:paraId="0A850951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Категория региони</w:t>
            </w:r>
          </w:p>
        </w:tc>
        <w:tc>
          <w:tcPr>
            <w:tcW w:w="496" w:type="dxa"/>
            <w:shd w:val="clear" w:color="auto" w:fill="auto"/>
          </w:tcPr>
          <w:p w14:paraId="2CC31037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Мерна единица за показателя</w:t>
            </w:r>
          </w:p>
        </w:tc>
        <w:tc>
          <w:tcPr>
            <w:tcW w:w="1275" w:type="dxa"/>
            <w:shd w:val="clear" w:color="auto" w:fill="auto"/>
          </w:tcPr>
          <w:p w14:paraId="5251D2C4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Показател за изпълнението, използван като основа за определяне на целеви стойности</w:t>
            </w:r>
          </w:p>
        </w:tc>
        <w:tc>
          <w:tcPr>
            <w:tcW w:w="552" w:type="dxa"/>
            <w:shd w:val="clear" w:color="auto" w:fill="auto"/>
          </w:tcPr>
          <w:p w14:paraId="280F794E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Мерна единица за базовата и целевата стойност</w:t>
            </w:r>
          </w:p>
        </w:tc>
        <w:tc>
          <w:tcPr>
            <w:tcW w:w="2530" w:type="dxa"/>
            <w:gridSpan w:val="3"/>
            <w:shd w:val="clear" w:color="auto" w:fill="auto"/>
          </w:tcPr>
          <w:p w14:paraId="74AD5F7A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Целева стойност (2023 г.)</w:t>
            </w:r>
          </w:p>
        </w:tc>
        <w:tc>
          <w:tcPr>
            <w:tcW w:w="2398" w:type="dxa"/>
            <w:gridSpan w:val="3"/>
            <w:shd w:val="clear" w:color="auto" w:fill="auto"/>
          </w:tcPr>
          <w:p w14:paraId="3A34C9BA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Съотношение на постиженията</w:t>
            </w:r>
          </w:p>
        </w:tc>
        <w:tc>
          <w:tcPr>
            <w:tcW w:w="5585" w:type="dxa"/>
            <w:gridSpan w:val="7"/>
            <w:shd w:val="clear" w:color="auto" w:fill="auto"/>
          </w:tcPr>
          <w:p w14:paraId="162BA888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sz w:val="10"/>
                <w:szCs w:val="10"/>
                <w:lang w:val="bg-BG"/>
              </w:rPr>
              <w:t>2017</w:t>
            </w:r>
          </w:p>
        </w:tc>
      </w:tr>
      <w:tr w:rsidR="001B7914" w:rsidRPr="007045C4" w14:paraId="5534658E" w14:textId="77777777" w:rsidTr="0047688D">
        <w:trPr>
          <w:tblHeader/>
        </w:trPr>
        <w:tc>
          <w:tcPr>
            <w:tcW w:w="516" w:type="dxa"/>
            <w:shd w:val="clear" w:color="auto" w:fill="auto"/>
          </w:tcPr>
          <w:p w14:paraId="5EC6CA3D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993" w:type="dxa"/>
            <w:shd w:val="clear" w:color="auto" w:fill="auto"/>
          </w:tcPr>
          <w:p w14:paraId="0B498072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638" w:type="dxa"/>
            <w:shd w:val="clear" w:color="auto" w:fill="auto"/>
          </w:tcPr>
          <w:p w14:paraId="1DD159AD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496" w:type="dxa"/>
            <w:shd w:val="clear" w:color="auto" w:fill="auto"/>
          </w:tcPr>
          <w:p w14:paraId="036A0789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1275" w:type="dxa"/>
            <w:shd w:val="clear" w:color="auto" w:fill="auto"/>
          </w:tcPr>
          <w:p w14:paraId="15AFC367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552" w:type="dxa"/>
            <w:shd w:val="clear" w:color="auto" w:fill="auto"/>
          </w:tcPr>
          <w:p w14:paraId="12E7F57A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843" w:type="dxa"/>
            <w:shd w:val="clear" w:color="auto" w:fill="auto"/>
          </w:tcPr>
          <w:p w14:paraId="67C0FF7E" w14:textId="77777777" w:rsidR="008C5CFA" w:rsidRPr="007045C4" w:rsidRDefault="008C5CFA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843" w:type="dxa"/>
            <w:shd w:val="clear" w:color="auto" w:fill="auto"/>
          </w:tcPr>
          <w:p w14:paraId="72166B1F" w14:textId="77777777" w:rsidR="008C5CFA" w:rsidRPr="007045C4" w:rsidRDefault="008C5CFA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844" w:type="dxa"/>
            <w:shd w:val="clear" w:color="auto" w:fill="auto"/>
          </w:tcPr>
          <w:p w14:paraId="6118891C" w14:textId="77777777" w:rsidR="008C5CFA" w:rsidRPr="007045C4" w:rsidRDefault="008C5CFA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799" w:type="dxa"/>
            <w:shd w:val="clear" w:color="auto" w:fill="auto"/>
          </w:tcPr>
          <w:p w14:paraId="0550D2F7" w14:textId="77777777" w:rsidR="008C5CFA" w:rsidRPr="007045C4" w:rsidRDefault="008C5CFA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799" w:type="dxa"/>
            <w:shd w:val="clear" w:color="auto" w:fill="auto"/>
          </w:tcPr>
          <w:p w14:paraId="08B9EE67" w14:textId="77777777" w:rsidR="008C5CFA" w:rsidRPr="007045C4" w:rsidRDefault="008C5CFA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800" w:type="dxa"/>
            <w:shd w:val="clear" w:color="auto" w:fill="auto"/>
          </w:tcPr>
          <w:p w14:paraId="5FFBA063" w14:textId="77777777" w:rsidR="008C5CFA" w:rsidRPr="007045C4" w:rsidRDefault="008C5CFA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2407" w:type="dxa"/>
            <w:gridSpan w:val="3"/>
            <w:shd w:val="clear" w:color="auto" w:fill="auto"/>
          </w:tcPr>
          <w:p w14:paraId="5344CDEE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Кумулативна</w:t>
            </w:r>
          </w:p>
        </w:tc>
        <w:tc>
          <w:tcPr>
            <w:tcW w:w="2394" w:type="dxa"/>
            <w:gridSpan w:val="3"/>
          </w:tcPr>
          <w:p w14:paraId="119D06BE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 за годината</w:t>
            </w:r>
          </w:p>
        </w:tc>
        <w:tc>
          <w:tcPr>
            <w:tcW w:w="784" w:type="dxa"/>
          </w:tcPr>
          <w:p w14:paraId="50187459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Качествена</w:t>
            </w:r>
          </w:p>
        </w:tc>
      </w:tr>
      <w:tr w:rsidR="001B7914" w:rsidRPr="007045C4" w14:paraId="68613B3F" w14:textId="77777777" w:rsidTr="0047688D">
        <w:trPr>
          <w:tblHeader/>
        </w:trPr>
        <w:tc>
          <w:tcPr>
            <w:tcW w:w="516" w:type="dxa"/>
            <w:shd w:val="clear" w:color="auto" w:fill="auto"/>
          </w:tcPr>
          <w:p w14:paraId="5628CFA7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993" w:type="dxa"/>
            <w:shd w:val="clear" w:color="auto" w:fill="auto"/>
          </w:tcPr>
          <w:p w14:paraId="76B3160D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638" w:type="dxa"/>
            <w:shd w:val="clear" w:color="auto" w:fill="auto"/>
          </w:tcPr>
          <w:p w14:paraId="4F61EF80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496" w:type="dxa"/>
            <w:shd w:val="clear" w:color="auto" w:fill="auto"/>
          </w:tcPr>
          <w:p w14:paraId="7B2DE839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1275" w:type="dxa"/>
            <w:shd w:val="clear" w:color="auto" w:fill="auto"/>
          </w:tcPr>
          <w:p w14:paraId="2B32D409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552" w:type="dxa"/>
            <w:shd w:val="clear" w:color="auto" w:fill="auto"/>
          </w:tcPr>
          <w:p w14:paraId="57FD2486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843" w:type="dxa"/>
            <w:shd w:val="clear" w:color="auto" w:fill="auto"/>
          </w:tcPr>
          <w:p w14:paraId="256F1EEB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843" w:type="dxa"/>
            <w:shd w:val="clear" w:color="auto" w:fill="auto"/>
          </w:tcPr>
          <w:p w14:paraId="3301E8FA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844" w:type="dxa"/>
            <w:shd w:val="clear" w:color="auto" w:fill="auto"/>
          </w:tcPr>
          <w:p w14:paraId="6B537CDC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799" w:type="dxa"/>
            <w:shd w:val="clear" w:color="auto" w:fill="auto"/>
          </w:tcPr>
          <w:p w14:paraId="7CE9ED0B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799" w:type="dxa"/>
            <w:shd w:val="clear" w:color="auto" w:fill="auto"/>
          </w:tcPr>
          <w:p w14:paraId="3537B935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800" w:type="dxa"/>
            <w:shd w:val="clear" w:color="auto" w:fill="auto"/>
          </w:tcPr>
          <w:p w14:paraId="35C8E39F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799" w:type="dxa"/>
            <w:shd w:val="clear" w:color="auto" w:fill="auto"/>
          </w:tcPr>
          <w:p w14:paraId="76D11B88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800" w:type="dxa"/>
            <w:shd w:val="clear" w:color="auto" w:fill="auto"/>
          </w:tcPr>
          <w:p w14:paraId="4F1A2944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808" w:type="dxa"/>
            <w:shd w:val="clear" w:color="auto" w:fill="auto"/>
          </w:tcPr>
          <w:p w14:paraId="39ADEF18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784" w:type="dxa"/>
          </w:tcPr>
          <w:p w14:paraId="60BA39F1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810" w:type="dxa"/>
            <w:shd w:val="clear" w:color="auto" w:fill="auto"/>
          </w:tcPr>
          <w:p w14:paraId="634DC4AA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800" w:type="dxa"/>
            <w:shd w:val="clear" w:color="auto" w:fill="auto"/>
          </w:tcPr>
          <w:p w14:paraId="397EA019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784" w:type="dxa"/>
          </w:tcPr>
          <w:p w14:paraId="49D0BFF7" w14:textId="77777777" w:rsidR="008C5CFA" w:rsidRPr="007045C4" w:rsidRDefault="008C5CFA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</w:p>
        </w:tc>
      </w:tr>
      <w:tr w:rsidR="001B7914" w:rsidRPr="007045C4" w14:paraId="2868FF95" w14:textId="77777777" w:rsidTr="0047688D">
        <w:tc>
          <w:tcPr>
            <w:tcW w:w="516" w:type="dxa"/>
            <w:shd w:val="clear" w:color="auto" w:fill="auto"/>
          </w:tcPr>
          <w:p w14:paraId="752ADBE4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R1-1</w:t>
            </w:r>
          </w:p>
        </w:tc>
        <w:tc>
          <w:tcPr>
            <w:tcW w:w="993" w:type="dxa"/>
            <w:shd w:val="clear" w:color="auto" w:fill="auto"/>
          </w:tcPr>
          <w:p w14:paraId="0842AB46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 внедрени услуги от типа „епизоди от живота“ и „бизнес събития“</w:t>
            </w:r>
          </w:p>
        </w:tc>
        <w:tc>
          <w:tcPr>
            <w:tcW w:w="638" w:type="dxa"/>
            <w:shd w:val="clear" w:color="auto" w:fill="auto"/>
          </w:tcPr>
          <w:p w14:paraId="00B15036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496" w:type="dxa"/>
            <w:shd w:val="clear" w:color="auto" w:fill="auto"/>
          </w:tcPr>
          <w:p w14:paraId="2D5EC870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</w:t>
            </w:r>
          </w:p>
        </w:tc>
        <w:tc>
          <w:tcPr>
            <w:tcW w:w="1275" w:type="dxa"/>
            <w:shd w:val="clear" w:color="auto" w:fill="auto"/>
          </w:tcPr>
          <w:p w14:paraId="283C3998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 xml:space="preserve"> </w:t>
            </w:r>
          </w:p>
        </w:tc>
        <w:tc>
          <w:tcPr>
            <w:tcW w:w="552" w:type="dxa"/>
            <w:shd w:val="clear" w:color="auto" w:fill="auto"/>
          </w:tcPr>
          <w:p w14:paraId="297A5772" w14:textId="77777777" w:rsidR="008C5CFA" w:rsidRPr="007045C4" w:rsidRDefault="007B3CA0" w:rsidP="0047688D">
            <w:pPr>
              <w:jc w:val="center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</w:t>
            </w:r>
          </w:p>
        </w:tc>
        <w:tc>
          <w:tcPr>
            <w:tcW w:w="843" w:type="dxa"/>
            <w:shd w:val="clear" w:color="auto" w:fill="auto"/>
          </w:tcPr>
          <w:p w14:paraId="55797CBA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10,00</w:t>
            </w:r>
          </w:p>
        </w:tc>
        <w:tc>
          <w:tcPr>
            <w:tcW w:w="843" w:type="dxa"/>
            <w:shd w:val="clear" w:color="auto" w:fill="auto"/>
          </w:tcPr>
          <w:p w14:paraId="30B2D8A1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44" w:type="dxa"/>
            <w:shd w:val="clear" w:color="auto" w:fill="auto"/>
          </w:tcPr>
          <w:p w14:paraId="582D6D9B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99" w:type="dxa"/>
            <w:shd w:val="clear" w:color="auto" w:fill="auto"/>
          </w:tcPr>
          <w:p w14:paraId="61D2BA55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99" w:type="dxa"/>
            <w:shd w:val="clear" w:color="auto" w:fill="auto"/>
          </w:tcPr>
          <w:p w14:paraId="6C4345B6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00" w:type="dxa"/>
            <w:shd w:val="clear" w:color="auto" w:fill="auto"/>
          </w:tcPr>
          <w:p w14:paraId="6BD65A77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99" w:type="dxa"/>
            <w:shd w:val="clear" w:color="auto" w:fill="auto"/>
          </w:tcPr>
          <w:p w14:paraId="1959711B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0" w:type="dxa"/>
            <w:shd w:val="clear" w:color="auto" w:fill="auto"/>
          </w:tcPr>
          <w:p w14:paraId="1754E59D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8" w:type="dxa"/>
            <w:shd w:val="clear" w:color="auto" w:fill="auto"/>
          </w:tcPr>
          <w:p w14:paraId="2EF9727B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84" w:type="dxa"/>
          </w:tcPr>
          <w:p w14:paraId="32A9A63C" w14:textId="31FE4499" w:rsidR="008C5CFA" w:rsidRPr="007045C4" w:rsidRDefault="003A212C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14:paraId="315B2590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00" w:type="dxa"/>
            <w:shd w:val="clear" w:color="auto" w:fill="auto"/>
          </w:tcPr>
          <w:p w14:paraId="10BCD005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84" w:type="dxa"/>
          </w:tcPr>
          <w:p w14:paraId="368506F7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  <w:tr w:rsidR="001B7914" w:rsidRPr="007045C4" w14:paraId="68D3F115" w14:textId="77777777" w:rsidTr="0047688D">
        <w:tc>
          <w:tcPr>
            <w:tcW w:w="516" w:type="dxa"/>
            <w:shd w:val="clear" w:color="auto" w:fill="auto"/>
          </w:tcPr>
          <w:p w14:paraId="5F21C667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R1-2</w:t>
            </w:r>
          </w:p>
        </w:tc>
        <w:tc>
          <w:tcPr>
            <w:tcW w:w="993" w:type="dxa"/>
            <w:shd w:val="clear" w:color="auto" w:fill="auto"/>
          </w:tcPr>
          <w:p w14:paraId="2DC53E01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 стандартизирани общински услуги, въведени във всички общински администрации</w:t>
            </w:r>
          </w:p>
        </w:tc>
        <w:tc>
          <w:tcPr>
            <w:tcW w:w="638" w:type="dxa"/>
            <w:shd w:val="clear" w:color="auto" w:fill="auto"/>
          </w:tcPr>
          <w:p w14:paraId="02E86503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496" w:type="dxa"/>
            <w:shd w:val="clear" w:color="auto" w:fill="auto"/>
          </w:tcPr>
          <w:p w14:paraId="2877E3DB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</w:t>
            </w:r>
          </w:p>
        </w:tc>
        <w:tc>
          <w:tcPr>
            <w:tcW w:w="1275" w:type="dxa"/>
            <w:shd w:val="clear" w:color="auto" w:fill="auto"/>
          </w:tcPr>
          <w:p w14:paraId="1A6D1225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 xml:space="preserve"> </w:t>
            </w:r>
          </w:p>
        </w:tc>
        <w:tc>
          <w:tcPr>
            <w:tcW w:w="552" w:type="dxa"/>
            <w:shd w:val="clear" w:color="auto" w:fill="auto"/>
          </w:tcPr>
          <w:p w14:paraId="655DC7CB" w14:textId="77777777" w:rsidR="008C5CFA" w:rsidRPr="007045C4" w:rsidRDefault="007B3CA0" w:rsidP="0047688D">
            <w:pPr>
              <w:jc w:val="center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</w:t>
            </w:r>
          </w:p>
        </w:tc>
        <w:tc>
          <w:tcPr>
            <w:tcW w:w="843" w:type="dxa"/>
            <w:shd w:val="clear" w:color="auto" w:fill="auto"/>
          </w:tcPr>
          <w:p w14:paraId="59C692FB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47,00</w:t>
            </w:r>
          </w:p>
        </w:tc>
        <w:tc>
          <w:tcPr>
            <w:tcW w:w="843" w:type="dxa"/>
            <w:shd w:val="clear" w:color="auto" w:fill="auto"/>
          </w:tcPr>
          <w:p w14:paraId="32019807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44" w:type="dxa"/>
            <w:shd w:val="clear" w:color="auto" w:fill="auto"/>
          </w:tcPr>
          <w:p w14:paraId="02320D27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99" w:type="dxa"/>
            <w:shd w:val="clear" w:color="auto" w:fill="auto"/>
          </w:tcPr>
          <w:p w14:paraId="552F450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99" w:type="dxa"/>
            <w:shd w:val="clear" w:color="auto" w:fill="auto"/>
          </w:tcPr>
          <w:p w14:paraId="11779EF9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00" w:type="dxa"/>
            <w:shd w:val="clear" w:color="auto" w:fill="auto"/>
          </w:tcPr>
          <w:p w14:paraId="351A6BE2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99" w:type="dxa"/>
            <w:shd w:val="clear" w:color="auto" w:fill="auto"/>
          </w:tcPr>
          <w:p w14:paraId="51A98422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0" w:type="dxa"/>
            <w:shd w:val="clear" w:color="auto" w:fill="auto"/>
          </w:tcPr>
          <w:p w14:paraId="6F3EEDAE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8" w:type="dxa"/>
            <w:shd w:val="clear" w:color="auto" w:fill="auto"/>
          </w:tcPr>
          <w:p w14:paraId="5C312A8A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84" w:type="dxa"/>
          </w:tcPr>
          <w:p w14:paraId="6539D390" w14:textId="3B450C49" w:rsidR="008C5CFA" w:rsidRPr="007045C4" w:rsidRDefault="003A212C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14:paraId="76761692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00" w:type="dxa"/>
            <w:shd w:val="clear" w:color="auto" w:fill="auto"/>
          </w:tcPr>
          <w:p w14:paraId="2B4CE862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84" w:type="dxa"/>
          </w:tcPr>
          <w:p w14:paraId="407BCF7E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  <w:tr w:rsidR="001B7914" w:rsidRPr="007045C4" w14:paraId="0D3F2759" w14:textId="77777777" w:rsidTr="0047688D">
        <w:tc>
          <w:tcPr>
            <w:tcW w:w="516" w:type="dxa"/>
            <w:shd w:val="clear" w:color="auto" w:fill="auto"/>
          </w:tcPr>
          <w:p w14:paraId="25D4AA71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R1-3</w:t>
            </w:r>
          </w:p>
        </w:tc>
        <w:tc>
          <w:tcPr>
            <w:tcW w:w="993" w:type="dxa"/>
            <w:shd w:val="clear" w:color="auto" w:fill="auto"/>
          </w:tcPr>
          <w:p w14:paraId="6A9B7588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 на подкрепени  приоритетни електронизирани услуги, включително вътрешноадминистративни,  на ниво транзакция и/или разплащане, базирани на държавния ХЧО, използвани над 5 000 пъти годишно</w:t>
            </w:r>
          </w:p>
        </w:tc>
        <w:tc>
          <w:tcPr>
            <w:tcW w:w="638" w:type="dxa"/>
            <w:shd w:val="clear" w:color="auto" w:fill="auto"/>
          </w:tcPr>
          <w:p w14:paraId="68F8E35B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496" w:type="dxa"/>
            <w:shd w:val="clear" w:color="auto" w:fill="auto"/>
          </w:tcPr>
          <w:p w14:paraId="2F370B0D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</w:t>
            </w:r>
          </w:p>
        </w:tc>
        <w:tc>
          <w:tcPr>
            <w:tcW w:w="1275" w:type="dxa"/>
            <w:shd w:val="clear" w:color="auto" w:fill="auto"/>
          </w:tcPr>
          <w:p w14:paraId="6DAFC843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 xml:space="preserve"> </w:t>
            </w:r>
          </w:p>
        </w:tc>
        <w:tc>
          <w:tcPr>
            <w:tcW w:w="552" w:type="dxa"/>
            <w:shd w:val="clear" w:color="auto" w:fill="auto"/>
          </w:tcPr>
          <w:p w14:paraId="0BA2AAAE" w14:textId="77777777" w:rsidR="008C5CFA" w:rsidRPr="007045C4" w:rsidRDefault="007B3CA0" w:rsidP="0047688D">
            <w:pPr>
              <w:jc w:val="center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</w:t>
            </w:r>
          </w:p>
        </w:tc>
        <w:tc>
          <w:tcPr>
            <w:tcW w:w="843" w:type="dxa"/>
            <w:shd w:val="clear" w:color="auto" w:fill="auto"/>
          </w:tcPr>
          <w:p w14:paraId="7A7A7DE5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418,00</w:t>
            </w:r>
          </w:p>
        </w:tc>
        <w:tc>
          <w:tcPr>
            <w:tcW w:w="843" w:type="dxa"/>
            <w:shd w:val="clear" w:color="auto" w:fill="auto"/>
          </w:tcPr>
          <w:p w14:paraId="483CAC3B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44" w:type="dxa"/>
            <w:shd w:val="clear" w:color="auto" w:fill="auto"/>
          </w:tcPr>
          <w:p w14:paraId="5AA83EF4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99" w:type="dxa"/>
            <w:shd w:val="clear" w:color="auto" w:fill="auto"/>
          </w:tcPr>
          <w:p w14:paraId="03840996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99" w:type="dxa"/>
            <w:shd w:val="clear" w:color="auto" w:fill="auto"/>
          </w:tcPr>
          <w:p w14:paraId="7B706507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00" w:type="dxa"/>
            <w:shd w:val="clear" w:color="auto" w:fill="auto"/>
          </w:tcPr>
          <w:p w14:paraId="21E0BDD3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99" w:type="dxa"/>
            <w:shd w:val="clear" w:color="auto" w:fill="auto"/>
          </w:tcPr>
          <w:p w14:paraId="45DEF9EE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0" w:type="dxa"/>
            <w:shd w:val="clear" w:color="auto" w:fill="auto"/>
          </w:tcPr>
          <w:p w14:paraId="1626F4BB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8" w:type="dxa"/>
            <w:shd w:val="clear" w:color="auto" w:fill="auto"/>
          </w:tcPr>
          <w:p w14:paraId="6F877888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84" w:type="dxa"/>
          </w:tcPr>
          <w:p w14:paraId="3B27E800" w14:textId="6FF47F2B" w:rsidR="008C5CFA" w:rsidRPr="007045C4" w:rsidRDefault="003A212C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14:paraId="04FC25BD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00" w:type="dxa"/>
            <w:shd w:val="clear" w:color="auto" w:fill="auto"/>
          </w:tcPr>
          <w:p w14:paraId="5840800D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84" w:type="dxa"/>
          </w:tcPr>
          <w:p w14:paraId="3D7D5BFF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  <w:tr w:rsidR="001B7914" w:rsidRPr="007045C4" w14:paraId="4D63BB5E" w14:textId="77777777" w:rsidTr="0047688D">
        <w:tc>
          <w:tcPr>
            <w:tcW w:w="516" w:type="dxa"/>
            <w:shd w:val="clear" w:color="auto" w:fill="auto"/>
          </w:tcPr>
          <w:p w14:paraId="4AD52F6A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R1-4</w:t>
            </w:r>
          </w:p>
        </w:tc>
        <w:tc>
          <w:tcPr>
            <w:tcW w:w="993" w:type="dxa"/>
            <w:shd w:val="clear" w:color="auto" w:fill="auto"/>
          </w:tcPr>
          <w:p w14:paraId="6F88C42E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Функционираща  електронна тръжна система (e-procurement)</w:t>
            </w:r>
          </w:p>
        </w:tc>
        <w:tc>
          <w:tcPr>
            <w:tcW w:w="638" w:type="dxa"/>
            <w:shd w:val="clear" w:color="auto" w:fill="auto"/>
          </w:tcPr>
          <w:p w14:paraId="6CDB0E45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496" w:type="dxa"/>
            <w:shd w:val="clear" w:color="auto" w:fill="auto"/>
          </w:tcPr>
          <w:p w14:paraId="2ABF6D1F" w14:textId="77777777" w:rsidR="008C5CFA" w:rsidRPr="007045C4" w:rsidRDefault="008C5CFA" w:rsidP="0047688D">
            <w:pPr>
              <w:rPr>
                <w:sz w:val="10"/>
                <w:szCs w:val="10"/>
                <w:lang w:val="bg-BG"/>
              </w:rPr>
            </w:pPr>
          </w:p>
        </w:tc>
        <w:tc>
          <w:tcPr>
            <w:tcW w:w="1275" w:type="dxa"/>
            <w:shd w:val="clear" w:color="auto" w:fill="auto"/>
          </w:tcPr>
          <w:p w14:paraId="0CCA0213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 xml:space="preserve"> </w:t>
            </w:r>
          </w:p>
        </w:tc>
        <w:tc>
          <w:tcPr>
            <w:tcW w:w="552" w:type="dxa"/>
            <w:shd w:val="clear" w:color="auto" w:fill="auto"/>
          </w:tcPr>
          <w:p w14:paraId="3CBE5524" w14:textId="77777777" w:rsidR="008C5CFA" w:rsidRPr="007045C4" w:rsidRDefault="008C5CFA" w:rsidP="0047688D">
            <w:pPr>
              <w:jc w:val="center"/>
              <w:rPr>
                <w:sz w:val="10"/>
                <w:szCs w:val="10"/>
                <w:lang w:val="bg-BG"/>
              </w:rPr>
            </w:pPr>
          </w:p>
        </w:tc>
        <w:tc>
          <w:tcPr>
            <w:tcW w:w="843" w:type="dxa"/>
            <w:shd w:val="clear" w:color="auto" w:fill="auto"/>
          </w:tcPr>
          <w:p w14:paraId="6CD50F6E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Да</w:t>
            </w:r>
          </w:p>
        </w:tc>
        <w:tc>
          <w:tcPr>
            <w:tcW w:w="843" w:type="dxa"/>
            <w:shd w:val="clear" w:color="auto" w:fill="auto"/>
          </w:tcPr>
          <w:p w14:paraId="44BDE87F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44" w:type="dxa"/>
            <w:shd w:val="clear" w:color="auto" w:fill="auto"/>
          </w:tcPr>
          <w:p w14:paraId="448D1B97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99" w:type="dxa"/>
            <w:shd w:val="clear" w:color="auto" w:fill="auto"/>
          </w:tcPr>
          <w:p w14:paraId="74684652" w14:textId="0B81CA0A" w:rsidR="008C5CFA" w:rsidRPr="007045C4" w:rsidRDefault="003A212C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0</w:t>
            </w:r>
          </w:p>
        </w:tc>
        <w:tc>
          <w:tcPr>
            <w:tcW w:w="799" w:type="dxa"/>
            <w:shd w:val="clear" w:color="auto" w:fill="auto"/>
          </w:tcPr>
          <w:p w14:paraId="5F5EA927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00" w:type="dxa"/>
            <w:shd w:val="clear" w:color="auto" w:fill="auto"/>
          </w:tcPr>
          <w:p w14:paraId="4D8C36A0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99" w:type="dxa"/>
            <w:shd w:val="clear" w:color="auto" w:fill="auto"/>
          </w:tcPr>
          <w:p w14:paraId="171882D3" w14:textId="1626015C" w:rsidR="008C5CFA" w:rsidRPr="007045C4" w:rsidRDefault="003A212C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0</w:t>
            </w:r>
          </w:p>
        </w:tc>
        <w:tc>
          <w:tcPr>
            <w:tcW w:w="800" w:type="dxa"/>
            <w:shd w:val="clear" w:color="auto" w:fill="auto"/>
          </w:tcPr>
          <w:p w14:paraId="225FA54E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08" w:type="dxa"/>
            <w:shd w:val="clear" w:color="auto" w:fill="auto"/>
          </w:tcPr>
          <w:p w14:paraId="4A557435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84" w:type="dxa"/>
          </w:tcPr>
          <w:p w14:paraId="4B57EB0C" w14:textId="4BFACEF5" w:rsidR="008C5CFA" w:rsidRPr="007045C4" w:rsidRDefault="003A212C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14:paraId="06E10461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00" w:type="dxa"/>
            <w:shd w:val="clear" w:color="auto" w:fill="auto"/>
          </w:tcPr>
          <w:p w14:paraId="0171A8A0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84" w:type="dxa"/>
          </w:tcPr>
          <w:p w14:paraId="005EBC20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  <w:tr w:rsidR="001B7914" w:rsidRPr="007045C4" w14:paraId="0235E305" w14:textId="77777777" w:rsidTr="0047688D">
        <w:tc>
          <w:tcPr>
            <w:tcW w:w="516" w:type="dxa"/>
            <w:shd w:val="clear" w:color="auto" w:fill="auto"/>
          </w:tcPr>
          <w:p w14:paraId="0617DCC7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R1-5</w:t>
            </w:r>
          </w:p>
        </w:tc>
        <w:tc>
          <w:tcPr>
            <w:tcW w:w="993" w:type="dxa"/>
            <w:shd w:val="clear" w:color="auto" w:fill="auto"/>
          </w:tcPr>
          <w:p w14:paraId="5C7D8147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Функционираща НЗИС</w:t>
            </w:r>
          </w:p>
        </w:tc>
        <w:tc>
          <w:tcPr>
            <w:tcW w:w="638" w:type="dxa"/>
            <w:shd w:val="clear" w:color="auto" w:fill="auto"/>
          </w:tcPr>
          <w:p w14:paraId="55D56977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496" w:type="dxa"/>
            <w:shd w:val="clear" w:color="auto" w:fill="auto"/>
          </w:tcPr>
          <w:p w14:paraId="773BF0EA" w14:textId="77777777" w:rsidR="008C5CFA" w:rsidRPr="007045C4" w:rsidRDefault="008C5CFA" w:rsidP="0047688D">
            <w:pPr>
              <w:rPr>
                <w:sz w:val="10"/>
                <w:szCs w:val="10"/>
                <w:lang w:val="bg-BG"/>
              </w:rPr>
            </w:pPr>
          </w:p>
        </w:tc>
        <w:tc>
          <w:tcPr>
            <w:tcW w:w="1275" w:type="dxa"/>
            <w:shd w:val="clear" w:color="auto" w:fill="auto"/>
          </w:tcPr>
          <w:p w14:paraId="5196366B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 xml:space="preserve"> </w:t>
            </w:r>
          </w:p>
        </w:tc>
        <w:tc>
          <w:tcPr>
            <w:tcW w:w="552" w:type="dxa"/>
            <w:shd w:val="clear" w:color="auto" w:fill="auto"/>
          </w:tcPr>
          <w:p w14:paraId="0AB298FE" w14:textId="77777777" w:rsidR="008C5CFA" w:rsidRPr="007045C4" w:rsidRDefault="008C5CFA" w:rsidP="0047688D">
            <w:pPr>
              <w:jc w:val="center"/>
              <w:rPr>
                <w:sz w:val="10"/>
                <w:szCs w:val="10"/>
                <w:lang w:val="bg-BG"/>
              </w:rPr>
            </w:pPr>
          </w:p>
        </w:tc>
        <w:tc>
          <w:tcPr>
            <w:tcW w:w="843" w:type="dxa"/>
            <w:shd w:val="clear" w:color="auto" w:fill="auto"/>
          </w:tcPr>
          <w:p w14:paraId="00A3EDE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Да</w:t>
            </w:r>
          </w:p>
        </w:tc>
        <w:tc>
          <w:tcPr>
            <w:tcW w:w="843" w:type="dxa"/>
            <w:shd w:val="clear" w:color="auto" w:fill="auto"/>
          </w:tcPr>
          <w:p w14:paraId="2BE9FE59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44" w:type="dxa"/>
            <w:shd w:val="clear" w:color="auto" w:fill="auto"/>
          </w:tcPr>
          <w:p w14:paraId="4ACF70DA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99" w:type="dxa"/>
            <w:shd w:val="clear" w:color="auto" w:fill="auto"/>
          </w:tcPr>
          <w:p w14:paraId="13293C58" w14:textId="2EFAB12B" w:rsidR="008C5CFA" w:rsidRPr="007045C4" w:rsidRDefault="003A212C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0</w:t>
            </w:r>
          </w:p>
        </w:tc>
        <w:tc>
          <w:tcPr>
            <w:tcW w:w="799" w:type="dxa"/>
            <w:shd w:val="clear" w:color="auto" w:fill="auto"/>
          </w:tcPr>
          <w:p w14:paraId="2FFCAF5F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00" w:type="dxa"/>
            <w:shd w:val="clear" w:color="auto" w:fill="auto"/>
          </w:tcPr>
          <w:p w14:paraId="0BE09A38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99" w:type="dxa"/>
            <w:shd w:val="clear" w:color="auto" w:fill="auto"/>
          </w:tcPr>
          <w:p w14:paraId="42890D7E" w14:textId="36118BCA" w:rsidR="008C5CFA" w:rsidRPr="007045C4" w:rsidRDefault="003A212C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0</w:t>
            </w:r>
          </w:p>
        </w:tc>
        <w:tc>
          <w:tcPr>
            <w:tcW w:w="800" w:type="dxa"/>
            <w:shd w:val="clear" w:color="auto" w:fill="auto"/>
          </w:tcPr>
          <w:p w14:paraId="1ED768A0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08" w:type="dxa"/>
            <w:shd w:val="clear" w:color="auto" w:fill="auto"/>
          </w:tcPr>
          <w:p w14:paraId="48D59166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84" w:type="dxa"/>
          </w:tcPr>
          <w:p w14:paraId="4437D6A3" w14:textId="0EEE6781" w:rsidR="008C5CFA" w:rsidRPr="007045C4" w:rsidRDefault="003A212C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14:paraId="2D320A3A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00" w:type="dxa"/>
            <w:shd w:val="clear" w:color="auto" w:fill="auto"/>
          </w:tcPr>
          <w:p w14:paraId="73BF12D5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84" w:type="dxa"/>
          </w:tcPr>
          <w:p w14:paraId="04426553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</w:tbl>
    <w:p w14:paraId="6852DD54" w14:textId="77777777" w:rsidR="008C5CFA" w:rsidRPr="007045C4" w:rsidRDefault="008C5CFA" w:rsidP="0047688D">
      <w:pPr>
        <w:rPr>
          <w:lang w:val="bg-BG"/>
        </w:rPr>
      </w:pPr>
    </w:p>
    <w:tbl>
      <w:tblPr>
        <w:tblW w:w="13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6"/>
        <w:gridCol w:w="993"/>
        <w:gridCol w:w="637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</w:tblGrid>
      <w:tr w:rsidR="001B7914" w:rsidRPr="007045C4" w14:paraId="7D1C4521" w14:textId="77777777" w:rsidTr="0047688D">
        <w:trPr>
          <w:tblHeader/>
        </w:trPr>
        <w:tc>
          <w:tcPr>
            <w:tcW w:w="516" w:type="dxa"/>
            <w:shd w:val="clear" w:color="auto" w:fill="auto"/>
          </w:tcPr>
          <w:p w14:paraId="4E01C74B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ID</w:t>
            </w:r>
          </w:p>
        </w:tc>
        <w:tc>
          <w:tcPr>
            <w:tcW w:w="993" w:type="dxa"/>
            <w:shd w:val="clear" w:color="auto" w:fill="auto"/>
          </w:tcPr>
          <w:p w14:paraId="354768AE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Показател</w:t>
            </w:r>
          </w:p>
        </w:tc>
        <w:tc>
          <w:tcPr>
            <w:tcW w:w="637" w:type="dxa"/>
            <w:shd w:val="clear" w:color="auto" w:fill="auto"/>
          </w:tcPr>
          <w:p w14:paraId="0F87AC49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Категория региони</w:t>
            </w:r>
          </w:p>
        </w:tc>
        <w:tc>
          <w:tcPr>
            <w:tcW w:w="5607" w:type="dxa"/>
            <w:gridSpan w:val="7"/>
          </w:tcPr>
          <w:p w14:paraId="62E93486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sz w:val="10"/>
                <w:szCs w:val="10"/>
                <w:lang w:val="bg-BG"/>
              </w:rPr>
              <w:t>2016</w:t>
            </w:r>
          </w:p>
        </w:tc>
        <w:tc>
          <w:tcPr>
            <w:tcW w:w="5607" w:type="dxa"/>
            <w:gridSpan w:val="7"/>
          </w:tcPr>
          <w:p w14:paraId="2790E7E0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sz w:val="10"/>
                <w:szCs w:val="10"/>
                <w:lang w:val="bg-BG"/>
              </w:rPr>
              <w:t>2015</w:t>
            </w:r>
          </w:p>
        </w:tc>
      </w:tr>
      <w:tr w:rsidR="001B7914" w:rsidRPr="007045C4" w14:paraId="384F1651" w14:textId="77777777" w:rsidTr="0047688D">
        <w:trPr>
          <w:tblHeader/>
        </w:trPr>
        <w:tc>
          <w:tcPr>
            <w:tcW w:w="516" w:type="dxa"/>
            <w:shd w:val="clear" w:color="auto" w:fill="auto"/>
          </w:tcPr>
          <w:p w14:paraId="4094EB24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993" w:type="dxa"/>
            <w:shd w:val="clear" w:color="auto" w:fill="auto"/>
          </w:tcPr>
          <w:p w14:paraId="2C0D8A23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637" w:type="dxa"/>
            <w:shd w:val="clear" w:color="auto" w:fill="auto"/>
          </w:tcPr>
          <w:p w14:paraId="1E793430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2403" w:type="dxa"/>
            <w:gridSpan w:val="3"/>
          </w:tcPr>
          <w:p w14:paraId="2AD3D641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Кумулативна</w:t>
            </w:r>
          </w:p>
        </w:tc>
        <w:tc>
          <w:tcPr>
            <w:tcW w:w="2403" w:type="dxa"/>
            <w:gridSpan w:val="3"/>
          </w:tcPr>
          <w:p w14:paraId="1BCF33AA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 за годината</w:t>
            </w:r>
          </w:p>
        </w:tc>
        <w:tc>
          <w:tcPr>
            <w:tcW w:w="801" w:type="dxa"/>
          </w:tcPr>
          <w:p w14:paraId="76FDAF23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Качествена</w:t>
            </w:r>
          </w:p>
        </w:tc>
        <w:tc>
          <w:tcPr>
            <w:tcW w:w="2403" w:type="dxa"/>
            <w:gridSpan w:val="3"/>
          </w:tcPr>
          <w:p w14:paraId="7D34BC42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Кумулативна</w:t>
            </w:r>
          </w:p>
        </w:tc>
        <w:tc>
          <w:tcPr>
            <w:tcW w:w="2403" w:type="dxa"/>
            <w:gridSpan w:val="3"/>
          </w:tcPr>
          <w:p w14:paraId="6B273B91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 за годината</w:t>
            </w:r>
          </w:p>
        </w:tc>
        <w:tc>
          <w:tcPr>
            <w:tcW w:w="801" w:type="dxa"/>
          </w:tcPr>
          <w:p w14:paraId="5B2512CD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Качествена</w:t>
            </w:r>
          </w:p>
        </w:tc>
      </w:tr>
      <w:tr w:rsidR="001B7914" w:rsidRPr="007045C4" w14:paraId="2BB6AF22" w14:textId="77777777" w:rsidTr="0047688D">
        <w:trPr>
          <w:tblHeader/>
        </w:trPr>
        <w:tc>
          <w:tcPr>
            <w:tcW w:w="516" w:type="dxa"/>
            <w:shd w:val="clear" w:color="auto" w:fill="auto"/>
          </w:tcPr>
          <w:p w14:paraId="4D180514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993" w:type="dxa"/>
            <w:shd w:val="clear" w:color="auto" w:fill="auto"/>
          </w:tcPr>
          <w:p w14:paraId="2D87C06F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637" w:type="dxa"/>
            <w:shd w:val="clear" w:color="auto" w:fill="auto"/>
          </w:tcPr>
          <w:p w14:paraId="4BEE38F1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801" w:type="dxa"/>
          </w:tcPr>
          <w:p w14:paraId="0D0B4E7E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801" w:type="dxa"/>
          </w:tcPr>
          <w:p w14:paraId="05CF028E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801" w:type="dxa"/>
          </w:tcPr>
          <w:p w14:paraId="71A1BFB3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801" w:type="dxa"/>
          </w:tcPr>
          <w:p w14:paraId="6544261E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801" w:type="dxa"/>
          </w:tcPr>
          <w:p w14:paraId="027742EA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801" w:type="dxa"/>
          </w:tcPr>
          <w:p w14:paraId="344EC1B5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801" w:type="dxa"/>
          </w:tcPr>
          <w:p w14:paraId="4C6A0729" w14:textId="77777777" w:rsidR="008C5CFA" w:rsidRPr="007045C4" w:rsidRDefault="008C5CFA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801" w:type="dxa"/>
          </w:tcPr>
          <w:p w14:paraId="1AA1888A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801" w:type="dxa"/>
          </w:tcPr>
          <w:p w14:paraId="41FFC50A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801" w:type="dxa"/>
          </w:tcPr>
          <w:p w14:paraId="0C36DF3C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801" w:type="dxa"/>
          </w:tcPr>
          <w:p w14:paraId="301EC907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801" w:type="dxa"/>
          </w:tcPr>
          <w:p w14:paraId="2812EF48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801" w:type="dxa"/>
          </w:tcPr>
          <w:p w14:paraId="7972598C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801" w:type="dxa"/>
          </w:tcPr>
          <w:p w14:paraId="32E23922" w14:textId="77777777" w:rsidR="008C5CFA" w:rsidRPr="007045C4" w:rsidRDefault="008C5CFA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</w:p>
        </w:tc>
      </w:tr>
      <w:tr w:rsidR="001B7914" w:rsidRPr="007045C4" w14:paraId="7A74E8D6" w14:textId="77777777" w:rsidTr="0047688D">
        <w:tc>
          <w:tcPr>
            <w:tcW w:w="516" w:type="dxa"/>
            <w:shd w:val="clear" w:color="auto" w:fill="auto"/>
          </w:tcPr>
          <w:p w14:paraId="1A6986C4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R1-1</w:t>
            </w:r>
          </w:p>
        </w:tc>
        <w:tc>
          <w:tcPr>
            <w:tcW w:w="993" w:type="dxa"/>
            <w:shd w:val="clear" w:color="auto" w:fill="auto"/>
          </w:tcPr>
          <w:p w14:paraId="5D63D7C1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 внедрени услуги от типа „епизоди от живота“ и „бизнес събития“</w:t>
            </w:r>
          </w:p>
        </w:tc>
        <w:tc>
          <w:tcPr>
            <w:tcW w:w="637" w:type="dxa"/>
            <w:shd w:val="clear" w:color="auto" w:fill="auto"/>
          </w:tcPr>
          <w:p w14:paraId="5A58FD0D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801" w:type="dxa"/>
          </w:tcPr>
          <w:p w14:paraId="22F0B1D1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06E26D7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378DBC67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53819D46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2E7B68D0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01" w:type="dxa"/>
          </w:tcPr>
          <w:p w14:paraId="4F70B9FF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01" w:type="dxa"/>
          </w:tcPr>
          <w:p w14:paraId="329C3B96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01" w:type="dxa"/>
          </w:tcPr>
          <w:p w14:paraId="2EA6BC11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4D899218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31B68C38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432E1098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593F5F4C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6F37DCC5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4D1D5C90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  <w:tr w:rsidR="001B7914" w:rsidRPr="007045C4" w14:paraId="511112BC" w14:textId="77777777" w:rsidTr="0047688D">
        <w:tc>
          <w:tcPr>
            <w:tcW w:w="516" w:type="dxa"/>
            <w:shd w:val="clear" w:color="auto" w:fill="auto"/>
          </w:tcPr>
          <w:p w14:paraId="7215427D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R1-2</w:t>
            </w:r>
          </w:p>
        </w:tc>
        <w:tc>
          <w:tcPr>
            <w:tcW w:w="993" w:type="dxa"/>
            <w:shd w:val="clear" w:color="auto" w:fill="auto"/>
          </w:tcPr>
          <w:p w14:paraId="34A4B337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 стандартизирани общински услуги, въведени във всички общински администрации</w:t>
            </w:r>
          </w:p>
        </w:tc>
        <w:tc>
          <w:tcPr>
            <w:tcW w:w="637" w:type="dxa"/>
            <w:shd w:val="clear" w:color="auto" w:fill="auto"/>
          </w:tcPr>
          <w:p w14:paraId="2D7C1DEC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801" w:type="dxa"/>
          </w:tcPr>
          <w:p w14:paraId="0D94B18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1C6AD312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49302345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56C5DDB7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7FD7928A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01" w:type="dxa"/>
          </w:tcPr>
          <w:p w14:paraId="0C1DA8E7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01" w:type="dxa"/>
          </w:tcPr>
          <w:p w14:paraId="68E567A1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01" w:type="dxa"/>
          </w:tcPr>
          <w:p w14:paraId="43C570CB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0884E568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6D616919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4D09C543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0AE18BD0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09BD505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3EBF6EF9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  <w:tr w:rsidR="001B7914" w:rsidRPr="007045C4" w14:paraId="6C670F6B" w14:textId="77777777" w:rsidTr="0047688D">
        <w:tc>
          <w:tcPr>
            <w:tcW w:w="516" w:type="dxa"/>
            <w:shd w:val="clear" w:color="auto" w:fill="auto"/>
          </w:tcPr>
          <w:p w14:paraId="17088CB1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R1-3</w:t>
            </w:r>
          </w:p>
        </w:tc>
        <w:tc>
          <w:tcPr>
            <w:tcW w:w="993" w:type="dxa"/>
            <w:shd w:val="clear" w:color="auto" w:fill="auto"/>
          </w:tcPr>
          <w:p w14:paraId="3E0A2656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 на подкрепени  приоритетни електронизирани услуги, включително вътрешноадминистративни,  на ниво транзакция и/или разплащане, базирани на държавния ХЧО, използвани над 5 000 пъти годишно</w:t>
            </w:r>
          </w:p>
        </w:tc>
        <w:tc>
          <w:tcPr>
            <w:tcW w:w="637" w:type="dxa"/>
            <w:shd w:val="clear" w:color="auto" w:fill="auto"/>
          </w:tcPr>
          <w:p w14:paraId="266D8863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801" w:type="dxa"/>
          </w:tcPr>
          <w:p w14:paraId="5315FAF5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0D495D4D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528D13B6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093A0490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11CDBAD1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01" w:type="dxa"/>
          </w:tcPr>
          <w:p w14:paraId="1C84A7BD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01" w:type="dxa"/>
          </w:tcPr>
          <w:p w14:paraId="2823BFE6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01" w:type="dxa"/>
          </w:tcPr>
          <w:p w14:paraId="7E85A3E8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67EDF4D0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2ED5C161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59687CB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1884F6C3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3FFB437F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255942DE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  <w:tr w:rsidR="001B7914" w:rsidRPr="007045C4" w14:paraId="3E9267BB" w14:textId="77777777" w:rsidTr="0047688D">
        <w:tc>
          <w:tcPr>
            <w:tcW w:w="516" w:type="dxa"/>
            <w:shd w:val="clear" w:color="auto" w:fill="auto"/>
          </w:tcPr>
          <w:p w14:paraId="48C774BB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R1-4</w:t>
            </w:r>
          </w:p>
        </w:tc>
        <w:tc>
          <w:tcPr>
            <w:tcW w:w="993" w:type="dxa"/>
            <w:shd w:val="clear" w:color="auto" w:fill="auto"/>
          </w:tcPr>
          <w:p w14:paraId="26D60353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Функционираща  електронна тръжна система (e-procurement)</w:t>
            </w:r>
          </w:p>
        </w:tc>
        <w:tc>
          <w:tcPr>
            <w:tcW w:w="637" w:type="dxa"/>
            <w:shd w:val="clear" w:color="auto" w:fill="auto"/>
          </w:tcPr>
          <w:p w14:paraId="7B4A5560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801" w:type="dxa"/>
          </w:tcPr>
          <w:p w14:paraId="6DBA35FD" w14:textId="7D467F16" w:rsidR="008C5CFA" w:rsidRPr="007045C4" w:rsidRDefault="003A212C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0</w:t>
            </w:r>
          </w:p>
        </w:tc>
        <w:tc>
          <w:tcPr>
            <w:tcW w:w="801" w:type="dxa"/>
          </w:tcPr>
          <w:p w14:paraId="1BB61D54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01" w:type="dxa"/>
          </w:tcPr>
          <w:p w14:paraId="348FE114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01" w:type="dxa"/>
          </w:tcPr>
          <w:p w14:paraId="0EBA93A3" w14:textId="2B2DF6B6" w:rsidR="008C5CFA" w:rsidRPr="007045C4" w:rsidRDefault="003A212C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0</w:t>
            </w:r>
          </w:p>
        </w:tc>
        <w:tc>
          <w:tcPr>
            <w:tcW w:w="801" w:type="dxa"/>
          </w:tcPr>
          <w:p w14:paraId="26BE7FC0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01" w:type="dxa"/>
          </w:tcPr>
          <w:p w14:paraId="7537B0AE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01" w:type="dxa"/>
          </w:tcPr>
          <w:p w14:paraId="7481EB6F" w14:textId="037D88D4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01" w:type="dxa"/>
          </w:tcPr>
          <w:p w14:paraId="3731F4A4" w14:textId="6AB8E253" w:rsidR="008C5CFA" w:rsidRPr="007045C4" w:rsidRDefault="003A212C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0</w:t>
            </w:r>
          </w:p>
        </w:tc>
        <w:tc>
          <w:tcPr>
            <w:tcW w:w="801" w:type="dxa"/>
          </w:tcPr>
          <w:p w14:paraId="12830009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01" w:type="dxa"/>
          </w:tcPr>
          <w:p w14:paraId="46A5258C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01" w:type="dxa"/>
          </w:tcPr>
          <w:p w14:paraId="489E4240" w14:textId="4547FDE4" w:rsidR="008C5CFA" w:rsidRPr="007045C4" w:rsidRDefault="003A212C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0</w:t>
            </w:r>
          </w:p>
        </w:tc>
        <w:tc>
          <w:tcPr>
            <w:tcW w:w="801" w:type="dxa"/>
          </w:tcPr>
          <w:p w14:paraId="7A607BA5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01" w:type="dxa"/>
          </w:tcPr>
          <w:p w14:paraId="62746672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01" w:type="dxa"/>
          </w:tcPr>
          <w:p w14:paraId="268B06D9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  <w:tr w:rsidR="001B7914" w:rsidRPr="007045C4" w14:paraId="0E76D33F" w14:textId="77777777" w:rsidTr="0047688D">
        <w:tc>
          <w:tcPr>
            <w:tcW w:w="516" w:type="dxa"/>
            <w:shd w:val="clear" w:color="auto" w:fill="auto"/>
          </w:tcPr>
          <w:p w14:paraId="11A253EB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R1-5</w:t>
            </w:r>
          </w:p>
        </w:tc>
        <w:tc>
          <w:tcPr>
            <w:tcW w:w="993" w:type="dxa"/>
            <w:shd w:val="clear" w:color="auto" w:fill="auto"/>
          </w:tcPr>
          <w:p w14:paraId="1B7A0FD4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Функционираща НЗИС</w:t>
            </w:r>
          </w:p>
        </w:tc>
        <w:tc>
          <w:tcPr>
            <w:tcW w:w="637" w:type="dxa"/>
            <w:shd w:val="clear" w:color="auto" w:fill="auto"/>
          </w:tcPr>
          <w:p w14:paraId="34BDE6FF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801" w:type="dxa"/>
          </w:tcPr>
          <w:p w14:paraId="74539A34" w14:textId="6BDEB70C" w:rsidR="008C5CFA" w:rsidRPr="007045C4" w:rsidRDefault="003A212C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0</w:t>
            </w:r>
          </w:p>
        </w:tc>
        <w:tc>
          <w:tcPr>
            <w:tcW w:w="801" w:type="dxa"/>
          </w:tcPr>
          <w:p w14:paraId="464FA75D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01" w:type="dxa"/>
          </w:tcPr>
          <w:p w14:paraId="78D478F8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01" w:type="dxa"/>
          </w:tcPr>
          <w:p w14:paraId="0A31A84D" w14:textId="7237B13A" w:rsidR="008C5CFA" w:rsidRPr="007045C4" w:rsidRDefault="003A212C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0</w:t>
            </w:r>
          </w:p>
        </w:tc>
        <w:tc>
          <w:tcPr>
            <w:tcW w:w="801" w:type="dxa"/>
          </w:tcPr>
          <w:p w14:paraId="2E123C29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01" w:type="dxa"/>
          </w:tcPr>
          <w:p w14:paraId="0C9AAE7D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01" w:type="dxa"/>
          </w:tcPr>
          <w:p w14:paraId="2524B0BA" w14:textId="01F6E37E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01" w:type="dxa"/>
          </w:tcPr>
          <w:p w14:paraId="0B9C95B5" w14:textId="25EE1116" w:rsidR="008C5CFA" w:rsidRPr="007045C4" w:rsidRDefault="003A212C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0</w:t>
            </w:r>
          </w:p>
        </w:tc>
        <w:tc>
          <w:tcPr>
            <w:tcW w:w="801" w:type="dxa"/>
          </w:tcPr>
          <w:p w14:paraId="1127F4D5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01" w:type="dxa"/>
          </w:tcPr>
          <w:p w14:paraId="44E84C12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01" w:type="dxa"/>
          </w:tcPr>
          <w:p w14:paraId="1EBB2D53" w14:textId="08284483" w:rsidR="008C5CFA" w:rsidRPr="007045C4" w:rsidRDefault="003A212C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0</w:t>
            </w:r>
          </w:p>
        </w:tc>
        <w:tc>
          <w:tcPr>
            <w:tcW w:w="801" w:type="dxa"/>
          </w:tcPr>
          <w:p w14:paraId="0DC69A61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01" w:type="dxa"/>
          </w:tcPr>
          <w:p w14:paraId="171D2AD2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01" w:type="dxa"/>
          </w:tcPr>
          <w:p w14:paraId="55007AE0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</w:tbl>
    <w:p w14:paraId="7F92D2A0" w14:textId="77777777" w:rsidR="008C5CFA" w:rsidRPr="007045C4" w:rsidRDefault="008C5CFA" w:rsidP="0047688D">
      <w:pPr>
        <w:rPr>
          <w:lang w:val="bg-BG"/>
        </w:rPr>
      </w:pPr>
    </w:p>
    <w:tbl>
      <w:tblPr>
        <w:tblW w:w="77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1"/>
        <w:gridCol w:w="987"/>
        <w:gridCol w:w="788"/>
        <w:gridCol w:w="801"/>
        <w:gridCol w:w="800"/>
        <w:gridCol w:w="806"/>
        <w:gridCol w:w="788"/>
        <w:gridCol w:w="810"/>
        <w:gridCol w:w="798"/>
        <w:gridCol w:w="783"/>
      </w:tblGrid>
      <w:tr w:rsidR="001B7914" w:rsidRPr="007045C4" w14:paraId="0DDC303C" w14:textId="77777777" w:rsidTr="0047688D">
        <w:trPr>
          <w:tblHeader/>
        </w:trPr>
        <w:tc>
          <w:tcPr>
            <w:tcW w:w="371" w:type="dxa"/>
            <w:shd w:val="clear" w:color="auto" w:fill="auto"/>
          </w:tcPr>
          <w:p w14:paraId="3EA753EA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ID</w:t>
            </w:r>
          </w:p>
        </w:tc>
        <w:tc>
          <w:tcPr>
            <w:tcW w:w="987" w:type="dxa"/>
            <w:shd w:val="clear" w:color="auto" w:fill="auto"/>
          </w:tcPr>
          <w:p w14:paraId="344B015D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Показател</w:t>
            </w:r>
          </w:p>
        </w:tc>
        <w:tc>
          <w:tcPr>
            <w:tcW w:w="788" w:type="dxa"/>
            <w:shd w:val="clear" w:color="auto" w:fill="auto"/>
          </w:tcPr>
          <w:p w14:paraId="3C801FF5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Категория региони</w:t>
            </w:r>
          </w:p>
        </w:tc>
        <w:tc>
          <w:tcPr>
            <w:tcW w:w="5586" w:type="dxa"/>
            <w:gridSpan w:val="7"/>
            <w:shd w:val="clear" w:color="auto" w:fill="auto"/>
          </w:tcPr>
          <w:p w14:paraId="1A56C54F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sz w:val="10"/>
                <w:szCs w:val="10"/>
                <w:lang w:val="bg-BG"/>
              </w:rPr>
              <w:t>2014</w:t>
            </w:r>
          </w:p>
        </w:tc>
      </w:tr>
      <w:tr w:rsidR="001B7914" w:rsidRPr="007045C4" w14:paraId="1918FA5D" w14:textId="77777777" w:rsidTr="0047688D">
        <w:trPr>
          <w:tblHeader/>
        </w:trPr>
        <w:tc>
          <w:tcPr>
            <w:tcW w:w="371" w:type="dxa"/>
            <w:shd w:val="clear" w:color="auto" w:fill="auto"/>
          </w:tcPr>
          <w:p w14:paraId="53331AAE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987" w:type="dxa"/>
            <w:shd w:val="clear" w:color="auto" w:fill="auto"/>
          </w:tcPr>
          <w:p w14:paraId="6A93577B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788" w:type="dxa"/>
            <w:shd w:val="clear" w:color="auto" w:fill="auto"/>
          </w:tcPr>
          <w:p w14:paraId="318FF475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2407" w:type="dxa"/>
            <w:gridSpan w:val="3"/>
            <w:shd w:val="clear" w:color="auto" w:fill="auto"/>
          </w:tcPr>
          <w:p w14:paraId="7AA2001F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Кумулативна</w:t>
            </w:r>
          </w:p>
        </w:tc>
        <w:tc>
          <w:tcPr>
            <w:tcW w:w="2396" w:type="dxa"/>
            <w:gridSpan w:val="3"/>
          </w:tcPr>
          <w:p w14:paraId="33EB9A60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 за годината</w:t>
            </w:r>
          </w:p>
        </w:tc>
        <w:tc>
          <w:tcPr>
            <w:tcW w:w="783" w:type="dxa"/>
          </w:tcPr>
          <w:p w14:paraId="708E2B1D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Качествена</w:t>
            </w:r>
          </w:p>
        </w:tc>
      </w:tr>
      <w:tr w:rsidR="001B7914" w:rsidRPr="007045C4" w14:paraId="2BD33462" w14:textId="77777777" w:rsidTr="0047688D">
        <w:trPr>
          <w:tblHeader/>
        </w:trPr>
        <w:tc>
          <w:tcPr>
            <w:tcW w:w="371" w:type="dxa"/>
            <w:shd w:val="clear" w:color="auto" w:fill="auto"/>
          </w:tcPr>
          <w:p w14:paraId="6E497AF4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987" w:type="dxa"/>
            <w:shd w:val="clear" w:color="auto" w:fill="auto"/>
          </w:tcPr>
          <w:p w14:paraId="13FED330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788" w:type="dxa"/>
            <w:shd w:val="clear" w:color="auto" w:fill="auto"/>
          </w:tcPr>
          <w:p w14:paraId="31F88552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801" w:type="dxa"/>
            <w:shd w:val="clear" w:color="auto" w:fill="auto"/>
          </w:tcPr>
          <w:p w14:paraId="261F6D10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800" w:type="dxa"/>
            <w:shd w:val="clear" w:color="auto" w:fill="auto"/>
          </w:tcPr>
          <w:p w14:paraId="1EA7C339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806" w:type="dxa"/>
            <w:shd w:val="clear" w:color="auto" w:fill="auto"/>
          </w:tcPr>
          <w:p w14:paraId="24F93554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788" w:type="dxa"/>
          </w:tcPr>
          <w:p w14:paraId="077FA645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810" w:type="dxa"/>
            <w:shd w:val="clear" w:color="auto" w:fill="auto"/>
          </w:tcPr>
          <w:p w14:paraId="471A54DF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798" w:type="dxa"/>
            <w:shd w:val="clear" w:color="auto" w:fill="auto"/>
          </w:tcPr>
          <w:p w14:paraId="5836C481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783" w:type="dxa"/>
          </w:tcPr>
          <w:p w14:paraId="481D6C5E" w14:textId="77777777" w:rsidR="008C5CFA" w:rsidRPr="007045C4" w:rsidRDefault="008C5CFA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</w:p>
        </w:tc>
      </w:tr>
      <w:tr w:rsidR="001B7914" w:rsidRPr="007045C4" w14:paraId="5270A927" w14:textId="77777777" w:rsidTr="0047688D">
        <w:tc>
          <w:tcPr>
            <w:tcW w:w="371" w:type="dxa"/>
            <w:shd w:val="clear" w:color="auto" w:fill="auto"/>
          </w:tcPr>
          <w:p w14:paraId="608D4C19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R1-1</w:t>
            </w:r>
          </w:p>
        </w:tc>
        <w:tc>
          <w:tcPr>
            <w:tcW w:w="987" w:type="dxa"/>
            <w:shd w:val="clear" w:color="auto" w:fill="auto"/>
          </w:tcPr>
          <w:p w14:paraId="27AD3346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 внедрени услуги от типа „епизоди от живота“ и „бизнес събития“</w:t>
            </w:r>
          </w:p>
        </w:tc>
        <w:tc>
          <w:tcPr>
            <w:tcW w:w="788" w:type="dxa"/>
            <w:shd w:val="clear" w:color="auto" w:fill="auto"/>
          </w:tcPr>
          <w:p w14:paraId="3A94D641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801" w:type="dxa"/>
            <w:shd w:val="clear" w:color="auto" w:fill="auto"/>
          </w:tcPr>
          <w:p w14:paraId="7AEC3C93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0" w:type="dxa"/>
            <w:shd w:val="clear" w:color="auto" w:fill="auto"/>
          </w:tcPr>
          <w:p w14:paraId="53DCBFBF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6" w:type="dxa"/>
            <w:shd w:val="clear" w:color="auto" w:fill="auto"/>
          </w:tcPr>
          <w:p w14:paraId="56B4F567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88" w:type="dxa"/>
          </w:tcPr>
          <w:p w14:paraId="77374349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10" w:type="dxa"/>
            <w:shd w:val="clear" w:color="auto" w:fill="auto"/>
          </w:tcPr>
          <w:p w14:paraId="1E1D43AE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98" w:type="dxa"/>
            <w:shd w:val="clear" w:color="auto" w:fill="auto"/>
          </w:tcPr>
          <w:p w14:paraId="63BA1CEF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83" w:type="dxa"/>
          </w:tcPr>
          <w:p w14:paraId="75F4FBE6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  <w:tr w:rsidR="001B7914" w:rsidRPr="007045C4" w14:paraId="3062FCD5" w14:textId="77777777" w:rsidTr="0047688D">
        <w:tc>
          <w:tcPr>
            <w:tcW w:w="371" w:type="dxa"/>
            <w:shd w:val="clear" w:color="auto" w:fill="auto"/>
          </w:tcPr>
          <w:p w14:paraId="47162E16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lastRenderedPageBreak/>
              <w:t>R1-2</w:t>
            </w:r>
          </w:p>
        </w:tc>
        <w:tc>
          <w:tcPr>
            <w:tcW w:w="987" w:type="dxa"/>
            <w:shd w:val="clear" w:color="auto" w:fill="auto"/>
          </w:tcPr>
          <w:p w14:paraId="38F2D191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 стандартизирани общински услуги, въведени във всички общински администрации</w:t>
            </w:r>
          </w:p>
        </w:tc>
        <w:tc>
          <w:tcPr>
            <w:tcW w:w="788" w:type="dxa"/>
            <w:shd w:val="clear" w:color="auto" w:fill="auto"/>
          </w:tcPr>
          <w:p w14:paraId="565E7DC4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801" w:type="dxa"/>
            <w:shd w:val="clear" w:color="auto" w:fill="auto"/>
          </w:tcPr>
          <w:p w14:paraId="020BBD18" w14:textId="165172FD" w:rsidR="008C5CFA" w:rsidRPr="007045C4" w:rsidRDefault="003A212C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0</w:t>
            </w:r>
          </w:p>
        </w:tc>
        <w:tc>
          <w:tcPr>
            <w:tcW w:w="800" w:type="dxa"/>
            <w:shd w:val="clear" w:color="auto" w:fill="auto"/>
          </w:tcPr>
          <w:p w14:paraId="176202FC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06" w:type="dxa"/>
            <w:shd w:val="clear" w:color="auto" w:fill="auto"/>
          </w:tcPr>
          <w:p w14:paraId="2619390B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88" w:type="dxa"/>
          </w:tcPr>
          <w:p w14:paraId="30AE2E05" w14:textId="554E5401" w:rsidR="008C5CFA" w:rsidRPr="007045C4" w:rsidRDefault="003A212C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14:paraId="2528332F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98" w:type="dxa"/>
            <w:shd w:val="clear" w:color="auto" w:fill="auto"/>
          </w:tcPr>
          <w:p w14:paraId="124062DA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83" w:type="dxa"/>
          </w:tcPr>
          <w:p w14:paraId="4B1CF154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  <w:tr w:rsidR="001B7914" w:rsidRPr="007045C4" w14:paraId="07F88949" w14:textId="77777777" w:rsidTr="0047688D">
        <w:tc>
          <w:tcPr>
            <w:tcW w:w="371" w:type="dxa"/>
            <w:shd w:val="clear" w:color="auto" w:fill="auto"/>
          </w:tcPr>
          <w:p w14:paraId="608A3EA2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R1-3</w:t>
            </w:r>
          </w:p>
        </w:tc>
        <w:tc>
          <w:tcPr>
            <w:tcW w:w="987" w:type="dxa"/>
            <w:shd w:val="clear" w:color="auto" w:fill="auto"/>
          </w:tcPr>
          <w:p w14:paraId="3291C317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 на подкрепени  приоритетни електронизирани услуги, включително вътрешноадминистративни,  на ниво транзакция и/или разплащане, базирани на държавния ХЧО, използвани над 5 000 пъти годишно</w:t>
            </w:r>
          </w:p>
        </w:tc>
        <w:tc>
          <w:tcPr>
            <w:tcW w:w="788" w:type="dxa"/>
            <w:shd w:val="clear" w:color="auto" w:fill="auto"/>
          </w:tcPr>
          <w:p w14:paraId="1CF614F6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801" w:type="dxa"/>
            <w:shd w:val="clear" w:color="auto" w:fill="auto"/>
          </w:tcPr>
          <w:p w14:paraId="278EDF69" w14:textId="098EAF09" w:rsidR="008C5CFA" w:rsidRPr="007045C4" w:rsidRDefault="003A212C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0</w:t>
            </w:r>
          </w:p>
        </w:tc>
        <w:tc>
          <w:tcPr>
            <w:tcW w:w="800" w:type="dxa"/>
            <w:shd w:val="clear" w:color="auto" w:fill="auto"/>
          </w:tcPr>
          <w:p w14:paraId="2F1D81E8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06" w:type="dxa"/>
            <w:shd w:val="clear" w:color="auto" w:fill="auto"/>
          </w:tcPr>
          <w:p w14:paraId="1A0D750E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88" w:type="dxa"/>
          </w:tcPr>
          <w:p w14:paraId="1150506A" w14:textId="61F4A4AC" w:rsidR="008C5CFA" w:rsidRPr="007045C4" w:rsidRDefault="003A212C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14:paraId="51299A12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98" w:type="dxa"/>
            <w:shd w:val="clear" w:color="auto" w:fill="auto"/>
          </w:tcPr>
          <w:p w14:paraId="44087AC8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83" w:type="dxa"/>
          </w:tcPr>
          <w:p w14:paraId="145B271F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  <w:tr w:rsidR="001B7914" w:rsidRPr="007045C4" w14:paraId="65866FFD" w14:textId="77777777" w:rsidTr="0047688D">
        <w:tc>
          <w:tcPr>
            <w:tcW w:w="371" w:type="dxa"/>
            <w:shd w:val="clear" w:color="auto" w:fill="auto"/>
          </w:tcPr>
          <w:p w14:paraId="64B771C3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R1-4</w:t>
            </w:r>
          </w:p>
        </w:tc>
        <w:tc>
          <w:tcPr>
            <w:tcW w:w="987" w:type="dxa"/>
            <w:shd w:val="clear" w:color="auto" w:fill="auto"/>
          </w:tcPr>
          <w:p w14:paraId="6C94212D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Функционираща  електронна тръжна система (e-procurement)</w:t>
            </w:r>
          </w:p>
        </w:tc>
        <w:tc>
          <w:tcPr>
            <w:tcW w:w="788" w:type="dxa"/>
            <w:shd w:val="clear" w:color="auto" w:fill="auto"/>
          </w:tcPr>
          <w:p w14:paraId="09C9A54D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801" w:type="dxa"/>
            <w:shd w:val="clear" w:color="auto" w:fill="auto"/>
          </w:tcPr>
          <w:p w14:paraId="17D72875" w14:textId="6075F8F2" w:rsidR="008C5CFA" w:rsidRPr="007045C4" w:rsidRDefault="003A212C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0</w:t>
            </w:r>
          </w:p>
        </w:tc>
        <w:tc>
          <w:tcPr>
            <w:tcW w:w="800" w:type="dxa"/>
            <w:shd w:val="clear" w:color="auto" w:fill="auto"/>
          </w:tcPr>
          <w:p w14:paraId="3437CDCC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06" w:type="dxa"/>
            <w:shd w:val="clear" w:color="auto" w:fill="auto"/>
          </w:tcPr>
          <w:p w14:paraId="5BDED4EA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88" w:type="dxa"/>
          </w:tcPr>
          <w:p w14:paraId="0E9AEBA1" w14:textId="1A0CF6E0" w:rsidR="008C5CFA" w:rsidRPr="007045C4" w:rsidRDefault="003A212C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14:paraId="684E3210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98" w:type="dxa"/>
            <w:shd w:val="clear" w:color="auto" w:fill="auto"/>
          </w:tcPr>
          <w:p w14:paraId="1AE380F5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83" w:type="dxa"/>
          </w:tcPr>
          <w:p w14:paraId="24D6F51F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  <w:tr w:rsidR="001B7914" w:rsidRPr="007045C4" w14:paraId="564DE5CD" w14:textId="77777777" w:rsidTr="0047688D">
        <w:tc>
          <w:tcPr>
            <w:tcW w:w="371" w:type="dxa"/>
            <w:shd w:val="clear" w:color="auto" w:fill="auto"/>
          </w:tcPr>
          <w:p w14:paraId="718332EB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R1-5</w:t>
            </w:r>
          </w:p>
        </w:tc>
        <w:tc>
          <w:tcPr>
            <w:tcW w:w="987" w:type="dxa"/>
            <w:shd w:val="clear" w:color="auto" w:fill="auto"/>
          </w:tcPr>
          <w:p w14:paraId="514564CB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Функционираща НЗИС</w:t>
            </w:r>
          </w:p>
        </w:tc>
        <w:tc>
          <w:tcPr>
            <w:tcW w:w="788" w:type="dxa"/>
            <w:shd w:val="clear" w:color="auto" w:fill="auto"/>
          </w:tcPr>
          <w:p w14:paraId="6E38B0A9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801" w:type="dxa"/>
            <w:shd w:val="clear" w:color="auto" w:fill="auto"/>
          </w:tcPr>
          <w:p w14:paraId="0FDE3956" w14:textId="5D85B6AB" w:rsidR="008C5CFA" w:rsidRPr="007045C4" w:rsidRDefault="003A212C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0</w:t>
            </w:r>
          </w:p>
        </w:tc>
        <w:tc>
          <w:tcPr>
            <w:tcW w:w="800" w:type="dxa"/>
            <w:shd w:val="clear" w:color="auto" w:fill="auto"/>
          </w:tcPr>
          <w:p w14:paraId="5B4A481F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06" w:type="dxa"/>
            <w:shd w:val="clear" w:color="auto" w:fill="auto"/>
          </w:tcPr>
          <w:p w14:paraId="4BBDA9B9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88" w:type="dxa"/>
          </w:tcPr>
          <w:p w14:paraId="4624FD97" w14:textId="62CC9399" w:rsidR="008C5CFA" w:rsidRPr="007045C4" w:rsidRDefault="003A212C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14:paraId="14216C77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98" w:type="dxa"/>
            <w:shd w:val="clear" w:color="auto" w:fill="auto"/>
          </w:tcPr>
          <w:p w14:paraId="614AC634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83" w:type="dxa"/>
          </w:tcPr>
          <w:p w14:paraId="0CA2A2D8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</w:tbl>
    <w:p w14:paraId="0575BF32" w14:textId="77777777" w:rsidR="008C5CFA" w:rsidRPr="007045C4" w:rsidRDefault="008C5CFA" w:rsidP="0047688D">
      <w:pPr>
        <w:rPr>
          <w:lang w:val="bg-BG"/>
        </w:rPr>
      </w:pPr>
    </w:p>
    <w:p w14:paraId="11348CDA" w14:textId="77777777" w:rsidR="008C5CFA" w:rsidRPr="007045C4" w:rsidRDefault="007B3CA0" w:rsidP="0047688D">
      <w:pPr>
        <w:rPr>
          <w:lang w:val="bg-BG"/>
        </w:rPr>
      </w:pPr>
      <w:r w:rsidRPr="007045C4">
        <w:rPr>
          <w:lang w:val="bg-BG"/>
        </w:rPr>
        <w:br w:type="page"/>
      </w:r>
    </w:p>
    <w:tbl>
      <w:tblPr>
        <w:tblW w:w="1491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2087"/>
      </w:tblGrid>
      <w:tr w:rsidR="001B7914" w:rsidRPr="007045C4" w14:paraId="1C7FADB8" w14:textId="77777777" w:rsidTr="0047688D">
        <w:tc>
          <w:tcPr>
            <w:tcW w:w="2830" w:type="dxa"/>
            <w:shd w:val="clear" w:color="auto" w:fill="auto"/>
          </w:tcPr>
          <w:p w14:paraId="280C36B4" w14:textId="77777777" w:rsidR="008C5CFA" w:rsidRPr="007045C4" w:rsidRDefault="007B3CA0" w:rsidP="0047688D">
            <w:pPr>
              <w:rPr>
                <w:sz w:val="20"/>
                <w:szCs w:val="20"/>
                <w:lang w:val="bg-BG"/>
              </w:rPr>
            </w:pPr>
            <w:r w:rsidRPr="007045C4">
              <w:rPr>
                <w:lang w:val="bg-BG"/>
              </w:rPr>
              <w:lastRenderedPageBreak/>
              <w:br w:type="page"/>
            </w:r>
            <w:r w:rsidRPr="007045C4">
              <w:rPr>
                <w:lang w:val="bg-BG"/>
              </w:rPr>
              <w:br w:type="page"/>
            </w:r>
            <w:r w:rsidRPr="007045C4">
              <w:rPr>
                <w:noProof/>
                <w:sz w:val="20"/>
                <w:szCs w:val="20"/>
                <w:lang w:val="bg-BG"/>
              </w:rPr>
              <w:t>Приоритетна ос</w:t>
            </w:r>
          </w:p>
        </w:tc>
        <w:tc>
          <w:tcPr>
            <w:tcW w:w="12087" w:type="dxa"/>
            <w:shd w:val="clear" w:color="auto" w:fill="auto"/>
          </w:tcPr>
          <w:p w14:paraId="779B5102" w14:textId="77777777" w:rsidR="008C5CFA" w:rsidRPr="007045C4" w:rsidRDefault="007B3CA0" w:rsidP="0047688D">
            <w:pPr>
              <w:rPr>
                <w:sz w:val="20"/>
                <w:szCs w:val="20"/>
                <w:lang w:val="bg-BG"/>
              </w:rPr>
            </w:pPr>
            <w:r w:rsidRPr="007045C4">
              <w:rPr>
                <w:noProof/>
                <w:sz w:val="20"/>
                <w:szCs w:val="20"/>
                <w:lang w:val="bg-BG"/>
              </w:rPr>
              <w:t>1</w:t>
            </w:r>
            <w:r w:rsidRPr="007045C4">
              <w:rPr>
                <w:sz w:val="20"/>
                <w:szCs w:val="20"/>
                <w:lang w:val="bg-BG"/>
              </w:rPr>
              <w:t xml:space="preserve"> - </w:t>
            </w:r>
            <w:r w:rsidRPr="007045C4">
              <w:rPr>
                <w:noProof/>
                <w:sz w:val="20"/>
                <w:szCs w:val="20"/>
                <w:lang w:val="bg-BG"/>
              </w:rPr>
              <w:t>АДМИНИСТРАТИВНО ОБСЛУЖВАНЕ И Е-УПРАВЛЕНИЕ</w:t>
            </w:r>
          </w:p>
        </w:tc>
      </w:tr>
      <w:tr w:rsidR="001B7914" w:rsidRPr="007045C4" w14:paraId="7B80BC32" w14:textId="77777777" w:rsidTr="0047688D">
        <w:tc>
          <w:tcPr>
            <w:tcW w:w="2830" w:type="dxa"/>
            <w:shd w:val="clear" w:color="auto" w:fill="auto"/>
          </w:tcPr>
          <w:p w14:paraId="69382636" w14:textId="77777777" w:rsidR="008C5CFA" w:rsidRPr="007045C4" w:rsidRDefault="007B3CA0" w:rsidP="0047688D">
            <w:pPr>
              <w:ind w:left="113" w:hanging="113"/>
              <w:rPr>
                <w:sz w:val="20"/>
                <w:szCs w:val="20"/>
                <w:lang w:val="bg-BG"/>
              </w:rPr>
            </w:pPr>
            <w:r w:rsidRPr="007045C4">
              <w:rPr>
                <w:noProof/>
                <w:sz w:val="20"/>
                <w:szCs w:val="20"/>
                <w:lang w:val="bg-BG"/>
              </w:rPr>
              <w:t>Инвестиционен приоритет</w:t>
            </w:r>
          </w:p>
        </w:tc>
        <w:tc>
          <w:tcPr>
            <w:tcW w:w="12087" w:type="dxa"/>
            <w:shd w:val="clear" w:color="auto" w:fill="auto"/>
          </w:tcPr>
          <w:p w14:paraId="2A1ED291" w14:textId="77777777" w:rsidR="008C5CFA" w:rsidRPr="007045C4" w:rsidRDefault="007B3CA0" w:rsidP="0047688D">
            <w:pPr>
              <w:rPr>
                <w:sz w:val="20"/>
                <w:szCs w:val="20"/>
                <w:lang w:val="bg-BG"/>
              </w:rPr>
            </w:pPr>
            <w:r w:rsidRPr="007045C4">
              <w:rPr>
                <w:noProof/>
                <w:sz w:val="20"/>
                <w:szCs w:val="20"/>
                <w:lang w:val="bg-BG"/>
              </w:rPr>
              <w:t>11i</w:t>
            </w:r>
            <w:r w:rsidRPr="007045C4">
              <w:rPr>
                <w:sz w:val="20"/>
                <w:szCs w:val="20"/>
                <w:lang w:val="bg-BG"/>
              </w:rPr>
              <w:t xml:space="preserve"> - </w:t>
            </w:r>
            <w:r w:rsidRPr="007045C4">
              <w:rPr>
                <w:noProof/>
                <w:sz w:val="20"/>
                <w:szCs w:val="20"/>
                <w:lang w:val="bg-BG"/>
              </w:rPr>
              <w:t>Инвестиции в институционален капацитет и в ефикасността на публичните администрации и публичните услуги на национално, регионално и местно равнище с цел осъществяването на реформи и постигането на по-добро регулиране и добро управление</w:t>
            </w:r>
          </w:p>
        </w:tc>
      </w:tr>
    </w:tbl>
    <w:p w14:paraId="14C0BADC" w14:textId="77777777" w:rsidR="008C5CFA" w:rsidRPr="007045C4" w:rsidRDefault="008C5CFA" w:rsidP="0047688D">
      <w:pPr>
        <w:rPr>
          <w:lang w:val="bg-BG"/>
        </w:rPr>
      </w:pPr>
    </w:p>
    <w:p w14:paraId="40CD4497" w14:textId="0DB240EB" w:rsidR="008C5CFA" w:rsidRPr="00631794" w:rsidRDefault="00500F80" w:rsidP="00631794">
      <w:pPr>
        <w:pStyle w:val="Heading3"/>
      </w:pPr>
      <w:bookmarkStart w:id="18" w:name="_Toc512242631"/>
      <w:bookmarkStart w:id="19" w:name="_Toc512420662"/>
      <w:r w:rsidRPr="00631794">
        <w:t>Таблица 3</w:t>
      </w:r>
      <w:r w:rsidR="007B3CA0" w:rsidRPr="00631794">
        <w:t>: Общи показатели за изпълнението за ЕСФ и ИМЗ</w:t>
      </w:r>
      <w:bookmarkEnd w:id="18"/>
      <w:bookmarkEnd w:id="19"/>
    </w:p>
    <w:p w14:paraId="1DCD3750" w14:textId="77777777" w:rsidR="008C5CFA" w:rsidRPr="007045C4" w:rsidRDefault="008C5CFA" w:rsidP="0047688D">
      <w:pPr>
        <w:rPr>
          <w:lang w:val="bg-BG"/>
        </w:rPr>
      </w:pPr>
    </w:p>
    <w:tbl>
      <w:tblPr>
        <w:tblW w:w="148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2"/>
        <w:gridCol w:w="1987"/>
        <w:gridCol w:w="1416"/>
        <w:gridCol w:w="909"/>
        <w:gridCol w:w="910"/>
        <w:gridCol w:w="910"/>
        <w:gridCol w:w="910"/>
        <w:gridCol w:w="910"/>
        <w:gridCol w:w="910"/>
        <w:gridCol w:w="909"/>
        <w:gridCol w:w="910"/>
        <w:gridCol w:w="910"/>
        <w:gridCol w:w="910"/>
        <w:gridCol w:w="910"/>
        <w:gridCol w:w="910"/>
      </w:tblGrid>
      <w:tr w:rsidR="001B7914" w:rsidRPr="007045C4" w14:paraId="07188D20" w14:textId="77777777" w:rsidTr="0047688D">
        <w:trPr>
          <w:cantSplit/>
          <w:tblHeader/>
        </w:trPr>
        <w:tc>
          <w:tcPr>
            <w:tcW w:w="512" w:type="dxa"/>
            <w:shd w:val="clear" w:color="auto" w:fill="auto"/>
          </w:tcPr>
          <w:p w14:paraId="64CFC576" w14:textId="77777777" w:rsidR="008C5CFA" w:rsidRPr="007045C4" w:rsidRDefault="007B3CA0" w:rsidP="0047688D">
            <w:pPr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ID</w:t>
            </w:r>
          </w:p>
        </w:tc>
        <w:tc>
          <w:tcPr>
            <w:tcW w:w="1987" w:type="dxa"/>
            <w:shd w:val="clear" w:color="auto" w:fill="auto"/>
          </w:tcPr>
          <w:p w14:paraId="11D73210" w14:textId="77777777" w:rsidR="008C5CFA" w:rsidRPr="007045C4" w:rsidRDefault="007B3CA0" w:rsidP="0047688D">
            <w:pPr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Показател</w:t>
            </w:r>
          </w:p>
        </w:tc>
        <w:tc>
          <w:tcPr>
            <w:tcW w:w="1416" w:type="dxa"/>
            <w:shd w:val="clear" w:color="auto" w:fill="auto"/>
          </w:tcPr>
          <w:p w14:paraId="07A83C66" w14:textId="77777777" w:rsidR="008C5CFA" w:rsidRPr="007045C4" w:rsidRDefault="007B3CA0" w:rsidP="0047688D">
            <w:pPr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Категория региони</w:t>
            </w:r>
          </w:p>
        </w:tc>
        <w:tc>
          <w:tcPr>
            <w:tcW w:w="2729" w:type="dxa"/>
            <w:gridSpan w:val="3"/>
            <w:shd w:val="clear" w:color="auto" w:fill="auto"/>
          </w:tcPr>
          <w:p w14:paraId="5C21CB74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Целева стойност (2023 г.)</w:t>
            </w:r>
          </w:p>
        </w:tc>
        <w:tc>
          <w:tcPr>
            <w:tcW w:w="2730" w:type="dxa"/>
            <w:gridSpan w:val="3"/>
            <w:shd w:val="clear" w:color="auto" w:fill="auto"/>
          </w:tcPr>
          <w:p w14:paraId="1786F60A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Кумулативна стойност</w:t>
            </w:r>
          </w:p>
        </w:tc>
        <w:tc>
          <w:tcPr>
            <w:tcW w:w="2729" w:type="dxa"/>
            <w:gridSpan w:val="3"/>
            <w:shd w:val="clear" w:color="auto" w:fill="auto"/>
          </w:tcPr>
          <w:p w14:paraId="2F998964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Съотношение на постиженията</w:t>
            </w:r>
          </w:p>
        </w:tc>
        <w:tc>
          <w:tcPr>
            <w:tcW w:w="2730" w:type="dxa"/>
            <w:gridSpan w:val="3"/>
          </w:tcPr>
          <w:p w14:paraId="30389E2A" w14:textId="77777777" w:rsidR="008C5CFA" w:rsidRPr="007045C4" w:rsidRDefault="0047688D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2017</w:t>
            </w:r>
          </w:p>
        </w:tc>
      </w:tr>
      <w:tr w:rsidR="001B7914" w:rsidRPr="007045C4" w14:paraId="4423C5B0" w14:textId="77777777" w:rsidTr="0047688D">
        <w:trPr>
          <w:cantSplit/>
          <w:tblHeader/>
        </w:trPr>
        <w:tc>
          <w:tcPr>
            <w:tcW w:w="512" w:type="dxa"/>
            <w:shd w:val="clear" w:color="auto" w:fill="auto"/>
          </w:tcPr>
          <w:p w14:paraId="53EAAC43" w14:textId="77777777" w:rsidR="008C5CFA" w:rsidRPr="007045C4" w:rsidRDefault="008C5CFA" w:rsidP="0047688D">
            <w:pPr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1987" w:type="dxa"/>
            <w:shd w:val="clear" w:color="auto" w:fill="auto"/>
          </w:tcPr>
          <w:p w14:paraId="6CDF638C" w14:textId="77777777" w:rsidR="008C5CFA" w:rsidRPr="007045C4" w:rsidRDefault="008C5CFA" w:rsidP="0047688D">
            <w:pPr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1416" w:type="dxa"/>
            <w:shd w:val="clear" w:color="auto" w:fill="auto"/>
          </w:tcPr>
          <w:p w14:paraId="50FAF090" w14:textId="77777777" w:rsidR="008C5CFA" w:rsidRPr="007045C4" w:rsidRDefault="008C5CFA" w:rsidP="0047688D">
            <w:pPr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909" w:type="dxa"/>
            <w:shd w:val="clear" w:color="auto" w:fill="auto"/>
          </w:tcPr>
          <w:p w14:paraId="45EBA425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Общо</w:t>
            </w:r>
          </w:p>
        </w:tc>
        <w:tc>
          <w:tcPr>
            <w:tcW w:w="910" w:type="dxa"/>
            <w:shd w:val="clear" w:color="auto" w:fill="auto"/>
          </w:tcPr>
          <w:p w14:paraId="7C05057E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Мъже</w:t>
            </w:r>
          </w:p>
        </w:tc>
        <w:tc>
          <w:tcPr>
            <w:tcW w:w="910" w:type="dxa"/>
            <w:shd w:val="clear" w:color="auto" w:fill="auto"/>
          </w:tcPr>
          <w:p w14:paraId="67B09BBF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Жени</w:t>
            </w:r>
          </w:p>
        </w:tc>
        <w:tc>
          <w:tcPr>
            <w:tcW w:w="910" w:type="dxa"/>
            <w:shd w:val="clear" w:color="auto" w:fill="auto"/>
          </w:tcPr>
          <w:p w14:paraId="7D53DAA8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Общо</w:t>
            </w:r>
          </w:p>
        </w:tc>
        <w:tc>
          <w:tcPr>
            <w:tcW w:w="910" w:type="dxa"/>
            <w:shd w:val="clear" w:color="auto" w:fill="auto"/>
          </w:tcPr>
          <w:p w14:paraId="14F84AEE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Мъже</w:t>
            </w:r>
          </w:p>
        </w:tc>
        <w:tc>
          <w:tcPr>
            <w:tcW w:w="910" w:type="dxa"/>
            <w:shd w:val="clear" w:color="auto" w:fill="auto"/>
          </w:tcPr>
          <w:p w14:paraId="145F5585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Жени</w:t>
            </w:r>
          </w:p>
        </w:tc>
        <w:tc>
          <w:tcPr>
            <w:tcW w:w="909" w:type="dxa"/>
            <w:shd w:val="clear" w:color="auto" w:fill="auto"/>
          </w:tcPr>
          <w:p w14:paraId="2860869E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Общо</w:t>
            </w:r>
          </w:p>
        </w:tc>
        <w:tc>
          <w:tcPr>
            <w:tcW w:w="910" w:type="dxa"/>
            <w:shd w:val="clear" w:color="auto" w:fill="auto"/>
          </w:tcPr>
          <w:p w14:paraId="1A1910D3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Мъже</w:t>
            </w:r>
          </w:p>
        </w:tc>
        <w:tc>
          <w:tcPr>
            <w:tcW w:w="910" w:type="dxa"/>
            <w:shd w:val="clear" w:color="auto" w:fill="auto"/>
          </w:tcPr>
          <w:p w14:paraId="4EA735AF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Жени</w:t>
            </w:r>
          </w:p>
        </w:tc>
        <w:tc>
          <w:tcPr>
            <w:tcW w:w="910" w:type="dxa"/>
          </w:tcPr>
          <w:p w14:paraId="7FC35BE7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Общо</w:t>
            </w:r>
          </w:p>
        </w:tc>
        <w:tc>
          <w:tcPr>
            <w:tcW w:w="910" w:type="dxa"/>
            <w:shd w:val="clear" w:color="auto" w:fill="auto"/>
          </w:tcPr>
          <w:p w14:paraId="04A9AB40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Мъже</w:t>
            </w:r>
          </w:p>
        </w:tc>
        <w:tc>
          <w:tcPr>
            <w:tcW w:w="910" w:type="dxa"/>
            <w:shd w:val="clear" w:color="auto" w:fill="auto"/>
          </w:tcPr>
          <w:p w14:paraId="7C1B7350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Жени</w:t>
            </w:r>
          </w:p>
        </w:tc>
      </w:tr>
      <w:tr w:rsidR="001B7914" w:rsidRPr="007045C4" w14:paraId="0407081B" w14:textId="77777777" w:rsidTr="0047688D">
        <w:tc>
          <w:tcPr>
            <w:tcW w:w="512" w:type="dxa"/>
            <w:shd w:val="clear" w:color="auto" w:fill="auto"/>
          </w:tcPr>
          <w:p w14:paraId="2B63D412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CO01</w:t>
            </w:r>
          </w:p>
        </w:tc>
        <w:tc>
          <w:tcPr>
            <w:tcW w:w="1987" w:type="dxa"/>
            <w:shd w:val="clear" w:color="auto" w:fill="auto"/>
          </w:tcPr>
          <w:p w14:paraId="2FCB75EE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безработни, включително трайно безработни</w:t>
            </w:r>
          </w:p>
        </w:tc>
        <w:tc>
          <w:tcPr>
            <w:tcW w:w="1416" w:type="dxa"/>
            <w:shd w:val="clear" w:color="auto" w:fill="auto"/>
          </w:tcPr>
          <w:p w14:paraId="2B77F890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09" w:type="dxa"/>
            <w:shd w:val="clear" w:color="auto" w:fill="auto"/>
          </w:tcPr>
          <w:p w14:paraId="348782A2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4DAB3DEB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3D733BA2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08C398D6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52CAFB32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50138282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14:paraId="17828ACC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06137839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33F7DA74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</w:tcPr>
          <w:p w14:paraId="46847360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624AFE8B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7213FE13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747F54C4" w14:textId="77777777" w:rsidTr="0047688D">
        <w:tc>
          <w:tcPr>
            <w:tcW w:w="512" w:type="dxa"/>
            <w:shd w:val="clear" w:color="auto" w:fill="auto"/>
          </w:tcPr>
          <w:p w14:paraId="1CCEA830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CO02</w:t>
            </w:r>
          </w:p>
        </w:tc>
        <w:tc>
          <w:tcPr>
            <w:tcW w:w="1987" w:type="dxa"/>
            <w:shd w:val="clear" w:color="auto" w:fill="auto"/>
          </w:tcPr>
          <w:p w14:paraId="3F16EBA4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трайно безработни</w:t>
            </w:r>
          </w:p>
        </w:tc>
        <w:tc>
          <w:tcPr>
            <w:tcW w:w="1416" w:type="dxa"/>
            <w:shd w:val="clear" w:color="auto" w:fill="auto"/>
          </w:tcPr>
          <w:p w14:paraId="6D5AC0E0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09" w:type="dxa"/>
            <w:shd w:val="clear" w:color="auto" w:fill="auto"/>
          </w:tcPr>
          <w:p w14:paraId="4DA64A75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7F8358B8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6CEF9276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3DD2B061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56C54849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69730A8F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14:paraId="7D68FB51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3F7E5DCB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6DE108E3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</w:tcPr>
          <w:p w14:paraId="6D1EEBFE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56504F1B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61F7A4EF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6BCDB29E" w14:textId="77777777" w:rsidTr="0047688D">
        <w:tc>
          <w:tcPr>
            <w:tcW w:w="512" w:type="dxa"/>
            <w:shd w:val="clear" w:color="auto" w:fill="auto"/>
          </w:tcPr>
          <w:p w14:paraId="53E3CB47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CO03</w:t>
            </w:r>
          </w:p>
        </w:tc>
        <w:tc>
          <w:tcPr>
            <w:tcW w:w="1987" w:type="dxa"/>
            <w:shd w:val="clear" w:color="auto" w:fill="auto"/>
          </w:tcPr>
          <w:p w14:paraId="64FA482B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неактивни</w:t>
            </w:r>
          </w:p>
        </w:tc>
        <w:tc>
          <w:tcPr>
            <w:tcW w:w="1416" w:type="dxa"/>
            <w:shd w:val="clear" w:color="auto" w:fill="auto"/>
          </w:tcPr>
          <w:p w14:paraId="70AF909B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09" w:type="dxa"/>
            <w:shd w:val="clear" w:color="auto" w:fill="auto"/>
          </w:tcPr>
          <w:p w14:paraId="1A4B753C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5BDD3A10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51096BA7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7173B876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7F787C0D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4C3C0239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14:paraId="352E1628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4414C104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6B3D910A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</w:tcPr>
          <w:p w14:paraId="33F21DA0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6A6759AA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19E7C718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7BA4C3F0" w14:textId="77777777" w:rsidTr="0047688D">
        <w:tc>
          <w:tcPr>
            <w:tcW w:w="512" w:type="dxa"/>
            <w:shd w:val="clear" w:color="auto" w:fill="auto"/>
          </w:tcPr>
          <w:p w14:paraId="4D4A3B81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CO04</w:t>
            </w:r>
          </w:p>
        </w:tc>
        <w:tc>
          <w:tcPr>
            <w:tcW w:w="1987" w:type="dxa"/>
            <w:shd w:val="clear" w:color="auto" w:fill="auto"/>
          </w:tcPr>
          <w:p w14:paraId="33D9911E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неактивни, неангажирани с образование или обучение</w:t>
            </w:r>
          </w:p>
        </w:tc>
        <w:tc>
          <w:tcPr>
            <w:tcW w:w="1416" w:type="dxa"/>
            <w:shd w:val="clear" w:color="auto" w:fill="auto"/>
          </w:tcPr>
          <w:p w14:paraId="3CA0E9CA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09" w:type="dxa"/>
            <w:shd w:val="clear" w:color="auto" w:fill="auto"/>
          </w:tcPr>
          <w:p w14:paraId="0435C593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1DE94E0E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1A6424AA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0EDF3C5E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251B94E0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2E2B2E17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14:paraId="49940498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4E8105B2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46C46CA2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</w:tcPr>
          <w:p w14:paraId="78885D10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22672354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69C3125F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52214E35" w14:textId="77777777" w:rsidTr="0047688D">
        <w:tc>
          <w:tcPr>
            <w:tcW w:w="512" w:type="dxa"/>
            <w:shd w:val="clear" w:color="auto" w:fill="auto"/>
          </w:tcPr>
          <w:p w14:paraId="7AFDD0EF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CO05</w:t>
            </w:r>
          </w:p>
        </w:tc>
        <w:tc>
          <w:tcPr>
            <w:tcW w:w="1987" w:type="dxa"/>
            <w:shd w:val="clear" w:color="auto" w:fill="auto"/>
          </w:tcPr>
          <w:p w14:paraId="76455FAD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заети, включително самостоятелно заети</w:t>
            </w:r>
          </w:p>
        </w:tc>
        <w:tc>
          <w:tcPr>
            <w:tcW w:w="1416" w:type="dxa"/>
            <w:shd w:val="clear" w:color="auto" w:fill="auto"/>
          </w:tcPr>
          <w:p w14:paraId="5E745D9E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09" w:type="dxa"/>
            <w:shd w:val="clear" w:color="auto" w:fill="auto"/>
          </w:tcPr>
          <w:p w14:paraId="31385449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59063ED9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5FA5EBDD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7B565FBD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3BA3C96D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15732681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14:paraId="7D98D669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6B667925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55427C26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</w:tcPr>
          <w:p w14:paraId="72A19372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3BA26DDB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615D44B2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6EDD8398" w14:textId="77777777" w:rsidTr="0047688D">
        <w:tc>
          <w:tcPr>
            <w:tcW w:w="512" w:type="dxa"/>
            <w:shd w:val="clear" w:color="auto" w:fill="auto"/>
          </w:tcPr>
          <w:p w14:paraId="62C23685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CO06</w:t>
            </w:r>
          </w:p>
        </w:tc>
        <w:tc>
          <w:tcPr>
            <w:tcW w:w="1987" w:type="dxa"/>
            <w:shd w:val="clear" w:color="auto" w:fill="auto"/>
          </w:tcPr>
          <w:p w14:paraId="4FB28267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на възраст под 25 години</w:t>
            </w:r>
          </w:p>
        </w:tc>
        <w:tc>
          <w:tcPr>
            <w:tcW w:w="1416" w:type="dxa"/>
            <w:shd w:val="clear" w:color="auto" w:fill="auto"/>
          </w:tcPr>
          <w:p w14:paraId="0E418D73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09" w:type="dxa"/>
            <w:shd w:val="clear" w:color="auto" w:fill="auto"/>
          </w:tcPr>
          <w:p w14:paraId="03DC3B10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32D296D3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53F0F777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5E526FC3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1B967C62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772E8EB2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14:paraId="50252D5C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3D4A1570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5E253C8F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</w:tcPr>
          <w:p w14:paraId="55910FBE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3915C50A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1334E262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55FE7C6F" w14:textId="77777777" w:rsidTr="0047688D">
        <w:tc>
          <w:tcPr>
            <w:tcW w:w="512" w:type="dxa"/>
            <w:shd w:val="clear" w:color="auto" w:fill="auto"/>
          </w:tcPr>
          <w:p w14:paraId="430E4EB0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CO07</w:t>
            </w:r>
          </w:p>
        </w:tc>
        <w:tc>
          <w:tcPr>
            <w:tcW w:w="1987" w:type="dxa"/>
            <w:shd w:val="clear" w:color="auto" w:fill="auto"/>
          </w:tcPr>
          <w:p w14:paraId="16ED8224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на възраст над 54 години</w:t>
            </w:r>
          </w:p>
        </w:tc>
        <w:tc>
          <w:tcPr>
            <w:tcW w:w="1416" w:type="dxa"/>
            <w:shd w:val="clear" w:color="auto" w:fill="auto"/>
          </w:tcPr>
          <w:p w14:paraId="30A66E81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09" w:type="dxa"/>
            <w:shd w:val="clear" w:color="auto" w:fill="auto"/>
          </w:tcPr>
          <w:p w14:paraId="7BEA1304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5DE87D95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3B26A428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54746301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1006FA5A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76BF1221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14:paraId="1B27681D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51D1D835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7A604184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</w:tcPr>
          <w:p w14:paraId="59BE641B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78134316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160196AF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5A242434" w14:textId="77777777" w:rsidTr="0047688D">
        <w:tc>
          <w:tcPr>
            <w:tcW w:w="512" w:type="dxa"/>
            <w:shd w:val="clear" w:color="auto" w:fill="auto"/>
          </w:tcPr>
          <w:p w14:paraId="1EF88565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CO08</w:t>
            </w:r>
          </w:p>
        </w:tc>
        <w:tc>
          <w:tcPr>
            <w:tcW w:w="1987" w:type="dxa"/>
            <w:shd w:val="clear" w:color="auto" w:fill="auto"/>
          </w:tcPr>
          <w:p w14:paraId="3F2229B7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на възраст над 54 години, които са безработни, включително трайно безработни, или неактивни, неангажирани с образование или обучение</w:t>
            </w:r>
          </w:p>
        </w:tc>
        <w:tc>
          <w:tcPr>
            <w:tcW w:w="1416" w:type="dxa"/>
            <w:shd w:val="clear" w:color="auto" w:fill="auto"/>
          </w:tcPr>
          <w:p w14:paraId="1CA729E6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09" w:type="dxa"/>
            <w:shd w:val="clear" w:color="auto" w:fill="auto"/>
          </w:tcPr>
          <w:p w14:paraId="53FF1CEB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7D053E55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4D353059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0C8CAEB6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0C173092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70AF0A35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14:paraId="062783CD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34F7FC5B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28990155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</w:tcPr>
          <w:p w14:paraId="10D4DE4B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51609081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0094739E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54FAC2B5" w14:textId="77777777" w:rsidTr="0047688D">
        <w:tc>
          <w:tcPr>
            <w:tcW w:w="512" w:type="dxa"/>
            <w:shd w:val="clear" w:color="auto" w:fill="auto"/>
          </w:tcPr>
          <w:p w14:paraId="378DB463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CO09</w:t>
            </w:r>
          </w:p>
        </w:tc>
        <w:tc>
          <w:tcPr>
            <w:tcW w:w="1987" w:type="dxa"/>
            <w:shd w:val="clear" w:color="auto" w:fill="auto"/>
          </w:tcPr>
          <w:p w14:paraId="524E0292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с основно образование (ISCED 1) или прогимназиален етап на основното образование (ISCED 2)</w:t>
            </w:r>
          </w:p>
        </w:tc>
        <w:tc>
          <w:tcPr>
            <w:tcW w:w="1416" w:type="dxa"/>
            <w:shd w:val="clear" w:color="auto" w:fill="auto"/>
          </w:tcPr>
          <w:p w14:paraId="15C57541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09" w:type="dxa"/>
            <w:shd w:val="clear" w:color="auto" w:fill="auto"/>
          </w:tcPr>
          <w:p w14:paraId="53300CC3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75667FFC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7848DD01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1E537650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02EE93CA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15A84CC1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14:paraId="74954D92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1ECDD97F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5A1D8F90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</w:tcPr>
          <w:p w14:paraId="3B196A85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591836AC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10F653D5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395584A6" w14:textId="77777777" w:rsidTr="0047688D">
        <w:tc>
          <w:tcPr>
            <w:tcW w:w="512" w:type="dxa"/>
            <w:shd w:val="clear" w:color="auto" w:fill="auto"/>
          </w:tcPr>
          <w:p w14:paraId="330C79AA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CO10</w:t>
            </w:r>
          </w:p>
        </w:tc>
        <w:tc>
          <w:tcPr>
            <w:tcW w:w="1987" w:type="dxa"/>
            <w:shd w:val="clear" w:color="auto" w:fill="auto"/>
          </w:tcPr>
          <w:p w14:paraId="00A4356B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със средно образование (ISCED 3) или образование след средното образование (ISCED 4)</w:t>
            </w:r>
          </w:p>
        </w:tc>
        <w:tc>
          <w:tcPr>
            <w:tcW w:w="1416" w:type="dxa"/>
            <w:shd w:val="clear" w:color="auto" w:fill="auto"/>
          </w:tcPr>
          <w:p w14:paraId="36A2085D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09" w:type="dxa"/>
            <w:shd w:val="clear" w:color="auto" w:fill="auto"/>
          </w:tcPr>
          <w:p w14:paraId="01279E00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67E50624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5829905C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4D93F356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3FEB02E2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35DA6D5F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14:paraId="17A2A41D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557EB4C4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78E9A0EF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</w:tcPr>
          <w:p w14:paraId="35CFF9F2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06B47BFB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5504EF19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18266740" w14:textId="77777777" w:rsidTr="0047688D">
        <w:tc>
          <w:tcPr>
            <w:tcW w:w="512" w:type="dxa"/>
            <w:shd w:val="clear" w:color="auto" w:fill="auto"/>
          </w:tcPr>
          <w:p w14:paraId="20CEA3BB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CO11</w:t>
            </w:r>
          </w:p>
        </w:tc>
        <w:tc>
          <w:tcPr>
            <w:tcW w:w="1987" w:type="dxa"/>
            <w:shd w:val="clear" w:color="auto" w:fill="auto"/>
          </w:tcPr>
          <w:p w14:paraId="326C0517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с висше образование (ISCED 5 до 8)</w:t>
            </w:r>
          </w:p>
        </w:tc>
        <w:tc>
          <w:tcPr>
            <w:tcW w:w="1416" w:type="dxa"/>
            <w:shd w:val="clear" w:color="auto" w:fill="auto"/>
          </w:tcPr>
          <w:p w14:paraId="750C1A1F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09" w:type="dxa"/>
            <w:shd w:val="clear" w:color="auto" w:fill="auto"/>
          </w:tcPr>
          <w:p w14:paraId="6C52FE23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46EC6DB0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7738E535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5CBE0E26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0231B73A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484EE35E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14:paraId="157568F1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54479D39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5A676BF9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</w:tcPr>
          <w:p w14:paraId="4CA6083F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18973C18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7CE92B13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50819DAD" w14:textId="77777777" w:rsidTr="0047688D">
        <w:tc>
          <w:tcPr>
            <w:tcW w:w="512" w:type="dxa"/>
            <w:shd w:val="clear" w:color="auto" w:fill="auto"/>
          </w:tcPr>
          <w:p w14:paraId="1453B2BB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lastRenderedPageBreak/>
              <w:t>CO12</w:t>
            </w:r>
          </w:p>
        </w:tc>
        <w:tc>
          <w:tcPr>
            <w:tcW w:w="1987" w:type="dxa"/>
            <w:shd w:val="clear" w:color="auto" w:fill="auto"/>
          </w:tcPr>
          <w:p w14:paraId="69FC776A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участници, които живеят в безработни домакинства</w:t>
            </w:r>
          </w:p>
        </w:tc>
        <w:tc>
          <w:tcPr>
            <w:tcW w:w="1416" w:type="dxa"/>
            <w:shd w:val="clear" w:color="auto" w:fill="auto"/>
          </w:tcPr>
          <w:p w14:paraId="157E024A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09" w:type="dxa"/>
            <w:shd w:val="clear" w:color="auto" w:fill="auto"/>
          </w:tcPr>
          <w:p w14:paraId="1E2A9020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61E7DACA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16C155F2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120AE13C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466F76BD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3D2B167D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14:paraId="390A8D7B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64E279E1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5F6A908B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</w:tcPr>
          <w:p w14:paraId="1637FC3D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7CD47E88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7F072775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6EB95B10" w14:textId="77777777" w:rsidTr="0047688D">
        <w:tc>
          <w:tcPr>
            <w:tcW w:w="512" w:type="dxa"/>
            <w:shd w:val="clear" w:color="auto" w:fill="auto"/>
          </w:tcPr>
          <w:p w14:paraId="178ADE86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CO13</w:t>
            </w:r>
          </w:p>
        </w:tc>
        <w:tc>
          <w:tcPr>
            <w:tcW w:w="1987" w:type="dxa"/>
            <w:shd w:val="clear" w:color="auto" w:fill="auto"/>
          </w:tcPr>
          <w:p w14:paraId="45878B01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участници, които живеят в безработни домакинства с деца на издръжка</w:t>
            </w:r>
          </w:p>
        </w:tc>
        <w:tc>
          <w:tcPr>
            <w:tcW w:w="1416" w:type="dxa"/>
            <w:shd w:val="clear" w:color="auto" w:fill="auto"/>
          </w:tcPr>
          <w:p w14:paraId="7BEC7469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09" w:type="dxa"/>
            <w:shd w:val="clear" w:color="auto" w:fill="auto"/>
          </w:tcPr>
          <w:p w14:paraId="393AD230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209E4099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7220FA28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7629C2CB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3B22E619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44E22CC4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14:paraId="33DC3352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21A99BA5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02C4CE08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</w:tcPr>
          <w:p w14:paraId="5320A827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26DFB032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6E773857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32F924C2" w14:textId="77777777" w:rsidTr="0047688D">
        <w:tc>
          <w:tcPr>
            <w:tcW w:w="512" w:type="dxa"/>
            <w:shd w:val="clear" w:color="auto" w:fill="auto"/>
          </w:tcPr>
          <w:p w14:paraId="57E75F96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CO14</w:t>
            </w:r>
          </w:p>
        </w:tc>
        <w:tc>
          <w:tcPr>
            <w:tcW w:w="1987" w:type="dxa"/>
            <w:shd w:val="clear" w:color="auto" w:fill="auto"/>
          </w:tcPr>
          <w:p w14:paraId="624AD12F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участници, които живеят в едночленно домакинство с деца на издръжка</w:t>
            </w:r>
          </w:p>
        </w:tc>
        <w:tc>
          <w:tcPr>
            <w:tcW w:w="1416" w:type="dxa"/>
            <w:shd w:val="clear" w:color="auto" w:fill="auto"/>
          </w:tcPr>
          <w:p w14:paraId="6B47F427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09" w:type="dxa"/>
            <w:shd w:val="clear" w:color="auto" w:fill="auto"/>
          </w:tcPr>
          <w:p w14:paraId="426E7494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227B27B6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69AF31B4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0112B643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45E6E315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45A2860E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14:paraId="06FD9BD5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4A4FFE90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79E5BF63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</w:tcPr>
          <w:p w14:paraId="7DEC3A70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6A8AD618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6B4436D9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4C5493DC" w14:textId="77777777" w:rsidTr="0047688D">
        <w:tc>
          <w:tcPr>
            <w:tcW w:w="512" w:type="dxa"/>
            <w:shd w:val="clear" w:color="auto" w:fill="auto"/>
          </w:tcPr>
          <w:p w14:paraId="1B03FF1F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CO15</w:t>
            </w:r>
          </w:p>
        </w:tc>
        <w:tc>
          <w:tcPr>
            <w:tcW w:w="1987" w:type="dxa"/>
            <w:shd w:val="clear" w:color="auto" w:fill="auto"/>
          </w:tcPr>
          <w:p w14:paraId="035EF72C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мигранти, участници с произход от друга държава, малцинства (включително маргинализирани общности като ромите)</w:t>
            </w:r>
          </w:p>
        </w:tc>
        <w:tc>
          <w:tcPr>
            <w:tcW w:w="1416" w:type="dxa"/>
            <w:shd w:val="clear" w:color="auto" w:fill="auto"/>
          </w:tcPr>
          <w:p w14:paraId="6D3CFB38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09" w:type="dxa"/>
            <w:shd w:val="clear" w:color="auto" w:fill="auto"/>
          </w:tcPr>
          <w:p w14:paraId="577E81F0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2B4BB1ED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11F58D7E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1441DDB0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3DE26448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312DF29A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14:paraId="4AC0CC9F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6176BEF6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2388BCFC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</w:tcPr>
          <w:p w14:paraId="4FC6CC50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1898FED1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40746507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167E58E6" w14:textId="77777777" w:rsidTr="0047688D">
        <w:tc>
          <w:tcPr>
            <w:tcW w:w="512" w:type="dxa"/>
            <w:shd w:val="clear" w:color="auto" w:fill="auto"/>
          </w:tcPr>
          <w:p w14:paraId="63B9425A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CO16</w:t>
            </w:r>
          </w:p>
        </w:tc>
        <w:tc>
          <w:tcPr>
            <w:tcW w:w="1987" w:type="dxa"/>
            <w:shd w:val="clear" w:color="auto" w:fill="auto"/>
          </w:tcPr>
          <w:p w14:paraId="553351F5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участници с увреждания</w:t>
            </w:r>
          </w:p>
        </w:tc>
        <w:tc>
          <w:tcPr>
            <w:tcW w:w="1416" w:type="dxa"/>
            <w:shd w:val="clear" w:color="auto" w:fill="auto"/>
          </w:tcPr>
          <w:p w14:paraId="2CDC06FC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09" w:type="dxa"/>
            <w:shd w:val="clear" w:color="auto" w:fill="auto"/>
          </w:tcPr>
          <w:p w14:paraId="1004C95E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22ADCA21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00302990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52B7170F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54FC788F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74A9F391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14:paraId="36F1F7EA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7BC097C2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268ADFD2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</w:tcPr>
          <w:p w14:paraId="38B935F5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3457DA76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2964AE45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33452AC8" w14:textId="77777777" w:rsidTr="0047688D">
        <w:tc>
          <w:tcPr>
            <w:tcW w:w="512" w:type="dxa"/>
            <w:shd w:val="clear" w:color="auto" w:fill="auto"/>
          </w:tcPr>
          <w:p w14:paraId="08251C24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CO17</w:t>
            </w:r>
          </w:p>
        </w:tc>
        <w:tc>
          <w:tcPr>
            <w:tcW w:w="1987" w:type="dxa"/>
            <w:shd w:val="clear" w:color="auto" w:fill="auto"/>
          </w:tcPr>
          <w:p w14:paraId="12B5477B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други в неравностойно положение</w:t>
            </w:r>
          </w:p>
        </w:tc>
        <w:tc>
          <w:tcPr>
            <w:tcW w:w="1416" w:type="dxa"/>
            <w:shd w:val="clear" w:color="auto" w:fill="auto"/>
          </w:tcPr>
          <w:p w14:paraId="4F83E837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09" w:type="dxa"/>
            <w:shd w:val="clear" w:color="auto" w:fill="auto"/>
          </w:tcPr>
          <w:p w14:paraId="1270581B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7AF0BA47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00273806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7B9CE5F7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4D2F1FE1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23E6D93A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14:paraId="6A283B6B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247C5E4D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523A6F10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</w:tcPr>
          <w:p w14:paraId="26C39068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3787A638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6A009446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01FF4231" w14:textId="77777777" w:rsidTr="0047688D">
        <w:tc>
          <w:tcPr>
            <w:tcW w:w="512" w:type="dxa"/>
            <w:shd w:val="clear" w:color="auto" w:fill="auto"/>
          </w:tcPr>
          <w:p w14:paraId="7F86FCF7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CO18</w:t>
            </w:r>
          </w:p>
        </w:tc>
        <w:tc>
          <w:tcPr>
            <w:tcW w:w="1987" w:type="dxa"/>
            <w:shd w:val="clear" w:color="auto" w:fill="auto"/>
          </w:tcPr>
          <w:p w14:paraId="78A3866A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бездомни или засегнати от изключване от жилищно настаняване</w:t>
            </w:r>
          </w:p>
        </w:tc>
        <w:tc>
          <w:tcPr>
            <w:tcW w:w="1416" w:type="dxa"/>
            <w:shd w:val="clear" w:color="auto" w:fill="auto"/>
          </w:tcPr>
          <w:p w14:paraId="346885EC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09" w:type="dxa"/>
            <w:shd w:val="clear" w:color="auto" w:fill="auto"/>
          </w:tcPr>
          <w:p w14:paraId="28E67A7D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2CF5D964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6EA18BD8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467ED85A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0B3ECA58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02E536B0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14:paraId="2E6FB191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0DFBC0ED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0E2505E3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</w:tcPr>
          <w:p w14:paraId="3D5F9B60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17D87769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6669C033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43FA9B7E" w14:textId="77777777" w:rsidTr="0047688D">
        <w:tc>
          <w:tcPr>
            <w:tcW w:w="512" w:type="dxa"/>
            <w:shd w:val="clear" w:color="auto" w:fill="auto"/>
          </w:tcPr>
          <w:p w14:paraId="389B073A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CO19</w:t>
            </w:r>
          </w:p>
        </w:tc>
        <w:tc>
          <w:tcPr>
            <w:tcW w:w="1987" w:type="dxa"/>
            <w:shd w:val="clear" w:color="auto" w:fill="auto"/>
          </w:tcPr>
          <w:p w14:paraId="2E71031B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от селски райони</w:t>
            </w:r>
          </w:p>
        </w:tc>
        <w:tc>
          <w:tcPr>
            <w:tcW w:w="1416" w:type="dxa"/>
            <w:shd w:val="clear" w:color="auto" w:fill="auto"/>
          </w:tcPr>
          <w:p w14:paraId="4090F4C8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09" w:type="dxa"/>
            <w:shd w:val="clear" w:color="auto" w:fill="auto"/>
          </w:tcPr>
          <w:p w14:paraId="140B6B8F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152A0AB1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08E8F58E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6C210679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4A025182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55FDC450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14:paraId="036113F9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3E47E1F1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66B3B403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</w:tcPr>
          <w:p w14:paraId="170DD2A6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0856F1F1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0A8C508B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724BDDD4" w14:textId="77777777" w:rsidTr="0047688D">
        <w:tc>
          <w:tcPr>
            <w:tcW w:w="512" w:type="dxa"/>
            <w:shd w:val="clear" w:color="auto" w:fill="auto"/>
          </w:tcPr>
          <w:p w14:paraId="002C170E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CO20</w:t>
            </w:r>
          </w:p>
        </w:tc>
        <w:tc>
          <w:tcPr>
            <w:tcW w:w="1987" w:type="dxa"/>
            <w:shd w:val="clear" w:color="auto" w:fill="auto"/>
          </w:tcPr>
          <w:p w14:paraId="367D253D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брой проекти, изцяло или частично изпълнени от социални партньори или неправителствени организации</w:t>
            </w:r>
          </w:p>
        </w:tc>
        <w:tc>
          <w:tcPr>
            <w:tcW w:w="1416" w:type="dxa"/>
            <w:shd w:val="clear" w:color="auto" w:fill="auto"/>
          </w:tcPr>
          <w:p w14:paraId="7A0A74FE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09" w:type="dxa"/>
            <w:shd w:val="clear" w:color="auto" w:fill="auto"/>
          </w:tcPr>
          <w:p w14:paraId="7E3728B5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2521B273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18C7A1A6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3D9115CD" w14:textId="29F31ECF" w:rsidR="008C5CFA" w:rsidRPr="007045C4" w:rsidRDefault="006A77A1" w:rsidP="006A77A1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>1</w:t>
            </w:r>
          </w:p>
        </w:tc>
        <w:tc>
          <w:tcPr>
            <w:tcW w:w="910" w:type="dxa"/>
            <w:shd w:val="clear" w:color="auto" w:fill="auto"/>
          </w:tcPr>
          <w:p w14:paraId="01FE31AB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0FC41895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09" w:type="dxa"/>
            <w:shd w:val="clear" w:color="auto" w:fill="auto"/>
          </w:tcPr>
          <w:p w14:paraId="70EFCD17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3A9BEEB5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0B215945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</w:tcPr>
          <w:p w14:paraId="196A526F" w14:textId="6B37C081" w:rsidR="008C5CFA" w:rsidRPr="007045C4" w:rsidRDefault="008C5CFA" w:rsidP="006A77A1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1EE91FCD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7075CD24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7888DF58" w14:textId="77777777" w:rsidTr="0047688D">
        <w:tc>
          <w:tcPr>
            <w:tcW w:w="512" w:type="dxa"/>
            <w:shd w:val="clear" w:color="auto" w:fill="auto"/>
          </w:tcPr>
          <w:p w14:paraId="638A02AD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CO21</w:t>
            </w:r>
          </w:p>
        </w:tc>
        <w:tc>
          <w:tcPr>
            <w:tcW w:w="1987" w:type="dxa"/>
            <w:shd w:val="clear" w:color="auto" w:fill="auto"/>
          </w:tcPr>
          <w:p w14:paraId="4095A002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брой проекти, посветени на трайното участие и напредъка на жените в заетостта</w:t>
            </w:r>
          </w:p>
        </w:tc>
        <w:tc>
          <w:tcPr>
            <w:tcW w:w="1416" w:type="dxa"/>
            <w:shd w:val="clear" w:color="auto" w:fill="auto"/>
          </w:tcPr>
          <w:p w14:paraId="47283B8D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09" w:type="dxa"/>
            <w:shd w:val="clear" w:color="auto" w:fill="auto"/>
          </w:tcPr>
          <w:p w14:paraId="6D816D5B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194D33CC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41C8D6C7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50E45693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62DA2DC7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671B061B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09" w:type="dxa"/>
            <w:shd w:val="clear" w:color="auto" w:fill="auto"/>
          </w:tcPr>
          <w:p w14:paraId="12C61958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54C70F26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739CF7E6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</w:tcPr>
          <w:p w14:paraId="67DF1D40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75721343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3459EA93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085CEDCF" w14:textId="77777777" w:rsidTr="0047688D">
        <w:tc>
          <w:tcPr>
            <w:tcW w:w="512" w:type="dxa"/>
            <w:shd w:val="clear" w:color="auto" w:fill="auto"/>
          </w:tcPr>
          <w:p w14:paraId="35ED19EC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CO22</w:t>
            </w:r>
          </w:p>
        </w:tc>
        <w:tc>
          <w:tcPr>
            <w:tcW w:w="1987" w:type="dxa"/>
            <w:shd w:val="clear" w:color="auto" w:fill="auto"/>
          </w:tcPr>
          <w:p w14:paraId="64083C63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брой проекти, насочени към публичните администрации и публичните услуги на национално, регионално или местно равнище</w:t>
            </w:r>
          </w:p>
        </w:tc>
        <w:tc>
          <w:tcPr>
            <w:tcW w:w="1416" w:type="dxa"/>
            <w:shd w:val="clear" w:color="auto" w:fill="auto"/>
          </w:tcPr>
          <w:p w14:paraId="2B019103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09" w:type="dxa"/>
            <w:shd w:val="clear" w:color="auto" w:fill="auto"/>
          </w:tcPr>
          <w:p w14:paraId="7624DAE8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7EEEE6AC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2E144002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59E85960" w14:textId="440951E8" w:rsidR="008C5CFA" w:rsidRPr="007045C4" w:rsidRDefault="009B19E6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>24</w:t>
            </w:r>
            <w:r w:rsidR="00E35609" w:rsidRPr="007045C4">
              <w:rPr>
                <w:rStyle w:val="FootnoteReference"/>
                <w:sz w:val="12"/>
                <w:szCs w:val="12"/>
                <w:lang w:val="bg-BG"/>
              </w:rPr>
              <w:footnoteReference w:id="2"/>
            </w:r>
          </w:p>
        </w:tc>
        <w:tc>
          <w:tcPr>
            <w:tcW w:w="910" w:type="dxa"/>
            <w:shd w:val="clear" w:color="auto" w:fill="auto"/>
          </w:tcPr>
          <w:p w14:paraId="41B9B11C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0BCC54F8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09" w:type="dxa"/>
            <w:shd w:val="clear" w:color="auto" w:fill="auto"/>
          </w:tcPr>
          <w:p w14:paraId="38E460BF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2C605123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061565B7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</w:tcPr>
          <w:p w14:paraId="7DEBC138" w14:textId="53904A97" w:rsidR="008C5CFA" w:rsidRPr="007045C4" w:rsidRDefault="009B19E6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20</w:t>
            </w:r>
          </w:p>
        </w:tc>
        <w:tc>
          <w:tcPr>
            <w:tcW w:w="910" w:type="dxa"/>
            <w:shd w:val="clear" w:color="auto" w:fill="auto"/>
          </w:tcPr>
          <w:p w14:paraId="586073D5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0748A134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4D8A47FA" w14:textId="77777777" w:rsidTr="0047688D">
        <w:tc>
          <w:tcPr>
            <w:tcW w:w="512" w:type="dxa"/>
            <w:shd w:val="clear" w:color="auto" w:fill="auto"/>
          </w:tcPr>
          <w:p w14:paraId="701BCE3A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CO23</w:t>
            </w:r>
          </w:p>
        </w:tc>
        <w:tc>
          <w:tcPr>
            <w:tcW w:w="1987" w:type="dxa"/>
            <w:shd w:val="clear" w:color="auto" w:fill="auto"/>
          </w:tcPr>
          <w:p w14:paraId="75C37177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брой на микро-, малките и средните предприятия, (включително кооперативните предприятия и предприятията на социалната икономика), получили подкрепа</w:t>
            </w:r>
          </w:p>
        </w:tc>
        <w:tc>
          <w:tcPr>
            <w:tcW w:w="1416" w:type="dxa"/>
            <w:shd w:val="clear" w:color="auto" w:fill="auto"/>
          </w:tcPr>
          <w:p w14:paraId="65E4DFBC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09" w:type="dxa"/>
            <w:shd w:val="clear" w:color="auto" w:fill="auto"/>
          </w:tcPr>
          <w:p w14:paraId="186812BB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6BA344D5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7194825B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6959DB50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373F6873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1696DC32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09" w:type="dxa"/>
            <w:shd w:val="clear" w:color="auto" w:fill="auto"/>
          </w:tcPr>
          <w:p w14:paraId="348A2A87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338E5802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76D30BD5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</w:tcPr>
          <w:p w14:paraId="1979D2AF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7194310E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5D2AC9BD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4C9B1823" w14:textId="77777777" w:rsidTr="0047688D">
        <w:tc>
          <w:tcPr>
            <w:tcW w:w="512" w:type="dxa"/>
            <w:shd w:val="clear" w:color="auto" w:fill="auto"/>
          </w:tcPr>
          <w:p w14:paraId="4CF82660" w14:textId="77777777" w:rsidR="008C5CFA" w:rsidRPr="007045C4" w:rsidRDefault="008C5CFA" w:rsidP="0047688D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1987" w:type="dxa"/>
            <w:shd w:val="clear" w:color="auto" w:fill="auto"/>
          </w:tcPr>
          <w:p w14:paraId="66E50192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Общ брой на участниците</w:t>
            </w:r>
          </w:p>
        </w:tc>
        <w:tc>
          <w:tcPr>
            <w:tcW w:w="1416" w:type="dxa"/>
            <w:shd w:val="clear" w:color="auto" w:fill="auto"/>
          </w:tcPr>
          <w:p w14:paraId="7A7A2FED" w14:textId="77777777" w:rsidR="008C5CFA" w:rsidRPr="007045C4" w:rsidRDefault="008C5CFA" w:rsidP="0047688D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909" w:type="dxa"/>
            <w:shd w:val="clear" w:color="auto" w:fill="auto"/>
          </w:tcPr>
          <w:p w14:paraId="3C8D9AE6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1F7C3084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7A5DEBF3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0031CBBB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1161818E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64B3D60A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09" w:type="dxa"/>
            <w:shd w:val="clear" w:color="auto" w:fill="auto"/>
          </w:tcPr>
          <w:p w14:paraId="62272158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1237059D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63DF06F0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</w:tcPr>
          <w:p w14:paraId="7E1A1A26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4A6A1266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6250B0CA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</w:tbl>
    <w:p w14:paraId="74F9DFFC" w14:textId="77777777" w:rsidR="008C5CFA" w:rsidRPr="007045C4" w:rsidRDefault="008C5CFA" w:rsidP="0047688D">
      <w:pPr>
        <w:rPr>
          <w:lang w:val="bg-BG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4"/>
        <w:gridCol w:w="1923"/>
        <w:gridCol w:w="1400"/>
        <w:gridCol w:w="928"/>
        <w:gridCol w:w="928"/>
        <w:gridCol w:w="929"/>
        <w:gridCol w:w="900"/>
        <w:gridCol w:w="901"/>
        <w:gridCol w:w="901"/>
        <w:gridCol w:w="909"/>
        <w:gridCol w:w="910"/>
        <w:gridCol w:w="910"/>
      </w:tblGrid>
      <w:tr w:rsidR="001B7914" w:rsidRPr="007045C4" w14:paraId="63ADAB1A" w14:textId="77777777" w:rsidTr="0047688D">
        <w:tc>
          <w:tcPr>
            <w:tcW w:w="504" w:type="dxa"/>
            <w:shd w:val="clear" w:color="auto" w:fill="auto"/>
          </w:tcPr>
          <w:p w14:paraId="3112CE9E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ID</w:t>
            </w:r>
          </w:p>
        </w:tc>
        <w:tc>
          <w:tcPr>
            <w:tcW w:w="1923" w:type="dxa"/>
            <w:shd w:val="clear" w:color="auto" w:fill="auto"/>
          </w:tcPr>
          <w:p w14:paraId="398D57D8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Показател</w:t>
            </w:r>
          </w:p>
        </w:tc>
        <w:tc>
          <w:tcPr>
            <w:tcW w:w="1400" w:type="dxa"/>
            <w:shd w:val="clear" w:color="auto" w:fill="auto"/>
          </w:tcPr>
          <w:p w14:paraId="7E6FC824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Категория региони</w:t>
            </w:r>
          </w:p>
        </w:tc>
        <w:tc>
          <w:tcPr>
            <w:tcW w:w="2785" w:type="dxa"/>
            <w:gridSpan w:val="3"/>
          </w:tcPr>
          <w:p w14:paraId="215E02A5" w14:textId="77777777" w:rsidR="008C5CFA" w:rsidRPr="007045C4" w:rsidRDefault="007B3CA0" w:rsidP="0047688D">
            <w:pPr>
              <w:jc w:val="center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2016</w:t>
            </w:r>
          </w:p>
        </w:tc>
        <w:tc>
          <w:tcPr>
            <w:tcW w:w="2702" w:type="dxa"/>
            <w:gridSpan w:val="3"/>
          </w:tcPr>
          <w:p w14:paraId="2E982745" w14:textId="77777777" w:rsidR="008C5CFA" w:rsidRPr="007045C4" w:rsidRDefault="007B3CA0" w:rsidP="0047688D">
            <w:pPr>
              <w:jc w:val="center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2015</w:t>
            </w:r>
          </w:p>
        </w:tc>
        <w:tc>
          <w:tcPr>
            <w:tcW w:w="2729" w:type="dxa"/>
            <w:gridSpan w:val="3"/>
          </w:tcPr>
          <w:p w14:paraId="1E2745CE" w14:textId="77777777" w:rsidR="008C5CFA" w:rsidRPr="007045C4" w:rsidRDefault="007B3CA0" w:rsidP="0047688D">
            <w:pPr>
              <w:jc w:val="center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2014</w:t>
            </w:r>
          </w:p>
        </w:tc>
      </w:tr>
      <w:tr w:rsidR="001B7914" w:rsidRPr="007045C4" w14:paraId="60697966" w14:textId="77777777" w:rsidTr="0047688D">
        <w:tc>
          <w:tcPr>
            <w:tcW w:w="504" w:type="dxa"/>
            <w:shd w:val="clear" w:color="auto" w:fill="auto"/>
          </w:tcPr>
          <w:p w14:paraId="1889F84A" w14:textId="77777777" w:rsidR="008C5CFA" w:rsidRPr="007045C4" w:rsidRDefault="008C5CFA" w:rsidP="0047688D">
            <w:pPr>
              <w:rPr>
                <w:sz w:val="10"/>
                <w:szCs w:val="10"/>
                <w:lang w:val="bg-BG"/>
              </w:rPr>
            </w:pPr>
          </w:p>
        </w:tc>
        <w:tc>
          <w:tcPr>
            <w:tcW w:w="1923" w:type="dxa"/>
            <w:shd w:val="clear" w:color="auto" w:fill="auto"/>
          </w:tcPr>
          <w:p w14:paraId="0006DB52" w14:textId="77777777" w:rsidR="008C5CFA" w:rsidRPr="007045C4" w:rsidRDefault="008C5CFA" w:rsidP="0047688D">
            <w:pPr>
              <w:rPr>
                <w:sz w:val="10"/>
                <w:szCs w:val="10"/>
                <w:lang w:val="bg-BG"/>
              </w:rPr>
            </w:pPr>
          </w:p>
        </w:tc>
        <w:tc>
          <w:tcPr>
            <w:tcW w:w="1400" w:type="dxa"/>
            <w:shd w:val="clear" w:color="auto" w:fill="auto"/>
          </w:tcPr>
          <w:p w14:paraId="22188141" w14:textId="77777777" w:rsidR="008C5CFA" w:rsidRPr="007045C4" w:rsidRDefault="008C5CFA" w:rsidP="0047688D">
            <w:pPr>
              <w:rPr>
                <w:sz w:val="10"/>
                <w:szCs w:val="10"/>
                <w:lang w:val="bg-BG"/>
              </w:rPr>
            </w:pPr>
          </w:p>
        </w:tc>
        <w:tc>
          <w:tcPr>
            <w:tcW w:w="928" w:type="dxa"/>
          </w:tcPr>
          <w:p w14:paraId="21235164" w14:textId="77777777" w:rsidR="008C5CFA" w:rsidRPr="007045C4" w:rsidRDefault="007B3CA0" w:rsidP="0047688D">
            <w:pPr>
              <w:jc w:val="center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928" w:type="dxa"/>
            <w:shd w:val="clear" w:color="auto" w:fill="auto"/>
          </w:tcPr>
          <w:p w14:paraId="62F621F9" w14:textId="77777777" w:rsidR="008C5CFA" w:rsidRPr="007045C4" w:rsidRDefault="007B3CA0" w:rsidP="0047688D">
            <w:pPr>
              <w:jc w:val="center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929" w:type="dxa"/>
            <w:shd w:val="clear" w:color="auto" w:fill="auto"/>
          </w:tcPr>
          <w:p w14:paraId="17823396" w14:textId="77777777" w:rsidR="008C5CFA" w:rsidRPr="007045C4" w:rsidRDefault="007B3CA0" w:rsidP="0047688D">
            <w:pPr>
              <w:jc w:val="center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900" w:type="dxa"/>
          </w:tcPr>
          <w:p w14:paraId="7901CB12" w14:textId="77777777" w:rsidR="008C5CFA" w:rsidRPr="007045C4" w:rsidRDefault="007B3CA0" w:rsidP="0047688D">
            <w:pPr>
              <w:jc w:val="center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901" w:type="dxa"/>
            <w:shd w:val="clear" w:color="auto" w:fill="auto"/>
          </w:tcPr>
          <w:p w14:paraId="54D8599D" w14:textId="77777777" w:rsidR="008C5CFA" w:rsidRPr="007045C4" w:rsidRDefault="007B3CA0" w:rsidP="0047688D">
            <w:pPr>
              <w:jc w:val="center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901" w:type="dxa"/>
            <w:shd w:val="clear" w:color="auto" w:fill="auto"/>
          </w:tcPr>
          <w:p w14:paraId="0AF2C16B" w14:textId="77777777" w:rsidR="008C5CFA" w:rsidRPr="007045C4" w:rsidRDefault="007B3CA0" w:rsidP="0047688D">
            <w:pPr>
              <w:jc w:val="center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909" w:type="dxa"/>
          </w:tcPr>
          <w:p w14:paraId="1DF2D022" w14:textId="77777777" w:rsidR="008C5CFA" w:rsidRPr="007045C4" w:rsidRDefault="007B3CA0" w:rsidP="0047688D">
            <w:pPr>
              <w:jc w:val="center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910" w:type="dxa"/>
            <w:shd w:val="clear" w:color="auto" w:fill="auto"/>
          </w:tcPr>
          <w:p w14:paraId="07276CEA" w14:textId="77777777" w:rsidR="008C5CFA" w:rsidRPr="007045C4" w:rsidRDefault="007B3CA0" w:rsidP="0047688D">
            <w:pPr>
              <w:jc w:val="center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910" w:type="dxa"/>
            <w:shd w:val="clear" w:color="auto" w:fill="auto"/>
          </w:tcPr>
          <w:p w14:paraId="0E8A0834" w14:textId="77777777" w:rsidR="008C5CFA" w:rsidRPr="007045C4" w:rsidRDefault="007B3CA0" w:rsidP="0047688D">
            <w:pPr>
              <w:jc w:val="center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Жени</w:t>
            </w:r>
          </w:p>
        </w:tc>
      </w:tr>
      <w:tr w:rsidR="001B7914" w:rsidRPr="007045C4" w14:paraId="189EF910" w14:textId="77777777" w:rsidTr="0047688D">
        <w:tc>
          <w:tcPr>
            <w:tcW w:w="504" w:type="dxa"/>
            <w:shd w:val="clear" w:color="auto" w:fill="auto"/>
          </w:tcPr>
          <w:p w14:paraId="496314F9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CO01</w:t>
            </w:r>
          </w:p>
        </w:tc>
        <w:tc>
          <w:tcPr>
            <w:tcW w:w="1923" w:type="dxa"/>
            <w:shd w:val="clear" w:color="auto" w:fill="auto"/>
          </w:tcPr>
          <w:p w14:paraId="792862E7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безработни, включително трайно безработни</w:t>
            </w:r>
          </w:p>
        </w:tc>
        <w:tc>
          <w:tcPr>
            <w:tcW w:w="1400" w:type="dxa"/>
            <w:shd w:val="clear" w:color="auto" w:fill="auto"/>
          </w:tcPr>
          <w:p w14:paraId="1D673EF1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28" w:type="dxa"/>
          </w:tcPr>
          <w:p w14:paraId="1CE66351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14:paraId="4D7CE401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14:paraId="4B43E270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0" w:type="dxa"/>
          </w:tcPr>
          <w:p w14:paraId="0652C7FF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30CF24EE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1" w:type="dxa"/>
            <w:shd w:val="clear" w:color="auto" w:fill="auto"/>
          </w:tcPr>
          <w:p w14:paraId="15C88725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9" w:type="dxa"/>
          </w:tcPr>
          <w:p w14:paraId="48F55143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063B415F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2A479EAC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1D8059F3" w14:textId="77777777" w:rsidTr="0047688D">
        <w:tc>
          <w:tcPr>
            <w:tcW w:w="504" w:type="dxa"/>
            <w:shd w:val="clear" w:color="auto" w:fill="auto"/>
          </w:tcPr>
          <w:p w14:paraId="25C5A6B7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CO02</w:t>
            </w:r>
          </w:p>
        </w:tc>
        <w:tc>
          <w:tcPr>
            <w:tcW w:w="1923" w:type="dxa"/>
            <w:shd w:val="clear" w:color="auto" w:fill="auto"/>
          </w:tcPr>
          <w:p w14:paraId="2A999465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трайно безработни</w:t>
            </w:r>
          </w:p>
        </w:tc>
        <w:tc>
          <w:tcPr>
            <w:tcW w:w="1400" w:type="dxa"/>
            <w:shd w:val="clear" w:color="auto" w:fill="auto"/>
          </w:tcPr>
          <w:p w14:paraId="60DEBF54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28" w:type="dxa"/>
          </w:tcPr>
          <w:p w14:paraId="5C5EF525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14:paraId="41EF8168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14:paraId="1C443B0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0" w:type="dxa"/>
          </w:tcPr>
          <w:p w14:paraId="0098BFD4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7F03E468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1" w:type="dxa"/>
            <w:shd w:val="clear" w:color="auto" w:fill="auto"/>
          </w:tcPr>
          <w:p w14:paraId="535E530E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9" w:type="dxa"/>
          </w:tcPr>
          <w:p w14:paraId="64A52D68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2FCBC925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37F06C87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14440B03" w14:textId="77777777" w:rsidTr="0047688D">
        <w:tc>
          <w:tcPr>
            <w:tcW w:w="504" w:type="dxa"/>
            <w:shd w:val="clear" w:color="auto" w:fill="auto"/>
          </w:tcPr>
          <w:p w14:paraId="60079020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CO03</w:t>
            </w:r>
          </w:p>
        </w:tc>
        <w:tc>
          <w:tcPr>
            <w:tcW w:w="1923" w:type="dxa"/>
            <w:shd w:val="clear" w:color="auto" w:fill="auto"/>
          </w:tcPr>
          <w:p w14:paraId="1D30F518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неактивни</w:t>
            </w:r>
          </w:p>
        </w:tc>
        <w:tc>
          <w:tcPr>
            <w:tcW w:w="1400" w:type="dxa"/>
            <w:shd w:val="clear" w:color="auto" w:fill="auto"/>
          </w:tcPr>
          <w:p w14:paraId="7A37488C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28" w:type="dxa"/>
          </w:tcPr>
          <w:p w14:paraId="35E710DB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14:paraId="7C7E6DE8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14:paraId="194B6102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0" w:type="dxa"/>
          </w:tcPr>
          <w:p w14:paraId="7BD549C9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407CAFD6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1" w:type="dxa"/>
            <w:shd w:val="clear" w:color="auto" w:fill="auto"/>
          </w:tcPr>
          <w:p w14:paraId="0A727C7D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9" w:type="dxa"/>
          </w:tcPr>
          <w:p w14:paraId="651E6F6C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5BA55BEC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71C456D5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594D6715" w14:textId="77777777" w:rsidTr="0047688D">
        <w:tc>
          <w:tcPr>
            <w:tcW w:w="504" w:type="dxa"/>
            <w:shd w:val="clear" w:color="auto" w:fill="auto"/>
          </w:tcPr>
          <w:p w14:paraId="11673FA5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CO04</w:t>
            </w:r>
          </w:p>
        </w:tc>
        <w:tc>
          <w:tcPr>
            <w:tcW w:w="1923" w:type="dxa"/>
            <w:shd w:val="clear" w:color="auto" w:fill="auto"/>
          </w:tcPr>
          <w:p w14:paraId="41015058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неактивни, неангажирани с образование или обучение</w:t>
            </w:r>
          </w:p>
        </w:tc>
        <w:tc>
          <w:tcPr>
            <w:tcW w:w="1400" w:type="dxa"/>
            <w:shd w:val="clear" w:color="auto" w:fill="auto"/>
          </w:tcPr>
          <w:p w14:paraId="6A740AAC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28" w:type="dxa"/>
          </w:tcPr>
          <w:p w14:paraId="00CA4600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14:paraId="6AEC157C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14:paraId="7E012BAF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0" w:type="dxa"/>
          </w:tcPr>
          <w:p w14:paraId="0DF5C4B3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2887BEB3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1" w:type="dxa"/>
            <w:shd w:val="clear" w:color="auto" w:fill="auto"/>
          </w:tcPr>
          <w:p w14:paraId="7AABB14A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9" w:type="dxa"/>
          </w:tcPr>
          <w:p w14:paraId="27BD630A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278D338D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6EFF758C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1BE6B39E" w14:textId="77777777" w:rsidTr="0047688D">
        <w:tc>
          <w:tcPr>
            <w:tcW w:w="504" w:type="dxa"/>
            <w:shd w:val="clear" w:color="auto" w:fill="auto"/>
          </w:tcPr>
          <w:p w14:paraId="097867C6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CO05</w:t>
            </w:r>
          </w:p>
        </w:tc>
        <w:tc>
          <w:tcPr>
            <w:tcW w:w="1923" w:type="dxa"/>
            <w:shd w:val="clear" w:color="auto" w:fill="auto"/>
          </w:tcPr>
          <w:p w14:paraId="6B31D3EB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заети, включително самостоятелно заети</w:t>
            </w:r>
          </w:p>
        </w:tc>
        <w:tc>
          <w:tcPr>
            <w:tcW w:w="1400" w:type="dxa"/>
            <w:shd w:val="clear" w:color="auto" w:fill="auto"/>
          </w:tcPr>
          <w:p w14:paraId="719BD907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28" w:type="dxa"/>
          </w:tcPr>
          <w:p w14:paraId="02E1C8B9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14:paraId="2ADE195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14:paraId="257E873B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0" w:type="dxa"/>
          </w:tcPr>
          <w:p w14:paraId="0216B981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3CD73FE3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1" w:type="dxa"/>
            <w:shd w:val="clear" w:color="auto" w:fill="auto"/>
          </w:tcPr>
          <w:p w14:paraId="28BABFE2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9" w:type="dxa"/>
          </w:tcPr>
          <w:p w14:paraId="1F601878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4497857E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03E8FAB5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6C755113" w14:textId="77777777" w:rsidTr="0047688D">
        <w:tc>
          <w:tcPr>
            <w:tcW w:w="504" w:type="dxa"/>
            <w:shd w:val="clear" w:color="auto" w:fill="auto"/>
          </w:tcPr>
          <w:p w14:paraId="7C858146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CO06</w:t>
            </w:r>
          </w:p>
        </w:tc>
        <w:tc>
          <w:tcPr>
            <w:tcW w:w="1923" w:type="dxa"/>
            <w:shd w:val="clear" w:color="auto" w:fill="auto"/>
          </w:tcPr>
          <w:p w14:paraId="28BD4235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на възраст под 25 години</w:t>
            </w:r>
          </w:p>
        </w:tc>
        <w:tc>
          <w:tcPr>
            <w:tcW w:w="1400" w:type="dxa"/>
            <w:shd w:val="clear" w:color="auto" w:fill="auto"/>
          </w:tcPr>
          <w:p w14:paraId="7FA1B4C1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28" w:type="dxa"/>
          </w:tcPr>
          <w:p w14:paraId="79A05795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14:paraId="174CD88E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14:paraId="7A1C88F0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0" w:type="dxa"/>
          </w:tcPr>
          <w:p w14:paraId="33BE58B9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285E7CA9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1" w:type="dxa"/>
            <w:shd w:val="clear" w:color="auto" w:fill="auto"/>
          </w:tcPr>
          <w:p w14:paraId="4BE135DD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9" w:type="dxa"/>
          </w:tcPr>
          <w:p w14:paraId="19DC2A4B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2E4F2BE8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2E5420A6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2F6CAC14" w14:textId="77777777" w:rsidTr="0047688D">
        <w:tc>
          <w:tcPr>
            <w:tcW w:w="504" w:type="dxa"/>
            <w:shd w:val="clear" w:color="auto" w:fill="auto"/>
          </w:tcPr>
          <w:p w14:paraId="6BB43EC2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CO07</w:t>
            </w:r>
          </w:p>
        </w:tc>
        <w:tc>
          <w:tcPr>
            <w:tcW w:w="1923" w:type="dxa"/>
            <w:shd w:val="clear" w:color="auto" w:fill="auto"/>
          </w:tcPr>
          <w:p w14:paraId="7CD8983A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на възраст над 54 години</w:t>
            </w:r>
          </w:p>
        </w:tc>
        <w:tc>
          <w:tcPr>
            <w:tcW w:w="1400" w:type="dxa"/>
            <w:shd w:val="clear" w:color="auto" w:fill="auto"/>
          </w:tcPr>
          <w:p w14:paraId="1C54DDBC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28" w:type="dxa"/>
          </w:tcPr>
          <w:p w14:paraId="7ECB4817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14:paraId="57998F8B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14:paraId="3924A4A2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0" w:type="dxa"/>
          </w:tcPr>
          <w:p w14:paraId="4DCCAC39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3FF7EA96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1" w:type="dxa"/>
            <w:shd w:val="clear" w:color="auto" w:fill="auto"/>
          </w:tcPr>
          <w:p w14:paraId="24EF5B3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9" w:type="dxa"/>
          </w:tcPr>
          <w:p w14:paraId="0D8AA426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1AC7F982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04BBB072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1B4FB0CD" w14:textId="77777777" w:rsidTr="0047688D">
        <w:tc>
          <w:tcPr>
            <w:tcW w:w="504" w:type="dxa"/>
            <w:shd w:val="clear" w:color="auto" w:fill="auto"/>
          </w:tcPr>
          <w:p w14:paraId="77124A9D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CO08</w:t>
            </w:r>
          </w:p>
        </w:tc>
        <w:tc>
          <w:tcPr>
            <w:tcW w:w="1923" w:type="dxa"/>
            <w:shd w:val="clear" w:color="auto" w:fill="auto"/>
          </w:tcPr>
          <w:p w14:paraId="13C55097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на възраст над 54 години, които са безработни, включително трайно безработни, или неактивни, неангажирани с образование или обучение</w:t>
            </w:r>
          </w:p>
        </w:tc>
        <w:tc>
          <w:tcPr>
            <w:tcW w:w="1400" w:type="dxa"/>
            <w:shd w:val="clear" w:color="auto" w:fill="auto"/>
          </w:tcPr>
          <w:p w14:paraId="13B16588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28" w:type="dxa"/>
          </w:tcPr>
          <w:p w14:paraId="1790E07C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14:paraId="2C00B2DD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14:paraId="31DA9C81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0" w:type="dxa"/>
          </w:tcPr>
          <w:p w14:paraId="2AB2E0FF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2B6E7233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1" w:type="dxa"/>
            <w:shd w:val="clear" w:color="auto" w:fill="auto"/>
          </w:tcPr>
          <w:p w14:paraId="471FE70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9" w:type="dxa"/>
          </w:tcPr>
          <w:p w14:paraId="2DEE7226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2F9DF2A6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597291C9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5C1C3B0D" w14:textId="77777777" w:rsidTr="0047688D">
        <w:tc>
          <w:tcPr>
            <w:tcW w:w="504" w:type="dxa"/>
            <w:shd w:val="clear" w:color="auto" w:fill="auto"/>
          </w:tcPr>
          <w:p w14:paraId="5B3E67B6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CO09</w:t>
            </w:r>
          </w:p>
        </w:tc>
        <w:tc>
          <w:tcPr>
            <w:tcW w:w="1923" w:type="dxa"/>
            <w:shd w:val="clear" w:color="auto" w:fill="auto"/>
          </w:tcPr>
          <w:p w14:paraId="041D96A6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с основно образование (ISCED 1) или прогимназиален етап на основното образование (ISCED 2)</w:t>
            </w:r>
          </w:p>
        </w:tc>
        <w:tc>
          <w:tcPr>
            <w:tcW w:w="1400" w:type="dxa"/>
            <w:shd w:val="clear" w:color="auto" w:fill="auto"/>
          </w:tcPr>
          <w:p w14:paraId="7E29167F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28" w:type="dxa"/>
          </w:tcPr>
          <w:p w14:paraId="09510F2F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14:paraId="05C03A18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14:paraId="3A817127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0" w:type="dxa"/>
          </w:tcPr>
          <w:p w14:paraId="12DEB51F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04D71279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1" w:type="dxa"/>
            <w:shd w:val="clear" w:color="auto" w:fill="auto"/>
          </w:tcPr>
          <w:p w14:paraId="49EC65E0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9" w:type="dxa"/>
          </w:tcPr>
          <w:p w14:paraId="0D0D2BE1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4D59009F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6A79C23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211563D5" w14:textId="77777777" w:rsidTr="0047688D">
        <w:tc>
          <w:tcPr>
            <w:tcW w:w="504" w:type="dxa"/>
            <w:shd w:val="clear" w:color="auto" w:fill="auto"/>
          </w:tcPr>
          <w:p w14:paraId="42124CB8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CO10</w:t>
            </w:r>
          </w:p>
        </w:tc>
        <w:tc>
          <w:tcPr>
            <w:tcW w:w="1923" w:type="dxa"/>
            <w:shd w:val="clear" w:color="auto" w:fill="auto"/>
          </w:tcPr>
          <w:p w14:paraId="5316175E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със средно образование (ISCED 3) или образование след средното образование (ISCED 4)</w:t>
            </w:r>
          </w:p>
        </w:tc>
        <w:tc>
          <w:tcPr>
            <w:tcW w:w="1400" w:type="dxa"/>
            <w:shd w:val="clear" w:color="auto" w:fill="auto"/>
          </w:tcPr>
          <w:p w14:paraId="118B59E7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28" w:type="dxa"/>
          </w:tcPr>
          <w:p w14:paraId="2A04A3D9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14:paraId="0F0E86C3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14:paraId="3B54B2E5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0" w:type="dxa"/>
          </w:tcPr>
          <w:p w14:paraId="3B5FBCAE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62D62F9B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1" w:type="dxa"/>
            <w:shd w:val="clear" w:color="auto" w:fill="auto"/>
          </w:tcPr>
          <w:p w14:paraId="4DED49B0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9" w:type="dxa"/>
          </w:tcPr>
          <w:p w14:paraId="2330D2DC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2316074F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1F231CD2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28944171" w14:textId="77777777" w:rsidTr="0047688D">
        <w:tc>
          <w:tcPr>
            <w:tcW w:w="504" w:type="dxa"/>
            <w:shd w:val="clear" w:color="auto" w:fill="auto"/>
          </w:tcPr>
          <w:p w14:paraId="4CA3970E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CO11</w:t>
            </w:r>
          </w:p>
        </w:tc>
        <w:tc>
          <w:tcPr>
            <w:tcW w:w="1923" w:type="dxa"/>
            <w:shd w:val="clear" w:color="auto" w:fill="auto"/>
          </w:tcPr>
          <w:p w14:paraId="3AE6C229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с висше образование (ISCED 5 до 8)</w:t>
            </w:r>
          </w:p>
        </w:tc>
        <w:tc>
          <w:tcPr>
            <w:tcW w:w="1400" w:type="dxa"/>
            <w:shd w:val="clear" w:color="auto" w:fill="auto"/>
          </w:tcPr>
          <w:p w14:paraId="41B38313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28" w:type="dxa"/>
          </w:tcPr>
          <w:p w14:paraId="1EB84420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14:paraId="1E1A3966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14:paraId="6F18B340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0" w:type="dxa"/>
          </w:tcPr>
          <w:p w14:paraId="21A19D1B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5014DC37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1" w:type="dxa"/>
            <w:shd w:val="clear" w:color="auto" w:fill="auto"/>
          </w:tcPr>
          <w:p w14:paraId="4B5107CA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9" w:type="dxa"/>
          </w:tcPr>
          <w:p w14:paraId="7EA4BA1A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108482F7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46A0F999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5B18E31F" w14:textId="77777777" w:rsidTr="0047688D">
        <w:tc>
          <w:tcPr>
            <w:tcW w:w="504" w:type="dxa"/>
            <w:shd w:val="clear" w:color="auto" w:fill="auto"/>
          </w:tcPr>
          <w:p w14:paraId="5A9F643D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CO12</w:t>
            </w:r>
          </w:p>
        </w:tc>
        <w:tc>
          <w:tcPr>
            <w:tcW w:w="1923" w:type="dxa"/>
            <w:shd w:val="clear" w:color="auto" w:fill="auto"/>
          </w:tcPr>
          <w:p w14:paraId="2FD57059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участници, които живеят в безработни домакинства</w:t>
            </w:r>
          </w:p>
        </w:tc>
        <w:tc>
          <w:tcPr>
            <w:tcW w:w="1400" w:type="dxa"/>
            <w:shd w:val="clear" w:color="auto" w:fill="auto"/>
          </w:tcPr>
          <w:p w14:paraId="2A43C74C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28" w:type="dxa"/>
          </w:tcPr>
          <w:p w14:paraId="05417499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14:paraId="3B22B7B9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14:paraId="3DEEF92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0" w:type="dxa"/>
          </w:tcPr>
          <w:p w14:paraId="13D8B81E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7C1C08CC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1" w:type="dxa"/>
            <w:shd w:val="clear" w:color="auto" w:fill="auto"/>
          </w:tcPr>
          <w:p w14:paraId="5A8A7943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9" w:type="dxa"/>
          </w:tcPr>
          <w:p w14:paraId="0D5AE2A0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72B4BB16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1A7A2638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16A55AEF" w14:textId="77777777" w:rsidTr="0047688D">
        <w:tc>
          <w:tcPr>
            <w:tcW w:w="504" w:type="dxa"/>
            <w:shd w:val="clear" w:color="auto" w:fill="auto"/>
          </w:tcPr>
          <w:p w14:paraId="64CDFF9D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CO13</w:t>
            </w:r>
          </w:p>
        </w:tc>
        <w:tc>
          <w:tcPr>
            <w:tcW w:w="1923" w:type="dxa"/>
            <w:shd w:val="clear" w:color="auto" w:fill="auto"/>
          </w:tcPr>
          <w:p w14:paraId="4DD424B1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участници, които живеят в безработни домакинства с деца на издръжка</w:t>
            </w:r>
          </w:p>
        </w:tc>
        <w:tc>
          <w:tcPr>
            <w:tcW w:w="1400" w:type="dxa"/>
            <w:shd w:val="clear" w:color="auto" w:fill="auto"/>
          </w:tcPr>
          <w:p w14:paraId="5E908167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28" w:type="dxa"/>
          </w:tcPr>
          <w:p w14:paraId="68C123DB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14:paraId="548987C9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14:paraId="3B2B1432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0" w:type="dxa"/>
          </w:tcPr>
          <w:p w14:paraId="7EB28466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218E2CC6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1" w:type="dxa"/>
            <w:shd w:val="clear" w:color="auto" w:fill="auto"/>
          </w:tcPr>
          <w:p w14:paraId="66587B2C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9" w:type="dxa"/>
          </w:tcPr>
          <w:p w14:paraId="6B7A3F9E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4BE77B2C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0A6D1AAF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35973DA5" w14:textId="77777777" w:rsidTr="0047688D">
        <w:tc>
          <w:tcPr>
            <w:tcW w:w="504" w:type="dxa"/>
            <w:shd w:val="clear" w:color="auto" w:fill="auto"/>
          </w:tcPr>
          <w:p w14:paraId="609E2E81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CO14</w:t>
            </w:r>
          </w:p>
        </w:tc>
        <w:tc>
          <w:tcPr>
            <w:tcW w:w="1923" w:type="dxa"/>
            <w:shd w:val="clear" w:color="auto" w:fill="auto"/>
          </w:tcPr>
          <w:p w14:paraId="2F6B0719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участници, които живеят в едночленно домакинство с деца на издръжка</w:t>
            </w:r>
          </w:p>
        </w:tc>
        <w:tc>
          <w:tcPr>
            <w:tcW w:w="1400" w:type="dxa"/>
            <w:shd w:val="clear" w:color="auto" w:fill="auto"/>
          </w:tcPr>
          <w:p w14:paraId="37FC03B4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28" w:type="dxa"/>
          </w:tcPr>
          <w:p w14:paraId="5A26DE04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14:paraId="20202030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14:paraId="0B7F9806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0" w:type="dxa"/>
          </w:tcPr>
          <w:p w14:paraId="38F7D5B4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16CE24B9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1" w:type="dxa"/>
            <w:shd w:val="clear" w:color="auto" w:fill="auto"/>
          </w:tcPr>
          <w:p w14:paraId="7D6387DF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9" w:type="dxa"/>
          </w:tcPr>
          <w:p w14:paraId="6E607ED4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06EE7EEF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06884A4E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0C8E11DE" w14:textId="77777777" w:rsidTr="0047688D">
        <w:tc>
          <w:tcPr>
            <w:tcW w:w="504" w:type="dxa"/>
            <w:shd w:val="clear" w:color="auto" w:fill="auto"/>
          </w:tcPr>
          <w:p w14:paraId="0624BC56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lastRenderedPageBreak/>
              <w:t>CO15</w:t>
            </w:r>
          </w:p>
        </w:tc>
        <w:tc>
          <w:tcPr>
            <w:tcW w:w="1923" w:type="dxa"/>
            <w:shd w:val="clear" w:color="auto" w:fill="auto"/>
          </w:tcPr>
          <w:p w14:paraId="4A59D71B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мигранти, участници с произход от друга държава, малцинства (включително маргинализирани общности като ромите)</w:t>
            </w:r>
          </w:p>
        </w:tc>
        <w:tc>
          <w:tcPr>
            <w:tcW w:w="1400" w:type="dxa"/>
            <w:shd w:val="clear" w:color="auto" w:fill="auto"/>
          </w:tcPr>
          <w:p w14:paraId="739DF28F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28" w:type="dxa"/>
          </w:tcPr>
          <w:p w14:paraId="0D6F4A4B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14:paraId="0181D9EB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14:paraId="6D91C876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0" w:type="dxa"/>
          </w:tcPr>
          <w:p w14:paraId="0CC44AA3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6170004B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1" w:type="dxa"/>
            <w:shd w:val="clear" w:color="auto" w:fill="auto"/>
          </w:tcPr>
          <w:p w14:paraId="20C8161D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9" w:type="dxa"/>
          </w:tcPr>
          <w:p w14:paraId="37051A59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59D08A91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3060CC65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34273AF0" w14:textId="77777777" w:rsidTr="0047688D">
        <w:tc>
          <w:tcPr>
            <w:tcW w:w="504" w:type="dxa"/>
            <w:shd w:val="clear" w:color="auto" w:fill="auto"/>
          </w:tcPr>
          <w:p w14:paraId="41501697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CO16</w:t>
            </w:r>
          </w:p>
        </w:tc>
        <w:tc>
          <w:tcPr>
            <w:tcW w:w="1923" w:type="dxa"/>
            <w:shd w:val="clear" w:color="auto" w:fill="auto"/>
          </w:tcPr>
          <w:p w14:paraId="387F6763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участници с увреждания</w:t>
            </w:r>
          </w:p>
        </w:tc>
        <w:tc>
          <w:tcPr>
            <w:tcW w:w="1400" w:type="dxa"/>
            <w:shd w:val="clear" w:color="auto" w:fill="auto"/>
          </w:tcPr>
          <w:p w14:paraId="0AAE1437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28" w:type="dxa"/>
          </w:tcPr>
          <w:p w14:paraId="534A2DE3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14:paraId="5FCF483C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14:paraId="2E131FC8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0" w:type="dxa"/>
          </w:tcPr>
          <w:p w14:paraId="2EB70A68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3F170DF3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1" w:type="dxa"/>
            <w:shd w:val="clear" w:color="auto" w:fill="auto"/>
          </w:tcPr>
          <w:p w14:paraId="727EF8C5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9" w:type="dxa"/>
          </w:tcPr>
          <w:p w14:paraId="0C1A8113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6FD671C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10D7716E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77FEFD4E" w14:textId="77777777" w:rsidTr="0047688D">
        <w:tc>
          <w:tcPr>
            <w:tcW w:w="504" w:type="dxa"/>
            <w:shd w:val="clear" w:color="auto" w:fill="auto"/>
          </w:tcPr>
          <w:p w14:paraId="600CE8F2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CO17</w:t>
            </w:r>
          </w:p>
        </w:tc>
        <w:tc>
          <w:tcPr>
            <w:tcW w:w="1923" w:type="dxa"/>
            <w:shd w:val="clear" w:color="auto" w:fill="auto"/>
          </w:tcPr>
          <w:p w14:paraId="6A516AFF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други в неравностойно положение</w:t>
            </w:r>
          </w:p>
        </w:tc>
        <w:tc>
          <w:tcPr>
            <w:tcW w:w="1400" w:type="dxa"/>
            <w:shd w:val="clear" w:color="auto" w:fill="auto"/>
          </w:tcPr>
          <w:p w14:paraId="5082A5BB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28" w:type="dxa"/>
          </w:tcPr>
          <w:p w14:paraId="3F1CE2C1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14:paraId="5233EE90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14:paraId="2D53EC18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0" w:type="dxa"/>
          </w:tcPr>
          <w:p w14:paraId="07953023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016452E9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1" w:type="dxa"/>
            <w:shd w:val="clear" w:color="auto" w:fill="auto"/>
          </w:tcPr>
          <w:p w14:paraId="00CD5DDC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9" w:type="dxa"/>
          </w:tcPr>
          <w:p w14:paraId="619670A7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636C90B1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56F7B59C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53F97C15" w14:textId="77777777" w:rsidTr="0047688D">
        <w:tc>
          <w:tcPr>
            <w:tcW w:w="504" w:type="dxa"/>
            <w:shd w:val="clear" w:color="auto" w:fill="auto"/>
          </w:tcPr>
          <w:p w14:paraId="0C489F29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CO18</w:t>
            </w:r>
          </w:p>
        </w:tc>
        <w:tc>
          <w:tcPr>
            <w:tcW w:w="1923" w:type="dxa"/>
            <w:shd w:val="clear" w:color="auto" w:fill="auto"/>
          </w:tcPr>
          <w:p w14:paraId="590EAB41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бездомни или засегнати от изключване от жилищно настаняване</w:t>
            </w:r>
          </w:p>
        </w:tc>
        <w:tc>
          <w:tcPr>
            <w:tcW w:w="1400" w:type="dxa"/>
            <w:shd w:val="clear" w:color="auto" w:fill="auto"/>
          </w:tcPr>
          <w:p w14:paraId="22CCC1C5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28" w:type="dxa"/>
          </w:tcPr>
          <w:p w14:paraId="24325E49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14:paraId="3B57E771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14:paraId="3656BA7C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0" w:type="dxa"/>
          </w:tcPr>
          <w:p w14:paraId="383CF81F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16078545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1" w:type="dxa"/>
            <w:shd w:val="clear" w:color="auto" w:fill="auto"/>
          </w:tcPr>
          <w:p w14:paraId="399070E6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9" w:type="dxa"/>
          </w:tcPr>
          <w:p w14:paraId="7547F04F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63DAEED9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6109E740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19B15E47" w14:textId="77777777" w:rsidTr="0047688D">
        <w:tc>
          <w:tcPr>
            <w:tcW w:w="504" w:type="dxa"/>
            <w:shd w:val="clear" w:color="auto" w:fill="auto"/>
          </w:tcPr>
          <w:p w14:paraId="251A18CF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CO19</w:t>
            </w:r>
          </w:p>
        </w:tc>
        <w:tc>
          <w:tcPr>
            <w:tcW w:w="1923" w:type="dxa"/>
            <w:shd w:val="clear" w:color="auto" w:fill="auto"/>
          </w:tcPr>
          <w:p w14:paraId="7536753E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от селски райони</w:t>
            </w:r>
          </w:p>
        </w:tc>
        <w:tc>
          <w:tcPr>
            <w:tcW w:w="1400" w:type="dxa"/>
            <w:shd w:val="clear" w:color="auto" w:fill="auto"/>
          </w:tcPr>
          <w:p w14:paraId="453CC6A1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28" w:type="dxa"/>
          </w:tcPr>
          <w:p w14:paraId="479CF91C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14:paraId="6C0D9337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14:paraId="5FD5A255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0" w:type="dxa"/>
          </w:tcPr>
          <w:p w14:paraId="21C192BD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1A2719CE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1" w:type="dxa"/>
            <w:shd w:val="clear" w:color="auto" w:fill="auto"/>
          </w:tcPr>
          <w:p w14:paraId="6915AFB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9" w:type="dxa"/>
          </w:tcPr>
          <w:p w14:paraId="00026B41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77D94E70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66A316DF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1606FC99" w14:textId="77777777" w:rsidTr="0047688D">
        <w:tc>
          <w:tcPr>
            <w:tcW w:w="504" w:type="dxa"/>
            <w:shd w:val="clear" w:color="auto" w:fill="auto"/>
          </w:tcPr>
          <w:p w14:paraId="447A8789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CO20</w:t>
            </w:r>
          </w:p>
        </w:tc>
        <w:tc>
          <w:tcPr>
            <w:tcW w:w="1923" w:type="dxa"/>
            <w:shd w:val="clear" w:color="auto" w:fill="auto"/>
          </w:tcPr>
          <w:p w14:paraId="2BAE6006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 проекти, изцяло или частично изпълнени от социални партньори или неправителствени организации</w:t>
            </w:r>
          </w:p>
        </w:tc>
        <w:tc>
          <w:tcPr>
            <w:tcW w:w="1400" w:type="dxa"/>
            <w:shd w:val="clear" w:color="auto" w:fill="auto"/>
          </w:tcPr>
          <w:p w14:paraId="5BA68412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28" w:type="dxa"/>
          </w:tcPr>
          <w:p w14:paraId="1E2581BB" w14:textId="589E88A5" w:rsidR="008C5CFA" w:rsidRPr="007045C4" w:rsidRDefault="00982B68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14:paraId="1FEE9896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29" w:type="dxa"/>
            <w:shd w:val="clear" w:color="auto" w:fill="auto"/>
          </w:tcPr>
          <w:p w14:paraId="1F606811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0" w:type="dxa"/>
          </w:tcPr>
          <w:p w14:paraId="50852925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1F884989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4A79BF1F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9" w:type="dxa"/>
          </w:tcPr>
          <w:p w14:paraId="3BA5E480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663BCCFA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1F3381CB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  <w:tr w:rsidR="001B7914" w:rsidRPr="007045C4" w14:paraId="4E7BC80A" w14:textId="77777777" w:rsidTr="0047688D">
        <w:tc>
          <w:tcPr>
            <w:tcW w:w="504" w:type="dxa"/>
            <w:shd w:val="clear" w:color="auto" w:fill="auto"/>
          </w:tcPr>
          <w:p w14:paraId="251547BC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CO21</w:t>
            </w:r>
          </w:p>
        </w:tc>
        <w:tc>
          <w:tcPr>
            <w:tcW w:w="1923" w:type="dxa"/>
            <w:shd w:val="clear" w:color="auto" w:fill="auto"/>
          </w:tcPr>
          <w:p w14:paraId="3C6DBC15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 проекти, посветени на трайното участие и напредъка на жените в заетостта</w:t>
            </w:r>
          </w:p>
        </w:tc>
        <w:tc>
          <w:tcPr>
            <w:tcW w:w="1400" w:type="dxa"/>
            <w:shd w:val="clear" w:color="auto" w:fill="auto"/>
          </w:tcPr>
          <w:p w14:paraId="58D541BA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28" w:type="dxa"/>
          </w:tcPr>
          <w:p w14:paraId="08475D15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14:paraId="34CAA04F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29" w:type="dxa"/>
            <w:shd w:val="clear" w:color="auto" w:fill="auto"/>
          </w:tcPr>
          <w:p w14:paraId="5C74BA95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0" w:type="dxa"/>
          </w:tcPr>
          <w:p w14:paraId="0526D5B3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3DE0F943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7AC752E2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9" w:type="dxa"/>
          </w:tcPr>
          <w:p w14:paraId="4BC3963F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2967C954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0DA35836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  <w:tr w:rsidR="001B7914" w:rsidRPr="007045C4" w14:paraId="63EDD3C6" w14:textId="77777777" w:rsidTr="0047688D">
        <w:tc>
          <w:tcPr>
            <w:tcW w:w="504" w:type="dxa"/>
            <w:shd w:val="clear" w:color="auto" w:fill="auto"/>
          </w:tcPr>
          <w:p w14:paraId="7DB5F8DA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CO22</w:t>
            </w:r>
          </w:p>
        </w:tc>
        <w:tc>
          <w:tcPr>
            <w:tcW w:w="1923" w:type="dxa"/>
            <w:shd w:val="clear" w:color="auto" w:fill="auto"/>
          </w:tcPr>
          <w:p w14:paraId="4918BF80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 проекти, насочени към публичните администрации и публичните услуги на национално, регионално или местно равнище</w:t>
            </w:r>
          </w:p>
        </w:tc>
        <w:tc>
          <w:tcPr>
            <w:tcW w:w="1400" w:type="dxa"/>
            <w:shd w:val="clear" w:color="auto" w:fill="auto"/>
          </w:tcPr>
          <w:p w14:paraId="55777887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28" w:type="dxa"/>
          </w:tcPr>
          <w:p w14:paraId="6357A384" w14:textId="4C7E893E" w:rsidR="008C5CFA" w:rsidRPr="007045C4" w:rsidRDefault="00982B68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4</w:t>
            </w:r>
          </w:p>
        </w:tc>
        <w:tc>
          <w:tcPr>
            <w:tcW w:w="928" w:type="dxa"/>
            <w:shd w:val="clear" w:color="auto" w:fill="auto"/>
          </w:tcPr>
          <w:p w14:paraId="3428DBF1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29" w:type="dxa"/>
            <w:shd w:val="clear" w:color="auto" w:fill="auto"/>
          </w:tcPr>
          <w:p w14:paraId="1E8A6FFD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0" w:type="dxa"/>
          </w:tcPr>
          <w:p w14:paraId="3FF702AB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022E3816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422A4EED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9" w:type="dxa"/>
          </w:tcPr>
          <w:p w14:paraId="6C22B702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0AD3C190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78B57246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  <w:tr w:rsidR="001B7914" w:rsidRPr="007045C4" w14:paraId="7D2C0DBD" w14:textId="77777777" w:rsidTr="0047688D">
        <w:tc>
          <w:tcPr>
            <w:tcW w:w="504" w:type="dxa"/>
            <w:shd w:val="clear" w:color="auto" w:fill="auto"/>
          </w:tcPr>
          <w:p w14:paraId="35E245F2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CO23</w:t>
            </w:r>
          </w:p>
        </w:tc>
        <w:tc>
          <w:tcPr>
            <w:tcW w:w="1923" w:type="dxa"/>
            <w:shd w:val="clear" w:color="auto" w:fill="auto"/>
          </w:tcPr>
          <w:p w14:paraId="44A227C9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 на микро-, малките и средните предприятия, (включително кооперативните предприятия и предприятията на социалната икономика), получили подкрепа</w:t>
            </w:r>
          </w:p>
        </w:tc>
        <w:tc>
          <w:tcPr>
            <w:tcW w:w="1400" w:type="dxa"/>
            <w:shd w:val="clear" w:color="auto" w:fill="auto"/>
          </w:tcPr>
          <w:p w14:paraId="1BDD1FD1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28" w:type="dxa"/>
          </w:tcPr>
          <w:p w14:paraId="0D1A4795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14:paraId="4438CA83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29" w:type="dxa"/>
            <w:shd w:val="clear" w:color="auto" w:fill="auto"/>
          </w:tcPr>
          <w:p w14:paraId="51BDE3F2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0" w:type="dxa"/>
          </w:tcPr>
          <w:p w14:paraId="7CDEAB61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05619ABC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0C79C065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9" w:type="dxa"/>
          </w:tcPr>
          <w:p w14:paraId="35D6889B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024378B4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717A556C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  <w:tr w:rsidR="001B7914" w:rsidRPr="007045C4" w14:paraId="3BA5271C" w14:textId="77777777" w:rsidTr="0047688D">
        <w:tc>
          <w:tcPr>
            <w:tcW w:w="504" w:type="dxa"/>
            <w:shd w:val="clear" w:color="auto" w:fill="auto"/>
          </w:tcPr>
          <w:p w14:paraId="1E180605" w14:textId="77777777" w:rsidR="008C5CFA" w:rsidRPr="007045C4" w:rsidRDefault="008C5CFA" w:rsidP="0047688D">
            <w:pPr>
              <w:rPr>
                <w:sz w:val="10"/>
                <w:szCs w:val="10"/>
                <w:lang w:val="bg-BG"/>
              </w:rPr>
            </w:pPr>
          </w:p>
        </w:tc>
        <w:tc>
          <w:tcPr>
            <w:tcW w:w="1923" w:type="dxa"/>
            <w:shd w:val="clear" w:color="auto" w:fill="auto"/>
          </w:tcPr>
          <w:p w14:paraId="1AABB91F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Общ брой на участниците</w:t>
            </w:r>
          </w:p>
        </w:tc>
        <w:tc>
          <w:tcPr>
            <w:tcW w:w="1400" w:type="dxa"/>
            <w:shd w:val="clear" w:color="auto" w:fill="auto"/>
          </w:tcPr>
          <w:p w14:paraId="48E9A2CB" w14:textId="77777777" w:rsidR="008C5CFA" w:rsidRPr="007045C4" w:rsidRDefault="008C5CFA" w:rsidP="0047688D">
            <w:pPr>
              <w:rPr>
                <w:sz w:val="10"/>
                <w:szCs w:val="10"/>
                <w:lang w:val="bg-BG"/>
              </w:rPr>
            </w:pPr>
          </w:p>
        </w:tc>
        <w:tc>
          <w:tcPr>
            <w:tcW w:w="928" w:type="dxa"/>
          </w:tcPr>
          <w:p w14:paraId="461718FE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14:paraId="7F269A8B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29" w:type="dxa"/>
            <w:shd w:val="clear" w:color="auto" w:fill="auto"/>
          </w:tcPr>
          <w:p w14:paraId="0703B146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0" w:type="dxa"/>
          </w:tcPr>
          <w:p w14:paraId="33B477C3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2D63498F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5509C4FF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9" w:type="dxa"/>
          </w:tcPr>
          <w:p w14:paraId="72D74080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46D274D9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12D97689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</w:tbl>
    <w:p w14:paraId="49DA1FA2" w14:textId="77777777" w:rsidR="008C5CFA" w:rsidRPr="007045C4" w:rsidRDefault="007B3CA0" w:rsidP="0047688D">
      <w:pPr>
        <w:rPr>
          <w:lang w:val="bg-BG"/>
        </w:rPr>
      </w:pPr>
      <w:r w:rsidRPr="007045C4">
        <w:rPr>
          <w:lang w:val="bg-BG"/>
        </w:rPr>
        <w:br w:type="page"/>
      </w:r>
    </w:p>
    <w:tbl>
      <w:tblPr>
        <w:tblW w:w="1488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3"/>
        <w:gridCol w:w="12087"/>
      </w:tblGrid>
      <w:tr w:rsidR="001B7914" w:rsidRPr="007045C4" w14:paraId="38E1E765" w14:textId="77777777" w:rsidTr="0047688D">
        <w:tc>
          <w:tcPr>
            <w:tcW w:w="2793" w:type="dxa"/>
            <w:shd w:val="clear" w:color="auto" w:fill="auto"/>
          </w:tcPr>
          <w:p w14:paraId="4FFC681C" w14:textId="77777777" w:rsidR="008C5CFA" w:rsidRPr="007045C4" w:rsidRDefault="007B3CA0" w:rsidP="0047688D">
            <w:pPr>
              <w:rPr>
                <w:sz w:val="20"/>
                <w:szCs w:val="20"/>
                <w:lang w:val="bg-BG"/>
              </w:rPr>
            </w:pPr>
            <w:r w:rsidRPr="007045C4">
              <w:rPr>
                <w:lang w:val="bg-BG"/>
              </w:rPr>
              <w:lastRenderedPageBreak/>
              <w:br w:type="page"/>
            </w:r>
            <w:r w:rsidRPr="007045C4">
              <w:rPr>
                <w:lang w:val="bg-BG"/>
              </w:rPr>
              <w:br w:type="page"/>
            </w:r>
            <w:r w:rsidRPr="007045C4">
              <w:rPr>
                <w:noProof/>
                <w:sz w:val="20"/>
                <w:szCs w:val="20"/>
                <w:lang w:val="bg-BG"/>
              </w:rPr>
              <w:t>Приоритетна ос</w:t>
            </w:r>
          </w:p>
        </w:tc>
        <w:tc>
          <w:tcPr>
            <w:tcW w:w="12087" w:type="dxa"/>
            <w:shd w:val="clear" w:color="auto" w:fill="auto"/>
          </w:tcPr>
          <w:p w14:paraId="2132E758" w14:textId="77777777" w:rsidR="008C5CFA" w:rsidRPr="007045C4" w:rsidRDefault="007B3CA0" w:rsidP="0047688D">
            <w:pPr>
              <w:rPr>
                <w:sz w:val="20"/>
                <w:szCs w:val="20"/>
                <w:lang w:val="bg-BG"/>
              </w:rPr>
            </w:pPr>
            <w:r w:rsidRPr="007045C4">
              <w:rPr>
                <w:noProof/>
                <w:sz w:val="20"/>
                <w:szCs w:val="20"/>
                <w:lang w:val="bg-BG"/>
              </w:rPr>
              <w:t>1</w:t>
            </w:r>
            <w:r w:rsidRPr="007045C4">
              <w:rPr>
                <w:sz w:val="20"/>
                <w:szCs w:val="20"/>
                <w:lang w:val="bg-BG"/>
              </w:rPr>
              <w:t xml:space="preserve"> - </w:t>
            </w:r>
            <w:r w:rsidRPr="007045C4">
              <w:rPr>
                <w:noProof/>
                <w:sz w:val="20"/>
                <w:szCs w:val="20"/>
                <w:lang w:val="bg-BG"/>
              </w:rPr>
              <w:t>АДМИНИСТРАТИВНО ОБСЛУЖВАНЕ И Е-УПРАВЛЕНИЕ</w:t>
            </w:r>
          </w:p>
        </w:tc>
      </w:tr>
      <w:tr w:rsidR="001B7914" w:rsidRPr="007045C4" w14:paraId="2619A75A" w14:textId="77777777" w:rsidTr="0047688D">
        <w:tc>
          <w:tcPr>
            <w:tcW w:w="2793" w:type="dxa"/>
            <w:shd w:val="clear" w:color="auto" w:fill="auto"/>
          </w:tcPr>
          <w:p w14:paraId="4D76F205" w14:textId="77777777" w:rsidR="008C5CFA" w:rsidRPr="007045C4" w:rsidRDefault="007B3CA0" w:rsidP="0047688D">
            <w:pPr>
              <w:ind w:left="113" w:hanging="113"/>
              <w:rPr>
                <w:sz w:val="20"/>
                <w:szCs w:val="20"/>
                <w:lang w:val="bg-BG"/>
              </w:rPr>
            </w:pPr>
            <w:r w:rsidRPr="007045C4">
              <w:rPr>
                <w:noProof/>
                <w:sz w:val="20"/>
                <w:szCs w:val="20"/>
                <w:lang w:val="bg-BG"/>
              </w:rPr>
              <w:t>Инвестиционен приоритет</w:t>
            </w:r>
          </w:p>
        </w:tc>
        <w:tc>
          <w:tcPr>
            <w:tcW w:w="12087" w:type="dxa"/>
            <w:shd w:val="clear" w:color="auto" w:fill="auto"/>
          </w:tcPr>
          <w:p w14:paraId="672F8BF8" w14:textId="77777777" w:rsidR="008C5CFA" w:rsidRPr="007045C4" w:rsidRDefault="007B3CA0" w:rsidP="0047688D">
            <w:pPr>
              <w:rPr>
                <w:sz w:val="20"/>
                <w:szCs w:val="20"/>
                <w:lang w:val="bg-BG"/>
              </w:rPr>
            </w:pPr>
            <w:r w:rsidRPr="007045C4">
              <w:rPr>
                <w:noProof/>
                <w:sz w:val="20"/>
                <w:szCs w:val="20"/>
                <w:lang w:val="bg-BG"/>
              </w:rPr>
              <w:t>11i</w:t>
            </w:r>
            <w:r w:rsidRPr="007045C4">
              <w:rPr>
                <w:sz w:val="20"/>
                <w:szCs w:val="20"/>
                <w:lang w:val="bg-BG"/>
              </w:rPr>
              <w:t xml:space="preserve"> - </w:t>
            </w:r>
            <w:r w:rsidRPr="007045C4">
              <w:rPr>
                <w:noProof/>
                <w:sz w:val="20"/>
                <w:szCs w:val="20"/>
                <w:lang w:val="bg-BG"/>
              </w:rPr>
              <w:t>Инвестиции в институционален капацитет и в ефикасността на публичните администрации и публичните услуги на национално, регионално и местно равнище с цел осъществяването на реформи и постигането на по-добро регулиране и добро управление</w:t>
            </w:r>
          </w:p>
        </w:tc>
      </w:tr>
    </w:tbl>
    <w:p w14:paraId="4135DDA5" w14:textId="77777777" w:rsidR="008C5CFA" w:rsidRPr="007045C4" w:rsidRDefault="008C5CFA" w:rsidP="0047688D">
      <w:pPr>
        <w:rPr>
          <w:lang w:val="bg-BG"/>
        </w:rPr>
      </w:pPr>
    </w:p>
    <w:p w14:paraId="4A84D463" w14:textId="53841131" w:rsidR="008C5CFA" w:rsidRPr="00631794" w:rsidRDefault="00500F80" w:rsidP="00631794">
      <w:pPr>
        <w:pStyle w:val="Heading3"/>
      </w:pPr>
      <w:bookmarkStart w:id="20" w:name="_Toc512242632"/>
      <w:bookmarkStart w:id="21" w:name="_Toc512420663"/>
      <w:r w:rsidRPr="00631794">
        <w:t>Таблица 4</w:t>
      </w:r>
      <w:r w:rsidR="007B3CA0" w:rsidRPr="00631794">
        <w:t>: Специфични за програмата показатели за изпълнението за ЕСФ и ИМЗ</w:t>
      </w:r>
      <w:bookmarkEnd w:id="20"/>
      <w:bookmarkEnd w:id="21"/>
    </w:p>
    <w:p w14:paraId="64D4C4D0" w14:textId="77777777" w:rsidR="008C5CFA" w:rsidRPr="007045C4" w:rsidRDefault="008C5CFA" w:rsidP="0047688D">
      <w:pPr>
        <w:rPr>
          <w:lang w:val="bg-BG"/>
        </w:rPr>
      </w:pPr>
    </w:p>
    <w:tbl>
      <w:tblPr>
        <w:tblW w:w="148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5"/>
        <w:gridCol w:w="1644"/>
        <w:gridCol w:w="1352"/>
        <w:gridCol w:w="1050"/>
        <w:gridCol w:w="852"/>
        <w:gridCol w:w="853"/>
        <w:gridCol w:w="840"/>
        <w:gridCol w:w="865"/>
        <w:gridCol w:w="852"/>
        <w:gridCol w:w="853"/>
        <w:gridCol w:w="852"/>
        <w:gridCol w:w="853"/>
        <w:gridCol w:w="851"/>
        <w:gridCol w:w="6"/>
        <w:gridCol w:w="853"/>
        <w:gridCol w:w="852"/>
        <w:gridCol w:w="864"/>
      </w:tblGrid>
      <w:tr w:rsidR="001B7914" w:rsidRPr="007045C4" w14:paraId="3B630316" w14:textId="77777777" w:rsidTr="0047688D">
        <w:trPr>
          <w:tblHeader/>
        </w:trPr>
        <w:tc>
          <w:tcPr>
            <w:tcW w:w="565" w:type="dxa"/>
            <w:shd w:val="clear" w:color="auto" w:fill="auto"/>
          </w:tcPr>
          <w:p w14:paraId="518F3A26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ID</w:t>
            </w:r>
          </w:p>
        </w:tc>
        <w:tc>
          <w:tcPr>
            <w:tcW w:w="1644" w:type="dxa"/>
            <w:shd w:val="clear" w:color="auto" w:fill="auto"/>
          </w:tcPr>
          <w:p w14:paraId="7EB6B4CB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Показател</w:t>
            </w:r>
          </w:p>
        </w:tc>
        <w:tc>
          <w:tcPr>
            <w:tcW w:w="1352" w:type="dxa"/>
            <w:shd w:val="clear" w:color="auto" w:fill="auto"/>
          </w:tcPr>
          <w:p w14:paraId="4242CCA7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Категория региони</w:t>
            </w:r>
          </w:p>
        </w:tc>
        <w:tc>
          <w:tcPr>
            <w:tcW w:w="1050" w:type="dxa"/>
          </w:tcPr>
          <w:p w14:paraId="17B1F4B8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Мерна единица</w:t>
            </w:r>
          </w:p>
        </w:tc>
        <w:tc>
          <w:tcPr>
            <w:tcW w:w="2545" w:type="dxa"/>
            <w:gridSpan w:val="3"/>
            <w:shd w:val="clear" w:color="auto" w:fill="auto"/>
          </w:tcPr>
          <w:p w14:paraId="2105E65A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Целева стойност (2023 г.)</w:t>
            </w:r>
          </w:p>
        </w:tc>
        <w:tc>
          <w:tcPr>
            <w:tcW w:w="2570" w:type="dxa"/>
            <w:gridSpan w:val="3"/>
            <w:shd w:val="clear" w:color="auto" w:fill="auto"/>
          </w:tcPr>
          <w:p w14:paraId="7A62C450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Кумулативна стойност</w:t>
            </w:r>
          </w:p>
        </w:tc>
        <w:tc>
          <w:tcPr>
            <w:tcW w:w="2556" w:type="dxa"/>
            <w:gridSpan w:val="3"/>
            <w:shd w:val="clear" w:color="auto" w:fill="auto"/>
          </w:tcPr>
          <w:p w14:paraId="3A12250D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Съотношение на постиженията</w:t>
            </w:r>
          </w:p>
        </w:tc>
        <w:tc>
          <w:tcPr>
            <w:tcW w:w="2575" w:type="dxa"/>
            <w:gridSpan w:val="4"/>
          </w:tcPr>
          <w:p w14:paraId="65244474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Cs/>
                <w:sz w:val="10"/>
                <w:szCs w:val="10"/>
                <w:lang w:val="bg-BG"/>
              </w:rPr>
              <w:t>2017</w:t>
            </w:r>
          </w:p>
        </w:tc>
      </w:tr>
      <w:tr w:rsidR="001B7914" w:rsidRPr="007045C4" w14:paraId="121B1BCE" w14:textId="77777777" w:rsidTr="0047688D">
        <w:trPr>
          <w:tblHeader/>
        </w:trPr>
        <w:tc>
          <w:tcPr>
            <w:tcW w:w="565" w:type="dxa"/>
            <w:shd w:val="clear" w:color="auto" w:fill="auto"/>
          </w:tcPr>
          <w:p w14:paraId="607A40E0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1644" w:type="dxa"/>
            <w:shd w:val="clear" w:color="auto" w:fill="auto"/>
          </w:tcPr>
          <w:p w14:paraId="4D17C211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1352" w:type="dxa"/>
            <w:shd w:val="clear" w:color="auto" w:fill="auto"/>
          </w:tcPr>
          <w:p w14:paraId="237CE736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1050" w:type="dxa"/>
          </w:tcPr>
          <w:p w14:paraId="09BEBEB7" w14:textId="77777777" w:rsidR="008C5CFA" w:rsidRPr="007045C4" w:rsidRDefault="008C5CFA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852" w:type="dxa"/>
            <w:shd w:val="clear" w:color="auto" w:fill="auto"/>
          </w:tcPr>
          <w:p w14:paraId="75A71984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853" w:type="dxa"/>
            <w:shd w:val="clear" w:color="auto" w:fill="auto"/>
          </w:tcPr>
          <w:p w14:paraId="268ACF25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840" w:type="dxa"/>
            <w:shd w:val="clear" w:color="auto" w:fill="auto"/>
          </w:tcPr>
          <w:p w14:paraId="36399163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865" w:type="dxa"/>
            <w:shd w:val="clear" w:color="auto" w:fill="auto"/>
          </w:tcPr>
          <w:p w14:paraId="598B5FBA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852" w:type="dxa"/>
            <w:shd w:val="clear" w:color="auto" w:fill="auto"/>
          </w:tcPr>
          <w:p w14:paraId="52E43777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853" w:type="dxa"/>
            <w:shd w:val="clear" w:color="auto" w:fill="auto"/>
          </w:tcPr>
          <w:p w14:paraId="1830A25B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852" w:type="dxa"/>
            <w:shd w:val="clear" w:color="auto" w:fill="auto"/>
          </w:tcPr>
          <w:p w14:paraId="1CD13389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853" w:type="dxa"/>
            <w:shd w:val="clear" w:color="auto" w:fill="auto"/>
          </w:tcPr>
          <w:p w14:paraId="20B2C445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857" w:type="dxa"/>
            <w:gridSpan w:val="2"/>
            <w:shd w:val="clear" w:color="auto" w:fill="auto"/>
          </w:tcPr>
          <w:p w14:paraId="05205912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853" w:type="dxa"/>
          </w:tcPr>
          <w:p w14:paraId="4505BE63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852" w:type="dxa"/>
            <w:shd w:val="clear" w:color="auto" w:fill="auto"/>
          </w:tcPr>
          <w:p w14:paraId="0865B44F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864" w:type="dxa"/>
            <w:shd w:val="clear" w:color="auto" w:fill="auto"/>
          </w:tcPr>
          <w:p w14:paraId="40C2F418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</w:tr>
      <w:tr w:rsidR="001B7914" w:rsidRPr="007045C4" w14:paraId="490AF118" w14:textId="77777777" w:rsidTr="0047688D">
        <w:tc>
          <w:tcPr>
            <w:tcW w:w="565" w:type="dxa"/>
            <w:shd w:val="clear" w:color="auto" w:fill="auto"/>
          </w:tcPr>
          <w:p w14:paraId="35067492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O1-3</w:t>
            </w:r>
          </w:p>
        </w:tc>
        <w:tc>
          <w:tcPr>
            <w:tcW w:w="1644" w:type="dxa"/>
            <w:shd w:val="clear" w:color="auto" w:fill="auto"/>
          </w:tcPr>
          <w:p w14:paraId="53B2CA7F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Администрации, подкрепени за въвеждане на комплексно административно обслужване</w:t>
            </w:r>
          </w:p>
        </w:tc>
        <w:tc>
          <w:tcPr>
            <w:tcW w:w="1352" w:type="dxa"/>
            <w:shd w:val="clear" w:color="auto" w:fill="auto"/>
          </w:tcPr>
          <w:p w14:paraId="0D0F5297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1050" w:type="dxa"/>
          </w:tcPr>
          <w:p w14:paraId="1FE02647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</w:t>
            </w:r>
          </w:p>
        </w:tc>
        <w:tc>
          <w:tcPr>
            <w:tcW w:w="852" w:type="dxa"/>
            <w:shd w:val="clear" w:color="auto" w:fill="auto"/>
          </w:tcPr>
          <w:p w14:paraId="752926D7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103,00</w:t>
            </w:r>
          </w:p>
        </w:tc>
        <w:tc>
          <w:tcPr>
            <w:tcW w:w="853" w:type="dxa"/>
            <w:shd w:val="clear" w:color="auto" w:fill="auto"/>
          </w:tcPr>
          <w:p w14:paraId="46C3F706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40" w:type="dxa"/>
            <w:shd w:val="clear" w:color="auto" w:fill="auto"/>
          </w:tcPr>
          <w:p w14:paraId="66E870D4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65" w:type="dxa"/>
            <w:shd w:val="clear" w:color="auto" w:fill="auto"/>
          </w:tcPr>
          <w:p w14:paraId="7E3D5213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14:paraId="118293AC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3" w:type="dxa"/>
            <w:shd w:val="clear" w:color="auto" w:fill="auto"/>
          </w:tcPr>
          <w:p w14:paraId="5967EF32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14:paraId="03503679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3" w:type="dxa"/>
            <w:shd w:val="clear" w:color="auto" w:fill="auto"/>
          </w:tcPr>
          <w:p w14:paraId="37466340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57" w:type="dxa"/>
            <w:gridSpan w:val="2"/>
            <w:shd w:val="clear" w:color="auto" w:fill="auto"/>
          </w:tcPr>
          <w:p w14:paraId="225A56EF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53" w:type="dxa"/>
          </w:tcPr>
          <w:p w14:paraId="7EC5E0A4" w14:textId="3F6476CA" w:rsidR="008C5CFA" w:rsidRPr="007045C4" w:rsidRDefault="003A212C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14:paraId="08480145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64" w:type="dxa"/>
            <w:shd w:val="clear" w:color="auto" w:fill="auto"/>
          </w:tcPr>
          <w:p w14:paraId="4D657A20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  <w:tr w:rsidR="001B7914" w:rsidRPr="007045C4" w14:paraId="3B5880DE" w14:textId="77777777" w:rsidTr="0047688D">
        <w:tc>
          <w:tcPr>
            <w:tcW w:w="565" w:type="dxa"/>
            <w:shd w:val="clear" w:color="auto" w:fill="auto"/>
          </w:tcPr>
          <w:p w14:paraId="43D00CE5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O1-6</w:t>
            </w:r>
          </w:p>
        </w:tc>
        <w:tc>
          <w:tcPr>
            <w:tcW w:w="1644" w:type="dxa"/>
            <w:shd w:val="clear" w:color="auto" w:fill="auto"/>
          </w:tcPr>
          <w:p w14:paraId="1F8B8B9A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Проекти за развитие на държавен ХЧО</w:t>
            </w:r>
          </w:p>
        </w:tc>
        <w:tc>
          <w:tcPr>
            <w:tcW w:w="1352" w:type="dxa"/>
            <w:shd w:val="clear" w:color="auto" w:fill="auto"/>
          </w:tcPr>
          <w:p w14:paraId="477767B0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1050" w:type="dxa"/>
          </w:tcPr>
          <w:p w14:paraId="4AD1B57C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</w:t>
            </w:r>
          </w:p>
        </w:tc>
        <w:tc>
          <w:tcPr>
            <w:tcW w:w="852" w:type="dxa"/>
            <w:shd w:val="clear" w:color="auto" w:fill="auto"/>
          </w:tcPr>
          <w:p w14:paraId="6A2C3B1F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4,00</w:t>
            </w:r>
          </w:p>
        </w:tc>
        <w:tc>
          <w:tcPr>
            <w:tcW w:w="853" w:type="dxa"/>
            <w:shd w:val="clear" w:color="auto" w:fill="auto"/>
          </w:tcPr>
          <w:p w14:paraId="3DE515BD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40" w:type="dxa"/>
            <w:shd w:val="clear" w:color="auto" w:fill="auto"/>
          </w:tcPr>
          <w:p w14:paraId="187FC8B5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65" w:type="dxa"/>
            <w:shd w:val="clear" w:color="auto" w:fill="auto"/>
          </w:tcPr>
          <w:p w14:paraId="79438172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14:paraId="2DC9ED5F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3" w:type="dxa"/>
            <w:shd w:val="clear" w:color="auto" w:fill="auto"/>
          </w:tcPr>
          <w:p w14:paraId="36A43233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14:paraId="54269C7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3" w:type="dxa"/>
            <w:shd w:val="clear" w:color="auto" w:fill="auto"/>
          </w:tcPr>
          <w:p w14:paraId="684CE462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57" w:type="dxa"/>
            <w:gridSpan w:val="2"/>
            <w:shd w:val="clear" w:color="auto" w:fill="auto"/>
          </w:tcPr>
          <w:p w14:paraId="68E26010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53" w:type="dxa"/>
          </w:tcPr>
          <w:p w14:paraId="4F8C2532" w14:textId="13888831" w:rsidR="008C5CFA" w:rsidRPr="007045C4" w:rsidRDefault="003A212C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14:paraId="4E7BD1C5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64" w:type="dxa"/>
            <w:shd w:val="clear" w:color="auto" w:fill="auto"/>
          </w:tcPr>
          <w:p w14:paraId="7F2B4DE7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  <w:tr w:rsidR="001B7914" w:rsidRPr="007045C4" w14:paraId="0A70F773" w14:textId="77777777" w:rsidTr="0047688D">
        <w:tc>
          <w:tcPr>
            <w:tcW w:w="565" w:type="dxa"/>
            <w:shd w:val="clear" w:color="auto" w:fill="auto"/>
          </w:tcPr>
          <w:p w14:paraId="4D54987E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O1-7</w:t>
            </w:r>
          </w:p>
        </w:tc>
        <w:tc>
          <w:tcPr>
            <w:tcW w:w="1644" w:type="dxa"/>
            <w:shd w:val="clear" w:color="auto" w:fill="auto"/>
          </w:tcPr>
          <w:p w14:paraId="416AFD6E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 подкрепени регистри</w:t>
            </w:r>
          </w:p>
        </w:tc>
        <w:tc>
          <w:tcPr>
            <w:tcW w:w="1352" w:type="dxa"/>
            <w:shd w:val="clear" w:color="auto" w:fill="auto"/>
          </w:tcPr>
          <w:p w14:paraId="40892EC4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1050" w:type="dxa"/>
          </w:tcPr>
          <w:p w14:paraId="69D3EBD1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</w:t>
            </w:r>
          </w:p>
        </w:tc>
        <w:tc>
          <w:tcPr>
            <w:tcW w:w="852" w:type="dxa"/>
            <w:shd w:val="clear" w:color="auto" w:fill="auto"/>
          </w:tcPr>
          <w:p w14:paraId="020AB03C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100,00</w:t>
            </w:r>
          </w:p>
        </w:tc>
        <w:tc>
          <w:tcPr>
            <w:tcW w:w="853" w:type="dxa"/>
            <w:shd w:val="clear" w:color="auto" w:fill="auto"/>
          </w:tcPr>
          <w:p w14:paraId="6F179236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40" w:type="dxa"/>
            <w:shd w:val="clear" w:color="auto" w:fill="auto"/>
          </w:tcPr>
          <w:p w14:paraId="76510618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65" w:type="dxa"/>
            <w:shd w:val="clear" w:color="auto" w:fill="auto"/>
          </w:tcPr>
          <w:p w14:paraId="1D63CDD1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14:paraId="18DB9196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3" w:type="dxa"/>
            <w:shd w:val="clear" w:color="auto" w:fill="auto"/>
          </w:tcPr>
          <w:p w14:paraId="3A6CE5FC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14:paraId="7EBFBAC0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3" w:type="dxa"/>
            <w:shd w:val="clear" w:color="auto" w:fill="auto"/>
          </w:tcPr>
          <w:p w14:paraId="1C6C5F86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57" w:type="dxa"/>
            <w:gridSpan w:val="2"/>
            <w:shd w:val="clear" w:color="auto" w:fill="auto"/>
          </w:tcPr>
          <w:p w14:paraId="04995041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53" w:type="dxa"/>
          </w:tcPr>
          <w:p w14:paraId="08A8866A" w14:textId="2C125B81" w:rsidR="008C5CFA" w:rsidRPr="007045C4" w:rsidRDefault="003A212C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14:paraId="443937D8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64" w:type="dxa"/>
            <w:shd w:val="clear" w:color="auto" w:fill="auto"/>
          </w:tcPr>
          <w:p w14:paraId="6220412B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  <w:tr w:rsidR="001B7914" w:rsidRPr="007045C4" w14:paraId="5D0AB28D" w14:textId="77777777" w:rsidTr="0047688D">
        <w:tc>
          <w:tcPr>
            <w:tcW w:w="565" w:type="dxa"/>
            <w:shd w:val="clear" w:color="auto" w:fill="auto"/>
          </w:tcPr>
          <w:p w14:paraId="2AD1AEAD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O1-9</w:t>
            </w:r>
          </w:p>
        </w:tc>
        <w:tc>
          <w:tcPr>
            <w:tcW w:w="1644" w:type="dxa"/>
            <w:shd w:val="clear" w:color="auto" w:fill="auto"/>
          </w:tcPr>
          <w:p w14:paraId="4926E9A8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 проекти за развитие на секторните системи на е-управление (е-обществени поръчки, е-здравеопазване, е-митници, е-архивиране, е-осигуряване и др.)</w:t>
            </w:r>
          </w:p>
        </w:tc>
        <w:tc>
          <w:tcPr>
            <w:tcW w:w="1352" w:type="dxa"/>
            <w:shd w:val="clear" w:color="auto" w:fill="auto"/>
          </w:tcPr>
          <w:p w14:paraId="74DE9E75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1050" w:type="dxa"/>
          </w:tcPr>
          <w:p w14:paraId="1B71D2D6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</w:t>
            </w:r>
          </w:p>
        </w:tc>
        <w:tc>
          <w:tcPr>
            <w:tcW w:w="852" w:type="dxa"/>
            <w:shd w:val="clear" w:color="auto" w:fill="auto"/>
          </w:tcPr>
          <w:p w14:paraId="78B2179B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15,00</w:t>
            </w:r>
          </w:p>
        </w:tc>
        <w:tc>
          <w:tcPr>
            <w:tcW w:w="853" w:type="dxa"/>
            <w:shd w:val="clear" w:color="auto" w:fill="auto"/>
          </w:tcPr>
          <w:p w14:paraId="63409A87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40" w:type="dxa"/>
            <w:shd w:val="clear" w:color="auto" w:fill="auto"/>
          </w:tcPr>
          <w:p w14:paraId="40752BBF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65" w:type="dxa"/>
            <w:shd w:val="clear" w:color="auto" w:fill="auto"/>
          </w:tcPr>
          <w:p w14:paraId="6A1C1E25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14:paraId="53BD5086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3" w:type="dxa"/>
            <w:shd w:val="clear" w:color="auto" w:fill="auto"/>
          </w:tcPr>
          <w:p w14:paraId="20C711C7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14:paraId="1001C4C1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3" w:type="dxa"/>
            <w:shd w:val="clear" w:color="auto" w:fill="auto"/>
          </w:tcPr>
          <w:p w14:paraId="2EE5E234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57" w:type="dxa"/>
            <w:gridSpan w:val="2"/>
            <w:shd w:val="clear" w:color="auto" w:fill="auto"/>
          </w:tcPr>
          <w:p w14:paraId="4423A04F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53" w:type="dxa"/>
          </w:tcPr>
          <w:p w14:paraId="25C9D21D" w14:textId="1A798637" w:rsidR="008C5CFA" w:rsidRPr="007045C4" w:rsidRDefault="003A212C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14:paraId="4A8E6D17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64" w:type="dxa"/>
            <w:shd w:val="clear" w:color="auto" w:fill="auto"/>
          </w:tcPr>
          <w:p w14:paraId="54FBDAEE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  <w:tr w:rsidR="001B7914" w:rsidRPr="007045C4" w14:paraId="4BE1B4D2" w14:textId="77777777" w:rsidTr="0047688D">
        <w:tc>
          <w:tcPr>
            <w:tcW w:w="565" w:type="dxa"/>
            <w:shd w:val="clear" w:color="auto" w:fill="auto"/>
          </w:tcPr>
          <w:p w14:paraId="7E70C01B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О1-1</w:t>
            </w:r>
          </w:p>
        </w:tc>
        <w:tc>
          <w:tcPr>
            <w:tcW w:w="1644" w:type="dxa"/>
            <w:shd w:val="clear" w:color="auto" w:fill="auto"/>
          </w:tcPr>
          <w:p w14:paraId="4686D9CC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 подкрепени административни режими прегледани за опростяване</w:t>
            </w:r>
          </w:p>
        </w:tc>
        <w:tc>
          <w:tcPr>
            <w:tcW w:w="1352" w:type="dxa"/>
            <w:shd w:val="clear" w:color="auto" w:fill="auto"/>
          </w:tcPr>
          <w:p w14:paraId="3E5E490B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1050" w:type="dxa"/>
          </w:tcPr>
          <w:p w14:paraId="4224EDFB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</w:t>
            </w:r>
          </w:p>
        </w:tc>
        <w:tc>
          <w:tcPr>
            <w:tcW w:w="852" w:type="dxa"/>
            <w:shd w:val="clear" w:color="auto" w:fill="auto"/>
          </w:tcPr>
          <w:p w14:paraId="1DCA9EDC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700,00</w:t>
            </w:r>
          </w:p>
        </w:tc>
        <w:tc>
          <w:tcPr>
            <w:tcW w:w="853" w:type="dxa"/>
            <w:shd w:val="clear" w:color="auto" w:fill="auto"/>
          </w:tcPr>
          <w:p w14:paraId="013D2E40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40" w:type="dxa"/>
            <w:shd w:val="clear" w:color="auto" w:fill="auto"/>
          </w:tcPr>
          <w:p w14:paraId="2323F5F0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65" w:type="dxa"/>
            <w:shd w:val="clear" w:color="auto" w:fill="auto"/>
          </w:tcPr>
          <w:p w14:paraId="359EC3DE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14:paraId="26CCEC29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3" w:type="dxa"/>
            <w:shd w:val="clear" w:color="auto" w:fill="auto"/>
          </w:tcPr>
          <w:p w14:paraId="1E8CAE39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14:paraId="16048592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3" w:type="dxa"/>
            <w:shd w:val="clear" w:color="auto" w:fill="auto"/>
          </w:tcPr>
          <w:p w14:paraId="4684E2BE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57" w:type="dxa"/>
            <w:gridSpan w:val="2"/>
            <w:shd w:val="clear" w:color="auto" w:fill="auto"/>
          </w:tcPr>
          <w:p w14:paraId="72FB6F68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53" w:type="dxa"/>
          </w:tcPr>
          <w:p w14:paraId="32EDE790" w14:textId="664B91CD" w:rsidR="008C5CFA" w:rsidRPr="007045C4" w:rsidRDefault="008A321F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14:paraId="6BD93FAC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64" w:type="dxa"/>
            <w:shd w:val="clear" w:color="auto" w:fill="auto"/>
          </w:tcPr>
          <w:p w14:paraId="086CAAD0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  <w:tr w:rsidR="001B7914" w:rsidRPr="007045C4" w14:paraId="6AA12D99" w14:textId="77777777" w:rsidTr="0047688D">
        <w:tc>
          <w:tcPr>
            <w:tcW w:w="565" w:type="dxa"/>
            <w:shd w:val="clear" w:color="auto" w:fill="auto"/>
          </w:tcPr>
          <w:p w14:paraId="2CE2AC2A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О1-2</w:t>
            </w:r>
          </w:p>
        </w:tc>
        <w:tc>
          <w:tcPr>
            <w:tcW w:w="1644" w:type="dxa"/>
            <w:shd w:val="clear" w:color="auto" w:fill="auto"/>
          </w:tcPr>
          <w:p w14:paraId="0EF392DD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 нормативни актове, за които са извършени  оценки на въздействието</w:t>
            </w:r>
          </w:p>
        </w:tc>
        <w:tc>
          <w:tcPr>
            <w:tcW w:w="1352" w:type="dxa"/>
            <w:shd w:val="clear" w:color="auto" w:fill="auto"/>
          </w:tcPr>
          <w:p w14:paraId="3155E654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1050" w:type="dxa"/>
          </w:tcPr>
          <w:p w14:paraId="4771E747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</w:t>
            </w:r>
          </w:p>
        </w:tc>
        <w:tc>
          <w:tcPr>
            <w:tcW w:w="852" w:type="dxa"/>
            <w:shd w:val="clear" w:color="auto" w:fill="auto"/>
          </w:tcPr>
          <w:p w14:paraId="77C2628F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65,00</w:t>
            </w:r>
          </w:p>
        </w:tc>
        <w:tc>
          <w:tcPr>
            <w:tcW w:w="853" w:type="dxa"/>
            <w:shd w:val="clear" w:color="auto" w:fill="auto"/>
          </w:tcPr>
          <w:p w14:paraId="774C0AFF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40" w:type="dxa"/>
            <w:shd w:val="clear" w:color="auto" w:fill="auto"/>
          </w:tcPr>
          <w:p w14:paraId="3B4ECD00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65" w:type="dxa"/>
            <w:shd w:val="clear" w:color="auto" w:fill="auto"/>
          </w:tcPr>
          <w:p w14:paraId="591B5649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14:paraId="08CA0DD5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3" w:type="dxa"/>
            <w:shd w:val="clear" w:color="auto" w:fill="auto"/>
          </w:tcPr>
          <w:p w14:paraId="4A8159A7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14:paraId="5F593B20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3" w:type="dxa"/>
            <w:shd w:val="clear" w:color="auto" w:fill="auto"/>
          </w:tcPr>
          <w:p w14:paraId="7D3E2432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57" w:type="dxa"/>
            <w:gridSpan w:val="2"/>
            <w:shd w:val="clear" w:color="auto" w:fill="auto"/>
          </w:tcPr>
          <w:p w14:paraId="53FF8FBE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53" w:type="dxa"/>
          </w:tcPr>
          <w:p w14:paraId="0E3A565A" w14:textId="793D842C" w:rsidR="008C5CFA" w:rsidRPr="007045C4" w:rsidRDefault="008A321F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14:paraId="6F0F6481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64" w:type="dxa"/>
            <w:shd w:val="clear" w:color="auto" w:fill="auto"/>
          </w:tcPr>
          <w:p w14:paraId="3C8F9057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  <w:tr w:rsidR="001B7914" w:rsidRPr="007045C4" w14:paraId="26834DEA" w14:textId="77777777" w:rsidTr="0047688D">
        <w:tc>
          <w:tcPr>
            <w:tcW w:w="565" w:type="dxa"/>
            <w:shd w:val="clear" w:color="auto" w:fill="auto"/>
          </w:tcPr>
          <w:p w14:paraId="445F382C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О1-4</w:t>
            </w:r>
          </w:p>
        </w:tc>
        <w:tc>
          <w:tcPr>
            <w:tcW w:w="1644" w:type="dxa"/>
            <w:shd w:val="clear" w:color="auto" w:fill="auto"/>
          </w:tcPr>
          <w:p w14:paraId="13FAD7EA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 общински услуги, подкрепени за стандартизиране</w:t>
            </w:r>
          </w:p>
        </w:tc>
        <w:tc>
          <w:tcPr>
            <w:tcW w:w="1352" w:type="dxa"/>
            <w:shd w:val="clear" w:color="auto" w:fill="auto"/>
          </w:tcPr>
          <w:p w14:paraId="1939DD03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1050" w:type="dxa"/>
          </w:tcPr>
          <w:p w14:paraId="5BE08DFC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</w:t>
            </w:r>
          </w:p>
        </w:tc>
        <w:tc>
          <w:tcPr>
            <w:tcW w:w="852" w:type="dxa"/>
            <w:shd w:val="clear" w:color="auto" w:fill="auto"/>
          </w:tcPr>
          <w:p w14:paraId="50B3EAD7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20,00</w:t>
            </w:r>
          </w:p>
        </w:tc>
        <w:tc>
          <w:tcPr>
            <w:tcW w:w="853" w:type="dxa"/>
            <w:shd w:val="clear" w:color="auto" w:fill="auto"/>
          </w:tcPr>
          <w:p w14:paraId="21452255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40" w:type="dxa"/>
            <w:shd w:val="clear" w:color="auto" w:fill="auto"/>
          </w:tcPr>
          <w:p w14:paraId="7442E3C1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65" w:type="dxa"/>
            <w:shd w:val="clear" w:color="auto" w:fill="auto"/>
          </w:tcPr>
          <w:p w14:paraId="45284AE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14:paraId="35CDD655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3" w:type="dxa"/>
            <w:shd w:val="clear" w:color="auto" w:fill="auto"/>
          </w:tcPr>
          <w:p w14:paraId="34A45BFD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14:paraId="2069BBF9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3" w:type="dxa"/>
            <w:shd w:val="clear" w:color="auto" w:fill="auto"/>
          </w:tcPr>
          <w:p w14:paraId="135D08BD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57" w:type="dxa"/>
            <w:gridSpan w:val="2"/>
            <w:shd w:val="clear" w:color="auto" w:fill="auto"/>
          </w:tcPr>
          <w:p w14:paraId="732506DC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53" w:type="dxa"/>
          </w:tcPr>
          <w:p w14:paraId="6E851BB5" w14:textId="624EC049" w:rsidR="008C5CFA" w:rsidRPr="007045C4" w:rsidRDefault="008A321F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14:paraId="0384DD47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64" w:type="dxa"/>
            <w:shd w:val="clear" w:color="auto" w:fill="auto"/>
          </w:tcPr>
          <w:p w14:paraId="1B299D46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  <w:tr w:rsidR="001B7914" w:rsidRPr="007045C4" w14:paraId="580757B3" w14:textId="77777777" w:rsidTr="0047688D">
        <w:tc>
          <w:tcPr>
            <w:tcW w:w="565" w:type="dxa"/>
            <w:shd w:val="clear" w:color="auto" w:fill="auto"/>
          </w:tcPr>
          <w:p w14:paraId="1650C86D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О1-5</w:t>
            </w:r>
          </w:p>
        </w:tc>
        <w:tc>
          <w:tcPr>
            <w:tcW w:w="1644" w:type="dxa"/>
            <w:shd w:val="clear" w:color="auto" w:fill="auto"/>
          </w:tcPr>
          <w:p w14:paraId="3425BCD7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Контролни, приходни и регулаторни органи, подкрепени за развитие на организационен и аналитичен капацитет, включително за извършване на съвместни проверки</w:t>
            </w:r>
          </w:p>
        </w:tc>
        <w:tc>
          <w:tcPr>
            <w:tcW w:w="1352" w:type="dxa"/>
            <w:shd w:val="clear" w:color="auto" w:fill="auto"/>
          </w:tcPr>
          <w:p w14:paraId="26CA4346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1050" w:type="dxa"/>
          </w:tcPr>
          <w:p w14:paraId="38838CA0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</w:t>
            </w:r>
          </w:p>
        </w:tc>
        <w:tc>
          <w:tcPr>
            <w:tcW w:w="852" w:type="dxa"/>
            <w:shd w:val="clear" w:color="auto" w:fill="auto"/>
          </w:tcPr>
          <w:p w14:paraId="29B6B8CF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15,00</w:t>
            </w:r>
          </w:p>
        </w:tc>
        <w:tc>
          <w:tcPr>
            <w:tcW w:w="853" w:type="dxa"/>
            <w:shd w:val="clear" w:color="auto" w:fill="auto"/>
          </w:tcPr>
          <w:p w14:paraId="61DC9924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40" w:type="dxa"/>
            <w:shd w:val="clear" w:color="auto" w:fill="auto"/>
          </w:tcPr>
          <w:p w14:paraId="66EBDFE7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65" w:type="dxa"/>
            <w:shd w:val="clear" w:color="auto" w:fill="auto"/>
          </w:tcPr>
          <w:p w14:paraId="01F99B5B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14:paraId="5FC99DE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3" w:type="dxa"/>
            <w:shd w:val="clear" w:color="auto" w:fill="auto"/>
          </w:tcPr>
          <w:p w14:paraId="54BB17A2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14:paraId="28869099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3" w:type="dxa"/>
            <w:shd w:val="clear" w:color="auto" w:fill="auto"/>
          </w:tcPr>
          <w:p w14:paraId="4D6602E4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57" w:type="dxa"/>
            <w:gridSpan w:val="2"/>
            <w:shd w:val="clear" w:color="auto" w:fill="auto"/>
          </w:tcPr>
          <w:p w14:paraId="5D89BF57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53" w:type="dxa"/>
          </w:tcPr>
          <w:p w14:paraId="087E56A2" w14:textId="6E256611" w:rsidR="008C5CFA" w:rsidRPr="007045C4" w:rsidRDefault="008A321F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14:paraId="71CE3926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64" w:type="dxa"/>
            <w:shd w:val="clear" w:color="auto" w:fill="auto"/>
          </w:tcPr>
          <w:p w14:paraId="0F735EC5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  <w:tr w:rsidR="001B7914" w:rsidRPr="007045C4" w14:paraId="75F41152" w14:textId="77777777" w:rsidTr="0047688D">
        <w:tc>
          <w:tcPr>
            <w:tcW w:w="565" w:type="dxa"/>
            <w:shd w:val="clear" w:color="auto" w:fill="auto"/>
          </w:tcPr>
          <w:p w14:paraId="2CBC4758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О1-8</w:t>
            </w:r>
          </w:p>
        </w:tc>
        <w:tc>
          <w:tcPr>
            <w:tcW w:w="1644" w:type="dxa"/>
            <w:shd w:val="clear" w:color="auto" w:fill="auto"/>
          </w:tcPr>
          <w:p w14:paraId="4E09C23A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Подкрепени електронни услуги за предоставянето им в транзакционен режим</w:t>
            </w:r>
          </w:p>
        </w:tc>
        <w:tc>
          <w:tcPr>
            <w:tcW w:w="1352" w:type="dxa"/>
            <w:shd w:val="clear" w:color="auto" w:fill="auto"/>
          </w:tcPr>
          <w:p w14:paraId="676CFAF1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1050" w:type="dxa"/>
          </w:tcPr>
          <w:p w14:paraId="5AE3E184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</w:t>
            </w:r>
          </w:p>
        </w:tc>
        <w:tc>
          <w:tcPr>
            <w:tcW w:w="852" w:type="dxa"/>
            <w:shd w:val="clear" w:color="auto" w:fill="auto"/>
          </w:tcPr>
          <w:p w14:paraId="734F695B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850,00</w:t>
            </w:r>
          </w:p>
        </w:tc>
        <w:tc>
          <w:tcPr>
            <w:tcW w:w="853" w:type="dxa"/>
            <w:shd w:val="clear" w:color="auto" w:fill="auto"/>
          </w:tcPr>
          <w:p w14:paraId="4889B12F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40" w:type="dxa"/>
            <w:shd w:val="clear" w:color="auto" w:fill="auto"/>
          </w:tcPr>
          <w:p w14:paraId="655F2BEB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65" w:type="dxa"/>
            <w:shd w:val="clear" w:color="auto" w:fill="auto"/>
          </w:tcPr>
          <w:p w14:paraId="0F24BA07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14:paraId="0F01685A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3" w:type="dxa"/>
            <w:shd w:val="clear" w:color="auto" w:fill="auto"/>
          </w:tcPr>
          <w:p w14:paraId="440CF4F3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14:paraId="401DE738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3" w:type="dxa"/>
            <w:shd w:val="clear" w:color="auto" w:fill="auto"/>
          </w:tcPr>
          <w:p w14:paraId="563C1A1F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57" w:type="dxa"/>
            <w:gridSpan w:val="2"/>
            <w:shd w:val="clear" w:color="auto" w:fill="auto"/>
          </w:tcPr>
          <w:p w14:paraId="5AC2FBBD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53" w:type="dxa"/>
          </w:tcPr>
          <w:p w14:paraId="054071C2" w14:textId="313A235E" w:rsidR="008C5CFA" w:rsidRPr="007045C4" w:rsidRDefault="008A321F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14:paraId="1458C8C4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64" w:type="dxa"/>
            <w:shd w:val="clear" w:color="auto" w:fill="auto"/>
          </w:tcPr>
          <w:p w14:paraId="2D1ABDE7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</w:tbl>
    <w:p w14:paraId="2F495ECA" w14:textId="77777777" w:rsidR="008C5CFA" w:rsidRPr="007045C4" w:rsidRDefault="008C5CFA" w:rsidP="0047688D">
      <w:pPr>
        <w:rPr>
          <w:lang w:val="bg-BG"/>
        </w:rPr>
      </w:pPr>
    </w:p>
    <w:tbl>
      <w:tblPr>
        <w:tblW w:w="103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2"/>
        <w:gridCol w:w="1624"/>
        <w:gridCol w:w="1344"/>
        <w:gridCol w:w="748"/>
        <w:gridCol w:w="748"/>
        <w:gridCol w:w="749"/>
        <w:gridCol w:w="748"/>
        <w:gridCol w:w="749"/>
        <w:gridCol w:w="748"/>
        <w:gridCol w:w="749"/>
        <w:gridCol w:w="748"/>
        <w:gridCol w:w="749"/>
      </w:tblGrid>
      <w:tr w:rsidR="001B7914" w:rsidRPr="007045C4" w14:paraId="5EE82414" w14:textId="77777777" w:rsidTr="0047688D">
        <w:trPr>
          <w:tblHeader/>
        </w:trPr>
        <w:tc>
          <w:tcPr>
            <w:tcW w:w="602" w:type="dxa"/>
            <w:shd w:val="clear" w:color="auto" w:fill="auto"/>
          </w:tcPr>
          <w:p w14:paraId="2CC649B8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lastRenderedPageBreak/>
              <w:t>ID</w:t>
            </w:r>
          </w:p>
        </w:tc>
        <w:tc>
          <w:tcPr>
            <w:tcW w:w="1624" w:type="dxa"/>
            <w:shd w:val="clear" w:color="auto" w:fill="auto"/>
          </w:tcPr>
          <w:p w14:paraId="4E06E59E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Показател</w:t>
            </w:r>
          </w:p>
        </w:tc>
        <w:tc>
          <w:tcPr>
            <w:tcW w:w="1344" w:type="dxa"/>
            <w:shd w:val="clear" w:color="auto" w:fill="auto"/>
          </w:tcPr>
          <w:p w14:paraId="79A3CD10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Категория региони</w:t>
            </w:r>
          </w:p>
        </w:tc>
        <w:tc>
          <w:tcPr>
            <w:tcW w:w="2245" w:type="dxa"/>
            <w:gridSpan w:val="3"/>
            <w:shd w:val="clear" w:color="auto" w:fill="auto"/>
          </w:tcPr>
          <w:p w14:paraId="1BFEE9E2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sz w:val="10"/>
                <w:szCs w:val="10"/>
                <w:lang w:val="bg-BG"/>
              </w:rPr>
              <w:t>2016</w:t>
            </w:r>
          </w:p>
        </w:tc>
        <w:tc>
          <w:tcPr>
            <w:tcW w:w="2245" w:type="dxa"/>
            <w:gridSpan w:val="3"/>
          </w:tcPr>
          <w:p w14:paraId="1D5F3B60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sz w:val="10"/>
                <w:szCs w:val="10"/>
                <w:lang w:val="bg-BG"/>
              </w:rPr>
              <w:t>2015</w:t>
            </w:r>
          </w:p>
        </w:tc>
        <w:tc>
          <w:tcPr>
            <w:tcW w:w="2246" w:type="dxa"/>
            <w:gridSpan w:val="3"/>
          </w:tcPr>
          <w:p w14:paraId="69759529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sz w:val="10"/>
                <w:szCs w:val="10"/>
                <w:lang w:val="bg-BG"/>
              </w:rPr>
              <w:t>2014</w:t>
            </w:r>
          </w:p>
        </w:tc>
      </w:tr>
      <w:tr w:rsidR="001B7914" w:rsidRPr="007045C4" w14:paraId="408DE918" w14:textId="77777777" w:rsidTr="0047688D">
        <w:trPr>
          <w:tblHeader/>
        </w:trPr>
        <w:tc>
          <w:tcPr>
            <w:tcW w:w="602" w:type="dxa"/>
            <w:shd w:val="clear" w:color="auto" w:fill="auto"/>
          </w:tcPr>
          <w:p w14:paraId="0ABCF979" w14:textId="77777777" w:rsidR="008C5CFA" w:rsidRPr="007045C4" w:rsidRDefault="008C5CFA" w:rsidP="0047688D">
            <w:pPr>
              <w:rPr>
                <w:sz w:val="10"/>
                <w:szCs w:val="10"/>
                <w:lang w:val="bg-BG"/>
              </w:rPr>
            </w:pPr>
          </w:p>
        </w:tc>
        <w:tc>
          <w:tcPr>
            <w:tcW w:w="1624" w:type="dxa"/>
            <w:shd w:val="clear" w:color="auto" w:fill="auto"/>
          </w:tcPr>
          <w:p w14:paraId="0EBB4125" w14:textId="77777777" w:rsidR="008C5CFA" w:rsidRPr="007045C4" w:rsidRDefault="008C5CFA" w:rsidP="0047688D">
            <w:pPr>
              <w:rPr>
                <w:sz w:val="10"/>
                <w:szCs w:val="10"/>
                <w:lang w:val="bg-BG"/>
              </w:rPr>
            </w:pPr>
          </w:p>
        </w:tc>
        <w:tc>
          <w:tcPr>
            <w:tcW w:w="1344" w:type="dxa"/>
            <w:shd w:val="clear" w:color="auto" w:fill="auto"/>
          </w:tcPr>
          <w:p w14:paraId="40BEE608" w14:textId="77777777" w:rsidR="008C5CFA" w:rsidRPr="007045C4" w:rsidRDefault="008C5CFA" w:rsidP="0047688D">
            <w:pPr>
              <w:rPr>
                <w:sz w:val="10"/>
                <w:szCs w:val="10"/>
                <w:lang w:val="bg-BG"/>
              </w:rPr>
            </w:pPr>
          </w:p>
        </w:tc>
        <w:tc>
          <w:tcPr>
            <w:tcW w:w="748" w:type="dxa"/>
            <w:shd w:val="clear" w:color="auto" w:fill="auto"/>
          </w:tcPr>
          <w:p w14:paraId="768BA695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748" w:type="dxa"/>
            <w:shd w:val="clear" w:color="auto" w:fill="auto"/>
          </w:tcPr>
          <w:p w14:paraId="66828E9F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749" w:type="dxa"/>
            <w:shd w:val="clear" w:color="auto" w:fill="auto"/>
          </w:tcPr>
          <w:p w14:paraId="39A66A90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748" w:type="dxa"/>
          </w:tcPr>
          <w:p w14:paraId="4052F95E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749" w:type="dxa"/>
          </w:tcPr>
          <w:p w14:paraId="4A3569EF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748" w:type="dxa"/>
          </w:tcPr>
          <w:p w14:paraId="7E2DC70B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749" w:type="dxa"/>
          </w:tcPr>
          <w:p w14:paraId="3D39ED4D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748" w:type="dxa"/>
          </w:tcPr>
          <w:p w14:paraId="725189FF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749" w:type="dxa"/>
          </w:tcPr>
          <w:p w14:paraId="3D27F279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</w:tr>
      <w:tr w:rsidR="001B7914" w:rsidRPr="007045C4" w14:paraId="6A4E01E3" w14:textId="77777777" w:rsidTr="0047688D">
        <w:tc>
          <w:tcPr>
            <w:tcW w:w="602" w:type="dxa"/>
            <w:shd w:val="clear" w:color="auto" w:fill="auto"/>
          </w:tcPr>
          <w:p w14:paraId="1F340F18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O1-3</w:t>
            </w:r>
          </w:p>
        </w:tc>
        <w:tc>
          <w:tcPr>
            <w:tcW w:w="1624" w:type="dxa"/>
            <w:shd w:val="clear" w:color="auto" w:fill="auto"/>
          </w:tcPr>
          <w:p w14:paraId="2B33C93D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Администрации, подкрепени за въвеждане на комплексно административно обслужване</w:t>
            </w:r>
          </w:p>
        </w:tc>
        <w:tc>
          <w:tcPr>
            <w:tcW w:w="1344" w:type="dxa"/>
            <w:shd w:val="clear" w:color="auto" w:fill="auto"/>
          </w:tcPr>
          <w:p w14:paraId="7CBBE181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748" w:type="dxa"/>
            <w:shd w:val="clear" w:color="auto" w:fill="auto"/>
          </w:tcPr>
          <w:p w14:paraId="4EC7027B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  <w:shd w:val="clear" w:color="auto" w:fill="auto"/>
          </w:tcPr>
          <w:p w14:paraId="43B702D3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49" w:type="dxa"/>
            <w:shd w:val="clear" w:color="auto" w:fill="auto"/>
          </w:tcPr>
          <w:p w14:paraId="5EF41FD5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48" w:type="dxa"/>
          </w:tcPr>
          <w:p w14:paraId="56761DA5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0C5C3908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</w:tcPr>
          <w:p w14:paraId="4904A592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5250BEAF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</w:tcPr>
          <w:p w14:paraId="7EB027F2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46F97017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174534C2" w14:textId="77777777" w:rsidTr="0047688D">
        <w:tc>
          <w:tcPr>
            <w:tcW w:w="602" w:type="dxa"/>
            <w:shd w:val="clear" w:color="auto" w:fill="auto"/>
          </w:tcPr>
          <w:p w14:paraId="4DAB5202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O1-6</w:t>
            </w:r>
          </w:p>
        </w:tc>
        <w:tc>
          <w:tcPr>
            <w:tcW w:w="1624" w:type="dxa"/>
            <w:shd w:val="clear" w:color="auto" w:fill="auto"/>
          </w:tcPr>
          <w:p w14:paraId="4075E9D3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Проекти за развитие на държавен ХЧО</w:t>
            </w:r>
          </w:p>
        </w:tc>
        <w:tc>
          <w:tcPr>
            <w:tcW w:w="1344" w:type="dxa"/>
            <w:shd w:val="clear" w:color="auto" w:fill="auto"/>
          </w:tcPr>
          <w:p w14:paraId="069807FE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748" w:type="dxa"/>
            <w:shd w:val="clear" w:color="auto" w:fill="auto"/>
          </w:tcPr>
          <w:p w14:paraId="11774191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  <w:shd w:val="clear" w:color="auto" w:fill="auto"/>
          </w:tcPr>
          <w:p w14:paraId="271B042F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49" w:type="dxa"/>
            <w:shd w:val="clear" w:color="auto" w:fill="auto"/>
          </w:tcPr>
          <w:p w14:paraId="527C54DE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48" w:type="dxa"/>
          </w:tcPr>
          <w:p w14:paraId="06D0A1AB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0CD6C882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</w:tcPr>
          <w:p w14:paraId="26D6DD39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1BF19DD0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</w:tcPr>
          <w:p w14:paraId="1F4000B1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75674EC1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0EC8FA24" w14:textId="77777777" w:rsidTr="0047688D">
        <w:tc>
          <w:tcPr>
            <w:tcW w:w="602" w:type="dxa"/>
            <w:shd w:val="clear" w:color="auto" w:fill="auto"/>
          </w:tcPr>
          <w:p w14:paraId="5505A6A8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O1-7</w:t>
            </w:r>
          </w:p>
        </w:tc>
        <w:tc>
          <w:tcPr>
            <w:tcW w:w="1624" w:type="dxa"/>
            <w:shd w:val="clear" w:color="auto" w:fill="auto"/>
          </w:tcPr>
          <w:p w14:paraId="54D74D00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 подкрепени регистри</w:t>
            </w:r>
          </w:p>
        </w:tc>
        <w:tc>
          <w:tcPr>
            <w:tcW w:w="1344" w:type="dxa"/>
            <w:shd w:val="clear" w:color="auto" w:fill="auto"/>
          </w:tcPr>
          <w:p w14:paraId="62B1EE43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748" w:type="dxa"/>
            <w:shd w:val="clear" w:color="auto" w:fill="auto"/>
          </w:tcPr>
          <w:p w14:paraId="5F0E6471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  <w:shd w:val="clear" w:color="auto" w:fill="auto"/>
          </w:tcPr>
          <w:p w14:paraId="463036AA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49" w:type="dxa"/>
            <w:shd w:val="clear" w:color="auto" w:fill="auto"/>
          </w:tcPr>
          <w:p w14:paraId="42ADFC03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48" w:type="dxa"/>
          </w:tcPr>
          <w:p w14:paraId="27A9DA48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3A27B1CE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</w:tcPr>
          <w:p w14:paraId="1FDD07C6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7D800BE5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</w:tcPr>
          <w:p w14:paraId="34554FA5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47DD45BB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7F85DA79" w14:textId="77777777" w:rsidTr="0047688D">
        <w:tc>
          <w:tcPr>
            <w:tcW w:w="602" w:type="dxa"/>
            <w:shd w:val="clear" w:color="auto" w:fill="auto"/>
          </w:tcPr>
          <w:p w14:paraId="4F30FD6F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O1-9</w:t>
            </w:r>
          </w:p>
        </w:tc>
        <w:tc>
          <w:tcPr>
            <w:tcW w:w="1624" w:type="dxa"/>
            <w:shd w:val="clear" w:color="auto" w:fill="auto"/>
          </w:tcPr>
          <w:p w14:paraId="25777AAB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 проекти за развитие на секторните системи на е-управление (е-обществени поръчки, е-здравеопазване, е-митници, е-архивиране, е-осигуряване и др.)</w:t>
            </w:r>
          </w:p>
        </w:tc>
        <w:tc>
          <w:tcPr>
            <w:tcW w:w="1344" w:type="dxa"/>
            <w:shd w:val="clear" w:color="auto" w:fill="auto"/>
          </w:tcPr>
          <w:p w14:paraId="73A9C8CF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748" w:type="dxa"/>
            <w:shd w:val="clear" w:color="auto" w:fill="auto"/>
          </w:tcPr>
          <w:p w14:paraId="5389B378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  <w:shd w:val="clear" w:color="auto" w:fill="auto"/>
          </w:tcPr>
          <w:p w14:paraId="64B6EF9D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49" w:type="dxa"/>
            <w:shd w:val="clear" w:color="auto" w:fill="auto"/>
          </w:tcPr>
          <w:p w14:paraId="59133EE3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48" w:type="dxa"/>
          </w:tcPr>
          <w:p w14:paraId="52607709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59C375AD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</w:tcPr>
          <w:p w14:paraId="3A864CC8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4D3C73D1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</w:tcPr>
          <w:p w14:paraId="2333E6A1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19236FD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38312C3E" w14:textId="77777777" w:rsidTr="0047688D">
        <w:tc>
          <w:tcPr>
            <w:tcW w:w="602" w:type="dxa"/>
            <w:shd w:val="clear" w:color="auto" w:fill="auto"/>
          </w:tcPr>
          <w:p w14:paraId="4D1B5894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О1-1</w:t>
            </w:r>
          </w:p>
        </w:tc>
        <w:tc>
          <w:tcPr>
            <w:tcW w:w="1624" w:type="dxa"/>
            <w:shd w:val="clear" w:color="auto" w:fill="auto"/>
          </w:tcPr>
          <w:p w14:paraId="2D221316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 подкрепени административни режими прегледани за опростяване</w:t>
            </w:r>
          </w:p>
        </w:tc>
        <w:tc>
          <w:tcPr>
            <w:tcW w:w="1344" w:type="dxa"/>
            <w:shd w:val="clear" w:color="auto" w:fill="auto"/>
          </w:tcPr>
          <w:p w14:paraId="0F430D5C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748" w:type="dxa"/>
            <w:shd w:val="clear" w:color="auto" w:fill="auto"/>
          </w:tcPr>
          <w:p w14:paraId="1A643826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  <w:shd w:val="clear" w:color="auto" w:fill="auto"/>
          </w:tcPr>
          <w:p w14:paraId="11CAC65A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49" w:type="dxa"/>
            <w:shd w:val="clear" w:color="auto" w:fill="auto"/>
          </w:tcPr>
          <w:p w14:paraId="2B28152E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48" w:type="dxa"/>
          </w:tcPr>
          <w:p w14:paraId="3BC15F2D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046D168C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</w:tcPr>
          <w:p w14:paraId="68069A20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6053B057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</w:tcPr>
          <w:p w14:paraId="05A0D6F8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0663A803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5A4F15AC" w14:textId="77777777" w:rsidTr="0047688D">
        <w:tc>
          <w:tcPr>
            <w:tcW w:w="602" w:type="dxa"/>
            <w:shd w:val="clear" w:color="auto" w:fill="auto"/>
          </w:tcPr>
          <w:p w14:paraId="517B265B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О1-2</w:t>
            </w:r>
          </w:p>
        </w:tc>
        <w:tc>
          <w:tcPr>
            <w:tcW w:w="1624" w:type="dxa"/>
            <w:shd w:val="clear" w:color="auto" w:fill="auto"/>
          </w:tcPr>
          <w:p w14:paraId="7C7B571C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 нормативни актове, за които са извършени  оценки на въздействието</w:t>
            </w:r>
          </w:p>
        </w:tc>
        <w:tc>
          <w:tcPr>
            <w:tcW w:w="1344" w:type="dxa"/>
            <w:shd w:val="clear" w:color="auto" w:fill="auto"/>
          </w:tcPr>
          <w:p w14:paraId="22C9B626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748" w:type="dxa"/>
            <w:shd w:val="clear" w:color="auto" w:fill="auto"/>
          </w:tcPr>
          <w:p w14:paraId="2F5D95B7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  <w:shd w:val="clear" w:color="auto" w:fill="auto"/>
          </w:tcPr>
          <w:p w14:paraId="34455304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49" w:type="dxa"/>
            <w:shd w:val="clear" w:color="auto" w:fill="auto"/>
          </w:tcPr>
          <w:p w14:paraId="628E8982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48" w:type="dxa"/>
          </w:tcPr>
          <w:p w14:paraId="113E1DE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170D6941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</w:tcPr>
          <w:p w14:paraId="788BA9A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20F80047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</w:tcPr>
          <w:p w14:paraId="652F5578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63EEC6D7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718BA1DB" w14:textId="77777777" w:rsidTr="0047688D">
        <w:tc>
          <w:tcPr>
            <w:tcW w:w="602" w:type="dxa"/>
            <w:shd w:val="clear" w:color="auto" w:fill="auto"/>
          </w:tcPr>
          <w:p w14:paraId="26FF5315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О1-4</w:t>
            </w:r>
          </w:p>
        </w:tc>
        <w:tc>
          <w:tcPr>
            <w:tcW w:w="1624" w:type="dxa"/>
            <w:shd w:val="clear" w:color="auto" w:fill="auto"/>
          </w:tcPr>
          <w:p w14:paraId="2C23202D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 общински услуги, подкрепени за стандартизиране</w:t>
            </w:r>
          </w:p>
        </w:tc>
        <w:tc>
          <w:tcPr>
            <w:tcW w:w="1344" w:type="dxa"/>
            <w:shd w:val="clear" w:color="auto" w:fill="auto"/>
          </w:tcPr>
          <w:p w14:paraId="5A962621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748" w:type="dxa"/>
            <w:shd w:val="clear" w:color="auto" w:fill="auto"/>
          </w:tcPr>
          <w:p w14:paraId="4D419A47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  <w:shd w:val="clear" w:color="auto" w:fill="auto"/>
          </w:tcPr>
          <w:p w14:paraId="68C86AE9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49" w:type="dxa"/>
            <w:shd w:val="clear" w:color="auto" w:fill="auto"/>
          </w:tcPr>
          <w:p w14:paraId="6BBA53AB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48" w:type="dxa"/>
          </w:tcPr>
          <w:p w14:paraId="6628BDF5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440C3D2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</w:tcPr>
          <w:p w14:paraId="24925F7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1E64A2A9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</w:tcPr>
          <w:p w14:paraId="15C0E5BE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243A7448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4AE94D08" w14:textId="77777777" w:rsidTr="0047688D">
        <w:tc>
          <w:tcPr>
            <w:tcW w:w="602" w:type="dxa"/>
            <w:shd w:val="clear" w:color="auto" w:fill="auto"/>
          </w:tcPr>
          <w:p w14:paraId="14CD3523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О1-5</w:t>
            </w:r>
          </w:p>
        </w:tc>
        <w:tc>
          <w:tcPr>
            <w:tcW w:w="1624" w:type="dxa"/>
            <w:shd w:val="clear" w:color="auto" w:fill="auto"/>
          </w:tcPr>
          <w:p w14:paraId="1F7C4CD2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Контролни, приходни и регулаторни органи, подкрепени за развитие на организационен и аналитичен капацитет, включително за извършване на съвместни проверки</w:t>
            </w:r>
          </w:p>
        </w:tc>
        <w:tc>
          <w:tcPr>
            <w:tcW w:w="1344" w:type="dxa"/>
            <w:shd w:val="clear" w:color="auto" w:fill="auto"/>
          </w:tcPr>
          <w:p w14:paraId="7E9BC43D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748" w:type="dxa"/>
            <w:shd w:val="clear" w:color="auto" w:fill="auto"/>
          </w:tcPr>
          <w:p w14:paraId="38C461F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  <w:shd w:val="clear" w:color="auto" w:fill="auto"/>
          </w:tcPr>
          <w:p w14:paraId="60EEA8FA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49" w:type="dxa"/>
            <w:shd w:val="clear" w:color="auto" w:fill="auto"/>
          </w:tcPr>
          <w:p w14:paraId="3ED568C5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48" w:type="dxa"/>
          </w:tcPr>
          <w:p w14:paraId="1C21214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3E05DD0F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</w:tcPr>
          <w:p w14:paraId="01FE5A80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15E29002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</w:tcPr>
          <w:p w14:paraId="2FBB565A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40EC78F6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3A339F7A" w14:textId="77777777" w:rsidTr="0047688D">
        <w:tc>
          <w:tcPr>
            <w:tcW w:w="602" w:type="dxa"/>
            <w:shd w:val="clear" w:color="auto" w:fill="auto"/>
          </w:tcPr>
          <w:p w14:paraId="733D19AC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О1-8</w:t>
            </w:r>
          </w:p>
        </w:tc>
        <w:tc>
          <w:tcPr>
            <w:tcW w:w="1624" w:type="dxa"/>
            <w:shd w:val="clear" w:color="auto" w:fill="auto"/>
          </w:tcPr>
          <w:p w14:paraId="0A0EDFA9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Подкрепени електронни услуги за предоставянето им в транзакционен режим</w:t>
            </w:r>
          </w:p>
        </w:tc>
        <w:tc>
          <w:tcPr>
            <w:tcW w:w="1344" w:type="dxa"/>
            <w:shd w:val="clear" w:color="auto" w:fill="auto"/>
          </w:tcPr>
          <w:p w14:paraId="77A719C1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748" w:type="dxa"/>
            <w:shd w:val="clear" w:color="auto" w:fill="auto"/>
          </w:tcPr>
          <w:p w14:paraId="6093E64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  <w:shd w:val="clear" w:color="auto" w:fill="auto"/>
          </w:tcPr>
          <w:p w14:paraId="24F5A0F0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49" w:type="dxa"/>
            <w:shd w:val="clear" w:color="auto" w:fill="auto"/>
          </w:tcPr>
          <w:p w14:paraId="7E2BCFAE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48" w:type="dxa"/>
          </w:tcPr>
          <w:p w14:paraId="71CB44C3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1E19E51A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</w:tcPr>
          <w:p w14:paraId="6276DE73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0540D0FA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</w:tcPr>
          <w:p w14:paraId="229DA937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157164C5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</w:tbl>
    <w:p w14:paraId="6979D0DA" w14:textId="77777777" w:rsidR="008C5CFA" w:rsidRPr="007045C4" w:rsidRDefault="008C5CFA" w:rsidP="0047688D">
      <w:pPr>
        <w:rPr>
          <w:lang w:val="bg-BG"/>
        </w:rPr>
      </w:pPr>
    </w:p>
    <w:p w14:paraId="014E2A9E" w14:textId="77777777" w:rsidR="008C5CFA" w:rsidRPr="007045C4" w:rsidRDefault="007B3CA0" w:rsidP="0047688D">
      <w:pPr>
        <w:rPr>
          <w:lang w:val="bg-BG"/>
        </w:rPr>
      </w:pPr>
      <w:r w:rsidRPr="007045C4">
        <w:rPr>
          <w:lang w:val="bg-BG"/>
        </w:rPr>
        <w:br w:type="page"/>
      </w:r>
    </w:p>
    <w:p w14:paraId="2EC5A6B2" w14:textId="77777777" w:rsidR="008C5CFA" w:rsidRPr="007045C4" w:rsidRDefault="008C5CFA" w:rsidP="0047688D">
      <w:pPr>
        <w:rPr>
          <w:lang w:val="bg-BG"/>
        </w:rPr>
      </w:pPr>
    </w:p>
    <w:tbl>
      <w:tblPr>
        <w:tblW w:w="1491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2087"/>
      </w:tblGrid>
      <w:tr w:rsidR="001B7914" w:rsidRPr="007045C4" w14:paraId="0FD5A081" w14:textId="77777777" w:rsidTr="0047688D">
        <w:tc>
          <w:tcPr>
            <w:tcW w:w="2830" w:type="dxa"/>
            <w:shd w:val="clear" w:color="auto" w:fill="auto"/>
          </w:tcPr>
          <w:p w14:paraId="6F98D673" w14:textId="77777777" w:rsidR="008C5CFA" w:rsidRPr="007045C4" w:rsidRDefault="007B3CA0" w:rsidP="0047688D">
            <w:pPr>
              <w:rPr>
                <w:sz w:val="20"/>
                <w:szCs w:val="20"/>
                <w:lang w:val="bg-BG"/>
              </w:rPr>
            </w:pPr>
            <w:r w:rsidRPr="007045C4">
              <w:rPr>
                <w:noProof/>
                <w:sz w:val="20"/>
                <w:szCs w:val="20"/>
                <w:lang w:val="bg-BG"/>
              </w:rPr>
              <w:t>Приоритетна ос</w:t>
            </w:r>
          </w:p>
        </w:tc>
        <w:tc>
          <w:tcPr>
            <w:tcW w:w="12087" w:type="dxa"/>
            <w:shd w:val="clear" w:color="auto" w:fill="auto"/>
          </w:tcPr>
          <w:p w14:paraId="5567F2AC" w14:textId="77777777" w:rsidR="008C5CFA" w:rsidRPr="007045C4" w:rsidRDefault="007B3CA0" w:rsidP="0047688D">
            <w:pPr>
              <w:rPr>
                <w:sz w:val="20"/>
                <w:szCs w:val="20"/>
                <w:lang w:val="bg-BG"/>
              </w:rPr>
            </w:pPr>
            <w:r w:rsidRPr="007045C4">
              <w:rPr>
                <w:noProof/>
                <w:sz w:val="20"/>
                <w:szCs w:val="20"/>
                <w:lang w:val="bg-BG"/>
              </w:rPr>
              <w:t>2</w:t>
            </w:r>
            <w:r w:rsidRPr="007045C4">
              <w:rPr>
                <w:sz w:val="20"/>
                <w:szCs w:val="20"/>
                <w:lang w:val="bg-BG"/>
              </w:rPr>
              <w:t xml:space="preserve"> - </w:t>
            </w:r>
            <w:r w:rsidRPr="007045C4">
              <w:rPr>
                <w:noProof/>
                <w:sz w:val="20"/>
                <w:szCs w:val="20"/>
                <w:lang w:val="bg-BG"/>
              </w:rPr>
              <w:t>ЕФЕКТИВНО И ПРОФЕСИОНАЛНО УПРАВЛЕНИЕ В ПАРТНЬОРСТВО С ГРАЖДАНСКОТО ОБЩЕСТВО И БИЗНЕСА</w:t>
            </w:r>
          </w:p>
        </w:tc>
      </w:tr>
      <w:tr w:rsidR="001B7914" w:rsidRPr="007045C4" w14:paraId="300F833E" w14:textId="77777777" w:rsidTr="0047688D">
        <w:tc>
          <w:tcPr>
            <w:tcW w:w="2830" w:type="dxa"/>
            <w:shd w:val="clear" w:color="auto" w:fill="auto"/>
          </w:tcPr>
          <w:p w14:paraId="117B3D8C" w14:textId="77777777" w:rsidR="008C5CFA" w:rsidRPr="007045C4" w:rsidRDefault="007B3CA0" w:rsidP="0047688D">
            <w:pPr>
              <w:ind w:left="113" w:hanging="113"/>
              <w:rPr>
                <w:sz w:val="20"/>
                <w:szCs w:val="20"/>
                <w:lang w:val="bg-BG"/>
              </w:rPr>
            </w:pPr>
            <w:r w:rsidRPr="007045C4">
              <w:rPr>
                <w:noProof/>
                <w:sz w:val="20"/>
                <w:szCs w:val="20"/>
                <w:lang w:val="bg-BG"/>
              </w:rPr>
              <w:t>Инвестиционен приоритет</w:t>
            </w:r>
          </w:p>
        </w:tc>
        <w:tc>
          <w:tcPr>
            <w:tcW w:w="12087" w:type="dxa"/>
            <w:shd w:val="clear" w:color="auto" w:fill="auto"/>
          </w:tcPr>
          <w:p w14:paraId="3FF4DEAE" w14:textId="77777777" w:rsidR="008C5CFA" w:rsidRPr="007045C4" w:rsidRDefault="007B3CA0" w:rsidP="0047688D">
            <w:pPr>
              <w:rPr>
                <w:sz w:val="20"/>
                <w:szCs w:val="20"/>
                <w:lang w:val="bg-BG"/>
              </w:rPr>
            </w:pPr>
            <w:r w:rsidRPr="007045C4">
              <w:rPr>
                <w:noProof/>
                <w:sz w:val="20"/>
                <w:szCs w:val="20"/>
                <w:lang w:val="bg-BG"/>
              </w:rPr>
              <w:t>11i</w:t>
            </w:r>
            <w:r w:rsidRPr="007045C4">
              <w:rPr>
                <w:sz w:val="20"/>
                <w:szCs w:val="20"/>
                <w:lang w:val="bg-BG"/>
              </w:rPr>
              <w:t xml:space="preserve"> - </w:t>
            </w:r>
            <w:r w:rsidRPr="007045C4">
              <w:rPr>
                <w:noProof/>
                <w:sz w:val="20"/>
                <w:szCs w:val="20"/>
                <w:lang w:val="bg-BG"/>
              </w:rPr>
              <w:t>Инвестиции в институционален капацитет и в ефикасността на публичните администрации и публичните услуги на национално, регионално и местно равнище с цел осъществяването на реформи и постигането на по-добро регулиране и добро управление</w:t>
            </w:r>
          </w:p>
        </w:tc>
      </w:tr>
    </w:tbl>
    <w:p w14:paraId="5E2AA6AE" w14:textId="77777777" w:rsidR="008C5CFA" w:rsidRPr="007045C4" w:rsidRDefault="008C5CFA" w:rsidP="0047688D">
      <w:pPr>
        <w:ind w:left="113" w:hanging="113"/>
        <w:rPr>
          <w:sz w:val="20"/>
          <w:szCs w:val="20"/>
          <w:lang w:val="bg-BG"/>
        </w:rPr>
      </w:pPr>
    </w:p>
    <w:p w14:paraId="25495427" w14:textId="4EA07E69" w:rsidR="008C5CFA" w:rsidRPr="00631794" w:rsidRDefault="00500F80" w:rsidP="00631794">
      <w:pPr>
        <w:pStyle w:val="Heading3"/>
      </w:pPr>
      <w:bookmarkStart w:id="22" w:name="_Toc512420664"/>
      <w:r w:rsidRPr="00631794">
        <w:t>Таблица 5</w:t>
      </w:r>
      <w:r w:rsidR="007B3CA0" w:rsidRPr="00631794">
        <w:t>: Общи показатели за резултатите за ЕСФ (по приоритетна ос, инвестиционен приоритет и по категория регион). Данните за всички общи показатели за резултатите по ЕСФ (със и без целева стойност) се отчитат с разпределение по пол. По приоритетната ос за техническа помощ се отчитат само тези общи показатели, за които е определена целева стойност</w:t>
      </w:r>
      <w:bookmarkEnd w:id="22"/>
    </w:p>
    <w:p w14:paraId="092E2813" w14:textId="77777777" w:rsidR="008C5CFA" w:rsidRPr="007045C4" w:rsidRDefault="008C5CFA" w:rsidP="0047688D">
      <w:pPr>
        <w:keepNext/>
        <w:rPr>
          <w:sz w:val="20"/>
          <w:szCs w:val="20"/>
          <w:lang w:val="bg-BG"/>
        </w:rPr>
      </w:pPr>
    </w:p>
    <w:tbl>
      <w:tblPr>
        <w:tblW w:w="149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6"/>
        <w:gridCol w:w="1560"/>
        <w:gridCol w:w="1134"/>
        <w:gridCol w:w="155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796"/>
        <w:gridCol w:w="840"/>
        <w:gridCol w:w="843"/>
      </w:tblGrid>
      <w:tr w:rsidR="001B7914" w:rsidRPr="007045C4" w14:paraId="01BCAC85" w14:textId="77777777" w:rsidTr="0047688D">
        <w:trPr>
          <w:tblHeader/>
        </w:trPr>
        <w:tc>
          <w:tcPr>
            <w:tcW w:w="516" w:type="dxa"/>
            <w:shd w:val="clear" w:color="auto" w:fill="auto"/>
          </w:tcPr>
          <w:p w14:paraId="4AC41474" w14:textId="77777777" w:rsidR="008C5CFA" w:rsidRPr="007045C4" w:rsidRDefault="007B3CA0" w:rsidP="0047688D">
            <w:pPr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ID</w:t>
            </w:r>
          </w:p>
        </w:tc>
        <w:tc>
          <w:tcPr>
            <w:tcW w:w="1560" w:type="dxa"/>
            <w:shd w:val="clear" w:color="auto" w:fill="auto"/>
          </w:tcPr>
          <w:p w14:paraId="5F517EC7" w14:textId="77777777" w:rsidR="008C5CFA" w:rsidRPr="007045C4" w:rsidRDefault="007B3CA0" w:rsidP="0047688D">
            <w:pPr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Показател</w:t>
            </w:r>
          </w:p>
        </w:tc>
        <w:tc>
          <w:tcPr>
            <w:tcW w:w="1134" w:type="dxa"/>
            <w:shd w:val="clear" w:color="auto" w:fill="auto"/>
          </w:tcPr>
          <w:p w14:paraId="547993EC" w14:textId="77777777" w:rsidR="008C5CFA" w:rsidRPr="007045C4" w:rsidRDefault="007B3CA0" w:rsidP="0047688D">
            <w:pPr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Категория региони</w:t>
            </w:r>
          </w:p>
        </w:tc>
        <w:tc>
          <w:tcPr>
            <w:tcW w:w="1559" w:type="dxa"/>
            <w:shd w:val="clear" w:color="auto" w:fill="auto"/>
          </w:tcPr>
          <w:p w14:paraId="572CB9B2" w14:textId="77777777" w:rsidR="008C5CFA" w:rsidRPr="007045C4" w:rsidRDefault="007B3CA0" w:rsidP="0047688D">
            <w:pPr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Общ показател за изпълнението, използван като основа за определяне на целеви стойности</w:t>
            </w:r>
          </w:p>
        </w:tc>
        <w:tc>
          <w:tcPr>
            <w:tcW w:w="850" w:type="dxa"/>
            <w:shd w:val="clear" w:color="auto" w:fill="auto"/>
          </w:tcPr>
          <w:p w14:paraId="69DCD042" w14:textId="77777777" w:rsidR="008C5CFA" w:rsidRPr="007045C4" w:rsidRDefault="007B3CA0" w:rsidP="0047688D">
            <w:pPr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Мерна единица за базовата и целевата стойност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572E51B6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Целева стойност (2023 г.)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270195E0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Кумулативна стойност</w:t>
            </w:r>
          </w:p>
        </w:tc>
        <w:tc>
          <w:tcPr>
            <w:tcW w:w="2497" w:type="dxa"/>
            <w:gridSpan w:val="3"/>
            <w:shd w:val="clear" w:color="auto" w:fill="auto"/>
          </w:tcPr>
          <w:p w14:paraId="02DF754A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Съотношение на постиженията</w:t>
            </w:r>
          </w:p>
        </w:tc>
        <w:tc>
          <w:tcPr>
            <w:tcW w:w="1683" w:type="dxa"/>
            <w:gridSpan w:val="2"/>
            <w:shd w:val="clear" w:color="auto" w:fill="auto"/>
          </w:tcPr>
          <w:p w14:paraId="51A3533A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sz w:val="12"/>
                <w:szCs w:val="12"/>
                <w:lang w:val="bg-BG"/>
              </w:rPr>
              <w:t>2017</w:t>
            </w:r>
          </w:p>
        </w:tc>
      </w:tr>
      <w:tr w:rsidR="001B7914" w:rsidRPr="007045C4" w14:paraId="1481D450" w14:textId="77777777" w:rsidTr="0047688D">
        <w:trPr>
          <w:tblHeader/>
        </w:trPr>
        <w:tc>
          <w:tcPr>
            <w:tcW w:w="516" w:type="dxa"/>
            <w:shd w:val="clear" w:color="auto" w:fill="auto"/>
          </w:tcPr>
          <w:p w14:paraId="3E3329A2" w14:textId="77777777" w:rsidR="008C5CFA" w:rsidRPr="007045C4" w:rsidRDefault="008C5CFA" w:rsidP="0047688D">
            <w:pPr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1560" w:type="dxa"/>
            <w:shd w:val="clear" w:color="auto" w:fill="auto"/>
          </w:tcPr>
          <w:p w14:paraId="4BD0F1FD" w14:textId="77777777" w:rsidR="008C5CFA" w:rsidRPr="007045C4" w:rsidRDefault="008C5CFA" w:rsidP="0047688D">
            <w:pPr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1134" w:type="dxa"/>
            <w:shd w:val="clear" w:color="auto" w:fill="auto"/>
          </w:tcPr>
          <w:p w14:paraId="29E041FD" w14:textId="77777777" w:rsidR="008C5CFA" w:rsidRPr="007045C4" w:rsidRDefault="008C5CFA" w:rsidP="0047688D">
            <w:pPr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1559" w:type="dxa"/>
            <w:shd w:val="clear" w:color="auto" w:fill="auto"/>
          </w:tcPr>
          <w:p w14:paraId="1B5060E7" w14:textId="77777777" w:rsidR="008C5CFA" w:rsidRPr="007045C4" w:rsidRDefault="008C5CFA" w:rsidP="0047688D">
            <w:pPr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75A23729" w14:textId="77777777" w:rsidR="008C5CFA" w:rsidRPr="007045C4" w:rsidRDefault="008C5CFA" w:rsidP="0047688D">
            <w:pPr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851" w:type="dxa"/>
            <w:shd w:val="clear" w:color="auto" w:fill="auto"/>
          </w:tcPr>
          <w:p w14:paraId="6B2B1767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Общо</w:t>
            </w:r>
          </w:p>
        </w:tc>
        <w:tc>
          <w:tcPr>
            <w:tcW w:w="850" w:type="dxa"/>
            <w:shd w:val="clear" w:color="auto" w:fill="auto"/>
          </w:tcPr>
          <w:p w14:paraId="6F2DBFD4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Мъже</w:t>
            </w:r>
          </w:p>
        </w:tc>
        <w:tc>
          <w:tcPr>
            <w:tcW w:w="851" w:type="dxa"/>
            <w:shd w:val="clear" w:color="auto" w:fill="auto"/>
          </w:tcPr>
          <w:p w14:paraId="49251A22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Жени</w:t>
            </w:r>
          </w:p>
        </w:tc>
        <w:tc>
          <w:tcPr>
            <w:tcW w:w="850" w:type="dxa"/>
            <w:shd w:val="clear" w:color="auto" w:fill="auto"/>
          </w:tcPr>
          <w:p w14:paraId="2F685668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Общо</w:t>
            </w:r>
          </w:p>
        </w:tc>
        <w:tc>
          <w:tcPr>
            <w:tcW w:w="851" w:type="dxa"/>
            <w:shd w:val="clear" w:color="auto" w:fill="auto"/>
          </w:tcPr>
          <w:p w14:paraId="50C79545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Мъже</w:t>
            </w:r>
          </w:p>
        </w:tc>
        <w:tc>
          <w:tcPr>
            <w:tcW w:w="850" w:type="dxa"/>
            <w:shd w:val="clear" w:color="auto" w:fill="auto"/>
          </w:tcPr>
          <w:p w14:paraId="13B64878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Жени</w:t>
            </w:r>
          </w:p>
        </w:tc>
        <w:tc>
          <w:tcPr>
            <w:tcW w:w="851" w:type="dxa"/>
            <w:shd w:val="clear" w:color="auto" w:fill="auto"/>
          </w:tcPr>
          <w:p w14:paraId="5306D33F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Общо</w:t>
            </w:r>
          </w:p>
        </w:tc>
        <w:tc>
          <w:tcPr>
            <w:tcW w:w="850" w:type="dxa"/>
            <w:shd w:val="clear" w:color="auto" w:fill="auto"/>
          </w:tcPr>
          <w:p w14:paraId="47E305CE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Мъже</w:t>
            </w:r>
          </w:p>
        </w:tc>
        <w:tc>
          <w:tcPr>
            <w:tcW w:w="796" w:type="dxa"/>
            <w:shd w:val="clear" w:color="auto" w:fill="auto"/>
          </w:tcPr>
          <w:p w14:paraId="6B629B95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Жени</w:t>
            </w:r>
          </w:p>
        </w:tc>
        <w:tc>
          <w:tcPr>
            <w:tcW w:w="840" w:type="dxa"/>
            <w:shd w:val="clear" w:color="auto" w:fill="auto"/>
          </w:tcPr>
          <w:p w14:paraId="40F7849C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Мъже</w:t>
            </w:r>
          </w:p>
        </w:tc>
        <w:tc>
          <w:tcPr>
            <w:tcW w:w="843" w:type="dxa"/>
            <w:shd w:val="clear" w:color="auto" w:fill="auto"/>
          </w:tcPr>
          <w:p w14:paraId="72A73AA6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Жени</w:t>
            </w:r>
          </w:p>
        </w:tc>
      </w:tr>
      <w:tr w:rsidR="001B7914" w:rsidRPr="007045C4" w14:paraId="5FA282D9" w14:textId="77777777" w:rsidTr="0047688D">
        <w:tc>
          <w:tcPr>
            <w:tcW w:w="516" w:type="dxa"/>
            <w:shd w:val="clear" w:color="auto" w:fill="auto"/>
          </w:tcPr>
          <w:p w14:paraId="53BACB04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CR01</w:t>
            </w:r>
          </w:p>
        </w:tc>
        <w:tc>
          <w:tcPr>
            <w:tcW w:w="1560" w:type="dxa"/>
            <w:shd w:val="clear" w:color="auto" w:fill="auto"/>
          </w:tcPr>
          <w:p w14:paraId="400B3D02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неактивни участници, които при напускане на операцията са започнали да търсят работа</w:t>
            </w:r>
          </w:p>
        </w:tc>
        <w:tc>
          <w:tcPr>
            <w:tcW w:w="1134" w:type="dxa"/>
            <w:shd w:val="clear" w:color="auto" w:fill="auto"/>
          </w:tcPr>
          <w:p w14:paraId="0A30466E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1559" w:type="dxa"/>
            <w:shd w:val="clear" w:color="auto" w:fill="auto"/>
          </w:tcPr>
          <w:p w14:paraId="790A8F1F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25219C10" w14:textId="77777777" w:rsidR="008C5CFA" w:rsidRPr="007045C4" w:rsidRDefault="008C5CFA" w:rsidP="0047688D">
            <w:pPr>
              <w:jc w:val="center"/>
              <w:rPr>
                <w:sz w:val="12"/>
                <w:szCs w:val="12"/>
                <w:lang w:val="bg-BG"/>
              </w:rPr>
            </w:pPr>
          </w:p>
        </w:tc>
        <w:tc>
          <w:tcPr>
            <w:tcW w:w="851" w:type="dxa"/>
            <w:shd w:val="clear" w:color="auto" w:fill="auto"/>
          </w:tcPr>
          <w:p w14:paraId="156CD8C6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0BC4D7EF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1" w:type="dxa"/>
            <w:shd w:val="clear" w:color="auto" w:fill="auto"/>
          </w:tcPr>
          <w:p w14:paraId="199CA18D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28EE5AC4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5B1CE20D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7E18E62F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1C4394A2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67A9D28E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796" w:type="dxa"/>
            <w:shd w:val="clear" w:color="auto" w:fill="auto"/>
          </w:tcPr>
          <w:p w14:paraId="78FF8B44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40" w:type="dxa"/>
            <w:shd w:val="clear" w:color="auto" w:fill="auto"/>
          </w:tcPr>
          <w:p w14:paraId="7E8EAF4D" w14:textId="68D71654" w:rsidR="008C5CFA" w:rsidRPr="007045C4" w:rsidRDefault="00AD7E6F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14:paraId="42E82A10" w14:textId="546AE36A" w:rsidR="008C5CFA" w:rsidRPr="007045C4" w:rsidRDefault="00AD7E6F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>0</w:t>
            </w:r>
          </w:p>
        </w:tc>
      </w:tr>
      <w:tr w:rsidR="001B7914" w:rsidRPr="007045C4" w14:paraId="737681A5" w14:textId="77777777" w:rsidTr="0047688D">
        <w:tc>
          <w:tcPr>
            <w:tcW w:w="516" w:type="dxa"/>
            <w:shd w:val="clear" w:color="auto" w:fill="auto"/>
          </w:tcPr>
          <w:p w14:paraId="7882B344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CR02</w:t>
            </w:r>
          </w:p>
        </w:tc>
        <w:tc>
          <w:tcPr>
            <w:tcW w:w="1560" w:type="dxa"/>
            <w:shd w:val="clear" w:color="auto" w:fill="auto"/>
          </w:tcPr>
          <w:p w14:paraId="4924423F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участници, които при напускане на операцията са ангажирани с образование/обучение</w:t>
            </w:r>
          </w:p>
        </w:tc>
        <w:tc>
          <w:tcPr>
            <w:tcW w:w="1134" w:type="dxa"/>
            <w:shd w:val="clear" w:color="auto" w:fill="auto"/>
          </w:tcPr>
          <w:p w14:paraId="0F0E3F2F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1559" w:type="dxa"/>
            <w:shd w:val="clear" w:color="auto" w:fill="auto"/>
          </w:tcPr>
          <w:p w14:paraId="309AAED0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9313901" w14:textId="77777777" w:rsidR="008C5CFA" w:rsidRPr="007045C4" w:rsidRDefault="008C5CFA" w:rsidP="0047688D">
            <w:pPr>
              <w:jc w:val="center"/>
              <w:rPr>
                <w:sz w:val="12"/>
                <w:szCs w:val="12"/>
                <w:lang w:val="bg-BG"/>
              </w:rPr>
            </w:pPr>
          </w:p>
        </w:tc>
        <w:tc>
          <w:tcPr>
            <w:tcW w:w="851" w:type="dxa"/>
            <w:shd w:val="clear" w:color="auto" w:fill="auto"/>
          </w:tcPr>
          <w:p w14:paraId="3064B43B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2262FF3F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1" w:type="dxa"/>
            <w:shd w:val="clear" w:color="auto" w:fill="auto"/>
          </w:tcPr>
          <w:p w14:paraId="4AE6D61F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14B152FC" w14:textId="624DE6FC" w:rsidR="008C5CFA" w:rsidRPr="007045C4" w:rsidRDefault="00352965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</w:t>
            </w:r>
            <w:r w:rsidR="007B3CA0" w:rsidRPr="007045C4">
              <w:rPr>
                <w:noProof/>
                <w:sz w:val="12"/>
                <w:szCs w:val="12"/>
                <w:lang w:val="bg-BG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71C93A5A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4FD0805C" w14:textId="31BF40D4" w:rsidR="008C5CFA" w:rsidRPr="007045C4" w:rsidRDefault="00352965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</w:t>
            </w:r>
            <w:r w:rsidR="007B3CA0" w:rsidRPr="007045C4">
              <w:rPr>
                <w:noProof/>
                <w:sz w:val="12"/>
                <w:szCs w:val="12"/>
                <w:lang w:val="bg-BG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0CD93865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04552E8C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796" w:type="dxa"/>
            <w:shd w:val="clear" w:color="auto" w:fill="auto"/>
          </w:tcPr>
          <w:p w14:paraId="52E758A5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40" w:type="dxa"/>
            <w:shd w:val="clear" w:color="auto" w:fill="auto"/>
          </w:tcPr>
          <w:p w14:paraId="10409D18" w14:textId="2584663D" w:rsidR="008C5CFA" w:rsidRPr="007045C4" w:rsidRDefault="00AD7E6F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14:paraId="19D74B75" w14:textId="38B440FB" w:rsidR="008C5CFA" w:rsidRPr="007045C4" w:rsidRDefault="00AD7E6F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>1</w:t>
            </w:r>
          </w:p>
        </w:tc>
      </w:tr>
      <w:tr w:rsidR="001B7914" w:rsidRPr="007045C4" w14:paraId="57BC349A" w14:textId="77777777" w:rsidTr="0047688D">
        <w:tc>
          <w:tcPr>
            <w:tcW w:w="516" w:type="dxa"/>
            <w:shd w:val="clear" w:color="auto" w:fill="auto"/>
          </w:tcPr>
          <w:p w14:paraId="24589559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CR03</w:t>
            </w:r>
          </w:p>
        </w:tc>
        <w:tc>
          <w:tcPr>
            <w:tcW w:w="1560" w:type="dxa"/>
            <w:shd w:val="clear" w:color="auto" w:fill="auto"/>
          </w:tcPr>
          <w:p w14:paraId="75663B4A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участници, които при напускане на операцията получават квалификация</w:t>
            </w:r>
          </w:p>
        </w:tc>
        <w:tc>
          <w:tcPr>
            <w:tcW w:w="1134" w:type="dxa"/>
            <w:shd w:val="clear" w:color="auto" w:fill="auto"/>
          </w:tcPr>
          <w:p w14:paraId="6DFD7C6B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1559" w:type="dxa"/>
            <w:shd w:val="clear" w:color="auto" w:fill="auto"/>
          </w:tcPr>
          <w:p w14:paraId="309AFC80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44D57611" w14:textId="77777777" w:rsidR="008C5CFA" w:rsidRPr="007045C4" w:rsidRDefault="008C5CFA" w:rsidP="0047688D">
            <w:pPr>
              <w:jc w:val="center"/>
              <w:rPr>
                <w:sz w:val="12"/>
                <w:szCs w:val="12"/>
                <w:lang w:val="bg-BG"/>
              </w:rPr>
            </w:pPr>
          </w:p>
        </w:tc>
        <w:tc>
          <w:tcPr>
            <w:tcW w:w="851" w:type="dxa"/>
            <w:shd w:val="clear" w:color="auto" w:fill="auto"/>
          </w:tcPr>
          <w:p w14:paraId="4C1F5386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68D4245A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1" w:type="dxa"/>
            <w:shd w:val="clear" w:color="auto" w:fill="auto"/>
          </w:tcPr>
          <w:p w14:paraId="2D838762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29ED89A7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18C69759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15A8F658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0DFF4C9D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162AD0D2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796" w:type="dxa"/>
            <w:shd w:val="clear" w:color="auto" w:fill="auto"/>
          </w:tcPr>
          <w:p w14:paraId="0399BB18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40" w:type="dxa"/>
            <w:shd w:val="clear" w:color="auto" w:fill="auto"/>
          </w:tcPr>
          <w:p w14:paraId="3BAB410A" w14:textId="064BCFEA" w:rsidR="008C5CFA" w:rsidRPr="007045C4" w:rsidRDefault="00AD7E6F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14:paraId="33EAF4C0" w14:textId="4BCC0B56" w:rsidR="008C5CFA" w:rsidRPr="007045C4" w:rsidRDefault="00AD7E6F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>0</w:t>
            </w:r>
          </w:p>
        </w:tc>
      </w:tr>
      <w:tr w:rsidR="001B7914" w:rsidRPr="007045C4" w14:paraId="734BD15E" w14:textId="77777777" w:rsidTr="0047688D">
        <w:tc>
          <w:tcPr>
            <w:tcW w:w="516" w:type="dxa"/>
            <w:shd w:val="clear" w:color="auto" w:fill="auto"/>
          </w:tcPr>
          <w:p w14:paraId="6A3AE364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CR04</w:t>
            </w:r>
          </w:p>
        </w:tc>
        <w:tc>
          <w:tcPr>
            <w:tcW w:w="1560" w:type="dxa"/>
            <w:shd w:val="clear" w:color="auto" w:fill="auto"/>
          </w:tcPr>
          <w:p w14:paraId="70325F4C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участници, които при напускане на операцията имат работа, включително като самостоятелно заети лица</w:t>
            </w:r>
          </w:p>
        </w:tc>
        <w:tc>
          <w:tcPr>
            <w:tcW w:w="1134" w:type="dxa"/>
            <w:shd w:val="clear" w:color="auto" w:fill="auto"/>
          </w:tcPr>
          <w:p w14:paraId="577EDCFF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1559" w:type="dxa"/>
            <w:shd w:val="clear" w:color="auto" w:fill="auto"/>
          </w:tcPr>
          <w:p w14:paraId="38F0FC2D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10072683" w14:textId="77777777" w:rsidR="008C5CFA" w:rsidRPr="007045C4" w:rsidRDefault="008C5CFA" w:rsidP="0047688D">
            <w:pPr>
              <w:jc w:val="center"/>
              <w:rPr>
                <w:sz w:val="12"/>
                <w:szCs w:val="12"/>
                <w:lang w:val="bg-BG"/>
              </w:rPr>
            </w:pPr>
          </w:p>
        </w:tc>
        <w:tc>
          <w:tcPr>
            <w:tcW w:w="851" w:type="dxa"/>
            <w:shd w:val="clear" w:color="auto" w:fill="auto"/>
          </w:tcPr>
          <w:p w14:paraId="7D5D3319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7B7E392B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1" w:type="dxa"/>
            <w:shd w:val="clear" w:color="auto" w:fill="auto"/>
          </w:tcPr>
          <w:p w14:paraId="346426D3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01323E67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7F90AF69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6CA63F9C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40E341C7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695F3DBE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796" w:type="dxa"/>
            <w:shd w:val="clear" w:color="auto" w:fill="auto"/>
          </w:tcPr>
          <w:p w14:paraId="05D082AF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40" w:type="dxa"/>
            <w:shd w:val="clear" w:color="auto" w:fill="auto"/>
          </w:tcPr>
          <w:p w14:paraId="2B323331" w14:textId="44330BE0" w:rsidR="008C5CFA" w:rsidRPr="007045C4" w:rsidRDefault="00AD7E6F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14:paraId="3FE29A72" w14:textId="77B60C33" w:rsidR="008C5CFA" w:rsidRPr="007045C4" w:rsidRDefault="00AD7E6F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>0</w:t>
            </w:r>
          </w:p>
        </w:tc>
      </w:tr>
      <w:tr w:rsidR="001B7914" w:rsidRPr="007045C4" w14:paraId="639B726C" w14:textId="77777777" w:rsidTr="0047688D">
        <w:tc>
          <w:tcPr>
            <w:tcW w:w="516" w:type="dxa"/>
            <w:shd w:val="clear" w:color="auto" w:fill="auto"/>
          </w:tcPr>
          <w:p w14:paraId="3EABE7B4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CR05</w:t>
            </w:r>
          </w:p>
        </w:tc>
        <w:tc>
          <w:tcPr>
            <w:tcW w:w="1560" w:type="dxa"/>
            <w:shd w:val="clear" w:color="auto" w:fill="auto"/>
          </w:tcPr>
          <w:p w14:paraId="63E4B53D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 xml:space="preserve">участници в неравностойно положение, които при напускане на операцията са започнали да търсят работа, ангажирани са с образование/обучение, получили са квалификация или имат работа, </w:t>
            </w:r>
            <w:r w:rsidRPr="007045C4">
              <w:rPr>
                <w:noProof/>
                <w:sz w:val="12"/>
                <w:szCs w:val="12"/>
                <w:lang w:val="bg-BG"/>
              </w:rPr>
              <w:lastRenderedPageBreak/>
              <w:t>включително като самостоятелно заети лица</w:t>
            </w:r>
          </w:p>
        </w:tc>
        <w:tc>
          <w:tcPr>
            <w:tcW w:w="1134" w:type="dxa"/>
            <w:shd w:val="clear" w:color="auto" w:fill="auto"/>
          </w:tcPr>
          <w:p w14:paraId="5809BEA0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lastRenderedPageBreak/>
              <w:t>По-слабо развити региони</w:t>
            </w:r>
          </w:p>
        </w:tc>
        <w:tc>
          <w:tcPr>
            <w:tcW w:w="1559" w:type="dxa"/>
            <w:shd w:val="clear" w:color="auto" w:fill="auto"/>
          </w:tcPr>
          <w:p w14:paraId="08E2D552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011E726D" w14:textId="77777777" w:rsidR="008C5CFA" w:rsidRPr="007045C4" w:rsidRDefault="008C5CFA" w:rsidP="0047688D">
            <w:pPr>
              <w:jc w:val="center"/>
              <w:rPr>
                <w:sz w:val="12"/>
                <w:szCs w:val="12"/>
                <w:lang w:val="bg-BG"/>
              </w:rPr>
            </w:pPr>
          </w:p>
        </w:tc>
        <w:tc>
          <w:tcPr>
            <w:tcW w:w="851" w:type="dxa"/>
            <w:shd w:val="clear" w:color="auto" w:fill="auto"/>
          </w:tcPr>
          <w:p w14:paraId="08186597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2AFE08DB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1" w:type="dxa"/>
            <w:shd w:val="clear" w:color="auto" w:fill="auto"/>
          </w:tcPr>
          <w:p w14:paraId="6EA684F9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05482AA0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3C97F60C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2CC6ED7F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6691F162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07E62B0D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796" w:type="dxa"/>
            <w:shd w:val="clear" w:color="auto" w:fill="auto"/>
          </w:tcPr>
          <w:p w14:paraId="240E3B29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40" w:type="dxa"/>
            <w:shd w:val="clear" w:color="auto" w:fill="auto"/>
          </w:tcPr>
          <w:p w14:paraId="51005887" w14:textId="5763E8D4" w:rsidR="008C5CFA" w:rsidRPr="007045C4" w:rsidRDefault="00AD7E6F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14:paraId="15511B92" w14:textId="2F85FC60" w:rsidR="008C5CFA" w:rsidRPr="007045C4" w:rsidRDefault="00AD7E6F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>0</w:t>
            </w:r>
          </w:p>
        </w:tc>
      </w:tr>
      <w:tr w:rsidR="001B7914" w:rsidRPr="007045C4" w14:paraId="0443CB8E" w14:textId="77777777" w:rsidTr="0047688D">
        <w:tc>
          <w:tcPr>
            <w:tcW w:w="516" w:type="dxa"/>
            <w:shd w:val="clear" w:color="auto" w:fill="auto"/>
          </w:tcPr>
          <w:p w14:paraId="5D8196E3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CR06</w:t>
            </w:r>
          </w:p>
        </w:tc>
        <w:tc>
          <w:tcPr>
            <w:tcW w:w="1560" w:type="dxa"/>
            <w:shd w:val="clear" w:color="auto" w:fill="auto"/>
          </w:tcPr>
          <w:p w14:paraId="4F8673C1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участници, които в рамките на шест месеца след напускане на операцията имат работа, включително като самостоятелно заети лица</w:t>
            </w:r>
          </w:p>
        </w:tc>
        <w:tc>
          <w:tcPr>
            <w:tcW w:w="1134" w:type="dxa"/>
            <w:shd w:val="clear" w:color="auto" w:fill="auto"/>
          </w:tcPr>
          <w:p w14:paraId="7413A587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1559" w:type="dxa"/>
            <w:shd w:val="clear" w:color="auto" w:fill="auto"/>
          </w:tcPr>
          <w:p w14:paraId="30C213E5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208208BE" w14:textId="77777777" w:rsidR="008C5CFA" w:rsidRPr="007045C4" w:rsidRDefault="008C5CFA" w:rsidP="0047688D">
            <w:pPr>
              <w:jc w:val="center"/>
              <w:rPr>
                <w:sz w:val="12"/>
                <w:szCs w:val="12"/>
                <w:lang w:val="bg-BG"/>
              </w:rPr>
            </w:pPr>
          </w:p>
        </w:tc>
        <w:tc>
          <w:tcPr>
            <w:tcW w:w="851" w:type="dxa"/>
            <w:shd w:val="clear" w:color="auto" w:fill="auto"/>
          </w:tcPr>
          <w:p w14:paraId="37961E9E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152152B7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1" w:type="dxa"/>
            <w:shd w:val="clear" w:color="auto" w:fill="auto"/>
          </w:tcPr>
          <w:p w14:paraId="3A6EFC9D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4EDDED79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32EC1E03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274837E0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18945D9A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0ED78C87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796" w:type="dxa"/>
            <w:shd w:val="clear" w:color="auto" w:fill="auto"/>
          </w:tcPr>
          <w:p w14:paraId="7E36D7A1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40" w:type="dxa"/>
            <w:shd w:val="clear" w:color="auto" w:fill="auto"/>
          </w:tcPr>
          <w:p w14:paraId="18FB2B5C" w14:textId="58338EEF" w:rsidR="008C5CFA" w:rsidRPr="007045C4" w:rsidRDefault="00357544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14:paraId="76BB233D" w14:textId="2F8E7B77" w:rsidR="008C5CFA" w:rsidRPr="007045C4" w:rsidRDefault="00357544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>0</w:t>
            </w:r>
          </w:p>
        </w:tc>
      </w:tr>
      <w:tr w:rsidR="001B7914" w:rsidRPr="007045C4" w14:paraId="5DD16D8F" w14:textId="77777777" w:rsidTr="0047688D">
        <w:tc>
          <w:tcPr>
            <w:tcW w:w="516" w:type="dxa"/>
            <w:shd w:val="clear" w:color="auto" w:fill="auto"/>
          </w:tcPr>
          <w:p w14:paraId="37E4CBBF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CR07</w:t>
            </w:r>
          </w:p>
        </w:tc>
        <w:tc>
          <w:tcPr>
            <w:tcW w:w="1560" w:type="dxa"/>
            <w:shd w:val="clear" w:color="auto" w:fill="auto"/>
          </w:tcPr>
          <w:p w14:paraId="5F692AF6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участници, чието положение на пазара на труда в рамките на шест месеца след напускане на операцията е по-добро</w:t>
            </w:r>
          </w:p>
        </w:tc>
        <w:tc>
          <w:tcPr>
            <w:tcW w:w="1134" w:type="dxa"/>
            <w:shd w:val="clear" w:color="auto" w:fill="auto"/>
          </w:tcPr>
          <w:p w14:paraId="60A211A2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1559" w:type="dxa"/>
            <w:shd w:val="clear" w:color="auto" w:fill="auto"/>
          </w:tcPr>
          <w:p w14:paraId="448B4DC4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2F3330D8" w14:textId="77777777" w:rsidR="008C5CFA" w:rsidRPr="007045C4" w:rsidRDefault="008C5CFA" w:rsidP="0047688D">
            <w:pPr>
              <w:jc w:val="center"/>
              <w:rPr>
                <w:sz w:val="12"/>
                <w:szCs w:val="12"/>
                <w:lang w:val="bg-BG"/>
              </w:rPr>
            </w:pPr>
          </w:p>
        </w:tc>
        <w:tc>
          <w:tcPr>
            <w:tcW w:w="851" w:type="dxa"/>
            <w:shd w:val="clear" w:color="auto" w:fill="auto"/>
          </w:tcPr>
          <w:p w14:paraId="59E5A3BC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59C75842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1" w:type="dxa"/>
            <w:shd w:val="clear" w:color="auto" w:fill="auto"/>
          </w:tcPr>
          <w:p w14:paraId="4F91CA92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271520C7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70972EAF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72E6D8D8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1D19DE9E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047E0887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796" w:type="dxa"/>
            <w:shd w:val="clear" w:color="auto" w:fill="auto"/>
          </w:tcPr>
          <w:p w14:paraId="7219CE33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40" w:type="dxa"/>
            <w:shd w:val="clear" w:color="auto" w:fill="auto"/>
          </w:tcPr>
          <w:p w14:paraId="63086C57" w14:textId="2EB4B56F" w:rsidR="008C5CFA" w:rsidRPr="007045C4" w:rsidRDefault="00357544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14:paraId="55314283" w14:textId="15DF73B3" w:rsidR="008C5CFA" w:rsidRPr="007045C4" w:rsidRDefault="00357544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>0</w:t>
            </w:r>
          </w:p>
        </w:tc>
      </w:tr>
      <w:tr w:rsidR="001B7914" w:rsidRPr="007045C4" w14:paraId="33229CFC" w14:textId="77777777" w:rsidTr="0047688D">
        <w:tc>
          <w:tcPr>
            <w:tcW w:w="516" w:type="dxa"/>
            <w:shd w:val="clear" w:color="auto" w:fill="auto"/>
          </w:tcPr>
          <w:p w14:paraId="4664FC36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CR08</w:t>
            </w:r>
          </w:p>
        </w:tc>
        <w:tc>
          <w:tcPr>
            <w:tcW w:w="1560" w:type="dxa"/>
            <w:shd w:val="clear" w:color="auto" w:fill="auto"/>
          </w:tcPr>
          <w:p w14:paraId="2B2C87B9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участници на възраст над 54 години, които в рамките на шест месеца след напускане на операцията имат работа, включително като самостоятелно заети лица</w:t>
            </w:r>
          </w:p>
        </w:tc>
        <w:tc>
          <w:tcPr>
            <w:tcW w:w="1134" w:type="dxa"/>
            <w:shd w:val="clear" w:color="auto" w:fill="auto"/>
          </w:tcPr>
          <w:p w14:paraId="665F9175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1559" w:type="dxa"/>
            <w:shd w:val="clear" w:color="auto" w:fill="auto"/>
          </w:tcPr>
          <w:p w14:paraId="7B5C19C1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175502AB" w14:textId="77777777" w:rsidR="008C5CFA" w:rsidRPr="007045C4" w:rsidRDefault="008C5CFA" w:rsidP="0047688D">
            <w:pPr>
              <w:jc w:val="center"/>
              <w:rPr>
                <w:sz w:val="12"/>
                <w:szCs w:val="12"/>
                <w:lang w:val="bg-BG"/>
              </w:rPr>
            </w:pPr>
          </w:p>
        </w:tc>
        <w:tc>
          <w:tcPr>
            <w:tcW w:w="851" w:type="dxa"/>
            <w:shd w:val="clear" w:color="auto" w:fill="auto"/>
          </w:tcPr>
          <w:p w14:paraId="33540FD9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3AF0B460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1" w:type="dxa"/>
            <w:shd w:val="clear" w:color="auto" w:fill="auto"/>
          </w:tcPr>
          <w:p w14:paraId="3F4497B9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457D6DAC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77E534AD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2F22BED8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630030D2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195DC5A7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796" w:type="dxa"/>
            <w:shd w:val="clear" w:color="auto" w:fill="auto"/>
          </w:tcPr>
          <w:p w14:paraId="3D745795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40" w:type="dxa"/>
            <w:shd w:val="clear" w:color="auto" w:fill="auto"/>
          </w:tcPr>
          <w:p w14:paraId="3350C6A5" w14:textId="3FCC0119" w:rsidR="008C5CFA" w:rsidRPr="007045C4" w:rsidRDefault="00357544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14:paraId="3CE187C6" w14:textId="71A8DFFE" w:rsidR="008C5CFA" w:rsidRPr="007045C4" w:rsidRDefault="00357544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>0</w:t>
            </w:r>
          </w:p>
        </w:tc>
      </w:tr>
      <w:tr w:rsidR="001B7914" w:rsidRPr="007045C4" w14:paraId="04715183" w14:textId="77777777" w:rsidTr="0047688D">
        <w:tc>
          <w:tcPr>
            <w:tcW w:w="516" w:type="dxa"/>
            <w:shd w:val="clear" w:color="auto" w:fill="auto"/>
          </w:tcPr>
          <w:p w14:paraId="51ED3228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CR09</w:t>
            </w:r>
          </w:p>
        </w:tc>
        <w:tc>
          <w:tcPr>
            <w:tcW w:w="1560" w:type="dxa"/>
            <w:shd w:val="clear" w:color="auto" w:fill="auto"/>
          </w:tcPr>
          <w:p w14:paraId="13AA14BB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участници в неравностойно положение, които в рамките на шест месеца след напускане на операцията имат работа, включително като самостоятелно заети лица</w:t>
            </w:r>
          </w:p>
        </w:tc>
        <w:tc>
          <w:tcPr>
            <w:tcW w:w="1134" w:type="dxa"/>
            <w:shd w:val="clear" w:color="auto" w:fill="auto"/>
          </w:tcPr>
          <w:p w14:paraId="7EEA087F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1559" w:type="dxa"/>
            <w:shd w:val="clear" w:color="auto" w:fill="auto"/>
          </w:tcPr>
          <w:p w14:paraId="7354E3AC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1AAF4149" w14:textId="77777777" w:rsidR="008C5CFA" w:rsidRPr="007045C4" w:rsidRDefault="008C5CFA" w:rsidP="0047688D">
            <w:pPr>
              <w:jc w:val="center"/>
              <w:rPr>
                <w:sz w:val="12"/>
                <w:szCs w:val="12"/>
                <w:lang w:val="bg-BG"/>
              </w:rPr>
            </w:pPr>
          </w:p>
        </w:tc>
        <w:tc>
          <w:tcPr>
            <w:tcW w:w="851" w:type="dxa"/>
            <w:shd w:val="clear" w:color="auto" w:fill="auto"/>
          </w:tcPr>
          <w:p w14:paraId="5068547A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4D7DA6AF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1" w:type="dxa"/>
            <w:shd w:val="clear" w:color="auto" w:fill="auto"/>
          </w:tcPr>
          <w:p w14:paraId="687063A9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3AAC2D4D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7A52B3D1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51C958C1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345EB975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30FD9313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796" w:type="dxa"/>
            <w:shd w:val="clear" w:color="auto" w:fill="auto"/>
          </w:tcPr>
          <w:p w14:paraId="0B000404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40" w:type="dxa"/>
            <w:shd w:val="clear" w:color="auto" w:fill="auto"/>
          </w:tcPr>
          <w:p w14:paraId="1AA6C534" w14:textId="176F8227" w:rsidR="008C5CFA" w:rsidRPr="007045C4" w:rsidRDefault="00357544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14:paraId="0AE814C4" w14:textId="538BAEB1" w:rsidR="008C5CFA" w:rsidRPr="007045C4" w:rsidRDefault="00357544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>0</w:t>
            </w:r>
          </w:p>
        </w:tc>
      </w:tr>
    </w:tbl>
    <w:p w14:paraId="0A50CBCF" w14:textId="77777777" w:rsidR="008C5CFA" w:rsidRPr="007045C4" w:rsidRDefault="008C5CFA" w:rsidP="0047688D">
      <w:pPr>
        <w:keepNext/>
        <w:rPr>
          <w:sz w:val="20"/>
          <w:szCs w:val="20"/>
          <w:lang w:val="bg-BG"/>
        </w:rPr>
      </w:pPr>
    </w:p>
    <w:tbl>
      <w:tblPr>
        <w:tblW w:w="82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5"/>
        <w:gridCol w:w="1560"/>
        <w:gridCol w:w="1134"/>
        <w:gridCol w:w="841"/>
        <w:gridCol w:w="841"/>
        <w:gridCol w:w="841"/>
        <w:gridCol w:w="841"/>
        <w:gridCol w:w="841"/>
        <w:gridCol w:w="843"/>
      </w:tblGrid>
      <w:tr w:rsidR="001B7914" w:rsidRPr="007045C4" w14:paraId="7DE927CD" w14:textId="77777777" w:rsidTr="0047688D">
        <w:trPr>
          <w:tblHeader/>
        </w:trPr>
        <w:tc>
          <w:tcPr>
            <w:tcW w:w="515" w:type="dxa"/>
            <w:shd w:val="clear" w:color="auto" w:fill="auto"/>
          </w:tcPr>
          <w:p w14:paraId="58A78709" w14:textId="77777777" w:rsidR="008C5CFA" w:rsidRPr="007045C4" w:rsidRDefault="007B3CA0" w:rsidP="0047688D">
            <w:pPr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ID</w:t>
            </w:r>
          </w:p>
        </w:tc>
        <w:tc>
          <w:tcPr>
            <w:tcW w:w="1560" w:type="dxa"/>
            <w:shd w:val="clear" w:color="auto" w:fill="auto"/>
          </w:tcPr>
          <w:p w14:paraId="2DF43F02" w14:textId="77777777" w:rsidR="008C5CFA" w:rsidRPr="007045C4" w:rsidRDefault="007B3CA0" w:rsidP="0047688D">
            <w:pPr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Показател</w:t>
            </w:r>
          </w:p>
        </w:tc>
        <w:tc>
          <w:tcPr>
            <w:tcW w:w="1134" w:type="dxa"/>
            <w:shd w:val="clear" w:color="auto" w:fill="auto"/>
          </w:tcPr>
          <w:p w14:paraId="0E22084C" w14:textId="77777777" w:rsidR="008C5CFA" w:rsidRPr="007045C4" w:rsidRDefault="007B3CA0" w:rsidP="0047688D">
            <w:pPr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Категория региони</w:t>
            </w:r>
          </w:p>
        </w:tc>
        <w:tc>
          <w:tcPr>
            <w:tcW w:w="1682" w:type="dxa"/>
            <w:gridSpan w:val="2"/>
          </w:tcPr>
          <w:p w14:paraId="4AA4F38C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sz w:val="12"/>
                <w:szCs w:val="12"/>
                <w:lang w:val="bg-BG"/>
              </w:rPr>
              <w:t>2016</w:t>
            </w:r>
          </w:p>
        </w:tc>
        <w:tc>
          <w:tcPr>
            <w:tcW w:w="1682" w:type="dxa"/>
            <w:gridSpan w:val="2"/>
          </w:tcPr>
          <w:p w14:paraId="35201495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sz w:val="12"/>
                <w:szCs w:val="12"/>
                <w:lang w:val="bg-BG"/>
              </w:rPr>
              <w:t>2015</w:t>
            </w:r>
          </w:p>
        </w:tc>
        <w:tc>
          <w:tcPr>
            <w:tcW w:w="1684" w:type="dxa"/>
            <w:gridSpan w:val="2"/>
            <w:shd w:val="clear" w:color="auto" w:fill="auto"/>
          </w:tcPr>
          <w:p w14:paraId="2AC25FFD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sz w:val="12"/>
                <w:szCs w:val="12"/>
                <w:lang w:val="bg-BG"/>
              </w:rPr>
              <w:t>2014</w:t>
            </w:r>
          </w:p>
        </w:tc>
      </w:tr>
      <w:tr w:rsidR="001B7914" w:rsidRPr="007045C4" w14:paraId="570F963C" w14:textId="77777777" w:rsidTr="0047688D">
        <w:trPr>
          <w:tblHeader/>
        </w:trPr>
        <w:tc>
          <w:tcPr>
            <w:tcW w:w="515" w:type="dxa"/>
            <w:shd w:val="clear" w:color="auto" w:fill="auto"/>
          </w:tcPr>
          <w:p w14:paraId="74A8DAD5" w14:textId="77777777" w:rsidR="008C5CFA" w:rsidRPr="007045C4" w:rsidRDefault="008C5CFA" w:rsidP="0047688D">
            <w:pPr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1560" w:type="dxa"/>
            <w:shd w:val="clear" w:color="auto" w:fill="auto"/>
          </w:tcPr>
          <w:p w14:paraId="0CE004DC" w14:textId="77777777" w:rsidR="008C5CFA" w:rsidRPr="007045C4" w:rsidRDefault="008C5CFA" w:rsidP="0047688D">
            <w:pPr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1134" w:type="dxa"/>
            <w:shd w:val="clear" w:color="auto" w:fill="auto"/>
          </w:tcPr>
          <w:p w14:paraId="0927198F" w14:textId="77777777" w:rsidR="008C5CFA" w:rsidRPr="007045C4" w:rsidRDefault="008C5CFA" w:rsidP="0047688D">
            <w:pPr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841" w:type="dxa"/>
          </w:tcPr>
          <w:p w14:paraId="3C0C27D1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Мъже</w:t>
            </w:r>
          </w:p>
        </w:tc>
        <w:tc>
          <w:tcPr>
            <w:tcW w:w="841" w:type="dxa"/>
          </w:tcPr>
          <w:p w14:paraId="39603E7D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Жени</w:t>
            </w:r>
          </w:p>
        </w:tc>
        <w:tc>
          <w:tcPr>
            <w:tcW w:w="841" w:type="dxa"/>
          </w:tcPr>
          <w:p w14:paraId="3C4A18C7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Мъже</w:t>
            </w:r>
          </w:p>
        </w:tc>
        <w:tc>
          <w:tcPr>
            <w:tcW w:w="841" w:type="dxa"/>
          </w:tcPr>
          <w:p w14:paraId="01A55C32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Жени</w:t>
            </w:r>
          </w:p>
        </w:tc>
        <w:tc>
          <w:tcPr>
            <w:tcW w:w="841" w:type="dxa"/>
            <w:shd w:val="clear" w:color="auto" w:fill="auto"/>
          </w:tcPr>
          <w:p w14:paraId="3FCE8BBB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Мъже</w:t>
            </w:r>
          </w:p>
        </w:tc>
        <w:tc>
          <w:tcPr>
            <w:tcW w:w="843" w:type="dxa"/>
            <w:shd w:val="clear" w:color="auto" w:fill="auto"/>
          </w:tcPr>
          <w:p w14:paraId="71D36D28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Жени</w:t>
            </w:r>
          </w:p>
        </w:tc>
      </w:tr>
      <w:tr w:rsidR="001B7914" w:rsidRPr="007045C4" w14:paraId="699D9373" w14:textId="77777777" w:rsidTr="0047688D">
        <w:tc>
          <w:tcPr>
            <w:tcW w:w="515" w:type="dxa"/>
            <w:shd w:val="clear" w:color="auto" w:fill="auto"/>
          </w:tcPr>
          <w:p w14:paraId="0C035BA2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CR01</w:t>
            </w:r>
          </w:p>
        </w:tc>
        <w:tc>
          <w:tcPr>
            <w:tcW w:w="1560" w:type="dxa"/>
            <w:shd w:val="clear" w:color="auto" w:fill="auto"/>
          </w:tcPr>
          <w:p w14:paraId="77DF158A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неактивни участници, които при напускане на операцията са започнали да търсят работа</w:t>
            </w:r>
          </w:p>
        </w:tc>
        <w:tc>
          <w:tcPr>
            <w:tcW w:w="1134" w:type="dxa"/>
            <w:shd w:val="clear" w:color="auto" w:fill="auto"/>
          </w:tcPr>
          <w:p w14:paraId="444A381B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841" w:type="dxa"/>
          </w:tcPr>
          <w:p w14:paraId="6E575014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</w:tcPr>
          <w:p w14:paraId="26A7FB2A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</w:tcPr>
          <w:p w14:paraId="155B4351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</w:tcPr>
          <w:p w14:paraId="693231B8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  <w:shd w:val="clear" w:color="auto" w:fill="auto"/>
          </w:tcPr>
          <w:p w14:paraId="45AA61FF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3" w:type="dxa"/>
            <w:shd w:val="clear" w:color="auto" w:fill="auto"/>
          </w:tcPr>
          <w:p w14:paraId="347E3AAB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</w:tr>
      <w:tr w:rsidR="001B7914" w:rsidRPr="007045C4" w14:paraId="7E3AF958" w14:textId="77777777" w:rsidTr="0047688D">
        <w:tc>
          <w:tcPr>
            <w:tcW w:w="515" w:type="dxa"/>
            <w:shd w:val="clear" w:color="auto" w:fill="auto"/>
          </w:tcPr>
          <w:p w14:paraId="5D2EA11B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CR02</w:t>
            </w:r>
          </w:p>
        </w:tc>
        <w:tc>
          <w:tcPr>
            <w:tcW w:w="1560" w:type="dxa"/>
            <w:shd w:val="clear" w:color="auto" w:fill="auto"/>
          </w:tcPr>
          <w:p w14:paraId="60E76C16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участници, които при напускане на операцията са ангажирани с образование/обучение</w:t>
            </w:r>
          </w:p>
        </w:tc>
        <w:tc>
          <w:tcPr>
            <w:tcW w:w="1134" w:type="dxa"/>
            <w:shd w:val="clear" w:color="auto" w:fill="auto"/>
          </w:tcPr>
          <w:p w14:paraId="292A7BAF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841" w:type="dxa"/>
          </w:tcPr>
          <w:p w14:paraId="5DD7AD6F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</w:tcPr>
          <w:p w14:paraId="36255264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</w:tcPr>
          <w:p w14:paraId="50D6A2B7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</w:tcPr>
          <w:p w14:paraId="552D1EE5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  <w:shd w:val="clear" w:color="auto" w:fill="auto"/>
          </w:tcPr>
          <w:p w14:paraId="3F071DEB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3" w:type="dxa"/>
            <w:shd w:val="clear" w:color="auto" w:fill="auto"/>
          </w:tcPr>
          <w:p w14:paraId="0F139B56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</w:tr>
      <w:tr w:rsidR="001B7914" w:rsidRPr="007045C4" w14:paraId="19F2931F" w14:textId="77777777" w:rsidTr="0047688D">
        <w:tc>
          <w:tcPr>
            <w:tcW w:w="515" w:type="dxa"/>
            <w:shd w:val="clear" w:color="auto" w:fill="auto"/>
          </w:tcPr>
          <w:p w14:paraId="377CB3A2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lastRenderedPageBreak/>
              <w:t>CR03</w:t>
            </w:r>
          </w:p>
        </w:tc>
        <w:tc>
          <w:tcPr>
            <w:tcW w:w="1560" w:type="dxa"/>
            <w:shd w:val="clear" w:color="auto" w:fill="auto"/>
          </w:tcPr>
          <w:p w14:paraId="460421B2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участници, които при напускане на операцията получават квалификация</w:t>
            </w:r>
          </w:p>
        </w:tc>
        <w:tc>
          <w:tcPr>
            <w:tcW w:w="1134" w:type="dxa"/>
            <w:shd w:val="clear" w:color="auto" w:fill="auto"/>
          </w:tcPr>
          <w:p w14:paraId="278D8D52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841" w:type="dxa"/>
          </w:tcPr>
          <w:p w14:paraId="7C734C97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</w:tcPr>
          <w:p w14:paraId="6E4E39D5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</w:tcPr>
          <w:p w14:paraId="4A0D9FAF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</w:tcPr>
          <w:p w14:paraId="07B3C76E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  <w:shd w:val="clear" w:color="auto" w:fill="auto"/>
          </w:tcPr>
          <w:p w14:paraId="16F68C0C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3" w:type="dxa"/>
            <w:shd w:val="clear" w:color="auto" w:fill="auto"/>
          </w:tcPr>
          <w:p w14:paraId="0B676DF9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</w:tr>
      <w:tr w:rsidR="001B7914" w:rsidRPr="007045C4" w14:paraId="43BDFA22" w14:textId="77777777" w:rsidTr="0047688D">
        <w:tc>
          <w:tcPr>
            <w:tcW w:w="515" w:type="dxa"/>
            <w:shd w:val="clear" w:color="auto" w:fill="auto"/>
          </w:tcPr>
          <w:p w14:paraId="0A02BF71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CR04</w:t>
            </w:r>
          </w:p>
        </w:tc>
        <w:tc>
          <w:tcPr>
            <w:tcW w:w="1560" w:type="dxa"/>
            <w:shd w:val="clear" w:color="auto" w:fill="auto"/>
          </w:tcPr>
          <w:p w14:paraId="267707DA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участници, които при напускане на операцията имат работа, включително като самостоятелно заети лица</w:t>
            </w:r>
          </w:p>
        </w:tc>
        <w:tc>
          <w:tcPr>
            <w:tcW w:w="1134" w:type="dxa"/>
            <w:shd w:val="clear" w:color="auto" w:fill="auto"/>
          </w:tcPr>
          <w:p w14:paraId="3F74F9B5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841" w:type="dxa"/>
          </w:tcPr>
          <w:p w14:paraId="059C617C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</w:tcPr>
          <w:p w14:paraId="5B548585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</w:tcPr>
          <w:p w14:paraId="5493375A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</w:tcPr>
          <w:p w14:paraId="2EBF5116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  <w:shd w:val="clear" w:color="auto" w:fill="auto"/>
          </w:tcPr>
          <w:p w14:paraId="7C968737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3" w:type="dxa"/>
            <w:shd w:val="clear" w:color="auto" w:fill="auto"/>
          </w:tcPr>
          <w:p w14:paraId="35CE3B19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</w:tr>
      <w:tr w:rsidR="001B7914" w:rsidRPr="007045C4" w14:paraId="42519581" w14:textId="77777777" w:rsidTr="0047688D">
        <w:tc>
          <w:tcPr>
            <w:tcW w:w="515" w:type="dxa"/>
            <w:shd w:val="clear" w:color="auto" w:fill="auto"/>
          </w:tcPr>
          <w:p w14:paraId="6A31D233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CR05</w:t>
            </w:r>
          </w:p>
        </w:tc>
        <w:tc>
          <w:tcPr>
            <w:tcW w:w="1560" w:type="dxa"/>
            <w:shd w:val="clear" w:color="auto" w:fill="auto"/>
          </w:tcPr>
          <w:p w14:paraId="1459E54B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участници в неравностойно положение, които при напускане на операцията са започнали да търсят работа, ангажирани са с образование/обучение, получили са квалификация или имат работа, включително като самостоятелно заети лица</w:t>
            </w:r>
          </w:p>
        </w:tc>
        <w:tc>
          <w:tcPr>
            <w:tcW w:w="1134" w:type="dxa"/>
            <w:shd w:val="clear" w:color="auto" w:fill="auto"/>
          </w:tcPr>
          <w:p w14:paraId="57BE1DE6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841" w:type="dxa"/>
          </w:tcPr>
          <w:p w14:paraId="338DEE7A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</w:tcPr>
          <w:p w14:paraId="670283B4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</w:tcPr>
          <w:p w14:paraId="668371DF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</w:tcPr>
          <w:p w14:paraId="5BB45DEA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  <w:shd w:val="clear" w:color="auto" w:fill="auto"/>
          </w:tcPr>
          <w:p w14:paraId="3183B50C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3" w:type="dxa"/>
            <w:shd w:val="clear" w:color="auto" w:fill="auto"/>
          </w:tcPr>
          <w:p w14:paraId="24C55B70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</w:tr>
      <w:tr w:rsidR="001B7914" w:rsidRPr="007045C4" w14:paraId="4318881D" w14:textId="77777777" w:rsidTr="0047688D">
        <w:tc>
          <w:tcPr>
            <w:tcW w:w="515" w:type="dxa"/>
            <w:shd w:val="clear" w:color="auto" w:fill="auto"/>
          </w:tcPr>
          <w:p w14:paraId="4EE14A15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CR06</w:t>
            </w:r>
          </w:p>
        </w:tc>
        <w:tc>
          <w:tcPr>
            <w:tcW w:w="1560" w:type="dxa"/>
            <w:shd w:val="clear" w:color="auto" w:fill="auto"/>
          </w:tcPr>
          <w:p w14:paraId="33E3E7C3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участници, които в рамките на шест месеца след напускане на операцията имат работа, включително като самостоятелно заети лица</w:t>
            </w:r>
          </w:p>
        </w:tc>
        <w:tc>
          <w:tcPr>
            <w:tcW w:w="1134" w:type="dxa"/>
            <w:shd w:val="clear" w:color="auto" w:fill="auto"/>
          </w:tcPr>
          <w:p w14:paraId="493EFF67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841" w:type="dxa"/>
          </w:tcPr>
          <w:p w14:paraId="10D8EAE9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</w:tcPr>
          <w:p w14:paraId="6CB8B3F9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</w:tcPr>
          <w:p w14:paraId="04DD54AB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</w:tcPr>
          <w:p w14:paraId="3A05C551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  <w:shd w:val="clear" w:color="auto" w:fill="auto"/>
          </w:tcPr>
          <w:p w14:paraId="0A6F79D0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3" w:type="dxa"/>
            <w:shd w:val="clear" w:color="auto" w:fill="auto"/>
          </w:tcPr>
          <w:p w14:paraId="71A0DBAE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</w:tr>
      <w:tr w:rsidR="001B7914" w:rsidRPr="007045C4" w14:paraId="39717D28" w14:textId="77777777" w:rsidTr="0047688D">
        <w:tc>
          <w:tcPr>
            <w:tcW w:w="515" w:type="dxa"/>
            <w:shd w:val="clear" w:color="auto" w:fill="auto"/>
          </w:tcPr>
          <w:p w14:paraId="1F2A9B93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CR07</w:t>
            </w:r>
          </w:p>
        </w:tc>
        <w:tc>
          <w:tcPr>
            <w:tcW w:w="1560" w:type="dxa"/>
            <w:shd w:val="clear" w:color="auto" w:fill="auto"/>
          </w:tcPr>
          <w:p w14:paraId="409F247A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участници, чието положение на пазара на труда в рамките на шест месеца след напускане на операцията е по-добро</w:t>
            </w:r>
          </w:p>
        </w:tc>
        <w:tc>
          <w:tcPr>
            <w:tcW w:w="1134" w:type="dxa"/>
            <w:shd w:val="clear" w:color="auto" w:fill="auto"/>
          </w:tcPr>
          <w:p w14:paraId="34474080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841" w:type="dxa"/>
          </w:tcPr>
          <w:p w14:paraId="2C8242B9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</w:tcPr>
          <w:p w14:paraId="1C466CFB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</w:tcPr>
          <w:p w14:paraId="54CF8E62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</w:tcPr>
          <w:p w14:paraId="39961E18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  <w:shd w:val="clear" w:color="auto" w:fill="auto"/>
          </w:tcPr>
          <w:p w14:paraId="4F0D460D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3" w:type="dxa"/>
            <w:shd w:val="clear" w:color="auto" w:fill="auto"/>
          </w:tcPr>
          <w:p w14:paraId="4B453790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</w:tr>
      <w:tr w:rsidR="001B7914" w:rsidRPr="007045C4" w14:paraId="5ED3DEC4" w14:textId="77777777" w:rsidTr="0047688D">
        <w:tc>
          <w:tcPr>
            <w:tcW w:w="515" w:type="dxa"/>
            <w:shd w:val="clear" w:color="auto" w:fill="auto"/>
          </w:tcPr>
          <w:p w14:paraId="51DB4C4F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CR08</w:t>
            </w:r>
          </w:p>
        </w:tc>
        <w:tc>
          <w:tcPr>
            <w:tcW w:w="1560" w:type="dxa"/>
            <w:shd w:val="clear" w:color="auto" w:fill="auto"/>
          </w:tcPr>
          <w:p w14:paraId="650B584D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участници на възраст над 54 години, които в рамките на шест месеца след напускане на операцията имат работа, включително като самостоятелно заети лица</w:t>
            </w:r>
          </w:p>
        </w:tc>
        <w:tc>
          <w:tcPr>
            <w:tcW w:w="1134" w:type="dxa"/>
            <w:shd w:val="clear" w:color="auto" w:fill="auto"/>
          </w:tcPr>
          <w:p w14:paraId="7F47677F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841" w:type="dxa"/>
          </w:tcPr>
          <w:p w14:paraId="715A780F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</w:tcPr>
          <w:p w14:paraId="36BCBA48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</w:tcPr>
          <w:p w14:paraId="0143261D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</w:tcPr>
          <w:p w14:paraId="0819E4BB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  <w:shd w:val="clear" w:color="auto" w:fill="auto"/>
          </w:tcPr>
          <w:p w14:paraId="64688444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3" w:type="dxa"/>
            <w:shd w:val="clear" w:color="auto" w:fill="auto"/>
          </w:tcPr>
          <w:p w14:paraId="18A72219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</w:tr>
      <w:tr w:rsidR="001B7914" w:rsidRPr="007045C4" w14:paraId="3FBA429D" w14:textId="77777777" w:rsidTr="0047688D">
        <w:tc>
          <w:tcPr>
            <w:tcW w:w="515" w:type="dxa"/>
            <w:shd w:val="clear" w:color="auto" w:fill="auto"/>
          </w:tcPr>
          <w:p w14:paraId="0115DC33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CR09</w:t>
            </w:r>
          </w:p>
        </w:tc>
        <w:tc>
          <w:tcPr>
            <w:tcW w:w="1560" w:type="dxa"/>
            <w:shd w:val="clear" w:color="auto" w:fill="auto"/>
          </w:tcPr>
          <w:p w14:paraId="3EAD3F95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участници в неравностойно положение, които в рамките на шест месеца след напускане на операцията имат работа, включително като самостоятелно заети лица</w:t>
            </w:r>
          </w:p>
        </w:tc>
        <w:tc>
          <w:tcPr>
            <w:tcW w:w="1134" w:type="dxa"/>
            <w:shd w:val="clear" w:color="auto" w:fill="auto"/>
          </w:tcPr>
          <w:p w14:paraId="176D13AB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841" w:type="dxa"/>
          </w:tcPr>
          <w:p w14:paraId="4E985293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</w:tcPr>
          <w:p w14:paraId="44A4A7DF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</w:tcPr>
          <w:p w14:paraId="7BC8E103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</w:tcPr>
          <w:p w14:paraId="646D2979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  <w:shd w:val="clear" w:color="auto" w:fill="auto"/>
          </w:tcPr>
          <w:p w14:paraId="4ADCEAB0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3" w:type="dxa"/>
            <w:shd w:val="clear" w:color="auto" w:fill="auto"/>
          </w:tcPr>
          <w:p w14:paraId="182432B7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</w:tr>
    </w:tbl>
    <w:p w14:paraId="679A5A59" w14:textId="77777777" w:rsidR="008C5CFA" w:rsidRPr="007045C4" w:rsidRDefault="008C5CFA" w:rsidP="0047688D">
      <w:pPr>
        <w:keepNext/>
        <w:rPr>
          <w:sz w:val="20"/>
          <w:szCs w:val="20"/>
          <w:lang w:val="bg-BG"/>
        </w:rPr>
      </w:pPr>
    </w:p>
    <w:p w14:paraId="2788F5F4" w14:textId="77777777" w:rsidR="008C5CFA" w:rsidRPr="007045C4" w:rsidRDefault="007B3CA0" w:rsidP="0047688D">
      <w:pPr>
        <w:rPr>
          <w:lang w:val="bg-BG"/>
        </w:rPr>
      </w:pPr>
      <w:r w:rsidRPr="007045C4">
        <w:rPr>
          <w:lang w:val="bg-BG"/>
        </w:rPr>
        <w:br w:type="page"/>
      </w:r>
    </w:p>
    <w:tbl>
      <w:tblPr>
        <w:tblW w:w="1491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2087"/>
      </w:tblGrid>
      <w:tr w:rsidR="001B7914" w:rsidRPr="007045C4" w14:paraId="6D82BBFD" w14:textId="77777777" w:rsidTr="0047688D">
        <w:tc>
          <w:tcPr>
            <w:tcW w:w="2830" w:type="dxa"/>
            <w:shd w:val="clear" w:color="auto" w:fill="auto"/>
          </w:tcPr>
          <w:p w14:paraId="4C506184" w14:textId="77777777" w:rsidR="008C5CFA" w:rsidRPr="007045C4" w:rsidRDefault="007B3CA0" w:rsidP="0047688D">
            <w:pPr>
              <w:rPr>
                <w:sz w:val="20"/>
                <w:szCs w:val="20"/>
                <w:lang w:val="bg-BG"/>
              </w:rPr>
            </w:pPr>
            <w:r w:rsidRPr="007045C4">
              <w:rPr>
                <w:lang w:val="bg-BG"/>
              </w:rPr>
              <w:lastRenderedPageBreak/>
              <w:br w:type="page"/>
            </w:r>
            <w:r w:rsidRPr="007045C4">
              <w:rPr>
                <w:lang w:val="bg-BG"/>
              </w:rPr>
              <w:br w:type="page"/>
            </w:r>
            <w:r w:rsidRPr="007045C4">
              <w:rPr>
                <w:noProof/>
                <w:sz w:val="20"/>
                <w:szCs w:val="20"/>
                <w:lang w:val="bg-BG"/>
              </w:rPr>
              <w:t>Приоритетна ос</w:t>
            </w:r>
          </w:p>
        </w:tc>
        <w:tc>
          <w:tcPr>
            <w:tcW w:w="12087" w:type="dxa"/>
            <w:shd w:val="clear" w:color="auto" w:fill="auto"/>
          </w:tcPr>
          <w:p w14:paraId="42B9D08E" w14:textId="77777777" w:rsidR="008C5CFA" w:rsidRPr="007045C4" w:rsidRDefault="007B3CA0" w:rsidP="0047688D">
            <w:pPr>
              <w:rPr>
                <w:sz w:val="20"/>
                <w:szCs w:val="20"/>
                <w:lang w:val="bg-BG"/>
              </w:rPr>
            </w:pPr>
            <w:r w:rsidRPr="007045C4">
              <w:rPr>
                <w:noProof/>
                <w:sz w:val="20"/>
                <w:szCs w:val="20"/>
                <w:lang w:val="bg-BG"/>
              </w:rPr>
              <w:t>2</w:t>
            </w:r>
            <w:r w:rsidRPr="007045C4">
              <w:rPr>
                <w:sz w:val="20"/>
                <w:szCs w:val="20"/>
                <w:lang w:val="bg-BG"/>
              </w:rPr>
              <w:t xml:space="preserve"> - </w:t>
            </w:r>
            <w:r w:rsidRPr="007045C4">
              <w:rPr>
                <w:noProof/>
                <w:sz w:val="20"/>
                <w:szCs w:val="20"/>
                <w:lang w:val="bg-BG"/>
              </w:rPr>
              <w:t>ЕФЕКТИВНО И ПРОФЕСИОНАЛНО УПРАВЛЕНИЕ В ПАРТНЬОРСТВО С ГРАЖДАНСКОТО ОБЩЕСТВО И БИЗНЕСА</w:t>
            </w:r>
          </w:p>
        </w:tc>
      </w:tr>
      <w:tr w:rsidR="001B7914" w:rsidRPr="007045C4" w14:paraId="3E39E731" w14:textId="77777777" w:rsidTr="0047688D">
        <w:tc>
          <w:tcPr>
            <w:tcW w:w="2830" w:type="dxa"/>
            <w:shd w:val="clear" w:color="auto" w:fill="auto"/>
          </w:tcPr>
          <w:p w14:paraId="4B72C209" w14:textId="77777777" w:rsidR="008C5CFA" w:rsidRPr="007045C4" w:rsidRDefault="007B3CA0" w:rsidP="0047688D">
            <w:pPr>
              <w:ind w:left="113" w:hanging="113"/>
              <w:rPr>
                <w:sz w:val="20"/>
                <w:szCs w:val="20"/>
                <w:lang w:val="bg-BG"/>
              </w:rPr>
            </w:pPr>
            <w:r w:rsidRPr="007045C4">
              <w:rPr>
                <w:noProof/>
                <w:sz w:val="20"/>
                <w:szCs w:val="20"/>
                <w:lang w:val="bg-BG"/>
              </w:rPr>
              <w:t>Инвестиционен приоритет</w:t>
            </w:r>
          </w:p>
        </w:tc>
        <w:tc>
          <w:tcPr>
            <w:tcW w:w="12087" w:type="dxa"/>
            <w:shd w:val="clear" w:color="auto" w:fill="auto"/>
          </w:tcPr>
          <w:p w14:paraId="0C8AA71E" w14:textId="77777777" w:rsidR="008C5CFA" w:rsidRPr="007045C4" w:rsidRDefault="007B3CA0" w:rsidP="0047688D">
            <w:pPr>
              <w:rPr>
                <w:sz w:val="20"/>
                <w:szCs w:val="20"/>
                <w:lang w:val="bg-BG"/>
              </w:rPr>
            </w:pPr>
            <w:r w:rsidRPr="007045C4">
              <w:rPr>
                <w:noProof/>
                <w:sz w:val="20"/>
                <w:szCs w:val="20"/>
                <w:lang w:val="bg-BG"/>
              </w:rPr>
              <w:t>11i</w:t>
            </w:r>
            <w:r w:rsidRPr="007045C4">
              <w:rPr>
                <w:sz w:val="20"/>
                <w:szCs w:val="20"/>
                <w:lang w:val="bg-BG"/>
              </w:rPr>
              <w:t xml:space="preserve"> - </w:t>
            </w:r>
            <w:r w:rsidRPr="007045C4">
              <w:rPr>
                <w:noProof/>
                <w:sz w:val="20"/>
                <w:szCs w:val="20"/>
                <w:lang w:val="bg-BG"/>
              </w:rPr>
              <w:t>Инвестиции в институционален капацитет и в ефикасността на публичните администрации и публичните услуги на национално, регионално и местно равнище с цел осъществяването на реформи и постигането на по-добро регулиране и добро управление</w:t>
            </w:r>
          </w:p>
        </w:tc>
      </w:tr>
    </w:tbl>
    <w:p w14:paraId="4E670C9B" w14:textId="77777777" w:rsidR="008C5CFA" w:rsidRPr="007045C4" w:rsidRDefault="008C5CFA" w:rsidP="0047688D">
      <w:pPr>
        <w:rPr>
          <w:lang w:val="bg-BG"/>
        </w:rPr>
      </w:pPr>
    </w:p>
    <w:p w14:paraId="625B6CED" w14:textId="1862A03F" w:rsidR="008C5CFA" w:rsidRPr="00631794" w:rsidRDefault="00500F80" w:rsidP="00631794">
      <w:pPr>
        <w:pStyle w:val="Heading3"/>
      </w:pPr>
      <w:bookmarkStart w:id="23" w:name="_Toc512420665"/>
      <w:r w:rsidRPr="00631794">
        <w:t>Таблица 6</w:t>
      </w:r>
      <w:r w:rsidR="007B3CA0" w:rsidRPr="00631794">
        <w:t>: Специфични за програмата показатели за резултатите за ЕСФ и ИМЗ</w:t>
      </w:r>
      <w:bookmarkEnd w:id="23"/>
    </w:p>
    <w:p w14:paraId="686E9909" w14:textId="77777777" w:rsidR="008C5CFA" w:rsidRPr="007045C4" w:rsidRDefault="008C5CFA" w:rsidP="0047688D">
      <w:pPr>
        <w:rPr>
          <w:lang w:val="bg-BG"/>
        </w:rPr>
      </w:pPr>
    </w:p>
    <w:tbl>
      <w:tblPr>
        <w:tblW w:w="149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6"/>
        <w:gridCol w:w="993"/>
        <w:gridCol w:w="638"/>
        <w:gridCol w:w="496"/>
        <w:gridCol w:w="1275"/>
        <w:gridCol w:w="552"/>
        <w:gridCol w:w="843"/>
        <w:gridCol w:w="843"/>
        <w:gridCol w:w="844"/>
        <w:gridCol w:w="799"/>
        <w:gridCol w:w="799"/>
        <w:gridCol w:w="800"/>
        <w:gridCol w:w="799"/>
        <w:gridCol w:w="800"/>
        <w:gridCol w:w="808"/>
        <w:gridCol w:w="784"/>
        <w:gridCol w:w="810"/>
        <w:gridCol w:w="800"/>
        <w:gridCol w:w="784"/>
      </w:tblGrid>
      <w:tr w:rsidR="001B7914" w:rsidRPr="007045C4" w14:paraId="1946BF20" w14:textId="77777777" w:rsidTr="0047688D">
        <w:trPr>
          <w:tblHeader/>
        </w:trPr>
        <w:tc>
          <w:tcPr>
            <w:tcW w:w="516" w:type="dxa"/>
            <w:shd w:val="clear" w:color="auto" w:fill="auto"/>
          </w:tcPr>
          <w:p w14:paraId="75F1DF69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ID</w:t>
            </w:r>
          </w:p>
        </w:tc>
        <w:tc>
          <w:tcPr>
            <w:tcW w:w="993" w:type="dxa"/>
            <w:shd w:val="clear" w:color="auto" w:fill="auto"/>
          </w:tcPr>
          <w:p w14:paraId="5B14A39F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Показател</w:t>
            </w:r>
          </w:p>
        </w:tc>
        <w:tc>
          <w:tcPr>
            <w:tcW w:w="638" w:type="dxa"/>
            <w:shd w:val="clear" w:color="auto" w:fill="auto"/>
          </w:tcPr>
          <w:p w14:paraId="41D5FAEE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Категория региони</w:t>
            </w:r>
          </w:p>
        </w:tc>
        <w:tc>
          <w:tcPr>
            <w:tcW w:w="496" w:type="dxa"/>
            <w:shd w:val="clear" w:color="auto" w:fill="auto"/>
          </w:tcPr>
          <w:p w14:paraId="49085314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Мерна единица за показателя</w:t>
            </w:r>
          </w:p>
        </w:tc>
        <w:tc>
          <w:tcPr>
            <w:tcW w:w="1275" w:type="dxa"/>
            <w:shd w:val="clear" w:color="auto" w:fill="auto"/>
          </w:tcPr>
          <w:p w14:paraId="5F67FF34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Показател за изпълнението, използван като основа за определяне на целеви стойности</w:t>
            </w:r>
          </w:p>
        </w:tc>
        <w:tc>
          <w:tcPr>
            <w:tcW w:w="552" w:type="dxa"/>
            <w:shd w:val="clear" w:color="auto" w:fill="auto"/>
          </w:tcPr>
          <w:p w14:paraId="33B65F09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Мерна единица за базовата и целевата стойност</w:t>
            </w:r>
          </w:p>
        </w:tc>
        <w:tc>
          <w:tcPr>
            <w:tcW w:w="2530" w:type="dxa"/>
            <w:gridSpan w:val="3"/>
            <w:shd w:val="clear" w:color="auto" w:fill="auto"/>
          </w:tcPr>
          <w:p w14:paraId="76689A62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Целева стойност (2023 г.)</w:t>
            </w:r>
          </w:p>
        </w:tc>
        <w:tc>
          <w:tcPr>
            <w:tcW w:w="2398" w:type="dxa"/>
            <w:gridSpan w:val="3"/>
            <w:shd w:val="clear" w:color="auto" w:fill="auto"/>
          </w:tcPr>
          <w:p w14:paraId="25F791B2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Съотношение на постиженията</w:t>
            </w:r>
          </w:p>
        </w:tc>
        <w:tc>
          <w:tcPr>
            <w:tcW w:w="5585" w:type="dxa"/>
            <w:gridSpan w:val="7"/>
            <w:shd w:val="clear" w:color="auto" w:fill="auto"/>
          </w:tcPr>
          <w:p w14:paraId="259D2951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sz w:val="10"/>
                <w:szCs w:val="10"/>
                <w:lang w:val="bg-BG"/>
              </w:rPr>
              <w:t>2017</w:t>
            </w:r>
          </w:p>
        </w:tc>
      </w:tr>
      <w:tr w:rsidR="001B7914" w:rsidRPr="007045C4" w14:paraId="00EA5180" w14:textId="77777777" w:rsidTr="0047688D">
        <w:trPr>
          <w:tblHeader/>
        </w:trPr>
        <w:tc>
          <w:tcPr>
            <w:tcW w:w="516" w:type="dxa"/>
            <w:shd w:val="clear" w:color="auto" w:fill="auto"/>
          </w:tcPr>
          <w:p w14:paraId="4A1EF907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993" w:type="dxa"/>
            <w:shd w:val="clear" w:color="auto" w:fill="auto"/>
          </w:tcPr>
          <w:p w14:paraId="2144698C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638" w:type="dxa"/>
            <w:shd w:val="clear" w:color="auto" w:fill="auto"/>
          </w:tcPr>
          <w:p w14:paraId="5891D7D4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496" w:type="dxa"/>
            <w:shd w:val="clear" w:color="auto" w:fill="auto"/>
          </w:tcPr>
          <w:p w14:paraId="6E11D427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1275" w:type="dxa"/>
            <w:shd w:val="clear" w:color="auto" w:fill="auto"/>
          </w:tcPr>
          <w:p w14:paraId="3D04CAD6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552" w:type="dxa"/>
            <w:shd w:val="clear" w:color="auto" w:fill="auto"/>
          </w:tcPr>
          <w:p w14:paraId="7BE65884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843" w:type="dxa"/>
            <w:shd w:val="clear" w:color="auto" w:fill="auto"/>
          </w:tcPr>
          <w:p w14:paraId="4EDECBEB" w14:textId="77777777" w:rsidR="008C5CFA" w:rsidRPr="007045C4" w:rsidRDefault="008C5CFA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843" w:type="dxa"/>
            <w:shd w:val="clear" w:color="auto" w:fill="auto"/>
          </w:tcPr>
          <w:p w14:paraId="5441DBE6" w14:textId="77777777" w:rsidR="008C5CFA" w:rsidRPr="007045C4" w:rsidRDefault="008C5CFA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844" w:type="dxa"/>
            <w:shd w:val="clear" w:color="auto" w:fill="auto"/>
          </w:tcPr>
          <w:p w14:paraId="7D9DE51C" w14:textId="77777777" w:rsidR="008C5CFA" w:rsidRPr="007045C4" w:rsidRDefault="008C5CFA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799" w:type="dxa"/>
            <w:shd w:val="clear" w:color="auto" w:fill="auto"/>
          </w:tcPr>
          <w:p w14:paraId="2D6B6C38" w14:textId="77777777" w:rsidR="008C5CFA" w:rsidRPr="007045C4" w:rsidRDefault="008C5CFA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799" w:type="dxa"/>
            <w:shd w:val="clear" w:color="auto" w:fill="auto"/>
          </w:tcPr>
          <w:p w14:paraId="0D235C5D" w14:textId="77777777" w:rsidR="008C5CFA" w:rsidRPr="007045C4" w:rsidRDefault="008C5CFA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800" w:type="dxa"/>
            <w:shd w:val="clear" w:color="auto" w:fill="auto"/>
          </w:tcPr>
          <w:p w14:paraId="209B2238" w14:textId="77777777" w:rsidR="008C5CFA" w:rsidRPr="007045C4" w:rsidRDefault="008C5CFA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2407" w:type="dxa"/>
            <w:gridSpan w:val="3"/>
            <w:shd w:val="clear" w:color="auto" w:fill="auto"/>
          </w:tcPr>
          <w:p w14:paraId="7A7C8E4A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Кумулативна</w:t>
            </w:r>
          </w:p>
        </w:tc>
        <w:tc>
          <w:tcPr>
            <w:tcW w:w="2394" w:type="dxa"/>
            <w:gridSpan w:val="3"/>
          </w:tcPr>
          <w:p w14:paraId="176BA5D2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 за годината</w:t>
            </w:r>
          </w:p>
        </w:tc>
        <w:tc>
          <w:tcPr>
            <w:tcW w:w="784" w:type="dxa"/>
          </w:tcPr>
          <w:p w14:paraId="17C5235C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Качествена</w:t>
            </w:r>
          </w:p>
        </w:tc>
      </w:tr>
      <w:tr w:rsidR="001B7914" w:rsidRPr="007045C4" w14:paraId="3F62748C" w14:textId="77777777" w:rsidTr="0047688D">
        <w:trPr>
          <w:tblHeader/>
        </w:trPr>
        <w:tc>
          <w:tcPr>
            <w:tcW w:w="516" w:type="dxa"/>
            <w:shd w:val="clear" w:color="auto" w:fill="auto"/>
          </w:tcPr>
          <w:p w14:paraId="38453D25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993" w:type="dxa"/>
            <w:shd w:val="clear" w:color="auto" w:fill="auto"/>
          </w:tcPr>
          <w:p w14:paraId="53477D46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638" w:type="dxa"/>
            <w:shd w:val="clear" w:color="auto" w:fill="auto"/>
          </w:tcPr>
          <w:p w14:paraId="789DBAA5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496" w:type="dxa"/>
            <w:shd w:val="clear" w:color="auto" w:fill="auto"/>
          </w:tcPr>
          <w:p w14:paraId="560E5270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1275" w:type="dxa"/>
            <w:shd w:val="clear" w:color="auto" w:fill="auto"/>
          </w:tcPr>
          <w:p w14:paraId="7E7D6E52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552" w:type="dxa"/>
            <w:shd w:val="clear" w:color="auto" w:fill="auto"/>
          </w:tcPr>
          <w:p w14:paraId="2CFE459D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843" w:type="dxa"/>
            <w:shd w:val="clear" w:color="auto" w:fill="auto"/>
          </w:tcPr>
          <w:p w14:paraId="31C15B66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843" w:type="dxa"/>
            <w:shd w:val="clear" w:color="auto" w:fill="auto"/>
          </w:tcPr>
          <w:p w14:paraId="61DC16D8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844" w:type="dxa"/>
            <w:shd w:val="clear" w:color="auto" w:fill="auto"/>
          </w:tcPr>
          <w:p w14:paraId="53653E8D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799" w:type="dxa"/>
            <w:shd w:val="clear" w:color="auto" w:fill="auto"/>
          </w:tcPr>
          <w:p w14:paraId="6E1D7825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799" w:type="dxa"/>
            <w:shd w:val="clear" w:color="auto" w:fill="auto"/>
          </w:tcPr>
          <w:p w14:paraId="7B9703DF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800" w:type="dxa"/>
            <w:shd w:val="clear" w:color="auto" w:fill="auto"/>
          </w:tcPr>
          <w:p w14:paraId="6B7C7985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799" w:type="dxa"/>
            <w:shd w:val="clear" w:color="auto" w:fill="auto"/>
          </w:tcPr>
          <w:p w14:paraId="214ED8BB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800" w:type="dxa"/>
            <w:shd w:val="clear" w:color="auto" w:fill="auto"/>
          </w:tcPr>
          <w:p w14:paraId="68DD49AF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808" w:type="dxa"/>
            <w:shd w:val="clear" w:color="auto" w:fill="auto"/>
          </w:tcPr>
          <w:p w14:paraId="0C60B0EB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784" w:type="dxa"/>
          </w:tcPr>
          <w:p w14:paraId="746FE1E3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810" w:type="dxa"/>
            <w:shd w:val="clear" w:color="auto" w:fill="auto"/>
          </w:tcPr>
          <w:p w14:paraId="0339BC5A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800" w:type="dxa"/>
            <w:shd w:val="clear" w:color="auto" w:fill="auto"/>
          </w:tcPr>
          <w:p w14:paraId="58FB77F9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784" w:type="dxa"/>
          </w:tcPr>
          <w:p w14:paraId="42367CE7" w14:textId="77777777" w:rsidR="008C5CFA" w:rsidRPr="007045C4" w:rsidRDefault="008C5CFA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</w:p>
        </w:tc>
      </w:tr>
      <w:tr w:rsidR="001B7914" w:rsidRPr="007045C4" w14:paraId="44F0E77F" w14:textId="77777777" w:rsidTr="0047688D">
        <w:tc>
          <w:tcPr>
            <w:tcW w:w="516" w:type="dxa"/>
            <w:shd w:val="clear" w:color="auto" w:fill="auto"/>
          </w:tcPr>
          <w:p w14:paraId="3F1DF567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R2-1</w:t>
            </w:r>
          </w:p>
        </w:tc>
        <w:tc>
          <w:tcPr>
            <w:tcW w:w="993" w:type="dxa"/>
            <w:shd w:val="clear" w:color="auto" w:fill="auto"/>
          </w:tcPr>
          <w:p w14:paraId="7B5C4263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 подкрепени администрации, прилагащи механизми за организационно развитие и управление ориентирано към резултатите</w:t>
            </w:r>
          </w:p>
        </w:tc>
        <w:tc>
          <w:tcPr>
            <w:tcW w:w="638" w:type="dxa"/>
            <w:shd w:val="clear" w:color="auto" w:fill="auto"/>
          </w:tcPr>
          <w:p w14:paraId="1D6BC53B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496" w:type="dxa"/>
            <w:shd w:val="clear" w:color="auto" w:fill="auto"/>
          </w:tcPr>
          <w:p w14:paraId="4A7A2640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</w:t>
            </w:r>
          </w:p>
        </w:tc>
        <w:tc>
          <w:tcPr>
            <w:tcW w:w="1275" w:type="dxa"/>
            <w:shd w:val="clear" w:color="auto" w:fill="auto"/>
          </w:tcPr>
          <w:p w14:paraId="4B1A3978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 xml:space="preserve"> </w:t>
            </w:r>
          </w:p>
        </w:tc>
        <w:tc>
          <w:tcPr>
            <w:tcW w:w="552" w:type="dxa"/>
            <w:shd w:val="clear" w:color="auto" w:fill="auto"/>
          </w:tcPr>
          <w:p w14:paraId="481B90BA" w14:textId="77777777" w:rsidR="008C5CFA" w:rsidRPr="007045C4" w:rsidRDefault="007B3CA0" w:rsidP="0047688D">
            <w:pPr>
              <w:jc w:val="center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</w:t>
            </w:r>
          </w:p>
        </w:tc>
        <w:tc>
          <w:tcPr>
            <w:tcW w:w="843" w:type="dxa"/>
            <w:shd w:val="clear" w:color="auto" w:fill="auto"/>
          </w:tcPr>
          <w:p w14:paraId="648C0B21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400,00</w:t>
            </w:r>
          </w:p>
        </w:tc>
        <w:tc>
          <w:tcPr>
            <w:tcW w:w="843" w:type="dxa"/>
            <w:shd w:val="clear" w:color="auto" w:fill="auto"/>
          </w:tcPr>
          <w:p w14:paraId="6B93EFD7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44" w:type="dxa"/>
            <w:shd w:val="clear" w:color="auto" w:fill="auto"/>
          </w:tcPr>
          <w:p w14:paraId="2564F8CD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99" w:type="dxa"/>
            <w:shd w:val="clear" w:color="auto" w:fill="auto"/>
          </w:tcPr>
          <w:p w14:paraId="2DA9A751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99" w:type="dxa"/>
            <w:shd w:val="clear" w:color="auto" w:fill="auto"/>
          </w:tcPr>
          <w:p w14:paraId="608495E8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00" w:type="dxa"/>
            <w:shd w:val="clear" w:color="auto" w:fill="auto"/>
          </w:tcPr>
          <w:p w14:paraId="5977CA0F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99" w:type="dxa"/>
            <w:shd w:val="clear" w:color="auto" w:fill="auto"/>
          </w:tcPr>
          <w:p w14:paraId="638F870D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0" w:type="dxa"/>
            <w:shd w:val="clear" w:color="auto" w:fill="auto"/>
          </w:tcPr>
          <w:p w14:paraId="143CE341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8" w:type="dxa"/>
            <w:shd w:val="clear" w:color="auto" w:fill="auto"/>
          </w:tcPr>
          <w:p w14:paraId="7EE6ECCE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84" w:type="dxa"/>
          </w:tcPr>
          <w:p w14:paraId="7C17A3E0" w14:textId="22B49B2B" w:rsidR="008C5CFA" w:rsidRPr="007045C4" w:rsidRDefault="00357544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14:paraId="31F6D11F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00" w:type="dxa"/>
            <w:shd w:val="clear" w:color="auto" w:fill="auto"/>
          </w:tcPr>
          <w:p w14:paraId="64C158C4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84" w:type="dxa"/>
          </w:tcPr>
          <w:p w14:paraId="6877547B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  <w:tr w:rsidR="001B7914" w:rsidRPr="007045C4" w14:paraId="2F4CF3C9" w14:textId="77777777" w:rsidTr="0047688D">
        <w:tc>
          <w:tcPr>
            <w:tcW w:w="516" w:type="dxa"/>
            <w:shd w:val="clear" w:color="auto" w:fill="auto"/>
          </w:tcPr>
          <w:p w14:paraId="68EDD3CB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R2-2</w:t>
            </w:r>
          </w:p>
        </w:tc>
        <w:tc>
          <w:tcPr>
            <w:tcW w:w="993" w:type="dxa"/>
            <w:shd w:val="clear" w:color="auto" w:fill="auto"/>
          </w:tcPr>
          <w:p w14:paraId="06E2F8BA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Служители от администрацията, успешно преминали обучения с получаване на сертификат</w:t>
            </w:r>
          </w:p>
        </w:tc>
        <w:tc>
          <w:tcPr>
            <w:tcW w:w="638" w:type="dxa"/>
            <w:shd w:val="clear" w:color="auto" w:fill="auto"/>
          </w:tcPr>
          <w:p w14:paraId="4C6CB336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496" w:type="dxa"/>
            <w:shd w:val="clear" w:color="auto" w:fill="auto"/>
          </w:tcPr>
          <w:p w14:paraId="01240EF0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Съотношение</w:t>
            </w:r>
          </w:p>
        </w:tc>
        <w:tc>
          <w:tcPr>
            <w:tcW w:w="1275" w:type="dxa"/>
            <w:shd w:val="clear" w:color="auto" w:fill="auto"/>
          </w:tcPr>
          <w:p w14:paraId="5F5DCB60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 xml:space="preserve"> </w:t>
            </w:r>
          </w:p>
        </w:tc>
        <w:tc>
          <w:tcPr>
            <w:tcW w:w="552" w:type="dxa"/>
            <w:shd w:val="clear" w:color="auto" w:fill="auto"/>
          </w:tcPr>
          <w:p w14:paraId="2C5018F0" w14:textId="77777777" w:rsidR="008C5CFA" w:rsidRPr="007045C4" w:rsidRDefault="007B3CA0" w:rsidP="0047688D">
            <w:pPr>
              <w:jc w:val="center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Съотношение</w:t>
            </w:r>
          </w:p>
        </w:tc>
        <w:tc>
          <w:tcPr>
            <w:tcW w:w="843" w:type="dxa"/>
            <w:shd w:val="clear" w:color="auto" w:fill="auto"/>
          </w:tcPr>
          <w:p w14:paraId="17D9862F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85,00%</w:t>
            </w:r>
          </w:p>
        </w:tc>
        <w:tc>
          <w:tcPr>
            <w:tcW w:w="843" w:type="dxa"/>
            <w:shd w:val="clear" w:color="auto" w:fill="auto"/>
          </w:tcPr>
          <w:p w14:paraId="0EFD6822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44" w:type="dxa"/>
            <w:shd w:val="clear" w:color="auto" w:fill="auto"/>
          </w:tcPr>
          <w:p w14:paraId="2A909687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99" w:type="dxa"/>
            <w:shd w:val="clear" w:color="auto" w:fill="auto"/>
          </w:tcPr>
          <w:p w14:paraId="07EB7909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99" w:type="dxa"/>
            <w:shd w:val="clear" w:color="auto" w:fill="auto"/>
          </w:tcPr>
          <w:p w14:paraId="6F8F0663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00" w:type="dxa"/>
            <w:shd w:val="clear" w:color="auto" w:fill="auto"/>
          </w:tcPr>
          <w:p w14:paraId="5CF5060A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99" w:type="dxa"/>
            <w:shd w:val="clear" w:color="auto" w:fill="auto"/>
          </w:tcPr>
          <w:p w14:paraId="3EF5940F" w14:textId="4A0C5513" w:rsidR="008C5CFA" w:rsidRPr="007045C4" w:rsidRDefault="00C90F8B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100</w:t>
            </w:r>
            <w:r w:rsidR="007B3CA0" w:rsidRPr="007045C4">
              <w:rPr>
                <w:sz w:val="10"/>
                <w:szCs w:val="10"/>
                <w:lang w:val="bg-BG"/>
              </w:rPr>
              <w:t>%</w:t>
            </w:r>
          </w:p>
        </w:tc>
        <w:tc>
          <w:tcPr>
            <w:tcW w:w="800" w:type="dxa"/>
            <w:shd w:val="clear" w:color="auto" w:fill="auto"/>
          </w:tcPr>
          <w:p w14:paraId="6E3DE8E6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%</w:t>
            </w:r>
          </w:p>
        </w:tc>
        <w:tc>
          <w:tcPr>
            <w:tcW w:w="808" w:type="dxa"/>
            <w:shd w:val="clear" w:color="auto" w:fill="auto"/>
          </w:tcPr>
          <w:p w14:paraId="581CBD82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%</w:t>
            </w:r>
          </w:p>
        </w:tc>
        <w:tc>
          <w:tcPr>
            <w:tcW w:w="784" w:type="dxa"/>
          </w:tcPr>
          <w:p w14:paraId="619F0B1A" w14:textId="4774B383" w:rsidR="008C5CFA" w:rsidRPr="007045C4" w:rsidRDefault="003F69F2" w:rsidP="00555B50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100</w:t>
            </w:r>
            <w:r w:rsidR="007B3CA0" w:rsidRPr="007045C4">
              <w:rPr>
                <w:noProof/>
                <w:sz w:val="10"/>
                <w:szCs w:val="10"/>
                <w:lang w:val="bg-BG"/>
              </w:rPr>
              <w:t>%</w:t>
            </w:r>
          </w:p>
        </w:tc>
        <w:tc>
          <w:tcPr>
            <w:tcW w:w="810" w:type="dxa"/>
            <w:shd w:val="clear" w:color="auto" w:fill="auto"/>
          </w:tcPr>
          <w:p w14:paraId="2D79CD59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%</w:t>
            </w:r>
          </w:p>
        </w:tc>
        <w:tc>
          <w:tcPr>
            <w:tcW w:w="800" w:type="dxa"/>
            <w:shd w:val="clear" w:color="auto" w:fill="auto"/>
          </w:tcPr>
          <w:p w14:paraId="34C78E33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%</w:t>
            </w:r>
          </w:p>
        </w:tc>
        <w:tc>
          <w:tcPr>
            <w:tcW w:w="784" w:type="dxa"/>
          </w:tcPr>
          <w:p w14:paraId="66A6FD36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  <w:tr w:rsidR="001B7914" w:rsidRPr="007045C4" w14:paraId="2085724F" w14:textId="77777777" w:rsidTr="0047688D">
        <w:tc>
          <w:tcPr>
            <w:tcW w:w="516" w:type="dxa"/>
            <w:shd w:val="clear" w:color="auto" w:fill="auto"/>
          </w:tcPr>
          <w:p w14:paraId="36312077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R2-3</w:t>
            </w:r>
          </w:p>
        </w:tc>
        <w:tc>
          <w:tcPr>
            <w:tcW w:w="993" w:type="dxa"/>
            <w:shd w:val="clear" w:color="auto" w:fill="auto"/>
          </w:tcPr>
          <w:p w14:paraId="15B742C9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 подкрепени администрации въвели механизми за управление на кариерата</w:t>
            </w:r>
          </w:p>
        </w:tc>
        <w:tc>
          <w:tcPr>
            <w:tcW w:w="638" w:type="dxa"/>
            <w:shd w:val="clear" w:color="auto" w:fill="auto"/>
          </w:tcPr>
          <w:p w14:paraId="3289CC6C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496" w:type="dxa"/>
            <w:shd w:val="clear" w:color="auto" w:fill="auto"/>
          </w:tcPr>
          <w:p w14:paraId="6B7415F0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</w:t>
            </w:r>
          </w:p>
        </w:tc>
        <w:tc>
          <w:tcPr>
            <w:tcW w:w="1275" w:type="dxa"/>
            <w:shd w:val="clear" w:color="auto" w:fill="auto"/>
          </w:tcPr>
          <w:p w14:paraId="5F7A75B2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 xml:space="preserve"> </w:t>
            </w:r>
          </w:p>
        </w:tc>
        <w:tc>
          <w:tcPr>
            <w:tcW w:w="552" w:type="dxa"/>
            <w:shd w:val="clear" w:color="auto" w:fill="auto"/>
          </w:tcPr>
          <w:p w14:paraId="780221E0" w14:textId="77777777" w:rsidR="008C5CFA" w:rsidRPr="007045C4" w:rsidRDefault="007B3CA0" w:rsidP="0047688D">
            <w:pPr>
              <w:jc w:val="center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</w:t>
            </w:r>
          </w:p>
        </w:tc>
        <w:tc>
          <w:tcPr>
            <w:tcW w:w="843" w:type="dxa"/>
            <w:shd w:val="clear" w:color="auto" w:fill="auto"/>
          </w:tcPr>
          <w:p w14:paraId="04DA840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50,00</w:t>
            </w:r>
          </w:p>
        </w:tc>
        <w:tc>
          <w:tcPr>
            <w:tcW w:w="843" w:type="dxa"/>
            <w:shd w:val="clear" w:color="auto" w:fill="auto"/>
          </w:tcPr>
          <w:p w14:paraId="4E0747D2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44" w:type="dxa"/>
            <w:shd w:val="clear" w:color="auto" w:fill="auto"/>
          </w:tcPr>
          <w:p w14:paraId="085B303D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99" w:type="dxa"/>
            <w:shd w:val="clear" w:color="auto" w:fill="auto"/>
          </w:tcPr>
          <w:p w14:paraId="2D564BAF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99" w:type="dxa"/>
            <w:shd w:val="clear" w:color="auto" w:fill="auto"/>
          </w:tcPr>
          <w:p w14:paraId="62A242E7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00" w:type="dxa"/>
            <w:shd w:val="clear" w:color="auto" w:fill="auto"/>
          </w:tcPr>
          <w:p w14:paraId="05ED78F4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99" w:type="dxa"/>
            <w:shd w:val="clear" w:color="auto" w:fill="auto"/>
          </w:tcPr>
          <w:p w14:paraId="0245E4BD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0" w:type="dxa"/>
            <w:shd w:val="clear" w:color="auto" w:fill="auto"/>
          </w:tcPr>
          <w:p w14:paraId="4E64CDB2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8" w:type="dxa"/>
            <w:shd w:val="clear" w:color="auto" w:fill="auto"/>
          </w:tcPr>
          <w:p w14:paraId="0C3417DC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84" w:type="dxa"/>
          </w:tcPr>
          <w:p w14:paraId="45841682" w14:textId="1C476F55" w:rsidR="008C5CFA" w:rsidRPr="007045C4" w:rsidRDefault="00357544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14:paraId="77604CEB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00" w:type="dxa"/>
            <w:shd w:val="clear" w:color="auto" w:fill="auto"/>
          </w:tcPr>
          <w:p w14:paraId="4473CF74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84" w:type="dxa"/>
          </w:tcPr>
          <w:p w14:paraId="29EA6730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  <w:tr w:rsidR="001B7914" w:rsidRPr="007045C4" w14:paraId="3D028BBC" w14:textId="77777777" w:rsidTr="0047688D">
        <w:tc>
          <w:tcPr>
            <w:tcW w:w="516" w:type="dxa"/>
            <w:shd w:val="clear" w:color="auto" w:fill="auto"/>
          </w:tcPr>
          <w:p w14:paraId="3A7EFA52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R2-4</w:t>
            </w:r>
          </w:p>
        </w:tc>
        <w:tc>
          <w:tcPr>
            <w:tcW w:w="993" w:type="dxa"/>
            <w:shd w:val="clear" w:color="auto" w:fill="auto"/>
          </w:tcPr>
          <w:p w14:paraId="3455E96A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Отправени препоръки от НПО и мрежи от НПО към процеса на формиране, осъществяване и мониторинг на политики</w:t>
            </w:r>
          </w:p>
        </w:tc>
        <w:tc>
          <w:tcPr>
            <w:tcW w:w="638" w:type="dxa"/>
            <w:shd w:val="clear" w:color="auto" w:fill="auto"/>
          </w:tcPr>
          <w:p w14:paraId="5EE8683D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496" w:type="dxa"/>
            <w:shd w:val="clear" w:color="auto" w:fill="auto"/>
          </w:tcPr>
          <w:p w14:paraId="14F3D91C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</w:t>
            </w:r>
          </w:p>
        </w:tc>
        <w:tc>
          <w:tcPr>
            <w:tcW w:w="1275" w:type="dxa"/>
            <w:shd w:val="clear" w:color="auto" w:fill="auto"/>
          </w:tcPr>
          <w:p w14:paraId="69DCBEB1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 xml:space="preserve"> </w:t>
            </w:r>
          </w:p>
        </w:tc>
        <w:tc>
          <w:tcPr>
            <w:tcW w:w="552" w:type="dxa"/>
            <w:shd w:val="clear" w:color="auto" w:fill="auto"/>
          </w:tcPr>
          <w:p w14:paraId="548C7CFE" w14:textId="77777777" w:rsidR="008C5CFA" w:rsidRPr="007045C4" w:rsidRDefault="007B3CA0" w:rsidP="0047688D">
            <w:pPr>
              <w:jc w:val="center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</w:t>
            </w:r>
          </w:p>
        </w:tc>
        <w:tc>
          <w:tcPr>
            <w:tcW w:w="843" w:type="dxa"/>
            <w:shd w:val="clear" w:color="auto" w:fill="auto"/>
          </w:tcPr>
          <w:p w14:paraId="2CA3FD4F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400,00</w:t>
            </w:r>
          </w:p>
        </w:tc>
        <w:tc>
          <w:tcPr>
            <w:tcW w:w="843" w:type="dxa"/>
            <w:shd w:val="clear" w:color="auto" w:fill="auto"/>
          </w:tcPr>
          <w:p w14:paraId="2A397BCB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44" w:type="dxa"/>
            <w:shd w:val="clear" w:color="auto" w:fill="auto"/>
          </w:tcPr>
          <w:p w14:paraId="7A4EE825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99" w:type="dxa"/>
            <w:shd w:val="clear" w:color="auto" w:fill="auto"/>
          </w:tcPr>
          <w:p w14:paraId="402CC5A2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99" w:type="dxa"/>
            <w:shd w:val="clear" w:color="auto" w:fill="auto"/>
          </w:tcPr>
          <w:p w14:paraId="10A6AACD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00" w:type="dxa"/>
            <w:shd w:val="clear" w:color="auto" w:fill="auto"/>
          </w:tcPr>
          <w:p w14:paraId="64F330DE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99" w:type="dxa"/>
            <w:shd w:val="clear" w:color="auto" w:fill="auto"/>
          </w:tcPr>
          <w:p w14:paraId="60A6AFE7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0" w:type="dxa"/>
            <w:shd w:val="clear" w:color="auto" w:fill="auto"/>
          </w:tcPr>
          <w:p w14:paraId="75B72966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8" w:type="dxa"/>
            <w:shd w:val="clear" w:color="auto" w:fill="auto"/>
          </w:tcPr>
          <w:p w14:paraId="0EBC3142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84" w:type="dxa"/>
          </w:tcPr>
          <w:p w14:paraId="64BA668C" w14:textId="12AD0065" w:rsidR="008C5CFA" w:rsidRPr="007045C4" w:rsidRDefault="00357544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14:paraId="5DFD0431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00" w:type="dxa"/>
            <w:shd w:val="clear" w:color="auto" w:fill="auto"/>
          </w:tcPr>
          <w:p w14:paraId="4E96A4E4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84" w:type="dxa"/>
          </w:tcPr>
          <w:p w14:paraId="0440978C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</w:tbl>
    <w:p w14:paraId="25B775C7" w14:textId="77777777" w:rsidR="008C5CFA" w:rsidRPr="007045C4" w:rsidRDefault="008C5CFA" w:rsidP="0047688D">
      <w:pPr>
        <w:rPr>
          <w:lang w:val="bg-BG"/>
        </w:rPr>
      </w:pPr>
    </w:p>
    <w:tbl>
      <w:tblPr>
        <w:tblW w:w="13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6"/>
        <w:gridCol w:w="993"/>
        <w:gridCol w:w="637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</w:tblGrid>
      <w:tr w:rsidR="001B7914" w:rsidRPr="007045C4" w14:paraId="767C9912" w14:textId="77777777" w:rsidTr="0047688D">
        <w:trPr>
          <w:tblHeader/>
        </w:trPr>
        <w:tc>
          <w:tcPr>
            <w:tcW w:w="516" w:type="dxa"/>
            <w:shd w:val="clear" w:color="auto" w:fill="auto"/>
          </w:tcPr>
          <w:p w14:paraId="0A2E1BE7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lastRenderedPageBreak/>
              <w:t>ID</w:t>
            </w:r>
          </w:p>
        </w:tc>
        <w:tc>
          <w:tcPr>
            <w:tcW w:w="993" w:type="dxa"/>
            <w:shd w:val="clear" w:color="auto" w:fill="auto"/>
          </w:tcPr>
          <w:p w14:paraId="25F120C5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Показател</w:t>
            </w:r>
          </w:p>
        </w:tc>
        <w:tc>
          <w:tcPr>
            <w:tcW w:w="637" w:type="dxa"/>
            <w:shd w:val="clear" w:color="auto" w:fill="auto"/>
          </w:tcPr>
          <w:p w14:paraId="2E82F3B8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Категория региони</w:t>
            </w:r>
          </w:p>
        </w:tc>
        <w:tc>
          <w:tcPr>
            <w:tcW w:w="5607" w:type="dxa"/>
            <w:gridSpan w:val="7"/>
          </w:tcPr>
          <w:p w14:paraId="70CC9EA0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sz w:val="10"/>
                <w:szCs w:val="10"/>
                <w:lang w:val="bg-BG"/>
              </w:rPr>
              <w:t>2016</w:t>
            </w:r>
          </w:p>
        </w:tc>
        <w:tc>
          <w:tcPr>
            <w:tcW w:w="5607" w:type="dxa"/>
            <w:gridSpan w:val="7"/>
          </w:tcPr>
          <w:p w14:paraId="74EE5695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sz w:val="10"/>
                <w:szCs w:val="10"/>
                <w:lang w:val="bg-BG"/>
              </w:rPr>
              <w:t>2015</w:t>
            </w:r>
          </w:p>
        </w:tc>
      </w:tr>
      <w:tr w:rsidR="001B7914" w:rsidRPr="007045C4" w14:paraId="5E62DB65" w14:textId="77777777" w:rsidTr="0047688D">
        <w:trPr>
          <w:tblHeader/>
        </w:trPr>
        <w:tc>
          <w:tcPr>
            <w:tcW w:w="516" w:type="dxa"/>
            <w:shd w:val="clear" w:color="auto" w:fill="auto"/>
          </w:tcPr>
          <w:p w14:paraId="25094CFD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993" w:type="dxa"/>
            <w:shd w:val="clear" w:color="auto" w:fill="auto"/>
          </w:tcPr>
          <w:p w14:paraId="70DB4CB7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637" w:type="dxa"/>
            <w:shd w:val="clear" w:color="auto" w:fill="auto"/>
          </w:tcPr>
          <w:p w14:paraId="281AFB46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2403" w:type="dxa"/>
            <w:gridSpan w:val="3"/>
          </w:tcPr>
          <w:p w14:paraId="2E266A66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Кумулативна</w:t>
            </w:r>
          </w:p>
        </w:tc>
        <w:tc>
          <w:tcPr>
            <w:tcW w:w="2403" w:type="dxa"/>
            <w:gridSpan w:val="3"/>
          </w:tcPr>
          <w:p w14:paraId="12CC86DA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 за годината</w:t>
            </w:r>
          </w:p>
        </w:tc>
        <w:tc>
          <w:tcPr>
            <w:tcW w:w="801" w:type="dxa"/>
          </w:tcPr>
          <w:p w14:paraId="4B5E0AB9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Качествена</w:t>
            </w:r>
          </w:p>
        </w:tc>
        <w:tc>
          <w:tcPr>
            <w:tcW w:w="2403" w:type="dxa"/>
            <w:gridSpan w:val="3"/>
          </w:tcPr>
          <w:p w14:paraId="71CE3784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Кумулативна</w:t>
            </w:r>
          </w:p>
        </w:tc>
        <w:tc>
          <w:tcPr>
            <w:tcW w:w="2403" w:type="dxa"/>
            <w:gridSpan w:val="3"/>
          </w:tcPr>
          <w:p w14:paraId="0F34BAC4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 за годината</w:t>
            </w:r>
          </w:p>
        </w:tc>
        <w:tc>
          <w:tcPr>
            <w:tcW w:w="801" w:type="dxa"/>
          </w:tcPr>
          <w:p w14:paraId="74EDB5C2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Качествена</w:t>
            </w:r>
          </w:p>
        </w:tc>
      </w:tr>
      <w:tr w:rsidR="001B7914" w:rsidRPr="007045C4" w14:paraId="0EB31035" w14:textId="77777777" w:rsidTr="0047688D">
        <w:trPr>
          <w:tblHeader/>
        </w:trPr>
        <w:tc>
          <w:tcPr>
            <w:tcW w:w="516" w:type="dxa"/>
            <w:shd w:val="clear" w:color="auto" w:fill="auto"/>
          </w:tcPr>
          <w:p w14:paraId="11879EB7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993" w:type="dxa"/>
            <w:shd w:val="clear" w:color="auto" w:fill="auto"/>
          </w:tcPr>
          <w:p w14:paraId="1AE090F9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637" w:type="dxa"/>
            <w:shd w:val="clear" w:color="auto" w:fill="auto"/>
          </w:tcPr>
          <w:p w14:paraId="342666AA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801" w:type="dxa"/>
          </w:tcPr>
          <w:p w14:paraId="403D692A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801" w:type="dxa"/>
          </w:tcPr>
          <w:p w14:paraId="0EF84F32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801" w:type="dxa"/>
          </w:tcPr>
          <w:p w14:paraId="6702E9F5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801" w:type="dxa"/>
          </w:tcPr>
          <w:p w14:paraId="75D65011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801" w:type="dxa"/>
          </w:tcPr>
          <w:p w14:paraId="39CA83E1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801" w:type="dxa"/>
          </w:tcPr>
          <w:p w14:paraId="29321134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801" w:type="dxa"/>
          </w:tcPr>
          <w:p w14:paraId="00CAAFCB" w14:textId="77777777" w:rsidR="008C5CFA" w:rsidRPr="007045C4" w:rsidRDefault="008C5CFA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801" w:type="dxa"/>
          </w:tcPr>
          <w:p w14:paraId="7AC69F30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801" w:type="dxa"/>
          </w:tcPr>
          <w:p w14:paraId="30D5E73B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801" w:type="dxa"/>
          </w:tcPr>
          <w:p w14:paraId="19148BF1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801" w:type="dxa"/>
          </w:tcPr>
          <w:p w14:paraId="4449574B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801" w:type="dxa"/>
          </w:tcPr>
          <w:p w14:paraId="4CA6C1AB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801" w:type="dxa"/>
          </w:tcPr>
          <w:p w14:paraId="3460ACC4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801" w:type="dxa"/>
          </w:tcPr>
          <w:p w14:paraId="7BD0A767" w14:textId="77777777" w:rsidR="008C5CFA" w:rsidRPr="007045C4" w:rsidRDefault="008C5CFA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</w:p>
        </w:tc>
      </w:tr>
      <w:tr w:rsidR="001B7914" w:rsidRPr="007045C4" w14:paraId="11CD49A7" w14:textId="77777777" w:rsidTr="0047688D">
        <w:tc>
          <w:tcPr>
            <w:tcW w:w="516" w:type="dxa"/>
            <w:shd w:val="clear" w:color="auto" w:fill="auto"/>
          </w:tcPr>
          <w:p w14:paraId="0681896A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R2-1</w:t>
            </w:r>
          </w:p>
        </w:tc>
        <w:tc>
          <w:tcPr>
            <w:tcW w:w="993" w:type="dxa"/>
            <w:shd w:val="clear" w:color="auto" w:fill="auto"/>
          </w:tcPr>
          <w:p w14:paraId="328157EA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 подкрепени администрации, прилагащи механизми за организационно развитие и управление ориентирано към резултатите</w:t>
            </w:r>
          </w:p>
        </w:tc>
        <w:tc>
          <w:tcPr>
            <w:tcW w:w="637" w:type="dxa"/>
            <w:shd w:val="clear" w:color="auto" w:fill="auto"/>
          </w:tcPr>
          <w:p w14:paraId="27166C86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801" w:type="dxa"/>
          </w:tcPr>
          <w:p w14:paraId="224E1338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28440A36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55487C4D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58D58923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12FAE486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01" w:type="dxa"/>
          </w:tcPr>
          <w:p w14:paraId="3E1DB63B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01" w:type="dxa"/>
          </w:tcPr>
          <w:p w14:paraId="14E4CF33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01" w:type="dxa"/>
          </w:tcPr>
          <w:p w14:paraId="28EDA23C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3F758EF2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1BF9A7C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53A5D97A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1C94FDE8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1ADD65EE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3A9C1B3A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  <w:tr w:rsidR="001B7914" w:rsidRPr="007045C4" w14:paraId="73640CF6" w14:textId="77777777" w:rsidTr="0047688D">
        <w:tc>
          <w:tcPr>
            <w:tcW w:w="516" w:type="dxa"/>
            <w:shd w:val="clear" w:color="auto" w:fill="auto"/>
          </w:tcPr>
          <w:p w14:paraId="0B8F4D62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R2-2</w:t>
            </w:r>
          </w:p>
        </w:tc>
        <w:tc>
          <w:tcPr>
            <w:tcW w:w="993" w:type="dxa"/>
            <w:shd w:val="clear" w:color="auto" w:fill="auto"/>
          </w:tcPr>
          <w:p w14:paraId="1398678B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Служители от администрацията, успешно преминали обучения с получаване на сертификат</w:t>
            </w:r>
          </w:p>
        </w:tc>
        <w:tc>
          <w:tcPr>
            <w:tcW w:w="637" w:type="dxa"/>
            <w:shd w:val="clear" w:color="auto" w:fill="auto"/>
          </w:tcPr>
          <w:p w14:paraId="58C90926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801" w:type="dxa"/>
          </w:tcPr>
          <w:p w14:paraId="3370E5D9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100,00%</w:t>
            </w:r>
          </w:p>
        </w:tc>
        <w:tc>
          <w:tcPr>
            <w:tcW w:w="801" w:type="dxa"/>
          </w:tcPr>
          <w:p w14:paraId="0D2E970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0,00%</w:t>
            </w:r>
          </w:p>
        </w:tc>
        <w:tc>
          <w:tcPr>
            <w:tcW w:w="801" w:type="dxa"/>
          </w:tcPr>
          <w:p w14:paraId="4F643E7B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0,00%</w:t>
            </w:r>
          </w:p>
        </w:tc>
        <w:tc>
          <w:tcPr>
            <w:tcW w:w="801" w:type="dxa"/>
          </w:tcPr>
          <w:p w14:paraId="53BDE03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100,00%</w:t>
            </w:r>
          </w:p>
        </w:tc>
        <w:tc>
          <w:tcPr>
            <w:tcW w:w="801" w:type="dxa"/>
          </w:tcPr>
          <w:p w14:paraId="364F1DD5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%</w:t>
            </w:r>
          </w:p>
        </w:tc>
        <w:tc>
          <w:tcPr>
            <w:tcW w:w="801" w:type="dxa"/>
          </w:tcPr>
          <w:p w14:paraId="14384049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%</w:t>
            </w:r>
          </w:p>
        </w:tc>
        <w:tc>
          <w:tcPr>
            <w:tcW w:w="801" w:type="dxa"/>
          </w:tcPr>
          <w:p w14:paraId="4D06E412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01" w:type="dxa"/>
          </w:tcPr>
          <w:p w14:paraId="1C685F2F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0,00%</w:t>
            </w:r>
          </w:p>
        </w:tc>
        <w:tc>
          <w:tcPr>
            <w:tcW w:w="801" w:type="dxa"/>
          </w:tcPr>
          <w:p w14:paraId="6B183CFA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0,00%</w:t>
            </w:r>
          </w:p>
        </w:tc>
        <w:tc>
          <w:tcPr>
            <w:tcW w:w="801" w:type="dxa"/>
          </w:tcPr>
          <w:p w14:paraId="1BE837C9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0,00%</w:t>
            </w:r>
          </w:p>
        </w:tc>
        <w:tc>
          <w:tcPr>
            <w:tcW w:w="801" w:type="dxa"/>
          </w:tcPr>
          <w:p w14:paraId="36B0E25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0,00%</w:t>
            </w:r>
          </w:p>
        </w:tc>
        <w:tc>
          <w:tcPr>
            <w:tcW w:w="801" w:type="dxa"/>
          </w:tcPr>
          <w:p w14:paraId="3AE76EDB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0,00%</w:t>
            </w:r>
          </w:p>
        </w:tc>
        <w:tc>
          <w:tcPr>
            <w:tcW w:w="801" w:type="dxa"/>
          </w:tcPr>
          <w:p w14:paraId="5B94A631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0,00%</w:t>
            </w:r>
          </w:p>
        </w:tc>
        <w:tc>
          <w:tcPr>
            <w:tcW w:w="801" w:type="dxa"/>
          </w:tcPr>
          <w:p w14:paraId="70B88F72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  <w:tr w:rsidR="001B7914" w:rsidRPr="007045C4" w14:paraId="790BC1FD" w14:textId="77777777" w:rsidTr="0047688D">
        <w:tc>
          <w:tcPr>
            <w:tcW w:w="516" w:type="dxa"/>
            <w:shd w:val="clear" w:color="auto" w:fill="auto"/>
          </w:tcPr>
          <w:p w14:paraId="60521FA5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R2-3</w:t>
            </w:r>
          </w:p>
        </w:tc>
        <w:tc>
          <w:tcPr>
            <w:tcW w:w="993" w:type="dxa"/>
            <w:shd w:val="clear" w:color="auto" w:fill="auto"/>
          </w:tcPr>
          <w:p w14:paraId="4994D488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 подкрепени администрации въвели механизми за управление на кариерата</w:t>
            </w:r>
          </w:p>
        </w:tc>
        <w:tc>
          <w:tcPr>
            <w:tcW w:w="637" w:type="dxa"/>
            <w:shd w:val="clear" w:color="auto" w:fill="auto"/>
          </w:tcPr>
          <w:p w14:paraId="6DAA4C35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801" w:type="dxa"/>
          </w:tcPr>
          <w:p w14:paraId="393A6F30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11C84780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4B6BC2C8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001C3EDD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56A44D58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01" w:type="dxa"/>
          </w:tcPr>
          <w:p w14:paraId="7838177D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01" w:type="dxa"/>
          </w:tcPr>
          <w:p w14:paraId="1AE9FB91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01" w:type="dxa"/>
          </w:tcPr>
          <w:p w14:paraId="1D64A58C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392FA45B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73C10F3F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5072DC12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617185DD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5B295BA1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5CAD225A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  <w:tr w:rsidR="001B7914" w:rsidRPr="007045C4" w14:paraId="3E6DCC19" w14:textId="77777777" w:rsidTr="0047688D">
        <w:tc>
          <w:tcPr>
            <w:tcW w:w="516" w:type="dxa"/>
            <w:shd w:val="clear" w:color="auto" w:fill="auto"/>
          </w:tcPr>
          <w:p w14:paraId="531E0B4F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R2-4</w:t>
            </w:r>
          </w:p>
        </w:tc>
        <w:tc>
          <w:tcPr>
            <w:tcW w:w="993" w:type="dxa"/>
            <w:shd w:val="clear" w:color="auto" w:fill="auto"/>
          </w:tcPr>
          <w:p w14:paraId="42A4AE0A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Отправени препоръки от НПО и мрежи от НПО към процеса на формиране, осъществяване и мониторинг на политики</w:t>
            </w:r>
          </w:p>
        </w:tc>
        <w:tc>
          <w:tcPr>
            <w:tcW w:w="637" w:type="dxa"/>
            <w:shd w:val="clear" w:color="auto" w:fill="auto"/>
          </w:tcPr>
          <w:p w14:paraId="42B59564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801" w:type="dxa"/>
          </w:tcPr>
          <w:p w14:paraId="4B30FC69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3150353E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6D1750FB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328A95A3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099B49C9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01" w:type="dxa"/>
          </w:tcPr>
          <w:p w14:paraId="256A6702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01" w:type="dxa"/>
          </w:tcPr>
          <w:p w14:paraId="7DFE7A09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01" w:type="dxa"/>
          </w:tcPr>
          <w:p w14:paraId="269CA1F5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61FE030D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68C7FBC3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5B125336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690F239E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04D65EE9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2F03C373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</w:tbl>
    <w:p w14:paraId="153BB333" w14:textId="77777777" w:rsidR="008C5CFA" w:rsidRPr="007045C4" w:rsidRDefault="008C5CFA" w:rsidP="0047688D">
      <w:pPr>
        <w:rPr>
          <w:lang w:val="bg-BG"/>
        </w:rPr>
      </w:pPr>
    </w:p>
    <w:tbl>
      <w:tblPr>
        <w:tblW w:w="77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1"/>
        <w:gridCol w:w="987"/>
        <w:gridCol w:w="788"/>
        <w:gridCol w:w="801"/>
        <w:gridCol w:w="800"/>
        <w:gridCol w:w="806"/>
        <w:gridCol w:w="788"/>
        <w:gridCol w:w="810"/>
        <w:gridCol w:w="798"/>
        <w:gridCol w:w="783"/>
      </w:tblGrid>
      <w:tr w:rsidR="001B7914" w:rsidRPr="007045C4" w14:paraId="41B7C0A4" w14:textId="77777777" w:rsidTr="0047688D">
        <w:trPr>
          <w:tblHeader/>
        </w:trPr>
        <w:tc>
          <w:tcPr>
            <w:tcW w:w="371" w:type="dxa"/>
            <w:shd w:val="clear" w:color="auto" w:fill="auto"/>
          </w:tcPr>
          <w:p w14:paraId="2E567662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ID</w:t>
            </w:r>
          </w:p>
        </w:tc>
        <w:tc>
          <w:tcPr>
            <w:tcW w:w="987" w:type="dxa"/>
            <w:shd w:val="clear" w:color="auto" w:fill="auto"/>
          </w:tcPr>
          <w:p w14:paraId="460852AF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Показател</w:t>
            </w:r>
          </w:p>
        </w:tc>
        <w:tc>
          <w:tcPr>
            <w:tcW w:w="788" w:type="dxa"/>
            <w:shd w:val="clear" w:color="auto" w:fill="auto"/>
          </w:tcPr>
          <w:p w14:paraId="4858EF8C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Категория региони</w:t>
            </w:r>
          </w:p>
        </w:tc>
        <w:tc>
          <w:tcPr>
            <w:tcW w:w="5586" w:type="dxa"/>
            <w:gridSpan w:val="7"/>
            <w:shd w:val="clear" w:color="auto" w:fill="auto"/>
          </w:tcPr>
          <w:p w14:paraId="16EA9DE3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sz w:val="10"/>
                <w:szCs w:val="10"/>
                <w:lang w:val="bg-BG"/>
              </w:rPr>
              <w:t>2014</w:t>
            </w:r>
          </w:p>
        </w:tc>
      </w:tr>
      <w:tr w:rsidR="001B7914" w:rsidRPr="007045C4" w14:paraId="46151660" w14:textId="77777777" w:rsidTr="0047688D">
        <w:trPr>
          <w:tblHeader/>
        </w:trPr>
        <w:tc>
          <w:tcPr>
            <w:tcW w:w="371" w:type="dxa"/>
            <w:shd w:val="clear" w:color="auto" w:fill="auto"/>
          </w:tcPr>
          <w:p w14:paraId="41662FBD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987" w:type="dxa"/>
            <w:shd w:val="clear" w:color="auto" w:fill="auto"/>
          </w:tcPr>
          <w:p w14:paraId="08424F8A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788" w:type="dxa"/>
            <w:shd w:val="clear" w:color="auto" w:fill="auto"/>
          </w:tcPr>
          <w:p w14:paraId="72F2077E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2407" w:type="dxa"/>
            <w:gridSpan w:val="3"/>
            <w:shd w:val="clear" w:color="auto" w:fill="auto"/>
          </w:tcPr>
          <w:p w14:paraId="4A166CFA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Кумулативна</w:t>
            </w:r>
          </w:p>
        </w:tc>
        <w:tc>
          <w:tcPr>
            <w:tcW w:w="2396" w:type="dxa"/>
            <w:gridSpan w:val="3"/>
          </w:tcPr>
          <w:p w14:paraId="595F8491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 за годината</w:t>
            </w:r>
          </w:p>
        </w:tc>
        <w:tc>
          <w:tcPr>
            <w:tcW w:w="783" w:type="dxa"/>
          </w:tcPr>
          <w:p w14:paraId="406D8F09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Качествена</w:t>
            </w:r>
          </w:p>
        </w:tc>
      </w:tr>
      <w:tr w:rsidR="001B7914" w:rsidRPr="007045C4" w14:paraId="6FD1CE9D" w14:textId="77777777" w:rsidTr="0047688D">
        <w:trPr>
          <w:tblHeader/>
        </w:trPr>
        <w:tc>
          <w:tcPr>
            <w:tcW w:w="371" w:type="dxa"/>
            <w:shd w:val="clear" w:color="auto" w:fill="auto"/>
          </w:tcPr>
          <w:p w14:paraId="32082D01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987" w:type="dxa"/>
            <w:shd w:val="clear" w:color="auto" w:fill="auto"/>
          </w:tcPr>
          <w:p w14:paraId="7EB347D1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788" w:type="dxa"/>
            <w:shd w:val="clear" w:color="auto" w:fill="auto"/>
          </w:tcPr>
          <w:p w14:paraId="3ED70F91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801" w:type="dxa"/>
            <w:shd w:val="clear" w:color="auto" w:fill="auto"/>
          </w:tcPr>
          <w:p w14:paraId="5B7D0437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800" w:type="dxa"/>
            <w:shd w:val="clear" w:color="auto" w:fill="auto"/>
          </w:tcPr>
          <w:p w14:paraId="6617AA50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806" w:type="dxa"/>
            <w:shd w:val="clear" w:color="auto" w:fill="auto"/>
          </w:tcPr>
          <w:p w14:paraId="34EDB454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788" w:type="dxa"/>
          </w:tcPr>
          <w:p w14:paraId="1E2BB842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810" w:type="dxa"/>
            <w:shd w:val="clear" w:color="auto" w:fill="auto"/>
          </w:tcPr>
          <w:p w14:paraId="0E48893B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798" w:type="dxa"/>
            <w:shd w:val="clear" w:color="auto" w:fill="auto"/>
          </w:tcPr>
          <w:p w14:paraId="0FC55A54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783" w:type="dxa"/>
          </w:tcPr>
          <w:p w14:paraId="2126FD58" w14:textId="77777777" w:rsidR="008C5CFA" w:rsidRPr="007045C4" w:rsidRDefault="008C5CFA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</w:p>
        </w:tc>
      </w:tr>
      <w:tr w:rsidR="001B7914" w:rsidRPr="007045C4" w14:paraId="5A6BF881" w14:textId="77777777" w:rsidTr="0047688D">
        <w:tc>
          <w:tcPr>
            <w:tcW w:w="371" w:type="dxa"/>
            <w:shd w:val="clear" w:color="auto" w:fill="auto"/>
          </w:tcPr>
          <w:p w14:paraId="5EF05F55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R2-1</w:t>
            </w:r>
          </w:p>
        </w:tc>
        <w:tc>
          <w:tcPr>
            <w:tcW w:w="987" w:type="dxa"/>
            <w:shd w:val="clear" w:color="auto" w:fill="auto"/>
          </w:tcPr>
          <w:p w14:paraId="46863B49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 подкрепени администрации, прилагащи механизми за организационно развитие и управление ориентирано към резултатите</w:t>
            </w:r>
          </w:p>
        </w:tc>
        <w:tc>
          <w:tcPr>
            <w:tcW w:w="788" w:type="dxa"/>
            <w:shd w:val="clear" w:color="auto" w:fill="auto"/>
          </w:tcPr>
          <w:p w14:paraId="269D3F94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801" w:type="dxa"/>
            <w:shd w:val="clear" w:color="auto" w:fill="auto"/>
          </w:tcPr>
          <w:p w14:paraId="799CE55B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0" w:type="dxa"/>
            <w:shd w:val="clear" w:color="auto" w:fill="auto"/>
          </w:tcPr>
          <w:p w14:paraId="1317D709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6" w:type="dxa"/>
            <w:shd w:val="clear" w:color="auto" w:fill="auto"/>
          </w:tcPr>
          <w:p w14:paraId="14A13B3B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88" w:type="dxa"/>
          </w:tcPr>
          <w:p w14:paraId="0869FA70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10" w:type="dxa"/>
            <w:shd w:val="clear" w:color="auto" w:fill="auto"/>
          </w:tcPr>
          <w:p w14:paraId="64B95069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98" w:type="dxa"/>
            <w:shd w:val="clear" w:color="auto" w:fill="auto"/>
          </w:tcPr>
          <w:p w14:paraId="344EAF0D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83" w:type="dxa"/>
          </w:tcPr>
          <w:p w14:paraId="499E5692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  <w:tr w:rsidR="001B7914" w:rsidRPr="007045C4" w14:paraId="022E4549" w14:textId="77777777" w:rsidTr="0047688D">
        <w:tc>
          <w:tcPr>
            <w:tcW w:w="371" w:type="dxa"/>
            <w:shd w:val="clear" w:color="auto" w:fill="auto"/>
          </w:tcPr>
          <w:p w14:paraId="7B29420E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R2-2</w:t>
            </w:r>
          </w:p>
        </w:tc>
        <w:tc>
          <w:tcPr>
            <w:tcW w:w="987" w:type="dxa"/>
            <w:shd w:val="clear" w:color="auto" w:fill="auto"/>
          </w:tcPr>
          <w:p w14:paraId="78D80114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 xml:space="preserve">Служители от администрацията, успешно преминали обучения с </w:t>
            </w:r>
            <w:r w:rsidRPr="007045C4">
              <w:rPr>
                <w:noProof/>
                <w:sz w:val="10"/>
                <w:szCs w:val="10"/>
                <w:lang w:val="bg-BG"/>
              </w:rPr>
              <w:lastRenderedPageBreak/>
              <w:t>получаване на сертификат</w:t>
            </w:r>
          </w:p>
        </w:tc>
        <w:tc>
          <w:tcPr>
            <w:tcW w:w="788" w:type="dxa"/>
            <w:shd w:val="clear" w:color="auto" w:fill="auto"/>
          </w:tcPr>
          <w:p w14:paraId="11AE4EFC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lastRenderedPageBreak/>
              <w:t>По-слабо развити региони</w:t>
            </w:r>
          </w:p>
        </w:tc>
        <w:tc>
          <w:tcPr>
            <w:tcW w:w="801" w:type="dxa"/>
            <w:shd w:val="clear" w:color="auto" w:fill="auto"/>
          </w:tcPr>
          <w:p w14:paraId="6718D09E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0,00%</w:t>
            </w:r>
          </w:p>
        </w:tc>
        <w:tc>
          <w:tcPr>
            <w:tcW w:w="800" w:type="dxa"/>
            <w:shd w:val="clear" w:color="auto" w:fill="auto"/>
          </w:tcPr>
          <w:p w14:paraId="3E082AA5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0,00%</w:t>
            </w:r>
          </w:p>
        </w:tc>
        <w:tc>
          <w:tcPr>
            <w:tcW w:w="806" w:type="dxa"/>
            <w:shd w:val="clear" w:color="auto" w:fill="auto"/>
          </w:tcPr>
          <w:p w14:paraId="5A58CF56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0,00%</w:t>
            </w:r>
          </w:p>
        </w:tc>
        <w:tc>
          <w:tcPr>
            <w:tcW w:w="788" w:type="dxa"/>
          </w:tcPr>
          <w:p w14:paraId="1C16F67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0,00%</w:t>
            </w:r>
          </w:p>
        </w:tc>
        <w:tc>
          <w:tcPr>
            <w:tcW w:w="810" w:type="dxa"/>
            <w:shd w:val="clear" w:color="auto" w:fill="auto"/>
          </w:tcPr>
          <w:p w14:paraId="37F97C4F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0,00%</w:t>
            </w:r>
          </w:p>
        </w:tc>
        <w:tc>
          <w:tcPr>
            <w:tcW w:w="798" w:type="dxa"/>
            <w:shd w:val="clear" w:color="auto" w:fill="auto"/>
          </w:tcPr>
          <w:p w14:paraId="7922B711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0,00%</w:t>
            </w:r>
          </w:p>
        </w:tc>
        <w:tc>
          <w:tcPr>
            <w:tcW w:w="783" w:type="dxa"/>
          </w:tcPr>
          <w:p w14:paraId="43D5F53F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  <w:tr w:rsidR="001B7914" w:rsidRPr="007045C4" w14:paraId="1C97DCD1" w14:textId="77777777" w:rsidTr="0047688D">
        <w:tc>
          <w:tcPr>
            <w:tcW w:w="371" w:type="dxa"/>
            <w:shd w:val="clear" w:color="auto" w:fill="auto"/>
          </w:tcPr>
          <w:p w14:paraId="4424BB5D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R2-3</w:t>
            </w:r>
          </w:p>
        </w:tc>
        <w:tc>
          <w:tcPr>
            <w:tcW w:w="987" w:type="dxa"/>
            <w:shd w:val="clear" w:color="auto" w:fill="auto"/>
          </w:tcPr>
          <w:p w14:paraId="5034C151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 подкрепени администрации въвели механизми за управление на кариерата</w:t>
            </w:r>
          </w:p>
        </w:tc>
        <w:tc>
          <w:tcPr>
            <w:tcW w:w="788" w:type="dxa"/>
            <w:shd w:val="clear" w:color="auto" w:fill="auto"/>
          </w:tcPr>
          <w:p w14:paraId="12E92BCD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801" w:type="dxa"/>
            <w:shd w:val="clear" w:color="auto" w:fill="auto"/>
          </w:tcPr>
          <w:p w14:paraId="1642161E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0" w:type="dxa"/>
            <w:shd w:val="clear" w:color="auto" w:fill="auto"/>
          </w:tcPr>
          <w:p w14:paraId="00572AAF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6" w:type="dxa"/>
            <w:shd w:val="clear" w:color="auto" w:fill="auto"/>
          </w:tcPr>
          <w:p w14:paraId="2B0D2E61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88" w:type="dxa"/>
          </w:tcPr>
          <w:p w14:paraId="33B8F890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10" w:type="dxa"/>
            <w:shd w:val="clear" w:color="auto" w:fill="auto"/>
          </w:tcPr>
          <w:p w14:paraId="5A246C73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98" w:type="dxa"/>
            <w:shd w:val="clear" w:color="auto" w:fill="auto"/>
          </w:tcPr>
          <w:p w14:paraId="42616433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83" w:type="dxa"/>
          </w:tcPr>
          <w:p w14:paraId="2D4DCC00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  <w:tr w:rsidR="001B7914" w:rsidRPr="007045C4" w14:paraId="5D2FC0C1" w14:textId="77777777" w:rsidTr="0047688D">
        <w:tc>
          <w:tcPr>
            <w:tcW w:w="371" w:type="dxa"/>
            <w:shd w:val="clear" w:color="auto" w:fill="auto"/>
          </w:tcPr>
          <w:p w14:paraId="08FEF5FA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R2-4</w:t>
            </w:r>
          </w:p>
        </w:tc>
        <w:tc>
          <w:tcPr>
            <w:tcW w:w="987" w:type="dxa"/>
            <w:shd w:val="clear" w:color="auto" w:fill="auto"/>
          </w:tcPr>
          <w:p w14:paraId="382F2634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Отправени препоръки от НПО и мрежи от НПО към процеса на формиране, осъществяване и мониторинг на политики</w:t>
            </w:r>
          </w:p>
        </w:tc>
        <w:tc>
          <w:tcPr>
            <w:tcW w:w="788" w:type="dxa"/>
            <w:shd w:val="clear" w:color="auto" w:fill="auto"/>
          </w:tcPr>
          <w:p w14:paraId="03D95D14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801" w:type="dxa"/>
            <w:shd w:val="clear" w:color="auto" w:fill="auto"/>
          </w:tcPr>
          <w:p w14:paraId="44D486FB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0" w:type="dxa"/>
            <w:shd w:val="clear" w:color="auto" w:fill="auto"/>
          </w:tcPr>
          <w:p w14:paraId="284B264C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6" w:type="dxa"/>
            <w:shd w:val="clear" w:color="auto" w:fill="auto"/>
          </w:tcPr>
          <w:p w14:paraId="660906A7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88" w:type="dxa"/>
          </w:tcPr>
          <w:p w14:paraId="035114BB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10" w:type="dxa"/>
            <w:shd w:val="clear" w:color="auto" w:fill="auto"/>
          </w:tcPr>
          <w:p w14:paraId="5894F82A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98" w:type="dxa"/>
            <w:shd w:val="clear" w:color="auto" w:fill="auto"/>
          </w:tcPr>
          <w:p w14:paraId="66013FDF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83" w:type="dxa"/>
          </w:tcPr>
          <w:p w14:paraId="58FC2BF8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</w:tbl>
    <w:p w14:paraId="0C028907" w14:textId="77777777" w:rsidR="008C5CFA" w:rsidRPr="007045C4" w:rsidRDefault="008C5CFA" w:rsidP="0047688D">
      <w:pPr>
        <w:rPr>
          <w:lang w:val="bg-BG"/>
        </w:rPr>
      </w:pPr>
    </w:p>
    <w:p w14:paraId="584F8E02" w14:textId="77777777" w:rsidR="008C5CFA" w:rsidRPr="007045C4" w:rsidRDefault="007B3CA0" w:rsidP="0047688D">
      <w:pPr>
        <w:rPr>
          <w:lang w:val="bg-BG"/>
        </w:rPr>
      </w:pPr>
      <w:r w:rsidRPr="007045C4">
        <w:rPr>
          <w:lang w:val="bg-BG"/>
        </w:rPr>
        <w:br w:type="page"/>
      </w:r>
    </w:p>
    <w:tbl>
      <w:tblPr>
        <w:tblW w:w="1491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2087"/>
      </w:tblGrid>
      <w:tr w:rsidR="001B7914" w:rsidRPr="007045C4" w14:paraId="1A8B551B" w14:textId="77777777" w:rsidTr="0047688D">
        <w:tc>
          <w:tcPr>
            <w:tcW w:w="2830" w:type="dxa"/>
            <w:shd w:val="clear" w:color="auto" w:fill="auto"/>
          </w:tcPr>
          <w:p w14:paraId="7F07D2F7" w14:textId="77777777" w:rsidR="008C5CFA" w:rsidRPr="007045C4" w:rsidRDefault="007B3CA0" w:rsidP="0047688D">
            <w:pPr>
              <w:rPr>
                <w:sz w:val="20"/>
                <w:szCs w:val="20"/>
                <w:lang w:val="bg-BG"/>
              </w:rPr>
            </w:pPr>
            <w:r w:rsidRPr="007045C4">
              <w:rPr>
                <w:lang w:val="bg-BG"/>
              </w:rPr>
              <w:lastRenderedPageBreak/>
              <w:br w:type="page"/>
            </w:r>
            <w:r w:rsidRPr="007045C4">
              <w:rPr>
                <w:lang w:val="bg-BG"/>
              </w:rPr>
              <w:br w:type="page"/>
            </w:r>
            <w:r w:rsidRPr="007045C4">
              <w:rPr>
                <w:noProof/>
                <w:sz w:val="20"/>
                <w:szCs w:val="20"/>
                <w:lang w:val="bg-BG"/>
              </w:rPr>
              <w:t>Приоритетна ос</w:t>
            </w:r>
          </w:p>
        </w:tc>
        <w:tc>
          <w:tcPr>
            <w:tcW w:w="12087" w:type="dxa"/>
            <w:shd w:val="clear" w:color="auto" w:fill="auto"/>
          </w:tcPr>
          <w:p w14:paraId="6A3551AD" w14:textId="77777777" w:rsidR="008C5CFA" w:rsidRPr="007045C4" w:rsidRDefault="007B3CA0" w:rsidP="0047688D">
            <w:pPr>
              <w:rPr>
                <w:sz w:val="20"/>
                <w:szCs w:val="20"/>
                <w:lang w:val="bg-BG"/>
              </w:rPr>
            </w:pPr>
            <w:r w:rsidRPr="007045C4">
              <w:rPr>
                <w:noProof/>
                <w:sz w:val="20"/>
                <w:szCs w:val="20"/>
                <w:lang w:val="bg-BG"/>
              </w:rPr>
              <w:t>2</w:t>
            </w:r>
            <w:r w:rsidRPr="007045C4">
              <w:rPr>
                <w:sz w:val="20"/>
                <w:szCs w:val="20"/>
                <w:lang w:val="bg-BG"/>
              </w:rPr>
              <w:t xml:space="preserve"> - </w:t>
            </w:r>
            <w:r w:rsidRPr="007045C4">
              <w:rPr>
                <w:noProof/>
                <w:sz w:val="20"/>
                <w:szCs w:val="20"/>
                <w:lang w:val="bg-BG"/>
              </w:rPr>
              <w:t>ЕФЕКТИВНО И ПРОФЕСИОНАЛНО УПРАВЛЕНИЕ В ПАРТНЬОРСТВО С ГРАЖДАНСКОТО ОБЩЕСТВО И БИЗНЕСА</w:t>
            </w:r>
          </w:p>
        </w:tc>
      </w:tr>
      <w:tr w:rsidR="001B7914" w:rsidRPr="007045C4" w14:paraId="344A788C" w14:textId="77777777" w:rsidTr="0047688D">
        <w:tc>
          <w:tcPr>
            <w:tcW w:w="2830" w:type="dxa"/>
            <w:shd w:val="clear" w:color="auto" w:fill="auto"/>
          </w:tcPr>
          <w:p w14:paraId="6E4CBEED" w14:textId="77777777" w:rsidR="008C5CFA" w:rsidRPr="007045C4" w:rsidRDefault="007B3CA0" w:rsidP="0047688D">
            <w:pPr>
              <w:ind w:left="113" w:hanging="113"/>
              <w:rPr>
                <w:sz w:val="20"/>
                <w:szCs w:val="20"/>
                <w:lang w:val="bg-BG"/>
              </w:rPr>
            </w:pPr>
            <w:r w:rsidRPr="007045C4">
              <w:rPr>
                <w:noProof/>
                <w:sz w:val="20"/>
                <w:szCs w:val="20"/>
                <w:lang w:val="bg-BG"/>
              </w:rPr>
              <w:t>Инвестиционен приоритет</w:t>
            </w:r>
          </w:p>
        </w:tc>
        <w:tc>
          <w:tcPr>
            <w:tcW w:w="12087" w:type="dxa"/>
            <w:shd w:val="clear" w:color="auto" w:fill="auto"/>
          </w:tcPr>
          <w:p w14:paraId="11458D4D" w14:textId="77777777" w:rsidR="008C5CFA" w:rsidRPr="007045C4" w:rsidRDefault="007B3CA0" w:rsidP="0047688D">
            <w:pPr>
              <w:rPr>
                <w:sz w:val="20"/>
                <w:szCs w:val="20"/>
                <w:lang w:val="bg-BG"/>
              </w:rPr>
            </w:pPr>
            <w:r w:rsidRPr="007045C4">
              <w:rPr>
                <w:noProof/>
                <w:sz w:val="20"/>
                <w:szCs w:val="20"/>
                <w:lang w:val="bg-BG"/>
              </w:rPr>
              <w:t>11i</w:t>
            </w:r>
            <w:r w:rsidRPr="007045C4">
              <w:rPr>
                <w:sz w:val="20"/>
                <w:szCs w:val="20"/>
                <w:lang w:val="bg-BG"/>
              </w:rPr>
              <w:t xml:space="preserve"> - </w:t>
            </w:r>
            <w:r w:rsidRPr="007045C4">
              <w:rPr>
                <w:noProof/>
                <w:sz w:val="20"/>
                <w:szCs w:val="20"/>
                <w:lang w:val="bg-BG"/>
              </w:rPr>
              <w:t>Инвестиции в институционален капацитет и в ефикасността на публичните администрации и публичните услуги на национално, регионално и местно равнище с цел осъществяването на реформи и постигането на по-добро регулиране и добро управление</w:t>
            </w:r>
          </w:p>
        </w:tc>
      </w:tr>
    </w:tbl>
    <w:p w14:paraId="27FF67D4" w14:textId="77777777" w:rsidR="008C5CFA" w:rsidRPr="007045C4" w:rsidRDefault="008C5CFA" w:rsidP="0047688D">
      <w:pPr>
        <w:rPr>
          <w:lang w:val="bg-BG"/>
        </w:rPr>
      </w:pPr>
    </w:p>
    <w:p w14:paraId="0C3F091C" w14:textId="3340965D" w:rsidR="008C5CFA" w:rsidRPr="00631794" w:rsidRDefault="00500F80" w:rsidP="00631794">
      <w:pPr>
        <w:pStyle w:val="Heading3"/>
      </w:pPr>
      <w:bookmarkStart w:id="24" w:name="_Toc512242633"/>
      <w:bookmarkStart w:id="25" w:name="_Toc512420666"/>
      <w:r w:rsidRPr="00631794">
        <w:t>Таблица 7</w:t>
      </w:r>
      <w:r w:rsidR="007B3CA0" w:rsidRPr="00631794">
        <w:t>: Общи показатели за изпълнението за ЕСФ и ИМЗ</w:t>
      </w:r>
      <w:bookmarkEnd w:id="24"/>
      <w:bookmarkEnd w:id="25"/>
    </w:p>
    <w:p w14:paraId="694D2986" w14:textId="77777777" w:rsidR="008C5CFA" w:rsidRPr="007045C4" w:rsidRDefault="008C5CFA" w:rsidP="0047688D">
      <w:pPr>
        <w:rPr>
          <w:lang w:val="bg-BG"/>
        </w:rPr>
      </w:pPr>
    </w:p>
    <w:tbl>
      <w:tblPr>
        <w:tblW w:w="148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2"/>
        <w:gridCol w:w="1987"/>
        <w:gridCol w:w="1416"/>
        <w:gridCol w:w="909"/>
        <w:gridCol w:w="910"/>
        <w:gridCol w:w="910"/>
        <w:gridCol w:w="910"/>
        <w:gridCol w:w="910"/>
        <w:gridCol w:w="910"/>
        <w:gridCol w:w="909"/>
        <w:gridCol w:w="910"/>
        <w:gridCol w:w="910"/>
        <w:gridCol w:w="910"/>
        <w:gridCol w:w="910"/>
        <w:gridCol w:w="910"/>
      </w:tblGrid>
      <w:tr w:rsidR="001B7914" w:rsidRPr="007045C4" w14:paraId="321999BF" w14:textId="77777777" w:rsidTr="0047688D">
        <w:trPr>
          <w:cantSplit/>
          <w:tblHeader/>
        </w:trPr>
        <w:tc>
          <w:tcPr>
            <w:tcW w:w="512" w:type="dxa"/>
            <w:shd w:val="clear" w:color="auto" w:fill="auto"/>
          </w:tcPr>
          <w:p w14:paraId="503ED5EA" w14:textId="77777777" w:rsidR="008C5CFA" w:rsidRPr="007045C4" w:rsidRDefault="007B3CA0" w:rsidP="0047688D">
            <w:pPr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ID</w:t>
            </w:r>
          </w:p>
        </w:tc>
        <w:tc>
          <w:tcPr>
            <w:tcW w:w="1987" w:type="dxa"/>
            <w:shd w:val="clear" w:color="auto" w:fill="auto"/>
          </w:tcPr>
          <w:p w14:paraId="15A162DA" w14:textId="77777777" w:rsidR="008C5CFA" w:rsidRPr="007045C4" w:rsidRDefault="007B3CA0" w:rsidP="0047688D">
            <w:pPr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Показател</w:t>
            </w:r>
          </w:p>
        </w:tc>
        <w:tc>
          <w:tcPr>
            <w:tcW w:w="1416" w:type="dxa"/>
            <w:shd w:val="clear" w:color="auto" w:fill="auto"/>
          </w:tcPr>
          <w:p w14:paraId="6B5A0DCC" w14:textId="77777777" w:rsidR="008C5CFA" w:rsidRPr="007045C4" w:rsidRDefault="007B3CA0" w:rsidP="0047688D">
            <w:pPr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Категория региони</w:t>
            </w:r>
          </w:p>
        </w:tc>
        <w:tc>
          <w:tcPr>
            <w:tcW w:w="2729" w:type="dxa"/>
            <w:gridSpan w:val="3"/>
            <w:shd w:val="clear" w:color="auto" w:fill="auto"/>
          </w:tcPr>
          <w:p w14:paraId="78D04BAF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Целева стойност (2023 г.)</w:t>
            </w:r>
          </w:p>
        </w:tc>
        <w:tc>
          <w:tcPr>
            <w:tcW w:w="2730" w:type="dxa"/>
            <w:gridSpan w:val="3"/>
            <w:shd w:val="clear" w:color="auto" w:fill="auto"/>
          </w:tcPr>
          <w:p w14:paraId="69F46D16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Кумулативна стойност</w:t>
            </w:r>
          </w:p>
        </w:tc>
        <w:tc>
          <w:tcPr>
            <w:tcW w:w="2729" w:type="dxa"/>
            <w:gridSpan w:val="3"/>
            <w:shd w:val="clear" w:color="auto" w:fill="auto"/>
          </w:tcPr>
          <w:p w14:paraId="6109D036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Съотношение на постиженията</w:t>
            </w:r>
          </w:p>
        </w:tc>
        <w:tc>
          <w:tcPr>
            <w:tcW w:w="2730" w:type="dxa"/>
            <w:gridSpan w:val="3"/>
          </w:tcPr>
          <w:p w14:paraId="5085A50C" w14:textId="77777777" w:rsidR="008C5CFA" w:rsidRPr="007045C4" w:rsidRDefault="0047688D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2017</w:t>
            </w:r>
          </w:p>
        </w:tc>
      </w:tr>
      <w:tr w:rsidR="001B7914" w:rsidRPr="007045C4" w14:paraId="39076241" w14:textId="77777777" w:rsidTr="0047688D">
        <w:trPr>
          <w:cantSplit/>
          <w:tblHeader/>
        </w:trPr>
        <w:tc>
          <w:tcPr>
            <w:tcW w:w="512" w:type="dxa"/>
            <w:shd w:val="clear" w:color="auto" w:fill="auto"/>
          </w:tcPr>
          <w:p w14:paraId="1B2C0CCE" w14:textId="77777777" w:rsidR="008C5CFA" w:rsidRPr="007045C4" w:rsidRDefault="008C5CFA" w:rsidP="0047688D">
            <w:pPr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1987" w:type="dxa"/>
            <w:shd w:val="clear" w:color="auto" w:fill="auto"/>
          </w:tcPr>
          <w:p w14:paraId="03F3FB34" w14:textId="77777777" w:rsidR="008C5CFA" w:rsidRPr="007045C4" w:rsidRDefault="008C5CFA" w:rsidP="0047688D">
            <w:pPr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1416" w:type="dxa"/>
            <w:shd w:val="clear" w:color="auto" w:fill="auto"/>
          </w:tcPr>
          <w:p w14:paraId="41F8AE7E" w14:textId="77777777" w:rsidR="008C5CFA" w:rsidRPr="007045C4" w:rsidRDefault="008C5CFA" w:rsidP="0047688D">
            <w:pPr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909" w:type="dxa"/>
            <w:shd w:val="clear" w:color="auto" w:fill="auto"/>
          </w:tcPr>
          <w:p w14:paraId="7C4ADEE1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Общо</w:t>
            </w:r>
          </w:p>
        </w:tc>
        <w:tc>
          <w:tcPr>
            <w:tcW w:w="910" w:type="dxa"/>
            <w:shd w:val="clear" w:color="auto" w:fill="auto"/>
          </w:tcPr>
          <w:p w14:paraId="5F554609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Мъже</w:t>
            </w:r>
          </w:p>
        </w:tc>
        <w:tc>
          <w:tcPr>
            <w:tcW w:w="910" w:type="dxa"/>
            <w:shd w:val="clear" w:color="auto" w:fill="auto"/>
          </w:tcPr>
          <w:p w14:paraId="656CC17A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Жени</w:t>
            </w:r>
          </w:p>
        </w:tc>
        <w:tc>
          <w:tcPr>
            <w:tcW w:w="910" w:type="dxa"/>
            <w:shd w:val="clear" w:color="auto" w:fill="auto"/>
          </w:tcPr>
          <w:p w14:paraId="184748FA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Общо</w:t>
            </w:r>
          </w:p>
        </w:tc>
        <w:tc>
          <w:tcPr>
            <w:tcW w:w="910" w:type="dxa"/>
            <w:shd w:val="clear" w:color="auto" w:fill="auto"/>
          </w:tcPr>
          <w:p w14:paraId="01C768A1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Мъже</w:t>
            </w:r>
          </w:p>
        </w:tc>
        <w:tc>
          <w:tcPr>
            <w:tcW w:w="910" w:type="dxa"/>
            <w:shd w:val="clear" w:color="auto" w:fill="auto"/>
          </w:tcPr>
          <w:p w14:paraId="5A0598BE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Жени</w:t>
            </w:r>
          </w:p>
        </w:tc>
        <w:tc>
          <w:tcPr>
            <w:tcW w:w="909" w:type="dxa"/>
            <w:shd w:val="clear" w:color="auto" w:fill="auto"/>
          </w:tcPr>
          <w:p w14:paraId="23C189F8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Общо</w:t>
            </w:r>
          </w:p>
        </w:tc>
        <w:tc>
          <w:tcPr>
            <w:tcW w:w="910" w:type="dxa"/>
            <w:shd w:val="clear" w:color="auto" w:fill="auto"/>
          </w:tcPr>
          <w:p w14:paraId="52D6AA83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Мъже</w:t>
            </w:r>
          </w:p>
        </w:tc>
        <w:tc>
          <w:tcPr>
            <w:tcW w:w="910" w:type="dxa"/>
            <w:shd w:val="clear" w:color="auto" w:fill="auto"/>
          </w:tcPr>
          <w:p w14:paraId="10583F01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Жени</w:t>
            </w:r>
          </w:p>
        </w:tc>
        <w:tc>
          <w:tcPr>
            <w:tcW w:w="910" w:type="dxa"/>
          </w:tcPr>
          <w:p w14:paraId="2475D3EB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Общо</w:t>
            </w:r>
          </w:p>
        </w:tc>
        <w:tc>
          <w:tcPr>
            <w:tcW w:w="910" w:type="dxa"/>
            <w:shd w:val="clear" w:color="auto" w:fill="auto"/>
          </w:tcPr>
          <w:p w14:paraId="574FADF2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Мъже</w:t>
            </w:r>
          </w:p>
        </w:tc>
        <w:tc>
          <w:tcPr>
            <w:tcW w:w="910" w:type="dxa"/>
            <w:shd w:val="clear" w:color="auto" w:fill="auto"/>
          </w:tcPr>
          <w:p w14:paraId="26D0F302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Жени</w:t>
            </w:r>
          </w:p>
        </w:tc>
      </w:tr>
      <w:tr w:rsidR="001B7914" w:rsidRPr="007045C4" w14:paraId="25527C5D" w14:textId="77777777" w:rsidTr="0047688D">
        <w:tc>
          <w:tcPr>
            <w:tcW w:w="512" w:type="dxa"/>
            <w:shd w:val="clear" w:color="auto" w:fill="auto"/>
          </w:tcPr>
          <w:p w14:paraId="6B5118E0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CO01</w:t>
            </w:r>
          </w:p>
        </w:tc>
        <w:tc>
          <w:tcPr>
            <w:tcW w:w="1987" w:type="dxa"/>
            <w:shd w:val="clear" w:color="auto" w:fill="auto"/>
          </w:tcPr>
          <w:p w14:paraId="21342B3C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безработни, включително трайно безработни</w:t>
            </w:r>
          </w:p>
        </w:tc>
        <w:tc>
          <w:tcPr>
            <w:tcW w:w="1416" w:type="dxa"/>
            <w:shd w:val="clear" w:color="auto" w:fill="auto"/>
          </w:tcPr>
          <w:p w14:paraId="696B58F6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09" w:type="dxa"/>
            <w:shd w:val="clear" w:color="auto" w:fill="auto"/>
          </w:tcPr>
          <w:p w14:paraId="5640D019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0F7C3D28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2C42D47D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1ADE98A7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6892FEF4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6A4BD0FF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14:paraId="799DB83A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32B170FF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5C48BE14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</w:tcPr>
          <w:p w14:paraId="6DB0DE21" w14:textId="681DC954" w:rsidR="008C5CFA" w:rsidRPr="007045C4" w:rsidRDefault="00F376D2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0</w:t>
            </w:r>
          </w:p>
        </w:tc>
        <w:tc>
          <w:tcPr>
            <w:tcW w:w="910" w:type="dxa"/>
            <w:shd w:val="clear" w:color="auto" w:fill="auto"/>
          </w:tcPr>
          <w:p w14:paraId="3546822A" w14:textId="576972BE" w:rsidR="008C5CFA" w:rsidRPr="007045C4" w:rsidRDefault="00F376D2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0</w:t>
            </w:r>
          </w:p>
        </w:tc>
        <w:tc>
          <w:tcPr>
            <w:tcW w:w="910" w:type="dxa"/>
            <w:shd w:val="clear" w:color="auto" w:fill="auto"/>
          </w:tcPr>
          <w:p w14:paraId="6CFC4791" w14:textId="22BD32CE" w:rsidR="008C5CFA" w:rsidRPr="007045C4" w:rsidRDefault="00F376D2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>0</w:t>
            </w:r>
          </w:p>
        </w:tc>
      </w:tr>
      <w:tr w:rsidR="001B7914" w:rsidRPr="007045C4" w14:paraId="60D903E7" w14:textId="77777777" w:rsidTr="0047688D">
        <w:tc>
          <w:tcPr>
            <w:tcW w:w="512" w:type="dxa"/>
            <w:shd w:val="clear" w:color="auto" w:fill="auto"/>
          </w:tcPr>
          <w:p w14:paraId="6879CAD5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CO02</w:t>
            </w:r>
          </w:p>
        </w:tc>
        <w:tc>
          <w:tcPr>
            <w:tcW w:w="1987" w:type="dxa"/>
            <w:shd w:val="clear" w:color="auto" w:fill="auto"/>
          </w:tcPr>
          <w:p w14:paraId="23673F6C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трайно безработни</w:t>
            </w:r>
          </w:p>
        </w:tc>
        <w:tc>
          <w:tcPr>
            <w:tcW w:w="1416" w:type="dxa"/>
            <w:shd w:val="clear" w:color="auto" w:fill="auto"/>
          </w:tcPr>
          <w:p w14:paraId="4AF8D73E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09" w:type="dxa"/>
            <w:shd w:val="clear" w:color="auto" w:fill="auto"/>
          </w:tcPr>
          <w:p w14:paraId="47664A87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3A45F130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2842979B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1DBECEA2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3C09CE9B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5F47DB29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14:paraId="62AF9F57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0680B895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1335D5CB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</w:tcPr>
          <w:p w14:paraId="13577FED" w14:textId="25597610" w:rsidR="008C5CFA" w:rsidRPr="007045C4" w:rsidRDefault="00F376D2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0</w:t>
            </w:r>
          </w:p>
        </w:tc>
        <w:tc>
          <w:tcPr>
            <w:tcW w:w="910" w:type="dxa"/>
            <w:shd w:val="clear" w:color="auto" w:fill="auto"/>
          </w:tcPr>
          <w:p w14:paraId="1ED35CE6" w14:textId="7AA93BF4" w:rsidR="008C5CFA" w:rsidRPr="007045C4" w:rsidRDefault="00F376D2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0</w:t>
            </w:r>
          </w:p>
        </w:tc>
        <w:tc>
          <w:tcPr>
            <w:tcW w:w="910" w:type="dxa"/>
            <w:shd w:val="clear" w:color="auto" w:fill="auto"/>
          </w:tcPr>
          <w:p w14:paraId="2D9FA711" w14:textId="656BFB29" w:rsidR="008C5CFA" w:rsidRPr="007045C4" w:rsidRDefault="00F376D2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>0</w:t>
            </w:r>
          </w:p>
        </w:tc>
      </w:tr>
      <w:tr w:rsidR="001B7914" w:rsidRPr="007045C4" w14:paraId="0D383F2C" w14:textId="77777777" w:rsidTr="0047688D">
        <w:tc>
          <w:tcPr>
            <w:tcW w:w="512" w:type="dxa"/>
            <w:shd w:val="clear" w:color="auto" w:fill="auto"/>
          </w:tcPr>
          <w:p w14:paraId="00778EC3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CO03</w:t>
            </w:r>
          </w:p>
        </w:tc>
        <w:tc>
          <w:tcPr>
            <w:tcW w:w="1987" w:type="dxa"/>
            <w:shd w:val="clear" w:color="auto" w:fill="auto"/>
          </w:tcPr>
          <w:p w14:paraId="05AC7A27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неактивни</w:t>
            </w:r>
          </w:p>
        </w:tc>
        <w:tc>
          <w:tcPr>
            <w:tcW w:w="1416" w:type="dxa"/>
            <w:shd w:val="clear" w:color="auto" w:fill="auto"/>
          </w:tcPr>
          <w:p w14:paraId="44D6DD32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09" w:type="dxa"/>
            <w:shd w:val="clear" w:color="auto" w:fill="auto"/>
          </w:tcPr>
          <w:p w14:paraId="01F0A0E4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0758F744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7B12942A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12CB0364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114DCC80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70AB14AD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14:paraId="6E452A4E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6E74DD1B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14534EDF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</w:tcPr>
          <w:p w14:paraId="5B057071" w14:textId="1C675481" w:rsidR="008C5CFA" w:rsidRPr="007045C4" w:rsidRDefault="00F376D2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0</w:t>
            </w:r>
          </w:p>
        </w:tc>
        <w:tc>
          <w:tcPr>
            <w:tcW w:w="910" w:type="dxa"/>
            <w:shd w:val="clear" w:color="auto" w:fill="auto"/>
          </w:tcPr>
          <w:p w14:paraId="7AB77810" w14:textId="3A9FBDA1" w:rsidR="008C5CFA" w:rsidRPr="007045C4" w:rsidRDefault="00F376D2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0</w:t>
            </w:r>
          </w:p>
        </w:tc>
        <w:tc>
          <w:tcPr>
            <w:tcW w:w="910" w:type="dxa"/>
            <w:shd w:val="clear" w:color="auto" w:fill="auto"/>
          </w:tcPr>
          <w:p w14:paraId="6B85F5EC" w14:textId="615B370A" w:rsidR="008C5CFA" w:rsidRPr="007045C4" w:rsidRDefault="00F376D2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>0</w:t>
            </w:r>
          </w:p>
        </w:tc>
      </w:tr>
      <w:tr w:rsidR="001B7914" w:rsidRPr="007045C4" w14:paraId="4D65051D" w14:textId="77777777" w:rsidTr="0047688D">
        <w:tc>
          <w:tcPr>
            <w:tcW w:w="512" w:type="dxa"/>
            <w:shd w:val="clear" w:color="auto" w:fill="auto"/>
          </w:tcPr>
          <w:p w14:paraId="41DC25C5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CO04</w:t>
            </w:r>
          </w:p>
        </w:tc>
        <w:tc>
          <w:tcPr>
            <w:tcW w:w="1987" w:type="dxa"/>
            <w:shd w:val="clear" w:color="auto" w:fill="auto"/>
          </w:tcPr>
          <w:p w14:paraId="35A1C58B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неактивни, неангажирани с образование или обучение</w:t>
            </w:r>
          </w:p>
        </w:tc>
        <w:tc>
          <w:tcPr>
            <w:tcW w:w="1416" w:type="dxa"/>
            <w:shd w:val="clear" w:color="auto" w:fill="auto"/>
          </w:tcPr>
          <w:p w14:paraId="1A242A35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09" w:type="dxa"/>
            <w:shd w:val="clear" w:color="auto" w:fill="auto"/>
          </w:tcPr>
          <w:p w14:paraId="7873FC61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14A6203C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442F4F2D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65FD3FB8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3F8275E6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0AF1BC4B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14:paraId="76D14483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553E496E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5193D3E8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</w:tcPr>
          <w:p w14:paraId="2F35480B" w14:textId="3D14DF3F" w:rsidR="008C5CFA" w:rsidRPr="007045C4" w:rsidRDefault="00F376D2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0</w:t>
            </w:r>
          </w:p>
        </w:tc>
        <w:tc>
          <w:tcPr>
            <w:tcW w:w="910" w:type="dxa"/>
            <w:shd w:val="clear" w:color="auto" w:fill="auto"/>
          </w:tcPr>
          <w:p w14:paraId="2A19A2E4" w14:textId="6635C733" w:rsidR="008C5CFA" w:rsidRPr="007045C4" w:rsidRDefault="00F376D2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0</w:t>
            </w:r>
          </w:p>
        </w:tc>
        <w:tc>
          <w:tcPr>
            <w:tcW w:w="910" w:type="dxa"/>
            <w:shd w:val="clear" w:color="auto" w:fill="auto"/>
          </w:tcPr>
          <w:p w14:paraId="348AD6F3" w14:textId="7C741E35" w:rsidR="008C5CFA" w:rsidRPr="007045C4" w:rsidRDefault="00F376D2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>0</w:t>
            </w:r>
          </w:p>
        </w:tc>
      </w:tr>
      <w:tr w:rsidR="001B7914" w:rsidRPr="007045C4" w14:paraId="3AE925E2" w14:textId="77777777" w:rsidTr="0047688D">
        <w:tc>
          <w:tcPr>
            <w:tcW w:w="512" w:type="dxa"/>
            <w:shd w:val="clear" w:color="auto" w:fill="auto"/>
          </w:tcPr>
          <w:p w14:paraId="37820566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CO05</w:t>
            </w:r>
          </w:p>
        </w:tc>
        <w:tc>
          <w:tcPr>
            <w:tcW w:w="1987" w:type="dxa"/>
            <w:shd w:val="clear" w:color="auto" w:fill="auto"/>
          </w:tcPr>
          <w:p w14:paraId="1215E80F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заети, включително самостоятелно заети</w:t>
            </w:r>
          </w:p>
        </w:tc>
        <w:tc>
          <w:tcPr>
            <w:tcW w:w="1416" w:type="dxa"/>
            <w:shd w:val="clear" w:color="auto" w:fill="auto"/>
          </w:tcPr>
          <w:p w14:paraId="6D743E4B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09" w:type="dxa"/>
            <w:shd w:val="clear" w:color="auto" w:fill="auto"/>
          </w:tcPr>
          <w:p w14:paraId="1F86C1F4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0FCB671D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093F833A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649A0AAE" w14:textId="02944139" w:rsidR="008C5CFA" w:rsidRPr="007045C4" w:rsidRDefault="002F3BBE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4821</w:t>
            </w:r>
          </w:p>
        </w:tc>
        <w:tc>
          <w:tcPr>
            <w:tcW w:w="910" w:type="dxa"/>
            <w:shd w:val="clear" w:color="auto" w:fill="auto"/>
          </w:tcPr>
          <w:p w14:paraId="0498A169" w14:textId="0C96D15F" w:rsidR="008C5CFA" w:rsidRPr="007045C4" w:rsidRDefault="002F3BBE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1309</w:t>
            </w:r>
          </w:p>
        </w:tc>
        <w:tc>
          <w:tcPr>
            <w:tcW w:w="910" w:type="dxa"/>
            <w:shd w:val="clear" w:color="auto" w:fill="auto"/>
          </w:tcPr>
          <w:p w14:paraId="6E74F7B5" w14:textId="1D213F18" w:rsidR="008C5CFA" w:rsidRPr="007045C4" w:rsidRDefault="002F3BBE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3512</w:t>
            </w:r>
          </w:p>
        </w:tc>
        <w:tc>
          <w:tcPr>
            <w:tcW w:w="909" w:type="dxa"/>
            <w:shd w:val="clear" w:color="auto" w:fill="auto"/>
          </w:tcPr>
          <w:p w14:paraId="184FCE4C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48A9F0AE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3A833075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</w:tcPr>
          <w:p w14:paraId="55E6CBE6" w14:textId="59E2AB83" w:rsidR="008C5CFA" w:rsidRPr="007045C4" w:rsidRDefault="00F376D2" w:rsidP="00F376D2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4801</w:t>
            </w:r>
          </w:p>
        </w:tc>
        <w:tc>
          <w:tcPr>
            <w:tcW w:w="910" w:type="dxa"/>
            <w:shd w:val="clear" w:color="auto" w:fill="auto"/>
          </w:tcPr>
          <w:p w14:paraId="122916C4" w14:textId="753B9FB3" w:rsidR="008C5CFA" w:rsidRPr="007045C4" w:rsidRDefault="00F376D2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1302</w:t>
            </w:r>
          </w:p>
        </w:tc>
        <w:tc>
          <w:tcPr>
            <w:tcW w:w="910" w:type="dxa"/>
            <w:shd w:val="clear" w:color="auto" w:fill="auto"/>
          </w:tcPr>
          <w:p w14:paraId="4D5B195F" w14:textId="6CADA5AD" w:rsidR="008C5CFA" w:rsidRPr="007045C4" w:rsidRDefault="00F376D2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>3499</w:t>
            </w:r>
          </w:p>
        </w:tc>
      </w:tr>
      <w:tr w:rsidR="001B7914" w:rsidRPr="007045C4" w14:paraId="49FA5D11" w14:textId="77777777" w:rsidTr="0047688D">
        <w:tc>
          <w:tcPr>
            <w:tcW w:w="512" w:type="dxa"/>
            <w:shd w:val="clear" w:color="auto" w:fill="auto"/>
          </w:tcPr>
          <w:p w14:paraId="1D5F16CF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CO06</w:t>
            </w:r>
          </w:p>
        </w:tc>
        <w:tc>
          <w:tcPr>
            <w:tcW w:w="1987" w:type="dxa"/>
            <w:shd w:val="clear" w:color="auto" w:fill="auto"/>
          </w:tcPr>
          <w:p w14:paraId="63FAD685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на възраст под 25 години</w:t>
            </w:r>
          </w:p>
        </w:tc>
        <w:tc>
          <w:tcPr>
            <w:tcW w:w="1416" w:type="dxa"/>
            <w:shd w:val="clear" w:color="auto" w:fill="auto"/>
          </w:tcPr>
          <w:p w14:paraId="2904858F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09" w:type="dxa"/>
            <w:shd w:val="clear" w:color="auto" w:fill="auto"/>
          </w:tcPr>
          <w:p w14:paraId="2D847F3D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4F121B27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04A898C3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52F93267" w14:textId="79C3E37E" w:rsidR="008C5CFA" w:rsidRPr="007045C4" w:rsidRDefault="002F3BBE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4</w:t>
            </w:r>
            <w:r w:rsidR="007B3CA0" w:rsidRPr="007045C4">
              <w:rPr>
                <w:noProof/>
                <w:sz w:val="12"/>
                <w:szCs w:val="12"/>
                <w:lang w:val="bg-BG"/>
              </w:rPr>
              <w:t>4</w:t>
            </w:r>
            <w:r w:rsidR="007B3CA0" w:rsidRPr="007045C4">
              <w:rPr>
                <w:sz w:val="12"/>
                <w:szCs w:val="12"/>
                <w:lang w:val="bg-BG"/>
              </w:rPr>
              <w:t>,00</w:t>
            </w:r>
          </w:p>
        </w:tc>
        <w:tc>
          <w:tcPr>
            <w:tcW w:w="910" w:type="dxa"/>
            <w:shd w:val="clear" w:color="auto" w:fill="auto"/>
          </w:tcPr>
          <w:p w14:paraId="3D0F70C9" w14:textId="7C605F95" w:rsidR="008C5CFA" w:rsidRPr="007045C4" w:rsidRDefault="002F3BBE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14</w:t>
            </w:r>
          </w:p>
        </w:tc>
        <w:tc>
          <w:tcPr>
            <w:tcW w:w="910" w:type="dxa"/>
            <w:shd w:val="clear" w:color="auto" w:fill="auto"/>
          </w:tcPr>
          <w:p w14:paraId="1466A0EB" w14:textId="56C2E214" w:rsidR="008C5CFA" w:rsidRPr="007045C4" w:rsidRDefault="002F3BBE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30</w:t>
            </w:r>
            <w:r w:rsidR="007B3CA0" w:rsidRPr="007045C4">
              <w:rPr>
                <w:sz w:val="12"/>
                <w:szCs w:val="12"/>
                <w:lang w:val="bg-BG"/>
              </w:rPr>
              <w:t>,00</w:t>
            </w:r>
          </w:p>
        </w:tc>
        <w:tc>
          <w:tcPr>
            <w:tcW w:w="909" w:type="dxa"/>
            <w:shd w:val="clear" w:color="auto" w:fill="auto"/>
          </w:tcPr>
          <w:p w14:paraId="40381F4D" w14:textId="77777777" w:rsidR="008C5CFA" w:rsidRPr="007045C4" w:rsidRDefault="008C5CFA" w:rsidP="0047688D">
            <w:pPr>
              <w:jc w:val="right"/>
              <w:rPr>
                <w:sz w:val="12"/>
                <w:szCs w:val="12"/>
                <w:highlight w:val="yellow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4415B533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0FD53268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</w:tcPr>
          <w:p w14:paraId="00FB8133" w14:textId="4BE84D13" w:rsidR="008C5CFA" w:rsidRPr="007045C4" w:rsidRDefault="00F376D2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40</w:t>
            </w:r>
          </w:p>
        </w:tc>
        <w:tc>
          <w:tcPr>
            <w:tcW w:w="910" w:type="dxa"/>
            <w:shd w:val="clear" w:color="auto" w:fill="auto"/>
          </w:tcPr>
          <w:p w14:paraId="4B982498" w14:textId="212F7F75" w:rsidR="008C5CFA" w:rsidRPr="007045C4" w:rsidRDefault="00F376D2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14</w:t>
            </w:r>
          </w:p>
        </w:tc>
        <w:tc>
          <w:tcPr>
            <w:tcW w:w="910" w:type="dxa"/>
            <w:shd w:val="clear" w:color="auto" w:fill="auto"/>
          </w:tcPr>
          <w:p w14:paraId="26C0B55C" w14:textId="2316D63B" w:rsidR="008C5CFA" w:rsidRPr="007045C4" w:rsidRDefault="00F376D2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>26</w:t>
            </w:r>
          </w:p>
        </w:tc>
      </w:tr>
      <w:tr w:rsidR="001B7914" w:rsidRPr="007045C4" w14:paraId="2B431D25" w14:textId="77777777" w:rsidTr="0047688D">
        <w:tc>
          <w:tcPr>
            <w:tcW w:w="512" w:type="dxa"/>
            <w:shd w:val="clear" w:color="auto" w:fill="auto"/>
          </w:tcPr>
          <w:p w14:paraId="24D13C6E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CO07</w:t>
            </w:r>
          </w:p>
        </w:tc>
        <w:tc>
          <w:tcPr>
            <w:tcW w:w="1987" w:type="dxa"/>
            <w:shd w:val="clear" w:color="auto" w:fill="auto"/>
          </w:tcPr>
          <w:p w14:paraId="0A0806FB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на възраст над 54 години</w:t>
            </w:r>
          </w:p>
        </w:tc>
        <w:tc>
          <w:tcPr>
            <w:tcW w:w="1416" w:type="dxa"/>
            <w:shd w:val="clear" w:color="auto" w:fill="auto"/>
          </w:tcPr>
          <w:p w14:paraId="71007571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09" w:type="dxa"/>
            <w:shd w:val="clear" w:color="auto" w:fill="auto"/>
          </w:tcPr>
          <w:p w14:paraId="39A65AF9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3DFCE417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29C713D5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5550A52C" w14:textId="56C0DD0D" w:rsidR="008C5CFA" w:rsidRPr="007045C4" w:rsidRDefault="002F3BBE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686</w:t>
            </w:r>
            <w:r w:rsidR="007B3CA0" w:rsidRPr="007045C4">
              <w:rPr>
                <w:sz w:val="12"/>
                <w:szCs w:val="12"/>
                <w:lang w:val="bg-BG"/>
              </w:rPr>
              <w:t>,00</w:t>
            </w:r>
          </w:p>
        </w:tc>
        <w:tc>
          <w:tcPr>
            <w:tcW w:w="910" w:type="dxa"/>
            <w:shd w:val="clear" w:color="auto" w:fill="auto"/>
          </w:tcPr>
          <w:p w14:paraId="11DD7E2D" w14:textId="24FD671A" w:rsidR="008C5CFA" w:rsidRPr="007045C4" w:rsidRDefault="002F3BBE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193</w:t>
            </w:r>
            <w:r w:rsidR="007B3CA0" w:rsidRPr="007045C4">
              <w:rPr>
                <w:sz w:val="12"/>
                <w:szCs w:val="12"/>
                <w:lang w:val="bg-BG"/>
              </w:rPr>
              <w:t>,00</w:t>
            </w:r>
          </w:p>
        </w:tc>
        <w:tc>
          <w:tcPr>
            <w:tcW w:w="910" w:type="dxa"/>
            <w:shd w:val="clear" w:color="auto" w:fill="auto"/>
          </w:tcPr>
          <w:p w14:paraId="793E3B1E" w14:textId="18BB1567" w:rsidR="008C5CFA" w:rsidRPr="007045C4" w:rsidRDefault="002F3BBE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493</w:t>
            </w:r>
            <w:r w:rsidR="007B3CA0" w:rsidRPr="007045C4">
              <w:rPr>
                <w:sz w:val="12"/>
                <w:szCs w:val="12"/>
                <w:lang w:val="bg-BG"/>
              </w:rPr>
              <w:t>,00</w:t>
            </w:r>
          </w:p>
        </w:tc>
        <w:tc>
          <w:tcPr>
            <w:tcW w:w="909" w:type="dxa"/>
            <w:shd w:val="clear" w:color="auto" w:fill="auto"/>
          </w:tcPr>
          <w:p w14:paraId="636EE5A2" w14:textId="77777777" w:rsidR="008C5CFA" w:rsidRPr="007045C4" w:rsidRDefault="008C5CFA" w:rsidP="0047688D">
            <w:pPr>
              <w:jc w:val="right"/>
              <w:rPr>
                <w:sz w:val="12"/>
                <w:szCs w:val="12"/>
                <w:highlight w:val="yellow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306C5BE2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480DB362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</w:tcPr>
          <w:p w14:paraId="50A79EFA" w14:textId="431E7251" w:rsidR="008C5CFA" w:rsidRPr="007045C4" w:rsidRDefault="00F376D2" w:rsidP="00F376D2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686</w:t>
            </w:r>
          </w:p>
        </w:tc>
        <w:tc>
          <w:tcPr>
            <w:tcW w:w="910" w:type="dxa"/>
            <w:shd w:val="clear" w:color="auto" w:fill="auto"/>
          </w:tcPr>
          <w:p w14:paraId="498AB7A2" w14:textId="776C81C6" w:rsidR="008C5CFA" w:rsidRPr="007045C4" w:rsidRDefault="00F376D2" w:rsidP="00F376D2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193</w:t>
            </w:r>
          </w:p>
        </w:tc>
        <w:tc>
          <w:tcPr>
            <w:tcW w:w="910" w:type="dxa"/>
            <w:shd w:val="clear" w:color="auto" w:fill="auto"/>
          </w:tcPr>
          <w:p w14:paraId="69B3A162" w14:textId="68EE847D" w:rsidR="008C5CFA" w:rsidRPr="007045C4" w:rsidRDefault="00F376D2" w:rsidP="00F376D2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>493</w:t>
            </w:r>
          </w:p>
        </w:tc>
      </w:tr>
      <w:tr w:rsidR="001B7914" w:rsidRPr="007045C4" w14:paraId="1F82ED3D" w14:textId="77777777" w:rsidTr="0047688D">
        <w:tc>
          <w:tcPr>
            <w:tcW w:w="512" w:type="dxa"/>
            <w:shd w:val="clear" w:color="auto" w:fill="auto"/>
          </w:tcPr>
          <w:p w14:paraId="48C1E789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CO08</w:t>
            </w:r>
          </w:p>
        </w:tc>
        <w:tc>
          <w:tcPr>
            <w:tcW w:w="1987" w:type="dxa"/>
            <w:shd w:val="clear" w:color="auto" w:fill="auto"/>
          </w:tcPr>
          <w:p w14:paraId="51DC5D77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на възраст над 54 години, които са безработни, включително трайно безработни, или неактивни, неангажирани с образование или обучение</w:t>
            </w:r>
          </w:p>
        </w:tc>
        <w:tc>
          <w:tcPr>
            <w:tcW w:w="1416" w:type="dxa"/>
            <w:shd w:val="clear" w:color="auto" w:fill="auto"/>
          </w:tcPr>
          <w:p w14:paraId="0DFA9140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09" w:type="dxa"/>
            <w:shd w:val="clear" w:color="auto" w:fill="auto"/>
          </w:tcPr>
          <w:p w14:paraId="60A2F0C1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65FB1844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6CDEE814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3E7A3F60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72DE264E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4F7075C5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14:paraId="2862F516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776123C2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64A5B05A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</w:tcPr>
          <w:p w14:paraId="436B55AC" w14:textId="5C9629FE" w:rsidR="008C5CFA" w:rsidRPr="007045C4" w:rsidRDefault="00E663F1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0</w:t>
            </w:r>
          </w:p>
        </w:tc>
        <w:tc>
          <w:tcPr>
            <w:tcW w:w="910" w:type="dxa"/>
            <w:shd w:val="clear" w:color="auto" w:fill="auto"/>
          </w:tcPr>
          <w:p w14:paraId="07C26D52" w14:textId="604DB68D" w:rsidR="008C5CFA" w:rsidRPr="007045C4" w:rsidRDefault="00E663F1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0</w:t>
            </w:r>
          </w:p>
        </w:tc>
        <w:tc>
          <w:tcPr>
            <w:tcW w:w="910" w:type="dxa"/>
            <w:shd w:val="clear" w:color="auto" w:fill="auto"/>
          </w:tcPr>
          <w:p w14:paraId="48E8A15B" w14:textId="3CB9FE22" w:rsidR="008C5CFA" w:rsidRPr="007045C4" w:rsidRDefault="00E663F1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>0</w:t>
            </w:r>
          </w:p>
        </w:tc>
      </w:tr>
      <w:tr w:rsidR="001B7914" w:rsidRPr="007045C4" w14:paraId="32527075" w14:textId="77777777" w:rsidTr="0047688D">
        <w:tc>
          <w:tcPr>
            <w:tcW w:w="512" w:type="dxa"/>
            <w:shd w:val="clear" w:color="auto" w:fill="auto"/>
          </w:tcPr>
          <w:p w14:paraId="7CD3F414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CO09</w:t>
            </w:r>
          </w:p>
        </w:tc>
        <w:tc>
          <w:tcPr>
            <w:tcW w:w="1987" w:type="dxa"/>
            <w:shd w:val="clear" w:color="auto" w:fill="auto"/>
          </w:tcPr>
          <w:p w14:paraId="6A47A8EF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с основно образование (ISCED 1) или прогимназиален етап на основното образование (ISCED 2)</w:t>
            </w:r>
          </w:p>
        </w:tc>
        <w:tc>
          <w:tcPr>
            <w:tcW w:w="1416" w:type="dxa"/>
            <w:shd w:val="clear" w:color="auto" w:fill="auto"/>
          </w:tcPr>
          <w:p w14:paraId="5A28DAD3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09" w:type="dxa"/>
            <w:shd w:val="clear" w:color="auto" w:fill="auto"/>
          </w:tcPr>
          <w:p w14:paraId="6C5FB01C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2DF40BBF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067375AF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16765F24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562CB421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0C073DD8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14:paraId="0CDC3182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7663F7E1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742960A8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</w:tcPr>
          <w:p w14:paraId="726DF8DA" w14:textId="6E2B84B4" w:rsidR="008C5CFA" w:rsidRPr="007045C4" w:rsidRDefault="00E663F1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0</w:t>
            </w:r>
          </w:p>
        </w:tc>
        <w:tc>
          <w:tcPr>
            <w:tcW w:w="910" w:type="dxa"/>
            <w:shd w:val="clear" w:color="auto" w:fill="auto"/>
          </w:tcPr>
          <w:p w14:paraId="7FF0ABB7" w14:textId="02642E60" w:rsidR="008C5CFA" w:rsidRPr="007045C4" w:rsidRDefault="00E663F1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0</w:t>
            </w:r>
          </w:p>
        </w:tc>
        <w:tc>
          <w:tcPr>
            <w:tcW w:w="910" w:type="dxa"/>
            <w:shd w:val="clear" w:color="auto" w:fill="auto"/>
          </w:tcPr>
          <w:p w14:paraId="4EF89AAB" w14:textId="4AA5E1D2" w:rsidR="008C5CFA" w:rsidRPr="007045C4" w:rsidRDefault="00E663F1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>0</w:t>
            </w:r>
          </w:p>
        </w:tc>
      </w:tr>
      <w:tr w:rsidR="001B7914" w:rsidRPr="007045C4" w14:paraId="66C82E9D" w14:textId="77777777" w:rsidTr="0047688D">
        <w:tc>
          <w:tcPr>
            <w:tcW w:w="512" w:type="dxa"/>
            <w:shd w:val="clear" w:color="auto" w:fill="auto"/>
          </w:tcPr>
          <w:p w14:paraId="1FB10648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CO10</w:t>
            </w:r>
          </w:p>
        </w:tc>
        <w:tc>
          <w:tcPr>
            <w:tcW w:w="1987" w:type="dxa"/>
            <w:shd w:val="clear" w:color="auto" w:fill="auto"/>
          </w:tcPr>
          <w:p w14:paraId="654AC076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със средно образование (ISCED 3) или образование след средното образование (ISCED 4)</w:t>
            </w:r>
          </w:p>
        </w:tc>
        <w:tc>
          <w:tcPr>
            <w:tcW w:w="1416" w:type="dxa"/>
            <w:shd w:val="clear" w:color="auto" w:fill="auto"/>
          </w:tcPr>
          <w:p w14:paraId="7FC65391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09" w:type="dxa"/>
            <w:shd w:val="clear" w:color="auto" w:fill="auto"/>
          </w:tcPr>
          <w:p w14:paraId="7680E6AC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4A1E3E35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05455C7C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50F9C3BB" w14:textId="6A4911E8" w:rsidR="008C5CFA" w:rsidRPr="007045C4" w:rsidRDefault="002F3BBE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139</w:t>
            </w:r>
            <w:r w:rsidR="007B3CA0" w:rsidRPr="007045C4">
              <w:rPr>
                <w:sz w:val="12"/>
                <w:szCs w:val="12"/>
                <w:lang w:val="bg-BG"/>
              </w:rPr>
              <w:t>,00</w:t>
            </w:r>
          </w:p>
        </w:tc>
        <w:tc>
          <w:tcPr>
            <w:tcW w:w="910" w:type="dxa"/>
            <w:shd w:val="clear" w:color="auto" w:fill="auto"/>
          </w:tcPr>
          <w:p w14:paraId="18D6D01A" w14:textId="5CEB99FD" w:rsidR="008C5CFA" w:rsidRPr="007045C4" w:rsidRDefault="002F3BBE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22</w:t>
            </w:r>
            <w:r w:rsidR="007B3CA0" w:rsidRPr="007045C4">
              <w:rPr>
                <w:sz w:val="12"/>
                <w:szCs w:val="12"/>
                <w:lang w:val="bg-BG"/>
              </w:rPr>
              <w:t>,00</w:t>
            </w:r>
          </w:p>
        </w:tc>
        <w:tc>
          <w:tcPr>
            <w:tcW w:w="910" w:type="dxa"/>
            <w:shd w:val="clear" w:color="auto" w:fill="auto"/>
          </w:tcPr>
          <w:p w14:paraId="03FA2FE5" w14:textId="50FBA774" w:rsidR="008C5CFA" w:rsidRPr="007045C4" w:rsidRDefault="002F3BBE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117</w:t>
            </w:r>
            <w:r w:rsidR="007B3CA0" w:rsidRPr="007045C4">
              <w:rPr>
                <w:sz w:val="12"/>
                <w:szCs w:val="12"/>
                <w:lang w:val="bg-BG"/>
              </w:rPr>
              <w:t>,00</w:t>
            </w:r>
          </w:p>
        </w:tc>
        <w:tc>
          <w:tcPr>
            <w:tcW w:w="909" w:type="dxa"/>
            <w:shd w:val="clear" w:color="auto" w:fill="auto"/>
          </w:tcPr>
          <w:p w14:paraId="300C0B61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591D6200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57458B11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</w:tcPr>
          <w:p w14:paraId="21F4E8B0" w14:textId="1A6A2CAC" w:rsidR="008C5CFA" w:rsidRPr="007045C4" w:rsidRDefault="00E663F1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139</w:t>
            </w:r>
          </w:p>
        </w:tc>
        <w:tc>
          <w:tcPr>
            <w:tcW w:w="910" w:type="dxa"/>
            <w:shd w:val="clear" w:color="auto" w:fill="auto"/>
          </w:tcPr>
          <w:p w14:paraId="4B8F75CA" w14:textId="0FACC3D5" w:rsidR="008C5CFA" w:rsidRPr="007045C4" w:rsidRDefault="00E663F1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22</w:t>
            </w:r>
          </w:p>
        </w:tc>
        <w:tc>
          <w:tcPr>
            <w:tcW w:w="910" w:type="dxa"/>
            <w:shd w:val="clear" w:color="auto" w:fill="auto"/>
          </w:tcPr>
          <w:p w14:paraId="59A695A8" w14:textId="16D26B1C" w:rsidR="008C5CFA" w:rsidRPr="007045C4" w:rsidRDefault="00E663F1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>117</w:t>
            </w:r>
          </w:p>
        </w:tc>
      </w:tr>
      <w:tr w:rsidR="001B7914" w:rsidRPr="007045C4" w14:paraId="261ED433" w14:textId="77777777" w:rsidTr="0047688D">
        <w:tc>
          <w:tcPr>
            <w:tcW w:w="512" w:type="dxa"/>
            <w:shd w:val="clear" w:color="auto" w:fill="auto"/>
          </w:tcPr>
          <w:p w14:paraId="28B11C0C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CO11</w:t>
            </w:r>
          </w:p>
        </w:tc>
        <w:tc>
          <w:tcPr>
            <w:tcW w:w="1987" w:type="dxa"/>
            <w:shd w:val="clear" w:color="auto" w:fill="auto"/>
          </w:tcPr>
          <w:p w14:paraId="2D8DB820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с висше образование (ISCED 5 до 8)</w:t>
            </w:r>
          </w:p>
        </w:tc>
        <w:tc>
          <w:tcPr>
            <w:tcW w:w="1416" w:type="dxa"/>
            <w:shd w:val="clear" w:color="auto" w:fill="auto"/>
          </w:tcPr>
          <w:p w14:paraId="30DD6D35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09" w:type="dxa"/>
            <w:shd w:val="clear" w:color="auto" w:fill="auto"/>
          </w:tcPr>
          <w:p w14:paraId="39B34BF7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2E762809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05EAAAEE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16AC0EC8" w14:textId="26C474BF" w:rsidR="008C5CFA" w:rsidRPr="007045C4" w:rsidRDefault="007A757A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4682</w:t>
            </w:r>
          </w:p>
        </w:tc>
        <w:tc>
          <w:tcPr>
            <w:tcW w:w="910" w:type="dxa"/>
            <w:shd w:val="clear" w:color="auto" w:fill="auto"/>
          </w:tcPr>
          <w:p w14:paraId="61BFC979" w14:textId="5C6A207F" w:rsidR="008C5CFA" w:rsidRPr="007045C4" w:rsidRDefault="007A757A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1287</w:t>
            </w:r>
          </w:p>
        </w:tc>
        <w:tc>
          <w:tcPr>
            <w:tcW w:w="910" w:type="dxa"/>
            <w:shd w:val="clear" w:color="auto" w:fill="auto"/>
          </w:tcPr>
          <w:p w14:paraId="15A1175A" w14:textId="24BD9101" w:rsidR="008C5CFA" w:rsidRPr="007045C4" w:rsidRDefault="007A757A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3395</w:t>
            </w:r>
          </w:p>
        </w:tc>
        <w:tc>
          <w:tcPr>
            <w:tcW w:w="909" w:type="dxa"/>
            <w:shd w:val="clear" w:color="auto" w:fill="auto"/>
          </w:tcPr>
          <w:p w14:paraId="60099CDA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6BD34A22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23CFEC9F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</w:tcPr>
          <w:p w14:paraId="7AB54362" w14:textId="7E217B23" w:rsidR="008C5CFA" w:rsidRPr="007045C4" w:rsidRDefault="00E663F1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4662</w:t>
            </w:r>
          </w:p>
        </w:tc>
        <w:tc>
          <w:tcPr>
            <w:tcW w:w="910" w:type="dxa"/>
            <w:shd w:val="clear" w:color="auto" w:fill="auto"/>
          </w:tcPr>
          <w:p w14:paraId="16E70C94" w14:textId="225412DA" w:rsidR="008C5CFA" w:rsidRPr="007045C4" w:rsidRDefault="00E663F1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1280</w:t>
            </w:r>
          </w:p>
        </w:tc>
        <w:tc>
          <w:tcPr>
            <w:tcW w:w="910" w:type="dxa"/>
            <w:shd w:val="clear" w:color="auto" w:fill="auto"/>
          </w:tcPr>
          <w:p w14:paraId="38DA348D" w14:textId="323BD78F" w:rsidR="008C5CFA" w:rsidRPr="007045C4" w:rsidRDefault="00E663F1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3382</w:t>
            </w:r>
          </w:p>
        </w:tc>
      </w:tr>
      <w:tr w:rsidR="001B7914" w:rsidRPr="007045C4" w14:paraId="74B324F0" w14:textId="77777777" w:rsidTr="0047688D">
        <w:tc>
          <w:tcPr>
            <w:tcW w:w="512" w:type="dxa"/>
            <w:shd w:val="clear" w:color="auto" w:fill="auto"/>
          </w:tcPr>
          <w:p w14:paraId="07BF6D3E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lastRenderedPageBreak/>
              <w:t>CO12</w:t>
            </w:r>
          </w:p>
        </w:tc>
        <w:tc>
          <w:tcPr>
            <w:tcW w:w="1987" w:type="dxa"/>
            <w:shd w:val="clear" w:color="auto" w:fill="auto"/>
          </w:tcPr>
          <w:p w14:paraId="55CE864A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участници, които живеят в безработни домакинства</w:t>
            </w:r>
          </w:p>
        </w:tc>
        <w:tc>
          <w:tcPr>
            <w:tcW w:w="1416" w:type="dxa"/>
            <w:shd w:val="clear" w:color="auto" w:fill="auto"/>
          </w:tcPr>
          <w:p w14:paraId="6F02A982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09" w:type="dxa"/>
            <w:shd w:val="clear" w:color="auto" w:fill="auto"/>
          </w:tcPr>
          <w:p w14:paraId="542DDE41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7EB45188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66A8BA27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71FA4BCC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2A3AC4F3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2BA27139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14:paraId="11DE7479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1E26F47D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577E3188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</w:tcPr>
          <w:p w14:paraId="1F3F0B3F" w14:textId="6A395F1F" w:rsidR="008C5CFA" w:rsidRPr="007045C4" w:rsidRDefault="00E663F1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0</w:t>
            </w:r>
          </w:p>
        </w:tc>
        <w:tc>
          <w:tcPr>
            <w:tcW w:w="910" w:type="dxa"/>
            <w:shd w:val="clear" w:color="auto" w:fill="auto"/>
          </w:tcPr>
          <w:p w14:paraId="509F2563" w14:textId="4A1D0B66" w:rsidR="008C5CFA" w:rsidRPr="007045C4" w:rsidRDefault="00E663F1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0</w:t>
            </w:r>
          </w:p>
        </w:tc>
        <w:tc>
          <w:tcPr>
            <w:tcW w:w="910" w:type="dxa"/>
            <w:shd w:val="clear" w:color="auto" w:fill="auto"/>
          </w:tcPr>
          <w:p w14:paraId="046A14F8" w14:textId="73A21E35" w:rsidR="008C5CFA" w:rsidRPr="007045C4" w:rsidRDefault="00E663F1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>0</w:t>
            </w:r>
          </w:p>
        </w:tc>
      </w:tr>
      <w:tr w:rsidR="001B7914" w:rsidRPr="007045C4" w14:paraId="29BBF624" w14:textId="77777777" w:rsidTr="0047688D">
        <w:tc>
          <w:tcPr>
            <w:tcW w:w="512" w:type="dxa"/>
            <w:shd w:val="clear" w:color="auto" w:fill="auto"/>
          </w:tcPr>
          <w:p w14:paraId="179D09E5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CO13</w:t>
            </w:r>
          </w:p>
        </w:tc>
        <w:tc>
          <w:tcPr>
            <w:tcW w:w="1987" w:type="dxa"/>
            <w:shd w:val="clear" w:color="auto" w:fill="auto"/>
          </w:tcPr>
          <w:p w14:paraId="7E914FA8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участници, които живеят в безработни домакинства с деца на издръжка</w:t>
            </w:r>
          </w:p>
        </w:tc>
        <w:tc>
          <w:tcPr>
            <w:tcW w:w="1416" w:type="dxa"/>
            <w:shd w:val="clear" w:color="auto" w:fill="auto"/>
          </w:tcPr>
          <w:p w14:paraId="27A9EC73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09" w:type="dxa"/>
            <w:shd w:val="clear" w:color="auto" w:fill="auto"/>
          </w:tcPr>
          <w:p w14:paraId="3CE0BA8A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146113E8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6B45619A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5FBE453B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2172E50B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4FC98D18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14:paraId="0236B11B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0735150E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1A756F11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</w:tcPr>
          <w:p w14:paraId="26329365" w14:textId="79A2032F" w:rsidR="008C5CFA" w:rsidRPr="007045C4" w:rsidRDefault="00E663F1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0</w:t>
            </w:r>
          </w:p>
        </w:tc>
        <w:tc>
          <w:tcPr>
            <w:tcW w:w="910" w:type="dxa"/>
            <w:shd w:val="clear" w:color="auto" w:fill="auto"/>
          </w:tcPr>
          <w:p w14:paraId="7D4D4512" w14:textId="6FA65513" w:rsidR="008C5CFA" w:rsidRPr="007045C4" w:rsidRDefault="00E663F1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0</w:t>
            </w:r>
          </w:p>
        </w:tc>
        <w:tc>
          <w:tcPr>
            <w:tcW w:w="910" w:type="dxa"/>
            <w:shd w:val="clear" w:color="auto" w:fill="auto"/>
          </w:tcPr>
          <w:p w14:paraId="185FAEA7" w14:textId="77946EFE" w:rsidR="008C5CFA" w:rsidRPr="007045C4" w:rsidRDefault="00E663F1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>0</w:t>
            </w:r>
          </w:p>
        </w:tc>
      </w:tr>
      <w:tr w:rsidR="001B7914" w:rsidRPr="007045C4" w14:paraId="53AFFEEE" w14:textId="77777777" w:rsidTr="0047688D">
        <w:tc>
          <w:tcPr>
            <w:tcW w:w="512" w:type="dxa"/>
            <w:shd w:val="clear" w:color="auto" w:fill="auto"/>
          </w:tcPr>
          <w:p w14:paraId="2ADE82C5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CO14</w:t>
            </w:r>
          </w:p>
        </w:tc>
        <w:tc>
          <w:tcPr>
            <w:tcW w:w="1987" w:type="dxa"/>
            <w:shd w:val="clear" w:color="auto" w:fill="auto"/>
          </w:tcPr>
          <w:p w14:paraId="354B822E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участници, които живеят в едночленно домакинство с деца на издръжка</w:t>
            </w:r>
          </w:p>
        </w:tc>
        <w:tc>
          <w:tcPr>
            <w:tcW w:w="1416" w:type="dxa"/>
            <w:shd w:val="clear" w:color="auto" w:fill="auto"/>
          </w:tcPr>
          <w:p w14:paraId="2CCDE48C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09" w:type="dxa"/>
            <w:shd w:val="clear" w:color="auto" w:fill="auto"/>
          </w:tcPr>
          <w:p w14:paraId="71C58D6C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42CF5BC6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2800985E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39E21508" w14:textId="47F55A25" w:rsidR="008C5CFA" w:rsidRPr="007045C4" w:rsidRDefault="00142F65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13</w:t>
            </w:r>
            <w:r w:rsidR="007B3CA0" w:rsidRPr="007045C4">
              <w:rPr>
                <w:noProof/>
                <w:sz w:val="12"/>
                <w:szCs w:val="12"/>
                <w:lang w:val="bg-BG"/>
              </w:rPr>
              <w:t>2,00</w:t>
            </w:r>
          </w:p>
        </w:tc>
        <w:tc>
          <w:tcPr>
            <w:tcW w:w="910" w:type="dxa"/>
            <w:shd w:val="clear" w:color="auto" w:fill="auto"/>
          </w:tcPr>
          <w:p w14:paraId="314DA74D" w14:textId="2A7F25C8" w:rsidR="008C5CFA" w:rsidRPr="007045C4" w:rsidRDefault="00142F65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17</w:t>
            </w:r>
            <w:r w:rsidR="007B3CA0" w:rsidRPr="007045C4">
              <w:rPr>
                <w:noProof/>
                <w:sz w:val="12"/>
                <w:szCs w:val="12"/>
                <w:lang w:val="bg-BG"/>
              </w:rPr>
              <w:t>,00</w:t>
            </w:r>
          </w:p>
        </w:tc>
        <w:tc>
          <w:tcPr>
            <w:tcW w:w="910" w:type="dxa"/>
            <w:shd w:val="clear" w:color="auto" w:fill="auto"/>
          </w:tcPr>
          <w:p w14:paraId="0B18152F" w14:textId="6AD92406" w:rsidR="008C5CFA" w:rsidRPr="007045C4" w:rsidRDefault="00142F65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115</w:t>
            </w:r>
            <w:r w:rsidR="007B3CA0" w:rsidRPr="007045C4">
              <w:rPr>
                <w:noProof/>
                <w:sz w:val="12"/>
                <w:szCs w:val="12"/>
                <w:lang w:val="bg-BG"/>
              </w:rPr>
              <w:t>,00</w:t>
            </w:r>
          </w:p>
        </w:tc>
        <w:tc>
          <w:tcPr>
            <w:tcW w:w="909" w:type="dxa"/>
            <w:shd w:val="clear" w:color="auto" w:fill="auto"/>
          </w:tcPr>
          <w:p w14:paraId="35F1683E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0938E6E5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66FEA6E5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</w:tcPr>
          <w:p w14:paraId="525598E0" w14:textId="79883318" w:rsidR="008C5CFA" w:rsidRPr="007045C4" w:rsidRDefault="00E663F1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130</w:t>
            </w:r>
          </w:p>
        </w:tc>
        <w:tc>
          <w:tcPr>
            <w:tcW w:w="910" w:type="dxa"/>
            <w:shd w:val="clear" w:color="auto" w:fill="auto"/>
          </w:tcPr>
          <w:p w14:paraId="38D6A29E" w14:textId="6D15F0AD" w:rsidR="008C5CFA" w:rsidRPr="007045C4" w:rsidRDefault="00E663F1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17</w:t>
            </w:r>
          </w:p>
        </w:tc>
        <w:tc>
          <w:tcPr>
            <w:tcW w:w="910" w:type="dxa"/>
            <w:shd w:val="clear" w:color="auto" w:fill="auto"/>
          </w:tcPr>
          <w:p w14:paraId="1D2947B0" w14:textId="4653210D" w:rsidR="008C5CFA" w:rsidRPr="007045C4" w:rsidRDefault="00E663F1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>113</w:t>
            </w:r>
          </w:p>
        </w:tc>
      </w:tr>
      <w:tr w:rsidR="001B7914" w:rsidRPr="007045C4" w14:paraId="60BC9F60" w14:textId="77777777" w:rsidTr="0047688D">
        <w:tc>
          <w:tcPr>
            <w:tcW w:w="512" w:type="dxa"/>
            <w:shd w:val="clear" w:color="auto" w:fill="auto"/>
          </w:tcPr>
          <w:p w14:paraId="21D3E20E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CO15</w:t>
            </w:r>
          </w:p>
        </w:tc>
        <w:tc>
          <w:tcPr>
            <w:tcW w:w="1987" w:type="dxa"/>
            <w:shd w:val="clear" w:color="auto" w:fill="auto"/>
          </w:tcPr>
          <w:p w14:paraId="5893F4A6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мигранти, участници с произход от друга държава, малцинства (включително маргинализирани общности като ромите)</w:t>
            </w:r>
          </w:p>
        </w:tc>
        <w:tc>
          <w:tcPr>
            <w:tcW w:w="1416" w:type="dxa"/>
            <w:shd w:val="clear" w:color="auto" w:fill="auto"/>
          </w:tcPr>
          <w:p w14:paraId="3F1D5BAC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09" w:type="dxa"/>
            <w:shd w:val="clear" w:color="auto" w:fill="auto"/>
          </w:tcPr>
          <w:p w14:paraId="6452A761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51EC2288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6AF5A3A1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6C934ABA" w14:textId="2747E721" w:rsidR="008C5CFA" w:rsidRPr="007045C4" w:rsidRDefault="00142F65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36</w:t>
            </w:r>
            <w:r w:rsidR="007B3CA0" w:rsidRPr="007045C4">
              <w:rPr>
                <w:noProof/>
                <w:sz w:val="12"/>
                <w:szCs w:val="12"/>
                <w:lang w:val="bg-BG"/>
              </w:rPr>
              <w:t>,00</w:t>
            </w:r>
          </w:p>
        </w:tc>
        <w:tc>
          <w:tcPr>
            <w:tcW w:w="910" w:type="dxa"/>
            <w:shd w:val="clear" w:color="auto" w:fill="auto"/>
          </w:tcPr>
          <w:p w14:paraId="69A6A97E" w14:textId="0C7A94AA" w:rsidR="008C5CFA" w:rsidRPr="007045C4" w:rsidRDefault="00142F65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14</w:t>
            </w:r>
            <w:r w:rsidR="007B3CA0" w:rsidRPr="007045C4">
              <w:rPr>
                <w:noProof/>
                <w:sz w:val="12"/>
                <w:szCs w:val="12"/>
                <w:lang w:val="bg-BG"/>
              </w:rPr>
              <w:t>,00</w:t>
            </w:r>
          </w:p>
        </w:tc>
        <w:tc>
          <w:tcPr>
            <w:tcW w:w="910" w:type="dxa"/>
            <w:shd w:val="clear" w:color="auto" w:fill="auto"/>
          </w:tcPr>
          <w:p w14:paraId="39C14494" w14:textId="55A5EFA9" w:rsidR="008C5CFA" w:rsidRPr="007045C4" w:rsidRDefault="00142F65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22</w:t>
            </w:r>
            <w:r w:rsidR="007B3CA0" w:rsidRPr="007045C4">
              <w:rPr>
                <w:noProof/>
                <w:sz w:val="12"/>
                <w:szCs w:val="12"/>
                <w:lang w:val="bg-BG"/>
              </w:rPr>
              <w:t>,00</w:t>
            </w:r>
          </w:p>
        </w:tc>
        <w:tc>
          <w:tcPr>
            <w:tcW w:w="909" w:type="dxa"/>
            <w:shd w:val="clear" w:color="auto" w:fill="auto"/>
          </w:tcPr>
          <w:p w14:paraId="4670BAA1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6DB49CA9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44EAE7FF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</w:tcPr>
          <w:p w14:paraId="02D2EAFF" w14:textId="10D91223" w:rsidR="008C5CFA" w:rsidRPr="007045C4" w:rsidRDefault="00E663F1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36</w:t>
            </w:r>
          </w:p>
        </w:tc>
        <w:tc>
          <w:tcPr>
            <w:tcW w:w="910" w:type="dxa"/>
            <w:shd w:val="clear" w:color="auto" w:fill="auto"/>
          </w:tcPr>
          <w:p w14:paraId="708DE571" w14:textId="116DE0AC" w:rsidR="008C5CFA" w:rsidRPr="007045C4" w:rsidRDefault="00E663F1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14</w:t>
            </w:r>
          </w:p>
        </w:tc>
        <w:tc>
          <w:tcPr>
            <w:tcW w:w="910" w:type="dxa"/>
            <w:shd w:val="clear" w:color="auto" w:fill="auto"/>
          </w:tcPr>
          <w:p w14:paraId="0EA811B9" w14:textId="014D3070" w:rsidR="008C5CFA" w:rsidRPr="007045C4" w:rsidRDefault="00E663F1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>22</w:t>
            </w:r>
          </w:p>
        </w:tc>
      </w:tr>
      <w:tr w:rsidR="001B7914" w:rsidRPr="007045C4" w14:paraId="233DE98A" w14:textId="77777777" w:rsidTr="0047688D">
        <w:tc>
          <w:tcPr>
            <w:tcW w:w="512" w:type="dxa"/>
            <w:shd w:val="clear" w:color="auto" w:fill="auto"/>
          </w:tcPr>
          <w:p w14:paraId="3F3B166B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CO16</w:t>
            </w:r>
          </w:p>
        </w:tc>
        <w:tc>
          <w:tcPr>
            <w:tcW w:w="1987" w:type="dxa"/>
            <w:shd w:val="clear" w:color="auto" w:fill="auto"/>
          </w:tcPr>
          <w:p w14:paraId="58D7D9F7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участници с увреждания</w:t>
            </w:r>
          </w:p>
        </w:tc>
        <w:tc>
          <w:tcPr>
            <w:tcW w:w="1416" w:type="dxa"/>
            <w:shd w:val="clear" w:color="auto" w:fill="auto"/>
          </w:tcPr>
          <w:p w14:paraId="6BD1C36D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09" w:type="dxa"/>
            <w:shd w:val="clear" w:color="auto" w:fill="auto"/>
          </w:tcPr>
          <w:p w14:paraId="69431F9C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4F209CFB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313325F2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124389D0" w14:textId="59E7FF2F" w:rsidR="008C5CFA" w:rsidRPr="007045C4" w:rsidRDefault="00142F65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26</w:t>
            </w:r>
            <w:r w:rsidR="007B3CA0" w:rsidRPr="007045C4">
              <w:rPr>
                <w:noProof/>
                <w:sz w:val="12"/>
                <w:szCs w:val="12"/>
                <w:lang w:val="bg-BG"/>
              </w:rPr>
              <w:t>,00</w:t>
            </w:r>
          </w:p>
        </w:tc>
        <w:tc>
          <w:tcPr>
            <w:tcW w:w="910" w:type="dxa"/>
            <w:shd w:val="clear" w:color="auto" w:fill="auto"/>
          </w:tcPr>
          <w:p w14:paraId="440A9C52" w14:textId="34359148" w:rsidR="008C5CFA" w:rsidRPr="007045C4" w:rsidRDefault="00142F65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9</w:t>
            </w:r>
            <w:r w:rsidR="007B3CA0" w:rsidRPr="007045C4">
              <w:rPr>
                <w:noProof/>
                <w:sz w:val="12"/>
                <w:szCs w:val="12"/>
                <w:lang w:val="bg-BG"/>
              </w:rPr>
              <w:t>,00</w:t>
            </w:r>
          </w:p>
        </w:tc>
        <w:tc>
          <w:tcPr>
            <w:tcW w:w="910" w:type="dxa"/>
            <w:shd w:val="clear" w:color="auto" w:fill="auto"/>
          </w:tcPr>
          <w:p w14:paraId="661BD2A0" w14:textId="06133D85" w:rsidR="008C5CFA" w:rsidRPr="007045C4" w:rsidRDefault="00142F65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17</w:t>
            </w:r>
            <w:r w:rsidR="007B3CA0" w:rsidRPr="007045C4">
              <w:rPr>
                <w:noProof/>
                <w:sz w:val="12"/>
                <w:szCs w:val="12"/>
                <w:lang w:val="bg-BG"/>
              </w:rPr>
              <w:t>,00</w:t>
            </w:r>
          </w:p>
        </w:tc>
        <w:tc>
          <w:tcPr>
            <w:tcW w:w="909" w:type="dxa"/>
            <w:shd w:val="clear" w:color="auto" w:fill="auto"/>
          </w:tcPr>
          <w:p w14:paraId="546C1FFC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5313FAE9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408D99DB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</w:tcPr>
          <w:p w14:paraId="13543EE7" w14:textId="7C633A08" w:rsidR="008C5CFA" w:rsidRPr="007045C4" w:rsidRDefault="00E663F1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26</w:t>
            </w:r>
          </w:p>
        </w:tc>
        <w:tc>
          <w:tcPr>
            <w:tcW w:w="910" w:type="dxa"/>
            <w:shd w:val="clear" w:color="auto" w:fill="auto"/>
          </w:tcPr>
          <w:p w14:paraId="21FDDD51" w14:textId="72228FA9" w:rsidR="008C5CFA" w:rsidRPr="007045C4" w:rsidRDefault="00E663F1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9</w:t>
            </w:r>
          </w:p>
        </w:tc>
        <w:tc>
          <w:tcPr>
            <w:tcW w:w="910" w:type="dxa"/>
            <w:shd w:val="clear" w:color="auto" w:fill="auto"/>
          </w:tcPr>
          <w:p w14:paraId="23202526" w14:textId="7BE43BD8" w:rsidR="008C5CFA" w:rsidRPr="007045C4" w:rsidRDefault="00E663F1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>17</w:t>
            </w:r>
          </w:p>
        </w:tc>
      </w:tr>
      <w:tr w:rsidR="001B7914" w:rsidRPr="007045C4" w14:paraId="186EFC42" w14:textId="77777777" w:rsidTr="0047688D">
        <w:tc>
          <w:tcPr>
            <w:tcW w:w="512" w:type="dxa"/>
            <w:shd w:val="clear" w:color="auto" w:fill="auto"/>
          </w:tcPr>
          <w:p w14:paraId="19351898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CO17</w:t>
            </w:r>
          </w:p>
        </w:tc>
        <w:tc>
          <w:tcPr>
            <w:tcW w:w="1987" w:type="dxa"/>
            <w:shd w:val="clear" w:color="auto" w:fill="auto"/>
          </w:tcPr>
          <w:p w14:paraId="24FD414F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други в неравностойно положение</w:t>
            </w:r>
          </w:p>
        </w:tc>
        <w:tc>
          <w:tcPr>
            <w:tcW w:w="1416" w:type="dxa"/>
            <w:shd w:val="clear" w:color="auto" w:fill="auto"/>
          </w:tcPr>
          <w:p w14:paraId="22BF2F1F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09" w:type="dxa"/>
            <w:shd w:val="clear" w:color="auto" w:fill="auto"/>
          </w:tcPr>
          <w:p w14:paraId="1B7F6D50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0291609F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1E345CFA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59DF928D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710610BF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10BD7450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14:paraId="4F23DD87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2DF67449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62D7F21A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</w:tcPr>
          <w:p w14:paraId="116FCAA1" w14:textId="3386708F" w:rsidR="008C5CFA" w:rsidRPr="007045C4" w:rsidRDefault="00E663F1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0</w:t>
            </w:r>
          </w:p>
        </w:tc>
        <w:tc>
          <w:tcPr>
            <w:tcW w:w="910" w:type="dxa"/>
            <w:shd w:val="clear" w:color="auto" w:fill="auto"/>
          </w:tcPr>
          <w:p w14:paraId="08BD4DA5" w14:textId="789C1220" w:rsidR="008C5CFA" w:rsidRPr="007045C4" w:rsidRDefault="00E663F1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0</w:t>
            </w:r>
          </w:p>
        </w:tc>
        <w:tc>
          <w:tcPr>
            <w:tcW w:w="910" w:type="dxa"/>
            <w:shd w:val="clear" w:color="auto" w:fill="auto"/>
          </w:tcPr>
          <w:p w14:paraId="61586D89" w14:textId="2629DE9F" w:rsidR="008C5CFA" w:rsidRPr="007045C4" w:rsidRDefault="00E663F1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>0</w:t>
            </w:r>
          </w:p>
        </w:tc>
      </w:tr>
      <w:tr w:rsidR="001B7914" w:rsidRPr="007045C4" w14:paraId="1E9F984C" w14:textId="77777777" w:rsidTr="0047688D">
        <w:tc>
          <w:tcPr>
            <w:tcW w:w="512" w:type="dxa"/>
            <w:shd w:val="clear" w:color="auto" w:fill="auto"/>
          </w:tcPr>
          <w:p w14:paraId="74D0417F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CO18</w:t>
            </w:r>
          </w:p>
        </w:tc>
        <w:tc>
          <w:tcPr>
            <w:tcW w:w="1987" w:type="dxa"/>
            <w:shd w:val="clear" w:color="auto" w:fill="auto"/>
          </w:tcPr>
          <w:p w14:paraId="746D96F3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бездомни или засегнати от изключване от жилищно настаняване</w:t>
            </w:r>
          </w:p>
        </w:tc>
        <w:tc>
          <w:tcPr>
            <w:tcW w:w="1416" w:type="dxa"/>
            <w:shd w:val="clear" w:color="auto" w:fill="auto"/>
          </w:tcPr>
          <w:p w14:paraId="2B44E52F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09" w:type="dxa"/>
            <w:shd w:val="clear" w:color="auto" w:fill="auto"/>
          </w:tcPr>
          <w:p w14:paraId="0D190E20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153F9122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42AF7EF9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61A6E415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5A88DA5C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4F2DE85E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14:paraId="2F383C09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1B63EF9A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63EBA19D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</w:tcPr>
          <w:p w14:paraId="61A3E67D" w14:textId="1A315224" w:rsidR="008C5CFA" w:rsidRPr="007045C4" w:rsidRDefault="00E663F1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0</w:t>
            </w:r>
          </w:p>
        </w:tc>
        <w:tc>
          <w:tcPr>
            <w:tcW w:w="910" w:type="dxa"/>
            <w:shd w:val="clear" w:color="auto" w:fill="auto"/>
          </w:tcPr>
          <w:p w14:paraId="67CE3D2C" w14:textId="4090A5AF" w:rsidR="008C5CFA" w:rsidRPr="007045C4" w:rsidRDefault="00E663F1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0</w:t>
            </w:r>
          </w:p>
        </w:tc>
        <w:tc>
          <w:tcPr>
            <w:tcW w:w="910" w:type="dxa"/>
            <w:shd w:val="clear" w:color="auto" w:fill="auto"/>
          </w:tcPr>
          <w:p w14:paraId="6E0DB32C" w14:textId="1DDD50BF" w:rsidR="008C5CFA" w:rsidRPr="007045C4" w:rsidRDefault="00E663F1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>0</w:t>
            </w:r>
          </w:p>
        </w:tc>
      </w:tr>
      <w:tr w:rsidR="001B7914" w:rsidRPr="007045C4" w14:paraId="0E50EEEF" w14:textId="77777777" w:rsidTr="0047688D">
        <w:tc>
          <w:tcPr>
            <w:tcW w:w="512" w:type="dxa"/>
            <w:shd w:val="clear" w:color="auto" w:fill="auto"/>
          </w:tcPr>
          <w:p w14:paraId="6BA25214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CO19</w:t>
            </w:r>
          </w:p>
        </w:tc>
        <w:tc>
          <w:tcPr>
            <w:tcW w:w="1987" w:type="dxa"/>
            <w:shd w:val="clear" w:color="auto" w:fill="auto"/>
          </w:tcPr>
          <w:p w14:paraId="4D33CB7E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от селски райони</w:t>
            </w:r>
          </w:p>
        </w:tc>
        <w:tc>
          <w:tcPr>
            <w:tcW w:w="1416" w:type="dxa"/>
            <w:shd w:val="clear" w:color="auto" w:fill="auto"/>
          </w:tcPr>
          <w:p w14:paraId="57126EEC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09" w:type="dxa"/>
            <w:shd w:val="clear" w:color="auto" w:fill="auto"/>
          </w:tcPr>
          <w:p w14:paraId="79363EE1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31173433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623A691C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75DF362E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2,00</w:t>
            </w:r>
          </w:p>
        </w:tc>
        <w:tc>
          <w:tcPr>
            <w:tcW w:w="910" w:type="dxa"/>
            <w:shd w:val="clear" w:color="auto" w:fill="auto"/>
          </w:tcPr>
          <w:p w14:paraId="0F2E68D7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1,00</w:t>
            </w:r>
          </w:p>
        </w:tc>
        <w:tc>
          <w:tcPr>
            <w:tcW w:w="910" w:type="dxa"/>
            <w:shd w:val="clear" w:color="auto" w:fill="auto"/>
          </w:tcPr>
          <w:p w14:paraId="0278C9C4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1,00</w:t>
            </w:r>
          </w:p>
        </w:tc>
        <w:tc>
          <w:tcPr>
            <w:tcW w:w="909" w:type="dxa"/>
            <w:shd w:val="clear" w:color="auto" w:fill="auto"/>
          </w:tcPr>
          <w:p w14:paraId="6EE10685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49C3FD80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7EE0F887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</w:tcPr>
          <w:p w14:paraId="17AB5BDD" w14:textId="53E08B1D" w:rsidR="008C5CFA" w:rsidRPr="007045C4" w:rsidRDefault="00E663F1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0</w:t>
            </w:r>
          </w:p>
        </w:tc>
        <w:tc>
          <w:tcPr>
            <w:tcW w:w="910" w:type="dxa"/>
            <w:shd w:val="clear" w:color="auto" w:fill="auto"/>
          </w:tcPr>
          <w:p w14:paraId="23EFFAD7" w14:textId="7031DA4B" w:rsidR="008C5CFA" w:rsidRPr="007045C4" w:rsidRDefault="00E663F1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0</w:t>
            </w:r>
          </w:p>
        </w:tc>
        <w:tc>
          <w:tcPr>
            <w:tcW w:w="910" w:type="dxa"/>
            <w:shd w:val="clear" w:color="auto" w:fill="auto"/>
          </w:tcPr>
          <w:p w14:paraId="4876BD82" w14:textId="2A2826B6" w:rsidR="008C5CFA" w:rsidRPr="007045C4" w:rsidRDefault="00E663F1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>0</w:t>
            </w:r>
          </w:p>
        </w:tc>
      </w:tr>
      <w:tr w:rsidR="001B7914" w:rsidRPr="007045C4" w14:paraId="66A3BF38" w14:textId="77777777" w:rsidTr="0047688D">
        <w:tc>
          <w:tcPr>
            <w:tcW w:w="512" w:type="dxa"/>
            <w:shd w:val="clear" w:color="auto" w:fill="auto"/>
          </w:tcPr>
          <w:p w14:paraId="51EAFDF8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CO20</w:t>
            </w:r>
          </w:p>
        </w:tc>
        <w:tc>
          <w:tcPr>
            <w:tcW w:w="1987" w:type="dxa"/>
            <w:shd w:val="clear" w:color="auto" w:fill="auto"/>
          </w:tcPr>
          <w:p w14:paraId="3F1E074F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брой проекти, изцяло или частично изпълнени от социални партньори или неправителствени организации</w:t>
            </w:r>
          </w:p>
        </w:tc>
        <w:tc>
          <w:tcPr>
            <w:tcW w:w="1416" w:type="dxa"/>
            <w:shd w:val="clear" w:color="auto" w:fill="auto"/>
          </w:tcPr>
          <w:p w14:paraId="7E0B30F8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09" w:type="dxa"/>
            <w:shd w:val="clear" w:color="auto" w:fill="auto"/>
          </w:tcPr>
          <w:p w14:paraId="0E62A10B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350,00</w:t>
            </w:r>
          </w:p>
        </w:tc>
        <w:tc>
          <w:tcPr>
            <w:tcW w:w="910" w:type="dxa"/>
            <w:shd w:val="clear" w:color="auto" w:fill="auto"/>
          </w:tcPr>
          <w:p w14:paraId="78C8DBB7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4CA1E893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7A643B39" w14:textId="645F2717" w:rsidR="008C5CFA" w:rsidRPr="007045C4" w:rsidRDefault="00142F65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>3</w:t>
            </w:r>
          </w:p>
        </w:tc>
        <w:tc>
          <w:tcPr>
            <w:tcW w:w="910" w:type="dxa"/>
            <w:shd w:val="clear" w:color="auto" w:fill="auto"/>
          </w:tcPr>
          <w:p w14:paraId="7240E228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3E30FA77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09" w:type="dxa"/>
            <w:shd w:val="clear" w:color="auto" w:fill="auto"/>
          </w:tcPr>
          <w:p w14:paraId="78056A4A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02CB8888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55416F65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</w:tcPr>
          <w:p w14:paraId="4A5B530E" w14:textId="3E237F73" w:rsidR="008C5CFA" w:rsidRPr="007045C4" w:rsidRDefault="00142F65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2</w:t>
            </w:r>
          </w:p>
        </w:tc>
        <w:tc>
          <w:tcPr>
            <w:tcW w:w="910" w:type="dxa"/>
            <w:shd w:val="clear" w:color="auto" w:fill="auto"/>
          </w:tcPr>
          <w:p w14:paraId="2C8E1701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62154FD0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01024A95" w14:textId="77777777" w:rsidTr="0047688D">
        <w:tc>
          <w:tcPr>
            <w:tcW w:w="512" w:type="dxa"/>
            <w:shd w:val="clear" w:color="auto" w:fill="auto"/>
          </w:tcPr>
          <w:p w14:paraId="32EBAD53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CO21</w:t>
            </w:r>
          </w:p>
        </w:tc>
        <w:tc>
          <w:tcPr>
            <w:tcW w:w="1987" w:type="dxa"/>
            <w:shd w:val="clear" w:color="auto" w:fill="auto"/>
          </w:tcPr>
          <w:p w14:paraId="166504CC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брой проекти, посветени на трайното участие и напредъка на жените в заетостта</w:t>
            </w:r>
          </w:p>
        </w:tc>
        <w:tc>
          <w:tcPr>
            <w:tcW w:w="1416" w:type="dxa"/>
            <w:shd w:val="clear" w:color="auto" w:fill="auto"/>
          </w:tcPr>
          <w:p w14:paraId="3C75D010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09" w:type="dxa"/>
            <w:shd w:val="clear" w:color="auto" w:fill="auto"/>
          </w:tcPr>
          <w:p w14:paraId="0EBBDA5F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57B518D8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5987085C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2C588EDC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5C6D54CD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695B363B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09" w:type="dxa"/>
            <w:shd w:val="clear" w:color="auto" w:fill="auto"/>
          </w:tcPr>
          <w:p w14:paraId="6B3C55A4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04AE571D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2F50A19E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</w:tcPr>
          <w:p w14:paraId="4354F913" w14:textId="45FA3E0E" w:rsidR="008C5CFA" w:rsidRPr="007045C4" w:rsidRDefault="00E663F1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0</w:t>
            </w:r>
          </w:p>
        </w:tc>
        <w:tc>
          <w:tcPr>
            <w:tcW w:w="910" w:type="dxa"/>
            <w:shd w:val="clear" w:color="auto" w:fill="auto"/>
          </w:tcPr>
          <w:p w14:paraId="2DE41D1A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233D4810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65D2B257" w14:textId="77777777" w:rsidTr="0047688D">
        <w:tc>
          <w:tcPr>
            <w:tcW w:w="512" w:type="dxa"/>
            <w:shd w:val="clear" w:color="auto" w:fill="auto"/>
          </w:tcPr>
          <w:p w14:paraId="4FF3F585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CO22</w:t>
            </w:r>
          </w:p>
        </w:tc>
        <w:tc>
          <w:tcPr>
            <w:tcW w:w="1987" w:type="dxa"/>
            <w:shd w:val="clear" w:color="auto" w:fill="auto"/>
          </w:tcPr>
          <w:p w14:paraId="5D1EBC6B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брой проекти, насочени към публичните администрации и публичните услуги на национално, регионално или местно равнище</w:t>
            </w:r>
          </w:p>
        </w:tc>
        <w:tc>
          <w:tcPr>
            <w:tcW w:w="1416" w:type="dxa"/>
            <w:shd w:val="clear" w:color="auto" w:fill="auto"/>
          </w:tcPr>
          <w:p w14:paraId="7F2F36A6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09" w:type="dxa"/>
            <w:shd w:val="clear" w:color="auto" w:fill="auto"/>
          </w:tcPr>
          <w:p w14:paraId="51508014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184E702F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14328AA7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71FDD865" w14:textId="0E61A019" w:rsidR="008C5CFA" w:rsidRPr="007045C4" w:rsidRDefault="00142F65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>16</w:t>
            </w:r>
          </w:p>
        </w:tc>
        <w:tc>
          <w:tcPr>
            <w:tcW w:w="910" w:type="dxa"/>
            <w:shd w:val="clear" w:color="auto" w:fill="auto"/>
          </w:tcPr>
          <w:p w14:paraId="32638F95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30880865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09" w:type="dxa"/>
            <w:shd w:val="clear" w:color="auto" w:fill="auto"/>
          </w:tcPr>
          <w:p w14:paraId="6DB6C62F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17DDDB75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3538DE03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</w:tcPr>
          <w:p w14:paraId="61A9F001" w14:textId="72DD4354" w:rsidR="008C5CFA" w:rsidRPr="007045C4" w:rsidRDefault="00E663F1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6</w:t>
            </w:r>
          </w:p>
        </w:tc>
        <w:tc>
          <w:tcPr>
            <w:tcW w:w="910" w:type="dxa"/>
            <w:shd w:val="clear" w:color="auto" w:fill="auto"/>
          </w:tcPr>
          <w:p w14:paraId="4F694B2D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1575DE02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0CA32D7B" w14:textId="77777777" w:rsidTr="0047688D">
        <w:tc>
          <w:tcPr>
            <w:tcW w:w="512" w:type="dxa"/>
            <w:shd w:val="clear" w:color="auto" w:fill="auto"/>
          </w:tcPr>
          <w:p w14:paraId="5F10959C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CO23</w:t>
            </w:r>
          </w:p>
        </w:tc>
        <w:tc>
          <w:tcPr>
            <w:tcW w:w="1987" w:type="dxa"/>
            <w:shd w:val="clear" w:color="auto" w:fill="auto"/>
          </w:tcPr>
          <w:p w14:paraId="1A4871FE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брой на микро-, малките и средните предприятия, (включително кооперативните предприятия и предприятията на социалната икономика), получили подкрепа</w:t>
            </w:r>
          </w:p>
        </w:tc>
        <w:tc>
          <w:tcPr>
            <w:tcW w:w="1416" w:type="dxa"/>
            <w:shd w:val="clear" w:color="auto" w:fill="auto"/>
          </w:tcPr>
          <w:p w14:paraId="6849DB76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09" w:type="dxa"/>
            <w:shd w:val="clear" w:color="auto" w:fill="auto"/>
          </w:tcPr>
          <w:p w14:paraId="747534ED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4F7C59FD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70951C58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236D4937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329E9687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090180D4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09" w:type="dxa"/>
            <w:shd w:val="clear" w:color="auto" w:fill="auto"/>
          </w:tcPr>
          <w:p w14:paraId="19B7F8F2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41D60AAB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4B642926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</w:tcPr>
          <w:p w14:paraId="5C8B6747" w14:textId="0011A7C6" w:rsidR="008C5CFA" w:rsidRPr="007045C4" w:rsidRDefault="00E663F1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0</w:t>
            </w:r>
          </w:p>
        </w:tc>
        <w:tc>
          <w:tcPr>
            <w:tcW w:w="910" w:type="dxa"/>
            <w:shd w:val="clear" w:color="auto" w:fill="auto"/>
          </w:tcPr>
          <w:p w14:paraId="6B05EBC7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5D331B17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448CA76C" w14:textId="77777777" w:rsidTr="0047688D">
        <w:tc>
          <w:tcPr>
            <w:tcW w:w="512" w:type="dxa"/>
            <w:shd w:val="clear" w:color="auto" w:fill="auto"/>
          </w:tcPr>
          <w:p w14:paraId="6B147F47" w14:textId="77777777" w:rsidR="008C5CFA" w:rsidRPr="007045C4" w:rsidRDefault="008C5CFA" w:rsidP="0047688D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1987" w:type="dxa"/>
            <w:shd w:val="clear" w:color="auto" w:fill="auto"/>
          </w:tcPr>
          <w:p w14:paraId="0C63BE75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Общ брой на участниците</w:t>
            </w:r>
          </w:p>
        </w:tc>
        <w:tc>
          <w:tcPr>
            <w:tcW w:w="1416" w:type="dxa"/>
            <w:shd w:val="clear" w:color="auto" w:fill="auto"/>
          </w:tcPr>
          <w:p w14:paraId="698E4520" w14:textId="39EAF66A" w:rsidR="008C5CFA" w:rsidRPr="007045C4" w:rsidRDefault="008C5CFA" w:rsidP="0047688D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909" w:type="dxa"/>
            <w:shd w:val="clear" w:color="auto" w:fill="auto"/>
          </w:tcPr>
          <w:p w14:paraId="11FEC66D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760F095A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39E6C605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65477F43" w14:textId="26E2FA02" w:rsidR="008C5CFA" w:rsidRPr="007045C4" w:rsidRDefault="00AB1837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>4821</w:t>
            </w:r>
          </w:p>
        </w:tc>
        <w:tc>
          <w:tcPr>
            <w:tcW w:w="910" w:type="dxa"/>
            <w:shd w:val="clear" w:color="auto" w:fill="auto"/>
          </w:tcPr>
          <w:p w14:paraId="02EA1831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69AEC406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09" w:type="dxa"/>
            <w:shd w:val="clear" w:color="auto" w:fill="auto"/>
          </w:tcPr>
          <w:p w14:paraId="70A30B2C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39F08488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5B191E76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</w:tcPr>
          <w:p w14:paraId="6DB27286" w14:textId="2765BA95" w:rsidR="008C5CFA" w:rsidRPr="007045C4" w:rsidRDefault="00AB1837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4801</w:t>
            </w:r>
          </w:p>
        </w:tc>
        <w:tc>
          <w:tcPr>
            <w:tcW w:w="910" w:type="dxa"/>
            <w:shd w:val="clear" w:color="auto" w:fill="auto"/>
          </w:tcPr>
          <w:p w14:paraId="71E080D4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4CBB327C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</w:tbl>
    <w:p w14:paraId="62FFB50C" w14:textId="77777777" w:rsidR="008C5CFA" w:rsidRPr="007045C4" w:rsidRDefault="008C5CFA" w:rsidP="0047688D">
      <w:pPr>
        <w:rPr>
          <w:lang w:val="bg-BG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4"/>
        <w:gridCol w:w="1923"/>
        <w:gridCol w:w="1400"/>
        <w:gridCol w:w="928"/>
        <w:gridCol w:w="928"/>
        <w:gridCol w:w="929"/>
        <w:gridCol w:w="900"/>
        <w:gridCol w:w="901"/>
        <w:gridCol w:w="901"/>
        <w:gridCol w:w="909"/>
        <w:gridCol w:w="910"/>
        <w:gridCol w:w="910"/>
      </w:tblGrid>
      <w:tr w:rsidR="001B7914" w:rsidRPr="007045C4" w14:paraId="45CA77D6" w14:textId="77777777" w:rsidTr="0047688D">
        <w:tc>
          <w:tcPr>
            <w:tcW w:w="504" w:type="dxa"/>
            <w:shd w:val="clear" w:color="auto" w:fill="auto"/>
          </w:tcPr>
          <w:p w14:paraId="06D16CE6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lastRenderedPageBreak/>
              <w:t>ID</w:t>
            </w:r>
          </w:p>
        </w:tc>
        <w:tc>
          <w:tcPr>
            <w:tcW w:w="1923" w:type="dxa"/>
            <w:shd w:val="clear" w:color="auto" w:fill="auto"/>
          </w:tcPr>
          <w:p w14:paraId="2B4B575F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Показател</w:t>
            </w:r>
          </w:p>
        </w:tc>
        <w:tc>
          <w:tcPr>
            <w:tcW w:w="1400" w:type="dxa"/>
            <w:shd w:val="clear" w:color="auto" w:fill="auto"/>
          </w:tcPr>
          <w:p w14:paraId="0463AA9C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Категория региони</w:t>
            </w:r>
          </w:p>
        </w:tc>
        <w:tc>
          <w:tcPr>
            <w:tcW w:w="2785" w:type="dxa"/>
            <w:gridSpan w:val="3"/>
          </w:tcPr>
          <w:p w14:paraId="7E94E701" w14:textId="77777777" w:rsidR="008C5CFA" w:rsidRPr="007045C4" w:rsidRDefault="007B3CA0" w:rsidP="0047688D">
            <w:pPr>
              <w:jc w:val="center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2016</w:t>
            </w:r>
          </w:p>
        </w:tc>
        <w:tc>
          <w:tcPr>
            <w:tcW w:w="2702" w:type="dxa"/>
            <w:gridSpan w:val="3"/>
          </w:tcPr>
          <w:p w14:paraId="316F0461" w14:textId="77777777" w:rsidR="008C5CFA" w:rsidRPr="007045C4" w:rsidRDefault="007B3CA0" w:rsidP="0047688D">
            <w:pPr>
              <w:jc w:val="center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2015</w:t>
            </w:r>
          </w:p>
        </w:tc>
        <w:tc>
          <w:tcPr>
            <w:tcW w:w="2729" w:type="dxa"/>
            <w:gridSpan w:val="3"/>
          </w:tcPr>
          <w:p w14:paraId="0B07D030" w14:textId="77777777" w:rsidR="008C5CFA" w:rsidRPr="007045C4" w:rsidRDefault="007B3CA0" w:rsidP="0047688D">
            <w:pPr>
              <w:jc w:val="center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2014</w:t>
            </w:r>
          </w:p>
        </w:tc>
      </w:tr>
      <w:tr w:rsidR="001B7914" w:rsidRPr="007045C4" w14:paraId="076575FA" w14:textId="77777777" w:rsidTr="0047688D">
        <w:tc>
          <w:tcPr>
            <w:tcW w:w="504" w:type="dxa"/>
            <w:shd w:val="clear" w:color="auto" w:fill="auto"/>
          </w:tcPr>
          <w:p w14:paraId="036421A4" w14:textId="77777777" w:rsidR="008C5CFA" w:rsidRPr="007045C4" w:rsidRDefault="008C5CFA" w:rsidP="0047688D">
            <w:pPr>
              <w:rPr>
                <w:sz w:val="10"/>
                <w:szCs w:val="10"/>
                <w:lang w:val="bg-BG"/>
              </w:rPr>
            </w:pPr>
          </w:p>
        </w:tc>
        <w:tc>
          <w:tcPr>
            <w:tcW w:w="1923" w:type="dxa"/>
            <w:shd w:val="clear" w:color="auto" w:fill="auto"/>
          </w:tcPr>
          <w:p w14:paraId="336B3C56" w14:textId="77777777" w:rsidR="008C5CFA" w:rsidRPr="007045C4" w:rsidRDefault="008C5CFA" w:rsidP="0047688D">
            <w:pPr>
              <w:rPr>
                <w:sz w:val="10"/>
                <w:szCs w:val="10"/>
                <w:lang w:val="bg-BG"/>
              </w:rPr>
            </w:pPr>
          </w:p>
        </w:tc>
        <w:tc>
          <w:tcPr>
            <w:tcW w:w="1400" w:type="dxa"/>
            <w:shd w:val="clear" w:color="auto" w:fill="auto"/>
          </w:tcPr>
          <w:p w14:paraId="33F68C14" w14:textId="77777777" w:rsidR="008C5CFA" w:rsidRPr="007045C4" w:rsidRDefault="008C5CFA" w:rsidP="0047688D">
            <w:pPr>
              <w:rPr>
                <w:sz w:val="10"/>
                <w:szCs w:val="10"/>
                <w:lang w:val="bg-BG"/>
              </w:rPr>
            </w:pPr>
          </w:p>
        </w:tc>
        <w:tc>
          <w:tcPr>
            <w:tcW w:w="928" w:type="dxa"/>
          </w:tcPr>
          <w:p w14:paraId="1468B721" w14:textId="77777777" w:rsidR="008C5CFA" w:rsidRPr="007045C4" w:rsidRDefault="007B3CA0" w:rsidP="0047688D">
            <w:pPr>
              <w:jc w:val="center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928" w:type="dxa"/>
            <w:shd w:val="clear" w:color="auto" w:fill="auto"/>
          </w:tcPr>
          <w:p w14:paraId="10463AFE" w14:textId="77777777" w:rsidR="008C5CFA" w:rsidRPr="007045C4" w:rsidRDefault="007B3CA0" w:rsidP="0047688D">
            <w:pPr>
              <w:jc w:val="center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929" w:type="dxa"/>
            <w:shd w:val="clear" w:color="auto" w:fill="auto"/>
          </w:tcPr>
          <w:p w14:paraId="7151D91E" w14:textId="77777777" w:rsidR="008C5CFA" w:rsidRPr="007045C4" w:rsidRDefault="007B3CA0" w:rsidP="0047688D">
            <w:pPr>
              <w:jc w:val="center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900" w:type="dxa"/>
          </w:tcPr>
          <w:p w14:paraId="6C03529A" w14:textId="77777777" w:rsidR="008C5CFA" w:rsidRPr="007045C4" w:rsidRDefault="007B3CA0" w:rsidP="0047688D">
            <w:pPr>
              <w:jc w:val="center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901" w:type="dxa"/>
            <w:shd w:val="clear" w:color="auto" w:fill="auto"/>
          </w:tcPr>
          <w:p w14:paraId="5684BDC7" w14:textId="77777777" w:rsidR="008C5CFA" w:rsidRPr="007045C4" w:rsidRDefault="007B3CA0" w:rsidP="0047688D">
            <w:pPr>
              <w:jc w:val="center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901" w:type="dxa"/>
            <w:shd w:val="clear" w:color="auto" w:fill="auto"/>
          </w:tcPr>
          <w:p w14:paraId="3D71616C" w14:textId="77777777" w:rsidR="008C5CFA" w:rsidRPr="007045C4" w:rsidRDefault="007B3CA0" w:rsidP="0047688D">
            <w:pPr>
              <w:jc w:val="center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909" w:type="dxa"/>
          </w:tcPr>
          <w:p w14:paraId="41B335D0" w14:textId="77777777" w:rsidR="008C5CFA" w:rsidRPr="007045C4" w:rsidRDefault="007B3CA0" w:rsidP="0047688D">
            <w:pPr>
              <w:jc w:val="center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910" w:type="dxa"/>
            <w:shd w:val="clear" w:color="auto" w:fill="auto"/>
          </w:tcPr>
          <w:p w14:paraId="132454A4" w14:textId="77777777" w:rsidR="008C5CFA" w:rsidRPr="007045C4" w:rsidRDefault="007B3CA0" w:rsidP="0047688D">
            <w:pPr>
              <w:jc w:val="center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910" w:type="dxa"/>
            <w:shd w:val="clear" w:color="auto" w:fill="auto"/>
          </w:tcPr>
          <w:p w14:paraId="73CFD684" w14:textId="77777777" w:rsidR="008C5CFA" w:rsidRPr="007045C4" w:rsidRDefault="007B3CA0" w:rsidP="0047688D">
            <w:pPr>
              <w:jc w:val="center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Жени</w:t>
            </w:r>
          </w:p>
        </w:tc>
      </w:tr>
      <w:tr w:rsidR="001B7914" w:rsidRPr="007045C4" w14:paraId="0401DBCD" w14:textId="77777777" w:rsidTr="0047688D">
        <w:tc>
          <w:tcPr>
            <w:tcW w:w="504" w:type="dxa"/>
            <w:shd w:val="clear" w:color="auto" w:fill="auto"/>
          </w:tcPr>
          <w:p w14:paraId="5A6B9A36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CO01</w:t>
            </w:r>
          </w:p>
        </w:tc>
        <w:tc>
          <w:tcPr>
            <w:tcW w:w="1923" w:type="dxa"/>
            <w:shd w:val="clear" w:color="auto" w:fill="auto"/>
          </w:tcPr>
          <w:p w14:paraId="6D07F1C4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безработни, включително трайно безработни</w:t>
            </w:r>
          </w:p>
        </w:tc>
        <w:tc>
          <w:tcPr>
            <w:tcW w:w="1400" w:type="dxa"/>
            <w:shd w:val="clear" w:color="auto" w:fill="auto"/>
          </w:tcPr>
          <w:p w14:paraId="64D2D879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28" w:type="dxa"/>
          </w:tcPr>
          <w:p w14:paraId="07C785EF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14:paraId="0C69CB7D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14:paraId="51B02D96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0" w:type="dxa"/>
          </w:tcPr>
          <w:p w14:paraId="6ED1AFA7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7D4C838A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1" w:type="dxa"/>
            <w:shd w:val="clear" w:color="auto" w:fill="auto"/>
          </w:tcPr>
          <w:p w14:paraId="7B5F384B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9" w:type="dxa"/>
          </w:tcPr>
          <w:p w14:paraId="0EFF9C7F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7F23625D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0B818CC3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588BD83E" w14:textId="77777777" w:rsidTr="0047688D">
        <w:tc>
          <w:tcPr>
            <w:tcW w:w="504" w:type="dxa"/>
            <w:shd w:val="clear" w:color="auto" w:fill="auto"/>
          </w:tcPr>
          <w:p w14:paraId="5659FB79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CO02</w:t>
            </w:r>
          </w:p>
        </w:tc>
        <w:tc>
          <w:tcPr>
            <w:tcW w:w="1923" w:type="dxa"/>
            <w:shd w:val="clear" w:color="auto" w:fill="auto"/>
          </w:tcPr>
          <w:p w14:paraId="55112D0B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трайно безработни</w:t>
            </w:r>
          </w:p>
        </w:tc>
        <w:tc>
          <w:tcPr>
            <w:tcW w:w="1400" w:type="dxa"/>
            <w:shd w:val="clear" w:color="auto" w:fill="auto"/>
          </w:tcPr>
          <w:p w14:paraId="0EF9E1E8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28" w:type="dxa"/>
          </w:tcPr>
          <w:p w14:paraId="235C2BC5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14:paraId="2207D7AB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14:paraId="21E99051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0" w:type="dxa"/>
          </w:tcPr>
          <w:p w14:paraId="18523B0F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25B07ACE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1" w:type="dxa"/>
            <w:shd w:val="clear" w:color="auto" w:fill="auto"/>
          </w:tcPr>
          <w:p w14:paraId="7E63E7D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9" w:type="dxa"/>
          </w:tcPr>
          <w:p w14:paraId="59C1BCA8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786F509F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6174CA90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70114508" w14:textId="77777777" w:rsidTr="0047688D">
        <w:tc>
          <w:tcPr>
            <w:tcW w:w="504" w:type="dxa"/>
            <w:shd w:val="clear" w:color="auto" w:fill="auto"/>
          </w:tcPr>
          <w:p w14:paraId="07F3ABE0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CO03</w:t>
            </w:r>
          </w:p>
        </w:tc>
        <w:tc>
          <w:tcPr>
            <w:tcW w:w="1923" w:type="dxa"/>
            <w:shd w:val="clear" w:color="auto" w:fill="auto"/>
          </w:tcPr>
          <w:p w14:paraId="2A1572B0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неактивни</w:t>
            </w:r>
          </w:p>
        </w:tc>
        <w:tc>
          <w:tcPr>
            <w:tcW w:w="1400" w:type="dxa"/>
            <w:shd w:val="clear" w:color="auto" w:fill="auto"/>
          </w:tcPr>
          <w:p w14:paraId="13DD9A43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28" w:type="dxa"/>
          </w:tcPr>
          <w:p w14:paraId="3773CB64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14:paraId="704E8701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14:paraId="0F9E1CBD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0" w:type="dxa"/>
          </w:tcPr>
          <w:p w14:paraId="3FC13D60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735C66FC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1" w:type="dxa"/>
            <w:shd w:val="clear" w:color="auto" w:fill="auto"/>
          </w:tcPr>
          <w:p w14:paraId="3AE7CCF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9" w:type="dxa"/>
          </w:tcPr>
          <w:p w14:paraId="69AE8CC5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685B637D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1504B14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20D06AD0" w14:textId="77777777" w:rsidTr="0047688D">
        <w:tc>
          <w:tcPr>
            <w:tcW w:w="504" w:type="dxa"/>
            <w:shd w:val="clear" w:color="auto" w:fill="auto"/>
          </w:tcPr>
          <w:p w14:paraId="6192411C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CO04</w:t>
            </w:r>
          </w:p>
        </w:tc>
        <w:tc>
          <w:tcPr>
            <w:tcW w:w="1923" w:type="dxa"/>
            <w:shd w:val="clear" w:color="auto" w:fill="auto"/>
          </w:tcPr>
          <w:p w14:paraId="42D8BD18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неактивни, неангажирани с образование или обучение</w:t>
            </w:r>
          </w:p>
        </w:tc>
        <w:tc>
          <w:tcPr>
            <w:tcW w:w="1400" w:type="dxa"/>
            <w:shd w:val="clear" w:color="auto" w:fill="auto"/>
          </w:tcPr>
          <w:p w14:paraId="0FDB071B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28" w:type="dxa"/>
          </w:tcPr>
          <w:p w14:paraId="60AC51ED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14:paraId="4DCFD700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14:paraId="3977F60A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0" w:type="dxa"/>
          </w:tcPr>
          <w:p w14:paraId="4A26ABB5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489622EF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1" w:type="dxa"/>
            <w:shd w:val="clear" w:color="auto" w:fill="auto"/>
          </w:tcPr>
          <w:p w14:paraId="42C6FF0B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9" w:type="dxa"/>
          </w:tcPr>
          <w:p w14:paraId="67332921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30BDB28D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7877A3B6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2BB03F21" w14:textId="77777777" w:rsidTr="0047688D">
        <w:tc>
          <w:tcPr>
            <w:tcW w:w="504" w:type="dxa"/>
            <w:shd w:val="clear" w:color="auto" w:fill="auto"/>
          </w:tcPr>
          <w:p w14:paraId="769E8467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CO05</w:t>
            </w:r>
          </w:p>
        </w:tc>
        <w:tc>
          <w:tcPr>
            <w:tcW w:w="1923" w:type="dxa"/>
            <w:shd w:val="clear" w:color="auto" w:fill="auto"/>
          </w:tcPr>
          <w:p w14:paraId="3A4A5143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заети, включително самостоятелно заети</w:t>
            </w:r>
          </w:p>
        </w:tc>
        <w:tc>
          <w:tcPr>
            <w:tcW w:w="1400" w:type="dxa"/>
            <w:shd w:val="clear" w:color="auto" w:fill="auto"/>
          </w:tcPr>
          <w:p w14:paraId="501C5C45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28" w:type="dxa"/>
          </w:tcPr>
          <w:p w14:paraId="6B0C903E" w14:textId="1F919DBE" w:rsidR="008C5CFA" w:rsidRPr="007045C4" w:rsidRDefault="00142F65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20</w:t>
            </w:r>
          </w:p>
        </w:tc>
        <w:tc>
          <w:tcPr>
            <w:tcW w:w="928" w:type="dxa"/>
            <w:shd w:val="clear" w:color="auto" w:fill="auto"/>
          </w:tcPr>
          <w:p w14:paraId="5C0677CF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7,00</w:t>
            </w:r>
          </w:p>
        </w:tc>
        <w:tc>
          <w:tcPr>
            <w:tcW w:w="929" w:type="dxa"/>
            <w:shd w:val="clear" w:color="auto" w:fill="auto"/>
          </w:tcPr>
          <w:p w14:paraId="7F2F1F9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13,00</w:t>
            </w:r>
          </w:p>
        </w:tc>
        <w:tc>
          <w:tcPr>
            <w:tcW w:w="900" w:type="dxa"/>
          </w:tcPr>
          <w:p w14:paraId="4DDB79BC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77D9FCA2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1" w:type="dxa"/>
            <w:shd w:val="clear" w:color="auto" w:fill="auto"/>
          </w:tcPr>
          <w:p w14:paraId="00BDBCCE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9" w:type="dxa"/>
          </w:tcPr>
          <w:p w14:paraId="0A00D852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5D777F15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4C531DEF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08F11415" w14:textId="77777777" w:rsidTr="0047688D">
        <w:tc>
          <w:tcPr>
            <w:tcW w:w="504" w:type="dxa"/>
            <w:shd w:val="clear" w:color="auto" w:fill="auto"/>
          </w:tcPr>
          <w:p w14:paraId="23729EA5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CO06</w:t>
            </w:r>
          </w:p>
        </w:tc>
        <w:tc>
          <w:tcPr>
            <w:tcW w:w="1923" w:type="dxa"/>
            <w:shd w:val="clear" w:color="auto" w:fill="auto"/>
          </w:tcPr>
          <w:p w14:paraId="7F3CE89E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на възраст под 25 години</w:t>
            </w:r>
          </w:p>
        </w:tc>
        <w:tc>
          <w:tcPr>
            <w:tcW w:w="1400" w:type="dxa"/>
            <w:shd w:val="clear" w:color="auto" w:fill="auto"/>
          </w:tcPr>
          <w:p w14:paraId="5EB4FCF1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28" w:type="dxa"/>
          </w:tcPr>
          <w:p w14:paraId="60589A04" w14:textId="3D4BE7D7" w:rsidR="008C5CFA" w:rsidRPr="007045C4" w:rsidRDefault="00142F65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4</w:t>
            </w:r>
          </w:p>
        </w:tc>
        <w:tc>
          <w:tcPr>
            <w:tcW w:w="928" w:type="dxa"/>
            <w:shd w:val="clear" w:color="auto" w:fill="auto"/>
          </w:tcPr>
          <w:p w14:paraId="42197DF2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14:paraId="6701755E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4,00</w:t>
            </w:r>
          </w:p>
        </w:tc>
        <w:tc>
          <w:tcPr>
            <w:tcW w:w="900" w:type="dxa"/>
          </w:tcPr>
          <w:p w14:paraId="3E0089CA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35B2E0C7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1" w:type="dxa"/>
            <w:shd w:val="clear" w:color="auto" w:fill="auto"/>
          </w:tcPr>
          <w:p w14:paraId="2A65F65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9" w:type="dxa"/>
          </w:tcPr>
          <w:p w14:paraId="24A7CBA9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543CCF63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3BECDD42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40C62697" w14:textId="77777777" w:rsidTr="0047688D">
        <w:tc>
          <w:tcPr>
            <w:tcW w:w="504" w:type="dxa"/>
            <w:shd w:val="clear" w:color="auto" w:fill="auto"/>
          </w:tcPr>
          <w:p w14:paraId="239C1AB6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CO07</w:t>
            </w:r>
          </w:p>
        </w:tc>
        <w:tc>
          <w:tcPr>
            <w:tcW w:w="1923" w:type="dxa"/>
            <w:shd w:val="clear" w:color="auto" w:fill="auto"/>
          </w:tcPr>
          <w:p w14:paraId="36B96A9F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на възраст над 54 години</w:t>
            </w:r>
          </w:p>
        </w:tc>
        <w:tc>
          <w:tcPr>
            <w:tcW w:w="1400" w:type="dxa"/>
            <w:shd w:val="clear" w:color="auto" w:fill="auto"/>
          </w:tcPr>
          <w:p w14:paraId="023C1993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28" w:type="dxa"/>
          </w:tcPr>
          <w:p w14:paraId="56ADDEA3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14:paraId="674302EF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14:paraId="10D47500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0" w:type="dxa"/>
          </w:tcPr>
          <w:p w14:paraId="4199433D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2FB5448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1" w:type="dxa"/>
            <w:shd w:val="clear" w:color="auto" w:fill="auto"/>
          </w:tcPr>
          <w:p w14:paraId="58124F1F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9" w:type="dxa"/>
          </w:tcPr>
          <w:p w14:paraId="517249ED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288AF7FE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76589E8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784E11E4" w14:textId="77777777" w:rsidTr="0047688D">
        <w:tc>
          <w:tcPr>
            <w:tcW w:w="504" w:type="dxa"/>
            <w:shd w:val="clear" w:color="auto" w:fill="auto"/>
          </w:tcPr>
          <w:p w14:paraId="0CC3336B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CO08</w:t>
            </w:r>
          </w:p>
        </w:tc>
        <w:tc>
          <w:tcPr>
            <w:tcW w:w="1923" w:type="dxa"/>
            <w:shd w:val="clear" w:color="auto" w:fill="auto"/>
          </w:tcPr>
          <w:p w14:paraId="37984B11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на възраст над 54 години, които са безработни, включително трайно безработни, или неактивни, неангажирани с образование или обучение</w:t>
            </w:r>
          </w:p>
        </w:tc>
        <w:tc>
          <w:tcPr>
            <w:tcW w:w="1400" w:type="dxa"/>
            <w:shd w:val="clear" w:color="auto" w:fill="auto"/>
          </w:tcPr>
          <w:p w14:paraId="688491AE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28" w:type="dxa"/>
          </w:tcPr>
          <w:p w14:paraId="40D5BD7E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14:paraId="62D35939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14:paraId="6112C05D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0" w:type="dxa"/>
          </w:tcPr>
          <w:p w14:paraId="276A95C4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3F003BD9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1" w:type="dxa"/>
            <w:shd w:val="clear" w:color="auto" w:fill="auto"/>
          </w:tcPr>
          <w:p w14:paraId="0704BDCA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9" w:type="dxa"/>
          </w:tcPr>
          <w:p w14:paraId="5BF1AC92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61765419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138534FA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51562EF9" w14:textId="77777777" w:rsidTr="0047688D">
        <w:tc>
          <w:tcPr>
            <w:tcW w:w="504" w:type="dxa"/>
            <w:shd w:val="clear" w:color="auto" w:fill="auto"/>
          </w:tcPr>
          <w:p w14:paraId="66114512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CO09</w:t>
            </w:r>
          </w:p>
        </w:tc>
        <w:tc>
          <w:tcPr>
            <w:tcW w:w="1923" w:type="dxa"/>
            <w:shd w:val="clear" w:color="auto" w:fill="auto"/>
          </w:tcPr>
          <w:p w14:paraId="3F93BD73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с основно образование (ISCED 1) или прогимназиален етап на основното образование (ISCED 2)</w:t>
            </w:r>
          </w:p>
        </w:tc>
        <w:tc>
          <w:tcPr>
            <w:tcW w:w="1400" w:type="dxa"/>
            <w:shd w:val="clear" w:color="auto" w:fill="auto"/>
          </w:tcPr>
          <w:p w14:paraId="21D7AC90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28" w:type="dxa"/>
          </w:tcPr>
          <w:p w14:paraId="6A03C43C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14:paraId="2D8C2D48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14:paraId="75B1E3D1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0" w:type="dxa"/>
          </w:tcPr>
          <w:p w14:paraId="447DBFC3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273278FA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1" w:type="dxa"/>
            <w:shd w:val="clear" w:color="auto" w:fill="auto"/>
          </w:tcPr>
          <w:p w14:paraId="5657E031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9" w:type="dxa"/>
          </w:tcPr>
          <w:p w14:paraId="04409BAF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3DA140EC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6E4467FC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314326BE" w14:textId="77777777" w:rsidTr="0047688D">
        <w:tc>
          <w:tcPr>
            <w:tcW w:w="504" w:type="dxa"/>
            <w:shd w:val="clear" w:color="auto" w:fill="auto"/>
          </w:tcPr>
          <w:p w14:paraId="7254ED2E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CO10</w:t>
            </w:r>
          </w:p>
        </w:tc>
        <w:tc>
          <w:tcPr>
            <w:tcW w:w="1923" w:type="dxa"/>
            <w:shd w:val="clear" w:color="auto" w:fill="auto"/>
          </w:tcPr>
          <w:p w14:paraId="3F1BFF0A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със средно образование (ISCED 3) или образование след средното образование (ISCED 4)</w:t>
            </w:r>
          </w:p>
        </w:tc>
        <w:tc>
          <w:tcPr>
            <w:tcW w:w="1400" w:type="dxa"/>
            <w:shd w:val="clear" w:color="auto" w:fill="auto"/>
          </w:tcPr>
          <w:p w14:paraId="3013E9E4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28" w:type="dxa"/>
          </w:tcPr>
          <w:p w14:paraId="07009FB5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14:paraId="3DFB87FE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14:paraId="759CFFAD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0" w:type="dxa"/>
          </w:tcPr>
          <w:p w14:paraId="230978F9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3D72BC4D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1" w:type="dxa"/>
            <w:shd w:val="clear" w:color="auto" w:fill="auto"/>
          </w:tcPr>
          <w:p w14:paraId="75AEB9A0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9" w:type="dxa"/>
          </w:tcPr>
          <w:p w14:paraId="4B141F4B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5E0156F0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74711518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3995E061" w14:textId="77777777" w:rsidTr="0047688D">
        <w:tc>
          <w:tcPr>
            <w:tcW w:w="504" w:type="dxa"/>
            <w:shd w:val="clear" w:color="auto" w:fill="auto"/>
          </w:tcPr>
          <w:p w14:paraId="78320596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CO11</w:t>
            </w:r>
          </w:p>
        </w:tc>
        <w:tc>
          <w:tcPr>
            <w:tcW w:w="1923" w:type="dxa"/>
            <w:shd w:val="clear" w:color="auto" w:fill="auto"/>
          </w:tcPr>
          <w:p w14:paraId="320D3F08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с висше образование (ISCED 5 до 8)</w:t>
            </w:r>
          </w:p>
        </w:tc>
        <w:tc>
          <w:tcPr>
            <w:tcW w:w="1400" w:type="dxa"/>
            <w:shd w:val="clear" w:color="auto" w:fill="auto"/>
          </w:tcPr>
          <w:p w14:paraId="4137F358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28" w:type="dxa"/>
          </w:tcPr>
          <w:p w14:paraId="1A7F3DDB" w14:textId="02156758" w:rsidR="008C5CFA" w:rsidRPr="007045C4" w:rsidRDefault="00142F65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20</w:t>
            </w:r>
          </w:p>
        </w:tc>
        <w:tc>
          <w:tcPr>
            <w:tcW w:w="928" w:type="dxa"/>
            <w:shd w:val="clear" w:color="auto" w:fill="auto"/>
          </w:tcPr>
          <w:p w14:paraId="1E74A798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7,00</w:t>
            </w:r>
          </w:p>
        </w:tc>
        <w:tc>
          <w:tcPr>
            <w:tcW w:w="929" w:type="dxa"/>
            <w:shd w:val="clear" w:color="auto" w:fill="auto"/>
          </w:tcPr>
          <w:p w14:paraId="7C4E2C0F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13,00</w:t>
            </w:r>
          </w:p>
        </w:tc>
        <w:tc>
          <w:tcPr>
            <w:tcW w:w="900" w:type="dxa"/>
          </w:tcPr>
          <w:p w14:paraId="5DFD4457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5833B869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1" w:type="dxa"/>
            <w:shd w:val="clear" w:color="auto" w:fill="auto"/>
          </w:tcPr>
          <w:p w14:paraId="5336892F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9" w:type="dxa"/>
          </w:tcPr>
          <w:p w14:paraId="6E399F45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33A01A0C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2013FB21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1F6DD73D" w14:textId="77777777" w:rsidTr="0047688D">
        <w:tc>
          <w:tcPr>
            <w:tcW w:w="504" w:type="dxa"/>
            <w:shd w:val="clear" w:color="auto" w:fill="auto"/>
          </w:tcPr>
          <w:p w14:paraId="45CDB657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CO12</w:t>
            </w:r>
          </w:p>
        </w:tc>
        <w:tc>
          <w:tcPr>
            <w:tcW w:w="1923" w:type="dxa"/>
            <w:shd w:val="clear" w:color="auto" w:fill="auto"/>
          </w:tcPr>
          <w:p w14:paraId="7FD8FDEB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участници, които живеят в безработни домакинства</w:t>
            </w:r>
          </w:p>
        </w:tc>
        <w:tc>
          <w:tcPr>
            <w:tcW w:w="1400" w:type="dxa"/>
            <w:shd w:val="clear" w:color="auto" w:fill="auto"/>
          </w:tcPr>
          <w:p w14:paraId="42922A2A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28" w:type="dxa"/>
          </w:tcPr>
          <w:p w14:paraId="7C686898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14:paraId="4C81792B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14:paraId="1E123A78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0" w:type="dxa"/>
          </w:tcPr>
          <w:p w14:paraId="3C59CAE3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5BC93045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1" w:type="dxa"/>
            <w:shd w:val="clear" w:color="auto" w:fill="auto"/>
          </w:tcPr>
          <w:p w14:paraId="504D9DAF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9" w:type="dxa"/>
          </w:tcPr>
          <w:p w14:paraId="4CA71B83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41D761BB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7ECD2769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13009839" w14:textId="77777777" w:rsidTr="0047688D">
        <w:tc>
          <w:tcPr>
            <w:tcW w:w="504" w:type="dxa"/>
            <w:shd w:val="clear" w:color="auto" w:fill="auto"/>
          </w:tcPr>
          <w:p w14:paraId="53E70ECF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CO13</w:t>
            </w:r>
          </w:p>
        </w:tc>
        <w:tc>
          <w:tcPr>
            <w:tcW w:w="1923" w:type="dxa"/>
            <w:shd w:val="clear" w:color="auto" w:fill="auto"/>
          </w:tcPr>
          <w:p w14:paraId="622FF842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участници, които живеят в безработни домакинства с деца на издръжка</w:t>
            </w:r>
          </w:p>
        </w:tc>
        <w:tc>
          <w:tcPr>
            <w:tcW w:w="1400" w:type="dxa"/>
            <w:shd w:val="clear" w:color="auto" w:fill="auto"/>
          </w:tcPr>
          <w:p w14:paraId="6553ECBE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28" w:type="dxa"/>
          </w:tcPr>
          <w:p w14:paraId="5FAE1D06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14:paraId="359C4D8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14:paraId="48568EBA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0" w:type="dxa"/>
          </w:tcPr>
          <w:p w14:paraId="3BAE643D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2C485CDE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1" w:type="dxa"/>
            <w:shd w:val="clear" w:color="auto" w:fill="auto"/>
          </w:tcPr>
          <w:p w14:paraId="6F1F68EB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9" w:type="dxa"/>
          </w:tcPr>
          <w:p w14:paraId="2308E906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27E04327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617CFCF1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525CB707" w14:textId="77777777" w:rsidTr="0047688D">
        <w:tc>
          <w:tcPr>
            <w:tcW w:w="504" w:type="dxa"/>
            <w:shd w:val="clear" w:color="auto" w:fill="auto"/>
          </w:tcPr>
          <w:p w14:paraId="18DC810D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CO14</w:t>
            </w:r>
          </w:p>
        </w:tc>
        <w:tc>
          <w:tcPr>
            <w:tcW w:w="1923" w:type="dxa"/>
            <w:shd w:val="clear" w:color="auto" w:fill="auto"/>
          </w:tcPr>
          <w:p w14:paraId="5E4F87FE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участници, които живеят в едночленно домакинство с деца на издръжка</w:t>
            </w:r>
          </w:p>
        </w:tc>
        <w:tc>
          <w:tcPr>
            <w:tcW w:w="1400" w:type="dxa"/>
            <w:shd w:val="clear" w:color="auto" w:fill="auto"/>
          </w:tcPr>
          <w:p w14:paraId="2C2104ED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28" w:type="dxa"/>
          </w:tcPr>
          <w:p w14:paraId="09C6AFEC" w14:textId="5BAA58D1" w:rsidR="008C5CFA" w:rsidRPr="007045C4" w:rsidRDefault="00142F65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2</w:t>
            </w:r>
          </w:p>
        </w:tc>
        <w:tc>
          <w:tcPr>
            <w:tcW w:w="928" w:type="dxa"/>
            <w:shd w:val="clear" w:color="auto" w:fill="auto"/>
          </w:tcPr>
          <w:p w14:paraId="2657B093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14:paraId="0D1DC7F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2,00</w:t>
            </w:r>
          </w:p>
        </w:tc>
        <w:tc>
          <w:tcPr>
            <w:tcW w:w="900" w:type="dxa"/>
          </w:tcPr>
          <w:p w14:paraId="4A8C993B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0EDF521D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1" w:type="dxa"/>
            <w:shd w:val="clear" w:color="auto" w:fill="auto"/>
          </w:tcPr>
          <w:p w14:paraId="285DE8AB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9" w:type="dxa"/>
          </w:tcPr>
          <w:p w14:paraId="35B3C28F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4C3BCB01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2CE7C426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5B37939A" w14:textId="77777777" w:rsidTr="0047688D">
        <w:tc>
          <w:tcPr>
            <w:tcW w:w="504" w:type="dxa"/>
            <w:shd w:val="clear" w:color="auto" w:fill="auto"/>
          </w:tcPr>
          <w:p w14:paraId="49E65D7C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CO15</w:t>
            </w:r>
          </w:p>
        </w:tc>
        <w:tc>
          <w:tcPr>
            <w:tcW w:w="1923" w:type="dxa"/>
            <w:shd w:val="clear" w:color="auto" w:fill="auto"/>
          </w:tcPr>
          <w:p w14:paraId="259D4500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мигранти, участници с произход от друга държава, малцинства (включително маргинализирани общности като ромите)</w:t>
            </w:r>
          </w:p>
        </w:tc>
        <w:tc>
          <w:tcPr>
            <w:tcW w:w="1400" w:type="dxa"/>
            <w:shd w:val="clear" w:color="auto" w:fill="auto"/>
          </w:tcPr>
          <w:p w14:paraId="1D6CDA82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28" w:type="dxa"/>
          </w:tcPr>
          <w:p w14:paraId="740767F8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14:paraId="5B2C7E8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14:paraId="54FE7DAC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0" w:type="dxa"/>
          </w:tcPr>
          <w:p w14:paraId="422802A8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13FAB256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1" w:type="dxa"/>
            <w:shd w:val="clear" w:color="auto" w:fill="auto"/>
          </w:tcPr>
          <w:p w14:paraId="139855C7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9" w:type="dxa"/>
          </w:tcPr>
          <w:p w14:paraId="561F602D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0CB9709F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4122482C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59A4ED7E" w14:textId="77777777" w:rsidTr="0047688D">
        <w:tc>
          <w:tcPr>
            <w:tcW w:w="504" w:type="dxa"/>
            <w:shd w:val="clear" w:color="auto" w:fill="auto"/>
          </w:tcPr>
          <w:p w14:paraId="7E26700E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CO16</w:t>
            </w:r>
          </w:p>
        </w:tc>
        <w:tc>
          <w:tcPr>
            <w:tcW w:w="1923" w:type="dxa"/>
            <w:shd w:val="clear" w:color="auto" w:fill="auto"/>
          </w:tcPr>
          <w:p w14:paraId="23A5C59E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участници с увреждания</w:t>
            </w:r>
          </w:p>
        </w:tc>
        <w:tc>
          <w:tcPr>
            <w:tcW w:w="1400" w:type="dxa"/>
            <w:shd w:val="clear" w:color="auto" w:fill="auto"/>
          </w:tcPr>
          <w:p w14:paraId="299B140B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28" w:type="dxa"/>
          </w:tcPr>
          <w:p w14:paraId="3D5CB513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14:paraId="289B73E5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14:paraId="6EB9D16F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0" w:type="dxa"/>
          </w:tcPr>
          <w:p w14:paraId="69A486D5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67D58ECA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1" w:type="dxa"/>
            <w:shd w:val="clear" w:color="auto" w:fill="auto"/>
          </w:tcPr>
          <w:p w14:paraId="06D3CD6D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9" w:type="dxa"/>
          </w:tcPr>
          <w:p w14:paraId="067C939C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7437864F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11287F36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20AB08CB" w14:textId="77777777" w:rsidTr="0047688D">
        <w:tc>
          <w:tcPr>
            <w:tcW w:w="504" w:type="dxa"/>
            <w:shd w:val="clear" w:color="auto" w:fill="auto"/>
          </w:tcPr>
          <w:p w14:paraId="2737E16D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CO17</w:t>
            </w:r>
          </w:p>
        </w:tc>
        <w:tc>
          <w:tcPr>
            <w:tcW w:w="1923" w:type="dxa"/>
            <w:shd w:val="clear" w:color="auto" w:fill="auto"/>
          </w:tcPr>
          <w:p w14:paraId="25CFE698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други в неравностойно положение</w:t>
            </w:r>
          </w:p>
        </w:tc>
        <w:tc>
          <w:tcPr>
            <w:tcW w:w="1400" w:type="dxa"/>
            <w:shd w:val="clear" w:color="auto" w:fill="auto"/>
          </w:tcPr>
          <w:p w14:paraId="33CE2073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28" w:type="dxa"/>
          </w:tcPr>
          <w:p w14:paraId="05BF9D58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14:paraId="2303E9F9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14:paraId="6833C75A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0" w:type="dxa"/>
          </w:tcPr>
          <w:p w14:paraId="2573B5FE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63199322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1" w:type="dxa"/>
            <w:shd w:val="clear" w:color="auto" w:fill="auto"/>
          </w:tcPr>
          <w:p w14:paraId="672E7297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9" w:type="dxa"/>
          </w:tcPr>
          <w:p w14:paraId="7BEEF2A1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18DEFA49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3D34764C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32CD51E8" w14:textId="77777777" w:rsidTr="0047688D">
        <w:tc>
          <w:tcPr>
            <w:tcW w:w="504" w:type="dxa"/>
            <w:shd w:val="clear" w:color="auto" w:fill="auto"/>
          </w:tcPr>
          <w:p w14:paraId="5C7D1CA6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CO18</w:t>
            </w:r>
          </w:p>
        </w:tc>
        <w:tc>
          <w:tcPr>
            <w:tcW w:w="1923" w:type="dxa"/>
            <w:shd w:val="clear" w:color="auto" w:fill="auto"/>
          </w:tcPr>
          <w:p w14:paraId="46C10264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бездомни или засегнати от изключване от жилищно настаняване</w:t>
            </w:r>
          </w:p>
        </w:tc>
        <w:tc>
          <w:tcPr>
            <w:tcW w:w="1400" w:type="dxa"/>
            <w:shd w:val="clear" w:color="auto" w:fill="auto"/>
          </w:tcPr>
          <w:p w14:paraId="75859A5B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28" w:type="dxa"/>
          </w:tcPr>
          <w:p w14:paraId="217F81B5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14:paraId="339FBEEB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14:paraId="126BFFC3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0" w:type="dxa"/>
          </w:tcPr>
          <w:p w14:paraId="543F8CC4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25082C7F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1" w:type="dxa"/>
            <w:shd w:val="clear" w:color="auto" w:fill="auto"/>
          </w:tcPr>
          <w:p w14:paraId="459FD030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9" w:type="dxa"/>
          </w:tcPr>
          <w:p w14:paraId="1F02A94A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44254C48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65EC3C2C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62E85621" w14:textId="77777777" w:rsidTr="0047688D">
        <w:tc>
          <w:tcPr>
            <w:tcW w:w="504" w:type="dxa"/>
            <w:shd w:val="clear" w:color="auto" w:fill="auto"/>
          </w:tcPr>
          <w:p w14:paraId="09CBF6AB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lastRenderedPageBreak/>
              <w:t>CO19</w:t>
            </w:r>
          </w:p>
        </w:tc>
        <w:tc>
          <w:tcPr>
            <w:tcW w:w="1923" w:type="dxa"/>
            <w:shd w:val="clear" w:color="auto" w:fill="auto"/>
          </w:tcPr>
          <w:p w14:paraId="70C2B93D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от селски райони</w:t>
            </w:r>
          </w:p>
        </w:tc>
        <w:tc>
          <w:tcPr>
            <w:tcW w:w="1400" w:type="dxa"/>
            <w:shd w:val="clear" w:color="auto" w:fill="auto"/>
          </w:tcPr>
          <w:p w14:paraId="79493F0F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28" w:type="dxa"/>
          </w:tcPr>
          <w:p w14:paraId="0A0523DB" w14:textId="66F7EE34" w:rsidR="008C5CFA" w:rsidRPr="007045C4" w:rsidRDefault="00142F65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2</w:t>
            </w:r>
          </w:p>
        </w:tc>
        <w:tc>
          <w:tcPr>
            <w:tcW w:w="928" w:type="dxa"/>
            <w:shd w:val="clear" w:color="auto" w:fill="auto"/>
          </w:tcPr>
          <w:p w14:paraId="023D305A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1,00</w:t>
            </w:r>
          </w:p>
        </w:tc>
        <w:tc>
          <w:tcPr>
            <w:tcW w:w="929" w:type="dxa"/>
            <w:shd w:val="clear" w:color="auto" w:fill="auto"/>
          </w:tcPr>
          <w:p w14:paraId="00748B1F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1,00</w:t>
            </w:r>
          </w:p>
        </w:tc>
        <w:tc>
          <w:tcPr>
            <w:tcW w:w="900" w:type="dxa"/>
          </w:tcPr>
          <w:p w14:paraId="1209CE01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1D30A725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1" w:type="dxa"/>
            <w:shd w:val="clear" w:color="auto" w:fill="auto"/>
          </w:tcPr>
          <w:p w14:paraId="6E88F24A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9" w:type="dxa"/>
          </w:tcPr>
          <w:p w14:paraId="16C3E79D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749926B5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326EE232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1BADC8CD" w14:textId="77777777" w:rsidTr="0047688D">
        <w:tc>
          <w:tcPr>
            <w:tcW w:w="504" w:type="dxa"/>
            <w:shd w:val="clear" w:color="auto" w:fill="auto"/>
          </w:tcPr>
          <w:p w14:paraId="063D1226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CO20</w:t>
            </w:r>
          </w:p>
        </w:tc>
        <w:tc>
          <w:tcPr>
            <w:tcW w:w="1923" w:type="dxa"/>
            <w:shd w:val="clear" w:color="auto" w:fill="auto"/>
          </w:tcPr>
          <w:p w14:paraId="6FEDED54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 проекти, изцяло или частично изпълнени от социални партньори или неправителствени организации</w:t>
            </w:r>
          </w:p>
        </w:tc>
        <w:tc>
          <w:tcPr>
            <w:tcW w:w="1400" w:type="dxa"/>
            <w:shd w:val="clear" w:color="auto" w:fill="auto"/>
          </w:tcPr>
          <w:p w14:paraId="15B6B232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28" w:type="dxa"/>
          </w:tcPr>
          <w:p w14:paraId="1CDED340" w14:textId="0197D408" w:rsidR="008C5CFA" w:rsidRPr="007045C4" w:rsidRDefault="00142F65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14:paraId="2B5B02BC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29" w:type="dxa"/>
            <w:shd w:val="clear" w:color="auto" w:fill="auto"/>
          </w:tcPr>
          <w:p w14:paraId="5D84C0E2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0" w:type="dxa"/>
          </w:tcPr>
          <w:p w14:paraId="48E88F18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1CC66243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01B47651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9" w:type="dxa"/>
          </w:tcPr>
          <w:p w14:paraId="032BA9F7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3D242679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2EE4D435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  <w:tr w:rsidR="001B7914" w:rsidRPr="007045C4" w14:paraId="7806BEEE" w14:textId="77777777" w:rsidTr="0047688D">
        <w:tc>
          <w:tcPr>
            <w:tcW w:w="504" w:type="dxa"/>
            <w:shd w:val="clear" w:color="auto" w:fill="auto"/>
          </w:tcPr>
          <w:p w14:paraId="74FD2840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CO21</w:t>
            </w:r>
          </w:p>
        </w:tc>
        <w:tc>
          <w:tcPr>
            <w:tcW w:w="1923" w:type="dxa"/>
            <w:shd w:val="clear" w:color="auto" w:fill="auto"/>
          </w:tcPr>
          <w:p w14:paraId="2EFE1FE7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 проекти, посветени на трайното участие и напредъка на жените в заетостта</w:t>
            </w:r>
          </w:p>
        </w:tc>
        <w:tc>
          <w:tcPr>
            <w:tcW w:w="1400" w:type="dxa"/>
            <w:shd w:val="clear" w:color="auto" w:fill="auto"/>
          </w:tcPr>
          <w:p w14:paraId="661AB61C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28" w:type="dxa"/>
          </w:tcPr>
          <w:p w14:paraId="29C93E2B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14:paraId="2862C3FA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29" w:type="dxa"/>
            <w:shd w:val="clear" w:color="auto" w:fill="auto"/>
          </w:tcPr>
          <w:p w14:paraId="700504D1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0" w:type="dxa"/>
          </w:tcPr>
          <w:p w14:paraId="0B96AC35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2E591E7C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2BF33B7D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9" w:type="dxa"/>
          </w:tcPr>
          <w:p w14:paraId="2D3DE5FB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3AAC912C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094A074D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  <w:tr w:rsidR="001B7914" w:rsidRPr="007045C4" w14:paraId="5EF0ACE7" w14:textId="77777777" w:rsidTr="0047688D">
        <w:tc>
          <w:tcPr>
            <w:tcW w:w="504" w:type="dxa"/>
            <w:shd w:val="clear" w:color="auto" w:fill="auto"/>
          </w:tcPr>
          <w:p w14:paraId="35D7A5E0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CO22</w:t>
            </w:r>
          </w:p>
        </w:tc>
        <w:tc>
          <w:tcPr>
            <w:tcW w:w="1923" w:type="dxa"/>
            <w:shd w:val="clear" w:color="auto" w:fill="auto"/>
          </w:tcPr>
          <w:p w14:paraId="2D034E21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 проекти, насочени към публичните администрации и публичните услуги на национално, регионално или местно равнище</w:t>
            </w:r>
          </w:p>
        </w:tc>
        <w:tc>
          <w:tcPr>
            <w:tcW w:w="1400" w:type="dxa"/>
            <w:shd w:val="clear" w:color="auto" w:fill="auto"/>
          </w:tcPr>
          <w:p w14:paraId="72D913F6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28" w:type="dxa"/>
          </w:tcPr>
          <w:p w14:paraId="0CDFCB9E" w14:textId="6AB06F1B" w:rsidR="008C5CFA" w:rsidRPr="007045C4" w:rsidRDefault="00142F65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10</w:t>
            </w:r>
          </w:p>
        </w:tc>
        <w:tc>
          <w:tcPr>
            <w:tcW w:w="928" w:type="dxa"/>
            <w:shd w:val="clear" w:color="auto" w:fill="auto"/>
          </w:tcPr>
          <w:p w14:paraId="00931AA2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29" w:type="dxa"/>
            <w:shd w:val="clear" w:color="auto" w:fill="auto"/>
          </w:tcPr>
          <w:p w14:paraId="26716F1A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0" w:type="dxa"/>
          </w:tcPr>
          <w:p w14:paraId="68BFFF67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28B5F849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6802CCDA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9" w:type="dxa"/>
          </w:tcPr>
          <w:p w14:paraId="4E79BA36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2EE97C7D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4E599D34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  <w:tr w:rsidR="001B7914" w:rsidRPr="007045C4" w14:paraId="539E8456" w14:textId="77777777" w:rsidTr="0047688D">
        <w:tc>
          <w:tcPr>
            <w:tcW w:w="504" w:type="dxa"/>
            <w:shd w:val="clear" w:color="auto" w:fill="auto"/>
          </w:tcPr>
          <w:p w14:paraId="52261207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CO23</w:t>
            </w:r>
          </w:p>
        </w:tc>
        <w:tc>
          <w:tcPr>
            <w:tcW w:w="1923" w:type="dxa"/>
            <w:shd w:val="clear" w:color="auto" w:fill="auto"/>
          </w:tcPr>
          <w:p w14:paraId="198E76E7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 на микро-, малките и средните предприятия, (включително кооперативните предприятия и предприятията на социалната икономика), получили подкрепа</w:t>
            </w:r>
          </w:p>
        </w:tc>
        <w:tc>
          <w:tcPr>
            <w:tcW w:w="1400" w:type="dxa"/>
            <w:shd w:val="clear" w:color="auto" w:fill="auto"/>
          </w:tcPr>
          <w:p w14:paraId="09744607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28" w:type="dxa"/>
          </w:tcPr>
          <w:p w14:paraId="4CAF204E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14:paraId="75773F27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29" w:type="dxa"/>
            <w:shd w:val="clear" w:color="auto" w:fill="auto"/>
          </w:tcPr>
          <w:p w14:paraId="7ABEADCE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0" w:type="dxa"/>
          </w:tcPr>
          <w:p w14:paraId="001EB4BF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3508AF12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29311B69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9" w:type="dxa"/>
          </w:tcPr>
          <w:p w14:paraId="5BF55326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6D83C7FF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739C70C1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  <w:tr w:rsidR="001B7914" w:rsidRPr="007045C4" w14:paraId="682BAEA5" w14:textId="77777777" w:rsidTr="0047688D">
        <w:tc>
          <w:tcPr>
            <w:tcW w:w="504" w:type="dxa"/>
            <w:shd w:val="clear" w:color="auto" w:fill="auto"/>
          </w:tcPr>
          <w:p w14:paraId="0347CA90" w14:textId="77777777" w:rsidR="008C5CFA" w:rsidRPr="007045C4" w:rsidRDefault="008C5CFA" w:rsidP="0047688D">
            <w:pPr>
              <w:rPr>
                <w:sz w:val="10"/>
                <w:szCs w:val="10"/>
                <w:lang w:val="bg-BG"/>
              </w:rPr>
            </w:pPr>
          </w:p>
        </w:tc>
        <w:tc>
          <w:tcPr>
            <w:tcW w:w="1923" w:type="dxa"/>
            <w:shd w:val="clear" w:color="auto" w:fill="auto"/>
          </w:tcPr>
          <w:p w14:paraId="74329854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Общ брой на участниците</w:t>
            </w:r>
          </w:p>
        </w:tc>
        <w:tc>
          <w:tcPr>
            <w:tcW w:w="1400" w:type="dxa"/>
            <w:shd w:val="clear" w:color="auto" w:fill="auto"/>
          </w:tcPr>
          <w:p w14:paraId="540ABA30" w14:textId="070A08FA" w:rsidR="008C5CFA" w:rsidRPr="007045C4" w:rsidRDefault="008C5CFA" w:rsidP="0047688D">
            <w:pPr>
              <w:rPr>
                <w:sz w:val="10"/>
                <w:szCs w:val="10"/>
                <w:lang w:val="bg-BG"/>
              </w:rPr>
            </w:pPr>
          </w:p>
        </w:tc>
        <w:tc>
          <w:tcPr>
            <w:tcW w:w="928" w:type="dxa"/>
          </w:tcPr>
          <w:p w14:paraId="3A95B4F4" w14:textId="30906CA9" w:rsidR="008C5CFA" w:rsidRPr="007045C4" w:rsidRDefault="00AB1837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20</w:t>
            </w:r>
          </w:p>
        </w:tc>
        <w:tc>
          <w:tcPr>
            <w:tcW w:w="928" w:type="dxa"/>
            <w:shd w:val="clear" w:color="auto" w:fill="auto"/>
          </w:tcPr>
          <w:p w14:paraId="1C4BD59A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29" w:type="dxa"/>
            <w:shd w:val="clear" w:color="auto" w:fill="auto"/>
          </w:tcPr>
          <w:p w14:paraId="244E2A12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0" w:type="dxa"/>
          </w:tcPr>
          <w:p w14:paraId="65B0C60F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49AB1F44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44DB4A2C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9" w:type="dxa"/>
          </w:tcPr>
          <w:p w14:paraId="2BB944FD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7D9870ED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5C313E30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</w:tbl>
    <w:p w14:paraId="6ED7EFC4" w14:textId="77777777" w:rsidR="008C5CFA" w:rsidRPr="007045C4" w:rsidRDefault="007B3CA0" w:rsidP="0047688D">
      <w:pPr>
        <w:rPr>
          <w:lang w:val="bg-BG"/>
        </w:rPr>
      </w:pPr>
      <w:r w:rsidRPr="007045C4">
        <w:rPr>
          <w:lang w:val="bg-BG"/>
        </w:rPr>
        <w:br w:type="page"/>
      </w:r>
    </w:p>
    <w:tbl>
      <w:tblPr>
        <w:tblW w:w="1488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3"/>
        <w:gridCol w:w="12087"/>
      </w:tblGrid>
      <w:tr w:rsidR="001B7914" w:rsidRPr="007045C4" w14:paraId="4E062341" w14:textId="77777777" w:rsidTr="0047688D">
        <w:tc>
          <w:tcPr>
            <w:tcW w:w="2793" w:type="dxa"/>
            <w:shd w:val="clear" w:color="auto" w:fill="auto"/>
          </w:tcPr>
          <w:p w14:paraId="6D162DC2" w14:textId="77777777" w:rsidR="008C5CFA" w:rsidRPr="007045C4" w:rsidRDefault="007B3CA0" w:rsidP="0047688D">
            <w:pPr>
              <w:rPr>
                <w:sz w:val="20"/>
                <w:szCs w:val="20"/>
                <w:lang w:val="bg-BG"/>
              </w:rPr>
            </w:pPr>
            <w:r w:rsidRPr="007045C4">
              <w:rPr>
                <w:lang w:val="bg-BG"/>
              </w:rPr>
              <w:lastRenderedPageBreak/>
              <w:br w:type="page"/>
            </w:r>
            <w:r w:rsidRPr="007045C4">
              <w:rPr>
                <w:lang w:val="bg-BG"/>
              </w:rPr>
              <w:br w:type="page"/>
            </w:r>
            <w:r w:rsidRPr="007045C4">
              <w:rPr>
                <w:noProof/>
                <w:sz w:val="20"/>
                <w:szCs w:val="20"/>
                <w:lang w:val="bg-BG"/>
              </w:rPr>
              <w:t>Приоритетна ос</w:t>
            </w:r>
          </w:p>
        </w:tc>
        <w:tc>
          <w:tcPr>
            <w:tcW w:w="12087" w:type="dxa"/>
            <w:shd w:val="clear" w:color="auto" w:fill="auto"/>
          </w:tcPr>
          <w:p w14:paraId="06E6598D" w14:textId="77777777" w:rsidR="008C5CFA" w:rsidRPr="007045C4" w:rsidRDefault="007B3CA0" w:rsidP="0047688D">
            <w:pPr>
              <w:rPr>
                <w:sz w:val="20"/>
                <w:szCs w:val="20"/>
                <w:lang w:val="bg-BG"/>
              </w:rPr>
            </w:pPr>
            <w:r w:rsidRPr="007045C4">
              <w:rPr>
                <w:noProof/>
                <w:sz w:val="20"/>
                <w:szCs w:val="20"/>
                <w:lang w:val="bg-BG"/>
              </w:rPr>
              <w:t>2</w:t>
            </w:r>
            <w:r w:rsidRPr="007045C4">
              <w:rPr>
                <w:sz w:val="20"/>
                <w:szCs w:val="20"/>
                <w:lang w:val="bg-BG"/>
              </w:rPr>
              <w:t xml:space="preserve"> - </w:t>
            </w:r>
            <w:r w:rsidRPr="007045C4">
              <w:rPr>
                <w:noProof/>
                <w:sz w:val="20"/>
                <w:szCs w:val="20"/>
                <w:lang w:val="bg-BG"/>
              </w:rPr>
              <w:t>ЕФЕКТИВНО И ПРОФЕСИОНАЛНО УПРАВЛЕНИЕ В ПАРТНЬОРСТВО С ГРАЖДАНСКОТО ОБЩЕСТВО И БИЗНЕСА</w:t>
            </w:r>
          </w:p>
        </w:tc>
      </w:tr>
      <w:tr w:rsidR="001B7914" w:rsidRPr="007045C4" w14:paraId="53C5F2A8" w14:textId="77777777" w:rsidTr="0047688D">
        <w:tc>
          <w:tcPr>
            <w:tcW w:w="2793" w:type="dxa"/>
            <w:shd w:val="clear" w:color="auto" w:fill="auto"/>
          </w:tcPr>
          <w:p w14:paraId="5C8354D2" w14:textId="77777777" w:rsidR="008C5CFA" w:rsidRPr="007045C4" w:rsidRDefault="007B3CA0" w:rsidP="0047688D">
            <w:pPr>
              <w:ind w:left="113" w:hanging="113"/>
              <w:rPr>
                <w:sz w:val="20"/>
                <w:szCs w:val="20"/>
                <w:lang w:val="bg-BG"/>
              </w:rPr>
            </w:pPr>
            <w:r w:rsidRPr="007045C4">
              <w:rPr>
                <w:noProof/>
                <w:sz w:val="20"/>
                <w:szCs w:val="20"/>
                <w:lang w:val="bg-BG"/>
              </w:rPr>
              <w:t>Инвестиционен приоритет</w:t>
            </w:r>
          </w:p>
        </w:tc>
        <w:tc>
          <w:tcPr>
            <w:tcW w:w="12087" w:type="dxa"/>
            <w:shd w:val="clear" w:color="auto" w:fill="auto"/>
          </w:tcPr>
          <w:p w14:paraId="3559DED2" w14:textId="77777777" w:rsidR="008C5CFA" w:rsidRPr="007045C4" w:rsidRDefault="007B3CA0" w:rsidP="0047688D">
            <w:pPr>
              <w:rPr>
                <w:sz w:val="20"/>
                <w:szCs w:val="20"/>
                <w:lang w:val="bg-BG"/>
              </w:rPr>
            </w:pPr>
            <w:r w:rsidRPr="007045C4">
              <w:rPr>
                <w:noProof/>
                <w:sz w:val="20"/>
                <w:szCs w:val="20"/>
                <w:lang w:val="bg-BG"/>
              </w:rPr>
              <w:t>11i</w:t>
            </w:r>
            <w:r w:rsidRPr="007045C4">
              <w:rPr>
                <w:sz w:val="20"/>
                <w:szCs w:val="20"/>
                <w:lang w:val="bg-BG"/>
              </w:rPr>
              <w:t xml:space="preserve"> - </w:t>
            </w:r>
            <w:r w:rsidRPr="007045C4">
              <w:rPr>
                <w:noProof/>
                <w:sz w:val="20"/>
                <w:szCs w:val="20"/>
                <w:lang w:val="bg-BG"/>
              </w:rPr>
              <w:t>Инвестиции в институционален капацитет и в ефикасността на публичните администрации и публичните услуги на национално, регионално и местно равнище с цел осъществяването на реформи и постигането на по-добро регулиране и добро управление</w:t>
            </w:r>
          </w:p>
        </w:tc>
      </w:tr>
    </w:tbl>
    <w:p w14:paraId="6BFB0519" w14:textId="77777777" w:rsidR="008C5CFA" w:rsidRPr="007045C4" w:rsidRDefault="008C5CFA" w:rsidP="0047688D">
      <w:pPr>
        <w:rPr>
          <w:lang w:val="bg-BG"/>
        </w:rPr>
      </w:pPr>
    </w:p>
    <w:p w14:paraId="17FF89C5" w14:textId="48E9E1B6" w:rsidR="008C5CFA" w:rsidRPr="00631794" w:rsidRDefault="00500F80" w:rsidP="00631794">
      <w:pPr>
        <w:pStyle w:val="Heading3"/>
      </w:pPr>
      <w:bookmarkStart w:id="26" w:name="_Toc512242634"/>
      <w:bookmarkStart w:id="27" w:name="_Toc512420667"/>
      <w:r w:rsidRPr="00631794">
        <w:t>Таблица 8</w:t>
      </w:r>
      <w:r w:rsidR="007B3CA0" w:rsidRPr="00631794">
        <w:t>: Специфични за програмата показатели за изпълнението за ЕСФ и ИМЗ</w:t>
      </w:r>
      <w:bookmarkEnd w:id="26"/>
      <w:bookmarkEnd w:id="27"/>
    </w:p>
    <w:p w14:paraId="4154FD71" w14:textId="77777777" w:rsidR="008C5CFA" w:rsidRPr="007045C4" w:rsidRDefault="008C5CFA" w:rsidP="0047688D">
      <w:pPr>
        <w:rPr>
          <w:lang w:val="bg-BG"/>
        </w:rPr>
      </w:pPr>
    </w:p>
    <w:tbl>
      <w:tblPr>
        <w:tblW w:w="148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5"/>
        <w:gridCol w:w="1644"/>
        <w:gridCol w:w="1352"/>
        <w:gridCol w:w="1050"/>
        <w:gridCol w:w="852"/>
        <w:gridCol w:w="853"/>
        <w:gridCol w:w="840"/>
        <w:gridCol w:w="865"/>
        <w:gridCol w:w="852"/>
        <w:gridCol w:w="853"/>
        <w:gridCol w:w="852"/>
        <w:gridCol w:w="853"/>
        <w:gridCol w:w="851"/>
        <w:gridCol w:w="6"/>
        <w:gridCol w:w="853"/>
        <w:gridCol w:w="852"/>
        <w:gridCol w:w="864"/>
      </w:tblGrid>
      <w:tr w:rsidR="001B7914" w:rsidRPr="007045C4" w14:paraId="4D644466" w14:textId="77777777" w:rsidTr="0047688D">
        <w:trPr>
          <w:tblHeader/>
        </w:trPr>
        <w:tc>
          <w:tcPr>
            <w:tcW w:w="565" w:type="dxa"/>
            <w:shd w:val="clear" w:color="auto" w:fill="auto"/>
          </w:tcPr>
          <w:p w14:paraId="748BBEB3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ID</w:t>
            </w:r>
          </w:p>
        </w:tc>
        <w:tc>
          <w:tcPr>
            <w:tcW w:w="1644" w:type="dxa"/>
            <w:shd w:val="clear" w:color="auto" w:fill="auto"/>
          </w:tcPr>
          <w:p w14:paraId="301FD363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Показател</w:t>
            </w:r>
          </w:p>
        </w:tc>
        <w:tc>
          <w:tcPr>
            <w:tcW w:w="1352" w:type="dxa"/>
            <w:shd w:val="clear" w:color="auto" w:fill="auto"/>
          </w:tcPr>
          <w:p w14:paraId="4FFD4844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Категория региони</w:t>
            </w:r>
          </w:p>
        </w:tc>
        <w:tc>
          <w:tcPr>
            <w:tcW w:w="1050" w:type="dxa"/>
          </w:tcPr>
          <w:p w14:paraId="42CA4799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Мерна единица</w:t>
            </w:r>
          </w:p>
        </w:tc>
        <w:tc>
          <w:tcPr>
            <w:tcW w:w="2545" w:type="dxa"/>
            <w:gridSpan w:val="3"/>
            <w:shd w:val="clear" w:color="auto" w:fill="auto"/>
          </w:tcPr>
          <w:p w14:paraId="65298BD3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Целева стойност (2023 г.)</w:t>
            </w:r>
          </w:p>
        </w:tc>
        <w:tc>
          <w:tcPr>
            <w:tcW w:w="2570" w:type="dxa"/>
            <w:gridSpan w:val="3"/>
            <w:shd w:val="clear" w:color="auto" w:fill="auto"/>
          </w:tcPr>
          <w:p w14:paraId="05E6164A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Кумулативна стойност</w:t>
            </w:r>
          </w:p>
        </w:tc>
        <w:tc>
          <w:tcPr>
            <w:tcW w:w="2556" w:type="dxa"/>
            <w:gridSpan w:val="3"/>
            <w:shd w:val="clear" w:color="auto" w:fill="auto"/>
          </w:tcPr>
          <w:p w14:paraId="66F1D94A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Съотношение на постиженията</w:t>
            </w:r>
          </w:p>
        </w:tc>
        <w:tc>
          <w:tcPr>
            <w:tcW w:w="2575" w:type="dxa"/>
            <w:gridSpan w:val="4"/>
          </w:tcPr>
          <w:p w14:paraId="6729E5DD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Cs/>
                <w:sz w:val="10"/>
                <w:szCs w:val="10"/>
                <w:lang w:val="bg-BG"/>
              </w:rPr>
              <w:t>2017</w:t>
            </w:r>
          </w:p>
        </w:tc>
      </w:tr>
      <w:tr w:rsidR="001B7914" w:rsidRPr="007045C4" w14:paraId="6506912D" w14:textId="77777777" w:rsidTr="0047688D">
        <w:trPr>
          <w:tblHeader/>
        </w:trPr>
        <w:tc>
          <w:tcPr>
            <w:tcW w:w="565" w:type="dxa"/>
            <w:shd w:val="clear" w:color="auto" w:fill="auto"/>
          </w:tcPr>
          <w:p w14:paraId="1AA0D33A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1644" w:type="dxa"/>
            <w:shd w:val="clear" w:color="auto" w:fill="auto"/>
          </w:tcPr>
          <w:p w14:paraId="26D40734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1352" w:type="dxa"/>
            <w:shd w:val="clear" w:color="auto" w:fill="auto"/>
          </w:tcPr>
          <w:p w14:paraId="2F251309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1050" w:type="dxa"/>
          </w:tcPr>
          <w:p w14:paraId="3C57FC23" w14:textId="77777777" w:rsidR="008C5CFA" w:rsidRPr="007045C4" w:rsidRDefault="008C5CFA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852" w:type="dxa"/>
            <w:shd w:val="clear" w:color="auto" w:fill="auto"/>
          </w:tcPr>
          <w:p w14:paraId="1670A994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853" w:type="dxa"/>
            <w:shd w:val="clear" w:color="auto" w:fill="auto"/>
          </w:tcPr>
          <w:p w14:paraId="7B264497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840" w:type="dxa"/>
            <w:shd w:val="clear" w:color="auto" w:fill="auto"/>
          </w:tcPr>
          <w:p w14:paraId="06224D0B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865" w:type="dxa"/>
            <w:shd w:val="clear" w:color="auto" w:fill="auto"/>
          </w:tcPr>
          <w:p w14:paraId="6CF25FF5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852" w:type="dxa"/>
            <w:shd w:val="clear" w:color="auto" w:fill="auto"/>
          </w:tcPr>
          <w:p w14:paraId="2958265A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853" w:type="dxa"/>
            <w:shd w:val="clear" w:color="auto" w:fill="auto"/>
          </w:tcPr>
          <w:p w14:paraId="35C41759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852" w:type="dxa"/>
            <w:shd w:val="clear" w:color="auto" w:fill="auto"/>
          </w:tcPr>
          <w:p w14:paraId="3EC08434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853" w:type="dxa"/>
            <w:shd w:val="clear" w:color="auto" w:fill="auto"/>
          </w:tcPr>
          <w:p w14:paraId="7A9C94AE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857" w:type="dxa"/>
            <w:gridSpan w:val="2"/>
            <w:shd w:val="clear" w:color="auto" w:fill="auto"/>
          </w:tcPr>
          <w:p w14:paraId="6400D696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853" w:type="dxa"/>
          </w:tcPr>
          <w:p w14:paraId="0F35309B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852" w:type="dxa"/>
            <w:shd w:val="clear" w:color="auto" w:fill="auto"/>
          </w:tcPr>
          <w:p w14:paraId="0696644F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864" w:type="dxa"/>
            <w:shd w:val="clear" w:color="auto" w:fill="auto"/>
          </w:tcPr>
          <w:p w14:paraId="5292CE70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</w:tr>
      <w:tr w:rsidR="001B7914" w:rsidRPr="007045C4" w14:paraId="1BAEA199" w14:textId="77777777" w:rsidTr="0047688D">
        <w:tc>
          <w:tcPr>
            <w:tcW w:w="565" w:type="dxa"/>
            <w:shd w:val="clear" w:color="auto" w:fill="auto"/>
          </w:tcPr>
          <w:p w14:paraId="47FC5A2B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O2-1</w:t>
            </w:r>
          </w:p>
        </w:tc>
        <w:tc>
          <w:tcPr>
            <w:tcW w:w="1644" w:type="dxa"/>
            <w:shd w:val="clear" w:color="auto" w:fill="auto"/>
          </w:tcPr>
          <w:p w14:paraId="371BEFE6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Администрации, подкрепени за въвеждане на системи за управление на качеството</w:t>
            </w:r>
          </w:p>
        </w:tc>
        <w:tc>
          <w:tcPr>
            <w:tcW w:w="1352" w:type="dxa"/>
            <w:shd w:val="clear" w:color="auto" w:fill="auto"/>
          </w:tcPr>
          <w:p w14:paraId="45CF20F2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1050" w:type="dxa"/>
          </w:tcPr>
          <w:p w14:paraId="362FCE50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</w:t>
            </w:r>
          </w:p>
        </w:tc>
        <w:tc>
          <w:tcPr>
            <w:tcW w:w="852" w:type="dxa"/>
            <w:shd w:val="clear" w:color="auto" w:fill="auto"/>
          </w:tcPr>
          <w:p w14:paraId="630AAA3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144,00</w:t>
            </w:r>
          </w:p>
        </w:tc>
        <w:tc>
          <w:tcPr>
            <w:tcW w:w="853" w:type="dxa"/>
            <w:shd w:val="clear" w:color="auto" w:fill="auto"/>
          </w:tcPr>
          <w:p w14:paraId="2B30703F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40" w:type="dxa"/>
            <w:shd w:val="clear" w:color="auto" w:fill="auto"/>
          </w:tcPr>
          <w:p w14:paraId="7C4EF52D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65" w:type="dxa"/>
            <w:shd w:val="clear" w:color="auto" w:fill="auto"/>
          </w:tcPr>
          <w:p w14:paraId="7C20CCCF" w14:textId="1146377A" w:rsidR="008C5CFA" w:rsidRPr="007045C4" w:rsidRDefault="00033B9A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16</w:t>
            </w:r>
            <w:r w:rsidR="007B3CA0" w:rsidRPr="007045C4">
              <w:rPr>
                <w:noProof/>
                <w:sz w:val="10"/>
                <w:szCs w:val="10"/>
                <w:lang w:val="bg-BG"/>
              </w:rPr>
              <w:t>,00</w:t>
            </w:r>
          </w:p>
        </w:tc>
        <w:tc>
          <w:tcPr>
            <w:tcW w:w="852" w:type="dxa"/>
            <w:shd w:val="clear" w:color="auto" w:fill="auto"/>
          </w:tcPr>
          <w:p w14:paraId="115E1F02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3" w:type="dxa"/>
            <w:shd w:val="clear" w:color="auto" w:fill="auto"/>
          </w:tcPr>
          <w:p w14:paraId="62D8424D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14:paraId="1D74751E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3" w:type="dxa"/>
            <w:shd w:val="clear" w:color="auto" w:fill="auto"/>
          </w:tcPr>
          <w:p w14:paraId="17BDBE04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57" w:type="dxa"/>
            <w:gridSpan w:val="2"/>
            <w:shd w:val="clear" w:color="auto" w:fill="auto"/>
          </w:tcPr>
          <w:p w14:paraId="652F692E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53" w:type="dxa"/>
          </w:tcPr>
          <w:p w14:paraId="66E2FFB9" w14:textId="4623FF0F" w:rsidR="008C5CFA" w:rsidRPr="007045C4" w:rsidRDefault="00033B9A" w:rsidP="002A7231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16</w:t>
            </w:r>
          </w:p>
        </w:tc>
        <w:tc>
          <w:tcPr>
            <w:tcW w:w="852" w:type="dxa"/>
            <w:shd w:val="clear" w:color="auto" w:fill="auto"/>
          </w:tcPr>
          <w:p w14:paraId="2D793945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64" w:type="dxa"/>
            <w:shd w:val="clear" w:color="auto" w:fill="auto"/>
          </w:tcPr>
          <w:p w14:paraId="1E96D679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  <w:tr w:rsidR="001B7914" w:rsidRPr="007045C4" w14:paraId="7F030A18" w14:textId="77777777" w:rsidTr="0047688D">
        <w:tc>
          <w:tcPr>
            <w:tcW w:w="565" w:type="dxa"/>
            <w:shd w:val="clear" w:color="auto" w:fill="auto"/>
          </w:tcPr>
          <w:p w14:paraId="157A228E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O2-2</w:t>
            </w:r>
          </w:p>
        </w:tc>
        <w:tc>
          <w:tcPr>
            <w:tcW w:w="1644" w:type="dxa"/>
            <w:shd w:val="clear" w:color="auto" w:fill="auto"/>
          </w:tcPr>
          <w:p w14:paraId="098C6F5D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 извършени функционални прегледи по сектори/политики</w:t>
            </w:r>
          </w:p>
        </w:tc>
        <w:tc>
          <w:tcPr>
            <w:tcW w:w="1352" w:type="dxa"/>
            <w:shd w:val="clear" w:color="auto" w:fill="auto"/>
          </w:tcPr>
          <w:p w14:paraId="6B990B17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1050" w:type="dxa"/>
          </w:tcPr>
          <w:p w14:paraId="694B560F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</w:t>
            </w:r>
          </w:p>
        </w:tc>
        <w:tc>
          <w:tcPr>
            <w:tcW w:w="852" w:type="dxa"/>
            <w:shd w:val="clear" w:color="auto" w:fill="auto"/>
          </w:tcPr>
          <w:p w14:paraId="0A315C16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10,00</w:t>
            </w:r>
          </w:p>
        </w:tc>
        <w:tc>
          <w:tcPr>
            <w:tcW w:w="853" w:type="dxa"/>
            <w:shd w:val="clear" w:color="auto" w:fill="auto"/>
          </w:tcPr>
          <w:p w14:paraId="22A67B48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40" w:type="dxa"/>
            <w:shd w:val="clear" w:color="auto" w:fill="auto"/>
          </w:tcPr>
          <w:p w14:paraId="67D430FA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65" w:type="dxa"/>
            <w:shd w:val="clear" w:color="auto" w:fill="auto"/>
          </w:tcPr>
          <w:p w14:paraId="5267CD06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14:paraId="73312FBA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3" w:type="dxa"/>
            <w:shd w:val="clear" w:color="auto" w:fill="auto"/>
          </w:tcPr>
          <w:p w14:paraId="4100D686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14:paraId="5832B882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3" w:type="dxa"/>
            <w:shd w:val="clear" w:color="auto" w:fill="auto"/>
          </w:tcPr>
          <w:p w14:paraId="2CDD274C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57" w:type="dxa"/>
            <w:gridSpan w:val="2"/>
            <w:shd w:val="clear" w:color="auto" w:fill="auto"/>
          </w:tcPr>
          <w:p w14:paraId="3B3960CE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53" w:type="dxa"/>
          </w:tcPr>
          <w:p w14:paraId="2343A2A4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52" w:type="dxa"/>
            <w:shd w:val="clear" w:color="auto" w:fill="auto"/>
          </w:tcPr>
          <w:p w14:paraId="74C34551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64" w:type="dxa"/>
            <w:shd w:val="clear" w:color="auto" w:fill="auto"/>
          </w:tcPr>
          <w:p w14:paraId="0247292B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  <w:tr w:rsidR="001B7914" w:rsidRPr="007045C4" w14:paraId="457D71A7" w14:textId="77777777" w:rsidTr="0047688D">
        <w:tc>
          <w:tcPr>
            <w:tcW w:w="565" w:type="dxa"/>
            <w:shd w:val="clear" w:color="auto" w:fill="auto"/>
          </w:tcPr>
          <w:p w14:paraId="32A732C2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O2-3</w:t>
            </w:r>
          </w:p>
        </w:tc>
        <w:tc>
          <w:tcPr>
            <w:tcW w:w="1644" w:type="dxa"/>
            <w:shd w:val="clear" w:color="auto" w:fill="auto"/>
          </w:tcPr>
          <w:p w14:paraId="53530694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Партньорски проекти за разработване и/ или реализация на ключови политики и законодателство</w:t>
            </w:r>
          </w:p>
        </w:tc>
        <w:tc>
          <w:tcPr>
            <w:tcW w:w="1352" w:type="dxa"/>
            <w:shd w:val="clear" w:color="auto" w:fill="auto"/>
          </w:tcPr>
          <w:p w14:paraId="33304E42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1050" w:type="dxa"/>
          </w:tcPr>
          <w:p w14:paraId="5F37026E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</w:t>
            </w:r>
          </w:p>
        </w:tc>
        <w:tc>
          <w:tcPr>
            <w:tcW w:w="852" w:type="dxa"/>
            <w:shd w:val="clear" w:color="auto" w:fill="auto"/>
          </w:tcPr>
          <w:p w14:paraId="5C65289A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34,00</w:t>
            </w:r>
          </w:p>
        </w:tc>
        <w:tc>
          <w:tcPr>
            <w:tcW w:w="853" w:type="dxa"/>
            <w:shd w:val="clear" w:color="auto" w:fill="auto"/>
          </w:tcPr>
          <w:p w14:paraId="2FD37257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40" w:type="dxa"/>
            <w:shd w:val="clear" w:color="auto" w:fill="auto"/>
          </w:tcPr>
          <w:p w14:paraId="5DD637A4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65" w:type="dxa"/>
            <w:shd w:val="clear" w:color="auto" w:fill="auto"/>
          </w:tcPr>
          <w:p w14:paraId="7E2165B7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14:paraId="62482732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3" w:type="dxa"/>
            <w:shd w:val="clear" w:color="auto" w:fill="auto"/>
          </w:tcPr>
          <w:p w14:paraId="0514A3FA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14:paraId="03E35623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3" w:type="dxa"/>
            <w:shd w:val="clear" w:color="auto" w:fill="auto"/>
          </w:tcPr>
          <w:p w14:paraId="436C258D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57" w:type="dxa"/>
            <w:gridSpan w:val="2"/>
            <w:shd w:val="clear" w:color="auto" w:fill="auto"/>
          </w:tcPr>
          <w:p w14:paraId="26E96BD7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53" w:type="dxa"/>
          </w:tcPr>
          <w:p w14:paraId="63DAD3DF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52" w:type="dxa"/>
            <w:shd w:val="clear" w:color="auto" w:fill="auto"/>
          </w:tcPr>
          <w:p w14:paraId="5CFEF7C3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64" w:type="dxa"/>
            <w:shd w:val="clear" w:color="auto" w:fill="auto"/>
          </w:tcPr>
          <w:p w14:paraId="3C73E74E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  <w:tr w:rsidR="001B7914" w:rsidRPr="007045C4" w14:paraId="7D76DBDB" w14:textId="77777777" w:rsidTr="0047688D">
        <w:tc>
          <w:tcPr>
            <w:tcW w:w="565" w:type="dxa"/>
            <w:shd w:val="clear" w:color="auto" w:fill="auto"/>
          </w:tcPr>
          <w:p w14:paraId="787DF718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O2-4</w:t>
            </w:r>
          </w:p>
        </w:tc>
        <w:tc>
          <w:tcPr>
            <w:tcW w:w="1644" w:type="dxa"/>
            <w:shd w:val="clear" w:color="auto" w:fill="auto"/>
          </w:tcPr>
          <w:p w14:paraId="137D5559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 администрации, подкрепени за въвеждане на наставнически, менторски и коучинг програми за служителите</w:t>
            </w:r>
          </w:p>
        </w:tc>
        <w:tc>
          <w:tcPr>
            <w:tcW w:w="1352" w:type="dxa"/>
            <w:shd w:val="clear" w:color="auto" w:fill="auto"/>
          </w:tcPr>
          <w:p w14:paraId="4A3FF419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1050" w:type="dxa"/>
          </w:tcPr>
          <w:p w14:paraId="128448D6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</w:t>
            </w:r>
          </w:p>
        </w:tc>
        <w:tc>
          <w:tcPr>
            <w:tcW w:w="852" w:type="dxa"/>
            <w:shd w:val="clear" w:color="auto" w:fill="auto"/>
          </w:tcPr>
          <w:p w14:paraId="77EB06D7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50,00</w:t>
            </w:r>
          </w:p>
        </w:tc>
        <w:tc>
          <w:tcPr>
            <w:tcW w:w="853" w:type="dxa"/>
            <w:shd w:val="clear" w:color="auto" w:fill="auto"/>
          </w:tcPr>
          <w:p w14:paraId="0E7262CA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40" w:type="dxa"/>
            <w:shd w:val="clear" w:color="auto" w:fill="auto"/>
          </w:tcPr>
          <w:p w14:paraId="55449C73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65" w:type="dxa"/>
            <w:shd w:val="clear" w:color="auto" w:fill="auto"/>
          </w:tcPr>
          <w:p w14:paraId="4432C30A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14:paraId="6A71399C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3" w:type="dxa"/>
            <w:shd w:val="clear" w:color="auto" w:fill="auto"/>
          </w:tcPr>
          <w:p w14:paraId="14BC13DB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14:paraId="0E52678B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3" w:type="dxa"/>
            <w:shd w:val="clear" w:color="auto" w:fill="auto"/>
          </w:tcPr>
          <w:p w14:paraId="0A5AEEB4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57" w:type="dxa"/>
            <w:gridSpan w:val="2"/>
            <w:shd w:val="clear" w:color="auto" w:fill="auto"/>
          </w:tcPr>
          <w:p w14:paraId="5D843380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53" w:type="dxa"/>
          </w:tcPr>
          <w:p w14:paraId="33B8939C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52" w:type="dxa"/>
            <w:shd w:val="clear" w:color="auto" w:fill="auto"/>
          </w:tcPr>
          <w:p w14:paraId="4B03A6E8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64" w:type="dxa"/>
            <w:shd w:val="clear" w:color="auto" w:fill="auto"/>
          </w:tcPr>
          <w:p w14:paraId="6626E6F3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  <w:tr w:rsidR="001B7914" w:rsidRPr="007045C4" w14:paraId="6338DD4E" w14:textId="77777777" w:rsidTr="0047688D">
        <w:tc>
          <w:tcPr>
            <w:tcW w:w="565" w:type="dxa"/>
            <w:shd w:val="clear" w:color="auto" w:fill="auto"/>
          </w:tcPr>
          <w:p w14:paraId="53DD49C2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O2-5</w:t>
            </w:r>
          </w:p>
        </w:tc>
        <w:tc>
          <w:tcPr>
            <w:tcW w:w="1644" w:type="dxa"/>
            <w:shd w:val="clear" w:color="auto" w:fill="auto"/>
          </w:tcPr>
          <w:p w14:paraId="6B637236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 подкрепени нови/ осъвременени обучителни модули за администрацията</w:t>
            </w:r>
          </w:p>
        </w:tc>
        <w:tc>
          <w:tcPr>
            <w:tcW w:w="1352" w:type="dxa"/>
            <w:shd w:val="clear" w:color="auto" w:fill="auto"/>
          </w:tcPr>
          <w:p w14:paraId="6121808B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1050" w:type="dxa"/>
          </w:tcPr>
          <w:p w14:paraId="5D4D494F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</w:t>
            </w:r>
          </w:p>
        </w:tc>
        <w:tc>
          <w:tcPr>
            <w:tcW w:w="852" w:type="dxa"/>
            <w:shd w:val="clear" w:color="auto" w:fill="auto"/>
          </w:tcPr>
          <w:p w14:paraId="79023C5B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100,00</w:t>
            </w:r>
          </w:p>
        </w:tc>
        <w:tc>
          <w:tcPr>
            <w:tcW w:w="853" w:type="dxa"/>
            <w:shd w:val="clear" w:color="auto" w:fill="auto"/>
          </w:tcPr>
          <w:p w14:paraId="65D25509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40" w:type="dxa"/>
            <w:shd w:val="clear" w:color="auto" w:fill="auto"/>
          </w:tcPr>
          <w:p w14:paraId="51151C5A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65" w:type="dxa"/>
            <w:shd w:val="clear" w:color="auto" w:fill="auto"/>
          </w:tcPr>
          <w:p w14:paraId="31ED799E" w14:textId="4DCB064E" w:rsidR="008C5CFA" w:rsidRPr="007045C4" w:rsidRDefault="00033B9A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17</w:t>
            </w:r>
            <w:r w:rsidR="007B3CA0" w:rsidRPr="007045C4">
              <w:rPr>
                <w:noProof/>
                <w:sz w:val="10"/>
                <w:szCs w:val="10"/>
                <w:lang w:val="bg-BG"/>
              </w:rPr>
              <w:t>,00</w:t>
            </w:r>
          </w:p>
        </w:tc>
        <w:tc>
          <w:tcPr>
            <w:tcW w:w="852" w:type="dxa"/>
            <w:shd w:val="clear" w:color="auto" w:fill="auto"/>
          </w:tcPr>
          <w:p w14:paraId="7E5F82D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3" w:type="dxa"/>
            <w:shd w:val="clear" w:color="auto" w:fill="auto"/>
          </w:tcPr>
          <w:p w14:paraId="312AF67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14:paraId="583D884C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3" w:type="dxa"/>
            <w:shd w:val="clear" w:color="auto" w:fill="auto"/>
          </w:tcPr>
          <w:p w14:paraId="4BA2A260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57" w:type="dxa"/>
            <w:gridSpan w:val="2"/>
            <w:shd w:val="clear" w:color="auto" w:fill="auto"/>
          </w:tcPr>
          <w:p w14:paraId="393C23C1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53" w:type="dxa"/>
          </w:tcPr>
          <w:p w14:paraId="533465A6" w14:textId="103B9BDE" w:rsidR="008C5CFA" w:rsidRPr="007045C4" w:rsidRDefault="00033B9A" w:rsidP="002A7231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17</w:t>
            </w:r>
          </w:p>
        </w:tc>
        <w:tc>
          <w:tcPr>
            <w:tcW w:w="852" w:type="dxa"/>
            <w:shd w:val="clear" w:color="auto" w:fill="auto"/>
          </w:tcPr>
          <w:p w14:paraId="1C2C7689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64" w:type="dxa"/>
            <w:shd w:val="clear" w:color="auto" w:fill="auto"/>
          </w:tcPr>
          <w:p w14:paraId="70CC2874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  <w:tr w:rsidR="001B7914" w:rsidRPr="007045C4" w14:paraId="304A0BD1" w14:textId="77777777" w:rsidTr="0047688D">
        <w:tc>
          <w:tcPr>
            <w:tcW w:w="565" w:type="dxa"/>
            <w:shd w:val="clear" w:color="auto" w:fill="auto"/>
          </w:tcPr>
          <w:p w14:paraId="178EDA39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O2-6</w:t>
            </w:r>
          </w:p>
        </w:tc>
        <w:tc>
          <w:tcPr>
            <w:tcW w:w="1644" w:type="dxa"/>
            <w:shd w:val="clear" w:color="auto" w:fill="auto"/>
          </w:tcPr>
          <w:p w14:paraId="5E566ADD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Обучени служители от администрацията</w:t>
            </w:r>
          </w:p>
        </w:tc>
        <w:tc>
          <w:tcPr>
            <w:tcW w:w="1352" w:type="dxa"/>
            <w:shd w:val="clear" w:color="auto" w:fill="auto"/>
          </w:tcPr>
          <w:p w14:paraId="344E75EE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1050" w:type="dxa"/>
          </w:tcPr>
          <w:p w14:paraId="410EF68A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</w:t>
            </w:r>
          </w:p>
        </w:tc>
        <w:tc>
          <w:tcPr>
            <w:tcW w:w="852" w:type="dxa"/>
            <w:shd w:val="clear" w:color="auto" w:fill="auto"/>
          </w:tcPr>
          <w:p w14:paraId="7614E61E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175 000,00</w:t>
            </w:r>
          </w:p>
        </w:tc>
        <w:tc>
          <w:tcPr>
            <w:tcW w:w="853" w:type="dxa"/>
            <w:shd w:val="clear" w:color="auto" w:fill="auto"/>
          </w:tcPr>
          <w:p w14:paraId="1ACD12DF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75 000,00</w:t>
            </w:r>
          </w:p>
        </w:tc>
        <w:tc>
          <w:tcPr>
            <w:tcW w:w="840" w:type="dxa"/>
            <w:shd w:val="clear" w:color="auto" w:fill="auto"/>
          </w:tcPr>
          <w:p w14:paraId="4859C629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100 000,00</w:t>
            </w:r>
          </w:p>
        </w:tc>
        <w:tc>
          <w:tcPr>
            <w:tcW w:w="865" w:type="dxa"/>
            <w:shd w:val="clear" w:color="auto" w:fill="auto"/>
          </w:tcPr>
          <w:p w14:paraId="3713E1DF" w14:textId="00BDC704" w:rsidR="008C5CFA" w:rsidRPr="007045C4" w:rsidRDefault="00033B9A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6256</w:t>
            </w:r>
            <w:r w:rsidR="007B3CA0" w:rsidRPr="007045C4">
              <w:rPr>
                <w:noProof/>
                <w:sz w:val="10"/>
                <w:szCs w:val="10"/>
                <w:lang w:val="bg-BG"/>
              </w:rPr>
              <w:t>,00</w:t>
            </w:r>
          </w:p>
        </w:tc>
        <w:tc>
          <w:tcPr>
            <w:tcW w:w="852" w:type="dxa"/>
            <w:shd w:val="clear" w:color="auto" w:fill="auto"/>
          </w:tcPr>
          <w:p w14:paraId="10CCECB9" w14:textId="0B888E6B" w:rsidR="008C5CFA" w:rsidRPr="007045C4" w:rsidRDefault="00033B9A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1698</w:t>
            </w:r>
            <w:r w:rsidR="007B3CA0" w:rsidRPr="007045C4">
              <w:rPr>
                <w:noProof/>
                <w:sz w:val="10"/>
                <w:szCs w:val="10"/>
                <w:lang w:val="bg-BG"/>
              </w:rPr>
              <w:t>,00</w:t>
            </w:r>
          </w:p>
        </w:tc>
        <w:tc>
          <w:tcPr>
            <w:tcW w:w="853" w:type="dxa"/>
            <w:shd w:val="clear" w:color="auto" w:fill="auto"/>
          </w:tcPr>
          <w:p w14:paraId="20A23E57" w14:textId="10CC4790" w:rsidR="008C5CFA" w:rsidRPr="007045C4" w:rsidRDefault="00033B9A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4558</w:t>
            </w:r>
            <w:r w:rsidR="007B3CA0" w:rsidRPr="007045C4">
              <w:rPr>
                <w:noProof/>
                <w:sz w:val="10"/>
                <w:szCs w:val="10"/>
                <w:lang w:val="bg-BG"/>
              </w:rPr>
              <w:t>,00</w:t>
            </w:r>
          </w:p>
        </w:tc>
        <w:tc>
          <w:tcPr>
            <w:tcW w:w="852" w:type="dxa"/>
            <w:shd w:val="clear" w:color="auto" w:fill="auto"/>
          </w:tcPr>
          <w:p w14:paraId="0B3E4DE0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3" w:type="dxa"/>
            <w:shd w:val="clear" w:color="auto" w:fill="auto"/>
          </w:tcPr>
          <w:p w14:paraId="703E3BAD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7" w:type="dxa"/>
            <w:gridSpan w:val="2"/>
            <w:shd w:val="clear" w:color="auto" w:fill="auto"/>
          </w:tcPr>
          <w:p w14:paraId="1E84499F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3" w:type="dxa"/>
          </w:tcPr>
          <w:p w14:paraId="54091048" w14:textId="0DE7D066" w:rsidR="008C5CFA" w:rsidRPr="007045C4" w:rsidRDefault="00033B9A" w:rsidP="002A7231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6236</w:t>
            </w:r>
          </w:p>
        </w:tc>
        <w:tc>
          <w:tcPr>
            <w:tcW w:w="852" w:type="dxa"/>
            <w:shd w:val="clear" w:color="auto" w:fill="auto"/>
          </w:tcPr>
          <w:p w14:paraId="7AC28AD8" w14:textId="2042CB9B" w:rsidR="008C5CFA" w:rsidRPr="007045C4" w:rsidRDefault="00033B9A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1691</w:t>
            </w:r>
          </w:p>
        </w:tc>
        <w:tc>
          <w:tcPr>
            <w:tcW w:w="864" w:type="dxa"/>
            <w:shd w:val="clear" w:color="auto" w:fill="auto"/>
          </w:tcPr>
          <w:p w14:paraId="145587DE" w14:textId="74E9DC59" w:rsidR="008C5CFA" w:rsidRPr="007045C4" w:rsidRDefault="00033B9A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4545</w:t>
            </w:r>
          </w:p>
        </w:tc>
      </w:tr>
    </w:tbl>
    <w:p w14:paraId="23B4254C" w14:textId="77777777" w:rsidR="008C5CFA" w:rsidRPr="007045C4" w:rsidRDefault="008C5CFA" w:rsidP="0047688D">
      <w:pPr>
        <w:rPr>
          <w:lang w:val="bg-BG"/>
        </w:rPr>
      </w:pPr>
    </w:p>
    <w:tbl>
      <w:tblPr>
        <w:tblW w:w="103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2"/>
        <w:gridCol w:w="1624"/>
        <w:gridCol w:w="1344"/>
        <w:gridCol w:w="748"/>
        <w:gridCol w:w="748"/>
        <w:gridCol w:w="749"/>
        <w:gridCol w:w="748"/>
        <w:gridCol w:w="749"/>
        <w:gridCol w:w="748"/>
        <w:gridCol w:w="749"/>
        <w:gridCol w:w="748"/>
        <w:gridCol w:w="749"/>
      </w:tblGrid>
      <w:tr w:rsidR="001B7914" w:rsidRPr="007045C4" w14:paraId="3F74BBF8" w14:textId="77777777" w:rsidTr="0047688D">
        <w:trPr>
          <w:tblHeader/>
        </w:trPr>
        <w:tc>
          <w:tcPr>
            <w:tcW w:w="602" w:type="dxa"/>
            <w:shd w:val="clear" w:color="auto" w:fill="auto"/>
          </w:tcPr>
          <w:p w14:paraId="51079C51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ID</w:t>
            </w:r>
          </w:p>
        </w:tc>
        <w:tc>
          <w:tcPr>
            <w:tcW w:w="1624" w:type="dxa"/>
            <w:shd w:val="clear" w:color="auto" w:fill="auto"/>
          </w:tcPr>
          <w:p w14:paraId="2C04A2BF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Показател</w:t>
            </w:r>
          </w:p>
        </w:tc>
        <w:tc>
          <w:tcPr>
            <w:tcW w:w="1344" w:type="dxa"/>
            <w:shd w:val="clear" w:color="auto" w:fill="auto"/>
          </w:tcPr>
          <w:p w14:paraId="48E452A0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Категория региони</w:t>
            </w:r>
          </w:p>
        </w:tc>
        <w:tc>
          <w:tcPr>
            <w:tcW w:w="2245" w:type="dxa"/>
            <w:gridSpan w:val="3"/>
            <w:shd w:val="clear" w:color="auto" w:fill="auto"/>
          </w:tcPr>
          <w:p w14:paraId="7A42AAC6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sz w:val="10"/>
                <w:szCs w:val="10"/>
                <w:lang w:val="bg-BG"/>
              </w:rPr>
              <w:t>2016</w:t>
            </w:r>
          </w:p>
        </w:tc>
        <w:tc>
          <w:tcPr>
            <w:tcW w:w="2245" w:type="dxa"/>
            <w:gridSpan w:val="3"/>
          </w:tcPr>
          <w:p w14:paraId="6A9E6849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sz w:val="10"/>
                <w:szCs w:val="10"/>
                <w:lang w:val="bg-BG"/>
              </w:rPr>
              <w:t>2015</w:t>
            </w:r>
          </w:p>
        </w:tc>
        <w:tc>
          <w:tcPr>
            <w:tcW w:w="2246" w:type="dxa"/>
            <w:gridSpan w:val="3"/>
          </w:tcPr>
          <w:p w14:paraId="5A13AA2F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sz w:val="10"/>
                <w:szCs w:val="10"/>
                <w:lang w:val="bg-BG"/>
              </w:rPr>
              <w:t>2014</w:t>
            </w:r>
          </w:p>
        </w:tc>
      </w:tr>
      <w:tr w:rsidR="001B7914" w:rsidRPr="007045C4" w14:paraId="6C91D884" w14:textId="77777777" w:rsidTr="0047688D">
        <w:trPr>
          <w:tblHeader/>
        </w:trPr>
        <w:tc>
          <w:tcPr>
            <w:tcW w:w="602" w:type="dxa"/>
            <w:shd w:val="clear" w:color="auto" w:fill="auto"/>
          </w:tcPr>
          <w:p w14:paraId="7C5BEC56" w14:textId="77777777" w:rsidR="008C5CFA" w:rsidRPr="007045C4" w:rsidRDefault="008C5CFA" w:rsidP="0047688D">
            <w:pPr>
              <w:rPr>
                <w:sz w:val="10"/>
                <w:szCs w:val="10"/>
                <w:lang w:val="bg-BG"/>
              </w:rPr>
            </w:pPr>
          </w:p>
        </w:tc>
        <w:tc>
          <w:tcPr>
            <w:tcW w:w="1624" w:type="dxa"/>
            <w:shd w:val="clear" w:color="auto" w:fill="auto"/>
          </w:tcPr>
          <w:p w14:paraId="6D8697E0" w14:textId="77777777" w:rsidR="008C5CFA" w:rsidRPr="007045C4" w:rsidRDefault="008C5CFA" w:rsidP="0047688D">
            <w:pPr>
              <w:rPr>
                <w:sz w:val="10"/>
                <w:szCs w:val="10"/>
                <w:lang w:val="bg-BG"/>
              </w:rPr>
            </w:pPr>
          </w:p>
        </w:tc>
        <w:tc>
          <w:tcPr>
            <w:tcW w:w="1344" w:type="dxa"/>
            <w:shd w:val="clear" w:color="auto" w:fill="auto"/>
          </w:tcPr>
          <w:p w14:paraId="5F7D574C" w14:textId="77777777" w:rsidR="008C5CFA" w:rsidRPr="007045C4" w:rsidRDefault="008C5CFA" w:rsidP="0047688D">
            <w:pPr>
              <w:rPr>
                <w:sz w:val="10"/>
                <w:szCs w:val="10"/>
                <w:lang w:val="bg-BG"/>
              </w:rPr>
            </w:pPr>
          </w:p>
        </w:tc>
        <w:tc>
          <w:tcPr>
            <w:tcW w:w="748" w:type="dxa"/>
            <w:shd w:val="clear" w:color="auto" w:fill="auto"/>
          </w:tcPr>
          <w:p w14:paraId="668AE03D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748" w:type="dxa"/>
            <w:shd w:val="clear" w:color="auto" w:fill="auto"/>
          </w:tcPr>
          <w:p w14:paraId="78C977FF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749" w:type="dxa"/>
            <w:shd w:val="clear" w:color="auto" w:fill="auto"/>
          </w:tcPr>
          <w:p w14:paraId="640D6ACB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748" w:type="dxa"/>
          </w:tcPr>
          <w:p w14:paraId="71C6E302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749" w:type="dxa"/>
          </w:tcPr>
          <w:p w14:paraId="75FFA7D4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748" w:type="dxa"/>
          </w:tcPr>
          <w:p w14:paraId="6BD663A1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749" w:type="dxa"/>
          </w:tcPr>
          <w:p w14:paraId="1AB8FBD2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748" w:type="dxa"/>
          </w:tcPr>
          <w:p w14:paraId="45A16328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749" w:type="dxa"/>
          </w:tcPr>
          <w:p w14:paraId="5B65D464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</w:tr>
      <w:tr w:rsidR="001B7914" w:rsidRPr="007045C4" w14:paraId="3B39D4C8" w14:textId="77777777" w:rsidTr="0047688D">
        <w:tc>
          <w:tcPr>
            <w:tcW w:w="602" w:type="dxa"/>
            <w:shd w:val="clear" w:color="auto" w:fill="auto"/>
          </w:tcPr>
          <w:p w14:paraId="322C3824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O2-1</w:t>
            </w:r>
          </w:p>
        </w:tc>
        <w:tc>
          <w:tcPr>
            <w:tcW w:w="1624" w:type="dxa"/>
            <w:shd w:val="clear" w:color="auto" w:fill="auto"/>
          </w:tcPr>
          <w:p w14:paraId="65727E0A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Администрации, подкрепени за въвеждане на системи за управление на качеството</w:t>
            </w:r>
          </w:p>
        </w:tc>
        <w:tc>
          <w:tcPr>
            <w:tcW w:w="1344" w:type="dxa"/>
            <w:shd w:val="clear" w:color="auto" w:fill="auto"/>
          </w:tcPr>
          <w:p w14:paraId="745A31FA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748" w:type="dxa"/>
            <w:shd w:val="clear" w:color="auto" w:fill="auto"/>
          </w:tcPr>
          <w:p w14:paraId="433C36AF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  <w:shd w:val="clear" w:color="auto" w:fill="auto"/>
          </w:tcPr>
          <w:p w14:paraId="780AC2F2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49" w:type="dxa"/>
            <w:shd w:val="clear" w:color="auto" w:fill="auto"/>
          </w:tcPr>
          <w:p w14:paraId="4FE5A2EB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48" w:type="dxa"/>
          </w:tcPr>
          <w:p w14:paraId="37A7E58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3F1CD21E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</w:tcPr>
          <w:p w14:paraId="4FB5A895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07113440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</w:tcPr>
          <w:p w14:paraId="3A0E1FBE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4AE4811B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715B17F1" w14:textId="77777777" w:rsidTr="0047688D">
        <w:tc>
          <w:tcPr>
            <w:tcW w:w="602" w:type="dxa"/>
            <w:shd w:val="clear" w:color="auto" w:fill="auto"/>
          </w:tcPr>
          <w:p w14:paraId="34A4CCAE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O2-2</w:t>
            </w:r>
          </w:p>
        </w:tc>
        <w:tc>
          <w:tcPr>
            <w:tcW w:w="1624" w:type="dxa"/>
            <w:shd w:val="clear" w:color="auto" w:fill="auto"/>
          </w:tcPr>
          <w:p w14:paraId="314D08C0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 извършени функционални прегледи по сектори/политики</w:t>
            </w:r>
          </w:p>
        </w:tc>
        <w:tc>
          <w:tcPr>
            <w:tcW w:w="1344" w:type="dxa"/>
            <w:shd w:val="clear" w:color="auto" w:fill="auto"/>
          </w:tcPr>
          <w:p w14:paraId="735589E9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748" w:type="dxa"/>
            <w:shd w:val="clear" w:color="auto" w:fill="auto"/>
          </w:tcPr>
          <w:p w14:paraId="33989985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  <w:shd w:val="clear" w:color="auto" w:fill="auto"/>
          </w:tcPr>
          <w:p w14:paraId="0046501F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49" w:type="dxa"/>
            <w:shd w:val="clear" w:color="auto" w:fill="auto"/>
          </w:tcPr>
          <w:p w14:paraId="247C6FB5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48" w:type="dxa"/>
          </w:tcPr>
          <w:p w14:paraId="54D6404E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3A6DD87D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</w:tcPr>
          <w:p w14:paraId="2316F952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43678453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</w:tcPr>
          <w:p w14:paraId="754C2D3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066F27EB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6D9374A4" w14:textId="77777777" w:rsidTr="0047688D">
        <w:tc>
          <w:tcPr>
            <w:tcW w:w="602" w:type="dxa"/>
            <w:shd w:val="clear" w:color="auto" w:fill="auto"/>
          </w:tcPr>
          <w:p w14:paraId="4EB273E2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lastRenderedPageBreak/>
              <w:t>O2-3</w:t>
            </w:r>
          </w:p>
        </w:tc>
        <w:tc>
          <w:tcPr>
            <w:tcW w:w="1624" w:type="dxa"/>
            <w:shd w:val="clear" w:color="auto" w:fill="auto"/>
          </w:tcPr>
          <w:p w14:paraId="2F147E58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Партньорски проекти за разработване и/ или реализация на ключови политики и законодателство</w:t>
            </w:r>
          </w:p>
        </w:tc>
        <w:tc>
          <w:tcPr>
            <w:tcW w:w="1344" w:type="dxa"/>
            <w:shd w:val="clear" w:color="auto" w:fill="auto"/>
          </w:tcPr>
          <w:p w14:paraId="403FB642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748" w:type="dxa"/>
            <w:shd w:val="clear" w:color="auto" w:fill="auto"/>
          </w:tcPr>
          <w:p w14:paraId="673FD5F8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  <w:shd w:val="clear" w:color="auto" w:fill="auto"/>
          </w:tcPr>
          <w:p w14:paraId="17007CB0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49" w:type="dxa"/>
            <w:shd w:val="clear" w:color="auto" w:fill="auto"/>
          </w:tcPr>
          <w:p w14:paraId="08BC2D81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48" w:type="dxa"/>
          </w:tcPr>
          <w:p w14:paraId="362A5EDE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12863C8C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</w:tcPr>
          <w:p w14:paraId="42CD8ECA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62EBC39B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</w:tcPr>
          <w:p w14:paraId="09BC048D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0D0756A3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57B3D271" w14:textId="77777777" w:rsidTr="0047688D">
        <w:tc>
          <w:tcPr>
            <w:tcW w:w="602" w:type="dxa"/>
            <w:shd w:val="clear" w:color="auto" w:fill="auto"/>
          </w:tcPr>
          <w:p w14:paraId="4CEEB814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O2-4</w:t>
            </w:r>
          </w:p>
        </w:tc>
        <w:tc>
          <w:tcPr>
            <w:tcW w:w="1624" w:type="dxa"/>
            <w:shd w:val="clear" w:color="auto" w:fill="auto"/>
          </w:tcPr>
          <w:p w14:paraId="7D18C4E2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 администрации, подкрепени за въвеждане на наставнически, менторски и коучинг програми за служителите</w:t>
            </w:r>
          </w:p>
        </w:tc>
        <w:tc>
          <w:tcPr>
            <w:tcW w:w="1344" w:type="dxa"/>
            <w:shd w:val="clear" w:color="auto" w:fill="auto"/>
          </w:tcPr>
          <w:p w14:paraId="3A460857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748" w:type="dxa"/>
            <w:shd w:val="clear" w:color="auto" w:fill="auto"/>
          </w:tcPr>
          <w:p w14:paraId="2BBABD5C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  <w:shd w:val="clear" w:color="auto" w:fill="auto"/>
          </w:tcPr>
          <w:p w14:paraId="35FF3E66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49" w:type="dxa"/>
            <w:shd w:val="clear" w:color="auto" w:fill="auto"/>
          </w:tcPr>
          <w:p w14:paraId="1C09AFF1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48" w:type="dxa"/>
          </w:tcPr>
          <w:p w14:paraId="3AAF5EB5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74D11B65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</w:tcPr>
          <w:p w14:paraId="1514E323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5D5A697D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</w:tcPr>
          <w:p w14:paraId="708DCDF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0B22F8EA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241001CD" w14:textId="77777777" w:rsidTr="0047688D">
        <w:tc>
          <w:tcPr>
            <w:tcW w:w="602" w:type="dxa"/>
            <w:shd w:val="clear" w:color="auto" w:fill="auto"/>
          </w:tcPr>
          <w:p w14:paraId="289D240D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O2-5</w:t>
            </w:r>
          </w:p>
        </w:tc>
        <w:tc>
          <w:tcPr>
            <w:tcW w:w="1624" w:type="dxa"/>
            <w:shd w:val="clear" w:color="auto" w:fill="auto"/>
          </w:tcPr>
          <w:p w14:paraId="2F7CC8E3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 подкрепени нови/ осъвременени обучителни модули за администрацията</w:t>
            </w:r>
          </w:p>
        </w:tc>
        <w:tc>
          <w:tcPr>
            <w:tcW w:w="1344" w:type="dxa"/>
            <w:shd w:val="clear" w:color="auto" w:fill="auto"/>
          </w:tcPr>
          <w:p w14:paraId="61336EDA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748" w:type="dxa"/>
            <w:shd w:val="clear" w:color="auto" w:fill="auto"/>
          </w:tcPr>
          <w:p w14:paraId="0D30787D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  <w:shd w:val="clear" w:color="auto" w:fill="auto"/>
          </w:tcPr>
          <w:p w14:paraId="178B1E57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49" w:type="dxa"/>
            <w:shd w:val="clear" w:color="auto" w:fill="auto"/>
          </w:tcPr>
          <w:p w14:paraId="4F17BBA8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48" w:type="dxa"/>
          </w:tcPr>
          <w:p w14:paraId="5C8703E1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42ACC580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</w:tcPr>
          <w:p w14:paraId="7921958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1871D6E0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</w:tcPr>
          <w:p w14:paraId="624D14D5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422517D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41F036F6" w14:textId="77777777" w:rsidTr="0047688D">
        <w:tc>
          <w:tcPr>
            <w:tcW w:w="602" w:type="dxa"/>
            <w:shd w:val="clear" w:color="auto" w:fill="auto"/>
          </w:tcPr>
          <w:p w14:paraId="1521CA86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O2-6</w:t>
            </w:r>
          </w:p>
        </w:tc>
        <w:tc>
          <w:tcPr>
            <w:tcW w:w="1624" w:type="dxa"/>
            <w:shd w:val="clear" w:color="auto" w:fill="auto"/>
          </w:tcPr>
          <w:p w14:paraId="4C63413C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Обучени служители от администрацията</w:t>
            </w:r>
          </w:p>
        </w:tc>
        <w:tc>
          <w:tcPr>
            <w:tcW w:w="1344" w:type="dxa"/>
            <w:shd w:val="clear" w:color="auto" w:fill="auto"/>
          </w:tcPr>
          <w:p w14:paraId="16CA6A60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748" w:type="dxa"/>
            <w:shd w:val="clear" w:color="auto" w:fill="auto"/>
          </w:tcPr>
          <w:p w14:paraId="6E5F949A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20,00</w:t>
            </w:r>
          </w:p>
        </w:tc>
        <w:tc>
          <w:tcPr>
            <w:tcW w:w="748" w:type="dxa"/>
            <w:shd w:val="clear" w:color="auto" w:fill="auto"/>
          </w:tcPr>
          <w:p w14:paraId="63D4CCD5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7,00</w:t>
            </w:r>
          </w:p>
        </w:tc>
        <w:tc>
          <w:tcPr>
            <w:tcW w:w="749" w:type="dxa"/>
            <w:shd w:val="clear" w:color="auto" w:fill="auto"/>
          </w:tcPr>
          <w:p w14:paraId="75C2EF00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13,00</w:t>
            </w:r>
          </w:p>
        </w:tc>
        <w:tc>
          <w:tcPr>
            <w:tcW w:w="748" w:type="dxa"/>
          </w:tcPr>
          <w:p w14:paraId="5257DB38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0F81D5E1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</w:tcPr>
          <w:p w14:paraId="02F6C6C0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50335518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</w:tcPr>
          <w:p w14:paraId="5C544D0A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291C68E1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</w:tbl>
    <w:p w14:paraId="37795030" w14:textId="77777777" w:rsidR="008C5CFA" w:rsidRPr="007045C4" w:rsidRDefault="008C5CFA" w:rsidP="0047688D">
      <w:pPr>
        <w:rPr>
          <w:lang w:val="bg-BG"/>
        </w:rPr>
      </w:pPr>
    </w:p>
    <w:p w14:paraId="44060C97" w14:textId="77777777" w:rsidR="008C5CFA" w:rsidRPr="007045C4" w:rsidRDefault="007B3CA0" w:rsidP="0047688D">
      <w:pPr>
        <w:rPr>
          <w:lang w:val="bg-BG"/>
        </w:rPr>
      </w:pPr>
      <w:r w:rsidRPr="007045C4">
        <w:rPr>
          <w:lang w:val="bg-BG"/>
        </w:rPr>
        <w:br w:type="page"/>
      </w:r>
    </w:p>
    <w:p w14:paraId="371DDDD0" w14:textId="77777777" w:rsidR="008C5CFA" w:rsidRPr="007045C4" w:rsidRDefault="008C5CFA" w:rsidP="0047688D">
      <w:pPr>
        <w:rPr>
          <w:lang w:val="bg-BG"/>
        </w:rPr>
      </w:pPr>
    </w:p>
    <w:tbl>
      <w:tblPr>
        <w:tblW w:w="1491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2087"/>
      </w:tblGrid>
      <w:tr w:rsidR="001B7914" w:rsidRPr="007045C4" w14:paraId="3F854057" w14:textId="77777777" w:rsidTr="0047688D">
        <w:tc>
          <w:tcPr>
            <w:tcW w:w="2830" w:type="dxa"/>
            <w:shd w:val="clear" w:color="auto" w:fill="auto"/>
          </w:tcPr>
          <w:p w14:paraId="0FD3500E" w14:textId="77777777" w:rsidR="008C5CFA" w:rsidRPr="007045C4" w:rsidRDefault="007B3CA0" w:rsidP="0047688D">
            <w:pPr>
              <w:rPr>
                <w:sz w:val="20"/>
                <w:szCs w:val="20"/>
                <w:lang w:val="bg-BG"/>
              </w:rPr>
            </w:pPr>
            <w:r w:rsidRPr="007045C4">
              <w:rPr>
                <w:noProof/>
                <w:sz w:val="20"/>
                <w:szCs w:val="20"/>
                <w:lang w:val="bg-BG"/>
              </w:rPr>
              <w:t>Приоритетна ос</w:t>
            </w:r>
          </w:p>
        </w:tc>
        <w:tc>
          <w:tcPr>
            <w:tcW w:w="12087" w:type="dxa"/>
            <w:shd w:val="clear" w:color="auto" w:fill="auto"/>
          </w:tcPr>
          <w:p w14:paraId="38B2D43F" w14:textId="77777777" w:rsidR="008C5CFA" w:rsidRPr="007045C4" w:rsidRDefault="007B3CA0" w:rsidP="0047688D">
            <w:pPr>
              <w:rPr>
                <w:sz w:val="20"/>
                <w:szCs w:val="20"/>
                <w:lang w:val="bg-BG"/>
              </w:rPr>
            </w:pPr>
            <w:r w:rsidRPr="007045C4">
              <w:rPr>
                <w:noProof/>
                <w:sz w:val="20"/>
                <w:szCs w:val="20"/>
                <w:lang w:val="bg-BG"/>
              </w:rPr>
              <w:t>3</w:t>
            </w:r>
            <w:r w:rsidRPr="007045C4">
              <w:rPr>
                <w:sz w:val="20"/>
                <w:szCs w:val="20"/>
                <w:lang w:val="bg-BG"/>
              </w:rPr>
              <w:t xml:space="preserve"> - </w:t>
            </w:r>
            <w:r w:rsidRPr="007045C4">
              <w:rPr>
                <w:noProof/>
                <w:sz w:val="20"/>
                <w:szCs w:val="20"/>
                <w:lang w:val="bg-BG"/>
              </w:rPr>
              <w:t>ПРОЗРАЧНА И ЕФЕКТИВНА СЪДЕБНА СИСТЕМА</w:t>
            </w:r>
          </w:p>
        </w:tc>
      </w:tr>
      <w:tr w:rsidR="001B7914" w:rsidRPr="007045C4" w14:paraId="5B5AEE60" w14:textId="77777777" w:rsidTr="0047688D">
        <w:tc>
          <w:tcPr>
            <w:tcW w:w="2830" w:type="dxa"/>
            <w:shd w:val="clear" w:color="auto" w:fill="auto"/>
          </w:tcPr>
          <w:p w14:paraId="76022012" w14:textId="77777777" w:rsidR="008C5CFA" w:rsidRPr="007045C4" w:rsidRDefault="007B3CA0" w:rsidP="0047688D">
            <w:pPr>
              <w:ind w:left="113" w:hanging="113"/>
              <w:rPr>
                <w:sz w:val="20"/>
                <w:szCs w:val="20"/>
                <w:lang w:val="bg-BG"/>
              </w:rPr>
            </w:pPr>
            <w:r w:rsidRPr="007045C4">
              <w:rPr>
                <w:noProof/>
                <w:sz w:val="20"/>
                <w:szCs w:val="20"/>
                <w:lang w:val="bg-BG"/>
              </w:rPr>
              <w:t>Инвестиционен приоритет</w:t>
            </w:r>
          </w:p>
        </w:tc>
        <w:tc>
          <w:tcPr>
            <w:tcW w:w="12087" w:type="dxa"/>
            <w:shd w:val="clear" w:color="auto" w:fill="auto"/>
          </w:tcPr>
          <w:p w14:paraId="4A9543E8" w14:textId="77777777" w:rsidR="008C5CFA" w:rsidRPr="007045C4" w:rsidRDefault="007B3CA0" w:rsidP="0047688D">
            <w:pPr>
              <w:rPr>
                <w:sz w:val="20"/>
                <w:szCs w:val="20"/>
                <w:lang w:val="bg-BG"/>
              </w:rPr>
            </w:pPr>
            <w:r w:rsidRPr="007045C4">
              <w:rPr>
                <w:noProof/>
                <w:sz w:val="20"/>
                <w:szCs w:val="20"/>
                <w:lang w:val="bg-BG"/>
              </w:rPr>
              <w:t>11i</w:t>
            </w:r>
            <w:r w:rsidRPr="007045C4">
              <w:rPr>
                <w:sz w:val="20"/>
                <w:szCs w:val="20"/>
                <w:lang w:val="bg-BG"/>
              </w:rPr>
              <w:t xml:space="preserve"> - </w:t>
            </w:r>
            <w:r w:rsidRPr="007045C4">
              <w:rPr>
                <w:noProof/>
                <w:sz w:val="20"/>
                <w:szCs w:val="20"/>
                <w:lang w:val="bg-BG"/>
              </w:rPr>
              <w:t>Инвестиции в институционален капацитет и в ефикасността на публичните администрации и публичните услуги на национално, регионално и местно равнище с цел осъществяването на реформи и постигането на по-добро регулиране и добро управление</w:t>
            </w:r>
          </w:p>
        </w:tc>
      </w:tr>
    </w:tbl>
    <w:p w14:paraId="4A77C393" w14:textId="77777777" w:rsidR="008C5CFA" w:rsidRPr="007045C4" w:rsidRDefault="008C5CFA" w:rsidP="0047688D">
      <w:pPr>
        <w:ind w:left="113" w:hanging="113"/>
        <w:rPr>
          <w:sz w:val="20"/>
          <w:szCs w:val="20"/>
          <w:lang w:val="bg-BG"/>
        </w:rPr>
      </w:pPr>
    </w:p>
    <w:p w14:paraId="6F96AB0D" w14:textId="250744C0" w:rsidR="008C5CFA" w:rsidRPr="00631794" w:rsidRDefault="00500F80" w:rsidP="00631794">
      <w:pPr>
        <w:pStyle w:val="Heading3"/>
      </w:pPr>
      <w:bookmarkStart w:id="28" w:name="_Toc512420668"/>
      <w:r w:rsidRPr="00631794">
        <w:t>Таблица 9</w:t>
      </w:r>
      <w:r w:rsidR="007B3CA0" w:rsidRPr="00631794">
        <w:t xml:space="preserve"> : Общи показатели за резултатите за ЕСФ (по приоритетна ос, инвестиционен приоритет и по категория регион). Данните за всички общи показатели за резултатите по ЕСФ (със и без целева стойност) се отчитат с разпределение по пол. По приоритетната ос за техническа помощ се отчитат само тези общи показатели, за които е определена целева стойност</w:t>
      </w:r>
      <w:bookmarkEnd w:id="28"/>
    </w:p>
    <w:p w14:paraId="022D0AF6" w14:textId="77777777" w:rsidR="008C5CFA" w:rsidRPr="007045C4" w:rsidRDefault="008C5CFA" w:rsidP="0047688D">
      <w:pPr>
        <w:keepNext/>
        <w:rPr>
          <w:sz w:val="20"/>
          <w:szCs w:val="20"/>
          <w:lang w:val="bg-BG"/>
        </w:rPr>
      </w:pPr>
    </w:p>
    <w:tbl>
      <w:tblPr>
        <w:tblW w:w="149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6"/>
        <w:gridCol w:w="1560"/>
        <w:gridCol w:w="1134"/>
        <w:gridCol w:w="155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796"/>
        <w:gridCol w:w="840"/>
        <w:gridCol w:w="843"/>
      </w:tblGrid>
      <w:tr w:rsidR="001B7914" w:rsidRPr="007045C4" w14:paraId="26B84CAE" w14:textId="77777777" w:rsidTr="0047688D">
        <w:trPr>
          <w:tblHeader/>
        </w:trPr>
        <w:tc>
          <w:tcPr>
            <w:tcW w:w="516" w:type="dxa"/>
            <w:shd w:val="clear" w:color="auto" w:fill="auto"/>
          </w:tcPr>
          <w:p w14:paraId="150A2EF3" w14:textId="77777777" w:rsidR="008C5CFA" w:rsidRPr="007045C4" w:rsidRDefault="007B3CA0" w:rsidP="0047688D">
            <w:pPr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ID</w:t>
            </w:r>
          </w:p>
        </w:tc>
        <w:tc>
          <w:tcPr>
            <w:tcW w:w="1560" w:type="dxa"/>
            <w:shd w:val="clear" w:color="auto" w:fill="auto"/>
          </w:tcPr>
          <w:p w14:paraId="42B7E0DE" w14:textId="77777777" w:rsidR="008C5CFA" w:rsidRPr="007045C4" w:rsidRDefault="007B3CA0" w:rsidP="0047688D">
            <w:pPr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Показател</w:t>
            </w:r>
          </w:p>
        </w:tc>
        <w:tc>
          <w:tcPr>
            <w:tcW w:w="1134" w:type="dxa"/>
            <w:shd w:val="clear" w:color="auto" w:fill="auto"/>
          </w:tcPr>
          <w:p w14:paraId="233A8528" w14:textId="77777777" w:rsidR="008C5CFA" w:rsidRPr="007045C4" w:rsidRDefault="007B3CA0" w:rsidP="0047688D">
            <w:pPr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Категория региони</w:t>
            </w:r>
          </w:p>
        </w:tc>
        <w:tc>
          <w:tcPr>
            <w:tcW w:w="1559" w:type="dxa"/>
            <w:shd w:val="clear" w:color="auto" w:fill="auto"/>
          </w:tcPr>
          <w:p w14:paraId="17132793" w14:textId="77777777" w:rsidR="008C5CFA" w:rsidRPr="007045C4" w:rsidRDefault="007B3CA0" w:rsidP="0047688D">
            <w:pPr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Общ показател за изпълнението, използван като основа за определяне на целеви стойности</w:t>
            </w:r>
          </w:p>
        </w:tc>
        <w:tc>
          <w:tcPr>
            <w:tcW w:w="850" w:type="dxa"/>
            <w:shd w:val="clear" w:color="auto" w:fill="auto"/>
          </w:tcPr>
          <w:p w14:paraId="54E1F649" w14:textId="77777777" w:rsidR="008C5CFA" w:rsidRPr="007045C4" w:rsidRDefault="007B3CA0" w:rsidP="0047688D">
            <w:pPr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Мерна единица за базовата и целевата стойност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7BB23E16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Целева стойност (2023 г.)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0004BD98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Кумулативна стойност</w:t>
            </w:r>
          </w:p>
        </w:tc>
        <w:tc>
          <w:tcPr>
            <w:tcW w:w="2497" w:type="dxa"/>
            <w:gridSpan w:val="3"/>
            <w:shd w:val="clear" w:color="auto" w:fill="auto"/>
          </w:tcPr>
          <w:p w14:paraId="50EA1D66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Съотношение на постиженията</w:t>
            </w:r>
          </w:p>
        </w:tc>
        <w:tc>
          <w:tcPr>
            <w:tcW w:w="1683" w:type="dxa"/>
            <w:gridSpan w:val="2"/>
            <w:shd w:val="clear" w:color="auto" w:fill="auto"/>
          </w:tcPr>
          <w:p w14:paraId="4076C033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sz w:val="12"/>
                <w:szCs w:val="12"/>
                <w:lang w:val="bg-BG"/>
              </w:rPr>
              <w:t>2017</w:t>
            </w:r>
          </w:p>
        </w:tc>
      </w:tr>
      <w:tr w:rsidR="001B7914" w:rsidRPr="007045C4" w14:paraId="6DBCDFCF" w14:textId="77777777" w:rsidTr="0047688D">
        <w:trPr>
          <w:tblHeader/>
        </w:trPr>
        <w:tc>
          <w:tcPr>
            <w:tcW w:w="516" w:type="dxa"/>
            <w:shd w:val="clear" w:color="auto" w:fill="auto"/>
          </w:tcPr>
          <w:p w14:paraId="0762751F" w14:textId="77777777" w:rsidR="008C5CFA" w:rsidRPr="007045C4" w:rsidRDefault="008C5CFA" w:rsidP="0047688D">
            <w:pPr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1560" w:type="dxa"/>
            <w:shd w:val="clear" w:color="auto" w:fill="auto"/>
          </w:tcPr>
          <w:p w14:paraId="6733EBCB" w14:textId="77777777" w:rsidR="008C5CFA" w:rsidRPr="007045C4" w:rsidRDefault="008C5CFA" w:rsidP="0047688D">
            <w:pPr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1134" w:type="dxa"/>
            <w:shd w:val="clear" w:color="auto" w:fill="auto"/>
          </w:tcPr>
          <w:p w14:paraId="4DE9BA2A" w14:textId="77777777" w:rsidR="008C5CFA" w:rsidRPr="007045C4" w:rsidRDefault="008C5CFA" w:rsidP="0047688D">
            <w:pPr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1559" w:type="dxa"/>
            <w:shd w:val="clear" w:color="auto" w:fill="auto"/>
          </w:tcPr>
          <w:p w14:paraId="1A97BAEC" w14:textId="77777777" w:rsidR="008C5CFA" w:rsidRPr="007045C4" w:rsidRDefault="008C5CFA" w:rsidP="0047688D">
            <w:pPr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49EAA528" w14:textId="77777777" w:rsidR="008C5CFA" w:rsidRPr="007045C4" w:rsidRDefault="008C5CFA" w:rsidP="0047688D">
            <w:pPr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851" w:type="dxa"/>
            <w:shd w:val="clear" w:color="auto" w:fill="auto"/>
          </w:tcPr>
          <w:p w14:paraId="49CEDCED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Общо</w:t>
            </w:r>
          </w:p>
        </w:tc>
        <w:tc>
          <w:tcPr>
            <w:tcW w:w="850" w:type="dxa"/>
            <w:shd w:val="clear" w:color="auto" w:fill="auto"/>
          </w:tcPr>
          <w:p w14:paraId="1FFE516F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Мъже</w:t>
            </w:r>
          </w:p>
        </w:tc>
        <w:tc>
          <w:tcPr>
            <w:tcW w:w="851" w:type="dxa"/>
            <w:shd w:val="clear" w:color="auto" w:fill="auto"/>
          </w:tcPr>
          <w:p w14:paraId="7A86C0EC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Жени</w:t>
            </w:r>
          </w:p>
        </w:tc>
        <w:tc>
          <w:tcPr>
            <w:tcW w:w="850" w:type="dxa"/>
            <w:shd w:val="clear" w:color="auto" w:fill="auto"/>
          </w:tcPr>
          <w:p w14:paraId="1EA42761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Общо</w:t>
            </w:r>
          </w:p>
        </w:tc>
        <w:tc>
          <w:tcPr>
            <w:tcW w:w="851" w:type="dxa"/>
            <w:shd w:val="clear" w:color="auto" w:fill="auto"/>
          </w:tcPr>
          <w:p w14:paraId="1A8781A4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Мъже</w:t>
            </w:r>
          </w:p>
        </w:tc>
        <w:tc>
          <w:tcPr>
            <w:tcW w:w="850" w:type="dxa"/>
            <w:shd w:val="clear" w:color="auto" w:fill="auto"/>
          </w:tcPr>
          <w:p w14:paraId="5B853C67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Жени</w:t>
            </w:r>
          </w:p>
        </w:tc>
        <w:tc>
          <w:tcPr>
            <w:tcW w:w="851" w:type="dxa"/>
            <w:shd w:val="clear" w:color="auto" w:fill="auto"/>
          </w:tcPr>
          <w:p w14:paraId="216B34BB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Общо</w:t>
            </w:r>
          </w:p>
        </w:tc>
        <w:tc>
          <w:tcPr>
            <w:tcW w:w="850" w:type="dxa"/>
            <w:shd w:val="clear" w:color="auto" w:fill="auto"/>
          </w:tcPr>
          <w:p w14:paraId="28D2A055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Мъже</w:t>
            </w:r>
          </w:p>
        </w:tc>
        <w:tc>
          <w:tcPr>
            <w:tcW w:w="796" w:type="dxa"/>
            <w:shd w:val="clear" w:color="auto" w:fill="auto"/>
          </w:tcPr>
          <w:p w14:paraId="335DB1C6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Жени</w:t>
            </w:r>
          </w:p>
        </w:tc>
        <w:tc>
          <w:tcPr>
            <w:tcW w:w="840" w:type="dxa"/>
            <w:shd w:val="clear" w:color="auto" w:fill="auto"/>
          </w:tcPr>
          <w:p w14:paraId="2C79CB0D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Мъже</w:t>
            </w:r>
          </w:p>
        </w:tc>
        <w:tc>
          <w:tcPr>
            <w:tcW w:w="843" w:type="dxa"/>
            <w:shd w:val="clear" w:color="auto" w:fill="auto"/>
          </w:tcPr>
          <w:p w14:paraId="576F8E8F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Жени</w:t>
            </w:r>
          </w:p>
        </w:tc>
      </w:tr>
      <w:tr w:rsidR="001B7914" w:rsidRPr="007045C4" w14:paraId="2DA85B2A" w14:textId="77777777" w:rsidTr="0047688D">
        <w:tc>
          <w:tcPr>
            <w:tcW w:w="516" w:type="dxa"/>
            <w:shd w:val="clear" w:color="auto" w:fill="auto"/>
          </w:tcPr>
          <w:p w14:paraId="01E2FC91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CR01</w:t>
            </w:r>
          </w:p>
        </w:tc>
        <w:tc>
          <w:tcPr>
            <w:tcW w:w="1560" w:type="dxa"/>
            <w:shd w:val="clear" w:color="auto" w:fill="auto"/>
          </w:tcPr>
          <w:p w14:paraId="7BFFFD98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неактивни участници, които при напускане на операцията са започнали да търсят работа</w:t>
            </w:r>
          </w:p>
        </w:tc>
        <w:tc>
          <w:tcPr>
            <w:tcW w:w="1134" w:type="dxa"/>
            <w:shd w:val="clear" w:color="auto" w:fill="auto"/>
          </w:tcPr>
          <w:p w14:paraId="26B0B5E5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1559" w:type="dxa"/>
            <w:shd w:val="clear" w:color="auto" w:fill="auto"/>
          </w:tcPr>
          <w:p w14:paraId="643EDE8B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5AEC57DB" w14:textId="77777777" w:rsidR="008C5CFA" w:rsidRPr="007045C4" w:rsidRDefault="008C5CFA" w:rsidP="0047688D">
            <w:pPr>
              <w:jc w:val="center"/>
              <w:rPr>
                <w:sz w:val="12"/>
                <w:szCs w:val="12"/>
                <w:lang w:val="bg-BG"/>
              </w:rPr>
            </w:pPr>
          </w:p>
        </w:tc>
        <w:tc>
          <w:tcPr>
            <w:tcW w:w="851" w:type="dxa"/>
            <w:shd w:val="clear" w:color="auto" w:fill="auto"/>
          </w:tcPr>
          <w:p w14:paraId="37F352D6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0CBDB343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1" w:type="dxa"/>
            <w:shd w:val="clear" w:color="auto" w:fill="auto"/>
          </w:tcPr>
          <w:p w14:paraId="6492CACF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6E7B4D40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0B4F793A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02EA6BFC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763D41B7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270EF8E7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796" w:type="dxa"/>
            <w:shd w:val="clear" w:color="auto" w:fill="auto"/>
          </w:tcPr>
          <w:p w14:paraId="046F8439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40" w:type="dxa"/>
            <w:shd w:val="clear" w:color="auto" w:fill="auto"/>
          </w:tcPr>
          <w:p w14:paraId="45302B11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43" w:type="dxa"/>
            <w:shd w:val="clear" w:color="auto" w:fill="auto"/>
          </w:tcPr>
          <w:p w14:paraId="63F0F308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43ECD563" w14:textId="77777777" w:rsidTr="0047688D">
        <w:tc>
          <w:tcPr>
            <w:tcW w:w="516" w:type="dxa"/>
            <w:shd w:val="clear" w:color="auto" w:fill="auto"/>
          </w:tcPr>
          <w:p w14:paraId="2EBE2B42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CR02</w:t>
            </w:r>
          </w:p>
        </w:tc>
        <w:tc>
          <w:tcPr>
            <w:tcW w:w="1560" w:type="dxa"/>
            <w:shd w:val="clear" w:color="auto" w:fill="auto"/>
          </w:tcPr>
          <w:p w14:paraId="508E4403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участници, които при напускане на операцията са ангажирани с образование/обучение</w:t>
            </w:r>
          </w:p>
        </w:tc>
        <w:tc>
          <w:tcPr>
            <w:tcW w:w="1134" w:type="dxa"/>
            <w:shd w:val="clear" w:color="auto" w:fill="auto"/>
          </w:tcPr>
          <w:p w14:paraId="7CD41A67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1559" w:type="dxa"/>
            <w:shd w:val="clear" w:color="auto" w:fill="auto"/>
          </w:tcPr>
          <w:p w14:paraId="7005D029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2A0FA0B8" w14:textId="77777777" w:rsidR="008C5CFA" w:rsidRPr="007045C4" w:rsidRDefault="008C5CFA" w:rsidP="0047688D">
            <w:pPr>
              <w:jc w:val="center"/>
              <w:rPr>
                <w:sz w:val="12"/>
                <w:szCs w:val="12"/>
                <w:lang w:val="bg-BG"/>
              </w:rPr>
            </w:pPr>
          </w:p>
        </w:tc>
        <w:tc>
          <w:tcPr>
            <w:tcW w:w="851" w:type="dxa"/>
            <w:shd w:val="clear" w:color="auto" w:fill="auto"/>
          </w:tcPr>
          <w:p w14:paraId="34957502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64B6901C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1" w:type="dxa"/>
            <w:shd w:val="clear" w:color="auto" w:fill="auto"/>
          </w:tcPr>
          <w:p w14:paraId="4AC37FD4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490BB2F2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60DCB9F7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0ED72096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6E09C486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07C54510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796" w:type="dxa"/>
            <w:shd w:val="clear" w:color="auto" w:fill="auto"/>
          </w:tcPr>
          <w:p w14:paraId="35F73E5F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40" w:type="dxa"/>
            <w:shd w:val="clear" w:color="auto" w:fill="auto"/>
          </w:tcPr>
          <w:p w14:paraId="692087E5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43" w:type="dxa"/>
            <w:shd w:val="clear" w:color="auto" w:fill="auto"/>
          </w:tcPr>
          <w:p w14:paraId="200A3DAD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03B9019C" w14:textId="77777777" w:rsidTr="0047688D">
        <w:tc>
          <w:tcPr>
            <w:tcW w:w="516" w:type="dxa"/>
            <w:shd w:val="clear" w:color="auto" w:fill="auto"/>
          </w:tcPr>
          <w:p w14:paraId="6FC31200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CR03</w:t>
            </w:r>
          </w:p>
        </w:tc>
        <w:tc>
          <w:tcPr>
            <w:tcW w:w="1560" w:type="dxa"/>
            <w:shd w:val="clear" w:color="auto" w:fill="auto"/>
          </w:tcPr>
          <w:p w14:paraId="29967E71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участници, които при напускане на операцията получават квалификация</w:t>
            </w:r>
          </w:p>
        </w:tc>
        <w:tc>
          <w:tcPr>
            <w:tcW w:w="1134" w:type="dxa"/>
            <w:shd w:val="clear" w:color="auto" w:fill="auto"/>
          </w:tcPr>
          <w:p w14:paraId="0D7D7305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1559" w:type="dxa"/>
            <w:shd w:val="clear" w:color="auto" w:fill="auto"/>
          </w:tcPr>
          <w:p w14:paraId="20B2429D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71B2328F" w14:textId="77777777" w:rsidR="008C5CFA" w:rsidRPr="007045C4" w:rsidRDefault="008C5CFA" w:rsidP="0047688D">
            <w:pPr>
              <w:jc w:val="center"/>
              <w:rPr>
                <w:sz w:val="12"/>
                <w:szCs w:val="12"/>
                <w:lang w:val="bg-BG"/>
              </w:rPr>
            </w:pPr>
          </w:p>
        </w:tc>
        <w:tc>
          <w:tcPr>
            <w:tcW w:w="851" w:type="dxa"/>
            <w:shd w:val="clear" w:color="auto" w:fill="auto"/>
          </w:tcPr>
          <w:p w14:paraId="5C4A9A9F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351ABD93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1" w:type="dxa"/>
            <w:shd w:val="clear" w:color="auto" w:fill="auto"/>
          </w:tcPr>
          <w:p w14:paraId="5DE774E3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137C030E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178DFAB8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3CD81506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48AB5927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7087FC11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796" w:type="dxa"/>
            <w:shd w:val="clear" w:color="auto" w:fill="auto"/>
          </w:tcPr>
          <w:p w14:paraId="2BDDFC48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40" w:type="dxa"/>
            <w:shd w:val="clear" w:color="auto" w:fill="auto"/>
          </w:tcPr>
          <w:p w14:paraId="7E242367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43" w:type="dxa"/>
            <w:shd w:val="clear" w:color="auto" w:fill="auto"/>
          </w:tcPr>
          <w:p w14:paraId="4B6F3109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37CCE730" w14:textId="77777777" w:rsidTr="0047688D">
        <w:tc>
          <w:tcPr>
            <w:tcW w:w="516" w:type="dxa"/>
            <w:shd w:val="clear" w:color="auto" w:fill="auto"/>
          </w:tcPr>
          <w:p w14:paraId="6B7F8141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CR04</w:t>
            </w:r>
          </w:p>
        </w:tc>
        <w:tc>
          <w:tcPr>
            <w:tcW w:w="1560" w:type="dxa"/>
            <w:shd w:val="clear" w:color="auto" w:fill="auto"/>
          </w:tcPr>
          <w:p w14:paraId="158E94AD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участници, които при напускане на операцията имат работа, включително като самостоятелно заети лица</w:t>
            </w:r>
          </w:p>
        </w:tc>
        <w:tc>
          <w:tcPr>
            <w:tcW w:w="1134" w:type="dxa"/>
            <w:shd w:val="clear" w:color="auto" w:fill="auto"/>
          </w:tcPr>
          <w:p w14:paraId="19EA6048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1559" w:type="dxa"/>
            <w:shd w:val="clear" w:color="auto" w:fill="auto"/>
          </w:tcPr>
          <w:p w14:paraId="4F7C5CCF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710142F1" w14:textId="77777777" w:rsidR="008C5CFA" w:rsidRPr="007045C4" w:rsidRDefault="008C5CFA" w:rsidP="0047688D">
            <w:pPr>
              <w:jc w:val="center"/>
              <w:rPr>
                <w:sz w:val="12"/>
                <w:szCs w:val="12"/>
                <w:lang w:val="bg-BG"/>
              </w:rPr>
            </w:pPr>
          </w:p>
        </w:tc>
        <w:tc>
          <w:tcPr>
            <w:tcW w:w="851" w:type="dxa"/>
            <w:shd w:val="clear" w:color="auto" w:fill="auto"/>
          </w:tcPr>
          <w:p w14:paraId="58721E45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2D002DAF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1" w:type="dxa"/>
            <w:shd w:val="clear" w:color="auto" w:fill="auto"/>
          </w:tcPr>
          <w:p w14:paraId="7AE56CA2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4E858FCB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74EA2BD8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56A0FA26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78A9673B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15EA4410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796" w:type="dxa"/>
            <w:shd w:val="clear" w:color="auto" w:fill="auto"/>
          </w:tcPr>
          <w:p w14:paraId="5741D694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40" w:type="dxa"/>
            <w:shd w:val="clear" w:color="auto" w:fill="auto"/>
          </w:tcPr>
          <w:p w14:paraId="13D1D185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43" w:type="dxa"/>
            <w:shd w:val="clear" w:color="auto" w:fill="auto"/>
          </w:tcPr>
          <w:p w14:paraId="735FA86A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412804E9" w14:textId="77777777" w:rsidTr="0047688D">
        <w:tc>
          <w:tcPr>
            <w:tcW w:w="516" w:type="dxa"/>
            <w:shd w:val="clear" w:color="auto" w:fill="auto"/>
          </w:tcPr>
          <w:p w14:paraId="4ACDFFDE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CR05</w:t>
            </w:r>
          </w:p>
        </w:tc>
        <w:tc>
          <w:tcPr>
            <w:tcW w:w="1560" w:type="dxa"/>
            <w:shd w:val="clear" w:color="auto" w:fill="auto"/>
          </w:tcPr>
          <w:p w14:paraId="5BDDC2E9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 xml:space="preserve">участници в неравностойно положение, които при напускане на операцията са започнали да търсят работа, ангажирани са с образование/обучение, получили са квалификация или имат работа, </w:t>
            </w:r>
            <w:r w:rsidRPr="007045C4">
              <w:rPr>
                <w:noProof/>
                <w:sz w:val="12"/>
                <w:szCs w:val="12"/>
                <w:lang w:val="bg-BG"/>
              </w:rPr>
              <w:lastRenderedPageBreak/>
              <w:t>включително като самостоятелно заети лица</w:t>
            </w:r>
          </w:p>
        </w:tc>
        <w:tc>
          <w:tcPr>
            <w:tcW w:w="1134" w:type="dxa"/>
            <w:shd w:val="clear" w:color="auto" w:fill="auto"/>
          </w:tcPr>
          <w:p w14:paraId="658B479F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lastRenderedPageBreak/>
              <w:t>По-слабо развити региони</w:t>
            </w:r>
          </w:p>
        </w:tc>
        <w:tc>
          <w:tcPr>
            <w:tcW w:w="1559" w:type="dxa"/>
            <w:shd w:val="clear" w:color="auto" w:fill="auto"/>
          </w:tcPr>
          <w:p w14:paraId="2B479CF1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755C9EE4" w14:textId="77777777" w:rsidR="008C5CFA" w:rsidRPr="007045C4" w:rsidRDefault="008C5CFA" w:rsidP="0047688D">
            <w:pPr>
              <w:jc w:val="center"/>
              <w:rPr>
                <w:sz w:val="12"/>
                <w:szCs w:val="12"/>
                <w:lang w:val="bg-BG"/>
              </w:rPr>
            </w:pPr>
          </w:p>
        </w:tc>
        <w:tc>
          <w:tcPr>
            <w:tcW w:w="851" w:type="dxa"/>
            <w:shd w:val="clear" w:color="auto" w:fill="auto"/>
          </w:tcPr>
          <w:p w14:paraId="7D488CC2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634CD919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1" w:type="dxa"/>
            <w:shd w:val="clear" w:color="auto" w:fill="auto"/>
          </w:tcPr>
          <w:p w14:paraId="16318035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041028DB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7AFC047D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314532B0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46B64668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59B7CDA9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796" w:type="dxa"/>
            <w:shd w:val="clear" w:color="auto" w:fill="auto"/>
          </w:tcPr>
          <w:p w14:paraId="7B59A9FA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40" w:type="dxa"/>
            <w:shd w:val="clear" w:color="auto" w:fill="auto"/>
          </w:tcPr>
          <w:p w14:paraId="39DAD701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43" w:type="dxa"/>
            <w:shd w:val="clear" w:color="auto" w:fill="auto"/>
          </w:tcPr>
          <w:p w14:paraId="1B770C85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435CB614" w14:textId="77777777" w:rsidTr="0047688D">
        <w:tc>
          <w:tcPr>
            <w:tcW w:w="516" w:type="dxa"/>
            <w:shd w:val="clear" w:color="auto" w:fill="auto"/>
          </w:tcPr>
          <w:p w14:paraId="37513A22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CR06</w:t>
            </w:r>
          </w:p>
        </w:tc>
        <w:tc>
          <w:tcPr>
            <w:tcW w:w="1560" w:type="dxa"/>
            <w:shd w:val="clear" w:color="auto" w:fill="auto"/>
          </w:tcPr>
          <w:p w14:paraId="422FFBE0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участници, които в рамките на шест месеца след напускане на операцията имат работа, включително като самостоятелно заети лица</w:t>
            </w:r>
          </w:p>
        </w:tc>
        <w:tc>
          <w:tcPr>
            <w:tcW w:w="1134" w:type="dxa"/>
            <w:shd w:val="clear" w:color="auto" w:fill="auto"/>
          </w:tcPr>
          <w:p w14:paraId="45DE8BD4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1559" w:type="dxa"/>
            <w:shd w:val="clear" w:color="auto" w:fill="auto"/>
          </w:tcPr>
          <w:p w14:paraId="05A71A7D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76AFD20C" w14:textId="77777777" w:rsidR="008C5CFA" w:rsidRPr="007045C4" w:rsidRDefault="008C5CFA" w:rsidP="0047688D">
            <w:pPr>
              <w:jc w:val="center"/>
              <w:rPr>
                <w:sz w:val="12"/>
                <w:szCs w:val="12"/>
                <w:lang w:val="bg-BG"/>
              </w:rPr>
            </w:pPr>
          </w:p>
        </w:tc>
        <w:tc>
          <w:tcPr>
            <w:tcW w:w="851" w:type="dxa"/>
            <w:shd w:val="clear" w:color="auto" w:fill="auto"/>
          </w:tcPr>
          <w:p w14:paraId="521A0FBE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4CDACFC1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1" w:type="dxa"/>
            <w:shd w:val="clear" w:color="auto" w:fill="auto"/>
          </w:tcPr>
          <w:p w14:paraId="0160EFE4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7EDFA9F5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65881BAE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319ADB5F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1CDE9A57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22D3B261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796" w:type="dxa"/>
            <w:shd w:val="clear" w:color="auto" w:fill="auto"/>
          </w:tcPr>
          <w:p w14:paraId="2E6F049D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40" w:type="dxa"/>
            <w:shd w:val="clear" w:color="auto" w:fill="auto"/>
          </w:tcPr>
          <w:p w14:paraId="7410B88C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43" w:type="dxa"/>
            <w:shd w:val="clear" w:color="auto" w:fill="auto"/>
          </w:tcPr>
          <w:p w14:paraId="4084D7EF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63CDA70E" w14:textId="77777777" w:rsidTr="0047688D">
        <w:tc>
          <w:tcPr>
            <w:tcW w:w="516" w:type="dxa"/>
            <w:shd w:val="clear" w:color="auto" w:fill="auto"/>
          </w:tcPr>
          <w:p w14:paraId="56C1F754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CR07</w:t>
            </w:r>
          </w:p>
        </w:tc>
        <w:tc>
          <w:tcPr>
            <w:tcW w:w="1560" w:type="dxa"/>
            <w:shd w:val="clear" w:color="auto" w:fill="auto"/>
          </w:tcPr>
          <w:p w14:paraId="6A3A3817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участници, чието положение на пазара на труда в рамките на шест месеца след напускане на операцията е по-добро</w:t>
            </w:r>
          </w:p>
        </w:tc>
        <w:tc>
          <w:tcPr>
            <w:tcW w:w="1134" w:type="dxa"/>
            <w:shd w:val="clear" w:color="auto" w:fill="auto"/>
          </w:tcPr>
          <w:p w14:paraId="5686BDBE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1559" w:type="dxa"/>
            <w:shd w:val="clear" w:color="auto" w:fill="auto"/>
          </w:tcPr>
          <w:p w14:paraId="0A2A17BD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0BDD6EDA" w14:textId="77777777" w:rsidR="008C5CFA" w:rsidRPr="007045C4" w:rsidRDefault="008C5CFA" w:rsidP="0047688D">
            <w:pPr>
              <w:jc w:val="center"/>
              <w:rPr>
                <w:sz w:val="12"/>
                <w:szCs w:val="12"/>
                <w:lang w:val="bg-BG"/>
              </w:rPr>
            </w:pPr>
          </w:p>
        </w:tc>
        <w:tc>
          <w:tcPr>
            <w:tcW w:w="851" w:type="dxa"/>
            <w:shd w:val="clear" w:color="auto" w:fill="auto"/>
          </w:tcPr>
          <w:p w14:paraId="48F255B8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13CF5A59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1" w:type="dxa"/>
            <w:shd w:val="clear" w:color="auto" w:fill="auto"/>
          </w:tcPr>
          <w:p w14:paraId="14C9CE65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1CFFA5CD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16886A4A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0A6250EF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78C78F34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1ACDA871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796" w:type="dxa"/>
            <w:shd w:val="clear" w:color="auto" w:fill="auto"/>
          </w:tcPr>
          <w:p w14:paraId="5EC3B5EA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40" w:type="dxa"/>
            <w:shd w:val="clear" w:color="auto" w:fill="auto"/>
          </w:tcPr>
          <w:p w14:paraId="1526BB0F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43" w:type="dxa"/>
            <w:shd w:val="clear" w:color="auto" w:fill="auto"/>
          </w:tcPr>
          <w:p w14:paraId="09E2FB41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5DE053B6" w14:textId="77777777" w:rsidTr="0047688D">
        <w:tc>
          <w:tcPr>
            <w:tcW w:w="516" w:type="dxa"/>
            <w:shd w:val="clear" w:color="auto" w:fill="auto"/>
          </w:tcPr>
          <w:p w14:paraId="638EB800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CR08</w:t>
            </w:r>
          </w:p>
        </w:tc>
        <w:tc>
          <w:tcPr>
            <w:tcW w:w="1560" w:type="dxa"/>
            <w:shd w:val="clear" w:color="auto" w:fill="auto"/>
          </w:tcPr>
          <w:p w14:paraId="7535B1C3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участници на възраст над 54 години, които в рамките на шест месеца след напускане на операцията имат работа, включително като самостоятелно заети лица</w:t>
            </w:r>
          </w:p>
        </w:tc>
        <w:tc>
          <w:tcPr>
            <w:tcW w:w="1134" w:type="dxa"/>
            <w:shd w:val="clear" w:color="auto" w:fill="auto"/>
          </w:tcPr>
          <w:p w14:paraId="27F176E9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1559" w:type="dxa"/>
            <w:shd w:val="clear" w:color="auto" w:fill="auto"/>
          </w:tcPr>
          <w:p w14:paraId="756B7FDD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8153C78" w14:textId="77777777" w:rsidR="008C5CFA" w:rsidRPr="007045C4" w:rsidRDefault="008C5CFA" w:rsidP="0047688D">
            <w:pPr>
              <w:jc w:val="center"/>
              <w:rPr>
                <w:sz w:val="12"/>
                <w:szCs w:val="12"/>
                <w:lang w:val="bg-BG"/>
              </w:rPr>
            </w:pPr>
          </w:p>
        </w:tc>
        <w:tc>
          <w:tcPr>
            <w:tcW w:w="851" w:type="dxa"/>
            <w:shd w:val="clear" w:color="auto" w:fill="auto"/>
          </w:tcPr>
          <w:p w14:paraId="21BD92C0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00B38A59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1" w:type="dxa"/>
            <w:shd w:val="clear" w:color="auto" w:fill="auto"/>
          </w:tcPr>
          <w:p w14:paraId="02CF2D76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610FB306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3253EA7F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5857D849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3D1153AB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5CC39738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796" w:type="dxa"/>
            <w:shd w:val="clear" w:color="auto" w:fill="auto"/>
          </w:tcPr>
          <w:p w14:paraId="568D1FDA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40" w:type="dxa"/>
            <w:shd w:val="clear" w:color="auto" w:fill="auto"/>
          </w:tcPr>
          <w:p w14:paraId="7F0BC63C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43" w:type="dxa"/>
            <w:shd w:val="clear" w:color="auto" w:fill="auto"/>
          </w:tcPr>
          <w:p w14:paraId="01C0D60D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21AA4D6B" w14:textId="77777777" w:rsidTr="0047688D">
        <w:tc>
          <w:tcPr>
            <w:tcW w:w="516" w:type="dxa"/>
            <w:shd w:val="clear" w:color="auto" w:fill="auto"/>
          </w:tcPr>
          <w:p w14:paraId="01F866A8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CR09</w:t>
            </w:r>
          </w:p>
        </w:tc>
        <w:tc>
          <w:tcPr>
            <w:tcW w:w="1560" w:type="dxa"/>
            <w:shd w:val="clear" w:color="auto" w:fill="auto"/>
          </w:tcPr>
          <w:p w14:paraId="3186F6FA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участници в неравностойно положение, които в рамките на шест месеца след напускане на операцията имат работа, включително като самостоятелно заети лица</w:t>
            </w:r>
          </w:p>
        </w:tc>
        <w:tc>
          <w:tcPr>
            <w:tcW w:w="1134" w:type="dxa"/>
            <w:shd w:val="clear" w:color="auto" w:fill="auto"/>
          </w:tcPr>
          <w:p w14:paraId="21BD944A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1559" w:type="dxa"/>
            <w:shd w:val="clear" w:color="auto" w:fill="auto"/>
          </w:tcPr>
          <w:p w14:paraId="00EE9F99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5D6D5359" w14:textId="77777777" w:rsidR="008C5CFA" w:rsidRPr="007045C4" w:rsidRDefault="008C5CFA" w:rsidP="0047688D">
            <w:pPr>
              <w:jc w:val="center"/>
              <w:rPr>
                <w:sz w:val="12"/>
                <w:szCs w:val="12"/>
                <w:lang w:val="bg-BG"/>
              </w:rPr>
            </w:pPr>
          </w:p>
        </w:tc>
        <w:tc>
          <w:tcPr>
            <w:tcW w:w="851" w:type="dxa"/>
            <w:shd w:val="clear" w:color="auto" w:fill="auto"/>
          </w:tcPr>
          <w:p w14:paraId="462361F6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5671FD7F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1" w:type="dxa"/>
            <w:shd w:val="clear" w:color="auto" w:fill="auto"/>
          </w:tcPr>
          <w:p w14:paraId="6E16D6E3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7D3EB5ED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69D641DA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5BA932AB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0509A83C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5E87BEAA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796" w:type="dxa"/>
            <w:shd w:val="clear" w:color="auto" w:fill="auto"/>
          </w:tcPr>
          <w:p w14:paraId="18AA7ACB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40" w:type="dxa"/>
            <w:shd w:val="clear" w:color="auto" w:fill="auto"/>
          </w:tcPr>
          <w:p w14:paraId="5F357AF6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843" w:type="dxa"/>
            <w:shd w:val="clear" w:color="auto" w:fill="auto"/>
          </w:tcPr>
          <w:p w14:paraId="21BB1892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</w:tbl>
    <w:p w14:paraId="1D68B413" w14:textId="77777777" w:rsidR="008C5CFA" w:rsidRPr="007045C4" w:rsidRDefault="008C5CFA" w:rsidP="0047688D">
      <w:pPr>
        <w:keepNext/>
        <w:rPr>
          <w:sz w:val="20"/>
          <w:szCs w:val="20"/>
          <w:lang w:val="bg-BG"/>
        </w:rPr>
      </w:pPr>
    </w:p>
    <w:tbl>
      <w:tblPr>
        <w:tblW w:w="82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5"/>
        <w:gridCol w:w="1560"/>
        <w:gridCol w:w="1134"/>
        <w:gridCol w:w="841"/>
        <w:gridCol w:w="841"/>
        <w:gridCol w:w="841"/>
        <w:gridCol w:w="841"/>
        <w:gridCol w:w="841"/>
        <w:gridCol w:w="843"/>
      </w:tblGrid>
      <w:tr w:rsidR="001B7914" w:rsidRPr="007045C4" w14:paraId="083F7037" w14:textId="77777777" w:rsidTr="0047688D">
        <w:trPr>
          <w:tblHeader/>
        </w:trPr>
        <w:tc>
          <w:tcPr>
            <w:tcW w:w="515" w:type="dxa"/>
            <w:shd w:val="clear" w:color="auto" w:fill="auto"/>
          </w:tcPr>
          <w:p w14:paraId="54D10B34" w14:textId="77777777" w:rsidR="008C5CFA" w:rsidRPr="007045C4" w:rsidRDefault="007B3CA0" w:rsidP="0047688D">
            <w:pPr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ID</w:t>
            </w:r>
          </w:p>
        </w:tc>
        <w:tc>
          <w:tcPr>
            <w:tcW w:w="1560" w:type="dxa"/>
            <w:shd w:val="clear" w:color="auto" w:fill="auto"/>
          </w:tcPr>
          <w:p w14:paraId="72A79C9C" w14:textId="77777777" w:rsidR="008C5CFA" w:rsidRPr="007045C4" w:rsidRDefault="007B3CA0" w:rsidP="0047688D">
            <w:pPr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Показател</w:t>
            </w:r>
          </w:p>
        </w:tc>
        <w:tc>
          <w:tcPr>
            <w:tcW w:w="1134" w:type="dxa"/>
            <w:shd w:val="clear" w:color="auto" w:fill="auto"/>
          </w:tcPr>
          <w:p w14:paraId="232FFAE5" w14:textId="77777777" w:rsidR="008C5CFA" w:rsidRPr="007045C4" w:rsidRDefault="007B3CA0" w:rsidP="0047688D">
            <w:pPr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Категория региони</w:t>
            </w:r>
          </w:p>
        </w:tc>
        <w:tc>
          <w:tcPr>
            <w:tcW w:w="1682" w:type="dxa"/>
            <w:gridSpan w:val="2"/>
          </w:tcPr>
          <w:p w14:paraId="02B8DE2A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sz w:val="12"/>
                <w:szCs w:val="12"/>
                <w:lang w:val="bg-BG"/>
              </w:rPr>
              <w:t>2016</w:t>
            </w:r>
          </w:p>
        </w:tc>
        <w:tc>
          <w:tcPr>
            <w:tcW w:w="1682" w:type="dxa"/>
            <w:gridSpan w:val="2"/>
          </w:tcPr>
          <w:p w14:paraId="092FA2DD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sz w:val="12"/>
                <w:szCs w:val="12"/>
                <w:lang w:val="bg-BG"/>
              </w:rPr>
              <w:t>2015</w:t>
            </w:r>
          </w:p>
        </w:tc>
        <w:tc>
          <w:tcPr>
            <w:tcW w:w="1684" w:type="dxa"/>
            <w:gridSpan w:val="2"/>
            <w:shd w:val="clear" w:color="auto" w:fill="auto"/>
          </w:tcPr>
          <w:p w14:paraId="0387B535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sz w:val="12"/>
                <w:szCs w:val="12"/>
                <w:lang w:val="bg-BG"/>
              </w:rPr>
              <w:t>2014</w:t>
            </w:r>
          </w:p>
        </w:tc>
      </w:tr>
      <w:tr w:rsidR="001B7914" w:rsidRPr="007045C4" w14:paraId="1ACD5F4B" w14:textId="77777777" w:rsidTr="0047688D">
        <w:trPr>
          <w:tblHeader/>
        </w:trPr>
        <w:tc>
          <w:tcPr>
            <w:tcW w:w="515" w:type="dxa"/>
            <w:shd w:val="clear" w:color="auto" w:fill="auto"/>
          </w:tcPr>
          <w:p w14:paraId="04C09A85" w14:textId="77777777" w:rsidR="008C5CFA" w:rsidRPr="007045C4" w:rsidRDefault="008C5CFA" w:rsidP="0047688D">
            <w:pPr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1560" w:type="dxa"/>
            <w:shd w:val="clear" w:color="auto" w:fill="auto"/>
          </w:tcPr>
          <w:p w14:paraId="6BF49727" w14:textId="77777777" w:rsidR="008C5CFA" w:rsidRPr="007045C4" w:rsidRDefault="008C5CFA" w:rsidP="0047688D">
            <w:pPr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1134" w:type="dxa"/>
            <w:shd w:val="clear" w:color="auto" w:fill="auto"/>
          </w:tcPr>
          <w:p w14:paraId="2157A29E" w14:textId="77777777" w:rsidR="008C5CFA" w:rsidRPr="007045C4" w:rsidRDefault="008C5CFA" w:rsidP="0047688D">
            <w:pPr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841" w:type="dxa"/>
          </w:tcPr>
          <w:p w14:paraId="3A06461D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Мъже</w:t>
            </w:r>
          </w:p>
        </w:tc>
        <w:tc>
          <w:tcPr>
            <w:tcW w:w="841" w:type="dxa"/>
          </w:tcPr>
          <w:p w14:paraId="1DBCA1A6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Жени</w:t>
            </w:r>
          </w:p>
        </w:tc>
        <w:tc>
          <w:tcPr>
            <w:tcW w:w="841" w:type="dxa"/>
          </w:tcPr>
          <w:p w14:paraId="68923259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Мъже</w:t>
            </w:r>
          </w:p>
        </w:tc>
        <w:tc>
          <w:tcPr>
            <w:tcW w:w="841" w:type="dxa"/>
          </w:tcPr>
          <w:p w14:paraId="4BA26064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Жени</w:t>
            </w:r>
          </w:p>
        </w:tc>
        <w:tc>
          <w:tcPr>
            <w:tcW w:w="841" w:type="dxa"/>
            <w:shd w:val="clear" w:color="auto" w:fill="auto"/>
          </w:tcPr>
          <w:p w14:paraId="2F58B0EC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Мъже</w:t>
            </w:r>
          </w:p>
        </w:tc>
        <w:tc>
          <w:tcPr>
            <w:tcW w:w="843" w:type="dxa"/>
            <w:shd w:val="clear" w:color="auto" w:fill="auto"/>
          </w:tcPr>
          <w:p w14:paraId="78882A58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Жени</w:t>
            </w:r>
          </w:p>
        </w:tc>
      </w:tr>
      <w:tr w:rsidR="001B7914" w:rsidRPr="007045C4" w14:paraId="29B711E3" w14:textId="77777777" w:rsidTr="0047688D">
        <w:tc>
          <w:tcPr>
            <w:tcW w:w="515" w:type="dxa"/>
            <w:shd w:val="clear" w:color="auto" w:fill="auto"/>
          </w:tcPr>
          <w:p w14:paraId="53CD7452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CR01</w:t>
            </w:r>
          </w:p>
        </w:tc>
        <w:tc>
          <w:tcPr>
            <w:tcW w:w="1560" w:type="dxa"/>
            <w:shd w:val="clear" w:color="auto" w:fill="auto"/>
          </w:tcPr>
          <w:p w14:paraId="0BF450D9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неактивни участници, които при напускане на операцията са започнали да търсят работа</w:t>
            </w:r>
          </w:p>
        </w:tc>
        <w:tc>
          <w:tcPr>
            <w:tcW w:w="1134" w:type="dxa"/>
            <w:shd w:val="clear" w:color="auto" w:fill="auto"/>
          </w:tcPr>
          <w:p w14:paraId="36CE4D41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841" w:type="dxa"/>
          </w:tcPr>
          <w:p w14:paraId="237687D6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</w:tcPr>
          <w:p w14:paraId="1545F2B0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</w:tcPr>
          <w:p w14:paraId="377C0A87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</w:tcPr>
          <w:p w14:paraId="2CACA68D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  <w:shd w:val="clear" w:color="auto" w:fill="auto"/>
          </w:tcPr>
          <w:p w14:paraId="767E29F7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3" w:type="dxa"/>
            <w:shd w:val="clear" w:color="auto" w:fill="auto"/>
          </w:tcPr>
          <w:p w14:paraId="611CD227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</w:tr>
      <w:tr w:rsidR="001B7914" w:rsidRPr="007045C4" w14:paraId="3AB7C073" w14:textId="77777777" w:rsidTr="0047688D">
        <w:tc>
          <w:tcPr>
            <w:tcW w:w="515" w:type="dxa"/>
            <w:shd w:val="clear" w:color="auto" w:fill="auto"/>
          </w:tcPr>
          <w:p w14:paraId="6F3604A2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CR02</w:t>
            </w:r>
          </w:p>
        </w:tc>
        <w:tc>
          <w:tcPr>
            <w:tcW w:w="1560" w:type="dxa"/>
            <w:shd w:val="clear" w:color="auto" w:fill="auto"/>
          </w:tcPr>
          <w:p w14:paraId="065CAC86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участници, които при напускане на операцията са ангажирани с образование/обучение</w:t>
            </w:r>
          </w:p>
        </w:tc>
        <w:tc>
          <w:tcPr>
            <w:tcW w:w="1134" w:type="dxa"/>
            <w:shd w:val="clear" w:color="auto" w:fill="auto"/>
          </w:tcPr>
          <w:p w14:paraId="2C5332EC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841" w:type="dxa"/>
          </w:tcPr>
          <w:p w14:paraId="0ED561F4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</w:tcPr>
          <w:p w14:paraId="2B1B756E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</w:tcPr>
          <w:p w14:paraId="5774C1BE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</w:tcPr>
          <w:p w14:paraId="35398C7C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  <w:shd w:val="clear" w:color="auto" w:fill="auto"/>
          </w:tcPr>
          <w:p w14:paraId="7BCF518D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3" w:type="dxa"/>
            <w:shd w:val="clear" w:color="auto" w:fill="auto"/>
          </w:tcPr>
          <w:p w14:paraId="5B788CA0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</w:tr>
      <w:tr w:rsidR="001B7914" w:rsidRPr="007045C4" w14:paraId="5230AC67" w14:textId="77777777" w:rsidTr="0047688D">
        <w:tc>
          <w:tcPr>
            <w:tcW w:w="515" w:type="dxa"/>
            <w:shd w:val="clear" w:color="auto" w:fill="auto"/>
          </w:tcPr>
          <w:p w14:paraId="365ECBF4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lastRenderedPageBreak/>
              <w:t>CR03</w:t>
            </w:r>
          </w:p>
        </w:tc>
        <w:tc>
          <w:tcPr>
            <w:tcW w:w="1560" w:type="dxa"/>
            <w:shd w:val="clear" w:color="auto" w:fill="auto"/>
          </w:tcPr>
          <w:p w14:paraId="6DC310C0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участници, които при напускане на операцията получават квалификация</w:t>
            </w:r>
          </w:p>
        </w:tc>
        <w:tc>
          <w:tcPr>
            <w:tcW w:w="1134" w:type="dxa"/>
            <w:shd w:val="clear" w:color="auto" w:fill="auto"/>
          </w:tcPr>
          <w:p w14:paraId="6F669008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841" w:type="dxa"/>
          </w:tcPr>
          <w:p w14:paraId="4CB06D87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</w:tcPr>
          <w:p w14:paraId="2766C02B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</w:tcPr>
          <w:p w14:paraId="2BE6E938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</w:tcPr>
          <w:p w14:paraId="548DDAA4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  <w:shd w:val="clear" w:color="auto" w:fill="auto"/>
          </w:tcPr>
          <w:p w14:paraId="6109A27D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3" w:type="dxa"/>
            <w:shd w:val="clear" w:color="auto" w:fill="auto"/>
          </w:tcPr>
          <w:p w14:paraId="49AB783E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</w:tr>
      <w:tr w:rsidR="001B7914" w:rsidRPr="007045C4" w14:paraId="050085D5" w14:textId="77777777" w:rsidTr="0047688D">
        <w:tc>
          <w:tcPr>
            <w:tcW w:w="515" w:type="dxa"/>
            <w:shd w:val="clear" w:color="auto" w:fill="auto"/>
          </w:tcPr>
          <w:p w14:paraId="3052C901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CR04</w:t>
            </w:r>
          </w:p>
        </w:tc>
        <w:tc>
          <w:tcPr>
            <w:tcW w:w="1560" w:type="dxa"/>
            <w:shd w:val="clear" w:color="auto" w:fill="auto"/>
          </w:tcPr>
          <w:p w14:paraId="72F6002E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участници, които при напускане на операцията имат работа, включително като самостоятелно заети лица</w:t>
            </w:r>
          </w:p>
        </w:tc>
        <w:tc>
          <w:tcPr>
            <w:tcW w:w="1134" w:type="dxa"/>
            <w:shd w:val="clear" w:color="auto" w:fill="auto"/>
          </w:tcPr>
          <w:p w14:paraId="6271D63A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841" w:type="dxa"/>
          </w:tcPr>
          <w:p w14:paraId="4434501A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</w:tcPr>
          <w:p w14:paraId="25F1D7E7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</w:tcPr>
          <w:p w14:paraId="49F48652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</w:tcPr>
          <w:p w14:paraId="44D1C39E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  <w:shd w:val="clear" w:color="auto" w:fill="auto"/>
          </w:tcPr>
          <w:p w14:paraId="3E4A5758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3" w:type="dxa"/>
            <w:shd w:val="clear" w:color="auto" w:fill="auto"/>
          </w:tcPr>
          <w:p w14:paraId="4505A7BB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</w:tr>
      <w:tr w:rsidR="001B7914" w:rsidRPr="007045C4" w14:paraId="6E06273A" w14:textId="77777777" w:rsidTr="0047688D">
        <w:tc>
          <w:tcPr>
            <w:tcW w:w="515" w:type="dxa"/>
            <w:shd w:val="clear" w:color="auto" w:fill="auto"/>
          </w:tcPr>
          <w:p w14:paraId="001AE824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CR05</w:t>
            </w:r>
          </w:p>
        </w:tc>
        <w:tc>
          <w:tcPr>
            <w:tcW w:w="1560" w:type="dxa"/>
            <w:shd w:val="clear" w:color="auto" w:fill="auto"/>
          </w:tcPr>
          <w:p w14:paraId="2348638E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участници в неравностойно положение, които при напускане на операцията са започнали да търсят работа, ангажирани са с образование/обучение, получили са квалификация или имат работа, включително като самостоятелно заети лица</w:t>
            </w:r>
          </w:p>
        </w:tc>
        <w:tc>
          <w:tcPr>
            <w:tcW w:w="1134" w:type="dxa"/>
            <w:shd w:val="clear" w:color="auto" w:fill="auto"/>
          </w:tcPr>
          <w:p w14:paraId="2B1FF416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841" w:type="dxa"/>
          </w:tcPr>
          <w:p w14:paraId="03E3CC62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</w:tcPr>
          <w:p w14:paraId="55247DA7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</w:tcPr>
          <w:p w14:paraId="73F55664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</w:tcPr>
          <w:p w14:paraId="26003BA8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  <w:shd w:val="clear" w:color="auto" w:fill="auto"/>
          </w:tcPr>
          <w:p w14:paraId="71FD6349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3" w:type="dxa"/>
            <w:shd w:val="clear" w:color="auto" w:fill="auto"/>
          </w:tcPr>
          <w:p w14:paraId="20D6DDC2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</w:tr>
      <w:tr w:rsidR="001B7914" w:rsidRPr="007045C4" w14:paraId="22F7276D" w14:textId="77777777" w:rsidTr="0047688D">
        <w:tc>
          <w:tcPr>
            <w:tcW w:w="515" w:type="dxa"/>
            <w:shd w:val="clear" w:color="auto" w:fill="auto"/>
          </w:tcPr>
          <w:p w14:paraId="7D1BCE68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CR06</w:t>
            </w:r>
          </w:p>
        </w:tc>
        <w:tc>
          <w:tcPr>
            <w:tcW w:w="1560" w:type="dxa"/>
            <w:shd w:val="clear" w:color="auto" w:fill="auto"/>
          </w:tcPr>
          <w:p w14:paraId="2ECA732E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участници, които в рамките на шест месеца след напускане на операцията имат работа, включително като самостоятелно заети лица</w:t>
            </w:r>
          </w:p>
        </w:tc>
        <w:tc>
          <w:tcPr>
            <w:tcW w:w="1134" w:type="dxa"/>
            <w:shd w:val="clear" w:color="auto" w:fill="auto"/>
          </w:tcPr>
          <w:p w14:paraId="27B167E1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841" w:type="dxa"/>
          </w:tcPr>
          <w:p w14:paraId="5BEAF71B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</w:tcPr>
          <w:p w14:paraId="6016B4E0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</w:tcPr>
          <w:p w14:paraId="6225EF0F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</w:tcPr>
          <w:p w14:paraId="6450EBB0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  <w:shd w:val="clear" w:color="auto" w:fill="auto"/>
          </w:tcPr>
          <w:p w14:paraId="0F6EA598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3" w:type="dxa"/>
            <w:shd w:val="clear" w:color="auto" w:fill="auto"/>
          </w:tcPr>
          <w:p w14:paraId="22D365DA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</w:tr>
      <w:tr w:rsidR="001B7914" w:rsidRPr="007045C4" w14:paraId="591E899C" w14:textId="77777777" w:rsidTr="0047688D">
        <w:tc>
          <w:tcPr>
            <w:tcW w:w="515" w:type="dxa"/>
            <w:shd w:val="clear" w:color="auto" w:fill="auto"/>
          </w:tcPr>
          <w:p w14:paraId="7EB04228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CR07</w:t>
            </w:r>
          </w:p>
        </w:tc>
        <w:tc>
          <w:tcPr>
            <w:tcW w:w="1560" w:type="dxa"/>
            <w:shd w:val="clear" w:color="auto" w:fill="auto"/>
          </w:tcPr>
          <w:p w14:paraId="4AE6F643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участници, чието положение на пазара на труда в рамките на шест месеца след напускане на операцията е по-добро</w:t>
            </w:r>
          </w:p>
        </w:tc>
        <w:tc>
          <w:tcPr>
            <w:tcW w:w="1134" w:type="dxa"/>
            <w:shd w:val="clear" w:color="auto" w:fill="auto"/>
          </w:tcPr>
          <w:p w14:paraId="19823A64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841" w:type="dxa"/>
          </w:tcPr>
          <w:p w14:paraId="3406BDD5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</w:tcPr>
          <w:p w14:paraId="01AD745E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</w:tcPr>
          <w:p w14:paraId="7655E168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</w:tcPr>
          <w:p w14:paraId="57B559E1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  <w:shd w:val="clear" w:color="auto" w:fill="auto"/>
          </w:tcPr>
          <w:p w14:paraId="6345EA52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3" w:type="dxa"/>
            <w:shd w:val="clear" w:color="auto" w:fill="auto"/>
          </w:tcPr>
          <w:p w14:paraId="0C3B46FA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</w:tr>
      <w:tr w:rsidR="001B7914" w:rsidRPr="007045C4" w14:paraId="3FD44F6A" w14:textId="77777777" w:rsidTr="0047688D">
        <w:tc>
          <w:tcPr>
            <w:tcW w:w="515" w:type="dxa"/>
            <w:shd w:val="clear" w:color="auto" w:fill="auto"/>
          </w:tcPr>
          <w:p w14:paraId="039206A2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CR08</w:t>
            </w:r>
          </w:p>
        </w:tc>
        <w:tc>
          <w:tcPr>
            <w:tcW w:w="1560" w:type="dxa"/>
            <w:shd w:val="clear" w:color="auto" w:fill="auto"/>
          </w:tcPr>
          <w:p w14:paraId="141529FB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участници на възраст над 54 години, които в рамките на шест месеца след напускане на операцията имат работа, включително като самостоятелно заети лица</w:t>
            </w:r>
          </w:p>
        </w:tc>
        <w:tc>
          <w:tcPr>
            <w:tcW w:w="1134" w:type="dxa"/>
            <w:shd w:val="clear" w:color="auto" w:fill="auto"/>
          </w:tcPr>
          <w:p w14:paraId="0AF82D59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841" w:type="dxa"/>
          </w:tcPr>
          <w:p w14:paraId="6DF0546B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</w:tcPr>
          <w:p w14:paraId="37E389B4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</w:tcPr>
          <w:p w14:paraId="2F26898C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</w:tcPr>
          <w:p w14:paraId="74777A73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  <w:shd w:val="clear" w:color="auto" w:fill="auto"/>
          </w:tcPr>
          <w:p w14:paraId="26A18FA1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3" w:type="dxa"/>
            <w:shd w:val="clear" w:color="auto" w:fill="auto"/>
          </w:tcPr>
          <w:p w14:paraId="1F0FE516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</w:tr>
      <w:tr w:rsidR="001B7914" w:rsidRPr="007045C4" w14:paraId="485C4BFF" w14:textId="77777777" w:rsidTr="0047688D">
        <w:tc>
          <w:tcPr>
            <w:tcW w:w="515" w:type="dxa"/>
            <w:shd w:val="clear" w:color="auto" w:fill="auto"/>
          </w:tcPr>
          <w:p w14:paraId="4EF767DA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CR09</w:t>
            </w:r>
          </w:p>
        </w:tc>
        <w:tc>
          <w:tcPr>
            <w:tcW w:w="1560" w:type="dxa"/>
            <w:shd w:val="clear" w:color="auto" w:fill="auto"/>
          </w:tcPr>
          <w:p w14:paraId="045807F1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участници в неравностойно положение, които в рамките на шест месеца след напускане на операцията имат работа, включително като самостоятелно заети лица</w:t>
            </w:r>
          </w:p>
        </w:tc>
        <w:tc>
          <w:tcPr>
            <w:tcW w:w="1134" w:type="dxa"/>
            <w:shd w:val="clear" w:color="auto" w:fill="auto"/>
          </w:tcPr>
          <w:p w14:paraId="403551B0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841" w:type="dxa"/>
          </w:tcPr>
          <w:p w14:paraId="588B9C10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</w:tcPr>
          <w:p w14:paraId="7EEEE474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</w:tcPr>
          <w:p w14:paraId="2DBF43C2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</w:tcPr>
          <w:p w14:paraId="1D9728A5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1" w:type="dxa"/>
            <w:shd w:val="clear" w:color="auto" w:fill="auto"/>
          </w:tcPr>
          <w:p w14:paraId="4AFEFA23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843" w:type="dxa"/>
            <w:shd w:val="clear" w:color="auto" w:fill="auto"/>
          </w:tcPr>
          <w:p w14:paraId="32CEF366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</w:tr>
    </w:tbl>
    <w:p w14:paraId="17DC5B78" w14:textId="77777777" w:rsidR="008C5CFA" w:rsidRPr="007045C4" w:rsidRDefault="008C5CFA" w:rsidP="0047688D">
      <w:pPr>
        <w:keepNext/>
        <w:rPr>
          <w:sz w:val="20"/>
          <w:szCs w:val="20"/>
          <w:lang w:val="bg-BG"/>
        </w:rPr>
      </w:pPr>
    </w:p>
    <w:p w14:paraId="7BADB84C" w14:textId="77777777" w:rsidR="008C5CFA" w:rsidRPr="007045C4" w:rsidRDefault="007B3CA0" w:rsidP="0047688D">
      <w:pPr>
        <w:rPr>
          <w:lang w:val="bg-BG"/>
        </w:rPr>
      </w:pPr>
      <w:r w:rsidRPr="007045C4">
        <w:rPr>
          <w:lang w:val="bg-BG"/>
        </w:rPr>
        <w:br w:type="page"/>
      </w:r>
    </w:p>
    <w:tbl>
      <w:tblPr>
        <w:tblW w:w="1491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2087"/>
      </w:tblGrid>
      <w:tr w:rsidR="001B7914" w:rsidRPr="007045C4" w14:paraId="7FF4C235" w14:textId="77777777" w:rsidTr="0047688D">
        <w:tc>
          <w:tcPr>
            <w:tcW w:w="2830" w:type="dxa"/>
            <w:shd w:val="clear" w:color="auto" w:fill="auto"/>
          </w:tcPr>
          <w:p w14:paraId="5284342B" w14:textId="77777777" w:rsidR="008C5CFA" w:rsidRPr="007045C4" w:rsidRDefault="007B3CA0" w:rsidP="0047688D">
            <w:pPr>
              <w:rPr>
                <w:sz w:val="20"/>
                <w:szCs w:val="20"/>
                <w:lang w:val="bg-BG"/>
              </w:rPr>
            </w:pPr>
            <w:r w:rsidRPr="007045C4">
              <w:rPr>
                <w:lang w:val="bg-BG"/>
              </w:rPr>
              <w:lastRenderedPageBreak/>
              <w:br w:type="page"/>
            </w:r>
            <w:r w:rsidRPr="007045C4">
              <w:rPr>
                <w:lang w:val="bg-BG"/>
              </w:rPr>
              <w:br w:type="page"/>
            </w:r>
            <w:r w:rsidRPr="007045C4">
              <w:rPr>
                <w:noProof/>
                <w:sz w:val="20"/>
                <w:szCs w:val="20"/>
                <w:lang w:val="bg-BG"/>
              </w:rPr>
              <w:t>Приоритетна ос</w:t>
            </w:r>
          </w:p>
        </w:tc>
        <w:tc>
          <w:tcPr>
            <w:tcW w:w="12087" w:type="dxa"/>
            <w:shd w:val="clear" w:color="auto" w:fill="auto"/>
          </w:tcPr>
          <w:p w14:paraId="34D23980" w14:textId="77777777" w:rsidR="008C5CFA" w:rsidRPr="007045C4" w:rsidRDefault="007B3CA0" w:rsidP="0047688D">
            <w:pPr>
              <w:rPr>
                <w:sz w:val="20"/>
                <w:szCs w:val="20"/>
                <w:lang w:val="bg-BG"/>
              </w:rPr>
            </w:pPr>
            <w:r w:rsidRPr="007045C4">
              <w:rPr>
                <w:noProof/>
                <w:sz w:val="20"/>
                <w:szCs w:val="20"/>
                <w:lang w:val="bg-BG"/>
              </w:rPr>
              <w:t>3</w:t>
            </w:r>
            <w:r w:rsidRPr="007045C4">
              <w:rPr>
                <w:sz w:val="20"/>
                <w:szCs w:val="20"/>
                <w:lang w:val="bg-BG"/>
              </w:rPr>
              <w:t xml:space="preserve"> - </w:t>
            </w:r>
            <w:r w:rsidRPr="007045C4">
              <w:rPr>
                <w:noProof/>
                <w:sz w:val="20"/>
                <w:szCs w:val="20"/>
                <w:lang w:val="bg-BG"/>
              </w:rPr>
              <w:t>ПРОЗРАЧНА И ЕФЕКТИВНА СЪДЕБНА СИСТЕМА</w:t>
            </w:r>
          </w:p>
        </w:tc>
      </w:tr>
      <w:tr w:rsidR="001B7914" w:rsidRPr="007045C4" w14:paraId="02F9236E" w14:textId="77777777" w:rsidTr="0047688D">
        <w:tc>
          <w:tcPr>
            <w:tcW w:w="2830" w:type="dxa"/>
            <w:shd w:val="clear" w:color="auto" w:fill="auto"/>
          </w:tcPr>
          <w:p w14:paraId="6BCB5BDE" w14:textId="77777777" w:rsidR="008C5CFA" w:rsidRPr="007045C4" w:rsidRDefault="007B3CA0" w:rsidP="0047688D">
            <w:pPr>
              <w:ind w:left="113" w:hanging="113"/>
              <w:rPr>
                <w:sz w:val="20"/>
                <w:szCs w:val="20"/>
                <w:lang w:val="bg-BG"/>
              </w:rPr>
            </w:pPr>
            <w:r w:rsidRPr="007045C4">
              <w:rPr>
                <w:noProof/>
                <w:sz w:val="20"/>
                <w:szCs w:val="20"/>
                <w:lang w:val="bg-BG"/>
              </w:rPr>
              <w:t>Инвестиционен приоритет</w:t>
            </w:r>
          </w:p>
        </w:tc>
        <w:tc>
          <w:tcPr>
            <w:tcW w:w="12087" w:type="dxa"/>
            <w:shd w:val="clear" w:color="auto" w:fill="auto"/>
          </w:tcPr>
          <w:p w14:paraId="73905426" w14:textId="77777777" w:rsidR="008C5CFA" w:rsidRPr="007045C4" w:rsidRDefault="007B3CA0" w:rsidP="0047688D">
            <w:pPr>
              <w:rPr>
                <w:sz w:val="20"/>
                <w:szCs w:val="20"/>
                <w:lang w:val="bg-BG"/>
              </w:rPr>
            </w:pPr>
            <w:r w:rsidRPr="007045C4">
              <w:rPr>
                <w:noProof/>
                <w:sz w:val="20"/>
                <w:szCs w:val="20"/>
                <w:lang w:val="bg-BG"/>
              </w:rPr>
              <w:t>11i</w:t>
            </w:r>
            <w:r w:rsidRPr="007045C4">
              <w:rPr>
                <w:sz w:val="20"/>
                <w:szCs w:val="20"/>
                <w:lang w:val="bg-BG"/>
              </w:rPr>
              <w:t xml:space="preserve"> - </w:t>
            </w:r>
            <w:r w:rsidRPr="007045C4">
              <w:rPr>
                <w:noProof/>
                <w:sz w:val="20"/>
                <w:szCs w:val="20"/>
                <w:lang w:val="bg-BG"/>
              </w:rPr>
              <w:t>Инвестиции в институционален капацитет и в ефикасността на публичните администрации и публичните услуги на национално, регионално и местно равнище с цел осъществяването на реформи и постигането на по-добро регулиране и добро управление</w:t>
            </w:r>
          </w:p>
        </w:tc>
      </w:tr>
    </w:tbl>
    <w:p w14:paraId="2AD0DC8C" w14:textId="77777777" w:rsidR="008C5CFA" w:rsidRPr="007045C4" w:rsidRDefault="008C5CFA" w:rsidP="0047688D">
      <w:pPr>
        <w:rPr>
          <w:lang w:val="bg-BG"/>
        </w:rPr>
      </w:pPr>
    </w:p>
    <w:p w14:paraId="29A9B96F" w14:textId="781B6702" w:rsidR="008C5CFA" w:rsidRPr="00631794" w:rsidRDefault="00500F80" w:rsidP="00631794">
      <w:pPr>
        <w:pStyle w:val="Heading3"/>
      </w:pPr>
      <w:bookmarkStart w:id="29" w:name="_Toc512420669"/>
      <w:r w:rsidRPr="00631794">
        <w:t>Таблица 10</w:t>
      </w:r>
      <w:r w:rsidR="007B3CA0" w:rsidRPr="00631794">
        <w:t xml:space="preserve"> : Специфични за програмата показатели за резултатите за ЕСФ и ИМЗ</w:t>
      </w:r>
      <w:bookmarkEnd w:id="29"/>
    </w:p>
    <w:p w14:paraId="6F3BA83F" w14:textId="77777777" w:rsidR="008C5CFA" w:rsidRPr="007045C4" w:rsidRDefault="008C5CFA" w:rsidP="0047688D">
      <w:pPr>
        <w:rPr>
          <w:lang w:val="bg-BG"/>
        </w:rPr>
      </w:pPr>
    </w:p>
    <w:tbl>
      <w:tblPr>
        <w:tblW w:w="149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6"/>
        <w:gridCol w:w="993"/>
        <w:gridCol w:w="638"/>
        <w:gridCol w:w="496"/>
        <w:gridCol w:w="1275"/>
        <w:gridCol w:w="552"/>
        <w:gridCol w:w="843"/>
        <w:gridCol w:w="843"/>
        <w:gridCol w:w="844"/>
        <w:gridCol w:w="799"/>
        <w:gridCol w:w="799"/>
        <w:gridCol w:w="800"/>
        <w:gridCol w:w="799"/>
        <w:gridCol w:w="800"/>
        <w:gridCol w:w="808"/>
        <w:gridCol w:w="784"/>
        <w:gridCol w:w="810"/>
        <w:gridCol w:w="800"/>
        <w:gridCol w:w="784"/>
      </w:tblGrid>
      <w:tr w:rsidR="001B7914" w:rsidRPr="007045C4" w14:paraId="3F23882D" w14:textId="77777777" w:rsidTr="0047688D">
        <w:trPr>
          <w:tblHeader/>
        </w:trPr>
        <w:tc>
          <w:tcPr>
            <w:tcW w:w="516" w:type="dxa"/>
            <w:shd w:val="clear" w:color="auto" w:fill="auto"/>
          </w:tcPr>
          <w:p w14:paraId="5EB25951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ID</w:t>
            </w:r>
          </w:p>
        </w:tc>
        <w:tc>
          <w:tcPr>
            <w:tcW w:w="993" w:type="dxa"/>
            <w:shd w:val="clear" w:color="auto" w:fill="auto"/>
          </w:tcPr>
          <w:p w14:paraId="7B196FEF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Показател</w:t>
            </w:r>
          </w:p>
        </w:tc>
        <w:tc>
          <w:tcPr>
            <w:tcW w:w="638" w:type="dxa"/>
            <w:shd w:val="clear" w:color="auto" w:fill="auto"/>
          </w:tcPr>
          <w:p w14:paraId="19E8192A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Категория региони</w:t>
            </w:r>
          </w:p>
        </w:tc>
        <w:tc>
          <w:tcPr>
            <w:tcW w:w="496" w:type="dxa"/>
            <w:shd w:val="clear" w:color="auto" w:fill="auto"/>
          </w:tcPr>
          <w:p w14:paraId="781A251D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Мерна единица за показателя</w:t>
            </w:r>
          </w:p>
        </w:tc>
        <w:tc>
          <w:tcPr>
            <w:tcW w:w="1275" w:type="dxa"/>
            <w:shd w:val="clear" w:color="auto" w:fill="auto"/>
          </w:tcPr>
          <w:p w14:paraId="1E0EC6F8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Показател за изпълнението, използван като основа за определяне на целеви стойности</w:t>
            </w:r>
          </w:p>
        </w:tc>
        <w:tc>
          <w:tcPr>
            <w:tcW w:w="552" w:type="dxa"/>
            <w:shd w:val="clear" w:color="auto" w:fill="auto"/>
          </w:tcPr>
          <w:p w14:paraId="37F3CE45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Мерна единица за базовата и целевата стойност</w:t>
            </w:r>
          </w:p>
        </w:tc>
        <w:tc>
          <w:tcPr>
            <w:tcW w:w="2530" w:type="dxa"/>
            <w:gridSpan w:val="3"/>
            <w:shd w:val="clear" w:color="auto" w:fill="auto"/>
          </w:tcPr>
          <w:p w14:paraId="1F3CED0F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Целева стойност (2023 г.)</w:t>
            </w:r>
          </w:p>
        </w:tc>
        <w:tc>
          <w:tcPr>
            <w:tcW w:w="2398" w:type="dxa"/>
            <w:gridSpan w:val="3"/>
            <w:shd w:val="clear" w:color="auto" w:fill="auto"/>
          </w:tcPr>
          <w:p w14:paraId="7F5F1091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Съотношение на постиженията</w:t>
            </w:r>
          </w:p>
        </w:tc>
        <w:tc>
          <w:tcPr>
            <w:tcW w:w="5585" w:type="dxa"/>
            <w:gridSpan w:val="7"/>
            <w:shd w:val="clear" w:color="auto" w:fill="auto"/>
          </w:tcPr>
          <w:p w14:paraId="7D0B8CBF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sz w:val="10"/>
                <w:szCs w:val="10"/>
                <w:lang w:val="bg-BG"/>
              </w:rPr>
              <w:t>2017</w:t>
            </w:r>
          </w:p>
        </w:tc>
      </w:tr>
      <w:tr w:rsidR="001B7914" w:rsidRPr="007045C4" w14:paraId="147F8BEA" w14:textId="77777777" w:rsidTr="0047688D">
        <w:trPr>
          <w:tblHeader/>
        </w:trPr>
        <w:tc>
          <w:tcPr>
            <w:tcW w:w="516" w:type="dxa"/>
            <w:shd w:val="clear" w:color="auto" w:fill="auto"/>
          </w:tcPr>
          <w:p w14:paraId="512C0BE0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993" w:type="dxa"/>
            <w:shd w:val="clear" w:color="auto" w:fill="auto"/>
          </w:tcPr>
          <w:p w14:paraId="21D06EF0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638" w:type="dxa"/>
            <w:shd w:val="clear" w:color="auto" w:fill="auto"/>
          </w:tcPr>
          <w:p w14:paraId="543CA981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496" w:type="dxa"/>
            <w:shd w:val="clear" w:color="auto" w:fill="auto"/>
          </w:tcPr>
          <w:p w14:paraId="363F9C2C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1275" w:type="dxa"/>
            <w:shd w:val="clear" w:color="auto" w:fill="auto"/>
          </w:tcPr>
          <w:p w14:paraId="41570373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552" w:type="dxa"/>
            <w:shd w:val="clear" w:color="auto" w:fill="auto"/>
          </w:tcPr>
          <w:p w14:paraId="422C26D9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843" w:type="dxa"/>
            <w:shd w:val="clear" w:color="auto" w:fill="auto"/>
          </w:tcPr>
          <w:p w14:paraId="32DB2508" w14:textId="77777777" w:rsidR="008C5CFA" w:rsidRPr="007045C4" w:rsidRDefault="008C5CFA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843" w:type="dxa"/>
            <w:shd w:val="clear" w:color="auto" w:fill="auto"/>
          </w:tcPr>
          <w:p w14:paraId="1C28615A" w14:textId="77777777" w:rsidR="008C5CFA" w:rsidRPr="007045C4" w:rsidRDefault="008C5CFA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844" w:type="dxa"/>
            <w:shd w:val="clear" w:color="auto" w:fill="auto"/>
          </w:tcPr>
          <w:p w14:paraId="542B6B12" w14:textId="77777777" w:rsidR="008C5CFA" w:rsidRPr="007045C4" w:rsidRDefault="008C5CFA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799" w:type="dxa"/>
            <w:shd w:val="clear" w:color="auto" w:fill="auto"/>
          </w:tcPr>
          <w:p w14:paraId="20B78648" w14:textId="77777777" w:rsidR="008C5CFA" w:rsidRPr="007045C4" w:rsidRDefault="008C5CFA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799" w:type="dxa"/>
            <w:shd w:val="clear" w:color="auto" w:fill="auto"/>
          </w:tcPr>
          <w:p w14:paraId="3BA72B7C" w14:textId="77777777" w:rsidR="008C5CFA" w:rsidRPr="007045C4" w:rsidRDefault="008C5CFA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800" w:type="dxa"/>
            <w:shd w:val="clear" w:color="auto" w:fill="auto"/>
          </w:tcPr>
          <w:p w14:paraId="173BF7C9" w14:textId="77777777" w:rsidR="008C5CFA" w:rsidRPr="007045C4" w:rsidRDefault="008C5CFA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2407" w:type="dxa"/>
            <w:gridSpan w:val="3"/>
            <w:shd w:val="clear" w:color="auto" w:fill="auto"/>
          </w:tcPr>
          <w:p w14:paraId="729D9549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Кумулативна</w:t>
            </w:r>
          </w:p>
        </w:tc>
        <w:tc>
          <w:tcPr>
            <w:tcW w:w="2394" w:type="dxa"/>
            <w:gridSpan w:val="3"/>
          </w:tcPr>
          <w:p w14:paraId="2275055C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 за годината</w:t>
            </w:r>
          </w:p>
        </w:tc>
        <w:tc>
          <w:tcPr>
            <w:tcW w:w="784" w:type="dxa"/>
          </w:tcPr>
          <w:p w14:paraId="7E5B6D5D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Качествена</w:t>
            </w:r>
          </w:p>
        </w:tc>
      </w:tr>
      <w:tr w:rsidR="001B7914" w:rsidRPr="007045C4" w14:paraId="77B6E26F" w14:textId="77777777" w:rsidTr="0047688D">
        <w:trPr>
          <w:tblHeader/>
        </w:trPr>
        <w:tc>
          <w:tcPr>
            <w:tcW w:w="516" w:type="dxa"/>
            <w:shd w:val="clear" w:color="auto" w:fill="auto"/>
          </w:tcPr>
          <w:p w14:paraId="7C273EAF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993" w:type="dxa"/>
            <w:shd w:val="clear" w:color="auto" w:fill="auto"/>
          </w:tcPr>
          <w:p w14:paraId="089CC600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638" w:type="dxa"/>
            <w:shd w:val="clear" w:color="auto" w:fill="auto"/>
          </w:tcPr>
          <w:p w14:paraId="01649C62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496" w:type="dxa"/>
            <w:shd w:val="clear" w:color="auto" w:fill="auto"/>
          </w:tcPr>
          <w:p w14:paraId="0BD01FCA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1275" w:type="dxa"/>
            <w:shd w:val="clear" w:color="auto" w:fill="auto"/>
          </w:tcPr>
          <w:p w14:paraId="4A604719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552" w:type="dxa"/>
            <w:shd w:val="clear" w:color="auto" w:fill="auto"/>
          </w:tcPr>
          <w:p w14:paraId="6A9470B2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843" w:type="dxa"/>
            <w:shd w:val="clear" w:color="auto" w:fill="auto"/>
          </w:tcPr>
          <w:p w14:paraId="5BB44051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843" w:type="dxa"/>
            <w:shd w:val="clear" w:color="auto" w:fill="auto"/>
          </w:tcPr>
          <w:p w14:paraId="2D145398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844" w:type="dxa"/>
            <w:shd w:val="clear" w:color="auto" w:fill="auto"/>
          </w:tcPr>
          <w:p w14:paraId="7FD7C4D5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799" w:type="dxa"/>
            <w:shd w:val="clear" w:color="auto" w:fill="auto"/>
          </w:tcPr>
          <w:p w14:paraId="13A71EAF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799" w:type="dxa"/>
            <w:shd w:val="clear" w:color="auto" w:fill="auto"/>
          </w:tcPr>
          <w:p w14:paraId="0D50EA6E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800" w:type="dxa"/>
            <w:shd w:val="clear" w:color="auto" w:fill="auto"/>
          </w:tcPr>
          <w:p w14:paraId="743E430B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799" w:type="dxa"/>
            <w:shd w:val="clear" w:color="auto" w:fill="auto"/>
          </w:tcPr>
          <w:p w14:paraId="139EE8F9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800" w:type="dxa"/>
            <w:shd w:val="clear" w:color="auto" w:fill="auto"/>
          </w:tcPr>
          <w:p w14:paraId="525C4231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808" w:type="dxa"/>
            <w:shd w:val="clear" w:color="auto" w:fill="auto"/>
          </w:tcPr>
          <w:p w14:paraId="3864324F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784" w:type="dxa"/>
          </w:tcPr>
          <w:p w14:paraId="76EAD8BD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810" w:type="dxa"/>
            <w:shd w:val="clear" w:color="auto" w:fill="auto"/>
          </w:tcPr>
          <w:p w14:paraId="2A89B4E9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800" w:type="dxa"/>
            <w:shd w:val="clear" w:color="auto" w:fill="auto"/>
          </w:tcPr>
          <w:p w14:paraId="7FEE17FF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784" w:type="dxa"/>
          </w:tcPr>
          <w:p w14:paraId="6C1B8B2B" w14:textId="77777777" w:rsidR="008C5CFA" w:rsidRPr="007045C4" w:rsidRDefault="008C5CFA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</w:p>
        </w:tc>
      </w:tr>
      <w:tr w:rsidR="001B7914" w:rsidRPr="007045C4" w14:paraId="1D1B8F1D" w14:textId="77777777" w:rsidTr="0047688D">
        <w:tc>
          <w:tcPr>
            <w:tcW w:w="516" w:type="dxa"/>
            <w:shd w:val="clear" w:color="auto" w:fill="auto"/>
          </w:tcPr>
          <w:p w14:paraId="3E19B93B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R3-1</w:t>
            </w:r>
          </w:p>
        </w:tc>
        <w:tc>
          <w:tcPr>
            <w:tcW w:w="993" w:type="dxa"/>
            <w:shd w:val="clear" w:color="auto" w:fill="auto"/>
          </w:tcPr>
          <w:p w14:paraId="7BE3DE7A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Въведени нови и усъвършенстване на съществуващи инструменти за модернизация на съдебната власт</w:t>
            </w:r>
          </w:p>
        </w:tc>
        <w:tc>
          <w:tcPr>
            <w:tcW w:w="638" w:type="dxa"/>
            <w:shd w:val="clear" w:color="auto" w:fill="auto"/>
          </w:tcPr>
          <w:p w14:paraId="6FDAEA8D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496" w:type="dxa"/>
            <w:shd w:val="clear" w:color="auto" w:fill="auto"/>
          </w:tcPr>
          <w:p w14:paraId="3C65035B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</w:t>
            </w:r>
          </w:p>
        </w:tc>
        <w:tc>
          <w:tcPr>
            <w:tcW w:w="1275" w:type="dxa"/>
            <w:shd w:val="clear" w:color="auto" w:fill="auto"/>
          </w:tcPr>
          <w:p w14:paraId="0A3E95B3" w14:textId="36831D5C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 xml:space="preserve"> </w:t>
            </w:r>
            <w:r w:rsidR="003E10ED" w:rsidRPr="007045C4">
              <w:rPr>
                <w:sz w:val="10"/>
                <w:szCs w:val="10"/>
                <w:lang w:val="bg-BG"/>
              </w:rPr>
              <w:t>13</w:t>
            </w:r>
          </w:p>
        </w:tc>
        <w:tc>
          <w:tcPr>
            <w:tcW w:w="552" w:type="dxa"/>
            <w:shd w:val="clear" w:color="auto" w:fill="auto"/>
          </w:tcPr>
          <w:p w14:paraId="1E01AD20" w14:textId="77777777" w:rsidR="008C5CFA" w:rsidRPr="007045C4" w:rsidRDefault="007B3CA0" w:rsidP="0047688D">
            <w:pPr>
              <w:jc w:val="center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</w:t>
            </w:r>
          </w:p>
        </w:tc>
        <w:tc>
          <w:tcPr>
            <w:tcW w:w="843" w:type="dxa"/>
            <w:shd w:val="clear" w:color="auto" w:fill="auto"/>
          </w:tcPr>
          <w:p w14:paraId="415B67D6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43,00</w:t>
            </w:r>
          </w:p>
        </w:tc>
        <w:tc>
          <w:tcPr>
            <w:tcW w:w="843" w:type="dxa"/>
            <w:shd w:val="clear" w:color="auto" w:fill="auto"/>
          </w:tcPr>
          <w:p w14:paraId="6AAB53F5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44" w:type="dxa"/>
            <w:shd w:val="clear" w:color="auto" w:fill="auto"/>
          </w:tcPr>
          <w:p w14:paraId="49C0C854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99" w:type="dxa"/>
            <w:shd w:val="clear" w:color="auto" w:fill="auto"/>
          </w:tcPr>
          <w:p w14:paraId="03D20EB1" w14:textId="78E63EAE" w:rsidR="008C5CFA" w:rsidRPr="007045C4" w:rsidRDefault="007B3CA0" w:rsidP="0002130F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</w:t>
            </w:r>
            <w:r w:rsidR="0002130F" w:rsidRPr="007045C4">
              <w:rPr>
                <w:noProof/>
                <w:sz w:val="10"/>
                <w:szCs w:val="10"/>
                <w:lang w:val="bg-BG"/>
              </w:rPr>
              <w:t>7</w:t>
            </w:r>
          </w:p>
        </w:tc>
        <w:tc>
          <w:tcPr>
            <w:tcW w:w="799" w:type="dxa"/>
            <w:shd w:val="clear" w:color="auto" w:fill="auto"/>
          </w:tcPr>
          <w:p w14:paraId="2C8A5D6A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00" w:type="dxa"/>
            <w:shd w:val="clear" w:color="auto" w:fill="auto"/>
          </w:tcPr>
          <w:p w14:paraId="532E7F6D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99" w:type="dxa"/>
            <w:shd w:val="clear" w:color="auto" w:fill="auto"/>
          </w:tcPr>
          <w:p w14:paraId="39DB6339" w14:textId="1FB22846" w:rsidR="008C5CFA" w:rsidRPr="007045C4" w:rsidRDefault="003E10ED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3</w:t>
            </w:r>
          </w:p>
        </w:tc>
        <w:tc>
          <w:tcPr>
            <w:tcW w:w="800" w:type="dxa"/>
            <w:shd w:val="clear" w:color="auto" w:fill="auto"/>
          </w:tcPr>
          <w:p w14:paraId="307A476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8" w:type="dxa"/>
            <w:shd w:val="clear" w:color="auto" w:fill="auto"/>
          </w:tcPr>
          <w:p w14:paraId="5E119E52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84" w:type="dxa"/>
          </w:tcPr>
          <w:p w14:paraId="64F38535" w14:textId="591A53CE" w:rsidR="008C5CFA" w:rsidRPr="007045C4" w:rsidRDefault="003E10ED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6D4A1ECA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00" w:type="dxa"/>
            <w:shd w:val="clear" w:color="auto" w:fill="auto"/>
          </w:tcPr>
          <w:p w14:paraId="4F8C11BC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84" w:type="dxa"/>
          </w:tcPr>
          <w:p w14:paraId="4B9137EE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  <w:tr w:rsidR="001B7914" w:rsidRPr="007045C4" w14:paraId="7FDFC06B" w14:textId="77777777" w:rsidTr="0047688D">
        <w:tc>
          <w:tcPr>
            <w:tcW w:w="516" w:type="dxa"/>
            <w:shd w:val="clear" w:color="auto" w:fill="auto"/>
          </w:tcPr>
          <w:p w14:paraId="454E035B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R3-2</w:t>
            </w:r>
          </w:p>
        </w:tc>
        <w:tc>
          <w:tcPr>
            <w:tcW w:w="993" w:type="dxa"/>
            <w:shd w:val="clear" w:color="auto" w:fill="auto"/>
          </w:tcPr>
          <w:p w14:paraId="5CE3A042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 на делата, водени по електронен път</w:t>
            </w:r>
          </w:p>
        </w:tc>
        <w:tc>
          <w:tcPr>
            <w:tcW w:w="638" w:type="dxa"/>
            <w:shd w:val="clear" w:color="auto" w:fill="auto"/>
          </w:tcPr>
          <w:p w14:paraId="2387FAE4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496" w:type="dxa"/>
            <w:shd w:val="clear" w:color="auto" w:fill="auto"/>
          </w:tcPr>
          <w:p w14:paraId="32B0BA6C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</w:t>
            </w:r>
          </w:p>
        </w:tc>
        <w:tc>
          <w:tcPr>
            <w:tcW w:w="1275" w:type="dxa"/>
            <w:shd w:val="clear" w:color="auto" w:fill="auto"/>
          </w:tcPr>
          <w:p w14:paraId="40EC808D" w14:textId="44F0C5A4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 xml:space="preserve"> </w:t>
            </w:r>
            <w:r w:rsidR="003E10ED" w:rsidRPr="007045C4">
              <w:rPr>
                <w:sz w:val="10"/>
                <w:szCs w:val="10"/>
                <w:lang w:val="bg-BG"/>
              </w:rPr>
              <w:t>0</w:t>
            </w:r>
          </w:p>
        </w:tc>
        <w:tc>
          <w:tcPr>
            <w:tcW w:w="552" w:type="dxa"/>
            <w:shd w:val="clear" w:color="auto" w:fill="auto"/>
          </w:tcPr>
          <w:p w14:paraId="4C0C675B" w14:textId="77777777" w:rsidR="008C5CFA" w:rsidRPr="007045C4" w:rsidRDefault="007B3CA0" w:rsidP="0047688D">
            <w:pPr>
              <w:jc w:val="center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</w:t>
            </w:r>
          </w:p>
        </w:tc>
        <w:tc>
          <w:tcPr>
            <w:tcW w:w="843" w:type="dxa"/>
            <w:shd w:val="clear" w:color="auto" w:fill="auto"/>
          </w:tcPr>
          <w:p w14:paraId="12E5E880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250 000,00</w:t>
            </w:r>
          </w:p>
        </w:tc>
        <w:tc>
          <w:tcPr>
            <w:tcW w:w="843" w:type="dxa"/>
            <w:shd w:val="clear" w:color="auto" w:fill="auto"/>
          </w:tcPr>
          <w:p w14:paraId="19153332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44" w:type="dxa"/>
            <w:shd w:val="clear" w:color="auto" w:fill="auto"/>
          </w:tcPr>
          <w:p w14:paraId="5D59BD95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99" w:type="dxa"/>
            <w:shd w:val="clear" w:color="auto" w:fill="auto"/>
          </w:tcPr>
          <w:p w14:paraId="56CAF4B7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99" w:type="dxa"/>
            <w:shd w:val="clear" w:color="auto" w:fill="auto"/>
          </w:tcPr>
          <w:p w14:paraId="431AE66C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00" w:type="dxa"/>
            <w:shd w:val="clear" w:color="auto" w:fill="auto"/>
          </w:tcPr>
          <w:p w14:paraId="7A06A42F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99" w:type="dxa"/>
            <w:shd w:val="clear" w:color="auto" w:fill="auto"/>
          </w:tcPr>
          <w:p w14:paraId="6BD58EF1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0" w:type="dxa"/>
            <w:shd w:val="clear" w:color="auto" w:fill="auto"/>
          </w:tcPr>
          <w:p w14:paraId="7AD994BB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8" w:type="dxa"/>
            <w:shd w:val="clear" w:color="auto" w:fill="auto"/>
          </w:tcPr>
          <w:p w14:paraId="082BBA68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84" w:type="dxa"/>
          </w:tcPr>
          <w:p w14:paraId="109ACDA0" w14:textId="5BC743D3" w:rsidR="008C5CFA" w:rsidRPr="007045C4" w:rsidRDefault="003E10ED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14:paraId="1DCF1C30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00" w:type="dxa"/>
            <w:shd w:val="clear" w:color="auto" w:fill="auto"/>
          </w:tcPr>
          <w:p w14:paraId="2D792598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84" w:type="dxa"/>
          </w:tcPr>
          <w:p w14:paraId="1BA40EFD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  <w:tr w:rsidR="001B7914" w:rsidRPr="007045C4" w14:paraId="468E9A87" w14:textId="77777777" w:rsidTr="0047688D">
        <w:tc>
          <w:tcPr>
            <w:tcW w:w="516" w:type="dxa"/>
            <w:shd w:val="clear" w:color="auto" w:fill="auto"/>
          </w:tcPr>
          <w:p w14:paraId="45E5D822" w14:textId="77777777" w:rsidR="008C5CFA" w:rsidRPr="00E53CAB" w:rsidRDefault="007B3CA0" w:rsidP="0047688D">
            <w:pPr>
              <w:rPr>
                <w:sz w:val="10"/>
                <w:szCs w:val="10"/>
                <w:highlight w:val="yellow"/>
                <w:lang w:val="bg-BG"/>
              </w:rPr>
            </w:pPr>
            <w:r w:rsidRPr="00E53CAB">
              <w:rPr>
                <w:noProof/>
                <w:sz w:val="10"/>
                <w:szCs w:val="10"/>
                <w:highlight w:val="yellow"/>
                <w:lang w:val="bg-BG"/>
              </w:rPr>
              <w:t>R3-3</w:t>
            </w:r>
          </w:p>
        </w:tc>
        <w:tc>
          <w:tcPr>
            <w:tcW w:w="993" w:type="dxa"/>
            <w:shd w:val="clear" w:color="auto" w:fill="auto"/>
          </w:tcPr>
          <w:p w14:paraId="1DA17595" w14:textId="77777777" w:rsidR="008C5CFA" w:rsidRPr="00E53CAB" w:rsidRDefault="007B3CA0" w:rsidP="0047688D">
            <w:pPr>
              <w:rPr>
                <w:sz w:val="10"/>
                <w:szCs w:val="10"/>
                <w:highlight w:val="yellow"/>
                <w:lang w:val="bg-BG"/>
              </w:rPr>
            </w:pPr>
            <w:r w:rsidRPr="00E53CAB">
              <w:rPr>
                <w:noProof/>
                <w:sz w:val="10"/>
                <w:szCs w:val="10"/>
                <w:highlight w:val="yellow"/>
                <w:lang w:val="bg-BG"/>
              </w:rPr>
              <w:t>Магистрати, съдебни служители и служители на и разследващите органи по НПК, успешно преминали обучения с получаване на сертификат</w:t>
            </w:r>
          </w:p>
        </w:tc>
        <w:tc>
          <w:tcPr>
            <w:tcW w:w="638" w:type="dxa"/>
            <w:shd w:val="clear" w:color="auto" w:fill="auto"/>
          </w:tcPr>
          <w:p w14:paraId="562897D0" w14:textId="77777777" w:rsidR="008C5CFA" w:rsidRPr="00E53CAB" w:rsidRDefault="007B3CA0" w:rsidP="0047688D">
            <w:pPr>
              <w:rPr>
                <w:sz w:val="10"/>
                <w:szCs w:val="10"/>
                <w:highlight w:val="yellow"/>
                <w:lang w:val="bg-BG"/>
              </w:rPr>
            </w:pPr>
            <w:r w:rsidRPr="00E53CAB">
              <w:rPr>
                <w:noProof/>
                <w:sz w:val="10"/>
                <w:szCs w:val="10"/>
                <w:highlight w:val="yellow"/>
                <w:lang w:val="bg-BG"/>
              </w:rPr>
              <w:t>По-слабо развити региони</w:t>
            </w:r>
          </w:p>
        </w:tc>
        <w:tc>
          <w:tcPr>
            <w:tcW w:w="496" w:type="dxa"/>
            <w:shd w:val="clear" w:color="auto" w:fill="auto"/>
          </w:tcPr>
          <w:p w14:paraId="6E54F9BA" w14:textId="77777777" w:rsidR="008C5CFA" w:rsidRPr="00E53CAB" w:rsidRDefault="007B3CA0" w:rsidP="0047688D">
            <w:pPr>
              <w:rPr>
                <w:sz w:val="10"/>
                <w:szCs w:val="10"/>
                <w:highlight w:val="yellow"/>
                <w:lang w:val="bg-BG"/>
              </w:rPr>
            </w:pPr>
            <w:r w:rsidRPr="00E53CAB">
              <w:rPr>
                <w:noProof/>
                <w:sz w:val="10"/>
                <w:szCs w:val="10"/>
                <w:highlight w:val="yellow"/>
                <w:lang w:val="bg-BG"/>
              </w:rPr>
              <w:t>Брой</w:t>
            </w:r>
          </w:p>
        </w:tc>
        <w:tc>
          <w:tcPr>
            <w:tcW w:w="1275" w:type="dxa"/>
            <w:shd w:val="clear" w:color="auto" w:fill="auto"/>
          </w:tcPr>
          <w:p w14:paraId="4CFD3561" w14:textId="00DFECD2" w:rsidR="008C5CFA" w:rsidRPr="00E53CAB" w:rsidRDefault="007B3CA0" w:rsidP="0047688D">
            <w:pPr>
              <w:rPr>
                <w:sz w:val="10"/>
                <w:szCs w:val="10"/>
                <w:highlight w:val="yellow"/>
                <w:lang w:val="bg-BG"/>
              </w:rPr>
            </w:pPr>
            <w:r w:rsidRPr="00E53CAB">
              <w:rPr>
                <w:sz w:val="10"/>
                <w:szCs w:val="10"/>
                <w:highlight w:val="yellow"/>
                <w:lang w:val="bg-BG"/>
              </w:rPr>
              <w:t xml:space="preserve"> </w:t>
            </w:r>
            <w:r w:rsidR="003E10ED" w:rsidRPr="00E53CAB">
              <w:rPr>
                <w:sz w:val="10"/>
                <w:szCs w:val="10"/>
                <w:highlight w:val="yellow"/>
                <w:lang w:val="bg-BG"/>
              </w:rPr>
              <w:t>9101</w:t>
            </w:r>
          </w:p>
        </w:tc>
        <w:tc>
          <w:tcPr>
            <w:tcW w:w="552" w:type="dxa"/>
            <w:shd w:val="clear" w:color="auto" w:fill="auto"/>
          </w:tcPr>
          <w:p w14:paraId="28F597CA" w14:textId="77777777" w:rsidR="008C5CFA" w:rsidRPr="00E53CAB" w:rsidRDefault="007B3CA0" w:rsidP="0047688D">
            <w:pPr>
              <w:jc w:val="center"/>
              <w:rPr>
                <w:sz w:val="10"/>
                <w:szCs w:val="10"/>
                <w:highlight w:val="yellow"/>
                <w:lang w:val="bg-BG"/>
              </w:rPr>
            </w:pPr>
            <w:r w:rsidRPr="00E53CAB">
              <w:rPr>
                <w:noProof/>
                <w:sz w:val="10"/>
                <w:szCs w:val="10"/>
                <w:highlight w:val="yellow"/>
                <w:lang w:val="bg-BG"/>
              </w:rPr>
              <w:t>Брой</w:t>
            </w:r>
          </w:p>
        </w:tc>
        <w:tc>
          <w:tcPr>
            <w:tcW w:w="843" w:type="dxa"/>
            <w:shd w:val="clear" w:color="auto" w:fill="auto"/>
          </w:tcPr>
          <w:p w14:paraId="70CCFA25" w14:textId="77777777" w:rsidR="008C5CFA" w:rsidRPr="00E53CAB" w:rsidRDefault="007B3CA0" w:rsidP="0047688D">
            <w:pPr>
              <w:jc w:val="right"/>
              <w:rPr>
                <w:sz w:val="10"/>
                <w:szCs w:val="10"/>
                <w:highlight w:val="yellow"/>
                <w:lang w:val="bg-BG"/>
              </w:rPr>
            </w:pPr>
            <w:r w:rsidRPr="00E53CAB">
              <w:rPr>
                <w:noProof/>
                <w:sz w:val="10"/>
                <w:szCs w:val="10"/>
                <w:highlight w:val="yellow"/>
                <w:lang w:val="bg-BG"/>
              </w:rPr>
              <w:t>29 101,00</w:t>
            </w:r>
          </w:p>
        </w:tc>
        <w:tc>
          <w:tcPr>
            <w:tcW w:w="843" w:type="dxa"/>
            <w:shd w:val="clear" w:color="auto" w:fill="auto"/>
          </w:tcPr>
          <w:p w14:paraId="02A54E83" w14:textId="77777777" w:rsidR="008C5CFA" w:rsidRPr="00E53CAB" w:rsidRDefault="008C5CFA" w:rsidP="0047688D">
            <w:pPr>
              <w:jc w:val="right"/>
              <w:rPr>
                <w:sz w:val="10"/>
                <w:szCs w:val="10"/>
                <w:highlight w:val="yellow"/>
                <w:lang w:val="bg-BG"/>
              </w:rPr>
            </w:pPr>
          </w:p>
        </w:tc>
        <w:tc>
          <w:tcPr>
            <w:tcW w:w="844" w:type="dxa"/>
            <w:shd w:val="clear" w:color="auto" w:fill="auto"/>
          </w:tcPr>
          <w:p w14:paraId="1AC1AED1" w14:textId="77777777" w:rsidR="008C5CFA" w:rsidRPr="00E53CAB" w:rsidRDefault="008C5CFA" w:rsidP="0047688D">
            <w:pPr>
              <w:jc w:val="right"/>
              <w:rPr>
                <w:sz w:val="10"/>
                <w:szCs w:val="10"/>
                <w:highlight w:val="yellow"/>
                <w:lang w:val="bg-BG"/>
              </w:rPr>
            </w:pPr>
          </w:p>
        </w:tc>
        <w:tc>
          <w:tcPr>
            <w:tcW w:w="799" w:type="dxa"/>
            <w:shd w:val="clear" w:color="auto" w:fill="auto"/>
          </w:tcPr>
          <w:p w14:paraId="135C3663" w14:textId="0FC1DE05" w:rsidR="008C5CFA" w:rsidRPr="00E53CAB" w:rsidRDefault="007B3CA0" w:rsidP="00EE5168">
            <w:pPr>
              <w:jc w:val="right"/>
              <w:rPr>
                <w:sz w:val="10"/>
                <w:szCs w:val="10"/>
                <w:highlight w:val="yellow"/>
                <w:lang w:val="bg-BG"/>
              </w:rPr>
            </w:pPr>
            <w:r w:rsidRPr="00E53CAB">
              <w:rPr>
                <w:noProof/>
                <w:sz w:val="10"/>
                <w:szCs w:val="10"/>
                <w:highlight w:val="yellow"/>
                <w:lang w:val="bg-BG"/>
              </w:rPr>
              <w:t>0,</w:t>
            </w:r>
            <w:r w:rsidR="00EE5168" w:rsidRPr="00E53CAB">
              <w:rPr>
                <w:noProof/>
                <w:sz w:val="10"/>
                <w:szCs w:val="10"/>
                <w:highlight w:val="yellow"/>
                <w:lang w:val="bg-BG"/>
              </w:rPr>
              <w:t>20</w:t>
            </w:r>
          </w:p>
        </w:tc>
        <w:tc>
          <w:tcPr>
            <w:tcW w:w="799" w:type="dxa"/>
            <w:shd w:val="clear" w:color="auto" w:fill="auto"/>
          </w:tcPr>
          <w:p w14:paraId="539F2FC2" w14:textId="77777777" w:rsidR="008C5CFA" w:rsidRPr="00E53CAB" w:rsidRDefault="008C5CFA" w:rsidP="0047688D">
            <w:pPr>
              <w:jc w:val="right"/>
              <w:rPr>
                <w:sz w:val="10"/>
                <w:szCs w:val="10"/>
                <w:highlight w:val="yellow"/>
                <w:lang w:val="bg-BG"/>
              </w:rPr>
            </w:pPr>
          </w:p>
        </w:tc>
        <w:tc>
          <w:tcPr>
            <w:tcW w:w="800" w:type="dxa"/>
            <w:shd w:val="clear" w:color="auto" w:fill="auto"/>
          </w:tcPr>
          <w:p w14:paraId="1CF7FD5F" w14:textId="77777777" w:rsidR="008C5CFA" w:rsidRPr="00E53CAB" w:rsidRDefault="008C5CFA" w:rsidP="0047688D">
            <w:pPr>
              <w:jc w:val="right"/>
              <w:rPr>
                <w:sz w:val="10"/>
                <w:szCs w:val="10"/>
                <w:highlight w:val="yellow"/>
                <w:lang w:val="bg-BG"/>
              </w:rPr>
            </w:pPr>
          </w:p>
        </w:tc>
        <w:tc>
          <w:tcPr>
            <w:tcW w:w="799" w:type="dxa"/>
            <w:shd w:val="clear" w:color="auto" w:fill="auto"/>
          </w:tcPr>
          <w:p w14:paraId="70BFDB75" w14:textId="1E2500B1" w:rsidR="008C5CFA" w:rsidRPr="00E53CAB" w:rsidRDefault="00221E19" w:rsidP="0047688D">
            <w:pPr>
              <w:jc w:val="right"/>
              <w:rPr>
                <w:sz w:val="10"/>
                <w:szCs w:val="10"/>
                <w:highlight w:val="yellow"/>
                <w:lang w:val="bg-BG"/>
              </w:rPr>
            </w:pPr>
            <w:r w:rsidRPr="00E53CAB">
              <w:rPr>
                <w:noProof/>
                <w:sz w:val="10"/>
                <w:szCs w:val="10"/>
                <w:highlight w:val="yellow"/>
                <w:lang w:val="bg-BG"/>
              </w:rPr>
              <w:t>5986</w:t>
            </w:r>
          </w:p>
        </w:tc>
        <w:tc>
          <w:tcPr>
            <w:tcW w:w="800" w:type="dxa"/>
            <w:shd w:val="clear" w:color="auto" w:fill="auto"/>
          </w:tcPr>
          <w:p w14:paraId="0B530F51" w14:textId="77777777" w:rsidR="008C5CFA" w:rsidRPr="00E53CAB" w:rsidRDefault="007B3CA0" w:rsidP="0047688D">
            <w:pPr>
              <w:jc w:val="right"/>
              <w:rPr>
                <w:sz w:val="10"/>
                <w:szCs w:val="10"/>
                <w:highlight w:val="yellow"/>
                <w:lang w:val="bg-BG"/>
              </w:rPr>
            </w:pPr>
            <w:r w:rsidRPr="00E53CAB">
              <w:rPr>
                <w:noProof/>
                <w:sz w:val="10"/>
                <w:szCs w:val="10"/>
                <w:highlight w:val="yellow"/>
                <w:lang w:val="bg-BG"/>
              </w:rPr>
              <w:t>0,00</w:t>
            </w:r>
          </w:p>
        </w:tc>
        <w:tc>
          <w:tcPr>
            <w:tcW w:w="808" w:type="dxa"/>
            <w:shd w:val="clear" w:color="auto" w:fill="auto"/>
          </w:tcPr>
          <w:p w14:paraId="0C7F5AFD" w14:textId="77777777" w:rsidR="008C5CFA" w:rsidRPr="00E53CAB" w:rsidRDefault="007B3CA0" w:rsidP="0047688D">
            <w:pPr>
              <w:jc w:val="right"/>
              <w:rPr>
                <w:sz w:val="10"/>
                <w:szCs w:val="10"/>
                <w:highlight w:val="yellow"/>
                <w:lang w:val="bg-BG"/>
              </w:rPr>
            </w:pPr>
            <w:r w:rsidRPr="00E53CAB">
              <w:rPr>
                <w:noProof/>
                <w:sz w:val="10"/>
                <w:szCs w:val="10"/>
                <w:highlight w:val="yellow"/>
                <w:lang w:val="bg-BG"/>
              </w:rPr>
              <w:t>0,00</w:t>
            </w:r>
          </w:p>
        </w:tc>
        <w:tc>
          <w:tcPr>
            <w:tcW w:w="784" w:type="dxa"/>
          </w:tcPr>
          <w:p w14:paraId="61519234" w14:textId="77777777" w:rsidR="003E10ED" w:rsidRPr="00E53CAB" w:rsidRDefault="003E10ED" w:rsidP="003E10ED">
            <w:pPr>
              <w:jc w:val="right"/>
              <w:rPr>
                <w:sz w:val="10"/>
                <w:szCs w:val="10"/>
                <w:highlight w:val="yellow"/>
                <w:lang w:val="bg-BG"/>
              </w:rPr>
            </w:pPr>
            <w:r w:rsidRPr="00E53CAB">
              <w:rPr>
                <w:sz w:val="10"/>
                <w:szCs w:val="10"/>
                <w:highlight w:val="yellow"/>
                <w:lang w:val="bg-BG"/>
              </w:rPr>
              <w:t>5419</w:t>
            </w:r>
          </w:p>
          <w:p w14:paraId="0CD2571B" w14:textId="77777777" w:rsidR="008C5CFA" w:rsidRPr="00F4407B" w:rsidRDefault="008C5CFA" w:rsidP="0047688D">
            <w:pPr>
              <w:jc w:val="right"/>
              <w:rPr>
                <w:sz w:val="10"/>
                <w:szCs w:val="10"/>
                <w:highlight w:val="yellow"/>
                <w:lang w:val="en-US"/>
              </w:rPr>
            </w:pPr>
          </w:p>
        </w:tc>
        <w:tc>
          <w:tcPr>
            <w:tcW w:w="810" w:type="dxa"/>
            <w:shd w:val="clear" w:color="auto" w:fill="auto"/>
          </w:tcPr>
          <w:p w14:paraId="7C646D50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00" w:type="dxa"/>
            <w:shd w:val="clear" w:color="auto" w:fill="auto"/>
          </w:tcPr>
          <w:p w14:paraId="33C29358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84" w:type="dxa"/>
          </w:tcPr>
          <w:p w14:paraId="4A9B656B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</w:tbl>
    <w:p w14:paraId="67CB1305" w14:textId="77777777" w:rsidR="008C5CFA" w:rsidRPr="007045C4" w:rsidRDefault="008C5CFA" w:rsidP="0047688D">
      <w:pPr>
        <w:rPr>
          <w:lang w:val="bg-BG"/>
        </w:rPr>
      </w:pPr>
    </w:p>
    <w:tbl>
      <w:tblPr>
        <w:tblW w:w="13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6"/>
        <w:gridCol w:w="993"/>
        <w:gridCol w:w="637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</w:tblGrid>
      <w:tr w:rsidR="001B7914" w:rsidRPr="007045C4" w14:paraId="56163D8A" w14:textId="77777777" w:rsidTr="0047688D">
        <w:trPr>
          <w:tblHeader/>
        </w:trPr>
        <w:tc>
          <w:tcPr>
            <w:tcW w:w="516" w:type="dxa"/>
            <w:shd w:val="clear" w:color="auto" w:fill="auto"/>
          </w:tcPr>
          <w:p w14:paraId="74A588D2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lastRenderedPageBreak/>
              <w:t>ID</w:t>
            </w:r>
          </w:p>
        </w:tc>
        <w:tc>
          <w:tcPr>
            <w:tcW w:w="993" w:type="dxa"/>
            <w:shd w:val="clear" w:color="auto" w:fill="auto"/>
          </w:tcPr>
          <w:p w14:paraId="0D7ED09C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Показател</w:t>
            </w:r>
          </w:p>
        </w:tc>
        <w:tc>
          <w:tcPr>
            <w:tcW w:w="637" w:type="dxa"/>
            <w:shd w:val="clear" w:color="auto" w:fill="auto"/>
          </w:tcPr>
          <w:p w14:paraId="5515AEF0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Категория региони</w:t>
            </w:r>
          </w:p>
        </w:tc>
        <w:tc>
          <w:tcPr>
            <w:tcW w:w="5607" w:type="dxa"/>
            <w:gridSpan w:val="7"/>
          </w:tcPr>
          <w:p w14:paraId="3BE504DB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sz w:val="10"/>
                <w:szCs w:val="10"/>
                <w:lang w:val="bg-BG"/>
              </w:rPr>
              <w:t>2016</w:t>
            </w:r>
          </w:p>
        </w:tc>
        <w:tc>
          <w:tcPr>
            <w:tcW w:w="5607" w:type="dxa"/>
            <w:gridSpan w:val="7"/>
          </w:tcPr>
          <w:p w14:paraId="5BF80CF7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sz w:val="10"/>
                <w:szCs w:val="10"/>
                <w:lang w:val="bg-BG"/>
              </w:rPr>
              <w:t>2015</w:t>
            </w:r>
          </w:p>
        </w:tc>
      </w:tr>
      <w:tr w:rsidR="001B7914" w:rsidRPr="007045C4" w14:paraId="69CF8B11" w14:textId="77777777" w:rsidTr="0047688D">
        <w:trPr>
          <w:tblHeader/>
        </w:trPr>
        <w:tc>
          <w:tcPr>
            <w:tcW w:w="516" w:type="dxa"/>
            <w:shd w:val="clear" w:color="auto" w:fill="auto"/>
          </w:tcPr>
          <w:p w14:paraId="2E43C0DC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993" w:type="dxa"/>
            <w:shd w:val="clear" w:color="auto" w:fill="auto"/>
          </w:tcPr>
          <w:p w14:paraId="784A76B5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637" w:type="dxa"/>
            <w:shd w:val="clear" w:color="auto" w:fill="auto"/>
          </w:tcPr>
          <w:p w14:paraId="5BB90632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2403" w:type="dxa"/>
            <w:gridSpan w:val="3"/>
          </w:tcPr>
          <w:p w14:paraId="642FA386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Кумулативна</w:t>
            </w:r>
          </w:p>
        </w:tc>
        <w:tc>
          <w:tcPr>
            <w:tcW w:w="2403" w:type="dxa"/>
            <w:gridSpan w:val="3"/>
          </w:tcPr>
          <w:p w14:paraId="12A13315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 за годината</w:t>
            </w:r>
          </w:p>
        </w:tc>
        <w:tc>
          <w:tcPr>
            <w:tcW w:w="801" w:type="dxa"/>
          </w:tcPr>
          <w:p w14:paraId="4D317994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Качествена</w:t>
            </w:r>
          </w:p>
        </w:tc>
        <w:tc>
          <w:tcPr>
            <w:tcW w:w="2403" w:type="dxa"/>
            <w:gridSpan w:val="3"/>
          </w:tcPr>
          <w:p w14:paraId="7E121182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Кумулативна</w:t>
            </w:r>
          </w:p>
        </w:tc>
        <w:tc>
          <w:tcPr>
            <w:tcW w:w="2403" w:type="dxa"/>
            <w:gridSpan w:val="3"/>
          </w:tcPr>
          <w:p w14:paraId="163693E7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 за годината</w:t>
            </w:r>
          </w:p>
        </w:tc>
        <w:tc>
          <w:tcPr>
            <w:tcW w:w="801" w:type="dxa"/>
          </w:tcPr>
          <w:p w14:paraId="46D4B925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Качествена</w:t>
            </w:r>
          </w:p>
        </w:tc>
      </w:tr>
      <w:tr w:rsidR="001B7914" w:rsidRPr="007045C4" w14:paraId="2622A1FC" w14:textId="77777777" w:rsidTr="0047688D">
        <w:trPr>
          <w:tblHeader/>
        </w:trPr>
        <w:tc>
          <w:tcPr>
            <w:tcW w:w="516" w:type="dxa"/>
            <w:shd w:val="clear" w:color="auto" w:fill="auto"/>
          </w:tcPr>
          <w:p w14:paraId="5A170814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993" w:type="dxa"/>
            <w:shd w:val="clear" w:color="auto" w:fill="auto"/>
          </w:tcPr>
          <w:p w14:paraId="409DDF9A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637" w:type="dxa"/>
            <w:shd w:val="clear" w:color="auto" w:fill="auto"/>
          </w:tcPr>
          <w:p w14:paraId="0397E5D9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801" w:type="dxa"/>
          </w:tcPr>
          <w:p w14:paraId="75597392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801" w:type="dxa"/>
          </w:tcPr>
          <w:p w14:paraId="03B39BA8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801" w:type="dxa"/>
          </w:tcPr>
          <w:p w14:paraId="1C673A00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801" w:type="dxa"/>
          </w:tcPr>
          <w:p w14:paraId="3F28CDCB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801" w:type="dxa"/>
          </w:tcPr>
          <w:p w14:paraId="1B6BBCA4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801" w:type="dxa"/>
          </w:tcPr>
          <w:p w14:paraId="0F309588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801" w:type="dxa"/>
          </w:tcPr>
          <w:p w14:paraId="55E52D7D" w14:textId="77777777" w:rsidR="008C5CFA" w:rsidRPr="007045C4" w:rsidRDefault="008C5CFA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801" w:type="dxa"/>
          </w:tcPr>
          <w:p w14:paraId="540EFF42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801" w:type="dxa"/>
          </w:tcPr>
          <w:p w14:paraId="5E636190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801" w:type="dxa"/>
          </w:tcPr>
          <w:p w14:paraId="25A2C24E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801" w:type="dxa"/>
          </w:tcPr>
          <w:p w14:paraId="700500E0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801" w:type="dxa"/>
          </w:tcPr>
          <w:p w14:paraId="0AFF89B7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801" w:type="dxa"/>
          </w:tcPr>
          <w:p w14:paraId="0852DA2C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801" w:type="dxa"/>
          </w:tcPr>
          <w:p w14:paraId="6D886F4C" w14:textId="77777777" w:rsidR="008C5CFA" w:rsidRPr="007045C4" w:rsidRDefault="008C5CFA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</w:p>
        </w:tc>
      </w:tr>
      <w:tr w:rsidR="001B7914" w:rsidRPr="007045C4" w14:paraId="2AB8633E" w14:textId="77777777" w:rsidTr="0047688D">
        <w:tc>
          <w:tcPr>
            <w:tcW w:w="516" w:type="dxa"/>
            <w:shd w:val="clear" w:color="auto" w:fill="auto"/>
          </w:tcPr>
          <w:p w14:paraId="19ACFF44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R3-1</w:t>
            </w:r>
          </w:p>
        </w:tc>
        <w:tc>
          <w:tcPr>
            <w:tcW w:w="993" w:type="dxa"/>
            <w:shd w:val="clear" w:color="auto" w:fill="auto"/>
          </w:tcPr>
          <w:p w14:paraId="1CC98875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Въведени нови и усъвършенстване на съществуващи инструменти за модернизация на съдебната власт</w:t>
            </w:r>
          </w:p>
        </w:tc>
        <w:tc>
          <w:tcPr>
            <w:tcW w:w="637" w:type="dxa"/>
            <w:shd w:val="clear" w:color="auto" w:fill="auto"/>
          </w:tcPr>
          <w:p w14:paraId="7A849F2E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801" w:type="dxa"/>
          </w:tcPr>
          <w:p w14:paraId="4CDBAE22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22B42319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73B33A4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3DCF27C8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4F35FED8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01" w:type="dxa"/>
          </w:tcPr>
          <w:p w14:paraId="657E807B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01" w:type="dxa"/>
          </w:tcPr>
          <w:p w14:paraId="4113CA9F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01" w:type="dxa"/>
          </w:tcPr>
          <w:p w14:paraId="2F510ABB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53158106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7B039BE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54807C6D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60325283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05946188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286E4E23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  <w:tr w:rsidR="001B7914" w:rsidRPr="007045C4" w14:paraId="3AE7C26C" w14:textId="77777777" w:rsidTr="0047688D">
        <w:tc>
          <w:tcPr>
            <w:tcW w:w="516" w:type="dxa"/>
            <w:shd w:val="clear" w:color="auto" w:fill="auto"/>
          </w:tcPr>
          <w:p w14:paraId="7EC402C8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R3-2</w:t>
            </w:r>
          </w:p>
        </w:tc>
        <w:tc>
          <w:tcPr>
            <w:tcW w:w="993" w:type="dxa"/>
            <w:shd w:val="clear" w:color="auto" w:fill="auto"/>
          </w:tcPr>
          <w:p w14:paraId="40ABBAE0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 на делата, водени по електронен път</w:t>
            </w:r>
          </w:p>
        </w:tc>
        <w:tc>
          <w:tcPr>
            <w:tcW w:w="637" w:type="dxa"/>
            <w:shd w:val="clear" w:color="auto" w:fill="auto"/>
          </w:tcPr>
          <w:p w14:paraId="172D05E9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801" w:type="dxa"/>
          </w:tcPr>
          <w:p w14:paraId="354869A7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3609F360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36CA7D32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1131C068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3CAF1612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01" w:type="dxa"/>
          </w:tcPr>
          <w:p w14:paraId="23EE8489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01" w:type="dxa"/>
          </w:tcPr>
          <w:p w14:paraId="105F4700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01" w:type="dxa"/>
          </w:tcPr>
          <w:p w14:paraId="32338C90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7EA447AD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7F5EB01B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6E96EA2D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2EA2AF9E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32381033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2BD2392A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  <w:tr w:rsidR="001B7914" w:rsidRPr="007045C4" w14:paraId="06EC3C59" w14:textId="77777777" w:rsidTr="0047688D">
        <w:tc>
          <w:tcPr>
            <w:tcW w:w="516" w:type="dxa"/>
            <w:shd w:val="clear" w:color="auto" w:fill="auto"/>
          </w:tcPr>
          <w:p w14:paraId="681A6B9E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R3-3</w:t>
            </w:r>
          </w:p>
        </w:tc>
        <w:tc>
          <w:tcPr>
            <w:tcW w:w="993" w:type="dxa"/>
            <w:shd w:val="clear" w:color="auto" w:fill="auto"/>
          </w:tcPr>
          <w:p w14:paraId="589F8A0D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Магистрати, съдебни служители и служители на и разследващите органи по НПК, успешно преминали обучения с получаване на сертификат</w:t>
            </w:r>
          </w:p>
        </w:tc>
        <w:tc>
          <w:tcPr>
            <w:tcW w:w="637" w:type="dxa"/>
            <w:shd w:val="clear" w:color="auto" w:fill="auto"/>
          </w:tcPr>
          <w:p w14:paraId="7B800603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801" w:type="dxa"/>
          </w:tcPr>
          <w:p w14:paraId="79739381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567,00</w:t>
            </w:r>
          </w:p>
        </w:tc>
        <w:tc>
          <w:tcPr>
            <w:tcW w:w="801" w:type="dxa"/>
          </w:tcPr>
          <w:p w14:paraId="61EEA3C9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1B0E53D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0FB29E85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567,00</w:t>
            </w:r>
          </w:p>
        </w:tc>
        <w:tc>
          <w:tcPr>
            <w:tcW w:w="801" w:type="dxa"/>
          </w:tcPr>
          <w:p w14:paraId="52781820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01" w:type="dxa"/>
          </w:tcPr>
          <w:p w14:paraId="64426C39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01" w:type="dxa"/>
          </w:tcPr>
          <w:p w14:paraId="633EB66C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01" w:type="dxa"/>
          </w:tcPr>
          <w:p w14:paraId="77E946C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4B4CBEDE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5A43399E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60063C9C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6A50212F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1F15F339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1" w:type="dxa"/>
          </w:tcPr>
          <w:p w14:paraId="2820A1CF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</w:tbl>
    <w:p w14:paraId="2FD3D403" w14:textId="77777777" w:rsidR="008C5CFA" w:rsidRPr="007045C4" w:rsidRDefault="008C5CFA" w:rsidP="0047688D">
      <w:pPr>
        <w:rPr>
          <w:lang w:val="bg-BG"/>
        </w:rPr>
      </w:pPr>
    </w:p>
    <w:tbl>
      <w:tblPr>
        <w:tblW w:w="77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1"/>
        <w:gridCol w:w="987"/>
        <w:gridCol w:w="788"/>
        <w:gridCol w:w="801"/>
        <w:gridCol w:w="800"/>
        <w:gridCol w:w="806"/>
        <w:gridCol w:w="788"/>
        <w:gridCol w:w="810"/>
        <w:gridCol w:w="798"/>
        <w:gridCol w:w="783"/>
      </w:tblGrid>
      <w:tr w:rsidR="001B7914" w:rsidRPr="007045C4" w14:paraId="3BDF24C8" w14:textId="77777777" w:rsidTr="0047688D">
        <w:trPr>
          <w:tblHeader/>
        </w:trPr>
        <w:tc>
          <w:tcPr>
            <w:tcW w:w="371" w:type="dxa"/>
            <w:shd w:val="clear" w:color="auto" w:fill="auto"/>
          </w:tcPr>
          <w:p w14:paraId="6C793AF9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ID</w:t>
            </w:r>
          </w:p>
        </w:tc>
        <w:tc>
          <w:tcPr>
            <w:tcW w:w="987" w:type="dxa"/>
            <w:shd w:val="clear" w:color="auto" w:fill="auto"/>
          </w:tcPr>
          <w:p w14:paraId="01D85208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Показател</w:t>
            </w:r>
          </w:p>
        </w:tc>
        <w:tc>
          <w:tcPr>
            <w:tcW w:w="788" w:type="dxa"/>
            <w:shd w:val="clear" w:color="auto" w:fill="auto"/>
          </w:tcPr>
          <w:p w14:paraId="62CF9BDA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Категория региони</w:t>
            </w:r>
          </w:p>
        </w:tc>
        <w:tc>
          <w:tcPr>
            <w:tcW w:w="5586" w:type="dxa"/>
            <w:gridSpan w:val="7"/>
            <w:shd w:val="clear" w:color="auto" w:fill="auto"/>
          </w:tcPr>
          <w:p w14:paraId="519AD4B6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sz w:val="10"/>
                <w:szCs w:val="10"/>
                <w:lang w:val="bg-BG"/>
              </w:rPr>
              <w:t>2014</w:t>
            </w:r>
          </w:p>
        </w:tc>
      </w:tr>
      <w:tr w:rsidR="001B7914" w:rsidRPr="007045C4" w14:paraId="13CF90DE" w14:textId="77777777" w:rsidTr="0047688D">
        <w:trPr>
          <w:tblHeader/>
        </w:trPr>
        <w:tc>
          <w:tcPr>
            <w:tcW w:w="371" w:type="dxa"/>
            <w:shd w:val="clear" w:color="auto" w:fill="auto"/>
          </w:tcPr>
          <w:p w14:paraId="7A92DE40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987" w:type="dxa"/>
            <w:shd w:val="clear" w:color="auto" w:fill="auto"/>
          </w:tcPr>
          <w:p w14:paraId="6F653608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788" w:type="dxa"/>
            <w:shd w:val="clear" w:color="auto" w:fill="auto"/>
          </w:tcPr>
          <w:p w14:paraId="18D6C99E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2407" w:type="dxa"/>
            <w:gridSpan w:val="3"/>
            <w:shd w:val="clear" w:color="auto" w:fill="auto"/>
          </w:tcPr>
          <w:p w14:paraId="03017DDB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Кумулативна</w:t>
            </w:r>
          </w:p>
        </w:tc>
        <w:tc>
          <w:tcPr>
            <w:tcW w:w="2396" w:type="dxa"/>
            <w:gridSpan w:val="3"/>
          </w:tcPr>
          <w:p w14:paraId="6B45EAA9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 за годината</w:t>
            </w:r>
          </w:p>
        </w:tc>
        <w:tc>
          <w:tcPr>
            <w:tcW w:w="783" w:type="dxa"/>
          </w:tcPr>
          <w:p w14:paraId="744846C3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Качествена</w:t>
            </w:r>
          </w:p>
        </w:tc>
      </w:tr>
      <w:tr w:rsidR="001B7914" w:rsidRPr="007045C4" w14:paraId="1A1C6C0A" w14:textId="77777777" w:rsidTr="0047688D">
        <w:trPr>
          <w:tblHeader/>
        </w:trPr>
        <w:tc>
          <w:tcPr>
            <w:tcW w:w="371" w:type="dxa"/>
            <w:shd w:val="clear" w:color="auto" w:fill="auto"/>
          </w:tcPr>
          <w:p w14:paraId="1CF54907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987" w:type="dxa"/>
            <w:shd w:val="clear" w:color="auto" w:fill="auto"/>
          </w:tcPr>
          <w:p w14:paraId="08FF43C0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788" w:type="dxa"/>
            <w:shd w:val="clear" w:color="auto" w:fill="auto"/>
          </w:tcPr>
          <w:p w14:paraId="43D6C4B0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801" w:type="dxa"/>
            <w:shd w:val="clear" w:color="auto" w:fill="auto"/>
          </w:tcPr>
          <w:p w14:paraId="214466A9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800" w:type="dxa"/>
            <w:shd w:val="clear" w:color="auto" w:fill="auto"/>
          </w:tcPr>
          <w:p w14:paraId="58232940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806" w:type="dxa"/>
            <w:shd w:val="clear" w:color="auto" w:fill="auto"/>
          </w:tcPr>
          <w:p w14:paraId="57F25D81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788" w:type="dxa"/>
          </w:tcPr>
          <w:p w14:paraId="07FA153A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810" w:type="dxa"/>
            <w:shd w:val="clear" w:color="auto" w:fill="auto"/>
          </w:tcPr>
          <w:p w14:paraId="200D131C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798" w:type="dxa"/>
            <w:shd w:val="clear" w:color="auto" w:fill="auto"/>
          </w:tcPr>
          <w:p w14:paraId="30A2E620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783" w:type="dxa"/>
          </w:tcPr>
          <w:p w14:paraId="74632201" w14:textId="77777777" w:rsidR="008C5CFA" w:rsidRPr="007045C4" w:rsidRDefault="008C5CFA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</w:p>
        </w:tc>
      </w:tr>
      <w:tr w:rsidR="001B7914" w:rsidRPr="007045C4" w14:paraId="6487BF29" w14:textId="77777777" w:rsidTr="0047688D">
        <w:tc>
          <w:tcPr>
            <w:tcW w:w="371" w:type="dxa"/>
            <w:shd w:val="clear" w:color="auto" w:fill="auto"/>
          </w:tcPr>
          <w:p w14:paraId="4F696FDB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R3-1</w:t>
            </w:r>
          </w:p>
        </w:tc>
        <w:tc>
          <w:tcPr>
            <w:tcW w:w="987" w:type="dxa"/>
            <w:shd w:val="clear" w:color="auto" w:fill="auto"/>
          </w:tcPr>
          <w:p w14:paraId="1AF5158E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Въведени нови и усъвършенстване на съществуващи инструменти за модернизация на съдебната власт</w:t>
            </w:r>
          </w:p>
        </w:tc>
        <w:tc>
          <w:tcPr>
            <w:tcW w:w="788" w:type="dxa"/>
            <w:shd w:val="clear" w:color="auto" w:fill="auto"/>
          </w:tcPr>
          <w:p w14:paraId="474898C4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801" w:type="dxa"/>
            <w:shd w:val="clear" w:color="auto" w:fill="auto"/>
          </w:tcPr>
          <w:p w14:paraId="4719692D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0" w:type="dxa"/>
            <w:shd w:val="clear" w:color="auto" w:fill="auto"/>
          </w:tcPr>
          <w:p w14:paraId="34E4B240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6" w:type="dxa"/>
            <w:shd w:val="clear" w:color="auto" w:fill="auto"/>
          </w:tcPr>
          <w:p w14:paraId="4496FEFE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88" w:type="dxa"/>
          </w:tcPr>
          <w:p w14:paraId="6FC12386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10" w:type="dxa"/>
            <w:shd w:val="clear" w:color="auto" w:fill="auto"/>
          </w:tcPr>
          <w:p w14:paraId="5F7CAFEF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98" w:type="dxa"/>
            <w:shd w:val="clear" w:color="auto" w:fill="auto"/>
          </w:tcPr>
          <w:p w14:paraId="4D763F29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83" w:type="dxa"/>
          </w:tcPr>
          <w:p w14:paraId="4C61F1D8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  <w:tr w:rsidR="001B7914" w:rsidRPr="007045C4" w14:paraId="314B986A" w14:textId="77777777" w:rsidTr="0047688D">
        <w:tc>
          <w:tcPr>
            <w:tcW w:w="371" w:type="dxa"/>
            <w:shd w:val="clear" w:color="auto" w:fill="auto"/>
          </w:tcPr>
          <w:p w14:paraId="46BD83FA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R3-2</w:t>
            </w:r>
          </w:p>
        </w:tc>
        <w:tc>
          <w:tcPr>
            <w:tcW w:w="987" w:type="dxa"/>
            <w:shd w:val="clear" w:color="auto" w:fill="auto"/>
          </w:tcPr>
          <w:p w14:paraId="6F7CDFDD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 на делата, водени по електронен път</w:t>
            </w:r>
          </w:p>
        </w:tc>
        <w:tc>
          <w:tcPr>
            <w:tcW w:w="788" w:type="dxa"/>
            <w:shd w:val="clear" w:color="auto" w:fill="auto"/>
          </w:tcPr>
          <w:p w14:paraId="24A51D85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801" w:type="dxa"/>
            <w:shd w:val="clear" w:color="auto" w:fill="auto"/>
          </w:tcPr>
          <w:p w14:paraId="6D6A3115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0" w:type="dxa"/>
            <w:shd w:val="clear" w:color="auto" w:fill="auto"/>
          </w:tcPr>
          <w:p w14:paraId="1DE9F48F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6" w:type="dxa"/>
            <w:shd w:val="clear" w:color="auto" w:fill="auto"/>
          </w:tcPr>
          <w:p w14:paraId="3357C43A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88" w:type="dxa"/>
          </w:tcPr>
          <w:p w14:paraId="490FBA57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10" w:type="dxa"/>
            <w:shd w:val="clear" w:color="auto" w:fill="auto"/>
          </w:tcPr>
          <w:p w14:paraId="7B6C6A3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98" w:type="dxa"/>
            <w:shd w:val="clear" w:color="auto" w:fill="auto"/>
          </w:tcPr>
          <w:p w14:paraId="09333B7D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83" w:type="dxa"/>
          </w:tcPr>
          <w:p w14:paraId="0D7DE1C9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  <w:tr w:rsidR="001B7914" w:rsidRPr="007045C4" w14:paraId="5C68B4BC" w14:textId="77777777" w:rsidTr="0047688D">
        <w:tc>
          <w:tcPr>
            <w:tcW w:w="371" w:type="dxa"/>
            <w:shd w:val="clear" w:color="auto" w:fill="auto"/>
          </w:tcPr>
          <w:p w14:paraId="3C22DD6B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R3-3</w:t>
            </w:r>
          </w:p>
        </w:tc>
        <w:tc>
          <w:tcPr>
            <w:tcW w:w="987" w:type="dxa"/>
            <w:shd w:val="clear" w:color="auto" w:fill="auto"/>
          </w:tcPr>
          <w:p w14:paraId="20953394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Магистрати, съдебни служители и служители на и разследващите органи по НПК, успешно преминали обучения с получаване на сертификат</w:t>
            </w:r>
          </w:p>
        </w:tc>
        <w:tc>
          <w:tcPr>
            <w:tcW w:w="788" w:type="dxa"/>
            <w:shd w:val="clear" w:color="auto" w:fill="auto"/>
          </w:tcPr>
          <w:p w14:paraId="16E88936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801" w:type="dxa"/>
            <w:shd w:val="clear" w:color="auto" w:fill="auto"/>
          </w:tcPr>
          <w:p w14:paraId="71E4AB4A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0" w:type="dxa"/>
            <w:shd w:val="clear" w:color="auto" w:fill="auto"/>
          </w:tcPr>
          <w:p w14:paraId="6C8C2B71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06" w:type="dxa"/>
            <w:shd w:val="clear" w:color="auto" w:fill="auto"/>
          </w:tcPr>
          <w:p w14:paraId="586B8E1A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88" w:type="dxa"/>
          </w:tcPr>
          <w:p w14:paraId="3137659F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10" w:type="dxa"/>
            <w:shd w:val="clear" w:color="auto" w:fill="auto"/>
          </w:tcPr>
          <w:p w14:paraId="35424700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98" w:type="dxa"/>
            <w:shd w:val="clear" w:color="auto" w:fill="auto"/>
          </w:tcPr>
          <w:p w14:paraId="4AAA945B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83" w:type="dxa"/>
          </w:tcPr>
          <w:p w14:paraId="0D0A3A3C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</w:tbl>
    <w:p w14:paraId="37EA7F31" w14:textId="77777777" w:rsidR="008C5CFA" w:rsidRPr="007045C4" w:rsidRDefault="008C5CFA" w:rsidP="0047688D">
      <w:pPr>
        <w:rPr>
          <w:lang w:val="bg-BG"/>
        </w:rPr>
      </w:pPr>
    </w:p>
    <w:p w14:paraId="3A1E4E0C" w14:textId="77777777" w:rsidR="008C5CFA" w:rsidRPr="007045C4" w:rsidRDefault="007B3CA0" w:rsidP="0047688D">
      <w:pPr>
        <w:rPr>
          <w:lang w:val="bg-BG"/>
        </w:rPr>
      </w:pPr>
      <w:r w:rsidRPr="007045C4">
        <w:rPr>
          <w:lang w:val="bg-BG"/>
        </w:rPr>
        <w:br w:type="page"/>
      </w:r>
    </w:p>
    <w:tbl>
      <w:tblPr>
        <w:tblW w:w="1491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2087"/>
      </w:tblGrid>
      <w:tr w:rsidR="001B7914" w:rsidRPr="007045C4" w14:paraId="7BD570F5" w14:textId="77777777" w:rsidTr="0047688D">
        <w:tc>
          <w:tcPr>
            <w:tcW w:w="2830" w:type="dxa"/>
            <w:shd w:val="clear" w:color="auto" w:fill="auto"/>
          </w:tcPr>
          <w:p w14:paraId="37A4F4A2" w14:textId="77777777" w:rsidR="008C5CFA" w:rsidRPr="007045C4" w:rsidRDefault="007B3CA0" w:rsidP="0047688D">
            <w:pPr>
              <w:rPr>
                <w:sz w:val="20"/>
                <w:szCs w:val="20"/>
                <w:lang w:val="bg-BG"/>
              </w:rPr>
            </w:pPr>
            <w:r w:rsidRPr="007045C4">
              <w:rPr>
                <w:lang w:val="bg-BG"/>
              </w:rPr>
              <w:lastRenderedPageBreak/>
              <w:br w:type="page"/>
            </w:r>
            <w:r w:rsidRPr="007045C4">
              <w:rPr>
                <w:lang w:val="bg-BG"/>
              </w:rPr>
              <w:br w:type="page"/>
            </w:r>
            <w:r w:rsidRPr="007045C4">
              <w:rPr>
                <w:noProof/>
                <w:sz w:val="20"/>
                <w:szCs w:val="20"/>
                <w:lang w:val="bg-BG"/>
              </w:rPr>
              <w:t>Приоритетна ос</w:t>
            </w:r>
          </w:p>
        </w:tc>
        <w:tc>
          <w:tcPr>
            <w:tcW w:w="12087" w:type="dxa"/>
            <w:shd w:val="clear" w:color="auto" w:fill="auto"/>
          </w:tcPr>
          <w:p w14:paraId="4E49AF43" w14:textId="77777777" w:rsidR="008C5CFA" w:rsidRPr="007045C4" w:rsidRDefault="007B3CA0" w:rsidP="0047688D">
            <w:pPr>
              <w:rPr>
                <w:sz w:val="20"/>
                <w:szCs w:val="20"/>
                <w:lang w:val="bg-BG"/>
              </w:rPr>
            </w:pPr>
            <w:r w:rsidRPr="007045C4">
              <w:rPr>
                <w:noProof/>
                <w:sz w:val="20"/>
                <w:szCs w:val="20"/>
                <w:lang w:val="bg-BG"/>
              </w:rPr>
              <w:t>3</w:t>
            </w:r>
            <w:r w:rsidRPr="007045C4">
              <w:rPr>
                <w:sz w:val="20"/>
                <w:szCs w:val="20"/>
                <w:lang w:val="bg-BG"/>
              </w:rPr>
              <w:t xml:space="preserve"> - </w:t>
            </w:r>
            <w:r w:rsidRPr="007045C4">
              <w:rPr>
                <w:noProof/>
                <w:sz w:val="20"/>
                <w:szCs w:val="20"/>
                <w:lang w:val="bg-BG"/>
              </w:rPr>
              <w:t>ПРОЗРАЧНА И ЕФЕКТИВНА СЪДЕБНА СИСТЕМА</w:t>
            </w:r>
          </w:p>
        </w:tc>
      </w:tr>
      <w:tr w:rsidR="001B7914" w:rsidRPr="007045C4" w14:paraId="57A35E8A" w14:textId="77777777" w:rsidTr="0047688D">
        <w:tc>
          <w:tcPr>
            <w:tcW w:w="2830" w:type="dxa"/>
            <w:shd w:val="clear" w:color="auto" w:fill="auto"/>
          </w:tcPr>
          <w:p w14:paraId="465B5C1E" w14:textId="77777777" w:rsidR="008C5CFA" w:rsidRPr="007045C4" w:rsidRDefault="007B3CA0" w:rsidP="0047688D">
            <w:pPr>
              <w:ind w:left="113" w:hanging="113"/>
              <w:rPr>
                <w:sz w:val="20"/>
                <w:szCs w:val="20"/>
                <w:lang w:val="bg-BG"/>
              </w:rPr>
            </w:pPr>
            <w:r w:rsidRPr="007045C4">
              <w:rPr>
                <w:noProof/>
                <w:sz w:val="20"/>
                <w:szCs w:val="20"/>
                <w:lang w:val="bg-BG"/>
              </w:rPr>
              <w:t>Инвестиционен приоритет</w:t>
            </w:r>
          </w:p>
        </w:tc>
        <w:tc>
          <w:tcPr>
            <w:tcW w:w="12087" w:type="dxa"/>
            <w:shd w:val="clear" w:color="auto" w:fill="auto"/>
          </w:tcPr>
          <w:p w14:paraId="39E9C124" w14:textId="77777777" w:rsidR="008C5CFA" w:rsidRPr="007045C4" w:rsidRDefault="007B3CA0" w:rsidP="0047688D">
            <w:pPr>
              <w:rPr>
                <w:sz w:val="20"/>
                <w:szCs w:val="20"/>
                <w:lang w:val="bg-BG"/>
              </w:rPr>
            </w:pPr>
            <w:r w:rsidRPr="007045C4">
              <w:rPr>
                <w:noProof/>
                <w:sz w:val="20"/>
                <w:szCs w:val="20"/>
                <w:lang w:val="bg-BG"/>
              </w:rPr>
              <w:t>11i</w:t>
            </w:r>
            <w:r w:rsidRPr="007045C4">
              <w:rPr>
                <w:sz w:val="20"/>
                <w:szCs w:val="20"/>
                <w:lang w:val="bg-BG"/>
              </w:rPr>
              <w:t xml:space="preserve"> - </w:t>
            </w:r>
            <w:r w:rsidRPr="007045C4">
              <w:rPr>
                <w:noProof/>
                <w:sz w:val="20"/>
                <w:szCs w:val="20"/>
                <w:lang w:val="bg-BG"/>
              </w:rPr>
              <w:t>Инвестиции в институционален капацитет и в ефикасността на публичните администрации и публичните услуги на национално, регионално и местно равнище с цел осъществяването на реформи и постигането на по-добро регулиране и добро управление</w:t>
            </w:r>
          </w:p>
        </w:tc>
      </w:tr>
    </w:tbl>
    <w:p w14:paraId="316EB385" w14:textId="77777777" w:rsidR="008C5CFA" w:rsidRPr="007045C4" w:rsidRDefault="008C5CFA" w:rsidP="0047688D">
      <w:pPr>
        <w:rPr>
          <w:lang w:val="bg-BG"/>
        </w:rPr>
      </w:pPr>
    </w:p>
    <w:p w14:paraId="7EE9B18E" w14:textId="47C7AADC" w:rsidR="008C5CFA" w:rsidRPr="00631794" w:rsidRDefault="007B1A34" w:rsidP="00631794">
      <w:pPr>
        <w:pStyle w:val="Heading3"/>
      </w:pPr>
      <w:bookmarkStart w:id="30" w:name="_Toc512242635"/>
      <w:bookmarkStart w:id="31" w:name="_Toc512420670"/>
      <w:r w:rsidRPr="00631794">
        <w:t>Таблица 11</w:t>
      </w:r>
      <w:r w:rsidR="007B3CA0" w:rsidRPr="00631794">
        <w:t>: Общи показатели за изпълнението за ЕСФ и ИМЗ</w:t>
      </w:r>
      <w:bookmarkEnd w:id="30"/>
      <w:bookmarkEnd w:id="31"/>
    </w:p>
    <w:p w14:paraId="664D9649" w14:textId="77777777" w:rsidR="008C5CFA" w:rsidRPr="007045C4" w:rsidRDefault="008C5CFA" w:rsidP="0047688D">
      <w:pPr>
        <w:rPr>
          <w:lang w:val="bg-BG"/>
        </w:rPr>
      </w:pPr>
    </w:p>
    <w:tbl>
      <w:tblPr>
        <w:tblW w:w="148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2"/>
        <w:gridCol w:w="1987"/>
        <w:gridCol w:w="1416"/>
        <w:gridCol w:w="909"/>
        <w:gridCol w:w="910"/>
        <w:gridCol w:w="910"/>
        <w:gridCol w:w="910"/>
        <w:gridCol w:w="910"/>
        <w:gridCol w:w="910"/>
        <w:gridCol w:w="909"/>
        <w:gridCol w:w="910"/>
        <w:gridCol w:w="910"/>
        <w:gridCol w:w="910"/>
        <w:gridCol w:w="910"/>
        <w:gridCol w:w="910"/>
      </w:tblGrid>
      <w:tr w:rsidR="001B7914" w:rsidRPr="007045C4" w14:paraId="116F9698" w14:textId="77777777" w:rsidTr="0047688D">
        <w:trPr>
          <w:cantSplit/>
          <w:tblHeader/>
        </w:trPr>
        <w:tc>
          <w:tcPr>
            <w:tcW w:w="512" w:type="dxa"/>
            <w:shd w:val="clear" w:color="auto" w:fill="auto"/>
          </w:tcPr>
          <w:p w14:paraId="498B588B" w14:textId="77777777" w:rsidR="008C5CFA" w:rsidRPr="007045C4" w:rsidRDefault="007B3CA0" w:rsidP="0047688D">
            <w:pPr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ID</w:t>
            </w:r>
          </w:p>
        </w:tc>
        <w:tc>
          <w:tcPr>
            <w:tcW w:w="1987" w:type="dxa"/>
            <w:shd w:val="clear" w:color="auto" w:fill="auto"/>
          </w:tcPr>
          <w:p w14:paraId="01D0A72A" w14:textId="77777777" w:rsidR="008C5CFA" w:rsidRPr="007045C4" w:rsidRDefault="007B3CA0" w:rsidP="0047688D">
            <w:pPr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Показател</w:t>
            </w:r>
          </w:p>
        </w:tc>
        <w:tc>
          <w:tcPr>
            <w:tcW w:w="1416" w:type="dxa"/>
            <w:shd w:val="clear" w:color="auto" w:fill="auto"/>
          </w:tcPr>
          <w:p w14:paraId="3CA9A17E" w14:textId="77777777" w:rsidR="008C5CFA" w:rsidRPr="007045C4" w:rsidRDefault="007B3CA0" w:rsidP="0047688D">
            <w:pPr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Категория региони</w:t>
            </w:r>
          </w:p>
        </w:tc>
        <w:tc>
          <w:tcPr>
            <w:tcW w:w="2729" w:type="dxa"/>
            <w:gridSpan w:val="3"/>
            <w:shd w:val="clear" w:color="auto" w:fill="auto"/>
          </w:tcPr>
          <w:p w14:paraId="52A53132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Целева стойност (2023 г.)</w:t>
            </w:r>
          </w:p>
        </w:tc>
        <w:tc>
          <w:tcPr>
            <w:tcW w:w="2730" w:type="dxa"/>
            <w:gridSpan w:val="3"/>
            <w:shd w:val="clear" w:color="auto" w:fill="auto"/>
          </w:tcPr>
          <w:p w14:paraId="265D3484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Кумулативна стойност</w:t>
            </w:r>
          </w:p>
        </w:tc>
        <w:tc>
          <w:tcPr>
            <w:tcW w:w="2729" w:type="dxa"/>
            <w:gridSpan w:val="3"/>
            <w:shd w:val="clear" w:color="auto" w:fill="auto"/>
          </w:tcPr>
          <w:p w14:paraId="60B46E43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Съотношение на постиженията</w:t>
            </w:r>
          </w:p>
        </w:tc>
        <w:tc>
          <w:tcPr>
            <w:tcW w:w="2730" w:type="dxa"/>
            <w:gridSpan w:val="3"/>
          </w:tcPr>
          <w:p w14:paraId="04F6F708" w14:textId="77777777" w:rsidR="008C5CFA" w:rsidRPr="007045C4" w:rsidRDefault="0047688D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2017</w:t>
            </w:r>
          </w:p>
        </w:tc>
      </w:tr>
      <w:tr w:rsidR="001B7914" w:rsidRPr="007045C4" w14:paraId="2C199556" w14:textId="77777777" w:rsidTr="0047688D">
        <w:trPr>
          <w:cantSplit/>
          <w:tblHeader/>
        </w:trPr>
        <w:tc>
          <w:tcPr>
            <w:tcW w:w="512" w:type="dxa"/>
            <w:shd w:val="clear" w:color="auto" w:fill="auto"/>
          </w:tcPr>
          <w:p w14:paraId="00F110E7" w14:textId="77777777" w:rsidR="008C5CFA" w:rsidRPr="007045C4" w:rsidRDefault="008C5CFA" w:rsidP="0047688D">
            <w:pPr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1987" w:type="dxa"/>
            <w:shd w:val="clear" w:color="auto" w:fill="auto"/>
          </w:tcPr>
          <w:p w14:paraId="3B220C90" w14:textId="77777777" w:rsidR="008C5CFA" w:rsidRPr="007045C4" w:rsidRDefault="008C5CFA" w:rsidP="0047688D">
            <w:pPr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1416" w:type="dxa"/>
            <w:shd w:val="clear" w:color="auto" w:fill="auto"/>
          </w:tcPr>
          <w:p w14:paraId="2448D552" w14:textId="77777777" w:rsidR="008C5CFA" w:rsidRPr="007045C4" w:rsidRDefault="008C5CFA" w:rsidP="0047688D">
            <w:pPr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909" w:type="dxa"/>
            <w:shd w:val="clear" w:color="auto" w:fill="auto"/>
          </w:tcPr>
          <w:p w14:paraId="192C6409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Общо</w:t>
            </w:r>
          </w:p>
        </w:tc>
        <w:tc>
          <w:tcPr>
            <w:tcW w:w="910" w:type="dxa"/>
            <w:shd w:val="clear" w:color="auto" w:fill="auto"/>
          </w:tcPr>
          <w:p w14:paraId="57067E6A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Мъже</w:t>
            </w:r>
          </w:p>
        </w:tc>
        <w:tc>
          <w:tcPr>
            <w:tcW w:w="910" w:type="dxa"/>
            <w:shd w:val="clear" w:color="auto" w:fill="auto"/>
          </w:tcPr>
          <w:p w14:paraId="2F2C9DD9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Жени</w:t>
            </w:r>
          </w:p>
        </w:tc>
        <w:tc>
          <w:tcPr>
            <w:tcW w:w="910" w:type="dxa"/>
            <w:shd w:val="clear" w:color="auto" w:fill="auto"/>
          </w:tcPr>
          <w:p w14:paraId="5DB0528A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Общо</w:t>
            </w:r>
          </w:p>
        </w:tc>
        <w:tc>
          <w:tcPr>
            <w:tcW w:w="910" w:type="dxa"/>
            <w:shd w:val="clear" w:color="auto" w:fill="auto"/>
          </w:tcPr>
          <w:p w14:paraId="505B67A0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Мъже</w:t>
            </w:r>
          </w:p>
        </w:tc>
        <w:tc>
          <w:tcPr>
            <w:tcW w:w="910" w:type="dxa"/>
            <w:shd w:val="clear" w:color="auto" w:fill="auto"/>
          </w:tcPr>
          <w:p w14:paraId="5DA349C1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Жени</w:t>
            </w:r>
          </w:p>
        </w:tc>
        <w:tc>
          <w:tcPr>
            <w:tcW w:w="909" w:type="dxa"/>
            <w:shd w:val="clear" w:color="auto" w:fill="auto"/>
          </w:tcPr>
          <w:p w14:paraId="5C5148C7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Общо</w:t>
            </w:r>
          </w:p>
        </w:tc>
        <w:tc>
          <w:tcPr>
            <w:tcW w:w="910" w:type="dxa"/>
            <w:shd w:val="clear" w:color="auto" w:fill="auto"/>
          </w:tcPr>
          <w:p w14:paraId="3561E810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Мъже</w:t>
            </w:r>
          </w:p>
        </w:tc>
        <w:tc>
          <w:tcPr>
            <w:tcW w:w="910" w:type="dxa"/>
            <w:shd w:val="clear" w:color="auto" w:fill="auto"/>
          </w:tcPr>
          <w:p w14:paraId="08108BA0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Жени</w:t>
            </w:r>
          </w:p>
        </w:tc>
        <w:tc>
          <w:tcPr>
            <w:tcW w:w="910" w:type="dxa"/>
          </w:tcPr>
          <w:p w14:paraId="7DC93C7B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Общо</w:t>
            </w:r>
          </w:p>
        </w:tc>
        <w:tc>
          <w:tcPr>
            <w:tcW w:w="910" w:type="dxa"/>
            <w:shd w:val="clear" w:color="auto" w:fill="auto"/>
          </w:tcPr>
          <w:p w14:paraId="2C224634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Мъже</w:t>
            </w:r>
          </w:p>
        </w:tc>
        <w:tc>
          <w:tcPr>
            <w:tcW w:w="910" w:type="dxa"/>
            <w:shd w:val="clear" w:color="auto" w:fill="auto"/>
          </w:tcPr>
          <w:p w14:paraId="39EBF4C2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Жени</w:t>
            </w:r>
          </w:p>
        </w:tc>
      </w:tr>
      <w:tr w:rsidR="001B7914" w:rsidRPr="007045C4" w14:paraId="50B8624C" w14:textId="77777777" w:rsidTr="0047688D">
        <w:tc>
          <w:tcPr>
            <w:tcW w:w="512" w:type="dxa"/>
            <w:shd w:val="clear" w:color="auto" w:fill="auto"/>
          </w:tcPr>
          <w:p w14:paraId="6C82DC6E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CO01</w:t>
            </w:r>
          </w:p>
        </w:tc>
        <w:tc>
          <w:tcPr>
            <w:tcW w:w="1987" w:type="dxa"/>
            <w:shd w:val="clear" w:color="auto" w:fill="auto"/>
          </w:tcPr>
          <w:p w14:paraId="734F6025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безработни, включително трайно безработни</w:t>
            </w:r>
          </w:p>
        </w:tc>
        <w:tc>
          <w:tcPr>
            <w:tcW w:w="1416" w:type="dxa"/>
            <w:shd w:val="clear" w:color="auto" w:fill="auto"/>
          </w:tcPr>
          <w:p w14:paraId="472852C4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09" w:type="dxa"/>
            <w:shd w:val="clear" w:color="auto" w:fill="auto"/>
          </w:tcPr>
          <w:p w14:paraId="70FC159F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11D66E99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6A5DA48B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257E54D8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7A89AEF8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0F0A4B65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14:paraId="18FB195E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7408DD0C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13151484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</w:tcPr>
          <w:p w14:paraId="2AC0C8DF" w14:textId="3A847929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40E6E057" w14:textId="164242A8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74392E76" w14:textId="6AA9BD3D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2BE68D80" w14:textId="77777777" w:rsidTr="0047688D">
        <w:tc>
          <w:tcPr>
            <w:tcW w:w="512" w:type="dxa"/>
            <w:shd w:val="clear" w:color="auto" w:fill="auto"/>
          </w:tcPr>
          <w:p w14:paraId="4C9FDA25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CO02</w:t>
            </w:r>
          </w:p>
        </w:tc>
        <w:tc>
          <w:tcPr>
            <w:tcW w:w="1987" w:type="dxa"/>
            <w:shd w:val="clear" w:color="auto" w:fill="auto"/>
          </w:tcPr>
          <w:p w14:paraId="2B80A3CC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трайно безработни</w:t>
            </w:r>
          </w:p>
        </w:tc>
        <w:tc>
          <w:tcPr>
            <w:tcW w:w="1416" w:type="dxa"/>
            <w:shd w:val="clear" w:color="auto" w:fill="auto"/>
          </w:tcPr>
          <w:p w14:paraId="0118813C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09" w:type="dxa"/>
            <w:shd w:val="clear" w:color="auto" w:fill="auto"/>
          </w:tcPr>
          <w:p w14:paraId="24229026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5D00C1DE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011A529B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69DFC425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4874B65B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40848A1D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14:paraId="37B35832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764B51F3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4293C4AC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</w:tcPr>
          <w:p w14:paraId="39ECDBD1" w14:textId="4A22F4E1" w:rsidR="008C5CFA" w:rsidRPr="007045C4" w:rsidRDefault="008C5CFA" w:rsidP="00D75E8E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4EB9B8E4" w14:textId="52D756CC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45F6E61C" w14:textId="0F1FD7CF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598D2DA7" w14:textId="77777777" w:rsidTr="0047688D">
        <w:tc>
          <w:tcPr>
            <w:tcW w:w="512" w:type="dxa"/>
            <w:shd w:val="clear" w:color="auto" w:fill="auto"/>
          </w:tcPr>
          <w:p w14:paraId="46CF2C5C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CO03</w:t>
            </w:r>
          </w:p>
        </w:tc>
        <w:tc>
          <w:tcPr>
            <w:tcW w:w="1987" w:type="dxa"/>
            <w:shd w:val="clear" w:color="auto" w:fill="auto"/>
          </w:tcPr>
          <w:p w14:paraId="14E59C7E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неактивни</w:t>
            </w:r>
          </w:p>
        </w:tc>
        <w:tc>
          <w:tcPr>
            <w:tcW w:w="1416" w:type="dxa"/>
            <w:shd w:val="clear" w:color="auto" w:fill="auto"/>
          </w:tcPr>
          <w:p w14:paraId="47B143CC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09" w:type="dxa"/>
            <w:shd w:val="clear" w:color="auto" w:fill="auto"/>
          </w:tcPr>
          <w:p w14:paraId="7682C186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11471869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6F8028D1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22AACE5E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0DBBAA1E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7379FCB0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14:paraId="29DFEA31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0E283631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37B3A7DB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</w:tcPr>
          <w:p w14:paraId="023B3CED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359D04B3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63CA0E23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5A30275C" w14:textId="77777777" w:rsidTr="0047688D">
        <w:tc>
          <w:tcPr>
            <w:tcW w:w="512" w:type="dxa"/>
            <w:shd w:val="clear" w:color="auto" w:fill="auto"/>
          </w:tcPr>
          <w:p w14:paraId="181D50D0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CO04</w:t>
            </w:r>
          </w:p>
        </w:tc>
        <w:tc>
          <w:tcPr>
            <w:tcW w:w="1987" w:type="dxa"/>
            <w:shd w:val="clear" w:color="auto" w:fill="auto"/>
          </w:tcPr>
          <w:p w14:paraId="37B1F9AE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неактивни, неангажирани с образование или обучение</w:t>
            </w:r>
          </w:p>
        </w:tc>
        <w:tc>
          <w:tcPr>
            <w:tcW w:w="1416" w:type="dxa"/>
            <w:shd w:val="clear" w:color="auto" w:fill="auto"/>
          </w:tcPr>
          <w:p w14:paraId="41C451F1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09" w:type="dxa"/>
            <w:shd w:val="clear" w:color="auto" w:fill="auto"/>
          </w:tcPr>
          <w:p w14:paraId="23885A34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40F93397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333CF243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4426B5FA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1C201628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15FECA4F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14:paraId="6AA40101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30C76811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6CF032CF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</w:tcPr>
          <w:p w14:paraId="55DA18D9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2AF81B2B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0B370E66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74AE0DD0" w14:textId="77777777" w:rsidTr="0047688D">
        <w:tc>
          <w:tcPr>
            <w:tcW w:w="512" w:type="dxa"/>
            <w:shd w:val="clear" w:color="auto" w:fill="auto"/>
          </w:tcPr>
          <w:p w14:paraId="0462D921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CO05</w:t>
            </w:r>
          </w:p>
        </w:tc>
        <w:tc>
          <w:tcPr>
            <w:tcW w:w="1987" w:type="dxa"/>
            <w:shd w:val="clear" w:color="auto" w:fill="auto"/>
          </w:tcPr>
          <w:p w14:paraId="5F307F42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заети, включително самостоятелно заети</w:t>
            </w:r>
          </w:p>
        </w:tc>
        <w:tc>
          <w:tcPr>
            <w:tcW w:w="1416" w:type="dxa"/>
            <w:shd w:val="clear" w:color="auto" w:fill="auto"/>
          </w:tcPr>
          <w:p w14:paraId="628EF0A0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09" w:type="dxa"/>
            <w:shd w:val="clear" w:color="auto" w:fill="auto"/>
          </w:tcPr>
          <w:p w14:paraId="20B20850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68F5A4E6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32C40278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249F7330" w14:textId="574FE76D" w:rsidR="008C5CFA" w:rsidRPr="007045C4" w:rsidRDefault="008C0549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3939</w:t>
            </w:r>
          </w:p>
        </w:tc>
        <w:tc>
          <w:tcPr>
            <w:tcW w:w="910" w:type="dxa"/>
            <w:shd w:val="clear" w:color="auto" w:fill="auto"/>
          </w:tcPr>
          <w:p w14:paraId="1412B7C1" w14:textId="33A28FAD" w:rsidR="008C5CFA" w:rsidRPr="007045C4" w:rsidRDefault="008C0549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1070</w:t>
            </w:r>
          </w:p>
        </w:tc>
        <w:tc>
          <w:tcPr>
            <w:tcW w:w="910" w:type="dxa"/>
            <w:shd w:val="clear" w:color="auto" w:fill="auto"/>
          </w:tcPr>
          <w:p w14:paraId="2D202D3F" w14:textId="0863BF9E" w:rsidR="008C5CFA" w:rsidRPr="007045C4" w:rsidRDefault="008C0549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2869</w:t>
            </w:r>
          </w:p>
        </w:tc>
        <w:tc>
          <w:tcPr>
            <w:tcW w:w="909" w:type="dxa"/>
            <w:shd w:val="clear" w:color="auto" w:fill="auto"/>
          </w:tcPr>
          <w:p w14:paraId="4674A453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03D0E736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0042BB0B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</w:tcPr>
          <w:p w14:paraId="1B0E3FDC" w14:textId="75E4DF20" w:rsidR="008C5CFA" w:rsidRPr="007045C4" w:rsidRDefault="00F164FA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3403</w:t>
            </w:r>
          </w:p>
        </w:tc>
        <w:tc>
          <w:tcPr>
            <w:tcW w:w="910" w:type="dxa"/>
            <w:shd w:val="clear" w:color="auto" w:fill="auto"/>
          </w:tcPr>
          <w:p w14:paraId="0CB48A82" w14:textId="301BA565" w:rsidR="008C5CFA" w:rsidRPr="007045C4" w:rsidRDefault="00F164FA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899</w:t>
            </w:r>
          </w:p>
        </w:tc>
        <w:tc>
          <w:tcPr>
            <w:tcW w:w="910" w:type="dxa"/>
            <w:shd w:val="clear" w:color="auto" w:fill="auto"/>
          </w:tcPr>
          <w:p w14:paraId="053245D7" w14:textId="5ADF859E" w:rsidR="008C5CFA" w:rsidRPr="007045C4" w:rsidRDefault="00F164FA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2504</w:t>
            </w:r>
          </w:p>
        </w:tc>
      </w:tr>
      <w:tr w:rsidR="001B7914" w:rsidRPr="007045C4" w14:paraId="2B8E6374" w14:textId="77777777" w:rsidTr="0047688D">
        <w:tc>
          <w:tcPr>
            <w:tcW w:w="512" w:type="dxa"/>
            <w:shd w:val="clear" w:color="auto" w:fill="auto"/>
          </w:tcPr>
          <w:p w14:paraId="5454D40E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CO06</w:t>
            </w:r>
          </w:p>
        </w:tc>
        <w:tc>
          <w:tcPr>
            <w:tcW w:w="1987" w:type="dxa"/>
            <w:shd w:val="clear" w:color="auto" w:fill="auto"/>
          </w:tcPr>
          <w:p w14:paraId="555801B7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на възраст под 25 години</w:t>
            </w:r>
          </w:p>
        </w:tc>
        <w:tc>
          <w:tcPr>
            <w:tcW w:w="1416" w:type="dxa"/>
            <w:shd w:val="clear" w:color="auto" w:fill="auto"/>
          </w:tcPr>
          <w:p w14:paraId="2C46A126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09" w:type="dxa"/>
            <w:shd w:val="clear" w:color="auto" w:fill="auto"/>
          </w:tcPr>
          <w:p w14:paraId="2CA0F636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3612536E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78176652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34BD3CF1" w14:textId="7BF45BE2" w:rsidR="008C5CFA" w:rsidRPr="007045C4" w:rsidRDefault="008B695E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28</w:t>
            </w:r>
          </w:p>
        </w:tc>
        <w:tc>
          <w:tcPr>
            <w:tcW w:w="910" w:type="dxa"/>
            <w:shd w:val="clear" w:color="auto" w:fill="auto"/>
          </w:tcPr>
          <w:p w14:paraId="5AD7CBC8" w14:textId="6D764303" w:rsidR="008C5CFA" w:rsidRPr="007045C4" w:rsidRDefault="008B695E" w:rsidP="008B695E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7</w:t>
            </w:r>
          </w:p>
        </w:tc>
        <w:tc>
          <w:tcPr>
            <w:tcW w:w="910" w:type="dxa"/>
            <w:shd w:val="clear" w:color="auto" w:fill="auto"/>
          </w:tcPr>
          <w:p w14:paraId="23B19684" w14:textId="5619B4A0" w:rsidR="008C5CFA" w:rsidRPr="007045C4" w:rsidRDefault="008B695E" w:rsidP="008B695E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21</w:t>
            </w:r>
          </w:p>
        </w:tc>
        <w:tc>
          <w:tcPr>
            <w:tcW w:w="909" w:type="dxa"/>
            <w:shd w:val="clear" w:color="auto" w:fill="auto"/>
          </w:tcPr>
          <w:p w14:paraId="6EE81E24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59D94343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7EF648AA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</w:tcPr>
          <w:p w14:paraId="494E8E1B" w14:textId="61256070" w:rsidR="008C5CFA" w:rsidRPr="007045C4" w:rsidRDefault="00D75E8E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28</w:t>
            </w:r>
          </w:p>
        </w:tc>
        <w:tc>
          <w:tcPr>
            <w:tcW w:w="910" w:type="dxa"/>
            <w:shd w:val="clear" w:color="auto" w:fill="auto"/>
          </w:tcPr>
          <w:p w14:paraId="65AE6E75" w14:textId="0CA679B2" w:rsidR="008C5CFA" w:rsidRPr="007045C4" w:rsidRDefault="00D75E8E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7</w:t>
            </w:r>
          </w:p>
        </w:tc>
        <w:tc>
          <w:tcPr>
            <w:tcW w:w="910" w:type="dxa"/>
            <w:shd w:val="clear" w:color="auto" w:fill="auto"/>
          </w:tcPr>
          <w:p w14:paraId="6FD077BC" w14:textId="256C01FF" w:rsidR="008C5CFA" w:rsidRPr="007045C4" w:rsidRDefault="00D75E8E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>21</w:t>
            </w:r>
          </w:p>
        </w:tc>
      </w:tr>
      <w:tr w:rsidR="001B7914" w:rsidRPr="007045C4" w14:paraId="16464BB4" w14:textId="77777777" w:rsidTr="0047688D">
        <w:tc>
          <w:tcPr>
            <w:tcW w:w="512" w:type="dxa"/>
            <w:shd w:val="clear" w:color="auto" w:fill="auto"/>
          </w:tcPr>
          <w:p w14:paraId="108A323C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CO07</w:t>
            </w:r>
          </w:p>
        </w:tc>
        <w:tc>
          <w:tcPr>
            <w:tcW w:w="1987" w:type="dxa"/>
            <w:shd w:val="clear" w:color="auto" w:fill="auto"/>
          </w:tcPr>
          <w:p w14:paraId="20B5DA27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на възраст над 54 години</w:t>
            </w:r>
          </w:p>
        </w:tc>
        <w:tc>
          <w:tcPr>
            <w:tcW w:w="1416" w:type="dxa"/>
            <w:shd w:val="clear" w:color="auto" w:fill="auto"/>
          </w:tcPr>
          <w:p w14:paraId="7B7EC00A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09" w:type="dxa"/>
            <w:shd w:val="clear" w:color="auto" w:fill="auto"/>
          </w:tcPr>
          <w:p w14:paraId="489A307A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5E428113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385E9E0E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20E244FF" w14:textId="7B1716AF" w:rsidR="008C5CFA" w:rsidRPr="007045C4" w:rsidRDefault="007B3CA0" w:rsidP="00EC3209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69</w:t>
            </w:r>
            <w:r w:rsidR="00EC3209" w:rsidRPr="007045C4">
              <w:rPr>
                <w:sz w:val="10"/>
                <w:szCs w:val="10"/>
                <w:lang w:val="bg-BG"/>
              </w:rPr>
              <w:t>4</w:t>
            </w:r>
          </w:p>
        </w:tc>
        <w:tc>
          <w:tcPr>
            <w:tcW w:w="910" w:type="dxa"/>
            <w:shd w:val="clear" w:color="auto" w:fill="auto"/>
          </w:tcPr>
          <w:p w14:paraId="237DB02C" w14:textId="16A86E43" w:rsidR="008C5CFA" w:rsidRPr="007045C4" w:rsidRDefault="00EC3209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211</w:t>
            </w:r>
          </w:p>
        </w:tc>
        <w:tc>
          <w:tcPr>
            <w:tcW w:w="910" w:type="dxa"/>
            <w:shd w:val="clear" w:color="auto" w:fill="auto"/>
          </w:tcPr>
          <w:p w14:paraId="27DC510B" w14:textId="47239B62" w:rsidR="008C5CFA" w:rsidRPr="007045C4" w:rsidRDefault="00EC3209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483</w:t>
            </w:r>
          </w:p>
        </w:tc>
        <w:tc>
          <w:tcPr>
            <w:tcW w:w="909" w:type="dxa"/>
            <w:shd w:val="clear" w:color="auto" w:fill="auto"/>
          </w:tcPr>
          <w:p w14:paraId="4A1DCA4B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73E67B08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6C0ACF4D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</w:tcPr>
          <w:p w14:paraId="75BF9E4D" w14:textId="06A26D3F" w:rsidR="008C5CFA" w:rsidRPr="007045C4" w:rsidRDefault="00D75E8E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625</w:t>
            </w:r>
          </w:p>
        </w:tc>
        <w:tc>
          <w:tcPr>
            <w:tcW w:w="910" w:type="dxa"/>
            <w:shd w:val="clear" w:color="auto" w:fill="auto"/>
          </w:tcPr>
          <w:p w14:paraId="5328EE60" w14:textId="0CFB4705" w:rsidR="008C5CFA" w:rsidRPr="007045C4" w:rsidRDefault="00D75E8E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183</w:t>
            </w:r>
          </w:p>
        </w:tc>
        <w:tc>
          <w:tcPr>
            <w:tcW w:w="910" w:type="dxa"/>
            <w:shd w:val="clear" w:color="auto" w:fill="auto"/>
          </w:tcPr>
          <w:p w14:paraId="644DC332" w14:textId="32704C85" w:rsidR="008C5CFA" w:rsidRPr="007045C4" w:rsidRDefault="00D75E8E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>442</w:t>
            </w:r>
          </w:p>
        </w:tc>
      </w:tr>
      <w:tr w:rsidR="001B7914" w:rsidRPr="007045C4" w14:paraId="4594A3BC" w14:textId="77777777" w:rsidTr="0047688D">
        <w:tc>
          <w:tcPr>
            <w:tcW w:w="512" w:type="dxa"/>
            <w:shd w:val="clear" w:color="auto" w:fill="auto"/>
          </w:tcPr>
          <w:p w14:paraId="21D2F981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CO08</w:t>
            </w:r>
          </w:p>
        </w:tc>
        <w:tc>
          <w:tcPr>
            <w:tcW w:w="1987" w:type="dxa"/>
            <w:shd w:val="clear" w:color="auto" w:fill="auto"/>
          </w:tcPr>
          <w:p w14:paraId="35BA9DC9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на възраст над 54 години, които са безработни, включително трайно безработни, или неактивни, неангажирани с образование или обучение</w:t>
            </w:r>
          </w:p>
        </w:tc>
        <w:tc>
          <w:tcPr>
            <w:tcW w:w="1416" w:type="dxa"/>
            <w:shd w:val="clear" w:color="auto" w:fill="auto"/>
          </w:tcPr>
          <w:p w14:paraId="5343EC47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09" w:type="dxa"/>
            <w:shd w:val="clear" w:color="auto" w:fill="auto"/>
          </w:tcPr>
          <w:p w14:paraId="6FCC4BD6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0B864E1A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3A6EEA93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4C29ECE8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7F726282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623A1A73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14:paraId="6A15861E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56C70CA8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2D3D681E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</w:tcPr>
          <w:p w14:paraId="27D00DA2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73A7C54F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06495027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3DA13860" w14:textId="77777777" w:rsidTr="0047688D">
        <w:tc>
          <w:tcPr>
            <w:tcW w:w="512" w:type="dxa"/>
            <w:shd w:val="clear" w:color="auto" w:fill="auto"/>
          </w:tcPr>
          <w:p w14:paraId="725A4CA5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CO09</w:t>
            </w:r>
          </w:p>
        </w:tc>
        <w:tc>
          <w:tcPr>
            <w:tcW w:w="1987" w:type="dxa"/>
            <w:shd w:val="clear" w:color="auto" w:fill="auto"/>
          </w:tcPr>
          <w:p w14:paraId="0D3B3E9F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с основно образование (ISCED 1) или прогимназиален етап на основното образование (ISCED 2)</w:t>
            </w:r>
          </w:p>
        </w:tc>
        <w:tc>
          <w:tcPr>
            <w:tcW w:w="1416" w:type="dxa"/>
            <w:shd w:val="clear" w:color="auto" w:fill="auto"/>
          </w:tcPr>
          <w:p w14:paraId="34DE03CC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09" w:type="dxa"/>
            <w:shd w:val="clear" w:color="auto" w:fill="auto"/>
          </w:tcPr>
          <w:p w14:paraId="44447F21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12CDDC8C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7E92AC3D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5BE6A801" w14:textId="3AA1A702" w:rsidR="008C5CFA" w:rsidRPr="007045C4" w:rsidRDefault="00232CAD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3</w:t>
            </w:r>
          </w:p>
        </w:tc>
        <w:tc>
          <w:tcPr>
            <w:tcW w:w="910" w:type="dxa"/>
            <w:shd w:val="clear" w:color="auto" w:fill="auto"/>
          </w:tcPr>
          <w:p w14:paraId="3AC81457" w14:textId="0D9FD4D1" w:rsidR="008C5CFA" w:rsidRPr="007045C4" w:rsidRDefault="00232CAD" w:rsidP="00232CA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>2</w:t>
            </w:r>
          </w:p>
        </w:tc>
        <w:tc>
          <w:tcPr>
            <w:tcW w:w="910" w:type="dxa"/>
            <w:shd w:val="clear" w:color="auto" w:fill="auto"/>
          </w:tcPr>
          <w:p w14:paraId="28C12F9D" w14:textId="15F31843" w:rsidR="008C5CFA" w:rsidRPr="007045C4" w:rsidRDefault="00232CAD" w:rsidP="00232CA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>1</w:t>
            </w:r>
          </w:p>
        </w:tc>
        <w:tc>
          <w:tcPr>
            <w:tcW w:w="909" w:type="dxa"/>
            <w:shd w:val="clear" w:color="auto" w:fill="auto"/>
          </w:tcPr>
          <w:p w14:paraId="164C63FE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0BA4C578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4B3836EE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</w:tcPr>
          <w:p w14:paraId="46A013FD" w14:textId="12C7013A" w:rsidR="008C5CFA" w:rsidRPr="007045C4" w:rsidRDefault="00F30784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3</w:t>
            </w:r>
          </w:p>
        </w:tc>
        <w:tc>
          <w:tcPr>
            <w:tcW w:w="910" w:type="dxa"/>
            <w:shd w:val="clear" w:color="auto" w:fill="auto"/>
          </w:tcPr>
          <w:p w14:paraId="062BAE59" w14:textId="1DECB39F" w:rsidR="008C5CFA" w:rsidRPr="007045C4" w:rsidRDefault="00F30784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2</w:t>
            </w:r>
          </w:p>
        </w:tc>
        <w:tc>
          <w:tcPr>
            <w:tcW w:w="910" w:type="dxa"/>
            <w:shd w:val="clear" w:color="auto" w:fill="auto"/>
          </w:tcPr>
          <w:p w14:paraId="54CC5337" w14:textId="0CEC3493" w:rsidR="008C5CFA" w:rsidRPr="007045C4" w:rsidRDefault="00F30784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>1</w:t>
            </w:r>
          </w:p>
        </w:tc>
      </w:tr>
      <w:tr w:rsidR="001B7914" w:rsidRPr="007045C4" w14:paraId="1DC6AC53" w14:textId="77777777" w:rsidTr="0047688D">
        <w:tc>
          <w:tcPr>
            <w:tcW w:w="512" w:type="dxa"/>
            <w:shd w:val="clear" w:color="auto" w:fill="auto"/>
          </w:tcPr>
          <w:p w14:paraId="6CFC9B15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CO10</w:t>
            </w:r>
          </w:p>
        </w:tc>
        <w:tc>
          <w:tcPr>
            <w:tcW w:w="1987" w:type="dxa"/>
            <w:shd w:val="clear" w:color="auto" w:fill="auto"/>
          </w:tcPr>
          <w:p w14:paraId="31D65729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със средно образование (ISCED 3) или образование след средното образование (ISCED 4)</w:t>
            </w:r>
          </w:p>
        </w:tc>
        <w:tc>
          <w:tcPr>
            <w:tcW w:w="1416" w:type="dxa"/>
            <w:shd w:val="clear" w:color="auto" w:fill="auto"/>
          </w:tcPr>
          <w:p w14:paraId="06DA9458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09" w:type="dxa"/>
            <w:shd w:val="clear" w:color="auto" w:fill="auto"/>
          </w:tcPr>
          <w:p w14:paraId="0A799C49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766D455A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590A8DAC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04E9E29E" w14:textId="3FCC3B9F" w:rsidR="008C5CFA" w:rsidRPr="007045C4" w:rsidRDefault="00C46B84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529</w:t>
            </w:r>
          </w:p>
        </w:tc>
        <w:tc>
          <w:tcPr>
            <w:tcW w:w="910" w:type="dxa"/>
            <w:shd w:val="clear" w:color="auto" w:fill="auto"/>
          </w:tcPr>
          <w:p w14:paraId="1BA786CA" w14:textId="0AF16019" w:rsidR="008C5CFA" w:rsidRPr="007045C4" w:rsidRDefault="00C46B84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59</w:t>
            </w:r>
          </w:p>
        </w:tc>
        <w:tc>
          <w:tcPr>
            <w:tcW w:w="910" w:type="dxa"/>
            <w:shd w:val="clear" w:color="auto" w:fill="auto"/>
          </w:tcPr>
          <w:p w14:paraId="04EAC07D" w14:textId="5410DC82" w:rsidR="008C5CFA" w:rsidRPr="007045C4" w:rsidRDefault="00C46B84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470</w:t>
            </w:r>
          </w:p>
        </w:tc>
        <w:tc>
          <w:tcPr>
            <w:tcW w:w="909" w:type="dxa"/>
            <w:shd w:val="clear" w:color="auto" w:fill="auto"/>
          </w:tcPr>
          <w:p w14:paraId="3CE72B5D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0B777238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0065833F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</w:tcPr>
          <w:p w14:paraId="5168C481" w14:textId="02877CF4" w:rsidR="008C5CFA" w:rsidRPr="007045C4" w:rsidRDefault="00F30784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475</w:t>
            </w:r>
          </w:p>
        </w:tc>
        <w:tc>
          <w:tcPr>
            <w:tcW w:w="910" w:type="dxa"/>
            <w:shd w:val="clear" w:color="auto" w:fill="auto"/>
          </w:tcPr>
          <w:p w14:paraId="3B4760AE" w14:textId="0A2B5F50" w:rsidR="008C5CFA" w:rsidRPr="007045C4" w:rsidRDefault="00F30784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51</w:t>
            </w:r>
          </w:p>
        </w:tc>
        <w:tc>
          <w:tcPr>
            <w:tcW w:w="910" w:type="dxa"/>
            <w:shd w:val="clear" w:color="auto" w:fill="auto"/>
          </w:tcPr>
          <w:p w14:paraId="3C54D6F1" w14:textId="1A0E249D" w:rsidR="008C5CFA" w:rsidRPr="007045C4" w:rsidRDefault="00F30784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>424</w:t>
            </w:r>
          </w:p>
        </w:tc>
      </w:tr>
      <w:tr w:rsidR="001B7914" w:rsidRPr="007045C4" w14:paraId="1B04DFA7" w14:textId="77777777" w:rsidTr="0047688D">
        <w:tc>
          <w:tcPr>
            <w:tcW w:w="512" w:type="dxa"/>
            <w:shd w:val="clear" w:color="auto" w:fill="auto"/>
          </w:tcPr>
          <w:p w14:paraId="69CDBEA5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CO11</w:t>
            </w:r>
          </w:p>
        </w:tc>
        <w:tc>
          <w:tcPr>
            <w:tcW w:w="1987" w:type="dxa"/>
            <w:shd w:val="clear" w:color="auto" w:fill="auto"/>
          </w:tcPr>
          <w:p w14:paraId="1517BF9F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с висше образование (ISCED 5 до 8)</w:t>
            </w:r>
          </w:p>
        </w:tc>
        <w:tc>
          <w:tcPr>
            <w:tcW w:w="1416" w:type="dxa"/>
            <w:shd w:val="clear" w:color="auto" w:fill="auto"/>
          </w:tcPr>
          <w:p w14:paraId="4B1EFE05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09" w:type="dxa"/>
            <w:shd w:val="clear" w:color="auto" w:fill="auto"/>
          </w:tcPr>
          <w:p w14:paraId="7F03D5B0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5129B2E7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47C12C66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58D10EC8" w14:textId="462ED425" w:rsidR="008C5CFA" w:rsidRPr="007045C4" w:rsidRDefault="00F20C04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3407</w:t>
            </w:r>
          </w:p>
        </w:tc>
        <w:tc>
          <w:tcPr>
            <w:tcW w:w="910" w:type="dxa"/>
            <w:shd w:val="clear" w:color="auto" w:fill="auto"/>
          </w:tcPr>
          <w:p w14:paraId="673104AB" w14:textId="015F42B6" w:rsidR="008C5CFA" w:rsidRPr="007045C4" w:rsidRDefault="00F20C04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1009</w:t>
            </w:r>
          </w:p>
        </w:tc>
        <w:tc>
          <w:tcPr>
            <w:tcW w:w="910" w:type="dxa"/>
            <w:shd w:val="clear" w:color="auto" w:fill="auto"/>
          </w:tcPr>
          <w:p w14:paraId="5E8CF12E" w14:textId="5E2F1B98" w:rsidR="008C5CFA" w:rsidRPr="007045C4" w:rsidRDefault="00F20C04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2398</w:t>
            </w:r>
          </w:p>
        </w:tc>
        <w:tc>
          <w:tcPr>
            <w:tcW w:w="909" w:type="dxa"/>
            <w:shd w:val="clear" w:color="auto" w:fill="auto"/>
          </w:tcPr>
          <w:p w14:paraId="600D627A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7C87CA51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00698A21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</w:tcPr>
          <w:p w14:paraId="6BE4BB79" w14:textId="7FF258C5" w:rsidR="008C5CFA" w:rsidRPr="007045C4" w:rsidRDefault="00E87E11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2925</w:t>
            </w:r>
          </w:p>
        </w:tc>
        <w:tc>
          <w:tcPr>
            <w:tcW w:w="910" w:type="dxa"/>
            <w:shd w:val="clear" w:color="auto" w:fill="auto"/>
          </w:tcPr>
          <w:p w14:paraId="40F90699" w14:textId="3FFF8D62" w:rsidR="008C5CFA" w:rsidRPr="007045C4" w:rsidRDefault="00E87E11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846</w:t>
            </w:r>
          </w:p>
        </w:tc>
        <w:tc>
          <w:tcPr>
            <w:tcW w:w="910" w:type="dxa"/>
            <w:shd w:val="clear" w:color="auto" w:fill="auto"/>
          </w:tcPr>
          <w:p w14:paraId="2C7EE430" w14:textId="0456596D" w:rsidR="008C5CFA" w:rsidRPr="007045C4" w:rsidRDefault="00E87E11" w:rsidP="00E87E11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>2079</w:t>
            </w:r>
          </w:p>
        </w:tc>
      </w:tr>
      <w:tr w:rsidR="001B7914" w:rsidRPr="007045C4" w14:paraId="3391185A" w14:textId="77777777" w:rsidTr="0047688D">
        <w:tc>
          <w:tcPr>
            <w:tcW w:w="512" w:type="dxa"/>
            <w:shd w:val="clear" w:color="auto" w:fill="auto"/>
          </w:tcPr>
          <w:p w14:paraId="2504D7D2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lastRenderedPageBreak/>
              <w:t>CO12</w:t>
            </w:r>
          </w:p>
        </w:tc>
        <w:tc>
          <w:tcPr>
            <w:tcW w:w="1987" w:type="dxa"/>
            <w:shd w:val="clear" w:color="auto" w:fill="auto"/>
          </w:tcPr>
          <w:p w14:paraId="45D85813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участници, които живеят в безработни домакинства</w:t>
            </w:r>
          </w:p>
        </w:tc>
        <w:tc>
          <w:tcPr>
            <w:tcW w:w="1416" w:type="dxa"/>
            <w:shd w:val="clear" w:color="auto" w:fill="auto"/>
          </w:tcPr>
          <w:p w14:paraId="17B7A101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09" w:type="dxa"/>
            <w:shd w:val="clear" w:color="auto" w:fill="auto"/>
          </w:tcPr>
          <w:p w14:paraId="7AA85D81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28181C45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40014707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0C0EA7B8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2944FEF5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56F5D0EC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14:paraId="2F5CD85C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17E5071C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484E6DCD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</w:tcPr>
          <w:p w14:paraId="03D726E5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6FFBD55D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2B353724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501F9C9F" w14:textId="77777777" w:rsidTr="0047688D">
        <w:tc>
          <w:tcPr>
            <w:tcW w:w="512" w:type="dxa"/>
            <w:shd w:val="clear" w:color="auto" w:fill="auto"/>
          </w:tcPr>
          <w:p w14:paraId="605FF7FB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CO13</w:t>
            </w:r>
          </w:p>
        </w:tc>
        <w:tc>
          <w:tcPr>
            <w:tcW w:w="1987" w:type="dxa"/>
            <w:shd w:val="clear" w:color="auto" w:fill="auto"/>
          </w:tcPr>
          <w:p w14:paraId="5CB9365E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участници, които живеят в безработни домакинства с деца на издръжка</w:t>
            </w:r>
          </w:p>
        </w:tc>
        <w:tc>
          <w:tcPr>
            <w:tcW w:w="1416" w:type="dxa"/>
            <w:shd w:val="clear" w:color="auto" w:fill="auto"/>
          </w:tcPr>
          <w:p w14:paraId="48679A5A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09" w:type="dxa"/>
            <w:shd w:val="clear" w:color="auto" w:fill="auto"/>
          </w:tcPr>
          <w:p w14:paraId="49993F3E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171C117B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2AD75B00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22CAD523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5A5F53CA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161E4F71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14:paraId="23DA5A79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0ACDA52F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0E46ABA8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</w:tcPr>
          <w:p w14:paraId="48340C9F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0FD4F945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786B86CF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6A2FE799" w14:textId="77777777" w:rsidTr="0047688D">
        <w:tc>
          <w:tcPr>
            <w:tcW w:w="512" w:type="dxa"/>
            <w:shd w:val="clear" w:color="auto" w:fill="auto"/>
          </w:tcPr>
          <w:p w14:paraId="67C86F7A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CO14</w:t>
            </w:r>
          </w:p>
        </w:tc>
        <w:tc>
          <w:tcPr>
            <w:tcW w:w="1987" w:type="dxa"/>
            <w:shd w:val="clear" w:color="auto" w:fill="auto"/>
          </w:tcPr>
          <w:p w14:paraId="0F6994DB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участници, които живеят в едночленно домакинство с деца на издръжка</w:t>
            </w:r>
          </w:p>
        </w:tc>
        <w:tc>
          <w:tcPr>
            <w:tcW w:w="1416" w:type="dxa"/>
            <w:shd w:val="clear" w:color="auto" w:fill="auto"/>
          </w:tcPr>
          <w:p w14:paraId="608060DC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09" w:type="dxa"/>
            <w:shd w:val="clear" w:color="auto" w:fill="auto"/>
          </w:tcPr>
          <w:p w14:paraId="3810C6D1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76A8132B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28F45142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3FDE1589" w14:textId="1FCA6AFD" w:rsidR="008C5CFA" w:rsidRPr="007045C4" w:rsidRDefault="00C01ADF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369</w:t>
            </w:r>
          </w:p>
        </w:tc>
        <w:tc>
          <w:tcPr>
            <w:tcW w:w="910" w:type="dxa"/>
            <w:shd w:val="clear" w:color="auto" w:fill="auto"/>
          </w:tcPr>
          <w:p w14:paraId="45ED0A53" w14:textId="22621D67" w:rsidR="008C5CFA" w:rsidRPr="007045C4" w:rsidRDefault="00C01ADF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76</w:t>
            </w:r>
          </w:p>
        </w:tc>
        <w:tc>
          <w:tcPr>
            <w:tcW w:w="910" w:type="dxa"/>
            <w:shd w:val="clear" w:color="auto" w:fill="auto"/>
          </w:tcPr>
          <w:p w14:paraId="31B1FF06" w14:textId="3FAA99F6" w:rsidR="008C5CFA" w:rsidRPr="007045C4" w:rsidRDefault="00C01ADF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293</w:t>
            </w:r>
          </w:p>
        </w:tc>
        <w:tc>
          <w:tcPr>
            <w:tcW w:w="909" w:type="dxa"/>
            <w:shd w:val="clear" w:color="auto" w:fill="auto"/>
          </w:tcPr>
          <w:p w14:paraId="14916019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28206D89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7F16DB0F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</w:tcPr>
          <w:p w14:paraId="2ADEDACB" w14:textId="3728DEDA" w:rsidR="008C5CFA" w:rsidRPr="007045C4" w:rsidRDefault="008C4AD9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361</w:t>
            </w:r>
          </w:p>
        </w:tc>
        <w:tc>
          <w:tcPr>
            <w:tcW w:w="910" w:type="dxa"/>
            <w:shd w:val="clear" w:color="auto" w:fill="auto"/>
          </w:tcPr>
          <w:p w14:paraId="427C5977" w14:textId="17408622" w:rsidR="008C5CFA" w:rsidRPr="007045C4" w:rsidRDefault="007334B2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76</w:t>
            </w:r>
          </w:p>
        </w:tc>
        <w:tc>
          <w:tcPr>
            <w:tcW w:w="910" w:type="dxa"/>
            <w:shd w:val="clear" w:color="auto" w:fill="auto"/>
          </w:tcPr>
          <w:p w14:paraId="3780FB27" w14:textId="49FBFA9F" w:rsidR="008C5CFA" w:rsidRPr="007045C4" w:rsidRDefault="007334B2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>285</w:t>
            </w:r>
          </w:p>
        </w:tc>
      </w:tr>
      <w:tr w:rsidR="001B7914" w:rsidRPr="007045C4" w14:paraId="4E8B6CDA" w14:textId="77777777" w:rsidTr="0047688D">
        <w:tc>
          <w:tcPr>
            <w:tcW w:w="512" w:type="dxa"/>
            <w:shd w:val="clear" w:color="auto" w:fill="auto"/>
          </w:tcPr>
          <w:p w14:paraId="4AD4D004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CO15</w:t>
            </w:r>
          </w:p>
        </w:tc>
        <w:tc>
          <w:tcPr>
            <w:tcW w:w="1987" w:type="dxa"/>
            <w:shd w:val="clear" w:color="auto" w:fill="auto"/>
          </w:tcPr>
          <w:p w14:paraId="613D17D2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мигранти, участници с произход от друга държава, малцинства (включително маргинализирани общности като ромите)</w:t>
            </w:r>
          </w:p>
        </w:tc>
        <w:tc>
          <w:tcPr>
            <w:tcW w:w="1416" w:type="dxa"/>
            <w:shd w:val="clear" w:color="auto" w:fill="auto"/>
          </w:tcPr>
          <w:p w14:paraId="7FC7C27B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09" w:type="dxa"/>
            <w:shd w:val="clear" w:color="auto" w:fill="auto"/>
          </w:tcPr>
          <w:p w14:paraId="2D7CD7CE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296FBBB3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3E808EE7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64F71BB1" w14:textId="319229D1" w:rsidR="008C5CFA" w:rsidRPr="007045C4" w:rsidRDefault="00356A35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41</w:t>
            </w:r>
          </w:p>
        </w:tc>
        <w:tc>
          <w:tcPr>
            <w:tcW w:w="910" w:type="dxa"/>
            <w:shd w:val="clear" w:color="auto" w:fill="auto"/>
          </w:tcPr>
          <w:p w14:paraId="76EE4517" w14:textId="6BA24DB7" w:rsidR="008C5CFA" w:rsidRPr="007045C4" w:rsidRDefault="00356A35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14</w:t>
            </w:r>
          </w:p>
        </w:tc>
        <w:tc>
          <w:tcPr>
            <w:tcW w:w="910" w:type="dxa"/>
            <w:shd w:val="clear" w:color="auto" w:fill="auto"/>
          </w:tcPr>
          <w:p w14:paraId="2DDD83DC" w14:textId="3EC7528F" w:rsidR="008C5CFA" w:rsidRPr="007045C4" w:rsidRDefault="00356A35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27</w:t>
            </w:r>
          </w:p>
        </w:tc>
        <w:tc>
          <w:tcPr>
            <w:tcW w:w="909" w:type="dxa"/>
            <w:shd w:val="clear" w:color="auto" w:fill="auto"/>
          </w:tcPr>
          <w:p w14:paraId="2618562E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0EAEF296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689D3018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</w:tcPr>
          <w:p w14:paraId="714AED1F" w14:textId="3D249DEC" w:rsidR="008C5CFA" w:rsidRPr="007045C4" w:rsidRDefault="00E11E62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40</w:t>
            </w:r>
          </w:p>
        </w:tc>
        <w:tc>
          <w:tcPr>
            <w:tcW w:w="910" w:type="dxa"/>
            <w:shd w:val="clear" w:color="auto" w:fill="auto"/>
          </w:tcPr>
          <w:p w14:paraId="6277A762" w14:textId="19CE1B10" w:rsidR="008C5CFA" w:rsidRPr="007045C4" w:rsidRDefault="00E11E62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14</w:t>
            </w:r>
          </w:p>
        </w:tc>
        <w:tc>
          <w:tcPr>
            <w:tcW w:w="910" w:type="dxa"/>
            <w:shd w:val="clear" w:color="auto" w:fill="auto"/>
          </w:tcPr>
          <w:p w14:paraId="235D54D0" w14:textId="07169EFD" w:rsidR="008C5CFA" w:rsidRPr="007045C4" w:rsidRDefault="00E11E62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>26</w:t>
            </w:r>
          </w:p>
        </w:tc>
      </w:tr>
      <w:tr w:rsidR="001B7914" w:rsidRPr="007045C4" w14:paraId="6A790DA9" w14:textId="77777777" w:rsidTr="0047688D">
        <w:tc>
          <w:tcPr>
            <w:tcW w:w="512" w:type="dxa"/>
            <w:shd w:val="clear" w:color="auto" w:fill="auto"/>
          </w:tcPr>
          <w:p w14:paraId="55DBD75D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CO16</w:t>
            </w:r>
          </w:p>
        </w:tc>
        <w:tc>
          <w:tcPr>
            <w:tcW w:w="1987" w:type="dxa"/>
            <w:shd w:val="clear" w:color="auto" w:fill="auto"/>
          </w:tcPr>
          <w:p w14:paraId="6DE1E166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участници с увреждания</w:t>
            </w:r>
          </w:p>
        </w:tc>
        <w:tc>
          <w:tcPr>
            <w:tcW w:w="1416" w:type="dxa"/>
            <w:shd w:val="clear" w:color="auto" w:fill="auto"/>
          </w:tcPr>
          <w:p w14:paraId="0D91055C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09" w:type="dxa"/>
            <w:shd w:val="clear" w:color="auto" w:fill="auto"/>
          </w:tcPr>
          <w:p w14:paraId="0F876547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584519E0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6DFE9258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5A41305B" w14:textId="08B27AC1" w:rsidR="008C5CFA" w:rsidRPr="007045C4" w:rsidRDefault="007761BA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59</w:t>
            </w:r>
          </w:p>
        </w:tc>
        <w:tc>
          <w:tcPr>
            <w:tcW w:w="910" w:type="dxa"/>
            <w:shd w:val="clear" w:color="auto" w:fill="auto"/>
          </w:tcPr>
          <w:p w14:paraId="11E8EC9A" w14:textId="1C21FD03" w:rsidR="008C5CFA" w:rsidRPr="007045C4" w:rsidRDefault="007761BA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18</w:t>
            </w:r>
          </w:p>
        </w:tc>
        <w:tc>
          <w:tcPr>
            <w:tcW w:w="910" w:type="dxa"/>
            <w:shd w:val="clear" w:color="auto" w:fill="auto"/>
          </w:tcPr>
          <w:p w14:paraId="2FC985BF" w14:textId="5615922F" w:rsidR="008C5CFA" w:rsidRPr="007045C4" w:rsidRDefault="007761BA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41</w:t>
            </w:r>
          </w:p>
        </w:tc>
        <w:tc>
          <w:tcPr>
            <w:tcW w:w="909" w:type="dxa"/>
            <w:shd w:val="clear" w:color="auto" w:fill="auto"/>
          </w:tcPr>
          <w:p w14:paraId="611CB3E5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252E4B49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7C0AE2FE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</w:tcPr>
          <w:p w14:paraId="48B3224F" w14:textId="08228FE7" w:rsidR="008C5CFA" w:rsidRPr="007045C4" w:rsidRDefault="00E11E62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55</w:t>
            </w:r>
          </w:p>
        </w:tc>
        <w:tc>
          <w:tcPr>
            <w:tcW w:w="910" w:type="dxa"/>
            <w:shd w:val="clear" w:color="auto" w:fill="auto"/>
          </w:tcPr>
          <w:p w14:paraId="1B380A3E" w14:textId="07945E6B" w:rsidR="008C5CFA" w:rsidRPr="007045C4" w:rsidRDefault="00E11E62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17</w:t>
            </w:r>
          </w:p>
        </w:tc>
        <w:tc>
          <w:tcPr>
            <w:tcW w:w="910" w:type="dxa"/>
            <w:shd w:val="clear" w:color="auto" w:fill="auto"/>
          </w:tcPr>
          <w:p w14:paraId="4FEDA252" w14:textId="6C898AD4" w:rsidR="008C5CFA" w:rsidRPr="007045C4" w:rsidRDefault="00E11E62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>38</w:t>
            </w:r>
          </w:p>
        </w:tc>
      </w:tr>
      <w:tr w:rsidR="001B7914" w:rsidRPr="007045C4" w14:paraId="0FBE9C7B" w14:textId="77777777" w:rsidTr="0047688D">
        <w:tc>
          <w:tcPr>
            <w:tcW w:w="512" w:type="dxa"/>
            <w:shd w:val="clear" w:color="auto" w:fill="auto"/>
          </w:tcPr>
          <w:p w14:paraId="410DFF7C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CO17</w:t>
            </w:r>
          </w:p>
        </w:tc>
        <w:tc>
          <w:tcPr>
            <w:tcW w:w="1987" w:type="dxa"/>
            <w:shd w:val="clear" w:color="auto" w:fill="auto"/>
          </w:tcPr>
          <w:p w14:paraId="510F11E3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други в неравностойно положение</w:t>
            </w:r>
          </w:p>
        </w:tc>
        <w:tc>
          <w:tcPr>
            <w:tcW w:w="1416" w:type="dxa"/>
            <w:shd w:val="clear" w:color="auto" w:fill="auto"/>
          </w:tcPr>
          <w:p w14:paraId="4A2E0323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09" w:type="dxa"/>
            <w:shd w:val="clear" w:color="auto" w:fill="auto"/>
          </w:tcPr>
          <w:p w14:paraId="623B2F1A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138AED09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53B43E05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44BC3828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03C3376B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7331B206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14:paraId="54878C2F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6F19D897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4D96F9D0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</w:tcPr>
          <w:p w14:paraId="33FA7C33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2B7B8FFD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3E4FA01F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02A75EC0" w14:textId="77777777" w:rsidTr="0047688D">
        <w:tc>
          <w:tcPr>
            <w:tcW w:w="512" w:type="dxa"/>
            <w:shd w:val="clear" w:color="auto" w:fill="auto"/>
          </w:tcPr>
          <w:p w14:paraId="1E85DEA5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CO18</w:t>
            </w:r>
          </w:p>
        </w:tc>
        <w:tc>
          <w:tcPr>
            <w:tcW w:w="1987" w:type="dxa"/>
            <w:shd w:val="clear" w:color="auto" w:fill="auto"/>
          </w:tcPr>
          <w:p w14:paraId="10BB301E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бездомни или засегнати от изключване от жилищно настаняване</w:t>
            </w:r>
          </w:p>
        </w:tc>
        <w:tc>
          <w:tcPr>
            <w:tcW w:w="1416" w:type="dxa"/>
            <w:shd w:val="clear" w:color="auto" w:fill="auto"/>
          </w:tcPr>
          <w:p w14:paraId="7831B002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09" w:type="dxa"/>
            <w:shd w:val="clear" w:color="auto" w:fill="auto"/>
          </w:tcPr>
          <w:p w14:paraId="253A3703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455D3259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23616C61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6B879C3A" w14:textId="4210317F" w:rsidR="008C5CFA" w:rsidRPr="007045C4" w:rsidRDefault="006E6D0B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9</w:t>
            </w:r>
          </w:p>
        </w:tc>
        <w:tc>
          <w:tcPr>
            <w:tcW w:w="910" w:type="dxa"/>
            <w:shd w:val="clear" w:color="auto" w:fill="auto"/>
          </w:tcPr>
          <w:p w14:paraId="4C8158DA" w14:textId="0A8CD990" w:rsidR="008C5CFA" w:rsidRPr="007045C4" w:rsidRDefault="006E6D0B" w:rsidP="006E6D0B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>1</w:t>
            </w:r>
          </w:p>
        </w:tc>
        <w:tc>
          <w:tcPr>
            <w:tcW w:w="910" w:type="dxa"/>
            <w:shd w:val="clear" w:color="auto" w:fill="auto"/>
          </w:tcPr>
          <w:p w14:paraId="193A7FBC" w14:textId="6E37B4F9" w:rsidR="008C5CFA" w:rsidRPr="007045C4" w:rsidRDefault="006E6D0B" w:rsidP="006E6D0B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>8</w:t>
            </w:r>
          </w:p>
        </w:tc>
        <w:tc>
          <w:tcPr>
            <w:tcW w:w="909" w:type="dxa"/>
            <w:shd w:val="clear" w:color="auto" w:fill="auto"/>
          </w:tcPr>
          <w:p w14:paraId="74430F48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4BAE4201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7726FC26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</w:tcPr>
          <w:p w14:paraId="2DA42B34" w14:textId="30552531" w:rsidR="008C5CFA" w:rsidRPr="007045C4" w:rsidRDefault="00E11E62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9</w:t>
            </w:r>
          </w:p>
        </w:tc>
        <w:tc>
          <w:tcPr>
            <w:tcW w:w="910" w:type="dxa"/>
            <w:shd w:val="clear" w:color="auto" w:fill="auto"/>
          </w:tcPr>
          <w:p w14:paraId="0E1A24DD" w14:textId="7F9CA369" w:rsidR="008C5CFA" w:rsidRPr="007045C4" w:rsidRDefault="00E11E62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1</w:t>
            </w:r>
          </w:p>
        </w:tc>
        <w:tc>
          <w:tcPr>
            <w:tcW w:w="910" w:type="dxa"/>
            <w:shd w:val="clear" w:color="auto" w:fill="auto"/>
          </w:tcPr>
          <w:p w14:paraId="1C04E3E4" w14:textId="23E862A9" w:rsidR="008C5CFA" w:rsidRPr="007045C4" w:rsidRDefault="00E11E62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>8</w:t>
            </w:r>
          </w:p>
        </w:tc>
      </w:tr>
      <w:tr w:rsidR="001B7914" w:rsidRPr="007045C4" w14:paraId="21978CAE" w14:textId="77777777" w:rsidTr="0047688D">
        <w:tc>
          <w:tcPr>
            <w:tcW w:w="512" w:type="dxa"/>
            <w:shd w:val="clear" w:color="auto" w:fill="auto"/>
          </w:tcPr>
          <w:p w14:paraId="69EA92B6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CO19</w:t>
            </w:r>
          </w:p>
        </w:tc>
        <w:tc>
          <w:tcPr>
            <w:tcW w:w="1987" w:type="dxa"/>
            <w:shd w:val="clear" w:color="auto" w:fill="auto"/>
          </w:tcPr>
          <w:p w14:paraId="670B3B57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от селски райони</w:t>
            </w:r>
          </w:p>
        </w:tc>
        <w:tc>
          <w:tcPr>
            <w:tcW w:w="1416" w:type="dxa"/>
            <w:shd w:val="clear" w:color="auto" w:fill="auto"/>
          </w:tcPr>
          <w:p w14:paraId="34F066AD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09" w:type="dxa"/>
            <w:shd w:val="clear" w:color="auto" w:fill="auto"/>
          </w:tcPr>
          <w:p w14:paraId="059FCE2C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5EB520DC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65BA7E92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3E96A166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85,00</w:t>
            </w:r>
          </w:p>
        </w:tc>
        <w:tc>
          <w:tcPr>
            <w:tcW w:w="910" w:type="dxa"/>
            <w:shd w:val="clear" w:color="auto" w:fill="auto"/>
          </w:tcPr>
          <w:p w14:paraId="33BA9149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21,00</w:t>
            </w:r>
          </w:p>
        </w:tc>
        <w:tc>
          <w:tcPr>
            <w:tcW w:w="910" w:type="dxa"/>
            <w:shd w:val="clear" w:color="auto" w:fill="auto"/>
          </w:tcPr>
          <w:p w14:paraId="17645F16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64,00</w:t>
            </w:r>
          </w:p>
        </w:tc>
        <w:tc>
          <w:tcPr>
            <w:tcW w:w="909" w:type="dxa"/>
            <w:shd w:val="clear" w:color="auto" w:fill="auto"/>
          </w:tcPr>
          <w:p w14:paraId="00A08000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285B2B89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4CA1EEB4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</w:tcPr>
          <w:p w14:paraId="7B4F3CC0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29DA93AD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41602C7D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7486AC96" w14:textId="77777777" w:rsidTr="0047688D">
        <w:tc>
          <w:tcPr>
            <w:tcW w:w="512" w:type="dxa"/>
            <w:shd w:val="clear" w:color="auto" w:fill="auto"/>
          </w:tcPr>
          <w:p w14:paraId="4DFCBDCF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CO20</w:t>
            </w:r>
          </w:p>
        </w:tc>
        <w:tc>
          <w:tcPr>
            <w:tcW w:w="1987" w:type="dxa"/>
            <w:shd w:val="clear" w:color="auto" w:fill="auto"/>
          </w:tcPr>
          <w:p w14:paraId="740A9CCA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брой проекти, изцяло или частично изпълнени от социални партньори или неправителствени организации</w:t>
            </w:r>
          </w:p>
        </w:tc>
        <w:tc>
          <w:tcPr>
            <w:tcW w:w="1416" w:type="dxa"/>
            <w:shd w:val="clear" w:color="auto" w:fill="auto"/>
          </w:tcPr>
          <w:p w14:paraId="562DF57B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09" w:type="dxa"/>
            <w:shd w:val="clear" w:color="auto" w:fill="auto"/>
          </w:tcPr>
          <w:p w14:paraId="3C2F5284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50,00</w:t>
            </w:r>
          </w:p>
        </w:tc>
        <w:tc>
          <w:tcPr>
            <w:tcW w:w="910" w:type="dxa"/>
            <w:shd w:val="clear" w:color="auto" w:fill="auto"/>
          </w:tcPr>
          <w:p w14:paraId="7E7D5BD4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2A38D7F7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61C1F39F" w14:textId="50613923" w:rsidR="008C5CFA" w:rsidRPr="007045C4" w:rsidRDefault="005F6B04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>2</w:t>
            </w:r>
          </w:p>
        </w:tc>
        <w:tc>
          <w:tcPr>
            <w:tcW w:w="910" w:type="dxa"/>
            <w:shd w:val="clear" w:color="auto" w:fill="auto"/>
          </w:tcPr>
          <w:p w14:paraId="68AC133F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2C6B34B9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09" w:type="dxa"/>
            <w:shd w:val="clear" w:color="auto" w:fill="auto"/>
          </w:tcPr>
          <w:p w14:paraId="27D27912" w14:textId="643DBF07" w:rsidR="008C5CFA" w:rsidRPr="007045C4" w:rsidRDefault="00490940" w:rsidP="00AB4E89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>0,0</w:t>
            </w:r>
            <w:r w:rsidR="00AB4E89" w:rsidRPr="007045C4">
              <w:rPr>
                <w:sz w:val="12"/>
                <w:szCs w:val="12"/>
                <w:lang w:val="bg-BG"/>
              </w:rPr>
              <w:t>4</w:t>
            </w:r>
          </w:p>
        </w:tc>
        <w:tc>
          <w:tcPr>
            <w:tcW w:w="910" w:type="dxa"/>
            <w:shd w:val="clear" w:color="auto" w:fill="auto"/>
          </w:tcPr>
          <w:p w14:paraId="507B758A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2B590C58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</w:tcPr>
          <w:p w14:paraId="123B6450" w14:textId="5BA18D23" w:rsidR="008C5CFA" w:rsidRPr="007045C4" w:rsidRDefault="0049094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2</w:t>
            </w:r>
          </w:p>
        </w:tc>
        <w:tc>
          <w:tcPr>
            <w:tcW w:w="910" w:type="dxa"/>
            <w:shd w:val="clear" w:color="auto" w:fill="auto"/>
          </w:tcPr>
          <w:p w14:paraId="0B840A76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63920996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46457CBC" w14:textId="77777777" w:rsidTr="0047688D">
        <w:tc>
          <w:tcPr>
            <w:tcW w:w="512" w:type="dxa"/>
            <w:shd w:val="clear" w:color="auto" w:fill="auto"/>
          </w:tcPr>
          <w:p w14:paraId="6D97E250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CO21</w:t>
            </w:r>
          </w:p>
        </w:tc>
        <w:tc>
          <w:tcPr>
            <w:tcW w:w="1987" w:type="dxa"/>
            <w:shd w:val="clear" w:color="auto" w:fill="auto"/>
          </w:tcPr>
          <w:p w14:paraId="76D1FF96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брой проекти, посветени на трайното участие и напредъка на жените в заетостта</w:t>
            </w:r>
          </w:p>
        </w:tc>
        <w:tc>
          <w:tcPr>
            <w:tcW w:w="1416" w:type="dxa"/>
            <w:shd w:val="clear" w:color="auto" w:fill="auto"/>
          </w:tcPr>
          <w:p w14:paraId="71470650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09" w:type="dxa"/>
            <w:shd w:val="clear" w:color="auto" w:fill="auto"/>
          </w:tcPr>
          <w:p w14:paraId="4CCA2FC3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039719B2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56C16A93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552269FC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2448C78F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171C78B7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09" w:type="dxa"/>
            <w:shd w:val="clear" w:color="auto" w:fill="auto"/>
          </w:tcPr>
          <w:p w14:paraId="3A4FCE10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22A0FD87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152AE2FC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</w:tcPr>
          <w:p w14:paraId="2952A734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62E53E92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0F9E4839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5AC9D096" w14:textId="77777777" w:rsidTr="0047688D">
        <w:tc>
          <w:tcPr>
            <w:tcW w:w="512" w:type="dxa"/>
            <w:shd w:val="clear" w:color="auto" w:fill="auto"/>
          </w:tcPr>
          <w:p w14:paraId="72CF23D1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CO22</w:t>
            </w:r>
          </w:p>
        </w:tc>
        <w:tc>
          <w:tcPr>
            <w:tcW w:w="1987" w:type="dxa"/>
            <w:shd w:val="clear" w:color="auto" w:fill="auto"/>
          </w:tcPr>
          <w:p w14:paraId="0F9DFBDE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брой проекти, насочени към публичните администрации и публичните услуги на национално, регионално или местно равнище</w:t>
            </w:r>
          </w:p>
        </w:tc>
        <w:tc>
          <w:tcPr>
            <w:tcW w:w="1416" w:type="dxa"/>
            <w:shd w:val="clear" w:color="auto" w:fill="auto"/>
          </w:tcPr>
          <w:p w14:paraId="3AD43FB4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09" w:type="dxa"/>
            <w:shd w:val="clear" w:color="auto" w:fill="auto"/>
          </w:tcPr>
          <w:p w14:paraId="7B9C9DE0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42619123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3409C1CF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755CF0B9" w14:textId="3E718D6A" w:rsidR="008C5CFA" w:rsidRPr="007045C4" w:rsidRDefault="00877AAD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>22</w:t>
            </w:r>
          </w:p>
        </w:tc>
        <w:tc>
          <w:tcPr>
            <w:tcW w:w="910" w:type="dxa"/>
            <w:shd w:val="clear" w:color="auto" w:fill="auto"/>
          </w:tcPr>
          <w:p w14:paraId="098BD0D6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53D75D4F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09" w:type="dxa"/>
            <w:shd w:val="clear" w:color="auto" w:fill="auto"/>
          </w:tcPr>
          <w:p w14:paraId="0823890D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564D7A08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754F7B97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</w:tcPr>
          <w:p w14:paraId="05454546" w14:textId="117C6BD7" w:rsidR="008C5CFA" w:rsidRPr="007045C4" w:rsidRDefault="00877AAD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17</w:t>
            </w:r>
          </w:p>
        </w:tc>
        <w:tc>
          <w:tcPr>
            <w:tcW w:w="910" w:type="dxa"/>
            <w:shd w:val="clear" w:color="auto" w:fill="auto"/>
          </w:tcPr>
          <w:p w14:paraId="4D7F33D2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23F3CB45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7343CBF4" w14:textId="77777777" w:rsidTr="0047688D">
        <w:tc>
          <w:tcPr>
            <w:tcW w:w="512" w:type="dxa"/>
            <w:shd w:val="clear" w:color="auto" w:fill="auto"/>
          </w:tcPr>
          <w:p w14:paraId="0B53DF04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CO23</w:t>
            </w:r>
          </w:p>
        </w:tc>
        <w:tc>
          <w:tcPr>
            <w:tcW w:w="1987" w:type="dxa"/>
            <w:shd w:val="clear" w:color="auto" w:fill="auto"/>
          </w:tcPr>
          <w:p w14:paraId="2B9F4BBC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брой на микро-, малките и средните предприятия, (включително кооперативните предприятия и предприятията на социалната икономика), получили подкрепа</w:t>
            </w:r>
          </w:p>
        </w:tc>
        <w:tc>
          <w:tcPr>
            <w:tcW w:w="1416" w:type="dxa"/>
            <w:shd w:val="clear" w:color="auto" w:fill="auto"/>
          </w:tcPr>
          <w:p w14:paraId="19293661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09" w:type="dxa"/>
            <w:shd w:val="clear" w:color="auto" w:fill="auto"/>
          </w:tcPr>
          <w:p w14:paraId="5D17DADD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77342FE4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281E3557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29F119A8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21720DB6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2F84C421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09" w:type="dxa"/>
            <w:shd w:val="clear" w:color="auto" w:fill="auto"/>
          </w:tcPr>
          <w:p w14:paraId="1364E4A2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20A3C8A3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4654C804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</w:tcPr>
          <w:p w14:paraId="3D8A2123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772613D4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0AD39D3C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  <w:tr w:rsidR="0037761A" w:rsidRPr="007045C4" w14:paraId="5E188B0F" w14:textId="77777777" w:rsidTr="0047688D">
        <w:tc>
          <w:tcPr>
            <w:tcW w:w="512" w:type="dxa"/>
            <w:shd w:val="clear" w:color="auto" w:fill="auto"/>
          </w:tcPr>
          <w:p w14:paraId="0AF44296" w14:textId="77777777" w:rsidR="0037761A" w:rsidRPr="007045C4" w:rsidRDefault="0037761A" w:rsidP="0037761A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1987" w:type="dxa"/>
            <w:shd w:val="clear" w:color="auto" w:fill="auto"/>
          </w:tcPr>
          <w:p w14:paraId="57AB1A2E" w14:textId="77777777" w:rsidR="0037761A" w:rsidRPr="007045C4" w:rsidRDefault="0037761A" w:rsidP="0037761A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Общ брой на участниците</w:t>
            </w:r>
          </w:p>
        </w:tc>
        <w:tc>
          <w:tcPr>
            <w:tcW w:w="1416" w:type="dxa"/>
            <w:shd w:val="clear" w:color="auto" w:fill="auto"/>
          </w:tcPr>
          <w:p w14:paraId="5A183E8F" w14:textId="77777777" w:rsidR="0037761A" w:rsidRPr="007045C4" w:rsidRDefault="0037761A" w:rsidP="0037761A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909" w:type="dxa"/>
            <w:shd w:val="clear" w:color="auto" w:fill="auto"/>
          </w:tcPr>
          <w:p w14:paraId="6F24EAB5" w14:textId="77777777" w:rsidR="0037761A" w:rsidRPr="007045C4" w:rsidRDefault="0037761A" w:rsidP="0037761A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764D1E22" w14:textId="77777777" w:rsidR="0037761A" w:rsidRPr="007045C4" w:rsidRDefault="0037761A" w:rsidP="0037761A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0789EC46" w14:textId="77777777" w:rsidR="0037761A" w:rsidRPr="007045C4" w:rsidRDefault="0037761A" w:rsidP="0037761A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5139FEE3" w14:textId="1A3C462C" w:rsidR="0037761A" w:rsidRPr="007045C4" w:rsidRDefault="00CF47BC" w:rsidP="0037761A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>3939</w:t>
            </w:r>
          </w:p>
        </w:tc>
        <w:tc>
          <w:tcPr>
            <w:tcW w:w="910" w:type="dxa"/>
            <w:shd w:val="clear" w:color="auto" w:fill="auto"/>
          </w:tcPr>
          <w:p w14:paraId="38F432EA" w14:textId="77777777" w:rsidR="0037761A" w:rsidRPr="007045C4" w:rsidRDefault="0037761A" w:rsidP="0037761A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0B521CCB" w14:textId="77777777" w:rsidR="0037761A" w:rsidRPr="007045C4" w:rsidRDefault="0037761A" w:rsidP="0037761A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09" w:type="dxa"/>
            <w:shd w:val="clear" w:color="auto" w:fill="auto"/>
          </w:tcPr>
          <w:p w14:paraId="68274CCB" w14:textId="77777777" w:rsidR="0037761A" w:rsidRPr="007045C4" w:rsidRDefault="0037761A" w:rsidP="0037761A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46B9F8AA" w14:textId="77777777" w:rsidR="0037761A" w:rsidRPr="007045C4" w:rsidRDefault="0037761A" w:rsidP="0037761A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67856154" w14:textId="77777777" w:rsidR="0037761A" w:rsidRPr="007045C4" w:rsidRDefault="0037761A" w:rsidP="0037761A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910" w:type="dxa"/>
          </w:tcPr>
          <w:p w14:paraId="02F3CFFA" w14:textId="64911989" w:rsidR="0037761A" w:rsidRPr="007045C4" w:rsidRDefault="00B503EE" w:rsidP="0037761A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3403</w:t>
            </w:r>
          </w:p>
        </w:tc>
        <w:tc>
          <w:tcPr>
            <w:tcW w:w="910" w:type="dxa"/>
            <w:shd w:val="clear" w:color="auto" w:fill="auto"/>
          </w:tcPr>
          <w:p w14:paraId="5E7E51FB" w14:textId="06543807" w:rsidR="0037761A" w:rsidRPr="007045C4" w:rsidRDefault="0037761A" w:rsidP="0037761A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2F1BF1D0" w14:textId="4C5361D8" w:rsidR="0037761A" w:rsidRPr="007045C4" w:rsidRDefault="0037761A" w:rsidP="0037761A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</w:tbl>
    <w:p w14:paraId="6E9B97C3" w14:textId="77777777" w:rsidR="008C5CFA" w:rsidRPr="007045C4" w:rsidRDefault="008C5CFA" w:rsidP="0047688D">
      <w:pPr>
        <w:rPr>
          <w:lang w:val="bg-BG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4"/>
        <w:gridCol w:w="1923"/>
        <w:gridCol w:w="1400"/>
        <w:gridCol w:w="928"/>
        <w:gridCol w:w="928"/>
        <w:gridCol w:w="929"/>
        <w:gridCol w:w="900"/>
        <w:gridCol w:w="901"/>
        <w:gridCol w:w="901"/>
        <w:gridCol w:w="909"/>
        <w:gridCol w:w="910"/>
        <w:gridCol w:w="910"/>
      </w:tblGrid>
      <w:tr w:rsidR="001B7914" w:rsidRPr="007045C4" w14:paraId="18F173D0" w14:textId="77777777" w:rsidTr="0047688D">
        <w:tc>
          <w:tcPr>
            <w:tcW w:w="504" w:type="dxa"/>
            <w:shd w:val="clear" w:color="auto" w:fill="auto"/>
          </w:tcPr>
          <w:p w14:paraId="621A0175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lastRenderedPageBreak/>
              <w:t>ID</w:t>
            </w:r>
          </w:p>
        </w:tc>
        <w:tc>
          <w:tcPr>
            <w:tcW w:w="1923" w:type="dxa"/>
            <w:shd w:val="clear" w:color="auto" w:fill="auto"/>
          </w:tcPr>
          <w:p w14:paraId="1AB6DBD1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Показател</w:t>
            </w:r>
          </w:p>
        </w:tc>
        <w:tc>
          <w:tcPr>
            <w:tcW w:w="1400" w:type="dxa"/>
            <w:shd w:val="clear" w:color="auto" w:fill="auto"/>
          </w:tcPr>
          <w:p w14:paraId="741BB37E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Категория региони</w:t>
            </w:r>
          </w:p>
        </w:tc>
        <w:tc>
          <w:tcPr>
            <w:tcW w:w="2785" w:type="dxa"/>
            <w:gridSpan w:val="3"/>
          </w:tcPr>
          <w:p w14:paraId="65C1EF6B" w14:textId="77777777" w:rsidR="008C5CFA" w:rsidRPr="007045C4" w:rsidRDefault="007B3CA0" w:rsidP="0047688D">
            <w:pPr>
              <w:jc w:val="center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2016</w:t>
            </w:r>
          </w:p>
        </w:tc>
        <w:tc>
          <w:tcPr>
            <w:tcW w:w="2702" w:type="dxa"/>
            <w:gridSpan w:val="3"/>
          </w:tcPr>
          <w:p w14:paraId="5C0AC572" w14:textId="77777777" w:rsidR="008C5CFA" w:rsidRPr="007045C4" w:rsidRDefault="007B3CA0" w:rsidP="0047688D">
            <w:pPr>
              <w:jc w:val="center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2015</w:t>
            </w:r>
          </w:p>
        </w:tc>
        <w:tc>
          <w:tcPr>
            <w:tcW w:w="2729" w:type="dxa"/>
            <w:gridSpan w:val="3"/>
          </w:tcPr>
          <w:p w14:paraId="24457DA2" w14:textId="77777777" w:rsidR="008C5CFA" w:rsidRPr="007045C4" w:rsidRDefault="007B3CA0" w:rsidP="0047688D">
            <w:pPr>
              <w:jc w:val="center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2014</w:t>
            </w:r>
          </w:p>
        </w:tc>
      </w:tr>
      <w:tr w:rsidR="001B7914" w:rsidRPr="007045C4" w14:paraId="34FBF5D8" w14:textId="77777777" w:rsidTr="0047688D">
        <w:tc>
          <w:tcPr>
            <w:tcW w:w="504" w:type="dxa"/>
            <w:shd w:val="clear" w:color="auto" w:fill="auto"/>
          </w:tcPr>
          <w:p w14:paraId="01F4C2BD" w14:textId="77777777" w:rsidR="008C5CFA" w:rsidRPr="007045C4" w:rsidRDefault="008C5CFA" w:rsidP="0047688D">
            <w:pPr>
              <w:rPr>
                <w:sz w:val="10"/>
                <w:szCs w:val="10"/>
                <w:lang w:val="bg-BG"/>
              </w:rPr>
            </w:pPr>
          </w:p>
        </w:tc>
        <w:tc>
          <w:tcPr>
            <w:tcW w:w="1923" w:type="dxa"/>
            <w:shd w:val="clear" w:color="auto" w:fill="auto"/>
          </w:tcPr>
          <w:p w14:paraId="25DF8DC6" w14:textId="77777777" w:rsidR="008C5CFA" w:rsidRPr="007045C4" w:rsidRDefault="008C5CFA" w:rsidP="0047688D">
            <w:pPr>
              <w:rPr>
                <w:sz w:val="10"/>
                <w:szCs w:val="10"/>
                <w:lang w:val="bg-BG"/>
              </w:rPr>
            </w:pPr>
          </w:p>
        </w:tc>
        <w:tc>
          <w:tcPr>
            <w:tcW w:w="1400" w:type="dxa"/>
            <w:shd w:val="clear" w:color="auto" w:fill="auto"/>
          </w:tcPr>
          <w:p w14:paraId="0C4EB8DB" w14:textId="77777777" w:rsidR="008C5CFA" w:rsidRPr="007045C4" w:rsidRDefault="008C5CFA" w:rsidP="0047688D">
            <w:pPr>
              <w:rPr>
                <w:sz w:val="10"/>
                <w:szCs w:val="10"/>
                <w:lang w:val="bg-BG"/>
              </w:rPr>
            </w:pPr>
          </w:p>
        </w:tc>
        <w:tc>
          <w:tcPr>
            <w:tcW w:w="928" w:type="dxa"/>
          </w:tcPr>
          <w:p w14:paraId="43165E75" w14:textId="77777777" w:rsidR="008C5CFA" w:rsidRPr="007045C4" w:rsidRDefault="007B3CA0" w:rsidP="0047688D">
            <w:pPr>
              <w:jc w:val="center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928" w:type="dxa"/>
            <w:shd w:val="clear" w:color="auto" w:fill="auto"/>
          </w:tcPr>
          <w:p w14:paraId="4C32917C" w14:textId="77777777" w:rsidR="008C5CFA" w:rsidRPr="007045C4" w:rsidRDefault="007B3CA0" w:rsidP="0047688D">
            <w:pPr>
              <w:jc w:val="center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929" w:type="dxa"/>
            <w:shd w:val="clear" w:color="auto" w:fill="auto"/>
          </w:tcPr>
          <w:p w14:paraId="4B0419DD" w14:textId="77777777" w:rsidR="008C5CFA" w:rsidRPr="007045C4" w:rsidRDefault="007B3CA0" w:rsidP="0047688D">
            <w:pPr>
              <w:jc w:val="center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900" w:type="dxa"/>
          </w:tcPr>
          <w:p w14:paraId="776108A0" w14:textId="77777777" w:rsidR="008C5CFA" w:rsidRPr="007045C4" w:rsidRDefault="007B3CA0" w:rsidP="0047688D">
            <w:pPr>
              <w:jc w:val="center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901" w:type="dxa"/>
            <w:shd w:val="clear" w:color="auto" w:fill="auto"/>
          </w:tcPr>
          <w:p w14:paraId="6094DE0E" w14:textId="77777777" w:rsidR="008C5CFA" w:rsidRPr="007045C4" w:rsidRDefault="007B3CA0" w:rsidP="0047688D">
            <w:pPr>
              <w:jc w:val="center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901" w:type="dxa"/>
            <w:shd w:val="clear" w:color="auto" w:fill="auto"/>
          </w:tcPr>
          <w:p w14:paraId="4A17A9B5" w14:textId="77777777" w:rsidR="008C5CFA" w:rsidRPr="007045C4" w:rsidRDefault="007B3CA0" w:rsidP="0047688D">
            <w:pPr>
              <w:jc w:val="center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909" w:type="dxa"/>
          </w:tcPr>
          <w:p w14:paraId="08D670CE" w14:textId="77777777" w:rsidR="008C5CFA" w:rsidRPr="007045C4" w:rsidRDefault="007B3CA0" w:rsidP="0047688D">
            <w:pPr>
              <w:jc w:val="center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910" w:type="dxa"/>
            <w:shd w:val="clear" w:color="auto" w:fill="auto"/>
          </w:tcPr>
          <w:p w14:paraId="25B23F77" w14:textId="77777777" w:rsidR="008C5CFA" w:rsidRPr="007045C4" w:rsidRDefault="007B3CA0" w:rsidP="0047688D">
            <w:pPr>
              <w:jc w:val="center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910" w:type="dxa"/>
            <w:shd w:val="clear" w:color="auto" w:fill="auto"/>
          </w:tcPr>
          <w:p w14:paraId="42398DA6" w14:textId="77777777" w:rsidR="008C5CFA" w:rsidRPr="007045C4" w:rsidRDefault="007B3CA0" w:rsidP="0047688D">
            <w:pPr>
              <w:jc w:val="center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Жени</w:t>
            </w:r>
          </w:p>
        </w:tc>
      </w:tr>
      <w:tr w:rsidR="001B7914" w:rsidRPr="007045C4" w14:paraId="1F2A19C0" w14:textId="77777777" w:rsidTr="0047688D">
        <w:tc>
          <w:tcPr>
            <w:tcW w:w="504" w:type="dxa"/>
            <w:shd w:val="clear" w:color="auto" w:fill="auto"/>
          </w:tcPr>
          <w:p w14:paraId="41131F75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CO01</w:t>
            </w:r>
          </w:p>
        </w:tc>
        <w:tc>
          <w:tcPr>
            <w:tcW w:w="1923" w:type="dxa"/>
            <w:shd w:val="clear" w:color="auto" w:fill="auto"/>
          </w:tcPr>
          <w:p w14:paraId="15AAA9FE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безработни, включително трайно безработни</w:t>
            </w:r>
          </w:p>
        </w:tc>
        <w:tc>
          <w:tcPr>
            <w:tcW w:w="1400" w:type="dxa"/>
            <w:shd w:val="clear" w:color="auto" w:fill="auto"/>
          </w:tcPr>
          <w:p w14:paraId="4F482A9F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28" w:type="dxa"/>
          </w:tcPr>
          <w:p w14:paraId="1E97FC31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14:paraId="47B2A2E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14:paraId="2B1FDC6C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0" w:type="dxa"/>
          </w:tcPr>
          <w:p w14:paraId="0057DBAD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4593376A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1" w:type="dxa"/>
            <w:shd w:val="clear" w:color="auto" w:fill="auto"/>
          </w:tcPr>
          <w:p w14:paraId="3BC1C6DC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9" w:type="dxa"/>
          </w:tcPr>
          <w:p w14:paraId="13F6B69F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7AC8BD49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02129D53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10F62258" w14:textId="77777777" w:rsidTr="0047688D">
        <w:tc>
          <w:tcPr>
            <w:tcW w:w="504" w:type="dxa"/>
            <w:shd w:val="clear" w:color="auto" w:fill="auto"/>
          </w:tcPr>
          <w:p w14:paraId="2D2A8EC1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CO02</w:t>
            </w:r>
          </w:p>
        </w:tc>
        <w:tc>
          <w:tcPr>
            <w:tcW w:w="1923" w:type="dxa"/>
            <w:shd w:val="clear" w:color="auto" w:fill="auto"/>
          </w:tcPr>
          <w:p w14:paraId="54B34ED7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трайно безработни</w:t>
            </w:r>
          </w:p>
        </w:tc>
        <w:tc>
          <w:tcPr>
            <w:tcW w:w="1400" w:type="dxa"/>
            <w:shd w:val="clear" w:color="auto" w:fill="auto"/>
          </w:tcPr>
          <w:p w14:paraId="7DE467F1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28" w:type="dxa"/>
          </w:tcPr>
          <w:p w14:paraId="3E748096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14:paraId="1675D409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14:paraId="41541311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0" w:type="dxa"/>
          </w:tcPr>
          <w:p w14:paraId="516C5D0C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453A8873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1" w:type="dxa"/>
            <w:shd w:val="clear" w:color="auto" w:fill="auto"/>
          </w:tcPr>
          <w:p w14:paraId="71917D9D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9" w:type="dxa"/>
          </w:tcPr>
          <w:p w14:paraId="758CE811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39AFD41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2967DF81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6A3123E5" w14:textId="77777777" w:rsidTr="0047688D">
        <w:tc>
          <w:tcPr>
            <w:tcW w:w="504" w:type="dxa"/>
            <w:shd w:val="clear" w:color="auto" w:fill="auto"/>
          </w:tcPr>
          <w:p w14:paraId="4D905293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CO03</w:t>
            </w:r>
          </w:p>
        </w:tc>
        <w:tc>
          <w:tcPr>
            <w:tcW w:w="1923" w:type="dxa"/>
            <w:shd w:val="clear" w:color="auto" w:fill="auto"/>
          </w:tcPr>
          <w:p w14:paraId="34BCAB9E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неактивни</w:t>
            </w:r>
          </w:p>
        </w:tc>
        <w:tc>
          <w:tcPr>
            <w:tcW w:w="1400" w:type="dxa"/>
            <w:shd w:val="clear" w:color="auto" w:fill="auto"/>
          </w:tcPr>
          <w:p w14:paraId="45109A8C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28" w:type="dxa"/>
          </w:tcPr>
          <w:p w14:paraId="2905D802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14:paraId="603C94D3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14:paraId="0F26432A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0" w:type="dxa"/>
          </w:tcPr>
          <w:p w14:paraId="49EB53EF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63FFE212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1" w:type="dxa"/>
            <w:shd w:val="clear" w:color="auto" w:fill="auto"/>
          </w:tcPr>
          <w:p w14:paraId="6A90BC1B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9" w:type="dxa"/>
          </w:tcPr>
          <w:p w14:paraId="4D8D4368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3F5FC05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57621E4C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16409AB2" w14:textId="77777777" w:rsidTr="0047688D">
        <w:tc>
          <w:tcPr>
            <w:tcW w:w="504" w:type="dxa"/>
            <w:shd w:val="clear" w:color="auto" w:fill="auto"/>
          </w:tcPr>
          <w:p w14:paraId="7A3B03AC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CO04</w:t>
            </w:r>
          </w:p>
        </w:tc>
        <w:tc>
          <w:tcPr>
            <w:tcW w:w="1923" w:type="dxa"/>
            <w:shd w:val="clear" w:color="auto" w:fill="auto"/>
          </w:tcPr>
          <w:p w14:paraId="4508C483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неактивни, неангажирани с образование или обучение</w:t>
            </w:r>
          </w:p>
        </w:tc>
        <w:tc>
          <w:tcPr>
            <w:tcW w:w="1400" w:type="dxa"/>
            <w:shd w:val="clear" w:color="auto" w:fill="auto"/>
          </w:tcPr>
          <w:p w14:paraId="7C67A622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28" w:type="dxa"/>
          </w:tcPr>
          <w:p w14:paraId="2F5D70AC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14:paraId="2EB835F3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14:paraId="6BFA7F58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0" w:type="dxa"/>
          </w:tcPr>
          <w:p w14:paraId="03F44B88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4E025DEC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1" w:type="dxa"/>
            <w:shd w:val="clear" w:color="auto" w:fill="auto"/>
          </w:tcPr>
          <w:p w14:paraId="4BDA0571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9" w:type="dxa"/>
          </w:tcPr>
          <w:p w14:paraId="060FB0AC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22F96A30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556B73A6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7F6DAB1D" w14:textId="77777777" w:rsidTr="0047688D">
        <w:tc>
          <w:tcPr>
            <w:tcW w:w="504" w:type="dxa"/>
            <w:shd w:val="clear" w:color="auto" w:fill="auto"/>
          </w:tcPr>
          <w:p w14:paraId="477B6E03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CO05</w:t>
            </w:r>
          </w:p>
        </w:tc>
        <w:tc>
          <w:tcPr>
            <w:tcW w:w="1923" w:type="dxa"/>
            <w:shd w:val="clear" w:color="auto" w:fill="auto"/>
          </w:tcPr>
          <w:p w14:paraId="653850A4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заети, включително самостоятелно заети</w:t>
            </w:r>
          </w:p>
        </w:tc>
        <w:tc>
          <w:tcPr>
            <w:tcW w:w="1400" w:type="dxa"/>
            <w:shd w:val="clear" w:color="auto" w:fill="auto"/>
          </w:tcPr>
          <w:p w14:paraId="3C7A7E77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28" w:type="dxa"/>
          </w:tcPr>
          <w:p w14:paraId="425281BC" w14:textId="23A7A277" w:rsidR="008C5CFA" w:rsidRPr="007045C4" w:rsidRDefault="002403A9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536</w:t>
            </w:r>
          </w:p>
        </w:tc>
        <w:tc>
          <w:tcPr>
            <w:tcW w:w="928" w:type="dxa"/>
            <w:shd w:val="clear" w:color="auto" w:fill="auto"/>
          </w:tcPr>
          <w:p w14:paraId="7247CF5A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171,00</w:t>
            </w:r>
          </w:p>
        </w:tc>
        <w:tc>
          <w:tcPr>
            <w:tcW w:w="929" w:type="dxa"/>
            <w:shd w:val="clear" w:color="auto" w:fill="auto"/>
          </w:tcPr>
          <w:p w14:paraId="47EAA987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365,00</w:t>
            </w:r>
          </w:p>
        </w:tc>
        <w:tc>
          <w:tcPr>
            <w:tcW w:w="900" w:type="dxa"/>
          </w:tcPr>
          <w:p w14:paraId="1076875F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2E340D7F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1" w:type="dxa"/>
            <w:shd w:val="clear" w:color="auto" w:fill="auto"/>
          </w:tcPr>
          <w:p w14:paraId="1DF68DA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9" w:type="dxa"/>
          </w:tcPr>
          <w:p w14:paraId="16A49184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426F2CA0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3E0FCE6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618650ED" w14:textId="77777777" w:rsidTr="0047688D">
        <w:tc>
          <w:tcPr>
            <w:tcW w:w="504" w:type="dxa"/>
            <w:shd w:val="clear" w:color="auto" w:fill="auto"/>
          </w:tcPr>
          <w:p w14:paraId="2D4A811B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CO06</w:t>
            </w:r>
          </w:p>
        </w:tc>
        <w:tc>
          <w:tcPr>
            <w:tcW w:w="1923" w:type="dxa"/>
            <w:shd w:val="clear" w:color="auto" w:fill="auto"/>
          </w:tcPr>
          <w:p w14:paraId="1E47AF2B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на възраст под 25 години</w:t>
            </w:r>
          </w:p>
        </w:tc>
        <w:tc>
          <w:tcPr>
            <w:tcW w:w="1400" w:type="dxa"/>
            <w:shd w:val="clear" w:color="auto" w:fill="auto"/>
          </w:tcPr>
          <w:p w14:paraId="3F17CD9A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28" w:type="dxa"/>
          </w:tcPr>
          <w:p w14:paraId="0F3763A4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14:paraId="5AF6441F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14:paraId="34A04649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0" w:type="dxa"/>
          </w:tcPr>
          <w:p w14:paraId="03B51D04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5626C24C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1" w:type="dxa"/>
            <w:shd w:val="clear" w:color="auto" w:fill="auto"/>
          </w:tcPr>
          <w:p w14:paraId="27F8BF05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9" w:type="dxa"/>
          </w:tcPr>
          <w:p w14:paraId="0CC4DB64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7721441F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523F4D53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6615353F" w14:textId="77777777" w:rsidTr="0047688D">
        <w:tc>
          <w:tcPr>
            <w:tcW w:w="504" w:type="dxa"/>
            <w:shd w:val="clear" w:color="auto" w:fill="auto"/>
          </w:tcPr>
          <w:p w14:paraId="78DB83E3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CO07</w:t>
            </w:r>
          </w:p>
        </w:tc>
        <w:tc>
          <w:tcPr>
            <w:tcW w:w="1923" w:type="dxa"/>
            <w:shd w:val="clear" w:color="auto" w:fill="auto"/>
          </w:tcPr>
          <w:p w14:paraId="185F9BF8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на възраст над 54 години</w:t>
            </w:r>
          </w:p>
        </w:tc>
        <w:tc>
          <w:tcPr>
            <w:tcW w:w="1400" w:type="dxa"/>
            <w:shd w:val="clear" w:color="auto" w:fill="auto"/>
          </w:tcPr>
          <w:p w14:paraId="26EF405A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28" w:type="dxa"/>
          </w:tcPr>
          <w:p w14:paraId="43848C92" w14:textId="53964933" w:rsidR="008C5CFA" w:rsidRPr="007045C4" w:rsidRDefault="002403A9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69</w:t>
            </w:r>
          </w:p>
        </w:tc>
        <w:tc>
          <w:tcPr>
            <w:tcW w:w="928" w:type="dxa"/>
            <w:shd w:val="clear" w:color="auto" w:fill="auto"/>
          </w:tcPr>
          <w:p w14:paraId="4F1188A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28,00</w:t>
            </w:r>
          </w:p>
        </w:tc>
        <w:tc>
          <w:tcPr>
            <w:tcW w:w="929" w:type="dxa"/>
            <w:shd w:val="clear" w:color="auto" w:fill="auto"/>
          </w:tcPr>
          <w:p w14:paraId="6EB3DFFB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41,00</w:t>
            </w:r>
          </w:p>
        </w:tc>
        <w:tc>
          <w:tcPr>
            <w:tcW w:w="900" w:type="dxa"/>
          </w:tcPr>
          <w:p w14:paraId="05A48950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14346F8C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1" w:type="dxa"/>
            <w:shd w:val="clear" w:color="auto" w:fill="auto"/>
          </w:tcPr>
          <w:p w14:paraId="3AA80B27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9" w:type="dxa"/>
          </w:tcPr>
          <w:p w14:paraId="5BC0A0F9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07EC471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0E6F7CD8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0F6A51A1" w14:textId="77777777" w:rsidTr="0047688D">
        <w:tc>
          <w:tcPr>
            <w:tcW w:w="504" w:type="dxa"/>
            <w:shd w:val="clear" w:color="auto" w:fill="auto"/>
          </w:tcPr>
          <w:p w14:paraId="56A8965D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CO08</w:t>
            </w:r>
          </w:p>
        </w:tc>
        <w:tc>
          <w:tcPr>
            <w:tcW w:w="1923" w:type="dxa"/>
            <w:shd w:val="clear" w:color="auto" w:fill="auto"/>
          </w:tcPr>
          <w:p w14:paraId="1C9D5DE1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на възраст над 54 години, които са безработни, включително трайно безработни, или неактивни, неангажирани с образование или обучение</w:t>
            </w:r>
          </w:p>
        </w:tc>
        <w:tc>
          <w:tcPr>
            <w:tcW w:w="1400" w:type="dxa"/>
            <w:shd w:val="clear" w:color="auto" w:fill="auto"/>
          </w:tcPr>
          <w:p w14:paraId="5C275063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28" w:type="dxa"/>
          </w:tcPr>
          <w:p w14:paraId="6B43C306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14:paraId="219DADF3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14:paraId="392704FD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0" w:type="dxa"/>
          </w:tcPr>
          <w:p w14:paraId="28F74337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30DA5EA3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1" w:type="dxa"/>
            <w:shd w:val="clear" w:color="auto" w:fill="auto"/>
          </w:tcPr>
          <w:p w14:paraId="446D5BE5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9" w:type="dxa"/>
          </w:tcPr>
          <w:p w14:paraId="326B4160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57B7C9E7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40C98E71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3E45EF5C" w14:textId="77777777" w:rsidTr="0047688D">
        <w:tc>
          <w:tcPr>
            <w:tcW w:w="504" w:type="dxa"/>
            <w:shd w:val="clear" w:color="auto" w:fill="auto"/>
          </w:tcPr>
          <w:p w14:paraId="7CCA5963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CO09</w:t>
            </w:r>
          </w:p>
        </w:tc>
        <w:tc>
          <w:tcPr>
            <w:tcW w:w="1923" w:type="dxa"/>
            <w:shd w:val="clear" w:color="auto" w:fill="auto"/>
          </w:tcPr>
          <w:p w14:paraId="79D42B3D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с основно образование (ISCED 1) или прогимназиален етап на основното образование (ISCED 2)</w:t>
            </w:r>
          </w:p>
        </w:tc>
        <w:tc>
          <w:tcPr>
            <w:tcW w:w="1400" w:type="dxa"/>
            <w:shd w:val="clear" w:color="auto" w:fill="auto"/>
          </w:tcPr>
          <w:p w14:paraId="5B8BC22A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28" w:type="dxa"/>
          </w:tcPr>
          <w:p w14:paraId="1BA49A9B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14:paraId="14CBDB8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14:paraId="6BB11B10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0" w:type="dxa"/>
          </w:tcPr>
          <w:p w14:paraId="046812ED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27AAC6F8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1" w:type="dxa"/>
            <w:shd w:val="clear" w:color="auto" w:fill="auto"/>
          </w:tcPr>
          <w:p w14:paraId="5D9FECC3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9" w:type="dxa"/>
          </w:tcPr>
          <w:p w14:paraId="5B4AD86B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615D6A12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57BB0F47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1FAF14F2" w14:textId="77777777" w:rsidTr="0047688D">
        <w:tc>
          <w:tcPr>
            <w:tcW w:w="504" w:type="dxa"/>
            <w:shd w:val="clear" w:color="auto" w:fill="auto"/>
          </w:tcPr>
          <w:p w14:paraId="1BFC6AB9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CO10</w:t>
            </w:r>
          </w:p>
        </w:tc>
        <w:tc>
          <w:tcPr>
            <w:tcW w:w="1923" w:type="dxa"/>
            <w:shd w:val="clear" w:color="auto" w:fill="auto"/>
          </w:tcPr>
          <w:p w14:paraId="3D970DEE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със средно образование (ISCED 3) или образование след средното образование (ISCED 4)</w:t>
            </w:r>
          </w:p>
        </w:tc>
        <w:tc>
          <w:tcPr>
            <w:tcW w:w="1400" w:type="dxa"/>
            <w:shd w:val="clear" w:color="auto" w:fill="auto"/>
          </w:tcPr>
          <w:p w14:paraId="66FE2B51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28" w:type="dxa"/>
          </w:tcPr>
          <w:p w14:paraId="3FD0A3AF" w14:textId="777B8923" w:rsidR="008C5CFA" w:rsidRPr="007045C4" w:rsidRDefault="002D285C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54</w:t>
            </w:r>
          </w:p>
        </w:tc>
        <w:tc>
          <w:tcPr>
            <w:tcW w:w="928" w:type="dxa"/>
            <w:shd w:val="clear" w:color="auto" w:fill="auto"/>
          </w:tcPr>
          <w:p w14:paraId="42244192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8,00</w:t>
            </w:r>
          </w:p>
        </w:tc>
        <w:tc>
          <w:tcPr>
            <w:tcW w:w="929" w:type="dxa"/>
            <w:shd w:val="clear" w:color="auto" w:fill="auto"/>
          </w:tcPr>
          <w:p w14:paraId="03F46572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46,00</w:t>
            </w:r>
          </w:p>
        </w:tc>
        <w:tc>
          <w:tcPr>
            <w:tcW w:w="900" w:type="dxa"/>
          </w:tcPr>
          <w:p w14:paraId="51E46D00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433687BF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1" w:type="dxa"/>
            <w:shd w:val="clear" w:color="auto" w:fill="auto"/>
          </w:tcPr>
          <w:p w14:paraId="1E026FB3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9" w:type="dxa"/>
          </w:tcPr>
          <w:p w14:paraId="5E83DA2D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0355DA60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0FA7492E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2AA65CA9" w14:textId="77777777" w:rsidTr="0047688D">
        <w:tc>
          <w:tcPr>
            <w:tcW w:w="504" w:type="dxa"/>
            <w:shd w:val="clear" w:color="auto" w:fill="auto"/>
          </w:tcPr>
          <w:p w14:paraId="1AC35A56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CO11</w:t>
            </w:r>
          </w:p>
        </w:tc>
        <w:tc>
          <w:tcPr>
            <w:tcW w:w="1923" w:type="dxa"/>
            <w:shd w:val="clear" w:color="auto" w:fill="auto"/>
          </w:tcPr>
          <w:p w14:paraId="536D6796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с висше образование (ISCED 5 до 8)</w:t>
            </w:r>
          </w:p>
        </w:tc>
        <w:tc>
          <w:tcPr>
            <w:tcW w:w="1400" w:type="dxa"/>
            <w:shd w:val="clear" w:color="auto" w:fill="auto"/>
          </w:tcPr>
          <w:p w14:paraId="272BD73C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28" w:type="dxa"/>
          </w:tcPr>
          <w:p w14:paraId="57ECE84B" w14:textId="5F7DC979" w:rsidR="008C5CFA" w:rsidRPr="007045C4" w:rsidRDefault="002D285C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482</w:t>
            </w:r>
          </w:p>
        </w:tc>
        <w:tc>
          <w:tcPr>
            <w:tcW w:w="928" w:type="dxa"/>
            <w:shd w:val="clear" w:color="auto" w:fill="auto"/>
          </w:tcPr>
          <w:p w14:paraId="36987ABC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163,00</w:t>
            </w:r>
          </w:p>
        </w:tc>
        <w:tc>
          <w:tcPr>
            <w:tcW w:w="929" w:type="dxa"/>
            <w:shd w:val="clear" w:color="auto" w:fill="auto"/>
          </w:tcPr>
          <w:p w14:paraId="12A950F2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319,00</w:t>
            </w:r>
          </w:p>
        </w:tc>
        <w:tc>
          <w:tcPr>
            <w:tcW w:w="900" w:type="dxa"/>
          </w:tcPr>
          <w:p w14:paraId="049314CE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1991E1DA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1" w:type="dxa"/>
            <w:shd w:val="clear" w:color="auto" w:fill="auto"/>
          </w:tcPr>
          <w:p w14:paraId="0C9238D2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9" w:type="dxa"/>
          </w:tcPr>
          <w:p w14:paraId="609A94D9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254D2A6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1C6004D7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7BC2C8A3" w14:textId="77777777" w:rsidTr="0047688D">
        <w:tc>
          <w:tcPr>
            <w:tcW w:w="504" w:type="dxa"/>
            <w:shd w:val="clear" w:color="auto" w:fill="auto"/>
          </w:tcPr>
          <w:p w14:paraId="4B3D8DD8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CO12</w:t>
            </w:r>
          </w:p>
        </w:tc>
        <w:tc>
          <w:tcPr>
            <w:tcW w:w="1923" w:type="dxa"/>
            <w:shd w:val="clear" w:color="auto" w:fill="auto"/>
          </w:tcPr>
          <w:p w14:paraId="13777821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участници, които живеят в безработни домакинства</w:t>
            </w:r>
          </w:p>
        </w:tc>
        <w:tc>
          <w:tcPr>
            <w:tcW w:w="1400" w:type="dxa"/>
            <w:shd w:val="clear" w:color="auto" w:fill="auto"/>
          </w:tcPr>
          <w:p w14:paraId="6948499A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28" w:type="dxa"/>
          </w:tcPr>
          <w:p w14:paraId="153C7AF4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14:paraId="4C45AC98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14:paraId="27FB27C6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0" w:type="dxa"/>
          </w:tcPr>
          <w:p w14:paraId="6931A7A0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30F8970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1" w:type="dxa"/>
            <w:shd w:val="clear" w:color="auto" w:fill="auto"/>
          </w:tcPr>
          <w:p w14:paraId="4BC651E3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9" w:type="dxa"/>
          </w:tcPr>
          <w:p w14:paraId="12405EB7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4A7E3F83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685764CC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4BA340CC" w14:textId="77777777" w:rsidTr="0047688D">
        <w:tc>
          <w:tcPr>
            <w:tcW w:w="504" w:type="dxa"/>
            <w:shd w:val="clear" w:color="auto" w:fill="auto"/>
          </w:tcPr>
          <w:p w14:paraId="7A980FF2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CO13</w:t>
            </w:r>
          </w:p>
        </w:tc>
        <w:tc>
          <w:tcPr>
            <w:tcW w:w="1923" w:type="dxa"/>
            <w:shd w:val="clear" w:color="auto" w:fill="auto"/>
          </w:tcPr>
          <w:p w14:paraId="36A8A522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участници, които живеят в безработни домакинства с деца на издръжка</w:t>
            </w:r>
          </w:p>
        </w:tc>
        <w:tc>
          <w:tcPr>
            <w:tcW w:w="1400" w:type="dxa"/>
            <w:shd w:val="clear" w:color="auto" w:fill="auto"/>
          </w:tcPr>
          <w:p w14:paraId="7ED3EAAE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28" w:type="dxa"/>
          </w:tcPr>
          <w:p w14:paraId="22DF138B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14:paraId="62FD7890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14:paraId="3107079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0" w:type="dxa"/>
          </w:tcPr>
          <w:p w14:paraId="75BA7561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0D36086C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1" w:type="dxa"/>
            <w:shd w:val="clear" w:color="auto" w:fill="auto"/>
          </w:tcPr>
          <w:p w14:paraId="6CEDC636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9" w:type="dxa"/>
          </w:tcPr>
          <w:p w14:paraId="78DA018C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5E7A427B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135554CF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31BDC784" w14:textId="77777777" w:rsidTr="0047688D">
        <w:tc>
          <w:tcPr>
            <w:tcW w:w="504" w:type="dxa"/>
            <w:shd w:val="clear" w:color="auto" w:fill="auto"/>
          </w:tcPr>
          <w:p w14:paraId="50F9A368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CO14</w:t>
            </w:r>
          </w:p>
        </w:tc>
        <w:tc>
          <w:tcPr>
            <w:tcW w:w="1923" w:type="dxa"/>
            <w:shd w:val="clear" w:color="auto" w:fill="auto"/>
          </w:tcPr>
          <w:p w14:paraId="13FEA9B2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участници, които живеят в едночленно домакинство с деца на издръжка</w:t>
            </w:r>
          </w:p>
        </w:tc>
        <w:tc>
          <w:tcPr>
            <w:tcW w:w="1400" w:type="dxa"/>
            <w:shd w:val="clear" w:color="auto" w:fill="auto"/>
          </w:tcPr>
          <w:p w14:paraId="2BC0CE22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28" w:type="dxa"/>
          </w:tcPr>
          <w:p w14:paraId="1EB0B83C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14:paraId="7C988D0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14:paraId="0366CDA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8,00</w:t>
            </w:r>
          </w:p>
        </w:tc>
        <w:tc>
          <w:tcPr>
            <w:tcW w:w="900" w:type="dxa"/>
          </w:tcPr>
          <w:p w14:paraId="19EBB15F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0200441C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1" w:type="dxa"/>
            <w:shd w:val="clear" w:color="auto" w:fill="auto"/>
          </w:tcPr>
          <w:p w14:paraId="5F419B4B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9" w:type="dxa"/>
          </w:tcPr>
          <w:p w14:paraId="72EF8422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69ACEECE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2A5248C0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133BB29B" w14:textId="77777777" w:rsidTr="0047688D">
        <w:tc>
          <w:tcPr>
            <w:tcW w:w="504" w:type="dxa"/>
            <w:shd w:val="clear" w:color="auto" w:fill="auto"/>
          </w:tcPr>
          <w:p w14:paraId="589BDDA8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CO15</w:t>
            </w:r>
          </w:p>
        </w:tc>
        <w:tc>
          <w:tcPr>
            <w:tcW w:w="1923" w:type="dxa"/>
            <w:shd w:val="clear" w:color="auto" w:fill="auto"/>
          </w:tcPr>
          <w:p w14:paraId="6E93538A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мигранти, участници с произход от друга държава, малцинства (включително маргинализирани общности като ромите)</w:t>
            </w:r>
          </w:p>
        </w:tc>
        <w:tc>
          <w:tcPr>
            <w:tcW w:w="1400" w:type="dxa"/>
            <w:shd w:val="clear" w:color="auto" w:fill="auto"/>
          </w:tcPr>
          <w:p w14:paraId="24F8C959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28" w:type="dxa"/>
          </w:tcPr>
          <w:p w14:paraId="77512AAE" w14:textId="51C1CC29" w:rsidR="008C5CFA" w:rsidRPr="007045C4" w:rsidRDefault="00094938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14:paraId="7FDF3CC2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14:paraId="322ADFE1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1,00</w:t>
            </w:r>
          </w:p>
        </w:tc>
        <w:tc>
          <w:tcPr>
            <w:tcW w:w="900" w:type="dxa"/>
          </w:tcPr>
          <w:p w14:paraId="31DB88E4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4E1F579D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1" w:type="dxa"/>
            <w:shd w:val="clear" w:color="auto" w:fill="auto"/>
          </w:tcPr>
          <w:p w14:paraId="2370F223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9" w:type="dxa"/>
          </w:tcPr>
          <w:p w14:paraId="3F05E2DC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5FDCE9F6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39086C9E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4E218E0B" w14:textId="77777777" w:rsidTr="0047688D">
        <w:tc>
          <w:tcPr>
            <w:tcW w:w="504" w:type="dxa"/>
            <w:shd w:val="clear" w:color="auto" w:fill="auto"/>
          </w:tcPr>
          <w:p w14:paraId="743FA98A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CO16</w:t>
            </w:r>
          </w:p>
        </w:tc>
        <w:tc>
          <w:tcPr>
            <w:tcW w:w="1923" w:type="dxa"/>
            <w:shd w:val="clear" w:color="auto" w:fill="auto"/>
          </w:tcPr>
          <w:p w14:paraId="49580D0A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участници с увреждания</w:t>
            </w:r>
          </w:p>
        </w:tc>
        <w:tc>
          <w:tcPr>
            <w:tcW w:w="1400" w:type="dxa"/>
            <w:shd w:val="clear" w:color="auto" w:fill="auto"/>
          </w:tcPr>
          <w:p w14:paraId="51F926DA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28" w:type="dxa"/>
          </w:tcPr>
          <w:p w14:paraId="5E545A73" w14:textId="070E47A6" w:rsidR="008C5CFA" w:rsidRPr="007045C4" w:rsidRDefault="002D285C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4</w:t>
            </w:r>
          </w:p>
        </w:tc>
        <w:tc>
          <w:tcPr>
            <w:tcW w:w="928" w:type="dxa"/>
            <w:shd w:val="clear" w:color="auto" w:fill="auto"/>
          </w:tcPr>
          <w:p w14:paraId="651EE523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1,00</w:t>
            </w:r>
          </w:p>
        </w:tc>
        <w:tc>
          <w:tcPr>
            <w:tcW w:w="929" w:type="dxa"/>
            <w:shd w:val="clear" w:color="auto" w:fill="auto"/>
          </w:tcPr>
          <w:p w14:paraId="6D49571D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3,00</w:t>
            </w:r>
          </w:p>
        </w:tc>
        <w:tc>
          <w:tcPr>
            <w:tcW w:w="900" w:type="dxa"/>
          </w:tcPr>
          <w:p w14:paraId="319FE6DA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5E6801A6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1" w:type="dxa"/>
            <w:shd w:val="clear" w:color="auto" w:fill="auto"/>
          </w:tcPr>
          <w:p w14:paraId="57142FF2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9" w:type="dxa"/>
          </w:tcPr>
          <w:p w14:paraId="3C802D4F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1C56F3BD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4ED14A70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4A60523F" w14:textId="77777777" w:rsidTr="0047688D">
        <w:tc>
          <w:tcPr>
            <w:tcW w:w="504" w:type="dxa"/>
            <w:shd w:val="clear" w:color="auto" w:fill="auto"/>
          </w:tcPr>
          <w:p w14:paraId="7853104A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CO17</w:t>
            </w:r>
          </w:p>
        </w:tc>
        <w:tc>
          <w:tcPr>
            <w:tcW w:w="1923" w:type="dxa"/>
            <w:shd w:val="clear" w:color="auto" w:fill="auto"/>
          </w:tcPr>
          <w:p w14:paraId="25A4CDFC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други в неравностойно положение</w:t>
            </w:r>
          </w:p>
        </w:tc>
        <w:tc>
          <w:tcPr>
            <w:tcW w:w="1400" w:type="dxa"/>
            <w:shd w:val="clear" w:color="auto" w:fill="auto"/>
          </w:tcPr>
          <w:p w14:paraId="3E7F13FD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28" w:type="dxa"/>
          </w:tcPr>
          <w:p w14:paraId="2C2EA9C7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14:paraId="1533FB1B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14:paraId="0634FD0D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0" w:type="dxa"/>
          </w:tcPr>
          <w:p w14:paraId="39DC7EB7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5AF605A6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1" w:type="dxa"/>
            <w:shd w:val="clear" w:color="auto" w:fill="auto"/>
          </w:tcPr>
          <w:p w14:paraId="2B43A2F9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9" w:type="dxa"/>
          </w:tcPr>
          <w:p w14:paraId="5CCFF2FC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30A9A728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777E7BCD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78EE2238" w14:textId="77777777" w:rsidTr="0047688D">
        <w:tc>
          <w:tcPr>
            <w:tcW w:w="504" w:type="dxa"/>
            <w:shd w:val="clear" w:color="auto" w:fill="auto"/>
          </w:tcPr>
          <w:p w14:paraId="6C400E94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CO18</w:t>
            </w:r>
          </w:p>
        </w:tc>
        <w:tc>
          <w:tcPr>
            <w:tcW w:w="1923" w:type="dxa"/>
            <w:shd w:val="clear" w:color="auto" w:fill="auto"/>
          </w:tcPr>
          <w:p w14:paraId="707C3FD8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бездомни или засегнати от изключване от жилищно настаняване</w:t>
            </w:r>
          </w:p>
        </w:tc>
        <w:tc>
          <w:tcPr>
            <w:tcW w:w="1400" w:type="dxa"/>
            <w:shd w:val="clear" w:color="auto" w:fill="auto"/>
          </w:tcPr>
          <w:p w14:paraId="69AA39E0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28" w:type="dxa"/>
          </w:tcPr>
          <w:p w14:paraId="427B42AE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14:paraId="0DB9F42A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14:paraId="31D8B8C3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0" w:type="dxa"/>
          </w:tcPr>
          <w:p w14:paraId="6234F1F2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2432BA57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1" w:type="dxa"/>
            <w:shd w:val="clear" w:color="auto" w:fill="auto"/>
          </w:tcPr>
          <w:p w14:paraId="492364E3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9" w:type="dxa"/>
          </w:tcPr>
          <w:p w14:paraId="6DE224AA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17A5838C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43B45A0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38796ED4" w14:textId="77777777" w:rsidTr="0047688D">
        <w:tc>
          <w:tcPr>
            <w:tcW w:w="504" w:type="dxa"/>
            <w:shd w:val="clear" w:color="auto" w:fill="auto"/>
          </w:tcPr>
          <w:p w14:paraId="62A3A538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lastRenderedPageBreak/>
              <w:t>CO19</w:t>
            </w:r>
          </w:p>
        </w:tc>
        <w:tc>
          <w:tcPr>
            <w:tcW w:w="1923" w:type="dxa"/>
            <w:shd w:val="clear" w:color="auto" w:fill="auto"/>
          </w:tcPr>
          <w:p w14:paraId="3B063E52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от селски райони</w:t>
            </w:r>
          </w:p>
        </w:tc>
        <w:tc>
          <w:tcPr>
            <w:tcW w:w="1400" w:type="dxa"/>
            <w:shd w:val="clear" w:color="auto" w:fill="auto"/>
          </w:tcPr>
          <w:p w14:paraId="7991959E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28" w:type="dxa"/>
          </w:tcPr>
          <w:p w14:paraId="6125D9B0" w14:textId="278E394A" w:rsidR="008C5CFA" w:rsidRPr="007045C4" w:rsidRDefault="002D285C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85</w:t>
            </w:r>
          </w:p>
        </w:tc>
        <w:tc>
          <w:tcPr>
            <w:tcW w:w="928" w:type="dxa"/>
            <w:shd w:val="clear" w:color="auto" w:fill="auto"/>
          </w:tcPr>
          <w:p w14:paraId="041D288E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21,00</w:t>
            </w:r>
          </w:p>
        </w:tc>
        <w:tc>
          <w:tcPr>
            <w:tcW w:w="929" w:type="dxa"/>
            <w:shd w:val="clear" w:color="auto" w:fill="auto"/>
          </w:tcPr>
          <w:p w14:paraId="6DA98D79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64,00</w:t>
            </w:r>
          </w:p>
        </w:tc>
        <w:tc>
          <w:tcPr>
            <w:tcW w:w="900" w:type="dxa"/>
          </w:tcPr>
          <w:p w14:paraId="1CA55C83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0EDAC351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1" w:type="dxa"/>
            <w:shd w:val="clear" w:color="auto" w:fill="auto"/>
          </w:tcPr>
          <w:p w14:paraId="7983B6F7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09" w:type="dxa"/>
          </w:tcPr>
          <w:p w14:paraId="4D0F18F1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573CAF17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910" w:type="dxa"/>
            <w:shd w:val="clear" w:color="auto" w:fill="auto"/>
          </w:tcPr>
          <w:p w14:paraId="4E15E18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4C0CFB4B" w14:textId="77777777" w:rsidTr="0047688D">
        <w:tc>
          <w:tcPr>
            <w:tcW w:w="504" w:type="dxa"/>
            <w:shd w:val="clear" w:color="auto" w:fill="auto"/>
          </w:tcPr>
          <w:p w14:paraId="259D87BE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CO20</w:t>
            </w:r>
          </w:p>
        </w:tc>
        <w:tc>
          <w:tcPr>
            <w:tcW w:w="1923" w:type="dxa"/>
            <w:shd w:val="clear" w:color="auto" w:fill="auto"/>
          </w:tcPr>
          <w:p w14:paraId="276D5DDD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 проекти, изцяло или частично изпълнени от социални партньори или неправителствени организации</w:t>
            </w:r>
          </w:p>
        </w:tc>
        <w:tc>
          <w:tcPr>
            <w:tcW w:w="1400" w:type="dxa"/>
            <w:shd w:val="clear" w:color="auto" w:fill="auto"/>
          </w:tcPr>
          <w:p w14:paraId="29B6B8F5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28" w:type="dxa"/>
          </w:tcPr>
          <w:p w14:paraId="61E26864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14:paraId="45CBB8EB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29" w:type="dxa"/>
            <w:shd w:val="clear" w:color="auto" w:fill="auto"/>
          </w:tcPr>
          <w:p w14:paraId="3381DB20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0" w:type="dxa"/>
          </w:tcPr>
          <w:p w14:paraId="17C0269B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4195C2D4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29601389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9" w:type="dxa"/>
          </w:tcPr>
          <w:p w14:paraId="65DA4469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017F6197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0ECF917C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  <w:tr w:rsidR="001B7914" w:rsidRPr="007045C4" w14:paraId="36B1DEB1" w14:textId="77777777" w:rsidTr="0047688D">
        <w:tc>
          <w:tcPr>
            <w:tcW w:w="504" w:type="dxa"/>
            <w:shd w:val="clear" w:color="auto" w:fill="auto"/>
          </w:tcPr>
          <w:p w14:paraId="291148E6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CO21</w:t>
            </w:r>
          </w:p>
        </w:tc>
        <w:tc>
          <w:tcPr>
            <w:tcW w:w="1923" w:type="dxa"/>
            <w:shd w:val="clear" w:color="auto" w:fill="auto"/>
          </w:tcPr>
          <w:p w14:paraId="172656DB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 проекти, посветени на трайното участие и напредъка на жените в заетостта</w:t>
            </w:r>
          </w:p>
        </w:tc>
        <w:tc>
          <w:tcPr>
            <w:tcW w:w="1400" w:type="dxa"/>
            <w:shd w:val="clear" w:color="auto" w:fill="auto"/>
          </w:tcPr>
          <w:p w14:paraId="34DEC4FC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28" w:type="dxa"/>
          </w:tcPr>
          <w:p w14:paraId="6137BE94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14:paraId="32971519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29" w:type="dxa"/>
            <w:shd w:val="clear" w:color="auto" w:fill="auto"/>
          </w:tcPr>
          <w:p w14:paraId="6911380C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0" w:type="dxa"/>
          </w:tcPr>
          <w:p w14:paraId="54A007A3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1A51EBE8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53D3E824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9" w:type="dxa"/>
          </w:tcPr>
          <w:p w14:paraId="037D8426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01435BD5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1026AC6F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  <w:tr w:rsidR="001B7914" w:rsidRPr="007045C4" w14:paraId="1D8662C8" w14:textId="77777777" w:rsidTr="0047688D">
        <w:tc>
          <w:tcPr>
            <w:tcW w:w="504" w:type="dxa"/>
            <w:shd w:val="clear" w:color="auto" w:fill="auto"/>
          </w:tcPr>
          <w:p w14:paraId="60B8EC66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CO22</w:t>
            </w:r>
          </w:p>
        </w:tc>
        <w:tc>
          <w:tcPr>
            <w:tcW w:w="1923" w:type="dxa"/>
            <w:shd w:val="clear" w:color="auto" w:fill="auto"/>
          </w:tcPr>
          <w:p w14:paraId="31520123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 проекти, насочени към публичните администрации и публичните услуги на национално, регионално или местно равнище</w:t>
            </w:r>
          </w:p>
        </w:tc>
        <w:tc>
          <w:tcPr>
            <w:tcW w:w="1400" w:type="dxa"/>
            <w:shd w:val="clear" w:color="auto" w:fill="auto"/>
          </w:tcPr>
          <w:p w14:paraId="32026DC3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28" w:type="dxa"/>
          </w:tcPr>
          <w:p w14:paraId="2239A7B6" w14:textId="5A20D788" w:rsidR="008C5CFA" w:rsidRPr="007045C4" w:rsidRDefault="00CE6879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5</w:t>
            </w:r>
          </w:p>
        </w:tc>
        <w:tc>
          <w:tcPr>
            <w:tcW w:w="928" w:type="dxa"/>
            <w:shd w:val="clear" w:color="auto" w:fill="auto"/>
          </w:tcPr>
          <w:p w14:paraId="18E3AABD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29" w:type="dxa"/>
            <w:shd w:val="clear" w:color="auto" w:fill="auto"/>
          </w:tcPr>
          <w:p w14:paraId="7119E248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0" w:type="dxa"/>
          </w:tcPr>
          <w:p w14:paraId="090AEB41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02EFE346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47EEB2EB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9" w:type="dxa"/>
          </w:tcPr>
          <w:p w14:paraId="2B52CDF2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22B38EF6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5D80493C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  <w:tr w:rsidR="001B7914" w:rsidRPr="007045C4" w14:paraId="6A0F0357" w14:textId="77777777" w:rsidTr="0047688D">
        <w:tc>
          <w:tcPr>
            <w:tcW w:w="504" w:type="dxa"/>
            <w:shd w:val="clear" w:color="auto" w:fill="auto"/>
          </w:tcPr>
          <w:p w14:paraId="47886048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CO23</w:t>
            </w:r>
          </w:p>
        </w:tc>
        <w:tc>
          <w:tcPr>
            <w:tcW w:w="1923" w:type="dxa"/>
            <w:shd w:val="clear" w:color="auto" w:fill="auto"/>
          </w:tcPr>
          <w:p w14:paraId="55E28AE3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 на микро-, малките и средните предприятия, (включително кооперативните предприятия и предприятията на социалната икономика), получили подкрепа</w:t>
            </w:r>
          </w:p>
        </w:tc>
        <w:tc>
          <w:tcPr>
            <w:tcW w:w="1400" w:type="dxa"/>
            <w:shd w:val="clear" w:color="auto" w:fill="auto"/>
          </w:tcPr>
          <w:p w14:paraId="6EF71368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928" w:type="dxa"/>
          </w:tcPr>
          <w:p w14:paraId="17B08108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14:paraId="6952DA4F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29" w:type="dxa"/>
            <w:shd w:val="clear" w:color="auto" w:fill="auto"/>
          </w:tcPr>
          <w:p w14:paraId="2A8DF0B4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0" w:type="dxa"/>
          </w:tcPr>
          <w:p w14:paraId="2257E15D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206D7A90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2303AE9F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9" w:type="dxa"/>
          </w:tcPr>
          <w:p w14:paraId="5F4EC81A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6C5F6C14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23C224EB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  <w:tr w:rsidR="001B7914" w:rsidRPr="007045C4" w14:paraId="4B2337DB" w14:textId="77777777" w:rsidTr="0047688D">
        <w:tc>
          <w:tcPr>
            <w:tcW w:w="504" w:type="dxa"/>
            <w:shd w:val="clear" w:color="auto" w:fill="auto"/>
          </w:tcPr>
          <w:p w14:paraId="5D0014BE" w14:textId="77777777" w:rsidR="008C5CFA" w:rsidRPr="007045C4" w:rsidRDefault="008C5CFA" w:rsidP="0047688D">
            <w:pPr>
              <w:rPr>
                <w:sz w:val="10"/>
                <w:szCs w:val="10"/>
                <w:lang w:val="bg-BG"/>
              </w:rPr>
            </w:pPr>
          </w:p>
        </w:tc>
        <w:tc>
          <w:tcPr>
            <w:tcW w:w="1923" w:type="dxa"/>
            <w:shd w:val="clear" w:color="auto" w:fill="auto"/>
          </w:tcPr>
          <w:p w14:paraId="6728ABB1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Общ брой на участниците</w:t>
            </w:r>
          </w:p>
        </w:tc>
        <w:tc>
          <w:tcPr>
            <w:tcW w:w="1400" w:type="dxa"/>
            <w:shd w:val="clear" w:color="auto" w:fill="auto"/>
          </w:tcPr>
          <w:p w14:paraId="1E4F8A02" w14:textId="77777777" w:rsidR="008C5CFA" w:rsidRPr="007045C4" w:rsidRDefault="008C5CFA" w:rsidP="0047688D">
            <w:pPr>
              <w:rPr>
                <w:sz w:val="10"/>
                <w:szCs w:val="10"/>
                <w:lang w:val="bg-BG"/>
              </w:rPr>
            </w:pPr>
          </w:p>
        </w:tc>
        <w:tc>
          <w:tcPr>
            <w:tcW w:w="928" w:type="dxa"/>
          </w:tcPr>
          <w:p w14:paraId="6C6E26FF" w14:textId="4256F408" w:rsidR="008C5CFA" w:rsidRPr="007045C4" w:rsidRDefault="003A33DF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536</w:t>
            </w:r>
          </w:p>
        </w:tc>
        <w:tc>
          <w:tcPr>
            <w:tcW w:w="928" w:type="dxa"/>
            <w:shd w:val="clear" w:color="auto" w:fill="auto"/>
          </w:tcPr>
          <w:p w14:paraId="58DAEE49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29" w:type="dxa"/>
            <w:shd w:val="clear" w:color="auto" w:fill="auto"/>
          </w:tcPr>
          <w:p w14:paraId="61F444DA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0" w:type="dxa"/>
          </w:tcPr>
          <w:p w14:paraId="73025355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3B43D28C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14:paraId="33F129A4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09" w:type="dxa"/>
          </w:tcPr>
          <w:p w14:paraId="45D737D1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6C853274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14:paraId="4CED6AB3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</w:tbl>
    <w:p w14:paraId="2122BCCE" w14:textId="77777777" w:rsidR="008C5CFA" w:rsidRPr="007045C4" w:rsidRDefault="007B3CA0" w:rsidP="0047688D">
      <w:pPr>
        <w:rPr>
          <w:lang w:val="bg-BG"/>
        </w:rPr>
      </w:pPr>
      <w:r w:rsidRPr="007045C4">
        <w:rPr>
          <w:lang w:val="bg-BG"/>
        </w:rPr>
        <w:br w:type="page"/>
      </w:r>
    </w:p>
    <w:tbl>
      <w:tblPr>
        <w:tblW w:w="1488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3"/>
        <w:gridCol w:w="12087"/>
      </w:tblGrid>
      <w:tr w:rsidR="001B7914" w:rsidRPr="007045C4" w14:paraId="560DD838" w14:textId="77777777" w:rsidTr="0047688D">
        <w:tc>
          <w:tcPr>
            <w:tcW w:w="2793" w:type="dxa"/>
            <w:shd w:val="clear" w:color="auto" w:fill="auto"/>
          </w:tcPr>
          <w:p w14:paraId="4CB1E20F" w14:textId="77777777" w:rsidR="008C5CFA" w:rsidRPr="007045C4" w:rsidRDefault="007B3CA0" w:rsidP="0047688D">
            <w:pPr>
              <w:rPr>
                <w:sz w:val="20"/>
                <w:szCs w:val="20"/>
                <w:lang w:val="bg-BG"/>
              </w:rPr>
            </w:pPr>
            <w:r w:rsidRPr="007045C4">
              <w:rPr>
                <w:lang w:val="bg-BG"/>
              </w:rPr>
              <w:lastRenderedPageBreak/>
              <w:br w:type="page"/>
            </w:r>
            <w:r w:rsidRPr="007045C4">
              <w:rPr>
                <w:lang w:val="bg-BG"/>
              </w:rPr>
              <w:br w:type="page"/>
            </w:r>
            <w:r w:rsidRPr="007045C4">
              <w:rPr>
                <w:noProof/>
                <w:sz w:val="20"/>
                <w:szCs w:val="20"/>
                <w:lang w:val="bg-BG"/>
              </w:rPr>
              <w:t>Приоритетна ос</w:t>
            </w:r>
          </w:p>
        </w:tc>
        <w:tc>
          <w:tcPr>
            <w:tcW w:w="12087" w:type="dxa"/>
            <w:shd w:val="clear" w:color="auto" w:fill="auto"/>
          </w:tcPr>
          <w:p w14:paraId="5F3A2E44" w14:textId="77777777" w:rsidR="008C5CFA" w:rsidRPr="007045C4" w:rsidRDefault="007B3CA0" w:rsidP="0047688D">
            <w:pPr>
              <w:rPr>
                <w:sz w:val="20"/>
                <w:szCs w:val="20"/>
                <w:lang w:val="bg-BG"/>
              </w:rPr>
            </w:pPr>
            <w:r w:rsidRPr="007045C4">
              <w:rPr>
                <w:noProof/>
                <w:sz w:val="20"/>
                <w:szCs w:val="20"/>
                <w:lang w:val="bg-BG"/>
              </w:rPr>
              <w:t>3</w:t>
            </w:r>
            <w:r w:rsidRPr="007045C4">
              <w:rPr>
                <w:sz w:val="20"/>
                <w:szCs w:val="20"/>
                <w:lang w:val="bg-BG"/>
              </w:rPr>
              <w:t xml:space="preserve"> - </w:t>
            </w:r>
            <w:r w:rsidRPr="007045C4">
              <w:rPr>
                <w:noProof/>
                <w:sz w:val="20"/>
                <w:szCs w:val="20"/>
                <w:lang w:val="bg-BG"/>
              </w:rPr>
              <w:t>ПРОЗРАЧНА И ЕФЕКТИВНА СЪДЕБНА СИСТЕМА</w:t>
            </w:r>
          </w:p>
        </w:tc>
      </w:tr>
      <w:tr w:rsidR="001B7914" w:rsidRPr="007045C4" w14:paraId="0BA29678" w14:textId="77777777" w:rsidTr="0047688D">
        <w:tc>
          <w:tcPr>
            <w:tcW w:w="2793" w:type="dxa"/>
            <w:shd w:val="clear" w:color="auto" w:fill="auto"/>
          </w:tcPr>
          <w:p w14:paraId="6C2CBD4C" w14:textId="77777777" w:rsidR="008C5CFA" w:rsidRPr="007045C4" w:rsidRDefault="007B3CA0" w:rsidP="0047688D">
            <w:pPr>
              <w:ind w:left="113" w:hanging="113"/>
              <w:rPr>
                <w:sz w:val="20"/>
                <w:szCs w:val="20"/>
                <w:lang w:val="bg-BG"/>
              </w:rPr>
            </w:pPr>
            <w:r w:rsidRPr="007045C4">
              <w:rPr>
                <w:noProof/>
                <w:sz w:val="20"/>
                <w:szCs w:val="20"/>
                <w:lang w:val="bg-BG"/>
              </w:rPr>
              <w:t>Инвестиционен приоритет</w:t>
            </w:r>
          </w:p>
        </w:tc>
        <w:tc>
          <w:tcPr>
            <w:tcW w:w="12087" w:type="dxa"/>
            <w:shd w:val="clear" w:color="auto" w:fill="auto"/>
          </w:tcPr>
          <w:p w14:paraId="0B670E77" w14:textId="77777777" w:rsidR="008C5CFA" w:rsidRPr="007045C4" w:rsidRDefault="007B3CA0" w:rsidP="0047688D">
            <w:pPr>
              <w:rPr>
                <w:sz w:val="20"/>
                <w:szCs w:val="20"/>
                <w:lang w:val="bg-BG"/>
              </w:rPr>
            </w:pPr>
            <w:r w:rsidRPr="007045C4">
              <w:rPr>
                <w:noProof/>
                <w:sz w:val="20"/>
                <w:szCs w:val="20"/>
                <w:lang w:val="bg-BG"/>
              </w:rPr>
              <w:t>11i</w:t>
            </w:r>
            <w:r w:rsidRPr="007045C4">
              <w:rPr>
                <w:sz w:val="20"/>
                <w:szCs w:val="20"/>
                <w:lang w:val="bg-BG"/>
              </w:rPr>
              <w:t xml:space="preserve"> - </w:t>
            </w:r>
            <w:r w:rsidRPr="007045C4">
              <w:rPr>
                <w:noProof/>
                <w:sz w:val="20"/>
                <w:szCs w:val="20"/>
                <w:lang w:val="bg-BG"/>
              </w:rPr>
              <w:t>Инвестиции в институционален капацитет и в ефикасността на публичните администрации и публичните услуги на национално, регионално и местно равнище с цел осъществяването на реформи и постигането на по-добро регулиране и добро управление</w:t>
            </w:r>
          </w:p>
        </w:tc>
      </w:tr>
    </w:tbl>
    <w:p w14:paraId="777325A6" w14:textId="77777777" w:rsidR="008C5CFA" w:rsidRPr="007045C4" w:rsidRDefault="008C5CFA" w:rsidP="0047688D">
      <w:pPr>
        <w:rPr>
          <w:lang w:val="bg-BG"/>
        </w:rPr>
      </w:pPr>
    </w:p>
    <w:p w14:paraId="17784A04" w14:textId="55EB3461" w:rsidR="008C5CFA" w:rsidRPr="00631794" w:rsidRDefault="007B1A34" w:rsidP="00631794">
      <w:pPr>
        <w:pStyle w:val="Heading3"/>
      </w:pPr>
      <w:bookmarkStart w:id="32" w:name="_Toc512242636"/>
      <w:bookmarkStart w:id="33" w:name="_Toc512420671"/>
      <w:r w:rsidRPr="00631794">
        <w:t>Таблица 12</w:t>
      </w:r>
      <w:r w:rsidR="007B3CA0" w:rsidRPr="00631794">
        <w:t>: Специфични за програмата показатели за изпълнението за ЕСФ и ИМЗ</w:t>
      </w:r>
      <w:bookmarkEnd w:id="32"/>
      <w:bookmarkEnd w:id="33"/>
    </w:p>
    <w:p w14:paraId="7CBC46E7" w14:textId="77777777" w:rsidR="008C5CFA" w:rsidRPr="007045C4" w:rsidRDefault="008C5CFA" w:rsidP="0047688D">
      <w:pPr>
        <w:rPr>
          <w:lang w:val="bg-BG"/>
        </w:rPr>
      </w:pPr>
    </w:p>
    <w:tbl>
      <w:tblPr>
        <w:tblW w:w="148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5"/>
        <w:gridCol w:w="1644"/>
        <w:gridCol w:w="1352"/>
        <w:gridCol w:w="1050"/>
        <w:gridCol w:w="852"/>
        <w:gridCol w:w="853"/>
        <w:gridCol w:w="840"/>
        <w:gridCol w:w="865"/>
        <w:gridCol w:w="852"/>
        <w:gridCol w:w="853"/>
        <w:gridCol w:w="852"/>
        <w:gridCol w:w="853"/>
        <w:gridCol w:w="851"/>
        <w:gridCol w:w="6"/>
        <w:gridCol w:w="853"/>
        <w:gridCol w:w="852"/>
        <w:gridCol w:w="864"/>
      </w:tblGrid>
      <w:tr w:rsidR="001B7914" w:rsidRPr="007045C4" w14:paraId="6F7780DD" w14:textId="77777777" w:rsidTr="0047688D">
        <w:trPr>
          <w:tblHeader/>
        </w:trPr>
        <w:tc>
          <w:tcPr>
            <w:tcW w:w="565" w:type="dxa"/>
            <w:shd w:val="clear" w:color="auto" w:fill="auto"/>
          </w:tcPr>
          <w:p w14:paraId="5DF908BF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ID</w:t>
            </w:r>
          </w:p>
        </w:tc>
        <w:tc>
          <w:tcPr>
            <w:tcW w:w="1644" w:type="dxa"/>
            <w:shd w:val="clear" w:color="auto" w:fill="auto"/>
          </w:tcPr>
          <w:p w14:paraId="35D178E7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Показател</w:t>
            </w:r>
          </w:p>
        </w:tc>
        <w:tc>
          <w:tcPr>
            <w:tcW w:w="1352" w:type="dxa"/>
            <w:shd w:val="clear" w:color="auto" w:fill="auto"/>
          </w:tcPr>
          <w:p w14:paraId="401816E0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Категория региони</w:t>
            </w:r>
          </w:p>
        </w:tc>
        <w:tc>
          <w:tcPr>
            <w:tcW w:w="1050" w:type="dxa"/>
          </w:tcPr>
          <w:p w14:paraId="77326ADC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Мерна единица</w:t>
            </w:r>
          </w:p>
        </w:tc>
        <w:tc>
          <w:tcPr>
            <w:tcW w:w="2545" w:type="dxa"/>
            <w:gridSpan w:val="3"/>
            <w:shd w:val="clear" w:color="auto" w:fill="auto"/>
          </w:tcPr>
          <w:p w14:paraId="643A71CE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Целева стойност (2023 г.)</w:t>
            </w:r>
          </w:p>
        </w:tc>
        <w:tc>
          <w:tcPr>
            <w:tcW w:w="2570" w:type="dxa"/>
            <w:gridSpan w:val="3"/>
            <w:shd w:val="clear" w:color="auto" w:fill="auto"/>
          </w:tcPr>
          <w:p w14:paraId="312CDDA7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Кумулативна стойност</w:t>
            </w:r>
          </w:p>
        </w:tc>
        <w:tc>
          <w:tcPr>
            <w:tcW w:w="2556" w:type="dxa"/>
            <w:gridSpan w:val="3"/>
            <w:shd w:val="clear" w:color="auto" w:fill="auto"/>
          </w:tcPr>
          <w:p w14:paraId="21402623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Съотношение на постиженията</w:t>
            </w:r>
          </w:p>
        </w:tc>
        <w:tc>
          <w:tcPr>
            <w:tcW w:w="2575" w:type="dxa"/>
            <w:gridSpan w:val="4"/>
          </w:tcPr>
          <w:p w14:paraId="3503D7B8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Cs/>
                <w:sz w:val="10"/>
                <w:szCs w:val="10"/>
                <w:lang w:val="bg-BG"/>
              </w:rPr>
              <w:t>2017</w:t>
            </w:r>
          </w:p>
        </w:tc>
      </w:tr>
      <w:tr w:rsidR="001B7914" w:rsidRPr="007045C4" w14:paraId="6C4B3D87" w14:textId="77777777" w:rsidTr="0047688D">
        <w:trPr>
          <w:tblHeader/>
        </w:trPr>
        <w:tc>
          <w:tcPr>
            <w:tcW w:w="565" w:type="dxa"/>
            <w:shd w:val="clear" w:color="auto" w:fill="auto"/>
          </w:tcPr>
          <w:p w14:paraId="56978203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1644" w:type="dxa"/>
            <w:shd w:val="clear" w:color="auto" w:fill="auto"/>
          </w:tcPr>
          <w:p w14:paraId="0D63A44E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1352" w:type="dxa"/>
            <w:shd w:val="clear" w:color="auto" w:fill="auto"/>
          </w:tcPr>
          <w:p w14:paraId="42A2F770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1050" w:type="dxa"/>
          </w:tcPr>
          <w:p w14:paraId="00FB58E3" w14:textId="77777777" w:rsidR="008C5CFA" w:rsidRPr="007045C4" w:rsidRDefault="008C5CFA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852" w:type="dxa"/>
            <w:shd w:val="clear" w:color="auto" w:fill="auto"/>
          </w:tcPr>
          <w:p w14:paraId="458D9DBC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853" w:type="dxa"/>
            <w:shd w:val="clear" w:color="auto" w:fill="auto"/>
          </w:tcPr>
          <w:p w14:paraId="64E901A6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840" w:type="dxa"/>
            <w:shd w:val="clear" w:color="auto" w:fill="auto"/>
          </w:tcPr>
          <w:p w14:paraId="59F12621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865" w:type="dxa"/>
            <w:shd w:val="clear" w:color="auto" w:fill="auto"/>
          </w:tcPr>
          <w:p w14:paraId="13509E40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852" w:type="dxa"/>
            <w:shd w:val="clear" w:color="auto" w:fill="auto"/>
          </w:tcPr>
          <w:p w14:paraId="16D3C40F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853" w:type="dxa"/>
            <w:shd w:val="clear" w:color="auto" w:fill="auto"/>
          </w:tcPr>
          <w:p w14:paraId="55153FE0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852" w:type="dxa"/>
            <w:shd w:val="clear" w:color="auto" w:fill="auto"/>
          </w:tcPr>
          <w:p w14:paraId="2B4058B5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853" w:type="dxa"/>
            <w:shd w:val="clear" w:color="auto" w:fill="auto"/>
          </w:tcPr>
          <w:p w14:paraId="5E97D38C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857" w:type="dxa"/>
            <w:gridSpan w:val="2"/>
            <w:shd w:val="clear" w:color="auto" w:fill="auto"/>
          </w:tcPr>
          <w:p w14:paraId="019B79C1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853" w:type="dxa"/>
          </w:tcPr>
          <w:p w14:paraId="449A9710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852" w:type="dxa"/>
            <w:shd w:val="clear" w:color="auto" w:fill="auto"/>
          </w:tcPr>
          <w:p w14:paraId="79A21242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864" w:type="dxa"/>
            <w:shd w:val="clear" w:color="auto" w:fill="auto"/>
          </w:tcPr>
          <w:p w14:paraId="59A36449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</w:tr>
      <w:tr w:rsidR="001B7914" w:rsidRPr="007045C4" w14:paraId="1F9EB68C" w14:textId="77777777" w:rsidTr="0047688D">
        <w:tc>
          <w:tcPr>
            <w:tcW w:w="565" w:type="dxa"/>
            <w:shd w:val="clear" w:color="auto" w:fill="auto"/>
          </w:tcPr>
          <w:p w14:paraId="1D844B4C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O3-1</w:t>
            </w:r>
          </w:p>
        </w:tc>
        <w:tc>
          <w:tcPr>
            <w:tcW w:w="1644" w:type="dxa"/>
            <w:shd w:val="clear" w:color="auto" w:fill="auto"/>
          </w:tcPr>
          <w:p w14:paraId="774961C5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Подкрепени анализи, проучвания, изследвания, методики и оценки, свързани с дейността на съдебната система</w:t>
            </w:r>
          </w:p>
        </w:tc>
        <w:tc>
          <w:tcPr>
            <w:tcW w:w="1352" w:type="dxa"/>
            <w:shd w:val="clear" w:color="auto" w:fill="auto"/>
          </w:tcPr>
          <w:p w14:paraId="5538C77D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1050" w:type="dxa"/>
          </w:tcPr>
          <w:p w14:paraId="7E49E93D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</w:t>
            </w:r>
          </w:p>
        </w:tc>
        <w:tc>
          <w:tcPr>
            <w:tcW w:w="852" w:type="dxa"/>
            <w:shd w:val="clear" w:color="auto" w:fill="auto"/>
          </w:tcPr>
          <w:p w14:paraId="7485B966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50,00</w:t>
            </w:r>
          </w:p>
        </w:tc>
        <w:tc>
          <w:tcPr>
            <w:tcW w:w="853" w:type="dxa"/>
            <w:shd w:val="clear" w:color="auto" w:fill="auto"/>
          </w:tcPr>
          <w:p w14:paraId="49268227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40" w:type="dxa"/>
            <w:shd w:val="clear" w:color="auto" w:fill="auto"/>
          </w:tcPr>
          <w:p w14:paraId="655BF4FF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65" w:type="dxa"/>
            <w:shd w:val="clear" w:color="auto" w:fill="auto"/>
          </w:tcPr>
          <w:p w14:paraId="13D2CAE2" w14:textId="00CFEE4B" w:rsidR="008C5CFA" w:rsidRPr="007045C4" w:rsidRDefault="00472546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13</w:t>
            </w:r>
          </w:p>
        </w:tc>
        <w:tc>
          <w:tcPr>
            <w:tcW w:w="852" w:type="dxa"/>
            <w:shd w:val="clear" w:color="auto" w:fill="auto"/>
          </w:tcPr>
          <w:p w14:paraId="18BDF75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3" w:type="dxa"/>
            <w:shd w:val="clear" w:color="auto" w:fill="auto"/>
          </w:tcPr>
          <w:p w14:paraId="4AC5FFF9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14:paraId="28F9BE9D" w14:textId="3111D276" w:rsidR="008C5CFA" w:rsidRPr="007045C4" w:rsidRDefault="007B3CA0" w:rsidP="00472546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</w:t>
            </w:r>
            <w:r w:rsidR="00472546" w:rsidRPr="007045C4">
              <w:rPr>
                <w:noProof/>
                <w:sz w:val="10"/>
                <w:szCs w:val="10"/>
                <w:lang w:val="bg-BG"/>
              </w:rPr>
              <w:t>26</w:t>
            </w:r>
          </w:p>
        </w:tc>
        <w:tc>
          <w:tcPr>
            <w:tcW w:w="853" w:type="dxa"/>
            <w:shd w:val="clear" w:color="auto" w:fill="auto"/>
          </w:tcPr>
          <w:p w14:paraId="101247A2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57" w:type="dxa"/>
            <w:gridSpan w:val="2"/>
            <w:shd w:val="clear" w:color="auto" w:fill="auto"/>
          </w:tcPr>
          <w:p w14:paraId="2852C6FA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53" w:type="dxa"/>
          </w:tcPr>
          <w:p w14:paraId="0AA83659" w14:textId="3389B71C" w:rsidR="008C5CFA" w:rsidRPr="007045C4" w:rsidRDefault="00472546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13</w:t>
            </w:r>
          </w:p>
        </w:tc>
        <w:tc>
          <w:tcPr>
            <w:tcW w:w="852" w:type="dxa"/>
            <w:shd w:val="clear" w:color="auto" w:fill="auto"/>
          </w:tcPr>
          <w:p w14:paraId="7239996B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64" w:type="dxa"/>
            <w:shd w:val="clear" w:color="auto" w:fill="auto"/>
          </w:tcPr>
          <w:p w14:paraId="26BF9AB4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  <w:tr w:rsidR="001B7914" w:rsidRPr="007045C4" w14:paraId="2B1786FF" w14:textId="77777777" w:rsidTr="0047688D">
        <w:tc>
          <w:tcPr>
            <w:tcW w:w="565" w:type="dxa"/>
            <w:shd w:val="clear" w:color="auto" w:fill="auto"/>
          </w:tcPr>
          <w:p w14:paraId="26CDD375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O3-2</w:t>
            </w:r>
          </w:p>
        </w:tc>
        <w:tc>
          <w:tcPr>
            <w:tcW w:w="1644" w:type="dxa"/>
            <w:shd w:val="clear" w:color="auto" w:fill="auto"/>
          </w:tcPr>
          <w:p w14:paraId="4135E4A1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Проекти за реализиране на съвместни действия</w:t>
            </w:r>
          </w:p>
        </w:tc>
        <w:tc>
          <w:tcPr>
            <w:tcW w:w="1352" w:type="dxa"/>
            <w:shd w:val="clear" w:color="auto" w:fill="auto"/>
          </w:tcPr>
          <w:p w14:paraId="4B90C603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1050" w:type="dxa"/>
          </w:tcPr>
          <w:p w14:paraId="0C092C8C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</w:t>
            </w:r>
          </w:p>
        </w:tc>
        <w:tc>
          <w:tcPr>
            <w:tcW w:w="852" w:type="dxa"/>
            <w:shd w:val="clear" w:color="auto" w:fill="auto"/>
          </w:tcPr>
          <w:p w14:paraId="56FEA6F6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7,00</w:t>
            </w:r>
          </w:p>
        </w:tc>
        <w:tc>
          <w:tcPr>
            <w:tcW w:w="853" w:type="dxa"/>
            <w:shd w:val="clear" w:color="auto" w:fill="auto"/>
          </w:tcPr>
          <w:p w14:paraId="02581CBD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40" w:type="dxa"/>
            <w:shd w:val="clear" w:color="auto" w:fill="auto"/>
          </w:tcPr>
          <w:p w14:paraId="09532B52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65" w:type="dxa"/>
            <w:shd w:val="clear" w:color="auto" w:fill="auto"/>
          </w:tcPr>
          <w:p w14:paraId="56B1A628" w14:textId="2A43BA63" w:rsidR="008C5CFA" w:rsidRPr="007045C4" w:rsidRDefault="0011630B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3</w:t>
            </w:r>
            <w:r w:rsidR="007B3CA0" w:rsidRPr="007045C4">
              <w:rPr>
                <w:noProof/>
                <w:sz w:val="10"/>
                <w:szCs w:val="10"/>
                <w:lang w:val="bg-BG"/>
              </w:rPr>
              <w:t>,00</w:t>
            </w:r>
          </w:p>
        </w:tc>
        <w:tc>
          <w:tcPr>
            <w:tcW w:w="852" w:type="dxa"/>
            <w:shd w:val="clear" w:color="auto" w:fill="auto"/>
          </w:tcPr>
          <w:p w14:paraId="7840344B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3" w:type="dxa"/>
            <w:shd w:val="clear" w:color="auto" w:fill="auto"/>
          </w:tcPr>
          <w:p w14:paraId="5223281E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14:paraId="29C6DEF1" w14:textId="240EA92C" w:rsidR="008C5CFA" w:rsidRPr="007045C4" w:rsidRDefault="007B3CA0" w:rsidP="0002130F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</w:t>
            </w:r>
            <w:r w:rsidR="0002130F" w:rsidRPr="007045C4">
              <w:rPr>
                <w:noProof/>
                <w:sz w:val="10"/>
                <w:szCs w:val="10"/>
                <w:lang w:val="bg-BG"/>
              </w:rPr>
              <w:t>43</w:t>
            </w:r>
          </w:p>
        </w:tc>
        <w:tc>
          <w:tcPr>
            <w:tcW w:w="853" w:type="dxa"/>
            <w:shd w:val="clear" w:color="auto" w:fill="auto"/>
          </w:tcPr>
          <w:p w14:paraId="4D63876F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57" w:type="dxa"/>
            <w:gridSpan w:val="2"/>
            <w:shd w:val="clear" w:color="auto" w:fill="auto"/>
          </w:tcPr>
          <w:p w14:paraId="7E4F9CE4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53" w:type="dxa"/>
          </w:tcPr>
          <w:p w14:paraId="4F42C26D" w14:textId="07162CB9" w:rsidR="008C5CFA" w:rsidRPr="007045C4" w:rsidRDefault="0011630B" w:rsidP="0011630B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14:paraId="4F29A324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64" w:type="dxa"/>
            <w:shd w:val="clear" w:color="auto" w:fill="auto"/>
          </w:tcPr>
          <w:p w14:paraId="0B648A3A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  <w:tr w:rsidR="001B7914" w:rsidRPr="007045C4" w14:paraId="7A239A07" w14:textId="77777777" w:rsidTr="0047688D">
        <w:tc>
          <w:tcPr>
            <w:tcW w:w="565" w:type="dxa"/>
            <w:shd w:val="clear" w:color="auto" w:fill="auto"/>
          </w:tcPr>
          <w:p w14:paraId="40A2B9C1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O3-3</w:t>
            </w:r>
          </w:p>
        </w:tc>
        <w:tc>
          <w:tcPr>
            <w:tcW w:w="1644" w:type="dxa"/>
            <w:shd w:val="clear" w:color="auto" w:fill="auto"/>
          </w:tcPr>
          <w:p w14:paraId="3DBD0824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Органи на съдебната власт подкрепени за въвеждане на    програмно бюджетиране</w:t>
            </w:r>
          </w:p>
        </w:tc>
        <w:tc>
          <w:tcPr>
            <w:tcW w:w="1352" w:type="dxa"/>
            <w:shd w:val="clear" w:color="auto" w:fill="auto"/>
          </w:tcPr>
          <w:p w14:paraId="17EE1D8E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1050" w:type="dxa"/>
          </w:tcPr>
          <w:p w14:paraId="24F08736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</w:t>
            </w:r>
          </w:p>
        </w:tc>
        <w:tc>
          <w:tcPr>
            <w:tcW w:w="852" w:type="dxa"/>
            <w:shd w:val="clear" w:color="auto" w:fill="auto"/>
          </w:tcPr>
          <w:p w14:paraId="3A7FE60E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180,00</w:t>
            </w:r>
          </w:p>
        </w:tc>
        <w:tc>
          <w:tcPr>
            <w:tcW w:w="853" w:type="dxa"/>
            <w:shd w:val="clear" w:color="auto" w:fill="auto"/>
          </w:tcPr>
          <w:p w14:paraId="57A96CD8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40" w:type="dxa"/>
            <w:shd w:val="clear" w:color="auto" w:fill="auto"/>
          </w:tcPr>
          <w:p w14:paraId="19C1786E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65" w:type="dxa"/>
            <w:shd w:val="clear" w:color="auto" w:fill="auto"/>
          </w:tcPr>
          <w:p w14:paraId="2E35E542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14:paraId="64A8F1E3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3" w:type="dxa"/>
            <w:shd w:val="clear" w:color="auto" w:fill="auto"/>
          </w:tcPr>
          <w:p w14:paraId="4054744C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14:paraId="02FE517E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3" w:type="dxa"/>
            <w:shd w:val="clear" w:color="auto" w:fill="auto"/>
          </w:tcPr>
          <w:p w14:paraId="718905FE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57" w:type="dxa"/>
            <w:gridSpan w:val="2"/>
            <w:shd w:val="clear" w:color="auto" w:fill="auto"/>
          </w:tcPr>
          <w:p w14:paraId="30B7DC76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53" w:type="dxa"/>
          </w:tcPr>
          <w:p w14:paraId="189156BD" w14:textId="6111F46E" w:rsidR="008C5CFA" w:rsidRPr="007045C4" w:rsidRDefault="00BD46BE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14:paraId="1AB94929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64" w:type="dxa"/>
            <w:shd w:val="clear" w:color="auto" w:fill="auto"/>
          </w:tcPr>
          <w:p w14:paraId="51385BB9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  <w:tr w:rsidR="001B7914" w:rsidRPr="007045C4" w14:paraId="173EBB3C" w14:textId="77777777" w:rsidTr="0047688D">
        <w:tc>
          <w:tcPr>
            <w:tcW w:w="565" w:type="dxa"/>
            <w:shd w:val="clear" w:color="auto" w:fill="auto"/>
          </w:tcPr>
          <w:p w14:paraId="42D8E5DF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O3-4</w:t>
            </w:r>
          </w:p>
        </w:tc>
        <w:tc>
          <w:tcPr>
            <w:tcW w:w="1644" w:type="dxa"/>
            <w:shd w:val="clear" w:color="auto" w:fill="auto"/>
          </w:tcPr>
          <w:p w14:paraId="15F76213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Проекти за насърчаване и развитие на алтернативни методи за решаване на правни спорове</w:t>
            </w:r>
          </w:p>
        </w:tc>
        <w:tc>
          <w:tcPr>
            <w:tcW w:w="1352" w:type="dxa"/>
            <w:shd w:val="clear" w:color="auto" w:fill="auto"/>
          </w:tcPr>
          <w:p w14:paraId="4E7A2002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1050" w:type="dxa"/>
          </w:tcPr>
          <w:p w14:paraId="3E2AD3E7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</w:t>
            </w:r>
          </w:p>
        </w:tc>
        <w:tc>
          <w:tcPr>
            <w:tcW w:w="852" w:type="dxa"/>
            <w:shd w:val="clear" w:color="auto" w:fill="auto"/>
          </w:tcPr>
          <w:p w14:paraId="0C102355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5,00</w:t>
            </w:r>
          </w:p>
        </w:tc>
        <w:tc>
          <w:tcPr>
            <w:tcW w:w="853" w:type="dxa"/>
            <w:shd w:val="clear" w:color="auto" w:fill="auto"/>
          </w:tcPr>
          <w:p w14:paraId="62282242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40" w:type="dxa"/>
            <w:shd w:val="clear" w:color="auto" w:fill="auto"/>
          </w:tcPr>
          <w:p w14:paraId="38B72886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65" w:type="dxa"/>
            <w:shd w:val="clear" w:color="auto" w:fill="auto"/>
          </w:tcPr>
          <w:p w14:paraId="659A81C2" w14:textId="254C6867" w:rsidR="008C5CFA" w:rsidRPr="007045C4" w:rsidRDefault="00BD46BE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14:paraId="7370CA96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3" w:type="dxa"/>
            <w:shd w:val="clear" w:color="auto" w:fill="auto"/>
          </w:tcPr>
          <w:p w14:paraId="4918D7E6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14:paraId="591F72B0" w14:textId="34370C0F" w:rsidR="00E158FC" w:rsidRPr="007045C4" w:rsidRDefault="007B3CA0" w:rsidP="00E158FC">
            <w:pPr>
              <w:jc w:val="right"/>
              <w:rPr>
                <w:noProof/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</w:t>
            </w:r>
            <w:r w:rsidR="00E158FC" w:rsidRPr="007045C4">
              <w:rPr>
                <w:noProof/>
                <w:sz w:val="10"/>
                <w:szCs w:val="10"/>
                <w:lang w:val="bg-BG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267FA580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57" w:type="dxa"/>
            <w:gridSpan w:val="2"/>
            <w:shd w:val="clear" w:color="auto" w:fill="auto"/>
          </w:tcPr>
          <w:p w14:paraId="09FCF7FE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53" w:type="dxa"/>
          </w:tcPr>
          <w:p w14:paraId="48C2929B" w14:textId="449959A8" w:rsidR="008C5CFA" w:rsidRPr="007045C4" w:rsidRDefault="00BD46BE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14:paraId="6B7F1B26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64" w:type="dxa"/>
            <w:shd w:val="clear" w:color="auto" w:fill="auto"/>
          </w:tcPr>
          <w:p w14:paraId="06416EA7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  <w:tr w:rsidR="001B7914" w:rsidRPr="007045C4" w14:paraId="473DE032" w14:textId="77777777" w:rsidTr="0047688D">
        <w:tc>
          <w:tcPr>
            <w:tcW w:w="565" w:type="dxa"/>
            <w:shd w:val="clear" w:color="auto" w:fill="auto"/>
          </w:tcPr>
          <w:p w14:paraId="5CA1B9F9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O3-5</w:t>
            </w:r>
          </w:p>
        </w:tc>
        <w:tc>
          <w:tcPr>
            <w:tcW w:w="1644" w:type="dxa"/>
            <w:shd w:val="clear" w:color="auto" w:fill="auto"/>
          </w:tcPr>
          <w:p w14:paraId="436862BE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 институции, на които е извършен одит на ИТ и комуникационната инфраструктура</w:t>
            </w:r>
          </w:p>
        </w:tc>
        <w:tc>
          <w:tcPr>
            <w:tcW w:w="1352" w:type="dxa"/>
            <w:shd w:val="clear" w:color="auto" w:fill="auto"/>
          </w:tcPr>
          <w:p w14:paraId="16A0F256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1050" w:type="dxa"/>
          </w:tcPr>
          <w:p w14:paraId="377D8284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</w:t>
            </w:r>
          </w:p>
        </w:tc>
        <w:tc>
          <w:tcPr>
            <w:tcW w:w="852" w:type="dxa"/>
            <w:shd w:val="clear" w:color="auto" w:fill="auto"/>
          </w:tcPr>
          <w:p w14:paraId="6504E169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180,00</w:t>
            </w:r>
          </w:p>
        </w:tc>
        <w:tc>
          <w:tcPr>
            <w:tcW w:w="853" w:type="dxa"/>
            <w:shd w:val="clear" w:color="auto" w:fill="auto"/>
          </w:tcPr>
          <w:p w14:paraId="074862B9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40" w:type="dxa"/>
            <w:shd w:val="clear" w:color="auto" w:fill="auto"/>
          </w:tcPr>
          <w:p w14:paraId="7F00040F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65" w:type="dxa"/>
            <w:shd w:val="clear" w:color="auto" w:fill="auto"/>
          </w:tcPr>
          <w:p w14:paraId="3EA89DC6" w14:textId="263A2126" w:rsidR="008C5CFA" w:rsidRPr="007045C4" w:rsidRDefault="00FC3ADE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385</w:t>
            </w:r>
          </w:p>
        </w:tc>
        <w:tc>
          <w:tcPr>
            <w:tcW w:w="852" w:type="dxa"/>
            <w:shd w:val="clear" w:color="auto" w:fill="auto"/>
          </w:tcPr>
          <w:p w14:paraId="65B9852D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3" w:type="dxa"/>
            <w:shd w:val="clear" w:color="auto" w:fill="auto"/>
          </w:tcPr>
          <w:p w14:paraId="1936FDCB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14:paraId="6DB3248B" w14:textId="1A8B6733" w:rsidR="008C5CFA" w:rsidRPr="007045C4" w:rsidRDefault="008D3CB7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2,13</w:t>
            </w:r>
          </w:p>
        </w:tc>
        <w:tc>
          <w:tcPr>
            <w:tcW w:w="853" w:type="dxa"/>
            <w:shd w:val="clear" w:color="auto" w:fill="auto"/>
          </w:tcPr>
          <w:p w14:paraId="0C8DD37F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57" w:type="dxa"/>
            <w:gridSpan w:val="2"/>
            <w:shd w:val="clear" w:color="auto" w:fill="auto"/>
          </w:tcPr>
          <w:p w14:paraId="37F7714D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53" w:type="dxa"/>
          </w:tcPr>
          <w:p w14:paraId="2AC2595C" w14:textId="2858AAC7" w:rsidR="008C5CFA" w:rsidRPr="007045C4" w:rsidRDefault="00FC3ADE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385</w:t>
            </w:r>
          </w:p>
        </w:tc>
        <w:tc>
          <w:tcPr>
            <w:tcW w:w="852" w:type="dxa"/>
            <w:shd w:val="clear" w:color="auto" w:fill="auto"/>
          </w:tcPr>
          <w:p w14:paraId="7CEAF5B6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64" w:type="dxa"/>
            <w:shd w:val="clear" w:color="auto" w:fill="auto"/>
          </w:tcPr>
          <w:p w14:paraId="5CE13868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  <w:tr w:rsidR="001B7914" w:rsidRPr="007045C4" w14:paraId="13591855" w14:textId="77777777" w:rsidTr="0047688D">
        <w:tc>
          <w:tcPr>
            <w:tcW w:w="565" w:type="dxa"/>
            <w:shd w:val="clear" w:color="auto" w:fill="auto"/>
          </w:tcPr>
          <w:p w14:paraId="2BCEC604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O3-6</w:t>
            </w:r>
          </w:p>
        </w:tc>
        <w:tc>
          <w:tcPr>
            <w:tcW w:w="1644" w:type="dxa"/>
            <w:shd w:val="clear" w:color="auto" w:fill="auto"/>
          </w:tcPr>
          <w:p w14:paraId="368F57DA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 подкрепени електронни услуги на съдебната власт</w:t>
            </w:r>
          </w:p>
        </w:tc>
        <w:tc>
          <w:tcPr>
            <w:tcW w:w="1352" w:type="dxa"/>
            <w:shd w:val="clear" w:color="auto" w:fill="auto"/>
          </w:tcPr>
          <w:p w14:paraId="342A1C37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1050" w:type="dxa"/>
          </w:tcPr>
          <w:p w14:paraId="4E893189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</w:t>
            </w:r>
          </w:p>
        </w:tc>
        <w:tc>
          <w:tcPr>
            <w:tcW w:w="852" w:type="dxa"/>
            <w:shd w:val="clear" w:color="auto" w:fill="auto"/>
          </w:tcPr>
          <w:p w14:paraId="003E4085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5,00</w:t>
            </w:r>
          </w:p>
        </w:tc>
        <w:tc>
          <w:tcPr>
            <w:tcW w:w="853" w:type="dxa"/>
            <w:shd w:val="clear" w:color="auto" w:fill="auto"/>
          </w:tcPr>
          <w:p w14:paraId="6F3DE96F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40" w:type="dxa"/>
            <w:shd w:val="clear" w:color="auto" w:fill="auto"/>
          </w:tcPr>
          <w:p w14:paraId="35312D3B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65" w:type="dxa"/>
            <w:shd w:val="clear" w:color="auto" w:fill="auto"/>
          </w:tcPr>
          <w:p w14:paraId="3AA0F37F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14:paraId="4BAA186B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3" w:type="dxa"/>
            <w:shd w:val="clear" w:color="auto" w:fill="auto"/>
          </w:tcPr>
          <w:p w14:paraId="57778D12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14:paraId="206BE15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3" w:type="dxa"/>
            <w:shd w:val="clear" w:color="auto" w:fill="auto"/>
          </w:tcPr>
          <w:p w14:paraId="65B01BAB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57" w:type="dxa"/>
            <w:gridSpan w:val="2"/>
            <w:shd w:val="clear" w:color="auto" w:fill="auto"/>
          </w:tcPr>
          <w:p w14:paraId="30226C41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53" w:type="dxa"/>
          </w:tcPr>
          <w:p w14:paraId="339FBA21" w14:textId="5B1D3B17" w:rsidR="008C5CFA" w:rsidRPr="007045C4" w:rsidRDefault="00E622AB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14:paraId="11B44687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64" w:type="dxa"/>
            <w:shd w:val="clear" w:color="auto" w:fill="auto"/>
          </w:tcPr>
          <w:p w14:paraId="4C0267E8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  <w:tr w:rsidR="001B7914" w:rsidRPr="007045C4" w14:paraId="3315F83F" w14:textId="77777777" w:rsidTr="0047688D">
        <w:tc>
          <w:tcPr>
            <w:tcW w:w="565" w:type="dxa"/>
            <w:shd w:val="clear" w:color="auto" w:fill="auto"/>
          </w:tcPr>
          <w:p w14:paraId="5C0741AE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O3-7</w:t>
            </w:r>
          </w:p>
        </w:tc>
        <w:tc>
          <w:tcPr>
            <w:tcW w:w="1644" w:type="dxa"/>
            <w:shd w:val="clear" w:color="auto" w:fill="auto"/>
          </w:tcPr>
          <w:p w14:paraId="1D6F9105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Разработена ЕИСС</w:t>
            </w:r>
          </w:p>
        </w:tc>
        <w:tc>
          <w:tcPr>
            <w:tcW w:w="1352" w:type="dxa"/>
            <w:shd w:val="clear" w:color="auto" w:fill="auto"/>
          </w:tcPr>
          <w:p w14:paraId="5C1B3A5E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1050" w:type="dxa"/>
          </w:tcPr>
          <w:p w14:paraId="1B9B01EA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</w:t>
            </w:r>
          </w:p>
        </w:tc>
        <w:tc>
          <w:tcPr>
            <w:tcW w:w="852" w:type="dxa"/>
            <w:shd w:val="clear" w:color="auto" w:fill="auto"/>
          </w:tcPr>
          <w:p w14:paraId="24A538B7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1,00</w:t>
            </w:r>
          </w:p>
        </w:tc>
        <w:tc>
          <w:tcPr>
            <w:tcW w:w="853" w:type="dxa"/>
            <w:shd w:val="clear" w:color="auto" w:fill="auto"/>
          </w:tcPr>
          <w:p w14:paraId="717D7BA0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40" w:type="dxa"/>
            <w:shd w:val="clear" w:color="auto" w:fill="auto"/>
          </w:tcPr>
          <w:p w14:paraId="75FC9D56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65" w:type="dxa"/>
            <w:shd w:val="clear" w:color="auto" w:fill="auto"/>
          </w:tcPr>
          <w:p w14:paraId="772CE1F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14:paraId="0FE53545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3" w:type="dxa"/>
            <w:shd w:val="clear" w:color="auto" w:fill="auto"/>
          </w:tcPr>
          <w:p w14:paraId="673953A2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14:paraId="1D4A573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3" w:type="dxa"/>
            <w:shd w:val="clear" w:color="auto" w:fill="auto"/>
          </w:tcPr>
          <w:p w14:paraId="48002834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57" w:type="dxa"/>
            <w:gridSpan w:val="2"/>
            <w:shd w:val="clear" w:color="auto" w:fill="auto"/>
          </w:tcPr>
          <w:p w14:paraId="49132337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53" w:type="dxa"/>
          </w:tcPr>
          <w:p w14:paraId="7E3AC407" w14:textId="201AECB6" w:rsidR="008C5CFA" w:rsidRPr="007045C4" w:rsidRDefault="00E622AB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14:paraId="2F7F3296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64" w:type="dxa"/>
            <w:shd w:val="clear" w:color="auto" w:fill="auto"/>
          </w:tcPr>
          <w:p w14:paraId="3DC469A7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  <w:tr w:rsidR="001B7914" w:rsidRPr="007045C4" w14:paraId="11ADCC86" w14:textId="77777777" w:rsidTr="0047688D">
        <w:tc>
          <w:tcPr>
            <w:tcW w:w="565" w:type="dxa"/>
            <w:shd w:val="clear" w:color="auto" w:fill="auto"/>
          </w:tcPr>
          <w:p w14:paraId="6CE154C9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O3-8</w:t>
            </w:r>
          </w:p>
        </w:tc>
        <w:tc>
          <w:tcPr>
            <w:tcW w:w="1644" w:type="dxa"/>
            <w:shd w:val="clear" w:color="auto" w:fill="auto"/>
          </w:tcPr>
          <w:p w14:paraId="1B7EA34D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Обучени магистрати, съдебни служители, служители на разследващи органи съгласно НПК</w:t>
            </w:r>
          </w:p>
        </w:tc>
        <w:tc>
          <w:tcPr>
            <w:tcW w:w="1352" w:type="dxa"/>
            <w:shd w:val="clear" w:color="auto" w:fill="auto"/>
          </w:tcPr>
          <w:p w14:paraId="644B733F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1050" w:type="dxa"/>
          </w:tcPr>
          <w:p w14:paraId="3D913385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</w:t>
            </w:r>
          </w:p>
        </w:tc>
        <w:tc>
          <w:tcPr>
            <w:tcW w:w="852" w:type="dxa"/>
            <w:shd w:val="clear" w:color="auto" w:fill="auto"/>
          </w:tcPr>
          <w:p w14:paraId="067243EC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25 000,00</w:t>
            </w:r>
          </w:p>
        </w:tc>
        <w:tc>
          <w:tcPr>
            <w:tcW w:w="853" w:type="dxa"/>
            <w:shd w:val="clear" w:color="auto" w:fill="auto"/>
          </w:tcPr>
          <w:p w14:paraId="68A4569A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40" w:type="dxa"/>
            <w:shd w:val="clear" w:color="auto" w:fill="auto"/>
          </w:tcPr>
          <w:p w14:paraId="039B2FAF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65" w:type="dxa"/>
            <w:shd w:val="clear" w:color="auto" w:fill="auto"/>
          </w:tcPr>
          <w:p w14:paraId="738108F7" w14:textId="39C942D8" w:rsidR="008C5CFA" w:rsidRPr="007045C4" w:rsidRDefault="00EE7E1A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6166</w:t>
            </w:r>
          </w:p>
        </w:tc>
        <w:tc>
          <w:tcPr>
            <w:tcW w:w="852" w:type="dxa"/>
            <w:shd w:val="clear" w:color="auto" w:fill="auto"/>
          </w:tcPr>
          <w:p w14:paraId="3841D501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3" w:type="dxa"/>
            <w:shd w:val="clear" w:color="auto" w:fill="auto"/>
          </w:tcPr>
          <w:p w14:paraId="50956925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14:paraId="0EEF8BDB" w14:textId="2AD4B55D" w:rsidR="008C5CFA" w:rsidRPr="007045C4" w:rsidRDefault="007B3CA0" w:rsidP="00EE7E1A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</w:t>
            </w:r>
            <w:r w:rsidR="00EE7E1A" w:rsidRPr="007045C4">
              <w:rPr>
                <w:noProof/>
                <w:sz w:val="10"/>
                <w:szCs w:val="10"/>
                <w:lang w:val="bg-BG"/>
              </w:rPr>
              <w:t>25</w:t>
            </w:r>
          </w:p>
        </w:tc>
        <w:tc>
          <w:tcPr>
            <w:tcW w:w="853" w:type="dxa"/>
            <w:shd w:val="clear" w:color="auto" w:fill="auto"/>
          </w:tcPr>
          <w:p w14:paraId="16D51B1D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57" w:type="dxa"/>
            <w:gridSpan w:val="2"/>
            <w:shd w:val="clear" w:color="auto" w:fill="auto"/>
          </w:tcPr>
          <w:p w14:paraId="087DF71D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53" w:type="dxa"/>
          </w:tcPr>
          <w:p w14:paraId="637DC343" w14:textId="0DAD38AD" w:rsidR="008C5CFA" w:rsidRPr="007045C4" w:rsidRDefault="00E622AB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5599</w:t>
            </w:r>
          </w:p>
        </w:tc>
        <w:tc>
          <w:tcPr>
            <w:tcW w:w="852" w:type="dxa"/>
            <w:shd w:val="clear" w:color="auto" w:fill="auto"/>
          </w:tcPr>
          <w:p w14:paraId="6AB8D63A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64" w:type="dxa"/>
            <w:shd w:val="clear" w:color="auto" w:fill="auto"/>
          </w:tcPr>
          <w:p w14:paraId="4FFF56B2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</w:tbl>
    <w:p w14:paraId="538BECB2" w14:textId="572D5BA7" w:rsidR="008C5CFA" w:rsidRDefault="008C5CFA" w:rsidP="0047688D">
      <w:pPr>
        <w:rPr>
          <w:lang w:val="bg-BG"/>
        </w:rPr>
      </w:pPr>
    </w:p>
    <w:p w14:paraId="0221F475" w14:textId="77777777" w:rsidR="00A229E2" w:rsidRPr="007045C4" w:rsidRDefault="00A229E2" w:rsidP="0047688D">
      <w:pPr>
        <w:rPr>
          <w:lang w:val="bg-BG"/>
        </w:rPr>
      </w:pPr>
    </w:p>
    <w:tbl>
      <w:tblPr>
        <w:tblW w:w="103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2"/>
        <w:gridCol w:w="1624"/>
        <w:gridCol w:w="1344"/>
        <w:gridCol w:w="748"/>
        <w:gridCol w:w="748"/>
        <w:gridCol w:w="749"/>
        <w:gridCol w:w="748"/>
        <w:gridCol w:w="749"/>
        <w:gridCol w:w="748"/>
        <w:gridCol w:w="749"/>
        <w:gridCol w:w="748"/>
        <w:gridCol w:w="749"/>
      </w:tblGrid>
      <w:tr w:rsidR="001B7914" w:rsidRPr="007045C4" w14:paraId="48CD3DEC" w14:textId="77777777" w:rsidTr="0047688D">
        <w:trPr>
          <w:tblHeader/>
        </w:trPr>
        <w:tc>
          <w:tcPr>
            <w:tcW w:w="602" w:type="dxa"/>
            <w:shd w:val="clear" w:color="auto" w:fill="auto"/>
          </w:tcPr>
          <w:p w14:paraId="3A045576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lastRenderedPageBreak/>
              <w:t>ID</w:t>
            </w:r>
          </w:p>
        </w:tc>
        <w:tc>
          <w:tcPr>
            <w:tcW w:w="1624" w:type="dxa"/>
            <w:shd w:val="clear" w:color="auto" w:fill="auto"/>
          </w:tcPr>
          <w:p w14:paraId="534F5FD1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Показател</w:t>
            </w:r>
          </w:p>
        </w:tc>
        <w:tc>
          <w:tcPr>
            <w:tcW w:w="1344" w:type="dxa"/>
            <w:shd w:val="clear" w:color="auto" w:fill="auto"/>
          </w:tcPr>
          <w:p w14:paraId="271BA780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Категория региони</w:t>
            </w:r>
          </w:p>
        </w:tc>
        <w:tc>
          <w:tcPr>
            <w:tcW w:w="2245" w:type="dxa"/>
            <w:gridSpan w:val="3"/>
            <w:shd w:val="clear" w:color="auto" w:fill="auto"/>
          </w:tcPr>
          <w:p w14:paraId="6AF5936B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sz w:val="10"/>
                <w:szCs w:val="10"/>
                <w:lang w:val="bg-BG"/>
              </w:rPr>
              <w:t>2016</w:t>
            </w:r>
          </w:p>
        </w:tc>
        <w:tc>
          <w:tcPr>
            <w:tcW w:w="2245" w:type="dxa"/>
            <w:gridSpan w:val="3"/>
          </w:tcPr>
          <w:p w14:paraId="6A25595E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sz w:val="10"/>
                <w:szCs w:val="10"/>
                <w:lang w:val="bg-BG"/>
              </w:rPr>
              <w:t>2015</w:t>
            </w:r>
          </w:p>
        </w:tc>
        <w:tc>
          <w:tcPr>
            <w:tcW w:w="2246" w:type="dxa"/>
            <w:gridSpan w:val="3"/>
          </w:tcPr>
          <w:p w14:paraId="35E261C3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sz w:val="10"/>
                <w:szCs w:val="10"/>
                <w:lang w:val="bg-BG"/>
              </w:rPr>
              <w:t>2014</w:t>
            </w:r>
          </w:p>
        </w:tc>
      </w:tr>
      <w:tr w:rsidR="001B7914" w:rsidRPr="007045C4" w14:paraId="58C3DFB5" w14:textId="77777777" w:rsidTr="0047688D">
        <w:trPr>
          <w:tblHeader/>
        </w:trPr>
        <w:tc>
          <w:tcPr>
            <w:tcW w:w="602" w:type="dxa"/>
            <w:shd w:val="clear" w:color="auto" w:fill="auto"/>
          </w:tcPr>
          <w:p w14:paraId="04CD5689" w14:textId="77777777" w:rsidR="008C5CFA" w:rsidRPr="007045C4" w:rsidRDefault="008C5CFA" w:rsidP="0047688D">
            <w:pPr>
              <w:rPr>
                <w:sz w:val="10"/>
                <w:szCs w:val="10"/>
                <w:lang w:val="bg-BG"/>
              </w:rPr>
            </w:pPr>
          </w:p>
        </w:tc>
        <w:tc>
          <w:tcPr>
            <w:tcW w:w="1624" w:type="dxa"/>
            <w:shd w:val="clear" w:color="auto" w:fill="auto"/>
          </w:tcPr>
          <w:p w14:paraId="547D8A67" w14:textId="77777777" w:rsidR="008C5CFA" w:rsidRPr="007045C4" w:rsidRDefault="008C5CFA" w:rsidP="0047688D">
            <w:pPr>
              <w:rPr>
                <w:sz w:val="10"/>
                <w:szCs w:val="10"/>
                <w:lang w:val="bg-BG"/>
              </w:rPr>
            </w:pPr>
          </w:p>
        </w:tc>
        <w:tc>
          <w:tcPr>
            <w:tcW w:w="1344" w:type="dxa"/>
            <w:shd w:val="clear" w:color="auto" w:fill="auto"/>
          </w:tcPr>
          <w:p w14:paraId="6F3379F1" w14:textId="77777777" w:rsidR="008C5CFA" w:rsidRPr="007045C4" w:rsidRDefault="008C5CFA" w:rsidP="0047688D">
            <w:pPr>
              <w:rPr>
                <w:sz w:val="10"/>
                <w:szCs w:val="10"/>
                <w:lang w:val="bg-BG"/>
              </w:rPr>
            </w:pPr>
          </w:p>
        </w:tc>
        <w:tc>
          <w:tcPr>
            <w:tcW w:w="748" w:type="dxa"/>
            <w:shd w:val="clear" w:color="auto" w:fill="auto"/>
          </w:tcPr>
          <w:p w14:paraId="24D9FB4D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748" w:type="dxa"/>
            <w:shd w:val="clear" w:color="auto" w:fill="auto"/>
          </w:tcPr>
          <w:p w14:paraId="598A906A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749" w:type="dxa"/>
            <w:shd w:val="clear" w:color="auto" w:fill="auto"/>
          </w:tcPr>
          <w:p w14:paraId="33D30B60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748" w:type="dxa"/>
          </w:tcPr>
          <w:p w14:paraId="426825AF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749" w:type="dxa"/>
          </w:tcPr>
          <w:p w14:paraId="307A932D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748" w:type="dxa"/>
          </w:tcPr>
          <w:p w14:paraId="696CEEB3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749" w:type="dxa"/>
          </w:tcPr>
          <w:p w14:paraId="130E4290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748" w:type="dxa"/>
          </w:tcPr>
          <w:p w14:paraId="251C599E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749" w:type="dxa"/>
          </w:tcPr>
          <w:p w14:paraId="4BA6CAEE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</w:tr>
      <w:tr w:rsidR="001B7914" w:rsidRPr="007045C4" w14:paraId="18CE6AC9" w14:textId="77777777" w:rsidTr="0047688D">
        <w:tc>
          <w:tcPr>
            <w:tcW w:w="602" w:type="dxa"/>
            <w:shd w:val="clear" w:color="auto" w:fill="auto"/>
          </w:tcPr>
          <w:p w14:paraId="6D69F506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O3-1</w:t>
            </w:r>
          </w:p>
        </w:tc>
        <w:tc>
          <w:tcPr>
            <w:tcW w:w="1624" w:type="dxa"/>
            <w:shd w:val="clear" w:color="auto" w:fill="auto"/>
          </w:tcPr>
          <w:p w14:paraId="14E9D1F5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Подкрепени анализи, проучвания, изследвания, методики и оценки, свързани с дейността на съдебната система</w:t>
            </w:r>
          </w:p>
        </w:tc>
        <w:tc>
          <w:tcPr>
            <w:tcW w:w="1344" w:type="dxa"/>
            <w:shd w:val="clear" w:color="auto" w:fill="auto"/>
          </w:tcPr>
          <w:p w14:paraId="69285155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748" w:type="dxa"/>
            <w:shd w:val="clear" w:color="auto" w:fill="auto"/>
          </w:tcPr>
          <w:p w14:paraId="4AC525F6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  <w:shd w:val="clear" w:color="auto" w:fill="auto"/>
          </w:tcPr>
          <w:p w14:paraId="084E206B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49" w:type="dxa"/>
            <w:shd w:val="clear" w:color="auto" w:fill="auto"/>
          </w:tcPr>
          <w:p w14:paraId="383E5860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48" w:type="dxa"/>
          </w:tcPr>
          <w:p w14:paraId="4AD13ADC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57CBD78C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</w:tcPr>
          <w:p w14:paraId="4218F698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52B8EBCD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</w:tcPr>
          <w:p w14:paraId="1B3AF55C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3FE394C0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071739B8" w14:textId="77777777" w:rsidTr="0047688D">
        <w:tc>
          <w:tcPr>
            <w:tcW w:w="602" w:type="dxa"/>
            <w:shd w:val="clear" w:color="auto" w:fill="auto"/>
          </w:tcPr>
          <w:p w14:paraId="41E35D1D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O3-2</w:t>
            </w:r>
          </w:p>
        </w:tc>
        <w:tc>
          <w:tcPr>
            <w:tcW w:w="1624" w:type="dxa"/>
            <w:shd w:val="clear" w:color="auto" w:fill="auto"/>
          </w:tcPr>
          <w:p w14:paraId="4A77EEF0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Проекти за реализиране на съвместни действия</w:t>
            </w:r>
          </w:p>
        </w:tc>
        <w:tc>
          <w:tcPr>
            <w:tcW w:w="1344" w:type="dxa"/>
            <w:shd w:val="clear" w:color="auto" w:fill="auto"/>
          </w:tcPr>
          <w:p w14:paraId="76163903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748" w:type="dxa"/>
            <w:shd w:val="clear" w:color="auto" w:fill="auto"/>
          </w:tcPr>
          <w:p w14:paraId="4D962166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2,00</w:t>
            </w:r>
          </w:p>
        </w:tc>
        <w:tc>
          <w:tcPr>
            <w:tcW w:w="748" w:type="dxa"/>
            <w:shd w:val="clear" w:color="auto" w:fill="auto"/>
          </w:tcPr>
          <w:p w14:paraId="138C22E5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49" w:type="dxa"/>
            <w:shd w:val="clear" w:color="auto" w:fill="auto"/>
          </w:tcPr>
          <w:p w14:paraId="022360B2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48" w:type="dxa"/>
          </w:tcPr>
          <w:p w14:paraId="2241344E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3A804B30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</w:tcPr>
          <w:p w14:paraId="66D1396A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03949491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</w:tcPr>
          <w:p w14:paraId="76143838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00BDA95E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46149413" w14:textId="77777777" w:rsidTr="0047688D">
        <w:tc>
          <w:tcPr>
            <w:tcW w:w="602" w:type="dxa"/>
            <w:shd w:val="clear" w:color="auto" w:fill="auto"/>
          </w:tcPr>
          <w:p w14:paraId="210DEEA9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O3-3</w:t>
            </w:r>
          </w:p>
        </w:tc>
        <w:tc>
          <w:tcPr>
            <w:tcW w:w="1624" w:type="dxa"/>
            <w:shd w:val="clear" w:color="auto" w:fill="auto"/>
          </w:tcPr>
          <w:p w14:paraId="2E898BD2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Органи на съдебната власт подкрепени за въвеждане на    програмно бюджетиране</w:t>
            </w:r>
          </w:p>
        </w:tc>
        <w:tc>
          <w:tcPr>
            <w:tcW w:w="1344" w:type="dxa"/>
            <w:shd w:val="clear" w:color="auto" w:fill="auto"/>
          </w:tcPr>
          <w:p w14:paraId="6DC5BEE1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748" w:type="dxa"/>
            <w:shd w:val="clear" w:color="auto" w:fill="auto"/>
          </w:tcPr>
          <w:p w14:paraId="5638C026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  <w:shd w:val="clear" w:color="auto" w:fill="auto"/>
          </w:tcPr>
          <w:p w14:paraId="5A306485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49" w:type="dxa"/>
            <w:shd w:val="clear" w:color="auto" w:fill="auto"/>
          </w:tcPr>
          <w:p w14:paraId="0D8D1FAE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48" w:type="dxa"/>
          </w:tcPr>
          <w:p w14:paraId="7A05161F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302EA12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</w:tcPr>
          <w:p w14:paraId="07E8C1EA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0763EDB3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</w:tcPr>
          <w:p w14:paraId="1FA2AEA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3F128F69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6F1A6BD8" w14:textId="77777777" w:rsidTr="0047688D">
        <w:tc>
          <w:tcPr>
            <w:tcW w:w="602" w:type="dxa"/>
            <w:shd w:val="clear" w:color="auto" w:fill="auto"/>
          </w:tcPr>
          <w:p w14:paraId="1E816A15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O3-4</w:t>
            </w:r>
          </w:p>
        </w:tc>
        <w:tc>
          <w:tcPr>
            <w:tcW w:w="1624" w:type="dxa"/>
            <w:shd w:val="clear" w:color="auto" w:fill="auto"/>
          </w:tcPr>
          <w:p w14:paraId="65CF5E8D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Проекти за насърчаване и развитие на алтернативни методи за решаване на правни спорове</w:t>
            </w:r>
          </w:p>
        </w:tc>
        <w:tc>
          <w:tcPr>
            <w:tcW w:w="1344" w:type="dxa"/>
            <w:shd w:val="clear" w:color="auto" w:fill="auto"/>
          </w:tcPr>
          <w:p w14:paraId="5F6B2688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748" w:type="dxa"/>
            <w:shd w:val="clear" w:color="auto" w:fill="auto"/>
          </w:tcPr>
          <w:p w14:paraId="2CB20B0C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  <w:shd w:val="clear" w:color="auto" w:fill="auto"/>
          </w:tcPr>
          <w:p w14:paraId="455E8474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49" w:type="dxa"/>
            <w:shd w:val="clear" w:color="auto" w:fill="auto"/>
          </w:tcPr>
          <w:p w14:paraId="560C3FB7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48" w:type="dxa"/>
          </w:tcPr>
          <w:p w14:paraId="2EF526B3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0DDA64FE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</w:tcPr>
          <w:p w14:paraId="0E610E16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3C66231B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</w:tcPr>
          <w:p w14:paraId="355D96BB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626C4831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0B69A159" w14:textId="77777777" w:rsidTr="0047688D">
        <w:tc>
          <w:tcPr>
            <w:tcW w:w="602" w:type="dxa"/>
            <w:shd w:val="clear" w:color="auto" w:fill="auto"/>
          </w:tcPr>
          <w:p w14:paraId="63A83AD2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O3-5</w:t>
            </w:r>
          </w:p>
        </w:tc>
        <w:tc>
          <w:tcPr>
            <w:tcW w:w="1624" w:type="dxa"/>
            <w:shd w:val="clear" w:color="auto" w:fill="auto"/>
          </w:tcPr>
          <w:p w14:paraId="47E58625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 институции, на които е извършен одит на ИТ и комуникационната инфраструктура</w:t>
            </w:r>
          </w:p>
        </w:tc>
        <w:tc>
          <w:tcPr>
            <w:tcW w:w="1344" w:type="dxa"/>
            <w:shd w:val="clear" w:color="auto" w:fill="auto"/>
          </w:tcPr>
          <w:p w14:paraId="4B581CF2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748" w:type="dxa"/>
            <w:shd w:val="clear" w:color="auto" w:fill="auto"/>
          </w:tcPr>
          <w:p w14:paraId="0E5B5226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  <w:shd w:val="clear" w:color="auto" w:fill="auto"/>
          </w:tcPr>
          <w:p w14:paraId="606B344D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49" w:type="dxa"/>
            <w:shd w:val="clear" w:color="auto" w:fill="auto"/>
          </w:tcPr>
          <w:p w14:paraId="0BC2462B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48" w:type="dxa"/>
          </w:tcPr>
          <w:p w14:paraId="370A8B15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2A866598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</w:tcPr>
          <w:p w14:paraId="00F43E35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35031D65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</w:tcPr>
          <w:p w14:paraId="538B70A0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276C93AA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40386A88" w14:textId="77777777" w:rsidTr="0047688D">
        <w:tc>
          <w:tcPr>
            <w:tcW w:w="602" w:type="dxa"/>
            <w:shd w:val="clear" w:color="auto" w:fill="auto"/>
          </w:tcPr>
          <w:p w14:paraId="6E5F9CD6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O3-6</w:t>
            </w:r>
          </w:p>
        </w:tc>
        <w:tc>
          <w:tcPr>
            <w:tcW w:w="1624" w:type="dxa"/>
            <w:shd w:val="clear" w:color="auto" w:fill="auto"/>
          </w:tcPr>
          <w:p w14:paraId="65109ED9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 подкрепени електронни услуги на съдебната власт</w:t>
            </w:r>
          </w:p>
        </w:tc>
        <w:tc>
          <w:tcPr>
            <w:tcW w:w="1344" w:type="dxa"/>
            <w:shd w:val="clear" w:color="auto" w:fill="auto"/>
          </w:tcPr>
          <w:p w14:paraId="49AAD442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748" w:type="dxa"/>
            <w:shd w:val="clear" w:color="auto" w:fill="auto"/>
          </w:tcPr>
          <w:p w14:paraId="399DB142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  <w:shd w:val="clear" w:color="auto" w:fill="auto"/>
          </w:tcPr>
          <w:p w14:paraId="71A5FD2D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49" w:type="dxa"/>
            <w:shd w:val="clear" w:color="auto" w:fill="auto"/>
          </w:tcPr>
          <w:p w14:paraId="07EE9D24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48" w:type="dxa"/>
          </w:tcPr>
          <w:p w14:paraId="680F0FDE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24E0B4C8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</w:tcPr>
          <w:p w14:paraId="5B841D2B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765FE385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</w:tcPr>
          <w:p w14:paraId="57A84A8B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6E409F9E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555F736F" w14:textId="77777777" w:rsidTr="0047688D">
        <w:tc>
          <w:tcPr>
            <w:tcW w:w="602" w:type="dxa"/>
            <w:shd w:val="clear" w:color="auto" w:fill="auto"/>
          </w:tcPr>
          <w:p w14:paraId="4F5BC03E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O3-7</w:t>
            </w:r>
          </w:p>
        </w:tc>
        <w:tc>
          <w:tcPr>
            <w:tcW w:w="1624" w:type="dxa"/>
            <w:shd w:val="clear" w:color="auto" w:fill="auto"/>
          </w:tcPr>
          <w:p w14:paraId="0DEAE664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Разработена ЕИСС</w:t>
            </w:r>
          </w:p>
        </w:tc>
        <w:tc>
          <w:tcPr>
            <w:tcW w:w="1344" w:type="dxa"/>
            <w:shd w:val="clear" w:color="auto" w:fill="auto"/>
          </w:tcPr>
          <w:p w14:paraId="079531F8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748" w:type="dxa"/>
            <w:shd w:val="clear" w:color="auto" w:fill="auto"/>
          </w:tcPr>
          <w:p w14:paraId="01AAADF2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  <w:shd w:val="clear" w:color="auto" w:fill="auto"/>
          </w:tcPr>
          <w:p w14:paraId="0BDFCEE5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49" w:type="dxa"/>
            <w:shd w:val="clear" w:color="auto" w:fill="auto"/>
          </w:tcPr>
          <w:p w14:paraId="2410E097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48" w:type="dxa"/>
          </w:tcPr>
          <w:p w14:paraId="3684D092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204245D3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</w:tcPr>
          <w:p w14:paraId="297D641B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4A7618FB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</w:tcPr>
          <w:p w14:paraId="2FA91F5D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062505E2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5125DA52" w14:textId="77777777" w:rsidTr="0047688D">
        <w:tc>
          <w:tcPr>
            <w:tcW w:w="602" w:type="dxa"/>
            <w:shd w:val="clear" w:color="auto" w:fill="auto"/>
          </w:tcPr>
          <w:p w14:paraId="49DC5C57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O3-8</w:t>
            </w:r>
          </w:p>
        </w:tc>
        <w:tc>
          <w:tcPr>
            <w:tcW w:w="1624" w:type="dxa"/>
            <w:shd w:val="clear" w:color="auto" w:fill="auto"/>
          </w:tcPr>
          <w:p w14:paraId="25CF487A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Обучени магистрати, съдебни служители, служители на разследващи органи съгласно НПК</w:t>
            </w:r>
          </w:p>
        </w:tc>
        <w:tc>
          <w:tcPr>
            <w:tcW w:w="1344" w:type="dxa"/>
            <w:shd w:val="clear" w:color="auto" w:fill="auto"/>
          </w:tcPr>
          <w:p w14:paraId="1C1C461E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По-слабо развити региони</w:t>
            </w:r>
          </w:p>
        </w:tc>
        <w:tc>
          <w:tcPr>
            <w:tcW w:w="748" w:type="dxa"/>
            <w:shd w:val="clear" w:color="auto" w:fill="auto"/>
          </w:tcPr>
          <w:p w14:paraId="03BA9F8E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567,00</w:t>
            </w:r>
          </w:p>
        </w:tc>
        <w:tc>
          <w:tcPr>
            <w:tcW w:w="748" w:type="dxa"/>
            <w:shd w:val="clear" w:color="auto" w:fill="auto"/>
          </w:tcPr>
          <w:p w14:paraId="2987B5F9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49" w:type="dxa"/>
            <w:shd w:val="clear" w:color="auto" w:fill="auto"/>
          </w:tcPr>
          <w:p w14:paraId="565CCB73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48" w:type="dxa"/>
          </w:tcPr>
          <w:p w14:paraId="40F5EB3F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354E9C0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</w:tcPr>
          <w:p w14:paraId="23C40DE9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33566FEC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</w:tcPr>
          <w:p w14:paraId="16108721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131CC107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</w:tbl>
    <w:p w14:paraId="34355F25" w14:textId="77777777" w:rsidR="008C5CFA" w:rsidRPr="007045C4" w:rsidRDefault="008C5CFA" w:rsidP="0047688D">
      <w:pPr>
        <w:rPr>
          <w:lang w:val="bg-BG"/>
        </w:rPr>
      </w:pPr>
    </w:p>
    <w:p w14:paraId="70FA2D65" w14:textId="2420F56C" w:rsidR="008C5CFA" w:rsidRPr="007045C4" w:rsidRDefault="007B3CA0" w:rsidP="0047688D">
      <w:pPr>
        <w:rPr>
          <w:b/>
          <w:lang w:val="bg-BG"/>
        </w:rPr>
      </w:pPr>
      <w:r w:rsidRPr="007045C4">
        <w:rPr>
          <w:lang w:val="bg-BG"/>
        </w:rPr>
        <w:br w:type="page"/>
      </w:r>
      <w:r w:rsidRPr="007045C4">
        <w:rPr>
          <w:b/>
          <w:noProof/>
          <w:lang w:val="bg-BG"/>
        </w:rPr>
        <w:lastRenderedPageBreak/>
        <w:t>Приоритетни оси за техническа помощ</w:t>
      </w:r>
    </w:p>
    <w:p w14:paraId="48AC797F" w14:textId="77777777" w:rsidR="008C5CFA" w:rsidRPr="007045C4" w:rsidRDefault="008C5CFA" w:rsidP="0047688D">
      <w:pPr>
        <w:rPr>
          <w:lang w:val="bg-BG"/>
        </w:rPr>
      </w:pPr>
    </w:p>
    <w:tbl>
      <w:tblPr>
        <w:tblW w:w="1491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2087"/>
      </w:tblGrid>
      <w:tr w:rsidR="001B7914" w:rsidRPr="007045C4" w14:paraId="60D1F279" w14:textId="77777777" w:rsidTr="0047688D">
        <w:tc>
          <w:tcPr>
            <w:tcW w:w="2830" w:type="dxa"/>
            <w:shd w:val="clear" w:color="auto" w:fill="auto"/>
          </w:tcPr>
          <w:p w14:paraId="1BBDD614" w14:textId="77777777" w:rsidR="008C5CFA" w:rsidRPr="007045C4" w:rsidRDefault="007B3CA0" w:rsidP="0047688D">
            <w:pPr>
              <w:rPr>
                <w:sz w:val="20"/>
                <w:szCs w:val="20"/>
                <w:lang w:val="bg-BG"/>
              </w:rPr>
            </w:pPr>
            <w:r w:rsidRPr="007045C4">
              <w:rPr>
                <w:noProof/>
                <w:sz w:val="20"/>
                <w:szCs w:val="20"/>
                <w:lang w:val="bg-BG"/>
              </w:rPr>
              <w:t>Приоритетна ос</w:t>
            </w:r>
          </w:p>
        </w:tc>
        <w:tc>
          <w:tcPr>
            <w:tcW w:w="12087" w:type="dxa"/>
            <w:shd w:val="clear" w:color="auto" w:fill="auto"/>
          </w:tcPr>
          <w:p w14:paraId="5CCA880B" w14:textId="77777777" w:rsidR="008C5CFA" w:rsidRPr="007045C4" w:rsidRDefault="007B3CA0" w:rsidP="0047688D">
            <w:pPr>
              <w:rPr>
                <w:sz w:val="20"/>
                <w:szCs w:val="20"/>
                <w:lang w:val="bg-BG"/>
              </w:rPr>
            </w:pPr>
            <w:r w:rsidRPr="007045C4">
              <w:rPr>
                <w:noProof/>
                <w:sz w:val="20"/>
                <w:szCs w:val="20"/>
                <w:lang w:val="bg-BG"/>
              </w:rPr>
              <w:t>4</w:t>
            </w:r>
            <w:r w:rsidRPr="007045C4">
              <w:rPr>
                <w:sz w:val="20"/>
                <w:szCs w:val="20"/>
                <w:lang w:val="bg-BG"/>
              </w:rPr>
              <w:t xml:space="preserve"> - </w:t>
            </w:r>
            <w:r w:rsidRPr="007045C4">
              <w:rPr>
                <w:noProof/>
                <w:sz w:val="20"/>
                <w:szCs w:val="20"/>
                <w:lang w:val="bg-BG"/>
              </w:rPr>
              <w:t>ТЕХНИЧЕСКА ПОМОЩ ЗА УПРАВЛЕНИЕТО НА ЕСИФ</w:t>
            </w:r>
          </w:p>
        </w:tc>
      </w:tr>
    </w:tbl>
    <w:p w14:paraId="714FFC0C" w14:textId="77777777" w:rsidR="008C5CFA" w:rsidRPr="007045C4" w:rsidRDefault="008C5CFA" w:rsidP="0047688D">
      <w:pPr>
        <w:rPr>
          <w:lang w:val="bg-BG"/>
        </w:rPr>
      </w:pPr>
    </w:p>
    <w:p w14:paraId="24854E60" w14:textId="4EDF04F0" w:rsidR="008C5CFA" w:rsidRPr="00631794" w:rsidRDefault="007B1A34" w:rsidP="00631794">
      <w:pPr>
        <w:pStyle w:val="Heading3"/>
      </w:pPr>
      <w:bookmarkStart w:id="34" w:name="_Toc512242637"/>
      <w:bookmarkStart w:id="35" w:name="_Toc512420672"/>
      <w:r w:rsidRPr="00631794">
        <w:t>Таблица 13</w:t>
      </w:r>
      <w:r w:rsidR="007B3CA0" w:rsidRPr="00631794">
        <w:t>: Общи показатели за изпълнението за ЕСФ и ИМЗ</w:t>
      </w:r>
      <w:bookmarkEnd w:id="34"/>
      <w:bookmarkEnd w:id="35"/>
    </w:p>
    <w:p w14:paraId="291C6FA6" w14:textId="77777777" w:rsidR="008C5CFA" w:rsidRPr="007045C4" w:rsidRDefault="008C5CFA" w:rsidP="0047688D">
      <w:pPr>
        <w:rPr>
          <w:lang w:val="bg-BG"/>
        </w:rPr>
      </w:pPr>
    </w:p>
    <w:tbl>
      <w:tblPr>
        <w:tblW w:w="155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5"/>
        <w:gridCol w:w="2665"/>
        <w:gridCol w:w="1559"/>
        <w:gridCol w:w="949"/>
        <w:gridCol w:w="949"/>
        <w:gridCol w:w="949"/>
        <w:gridCol w:w="951"/>
        <w:gridCol w:w="951"/>
        <w:gridCol w:w="951"/>
        <w:gridCol w:w="782"/>
        <w:gridCol w:w="782"/>
        <w:gridCol w:w="782"/>
        <w:gridCol w:w="921"/>
        <w:gridCol w:w="921"/>
        <w:gridCol w:w="922"/>
      </w:tblGrid>
      <w:tr w:rsidR="001B7914" w:rsidRPr="007045C4" w14:paraId="772B125F" w14:textId="77777777" w:rsidTr="0047688D">
        <w:trPr>
          <w:tblHeader/>
        </w:trPr>
        <w:tc>
          <w:tcPr>
            <w:tcW w:w="515" w:type="dxa"/>
            <w:shd w:val="clear" w:color="auto" w:fill="auto"/>
          </w:tcPr>
          <w:p w14:paraId="42F404AD" w14:textId="77777777" w:rsidR="008C5CFA" w:rsidRPr="007045C4" w:rsidRDefault="007B3CA0" w:rsidP="0047688D">
            <w:pPr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ID</w:t>
            </w:r>
          </w:p>
        </w:tc>
        <w:tc>
          <w:tcPr>
            <w:tcW w:w="2665" w:type="dxa"/>
            <w:shd w:val="clear" w:color="auto" w:fill="auto"/>
          </w:tcPr>
          <w:p w14:paraId="266444BB" w14:textId="77777777" w:rsidR="008C5CFA" w:rsidRPr="007045C4" w:rsidRDefault="007B3CA0" w:rsidP="0047688D">
            <w:pPr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Показател</w:t>
            </w:r>
          </w:p>
        </w:tc>
        <w:tc>
          <w:tcPr>
            <w:tcW w:w="1559" w:type="dxa"/>
            <w:shd w:val="clear" w:color="auto" w:fill="auto"/>
          </w:tcPr>
          <w:p w14:paraId="6FAD7247" w14:textId="77777777" w:rsidR="008C5CFA" w:rsidRPr="007045C4" w:rsidRDefault="007B3CA0" w:rsidP="0047688D">
            <w:pPr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Категория региони</w:t>
            </w:r>
          </w:p>
        </w:tc>
        <w:tc>
          <w:tcPr>
            <w:tcW w:w="2847" w:type="dxa"/>
            <w:gridSpan w:val="3"/>
            <w:shd w:val="clear" w:color="auto" w:fill="auto"/>
          </w:tcPr>
          <w:p w14:paraId="6C05FE68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Целева стойност (2023 г.)</w:t>
            </w:r>
          </w:p>
        </w:tc>
        <w:tc>
          <w:tcPr>
            <w:tcW w:w="2853" w:type="dxa"/>
            <w:gridSpan w:val="3"/>
            <w:shd w:val="clear" w:color="auto" w:fill="auto"/>
          </w:tcPr>
          <w:p w14:paraId="3CFDDC49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Кумулативна стойност</w:t>
            </w:r>
          </w:p>
        </w:tc>
        <w:tc>
          <w:tcPr>
            <w:tcW w:w="2346" w:type="dxa"/>
            <w:gridSpan w:val="3"/>
            <w:shd w:val="clear" w:color="auto" w:fill="auto"/>
          </w:tcPr>
          <w:p w14:paraId="71F8A3C6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Съотношение на постиженията</w:t>
            </w:r>
          </w:p>
        </w:tc>
        <w:tc>
          <w:tcPr>
            <w:tcW w:w="2764" w:type="dxa"/>
            <w:gridSpan w:val="3"/>
          </w:tcPr>
          <w:p w14:paraId="6AAFD92A" w14:textId="77777777" w:rsidR="008C5CFA" w:rsidRPr="007045C4" w:rsidRDefault="0047688D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2017</w:t>
            </w:r>
          </w:p>
        </w:tc>
      </w:tr>
      <w:tr w:rsidR="001B7914" w:rsidRPr="007045C4" w14:paraId="4BDFB6D5" w14:textId="77777777" w:rsidTr="0047688D">
        <w:trPr>
          <w:tblHeader/>
        </w:trPr>
        <w:tc>
          <w:tcPr>
            <w:tcW w:w="515" w:type="dxa"/>
            <w:shd w:val="clear" w:color="auto" w:fill="auto"/>
          </w:tcPr>
          <w:p w14:paraId="4A6CB8DA" w14:textId="77777777" w:rsidR="008C5CFA" w:rsidRPr="007045C4" w:rsidRDefault="008C5CFA" w:rsidP="0047688D">
            <w:pPr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2665" w:type="dxa"/>
            <w:shd w:val="clear" w:color="auto" w:fill="auto"/>
          </w:tcPr>
          <w:p w14:paraId="47FC643A" w14:textId="77777777" w:rsidR="008C5CFA" w:rsidRPr="007045C4" w:rsidRDefault="008C5CFA" w:rsidP="0047688D">
            <w:pPr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1559" w:type="dxa"/>
            <w:shd w:val="clear" w:color="auto" w:fill="auto"/>
          </w:tcPr>
          <w:p w14:paraId="389DE787" w14:textId="77777777" w:rsidR="008C5CFA" w:rsidRPr="007045C4" w:rsidRDefault="008C5CFA" w:rsidP="0047688D">
            <w:pPr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949" w:type="dxa"/>
            <w:shd w:val="clear" w:color="auto" w:fill="auto"/>
          </w:tcPr>
          <w:p w14:paraId="1CC7F372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Общо</w:t>
            </w:r>
          </w:p>
        </w:tc>
        <w:tc>
          <w:tcPr>
            <w:tcW w:w="949" w:type="dxa"/>
            <w:shd w:val="clear" w:color="auto" w:fill="auto"/>
          </w:tcPr>
          <w:p w14:paraId="3DD3283E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Мъже</w:t>
            </w:r>
          </w:p>
        </w:tc>
        <w:tc>
          <w:tcPr>
            <w:tcW w:w="949" w:type="dxa"/>
            <w:shd w:val="clear" w:color="auto" w:fill="auto"/>
          </w:tcPr>
          <w:p w14:paraId="68BBA578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Жени</w:t>
            </w:r>
          </w:p>
        </w:tc>
        <w:tc>
          <w:tcPr>
            <w:tcW w:w="951" w:type="dxa"/>
            <w:shd w:val="clear" w:color="auto" w:fill="auto"/>
          </w:tcPr>
          <w:p w14:paraId="01C7C95C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Общо</w:t>
            </w:r>
          </w:p>
        </w:tc>
        <w:tc>
          <w:tcPr>
            <w:tcW w:w="951" w:type="dxa"/>
            <w:shd w:val="clear" w:color="auto" w:fill="auto"/>
          </w:tcPr>
          <w:p w14:paraId="68847CF3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Мъже</w:t>
            </w:r>
          </w:p>
        </w:tc>
        <w:tc>
          <w:tcPr>
            <w:tcW w:w="951" w:type="dxa"/>
            <w:shd w:val="clear" w:color="auto" w:fill="auto"/>
          </w:tcPr>
          <w:p w14:paraId="3DBA6EC4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Жени</w:t>
            </w:r>
          </w:p>
        </w:tc>
        <w:tc>
          <w:tcPr>
            <w:tcW w:w="782" w:type="dxa"/>
            <w:shd w:val="clear" w:color="auto" w:fill="auto"/>
          </w:tcPr>
          <w:p w14:paraId="343822AE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Общо</w:t>
            </w:r>
          </w:p>
        </w:tc>
        <w:tc>
          <w:tcPr>
            <w:tcW w:w="782" w:type="dxa"/>
            <w:shd w:val="clear" w:color="auto" w:fill="auto"/>
          </w:tcPr>
          <w:p w14:paraId="68974001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Мъже</w:t>
            </w:r>
          </w:p>
        </w:tc>
        <w:tc>
          <w:tcPr>
            <w:tcW w:w="782" w:type="dxa"/>
            <w:shd w:val="clear" w:color="auto" w:fill="auto"/>
          </w:tcPr>
          <w:p w14:paraId="0D7F5B8E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Жени</w:t>
            </w:r>
          </w:p>
        </w:tc>
        <w:tc>
          <w:tcPr>
            <w:tcW w:w="921" w:type="dxa"/>
          </w:tcPr>
          <w:p w14:paraId="69E80D5B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Общо</w:t>
            </w:r>
          </w:p>
        </w:tc>
        <w:tc>
          <w:tcPr>
            <w:tcW w:w="921" w:type="dxa"/>
            <w:shd w:val="clear" w:color="auto" w:fill="auto"/>
          </w:tcPr>
          <w:p w14:paraId="065553CC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Мъже</w:t>
            </w:r>
          </w:p>
        </w:tc>
        <w:tc>
          <w:tcPr>
            <w:tcW w:w="922" w:type="dxa"/>
            <w:shd w:val="clear" w:color="auto" w:fill="auto"/>
          </w:tcPr>
          <w:p w14:paraId="127C76A1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Жени</w:t>
            </w:r>
          </w:p>
        </w:tc>
      </w:tr>
    </w:tbl>
    <w:p w14:paraId="6075F9FF" w14:textId="77777777" w:rsidR="008C5CFA" w:rsidRPr="007045C4" w:rsidRDefault="008C5CFA" w:rsidP="0047688D">
      <w:pPr>
        <w:rPr>
          <w:lang w:val="bg-BG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4"/>
        <w:gridCol w:w="1923"/>
        <w:gridCol w:w="1400"/>
        <w:gridCol w:w="928"/>
        <w:gridCol w:w="928"/>
        <w:gridCol w:w="929"/>
        <w:gridCol w:w="900"/>
        <w:gridCol w:w="901"/>
        <w:gridCol w:w="901"/>
        <w:gridCol w:w="909"/>
        <w:gridCol w:w="910"/>
        <w:gridCol w:w="910"/>
      </w:tblGrid>
      <w:tr w:rsidR="001B7914" w:rsidRPr="007045C4" w14:paraId="5B5D315D" w14:textId="77777777" w:rsidTr="0047688D">
        <w:trPr>
          <w:tblHeader/>
        </w:trPr>
        <w:tc>
          <w:tcPr>
            <w:tcW w:w="504" w:type="dxa"/>
            <w:shd w:val="clear" w:color="auto" w:fill="auto"/>
          </w:tcPr>
          <w:p w14:paraId="290485B4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ID</w:t>
            </w:r>
          </w:p>
        </w:tc>
        <w:tc>
          <w:tcPr>
            <w:tcW w:w="1923" w:type="dxa"/>
            <w:shd w:val="clear" w:color="auto" w:fill="auto"/>
          </w:tcPr>
          <w:p w14:paraId="2D8A0A9B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Показател</w:t>
            </w:r>
          </w:p>
        </w:tc>
        <w:tc>
          <w:tcPr>
            <w:tcW w:w="1400" w:type="dxa"/>
            <w:shd w:val="clear" w:color="auto" w:fill="auto"/>
          </w:tcPr>
          <w:p w14:paraId="23C5A956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Категория региони</w:t>
            </w:r>
          </w:p>
        </w:tc>
        <w:tc>
          <w:tcPr>
            <w:tcW w:w="2785" w:type="dxa"/>
            <w:gridSpan w:val="3"/>
          </w:tcPr>
          <w:p w14:paraId="70FE1797" w14:textId="77777777" w:rsidR="008C5CFA" w:rsidRPr="007045C4" w:rsidRDefault="007B3CA0" w:rsidP="0047688D">
            <w:pPr>
              <w:jc w:val="center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2016</w:t>
            </w:r>
          </w:p>
        </w:tc>
        <w:tc>
          <w:tcPr>
            <w:tcW w:w="2702" w:type="dxa"/>
            <w:gridSpan w:val="3"/>
          </w:tcPr>
          <w:p w14:paraId="5EDBE368" w14:textId="77777777" w:rsidR="008C5CFA" w:rsidRPr="007045C4" w:rsidRDefault="007B3CA0" w:rsidP="0047688D">
            <w:pPr>
              <w:jc w:val="center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2015</w:t>
            </w:r>
          </w:p>
        </w:tc>
        <w:tc>
          <w:tcPr>
            <w:tcW w:w="2729" w:type="dxa"/>
            <w:gridSpan w:val="3"/>
          </w:tcPr>
          <w:p w14:paraId="34AFE7D2" w14:textId="77777777" w:rsidR="008C5CFA" w:rsidRPr="007045C4" w:rsidRDefault="007B3CA0" w:rsidP="0047688D">
            <w:pPr>
              <w:jc w:val="center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2014</w:t>
            </w:r>
          </w:p>
        </w:tc>
      </w:tr>
      <w:tr w:rsidR="001B7914" w:rsidRPr="007045C4" w14:paraId="45A02403" w14:textId="77777777" w:rsidTr="0047688D">
        <w:trPr>
          <w:tblHeader/>
        </w:trPr>
        <w:tc>
          <w:tcPr>
            <w:tcW w:w="504" w:type="dxa"/>
            <w:shd w:val="clear" w:color="auto" w:fill="auto"/>
          </w:tcPr>
          <w:p w14:paraId="213BA0F7" w14:textId="77777777" w:rsidR="008C5CFA" w:rsidRPr="007045C4" w:rsidRDefault="008C5CFA" w:rsidP="0047688D">
            <w:pPr>
              <w:rPr>
                <w:sz w:val="10"/>
                <w:szCs w:val="10"/>
                <w:lang w:val="bg-BG"/>
              </w:rPr>
            </w:pPr>
          </w:p>
        </w:tc>
        <w:tc>
          <w:tcPr>
            <w:tcW w:w="1923" w:type="dxa"/>
            <w:shd w:val="clear" w:color="auto" w:fill="auto"/>
          </w:tcPr>
          <w:p w14:paraId="079AF7F4" w14:textId="77777777" w:rsidR="008C5CFA" w:rsidRPr="007045C4" w:rsidRDefault="008C5CFA" w:rsidP="0047688D">
            <w:pPr>
              <w:rPr>
                <w:sz w:val="10"/>
                <w:szCs w:val="10"/>
                <w:lang w:val="bg-BG"/>
              </w:rPr>
            </w:pPr>
          </w:p>
        </w:tc>
        <w:tc>
          <w:tcPr>
            <w:tcW w:w="1400" w:type="dxa"/>
            <w:shd w:val="clear" w:color="auto" w:fill="auto"/>
          </w:tcPr>
          <w:p w14:paraId="5F270569" w14:textId="77777777" w:rsidR="008C5CFA" w:rsidRPr="007045C4" w:rsidRDefault="008C5CFA" w:rsidP="0047688D">
            <w:pPr>
              <w:rPr>
                <w:sz w:val="10"/>
                <w:szCs w:val="10"/>
                <w:lang w:val="bg-BG"/>
              </w:rPr>
            </w:pPr>
          </w:p>
        </w:tc>
        <w:tc>
          <w:tcPr>
            <w:tcW w:w="928" w:type="dxa"/>
          </w:tcPr>
          <w:p w14:paraId="770768B4" w14:textId="77777777" w:rsidR="008C5CFA" w:rsidRPr="007045C4" w:rsidRDefault="007B3CA0" w:rsidP="0047688D">
            <w:pPr>
              <w:jc w:val="center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928" w:type="dxa"/>
            <w:shd w:val="clear" w:color="auto" w:fill="auto"/>
          </w:tcPr>
          <w:p w14:paraId="7248C03E" w14:textId="77777777" w:rsidR="008C5CFA" w:rsidRPr="007045C4" w:rsidRDefault="007B3CA0" w:rsidP="0047688D">
            <w:pPr>
              <w:jc w:val="center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929" w:type="dxa"/>
            <w:shd w:val="clear" w:color="auto" w:fill="auto"/>
          </w:tcPr>
          <w:p w14:paraId="6C03F84B" w14:textId="77777777" w:rsidR="008C5CFA" w:rsidRPr="007045C4" w:rsidRDefault="007B3CA0" w:rsidP="0047688D">
            <w:pPr>
              <w:jc w:val="center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900" w:type="dxa"/>
          </w:tcPr>
          <w:p w14:paraId="6F593321" w14:textId="77777777" w:rsidR="008C5CFA" w:rsidRPr="007045C4" w:rsidRDefault="007B3CA0" w:rsidP="0047688D">
            <w:pPr>
              <w:jc w:val="center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901" w:type="dxa"/>
            <w:shd w:val="clear" w:color="auto" w:fill="auto"/>
          </w:tcPr>
          <w:p w14:paraId="4C0B69C1" w14:textId="77777777" w:rsidR="008C5CFA" w:rsidRPr="007045C4" w:rsidRDefault="007B3CA0" w:rsidP="0047688D">
            <w:pPr>
              <w:jc w:val="center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901" w:type="dxa"/>
            <w:shd w:val="clear" w:color="auto" w:fill="auto"/>
          </w:tcPr>
          <w:p w14:paraId="6CE4F930" w14:textId="77777777" w:rsidR="008C5CFA" w:rsidRPr="007045C4" w:rsidRDefault="007B3CA0" w:rsidP="0047688D">
            <w:pPr>
              <w:jc w:val="center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909" w:type="dxa"/>
          </w:tcPr>
          <w:p w14:paraId="27388BBE" w14:textId="77777777" w:rsidR="008C5CFA" w:rsidRPr="007045C4" w:rsidRDefault="007B3CA0" w:rsidP="0047688D">
            <w:pPr>
              <w:jc w:val="center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910" w:type="dxa"/>
            <w:shd w:val="clear" w:color="auto" w:fill="auto"/>
          </w:tcPr>
          <w:p w14:paraId="3F55C1AE" w14:textId="77777777" w:rsidR="008C5CFA" w:rsidRPr="007045C4" w:rsidRDefault="007B3CA0" w:rsidP="0047688D">
            <w:pPr>
              <w:jc w:val="center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910" w:type="dxa"/>
            <w:shd w:val="clear" w:color="auto" w:fill="auto"/>
          </w:tcPr>
          <w:p w14:paraId="57F3F8E4" w14:textId="77777777" w:rsidR="008C5CFA" w:rsidRPr="007045C4" w:rsidRDefault="007B3CA0" w:rsidP="0047688D">
            <w:pPr>
              <w:jc w:val="center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Жени</w:t>
            </w:r>
          </w:p>
        </w:tc>
      </w:tr>
    </w:tbl>
    <w:p w14:paraId="2B92511F" w14:textId="77777777" w:rsidR="008C5CFA" w:rsidRPr="007045C4" w:rsidRDefault="008C5CFA" w:rsidP="0047688D">
      <w:pPr>
        <w:rPr>
          <w:lang w:val="bg-BG"/>
        </w:rPr>
      </w:pPr>
    </w:p>
    <w:p w14:paraId="273ED76C" w14:textId="77777777" w:rsidR="008C5CFA" w:rsidRPr="007045C4" w:rsidRDefault="007B3CA0" w:rsidP="0047688D">
      <w:pPr>
        <w:rPr>
          <w:lang w:val="bg-BG"/>
        </w:rPr>
      </w:pPr>
      <w:r w:rsidRPr="007045C4">
        <w:rPr>
          <w:lang w:val="bg-BG"/>
        </w:rPr>
        <w:br w:type="page"/>
      </w:r>
    </w:p>
    <w:tbl>
      <w:tblPr>
        <w:tblW w:w="1491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2087"/>
      </w:tblGrid>
      <w:tr w:rsidR="001B7914" w:rsidRPr="007045C4" w14:paraId="0603B026" w14:textId="77777777" w:rsidTr="0047688D">
        <w:tc>
          <w:tcPr>
            <w:tcW w:w="2830" w:type="dxa"/>
            <w:shd w:val="clear" w:color="auto" w:fill="auto"/>
          </w:tcPr>
          <w:p w14:paraId="30DB16D0" w14:textId="77777777" w:rsidR="008C5CFA" w:rsidRPr="007045C4" w:rsidRDefault="007B3CA0" w:rsidP="0047688D">
            <w:pPr>
              <w:rPr>
                <w:sz w:val="20"/>
                <w:szCs w:val="20"/>
                <w:lang w:val="bg-BG"/>
              </w:rPr>
            </w:pPr>
            <w:r w:rsidRPr="007045C4">
              <w:rPr>
                <w:noProof/>
                <w:sz w:val="20"/>
                <w:szCs w:val="20"/>
                <w:lang w:val="bg-BG"/>
              </w:rPr>
              <w:lastRenderedPageBreak/>
              <w:t>Приоритетна ос</w:t>
            </w:r>
          </w:p>
        </w:tc>
        <w:tc>
          <w:tcPr>
            <w:tcW w:w="12087" w:type="dxa"/>
            <w:shd w:val="clear" w:color="auto" w:fill="auto"/>
          </w:tcPr>
          <w:p w14:paraId="6006F577" w14:textId="77777777" w:rsidR="008C5CFA" w:rsidRPr="007045C4" w:rsidRDefault="007B3CA0" w:rsidP="0047688D">
            <w:pPr>
              <w:rPr>
                <w:sz w:val="20"/>
                <w:szCs w:val="20"/>
                <w:lang w:val="bg-BG"/>
              </w:rPr>
            </w:pPr>
            <w:r w:rsidRPr="007045C4">
              <w:rPr>
                <w:noProof/>
                <w:sz w:val="20"/>
                <w:szCs w:val="20"/>
                <w:lang w:val="bg-BG"/>
              </w:rPr>
              <w:t>4</w:t>
            </w:r>
            <w:r w:rsidRPr="007045C4">
              <w:rPr>
                <w:sz w:val="20"/>
                <w:szCs w:val="20"/>
                <w:lang w:val="bg-BG"/>
              </w:rPr>
              <w:t xml:space="preserve"> - </w:t>
            </w:r>
            <w:r w:rsidRPr="007045C4">
              <w:rPr>
                <w:noProof/>
                <w:sz w:val="20"/>
                <w:szCs w:val="20"/>
                <w:lang w:val="bg-BG"/>
              </w:rPr>
              <w:t>ТЕХНИЧЕСКА ПОМОЩ ЗА УПРАВЛЕНИЕТО НА ЕСИФ</w:t>
            </w:r>
          </w:p>
        </w:tc>
      </w:tr>
    </w:tbl>
    <w:p w14:paraId="56895415" w14:textId="77777777" w:rsidR="008C5CFA" w:rsidRPr="007045C4" w:rsidRDefault="008C5CFA" w:rsidP="0047688D">
      <w:pPr>
        <w:rPr>
          <w:lang w:val="bg-BG"/>
        </w:rPr>
      </w:pPr>
    </w:p>
    <w:p w14:paraId="6D6B7EE5" w14:textId="334272B6" w:rsidR="008C5CFA" w:rsidRPr="00631794" w:rsidRDefault="007B1A34" w:rsidP="00631794">
      <w:pPr>
        <w:pStyle w:val="Heading3"/>
      </w:pPr>
      <w:bookmarkStart w:id="36" w:name="_Toc512242638"/>
      <w:bookmarkStart w:id="37" w:name="_Toc512420673"/>
      <w:r w:rsidRPr="00631794">
        <w:t>Таблица 14</w:t>
      </w:r>
      <w:r w:rsidR="007B3CA0" w:rsidRPr="00631794">
        <w:t>: Специфични за програмата показатели за изпълнението за ЕСФ и ИМЗ</w:t>
      </w:r>
      <w:bookmarkEnd w:id="36"/>
      <w:bookmarkEnd w:id="37"/>
    </w:p>
    <w:p w14:paraId="4FF00C27" w14:textId="77777777" w:rsidR="008C5CFA" w:rsidRPr="007045C4" w:rsidRDefault="008C5CFA" w:rsidP="0047688D">
      <w:pPr>
        <w:rPr>
          <w:lang w:val="bg-BG"/>
        </w:rPr>
      </w:pPr>
    </w:p>
    <w:tbl>
      <w:tblPr>
        <w:tblW w:w="148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5"/>
        <w:gridCol w:w="1644"/>
        <w:gridCol w:w="1352"/>
        <w:gridCol w:w="1050"/>
        <w:gridCol w:w="852"/>
        <w:gridCol w:w="853"/>
        <w:gridCol w:w="840"/>
        <w:gridCol w:w="865"/>
        <w:gridCol w:w="852"/>
        <w:gridCol w:w="853"/>
        <w:gridCol w:w="852"/>
        <w:gridCol w:w="853"/>
        <w:gridCol w:w="851"/>
        <w:gridCol w:w="6"/>
        <w:gridCol w:w="853"/>
        <w:gridCol w:w="852"/>
        <w:gridCol w:w="864"/>
      </w:tblGrid>
      <w:tr w:rsidR="001B7914" w:rsidRPr="007045C4" w14:paraId="71297E37" w14:textId="77777777" w:rsidTr="0047688D">
        <w:trPr>
          <w:tblHeader/>
        </w:trPr>
        <w:tc>
          <w:tcPr>
            <w:tcW w:w="565" w:type="dxa"/>
            <w:shd w:val="clear" w:color="auto" w:fill="auto"/>
          </w:tcPr>
          <w:p w14:paraId="470F22D6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ID</w:t>
            </w:r>
          </w:p>
        </w:tc>
        <w:tc>
          <w:tcPr>
            <w:tcW w:w="1644" w:type="dxa"/>
            <w:shd w:val="clear" w:color="auto" w:fill="auto"/>
          </w:tcPr>
          <w:p w14:paraId="2AB85073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Показател</w:t>
            </w:r>
          </w:p>
        </w:tc>
        <w:tc>
          <w:tcPr>
            <w:tcW w:w="1352" w:type="dxa"/>
            <w:shd w:val="clear" w:color="auto" w:fill="auto"/>
          </w:tcPr>
          <w:p w14:paraId="7BF3040C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Категория региони</w:t>
            </w:r>
          </w:p>
        </w:tc>
        <w:tc>
          <w:tcPr>
            <w:tcW w:w="1050" w:type="dxa"/>
          </w:tcPr>
          <w:p w14:paraId="34EF2A02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Мерна единица</w:t>
            </w:r>
          </w:p>
        </w:tc>
        <w:tc>
          <w:tcPr>
            <w:tcW w:w="2545" w:type="dxa"/>
            <w:gridSpan w:val="3"/>
            <w:shd w:val="clear" w:color="auto" w:fill="auto"/>
          </w:tcPr>
          <w:p w14:paraId="562B6D0F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Целева стойност (2023 г.)</w:t>
            </w:r>
          </w:p>
        </w:tc>
        <w:tc>
          <w:tcPr>
            <w:tcW w:w="2570" w:type="dxa"/>
            <w:gridSpan w:val="3"/>
            <w:shd w:val="clear" w:color="auto" w:fill="auto"/>
          </w:tcPr>
          <w:p w14:paraId="5B03CC96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Кумулативна стойност</w:t>
            </w:r>
          </w:p>
        </w:tc>
        <w:tc>
          <w:tcPr>
            <w:tcW w:w="2556" w:type="dxa"/>
            <w:gridSpan w:val="3"/>
            <w:shd w:val="clear" w:color="auto" w:fill="auto"/>
          </w:tcPr>
          <w:p w14:paraId="3BCC8529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Съотношение на постиженията</w:t>
            </w:r>
          </w:p>
        </w:tc>
        <w:tc>
          <w:tcPr>
            <w:tcW w:w="2575" w:type="dxa"/>
            <w:gridSpan w:val="4"/>
          </w:tcPr>
          <w:p w14:paraId="301D5A99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Cs/>
                <w:sz w:val="10"/>
                <w:szCs w:val="10"/>
                <w:lang w:val="bg-BG"/>
              </w:rPr>
              <w:t>2017</w:t>
            </w:r>
          </w:p>
        </w:tc>
      </w:tr>
      <w:tr w:rsidR="001B7914" w:rsidRPr="007045C4" w14:paraId="5304BD33" w14:textId="77777777" w:rsidTr="0047688D">
        <w:trPr>
          <w:tblHeader/>
        </w:trPr>
        <w:tc>
          <w:tcPr>
            <w:tcW w:w="565" w:type="dxa"/>
            <w:shd w:val="clear" w:color="auto" w:fill="auto"/>
          </w:tcPr>
          <w:p w14:paraId="5FDBEDA1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1644" w:type="dxa"/>
            <w:shd w:val="clear" w:color="auto" w:fill="auto"/>
          </w:tcPr>
          <w:p w14:paraId="133817D3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1352" w:type="dxa"/>
            <w:shd w:val="clear" w:color="auto" w:fill="auto"/>
          </w:tcPr>
          <w:p w14:paraId="69F6C76D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1050" w:type="dxa"/>
          </w:tcPr>
          <w:p w14:paraId="3B4D8F44" w14:textId="77777777" w:rsidR="008C5CFA" w:rsidRPr="007045C4" w:rsidRDefault="008C5CFA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852" w:type="dxa"/>
            <w:shd w:val="clear" w:color="auto" w:fill="auto"/>
          </w:tcPr>
          <w:p w14:paraId="297E0869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853" w:type="dxa"/>
            <w:shd w:val="clear" w:color="auto" w:fill="auto"/>
          </w:tcPr>
          <w:p w14:paraId="63155C6A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840" w:type="dxa"/>
            <w:shd w:val="clear" w:color="auto" w:fill="auto"/>
          </w:tcPr>
          <w:p w14:paraId="45873828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865" w:type="dxa"/>
            <w:shd w:val="clear" w:color="auto" w:fill="auto"/>
          </w:tcPr>
          <w:p w14:paraId="6F8234B7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852" w:type="dxa"/>
            <w:shd w:val="clear" w:color="auto" w:fill="auto"/>
          </w:tcPr>
          <w:p w14:paraId="712D36AE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853" w:type="dxa"/>
            <w:shd w:val="clear" w:color="auto" w:fill="auto"/>
          </w:tcPr>
          <w:p w14:paraId="6E97A81F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852" w:type="dxa"/>
            <w:shd w:val="clear" w:color="auto" w:fill="auto"/>
          </w:tcPr>
          <w:p w14:paraId="4B19914A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853" w:type="dxa"/>
            <w:shd w:val="clear" w:color="auto" w:fill="auto"/>
          </w:tcPr>
          <w:p w14:paraId="2EE7B09B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857" w:type="dxa"/>
            <w:gridSpan w:val="2"/>
            <w:shd w:val="clear" w:color="auto" w:fill="auto"/>
          </w:tcPr>
          <w:p w14:paraId="096EF34B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853" w:type="dxa"/>
          </w:tcPr>
          <w:p w14:paraId="00783494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852" w:type="dxa"/>
            <w:shd w:val="clear" w:color="auto" w:fill="auto"/>
          </w:tcPr>
          <w:p w14:paraId="1E85CB50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864" w:type="dxa"/>
            <w:shd w:val="clear" w:color="auto" w:fill="auto"/>
          </w:tcPr>
          <w:p w14:paraId="0DD582B9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</w:tr>
      <w:tr w:rsidR="001B7914" w:rsidRPr="007045C4" w14:paraId="5E66E0C8" w14:textId="77777777" w:rsidTr="0047688D">
        <w:tc>
          <w:tcPr>
            <w:tcW w:w="565" w:type="dxa"/>
            <w:shd w:val="clear" w:color="auto" w:fill="auto"/>
          </w:tcPr>
          <w:p w14:paraId="77DB2261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O4-1</w:t>
            </w:r>
          </w:p>
        </w:tc>
        <w:tc>
          <w:tcPr>
            <w:tcW w:w="1644" w:type="dxa"/>
            <w:shd w:val="clear" w:color="auto" w:fill="auto"/>
          </w:tcPr>
          <w:p w14:paraId="2CC2EB76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Обучени служители</w:t>
            </w:r>
          </w:p>
        </w:tc>
        <w:tc>
          <w:tcPr>
            <w:tcW w:w="1352" w:type="dxa"/>
            <w:shd w:val="clear" w:color="auto" w:fill="auto"/>
          </w:tcPr>
          <w:p w14:paraId="4CCFCA09" w14:textId="77777777" w:rsidR="008C5CFA" w:rsidRPr="007045C4" w:rsidRDefault="008C5CFA" w:rsidP="0047688D">
            <w:pPr>
              <w:rPr>
                <w:sz w:val="10"/>
                <w:szCs w:val="10"/>
                <w:lang w:val="bg-BG"/>
              </w:rPr>
            </w:pPr>
          </w:p>
        </w:tc>
        <w:tc>
          <w:tcPr>
            <w:tcW w:w="1050" w:type="dxa"/>
          </w:tcPr>
          <w:p w14:paraId="5A868FA3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</w:t>
            </w:r>
          </w:p>
        </w:tc>
        <w:tc>
          <w:tcPr>
            <w:tcW w:w="852" w:type="dxa"/>
            <w:shd w:val="clear" w:color="auto" w:fill="auto"/>
          </w:tcPr>
          <w:p w14:paraId="77414E48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2 600,00</w:t>
            </w:r>
          </w:p>
        </w:tc>
        <w:tc>
          <w:tcPr>
            <w:tcW w:w="853" w:type="dxa"/>
            <w:shd w:val="clear" w:color="auto" w:fill="auto"/>
          </w:tcPr>
          <w:p w14:paraId="1F6519D8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40" w:type="dxa"/>
            <w:shd w:val="clear" w:color="auto" w:fill="auto"/>
          </w:tcPr>
          <w:p w14:paraId="049D2659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65" w:type="dxa"/>
            <w:shd w:val="clear" w:color="auto" w:fill="auto"/>
          </w:tcPr>
          <w:p w14:paraId="1BD4E49F" w14:textId="1BB7B071" w:rsidR="008C5CFA" w:rsidRPr="007045C4" w:rsidRDefault="007A3589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1 351</w:t>
            </w:r>
          </w:p>
        </w:tc>
        <w:tc>
          <w:tcPr>
            <w:tcW w:w="852" w:type="dxa"/>
            <w:shd w:val="clear" w:color="auto" w:fill="auto"/>
          </w:tcPr>
          <w:p w14:paraId="51537BC1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3" w:type="dxa"/>
            <w:shd w:val="clear" w:color="auto" w:fill="auto"/>
          </w:tcPr>
          <w:p w14:paraId="0ABF8CB5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14:paraId="7185BD50" w14:textId="7EBBFE5C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0,12</w:t>
            </w:r>
          </w:p>
        </w:tc>
        <w:tc>
          <w:tcPr>
            <w:tcW w:w="853" w:type="dxa"/>
            <w:shd w:val="clear" w:color="auto" w:fill="auto"/>
          </w:tcPr>
          <w:p w14:paraId="32BCA3CB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57" w:type="dxa"/>
            <w:gridSpan w:val="2"/>
            <w:shd w:val="clear" w:color="auto" w:fill="auto"/>
          </w:tcPr>
          <w:p w14:paraId="09E474CC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53" w:type="dxa"/>
          </w:tcPr>
          <w:p w14:paraId="1C61659E" w14:textId="410E026D" w:rsidR="008C5CFA" w:rsidRPr="007045C4" w:rsidRDefault="00A13A1F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1 037</w:t>
            </w:r>
          </w:p>
        </w:tc>
        <w:tc>
          <w:tcPr>
            <w:tcW w:w="852" w:type="dxa"/>
            <w:shd w:val="clear" w:color="auto" w:fill="auto"/>
          </w:tcPr>
          <w:p w14:paraId="5F841804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64" w:type="dxa"/>
            <w:shd w:val="clear" w:color="auto" w:fill="auto"/>
          </w:tcPr>
          <w:p w14:paraId="699A4571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  <w:tr w:rsidR="001B7914" w:rsidRPr="007045C4" w14:paraId="1434314D" w14:textId="77777777" w:rsidTr="0047688D">
        <w:tc>
          <w:tcPr>
            <w:tcW w:w="565" w:type="dxa"/>
            <w:shd w:val="clear" w:color="auto" w:fill="auto"/>
          </w:tcPr>
          <w:p w14:paraId="2BCA459B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O4-2</w:t>
            </w:r>
          </w:p>
        </w:tc>
        <w:tc>
          <w:tcPr>
            <w:tcW w:w="1644" w:type="dxa"/>
            <w:shd w:val="clear" w:color="auto" w:fill="auto"/>
          </w:tcPr>
          <w:p w14:paraId="09DD02D6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Издадени информационни материали по вид (ръководства, наръчници, книжки, брошури и информационни листовки и др.)</w:t>
            </w:r>
          </w:p>
        </w:tc>
        <w:tc>
          <w:tcPr>
            <w:tcW w:w="1352" w:type="dxa"/>
            <w:shd w:val="clear" w:color="auto" w:fill="auto"/>
          </w:tcPr>
          <w:p w14:paraId="7EC26FB4" w14:textId="77777777" w:rsidR="008C5CFA" w:rsidRPr="007045C4" w:rsidRDefault="008C5CFA" w:rsidP="0047688D">
            <w:pPr>
              <w:rPr>
                <w:sz w:val="10"/>
                <w:szCs w:val="10"/>
                <w:lang w:val="bg-BG"/>
              </w:rPr>
            </w:pPr>
          </w:p>
        </w:tc>
        <w:tc>
          <w:tcPr>
            <w:tcW w:w="1050" w:type="dxa"/>
          </w:tcPr>
          <w:p w14:paraId="044453CA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</w:t>
            </w:r>
          </w:p>
        </w:tc>
        <w:tc>
          <w:tcPr>
            <w:tcW w:w="852" w:type="dxa"/>
            <w:shd w:val="clear" w:color="auto" w:fill="auto"/>
          </w:tcPr>
          <w:p w14:paraId="4C4F288D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60,00</w:t>
            </w:r>
          </w:p>
        </w:tc>
        <w:tc>
          <w:tcPr>
            <w:tcW w:w="853" w:type="dxa"/>
            <w:shd w:val="clear" w:color="auto" w:fill="auto"/>
          </w:tcPr>
          <w:p w14:paraId="13D37D98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40" w:type="dxa"/>
            <w:shd w:val="clear" w:color="auto" w:fill="auto"/>
          </w:tcPr>
          <w:p w14:paraId="3385F7ED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65" w:type="dxa"/>
            <w:shd w:val="clear" w:color="auto" w:fill="auto"/>
          </w:tcPr>
          <w:p w14:paraId="3585126B" w14:textId="141BBC53" w:rsidR="008C5CFA" w:rsidRPr="007045C4" w:rsidRDefault="007A3589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144</w:t>
            </w:r>
          </w:p>
        </w:tc>
        <w:tc>
          <w:tcPr>
            <w:tcW w:w="852" w:type="dxa"/>
            <w:shd w:val="clear" w:color="auto" w:fill="auto"/>
          </w:tcPr>
          <w:p w14:paraId="4D206C1C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3" w:type="dxa"/>
            <w:shd w:val="clear" w:color="auto" w:fill="auto"/>
          </w:tcPr>
          <w:p w14:paraId="6FE054D2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14:paraId="0C22F6A7" w14:textId="1BAAA44A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0,78</w:t>
            </w:r>
          </w:p>
        </w:tc>
        <w:tc>
          <w:tcPr>
            <w:tcW w:w="853" w:type="dxa"/>
            <w:shd w:val="clear" w:color="auto" w:fill="auto"/>
          </w:tcPr>
          <w:p w14:paraId="345D099C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57" w:type="dxa"/>
            <w:gridSpan w:val="2"/>
            <w:shd w:val="clear" w:color="auto" w:fill="auto"/>
          </w:tcPr>
          <w:p w14:paraId="70466E33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53" w:type="dxa"/>
          </w:tcPr>
          <w:p w14:paraId="58FE9423" w14:textId="77F05561" w:rsidR="008C5CFA" w:rsidRPr="007045C4" w:rsidRDefault="00A13A1F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97</w:t>
            </w:r>
          </w:p>
        </w:tc>
        <w:tc>
          <w:tcPr>
            <w:tcW w:w="852" w:type="dxa"/>
            <w:shd w:val="clear" w:color="auto" w:fill="auto"/>
          </w:tcPr>
          <w:p w14:paraId="3985D510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64" w:type="dxa"/>
            <w:shd w:val="clear" w:color="auto" w:fill="auto"/>
          </w:tcPr>
          <w:p w14:paraId="5E4B9230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  <w:tr w:rsidR="001B7914" w:rsidRPr="007045C4" w14:paraId="4EA7BAA1" w14:textId="77777777" w:rsidTr="0047688D">
        <w:tc>
          <w:tcPr>
            <w:tcW w:w="565" w:type="dxa"/>
            <w:shd w:val="clear" w:color="auto" w:fill="auto"/>
          </w:tcPr>
          <w:p w14:paraId="31542619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O4-3</w:t>
            </w:r>
          </w:p>
        </w:tc>
        <w:tc>
          <w:tcPr>
            <w:tcW w:w="1644" w:type="dxa"/>
            <w:shd w:val="clear" w:color="auto" w:fill="auto"/>
          </w:tcPr>
          <w:p w14:paraId="04465FBB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 публични информационни събития</w:t>
            </w:r>
          </w:p>
        </w:tc>
        <w:tc>
          <w:tcPr>
            <w:tcW w:w="1352" w:type="dxa"/>
            <w:shd w:val="clear" w:color="auto" w:fill="auto"/>
          </w:tcPr>
          <w:p w14:paraId="1AD349D3" w14:textId="77777777" w:rsidR="008C5CFA" w:rsidRPr="007045C4" w:rsidRDefault="008C5CFA" w:rsidP="0047688D">
            <w:pPr>
              <w:rPr>
                <w:sz w:val="10"/>
                <w:szCs w:val="10"/>
                <w:lang w:val="bg-BG"/>
              </w:rPr>
            </w:pPr>
          </w:p>
        </w:tc>
        <w:tc>
          <w:tcPr>
            <w:tcW w:w="1050" w:type="dxa"/>
          </w:tcPr>
          <w:p w14:paraId="36C3E2AB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</w:t>
            </w:r>
          </w:p>
        </w:tc>
        <w:tc>
          <w:tcPr>
            <w:tcW w:w="852" w:type="dxa"/>
            <w:shd w:val="clear" w:color="auto" w:fill="auto"/>
          </w:tcPr>
          <w:p w14:paraId="13DB8ABF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90,00</w:t>
            </w:r>
          </w:p>
        </w:tc>
        <w:tc>
          <w:tcPr>
            <w:tcW w:w="853" w:type="dxa"/>
            <w:shd w:val="clear" w:color="auto" w:fill="auto"/>
          </w:tcPr>
          <w:p w14:paraId="686685F2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40" w:type="dxa"/>
            <w:shd w:val="clear" w:color="auto" w:fill="auto"/>
          </w:tcPr>
          <w:p w14:paraId="402D7679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65" w:type="dxa"/>
            <w:shd w:val="clear" w:color="auto" w:fill="auto"/>
          </w:tcPr>
          <w:p w14:paraId="2B26C677" w14:textId="54E55B29" w:rsidR="008C5CFA" w:rsidRPr="007045C4" w:rsidRDefault="007A3589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1 512</w:t>
            </w:r>
          </w:p>
        </w:tc>
        <w:tc>
          <w:tcPr>
            <w:tcW w:w="852" w:type="dxa"/>
            <w:shd w:val="clear" w:color="auto" w:fill="auto"/>
          </w:tcPr>
          <w:p w14:paraId="09989A27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3" w:type="dxa"/>
            <w:shd w:val="clear" w:color="auto" w:fill="auto"/>
          </w:tcPr>
          <w:p w14:paraId="3E5E7241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14:paraId="48520845" w14:textId="56964375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8,02</w:t>
            </w:r>
          </w:p>
        </w:tc>
        <w:tc>
          <w:tcPr>
            <w:tcW w:w="853" w:type="dxa"/>
            <w:shd w:val="clear" w:color="auto" w:fill="auto"/>
          </w:tcPr>
          <w:p w14:paraId="0E14250C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57" w:type="dxa"/>
            <w:gridSpan w:val="2"/>
            <w:shd w:val="clear" w:color="auto" w:fill="auto"/>
          </w:tcPr>
          <w:p w14:paraId="35DDF901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53" w:type="dxa"/>
          </w:tcPr>
          <w:p w14:paraId="1FA66552" w14:textId="49AF91D1" w:rsidR="008C5CFA" w:rsidRPr="007045C4" w:rsidRDefault="00A13A1F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790</w:t>
            </w:r>
          </w:p>
        </w:tc>
        <w:tc>
          <w:tcPr>
            <w:tcW w:w="852" w:type="dxa"/>
            <w:shd w:val="clear" w:color="auto" w:fill="auto"/>
          </w:tcPr>
          <w:p w14:paraId="4D89B8FB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64" w:type="dxa"/>
            <w:shd w:val="clear" w:color="auto" w:fill="auto"/>
          </w:tcPr>
          <w:p w14:paraId="378A45E2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  <w:tr w:rsidR="001B7914" w:rsidRPr="007045C4" w14:paraId="60B8BA3F" w14:textId="77777777" w:rsidTr="0047688D">
        <w:tc>
          <w:tcPr>
            <w:tcW w:w="565" w:type="dxa"/>
            <w:shd w:val="clear" w:color="auto" w:fill="auto"/>
          </w:tcPr>
          <w:p w14:paraId="13AF8FED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О4-4</w:t>
            </w:r>
          </w:p>
        </w:tc>
        <w:tc>
          <w:tcPr>
            <w:tcW w:w="1644" w:type="dxa"/>
            <w:shd w:val="clear" w:color="auto" w:fill="auto"/>
          </w:tcPr>
          <w:p w14:paraId="51313DFB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 служители, чиито заплати се съфинансират от техническа помощ</w:t>
            </w:r>
          </w:p>
        </w:tc>
        <w:tc>
          <w:tcPr>
            <w:tcW w:w="1352" w:type="dxa"/>
            <w:shd w:val="clear" w:color="auto" w:fill="auto"/>
          </w:tcPr>
          <w:p w14:paraId="69239994" w14:textId="77777777" w:rsidR="008C5CFA" w:rsidRPr="007045C4" w:rsidRDefault="008C5CFA" w:rsidP="0047688D">
            <w:pPr>
              <w:rPr>
                <w:sz w:val="10"/>
                <w:szCs w:val="10"/>
                <w:lang w:val="bg-BG"/>
              </w:rPr>
            </w:pPr>
          </w:p>
        </w:tc>
        <w:tc>
          <w:tcPr>
            <w:tcW w:w="1050" w:type="dxa"/>
          </w:tcPr>
          <w:p w14:paraId="15C7A2FA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</w:t>
            </w:r>
          </w:p>
        </w:tc>
        <w:tc>
          <w:tcPr>
            <w:tcW w:w="852" w:type="dxa"/>
            <w:shd w:val="clear" w:color="auto" w:fill="auto"/>
          </w:tcPr>
          <w:p w14:paraId="26C40CFD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250,00</w:t>
            </w:r>
          </w:p>
        </w:tc>
        <w:tc>
          <w:tcPr>
            <w:tcW w:w="853" w:type="dxa"/>
            <w:shd w:val="clear" w:color="auto" w:fill="auto"/>
          </w:tcPr>
          <w:p w14:paraId="4A331A47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40" w:type="dxa"/>
            <w:shd w:val="clear" w:color="auto" w:fill="auto"/>
          </w:tcPr>
          <w:p w14:paraId="258403DD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65" w:type="dxa"/>
            <w:shd w:val="clear" w:color="auto" w:fill="auto"/>
          </w:tcPr>
          <w:p w14:paraId="5495089B" w14:textId="36C42998" w:rsidR="008C5CFA" w:rsidRPr="007045C4" w:rsidRDefault="007A3589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338</w:t>
            </w:r>
            <w:r w:rsidR="002303C7" w:rsidRPr="007045C4">
              <w:rPr>
                <w:noProof/>
                <w:sz w:val="10"/>
                <w:szCs w:val="10"/>
                <w:lang w:val="bg-BG"/>
              </w:rPr>
              <w:t>,37</w:t>
            </w:r>
          </w:p>
        </w:tc>
        <w:tc>
          <w:tcPr>
            <w:tcW w:w="852" w:type="dxa"/>
            <w:shd w:val="clear" w:color="auto" w:fill="auto"/>
          </w:tcPr>
          <w:p w14:paraId="7477FB8C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3" w:type="dxa"/>
            <w:shd w:val="clear" w:color="auto" w:fill="auto"/>
          </w:tcPr>
          <w:p w14:paraId="39FA1083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14:paraId="495845BC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1,28</w:t>
            </w:r>
          </w:p>
        </w:tc>
        <w:tc>
          <w:tcPr>
            <w:tcW w:w="853" w:type="dxa"/>
            <w:shd w:val="clear" w:color="auto" w:fill="auto"/>
          </w:tcPr>
          <w:p w14:paraId="5A781676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57" w:type="dxa"/>
            <w:gridSpan w:val="2"/>
            <w:shd w:val="clear" w:color="auto" w:fill="auto"/>
          </w:tcPr>
          <w:p w14:paraId="4C028C8D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53" w:type="dxa"/>
          </w:tcPr>
          <w:p w14:paraId="18D6D557" w14:textId="34C82219" w:rsidR="008C5CFA" w:rsidRPr="007045C4" w:rsidRDefault="00A13A1F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338</w:t>
            </w:r>
            <w:r w:rsidR="002303C7" w:rsidRPr="007045C4">
              <w:rPr>
                <w:sz w:val="10"/>
                <w:szCs w:val="10"/>
                <w:lang w:val="bg-BG"/>
              </w:rPr>
              <w:t>,37</w:t>
            </w:r>
          </w:p>
        </w:tc>
        <w:tc>
          <w:tcPr>
            <w:tcW w:w="852" w:type="dxa"/>
            <w:shd w:val="clear" w:color="auto" w:fill="auto"/>
          </w:tcPr>
          <w:p w14:paraId="04C33576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64" w:type="dxa"/>
            <w:shd w:val="clear" w:color="auto" w:fill="auto"/>
          </w:tcPr>
          <w:p w14:paraId="4FE6B4F3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  <w:tr w:rsidR="001B7914" w:rsidRPr="007045C4" w14:paraId="0AE9AA2F" w14:textId="77777777" w:rsidTr="0047688D">
        <w:tc>
          <w:tcPr>
            <w:tcW w:w="565" w:type="dxa"/>
            <w:shd w:val="clear" w:color="auto" w:fill="auto"/>
          </w:tcPr>
          <w:p w14:paraId="29CDF946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О4-5</w:t>
            </w:r>
          </w:p>
        </w:tc>
        <w:tc>
          <w:tcPr>
            <w:tcW w:w="1644" w:type="dxa"/>
            <w:shd w:val="clear" w:color="auto" w:fill="auto"/>
          </w:tcPr>
          <w:p w14:paraId="5DE0CBF8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Проекти допринасящи за намаляване на административната тежест</w:t>
            </w:r>
          </w:p>
        </w:tc>
        <w:tc>
          <w:tcPr>
            <w:tcW w:w="1352" w:type="dxa"/>
            <w:shd w:val="clear" w:color="auto" w:fill="auto"/>
          </w:tcPr>
          <w:p w14:paraId="13FDC542" w14:textId="77777777" w:rsidR="008C5CFA" w:rsidRPr="007045C4" w:rsidRDefault="008C5CFA" w:rsidP="0047688D">
            <w:pPr>
              <w:rPr>
                <w:sz w:val="10"/>
                <w:szCs w:val="10"/>
                <w:lang w:val="bg-BG"/>
              </w:rPr>
            </w:pPr>
          </w:p>
        </w:tc>
        <w:tc>
          <w:tcPr>
            <w:tcW w:w="1050" w:type="dxa"/>
          </w:tcPr>
          <w:p w14:paraId="0985387E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</w:t>
            </w:r>
          </w:p>
        </w:tc>
        <w:tc>
          <w:tcPr>
            <w:tcW w:w="852" w:type="dxa"/>
            <w:shd w:val="clear" w:color="auto" w:fill="auto"/>
          </w:tcPr>
          <w:p w14:paraId="56D4E023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7,00</w:t>
            </w:r>
          </w:p>
        </w:tc>
        <w:tc>
          <w:tcPr>
            <w:tcW w:w="853" w:type="dxa"/>
            <w:shd w:val="clear" w:color="auto" w:fill="auto"/>
          </w:tcPr>
          <w:p w14:paraId="3FA7788E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40" w:type="dxa"/>
            <w:shd w:val="clear" w:color="auto" w:fill="auto"/>
          </w:tcPr>
          <w:p w14:paraId="16C8B143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65" w:type="dxa"/>
            <w:shd w:val="clear" w:color="auto" w:fill="auto"/>
          </w:tcPr>
          <w:p w14:paraId="2C450A5E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14:paraId="6FAB865F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3" w:type="dxa"/>
            <w:shd w:val="clear" w:color="auto" w:fill="auto"/>
          </w:tcPr>
          <w:p w14:paraId="224EDCA1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14:paraId="4672D88A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3" w:type="dxa"/>
            <w:shd w:val="clear" w:color="auto" w:fill="auto"/>
          </w:tcPr>
          <w:p w14:paraId="3EEA0DFC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57" w:type="dxa"/>
            <w:gridSpan w:val="2"/>
            <w:shd w:val="clear" w:color="auto" w:fill="auto"/>
          </w:tcPr>
          <w:p w14:paraId="34274CF2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53" w:type="dxa"/>
          </w:tcPr>
          <w:p w14:paraId="62BFB5EE" w14:textId="41BBFD1F" w:rsidR="008C5CFA" w:rsidRPr="007045C4" w:rsidRDefault="007A3589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14:paraId="6FB35961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64" w:type="dxa"/>
            <w:shd w:val="clear" w:color="auto" w:fill="auto"/>
          </w:tcPr>
          <w:p w14:paraId="4E78C9FC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</w:tbl>
    <w:p w14:paraId="41327430" w14:textId="77777777" w:rsidR="008C5CFA" w:rsidRPr="007045C4" w:rsidRDefault="008C5CFA" w:rsidP="0047688D">
      <w:pPr>
        <w:rPr>
          <w:lang w:val="bg-BG"/>
        </w:rPr>
      </w:pPr>
    </w:p>
    <w:tbl>
      <w:tblPr>
        <w:tblW w:w="103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2"/>
        <w:gridCol w:w="1624"/>
        <w:gridCol w:w="1344"/>
        <w:gridCol w:w="748"/>
        <w:gridCol w:w="748"/>
        <w:gridCol w:w="749"/>
        <w:gridCol w:w="748"/>
        <w:gridCol w:w="749"/>
        <w:gridCol w:w="748"/>
        <w:gridCol w:w="749"/>
        <w:gridCol w:w="748"/>
        <w:gridCol w:w="749"/>
      </w:tblGrid>
      <w:tr w:rsidR="001B7914" w:rsidRPr="007045C4" w14:paraId="44E3539D" w14:textId="77777777" w:rsidTr="0047688D">
        <w:trPr>
          <w:tblHeader/>
        </w:trPr>
        <w:tc>
          <w:tcPr>
            <w:tcW w:w="602" w:type="dxa"/>
            <w:shd w:val="clear" w:color="auto" w:fill="auto"/>
          </w:tcPr>
          <w:p w14:paraId="47A0283C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ID</w:t>
            </w:r>
          </w:p>
        </w:tc>
        <w:tc>
          <w:tcPr>
            <w:tcW w:w="1624" w:type="dxa"/>
            <w:shd w:val="clear" w:color="auto" w:fill="auto"/>
          </w:tcPr>
          <w:p w14:paraId="6634549F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Показател</w:t>
            </w:r>
          </w:p>
        </w:tc>
        <w:tc>
          <w:tcPr>
            <w:tcW w:w="1344" w:type="dxa"/>
            <w:shd w:val="clear" w:color="auto" w:fill="auto"/>
          </w:tcPr>
          <w:p w14:paraId="009F34E7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Категория региони</w:t>
            </w:r>
          </w:p>
        </w:tc>
        <w:tc>
          <w:tcPr>
            <w:tcW w:w="2245" w:type="dxa"/>
            <w:gridSpan w:val="3"/>
            <w:shd w:val="clear" w:color="auto" w:fill="auto"/>
          </w:tcPr>
          <w:p w14:paraId="76BD2CEC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sz w:val="10"/>
                <w:szCs w:val="10"/>
                <w:lang w:val="bg-BG"/>
              </w:rPr>
              <w:t>2016</w:t>
            </w:r>
          </w:p>
        </w:tc>
        <w:tc>
          <w:tcPr>
            <w:tcW w:w="2245" w:type="dxa"/>
            <w:gridSpan w:val="3"/>
          </w:tcPr>
          <w:p w14:paraId="527163FA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sz w:val="10"/>
                <w:szCs w:val="10"/>
                <w:lang w:val="bg-BG"/>
              </w:rPr>
              <w:t>2015</w:t>
            </w:r>
          </w:p>
        </w:tc>
        <w:tc>
          <w:tcPr>
            <w:tcW w:w="2246" w:type="dxa"/>
            <w:gridSpan w:val="3"/>
          </w:tcPr>
          <w:p w14:paraId="63155824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sz w:val="10"/>
                <w:szCs w:val="10"/>
                <w:lang w:val="bg-BG"/>
              </w:rPr>
              <w:t>2014</w:t>
            </w:r>
          </w:p>
        </w:tc>
      </w:tr>
      <w:tr w:rsidR="001B7914" w:rsidRPr="007045C4" w14:paraId="1D26843E" w14:textId="77777777" w:rsidTr="0047688D">
        <w:trPr>
          <w:tblHeader/>
        </w:trPr>
        <w:tc>
          <w:tcPr>
            <w:tcW w:w="602" w:type="dxa"/>
            <w:shd w:val="clear" w:color="auto" w:fill="auto"/>
          </w:tcPr>
          <w:p w14:paraId="600B9582" w14:textId="77777777" w:rsidR="008C5CFA" w:rsidRPr="007045C4" w:rsidRDefault="008C5CFA" w:rsidP="0047688D">
            <w:pPr>
              <w:rPr>
                <w:sz w:val="10"/>
                <w:szCs w:val="10"/>
                <w:lang w:val="bg-BG"/>
              </w:rPr>
            </w:pPr>
          </w:p>
        </w:tc>
        <w:tc>
          <w:tcPr>
            <w:tcW w:w="1624" w:type="dxa"/>
            <w:shd w:val="clear" w:color="auto" w:fill="auto"/>
          </w:tcPr>
          <w:p w14:paraId="37739683" w14:textId="77777777" w:rsidR="008C5CFA" w:rsidRPr="007045C4" w:rsidRDefault="008C5CFA" w:rsidP="0047688D">
            <w:pPr>
              <w:rPr>
                <w:sz w:val="10"/>
                <w:szCs w:val="10"/>
                <w:lang w:val="bg-BG"/>
              </w:rPr>
            </w:pPr>
          </w:p>
        </w:tc>
        <w:tc>
          <w:tcPr>
            <w:tcW w:w="1344" w:type="dxa"/>
            <w:shd w:val="clear" w:color="auto" w:fill="auto"/>
          </w:tcPr>
          <w:p w14:paraId="6861E3D9" w14:textId="77777777" w:rsidR="008C5CFA" w:rsidRPr="007045C4" w:rsidRDefault="008C5CFA" w:rsidP="0047688D">
            <w:pPr>
              <w:rPr>
                <w:sz w:val="10"/>
                <w:szCs w:val="10"/>
                <w:lang w:val="bg-BG"/>
              </w:rPr>
            </w:pPr>
          </w:p>
        </w:tc>
        <w:tc>
          <w:tcPr>
            <w:tcW w:w="748" w:type="dxa"/>
            <w:shd w:val="clear" w:color="auto" w:fill="auto"/>
          </w:tcPr>
          <w:p w14:paraId="0E6EE7E2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748" w:type="dxa"/>
            <w:shd w:val="clear" w:color="auto" w:fill="auto"/>
          </w:tcPr>
          <w:p w14:paraId="4FC279BB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749" w:type="dxa"/>
            <w:shd w:val="clear" w:color="auto" w:fill="auto"/>
          </w:tcPr>
          <w:p w14:paraId="72C4D059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748" w:type="dxa"/>
          </w:tcPr>
          <w:p w14:paraId="0379E93C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749" w:type="dxa"/>
          </w:tcPr>
          <w:p w14:paraId="76F562DC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748" w:type="dxa"/>
          </w:tcPr>
          <w:p w14:paraId="3EDE7760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749" w:type="dxa"/>
          </w:tcPr>
          <w:p w14:paraId="7796759D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748" w:type="dxa"/>
          </w:tcPr>
          <w:p w14:paraId="622AFCC6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749" w:type="dxa"/>
          </w:tcPr>
          <w:p w14:paraId="263011C5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</w:tr>
      <w:tr w:rsidR="001B7914" w:rsidRPr="007045C4" w14:paraId="7DB8915B" w14:textId="77777777" w:rsidTr="0047688D">
        <w:tc>
          <w:tcPr>
            <w:tcW w:w="602" w:type="dxa"/>
            <w:shd w:val="clear" w:color="auto" w:fill="auto"/>
          </w:tcPr>
          <w:p w14:paraId="69ABF18C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O4-1</w:t>
            </w:r>
          </w:p>
        </w:tc>
        <w:tc>
          <w:tcPr>
            <w:tcW w:w="1624" w:type="dxa"/>
            <w:shd w:val="clear" w:color="auto" w:fill="auto"/>
          </w:tcPr>
          <w:p w14:paraId="045E7C74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Обучени служители</w:t>
            </w:r>
          </w:p>
        </w:tc>
        <w:tc>
          <w:tcPr>
            <w:tcW w:w="1344" w:type="dxa"/>
            <w:shd w:val="clear" w:color="auto" w:fill="auto"/>
          </w:tcPr>
          <w:p w14:paraId="37D91388" w14:textId="77777777" w:rsidR="008C5CFA" w:rsidRPr="007045C4" w:rsidRDefault="008C5CFA" w:rsidP="0047688D">
            <w:pPr>
              <w:rPr>
                <w:sz w:val="10"/>
                <w:szCs w:val="10"/>
                <w:lang w:val="bg-BG"/>
              </w:rPr>
            </w:pPr>
          </w:p>
        </w:tc>
        <w:tc>
          <w:tcPr>
            <w:tcW w:w="748" w:type="dxa"/>
            <w:shd w:val="clear" w:color="auto" w:fill="auto"/>
          </w:tcPr>
          <w:p w14:paraId="1DCF1463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314,00</w:t>
            </w:r>
          </w:p>
        </w:tc>
        <w:tc>
          <w:tcPr>
            <w:tcW w:w="748" w:type="dxa"/>
            <w:shd w:val="clear" w:color="auto" w:fill="auto"/>
          </w:tcPr>
          <w:p w14:paraId="2C4DD47C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49" w:type="dxa"/>
            <w:shd w:val="clear" w:color="auto" w:fill="auto"/>
          </w:tcPr>
          <w:p w14:paraId="40DD6D91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48" w:type="dxa"/>
          </w:tcPr>
          <w:p w14:paraId="09C12953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525AF9DE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</w:tcPr>
          <w:p w14:paraId="073093A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6D9CB3D2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</w:tcPr>
          <w:p w14:paraId="2FAB76CD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5FF96585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30E3D192" w14:textId="77777777" w:rsidTr="0047688D">
        <w:tc>
          <w:tcPr>
            <w:tcW w:w="602" w:type="dxa"/>
            <w:shd w:val="clear" w:color="auto" w:fill="auto"/>
          </w:tcPr>
          <w:p w14:paraId="2CAD3B6F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O4-2</w:t>
            </w:r>
          </w:p>
        </w:tc>
        <w:tc>
          <w:tcPr>
            <w:tcW w:w="1624" w:type="dxa"/>
            <w:shd w:val="clear" w:color="auto" w:fill="auto"/>
          </w:tcPr>
          <w:p w14:paraId="0CCDD00B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Издадени информационни материали по вид (ръководства, наръчници, книжки, брошури и информационни листовки и др.)</w:t>
            </w:r>
          </w:p>
        </w:tc>
        <w:tc>
          <w:tcPr>
            <w:tcW w:w="1344" w:type="dxa"/>
            <w:shd w:val="clear" w:color="auto" w:fill="auto"/>
          </w:tcPr>
          <w:p w14:paraId="4EB2EABF" w14:textId="77777777" w:rsidR="008C5CFA" w:rsidRPr="007045C4" w:rsidRDefault="008C5CFA" w:rsidP="0047688D">
            <w:pPr>
              <w:rPr>
                <w:sz w:val="10"/>
                <w:szCs w:val="10"/>
                <w:lang w:val="bg-BG"/>
              </w:rPr>
            </w:pPr>
          </w:p>
        </w:tc>
        <w:tc>
          <w:tcPr>
            <w:tcW w:w="748" w:type="dxa"/>
            <w:shd w:val="clear" w:color="auto" w:fill="auto"/>
          </w:tcPr>
          <w:p w14:paraId="40E4766E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47,00</w:t>
            </w:r>
          </w:p>
        </w:tc>
        <w:tc>
          <w:tcPr>
            <w:tcW w:w="748" w:type="dxa"/>
            <w:shd w:val="clear" w:color="auto" w:fill="auto"/>
          </w:tcPr>
          <w:p w14:paraId="17A03A06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49" w:type="dxa"/>
            <w:shd w:val="clear" w:color="auto" w:fill="auto"/>
          </w:tcPr>
          <w:p w14:paraId="78DEA668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48" w:type="dxa"/>
          </w:tcPr>
          <w:p w14:paraId="10A2E6C2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547B676F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</w:tcPr>
          <w:p w14:paraId="1D3BE7B1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1E342707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</w:tcPr>
          <w:p w14:paraId="51C9F416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4BA5C0D7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0D9541E4" w14:textId="77777777" w:rsidTr="0047688D">
        <w:tc>
          <w:tcPr>
            <w:tcW w:w="602" w:type="dxa"/>
            <w:shd w:val="clear" w:color="auto" w:fill="auto"/>
          </w:tcPr>
          <w:p w14:paraId="2EEBA33C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O4-3</w:t>
            </w:r>
          </w:p>
        </w:tc>
        <w:tc>
          <w:tcPr>
            <w:tcW w:w="1624" w:type="dxa"/>
            <w:shd w:val="clear" w:color="auto" w:fill="auto"/>
          </w:tcPr>
          <w:p w14:paraId="20E1FC6E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 публични информационни събития</w:t>
            </w:r>
          </w:p>
        </w:tc>
        <w:tc>
          <w:tcPr>
            <w:tcW w:w="1344" w:type="dxa"/>
            <w:shd w:val="clear" w:color="auto" w:fill="auto"/>
          </w:tcPr>
          <w:p w14:paraId="189DD451" w14:textId="77777777" w:rsidR="008C5CFA" w:rsidRPr="007045C4" w:rsidRDefault="008C5CFA" w:rsidP="0047688D">
            <w:pPr>
              <w:rPr>
                <w:sz w:val="10"/>
                <w:szCs w:val="10"/>
                <w:lang w:val="bg-BG"/>
              </w:rPr>
            </w:pPr>
          </w:p>
        </w:tc>
        <w:tc>
          <w:tcPr>
            <w:tcW w:w="748" w:type="dxa"/>
            <w:shd w:val="clear" w:color="auto" w:fill="auto"/>
          </w:tcPr>
          <w:p w14:paraId="79E6DE6C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722,00</w:t>
            </w:r>
          </w:p>
        </w:tc>
        <w:tc>
          <w:tcPr>
            <w:tcW w:w="748" w:type="dxa"/>
            <w:shd w:val="clear" w:color="auto" w:fill="auto"/>
          </w:tcPr>
          <w:p w14:paraId="28EFBB83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49" w:type="dxa"/>
            <w:shd w:val="clear" w:color="auto" w:fill="auto"/>
          </w:tcPr>
          <w:p w14:paraId="0FF9682F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48" w:type="dxa"/>
          </w:tcPr>
          <w:p w14:paraId="6E1E9383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260DEA86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</w:tcPr>
          <w:p w14:paraId="7EEAD9BD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12B0174E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</w:tcPr>
          <w:p w14:paraId="087AD7B1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6BB1584C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61D2A3B1" w14:textId="77777777" w:rsidTr="0047688D">
        <w:tc>
          <w:tcPr>
            <w:tcW w:w="602" w:type="dxa"/>
            <w:shd w:val="clear" w:color="auto" w:fill="auto"/>
          </w:tcPr>
          <w:p w14:paraId="320D790F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О4-4</w:t>
            </w:r>
          </w:p>
        </w:tc>
        <w:tc>
          <w:tcPr>
            <w:tcW w:w="1624" w:type="dxa"/>
            <w:shd w:val="clear" w:color="auto" w:fill="auto"/>
          </w:tcPr>
          <w:p w14:paraId="49E9F4E3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 служители, чиито заплати се съфинансират от техническа помощ</w:t>
            </w:r>
          </w:p>
        </w:tc>
        <w:tc>
          <w:tcPr>
            <w:tcW w:w="1344" w:type="dxa"/>
            <w:shd w:val="clear" w:color="auto" w:fill="auto"/>
          </w:tcPr>
          <w:p w14:paraId="2F648A66" w14:textId="77777777" w:rsidR="008C5CFA" w:rsidRPr="007045C4" w:rsidRDefault="008C5CFA" w:rsidP="0047688D">
            <w:pPr>
              <w:rPr>
                <w:sz w:val="10"/>
                <w:szCs w:val="10"/>
                <w:lang w:val="bg-BG"/>
              </w:rPr>
            </w:pPr>
          </w:p>
        </w:tc>
        <w:tc>
          <w:tcPr>
            <w:tcW w:w="748" w:type="dxa"/>
            <w:shd w:val="clear" w:color="auto" w:fill="auto"/>
          </w:tcPr>
          <w:p w14:paraId="3F1E2E0A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319,92</w:t>
            </w:r>
          </w:p>
        </w:tc>
        <w:tc>
          <w:tcPr>
            <w:tcW w:w="748" w:type="dxa"/>
            <w:shd w:val="clear" w:color="auto" w:fill="auto"/>
          </w:tcPr>
          <w:p w14:paraId="03D91E50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49" w:type="dxa"/>
            <w:shd w:val="clear" w:color="auto" w:fill="auto"/>
          </w:tcPr>
          <w:p w14:paraId="3B6C8D06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48" w:type="dxa"/>
          </w:tcPr>
          <w:p w14:paraId="4E6AEE3A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7742191C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</w:tcPr>
          <w:p w14:paraId="3DCA328B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1101E39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</w:tcPr>
          <w:p w14:paraId="10845985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406AF1FF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13569D0A" w14:textId="77777777" w:rsidTr="0047688D">
        <w:tc>
          <w:tcPr>
            <w:tcW w:w="602" w:type="dxa"/>
            <w:shd w:val="clear" w:color="auto" w:fill="auto"/>
          </w:tcPr>
          <w:p w14:paraId="68DEB842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О4-5</w:t>
            </w:r>
          </w:p>
        </w:tc>
        <w:tc>
          <w:tcPr>
            <w:tcW w:w="1624" w:type="dxa"/>
            <w:shd w:val="clear" w:color="auto" w:fill="auto"/>
          </w:tcPr>
          <w:p w14:paraId="434F9897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Проекти допринасящи за намаляване на административната тежест</w:t>
            </w:r>
          </w:p>
        </w:tc>
        <w:tc>
          <w:tcPr>
            <w:tcW w:w="1344" w:type="dxa"/>
            <w:shd w:val="clear" w:color="auto" w:fill="auto"/>
          </w:tcPr>
          <w:p w14:paraId="5F9D9FD0" w14:textId="77777777" w:rsidR="008C5CFA" w:rsidRPr="007045C4" w:rsidRDefault="008C5CFA" w:rsidP="0047688D">
            <w:pPr>
              <w:rPr>
                <w:sz w:val="10"/>
                <w:szCs w:val="10"/>
                <w:lang w:val="bg-BG"/>
              </w:rPr>
            </w:pPr>
          </w:p>
        </w:tc>
        <w:tc>
          <w:tcPr>
            <w:tcW w:w="748" w:type="dxa"/>
            <w:shd w:val="clear" w:color="auto" w:fill="auto"/>
          </w:tcPr>
          <w:p w14:paraId="3D08C8ED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  <w:shd w:val="clear" w:color="auto" w:fill="auto"/>
          </w:tcPr>
          <w:p w14:paraId="15110830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49" w:type="dxa"/>
            <w:shd w:val="clear" w:color="auto" w:fill="auto"/>
          </w:tcPr>
          <w:p w14:paraId="4973D5FB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48" w:type="dxa"/>
          </w:tcPr>
          <w:p w14:paraId="7BE4CF07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13E73F60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</w:tcPr>
          <w:p w14:paraId="2976F4DB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539C4B20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</w:tcPr>
          <w:p w14:paraId="2DFAF519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0F999E32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</w:tbl>
    <w:p w14:paraId="7CD336EF" w14:textId="77777777" w:rsidR="008C5CFA" w:rsidRPr="007045C4" w:rsidRDefault="007B3CA0" w:rsidP="0047688D">
      <w:pPr>
        <w:rPr>
          <w:lang w:val="bg-BG"/>
        </w:rPr>
      </w:pPr>
      <w:r w:rsidRPr="007045C4">
        <w:rPr>
          <w:lang w:val="bg-BG"/>
        </w:rPr>
        <w:lastRenderedPageBreak/>
        <w:br w:type="page"/>
      </w:r>
    </w:p>
    <w:p w14:paraId="4DEF78C4" w14:textId="77777777" w:rsidR="008C5CFA" w:rsidRPr="007045C4" w:rsidRDefault="008C5CFA" w:rsidP="0047688D">
      <w:pPr>
        <w:rPr>
          <w:lang w:val="bg-BG"/>
        </w:rPr>
      </w:pPr>
    </w:p>
    <w:tbl>
      <w:tblPr>
        <w:tblW w:w="1491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2087"/>
      </w:tblGrid>
      <w:tr w:rsidR="001B7914" w:rsidRPr="007045C4" w14:paraId="5C6402FC" w14:textId="77777777" w:rsidTr="0047688D">
        <w:tc>
          <w:tcPr>
            <w:tcW w:w="2830" w:type="dxa"/>
            <w:shd w:val="clear" w:color="auto" w:fill="auto"/>
          </w:tcPr>
          <w:p w14:paraId="76F8E079" w14:textId="77777777" w:rsidR="008C5CFA" w:rsidRPr="007045C4" w:rsidRDefault="007B3CA0" w:rsidP="0047688D">
            <w:pPr>
              <w:rPr>
                <w:sz w:val="20"/>
                <w:szCs w:val="20"/>
                <w:lang w:val="bg-BG"/>
              </w:rPr>
            </w:pPr>
            <w:r w:rsidRPr="007045C4">
              <w:rPr>
                <w:noProof/>
                <w:sz w:val="20"/>
                <w:szCs w:val="20"/>
                <w:lang w:val="bg-BG"/>
              </w:rPr>
              <w:t>Приоритетна ос</w:t>
            </w:r>
          </w:p>
        </w:tc>
        <w:tc>
          <w:tcPr>
            <w:tcW w:w="12087" w:type="dxa"/>
            <w:shd w:val="clear" w:color="auto" w:fill="auto"/>
          </w:tcPr>
          <w:p w14:paraId="44C88A07" w14:textId="77777777" w:rsidR="008C5CFA" w:rsidRPr="007045C4" w:rsidRDefault="007B3CA0" w:rsidP="0047688D">
            <w:pPr>
              <w:rPr>
                <w:sz w:val="20"/>
                <w:szCs w:val="20"/>
                <w:lang w:val="bg-BG"/>
              </w:rPr>
            </w:pPr>
            <w:r w:rsidRPr="007045C4">
              <w:rPr>
                <w:noProof/>
                <w:sz w:val="20"/>
                <w:szCs w:val="20"/>
                <w:lang w:val="bg-BG"/>
              </w:rPr>
              <w:t>4</w:t>
            </w:r>
            <w:r w:rsidRPr="007045C4">
              <w:rPr>
                <w:sz w:val="20"/>
                <w:szCs w:val="20"/>
                <w:lang w:val="bg-BG"/>
              </w:rPr>
              <w:t xml:space="preserve"> - </w:t>
            </w:r>
            <w:r w:rsidRPr="007045C4">
              <w:rPr>
                <w:noProof/>
                <w:sz w:val="20"/>
                <w:szCs w:val="20"/>
                <w:lang w:val="bg-BG"/>
              </w:rPr>
              <w:t>ТЕХНИЧЕСКА ПОМОЩ ЗА УПРАВЛЕНИЕТО НА ЕСИФ</w:t>
            </w:r>
          </w:p>
        </w:tc>
      </w:tr>
      <w:tr w:rsidR="001B7914" w:rsidRPr="007045C4" w14:paraId="5DFD66EA" w14:textId="77777777" w:rsidTr="0047688D">
        <w:tc>
          <w:tcPr>
            <w:tcW w:w="2830" w:type="dxa"/>
            <w:shd w:val="clear" w:color="auto" w:fill="auto"/>
          </w:tcPr>
          <w:p w14:paraId="03D37297" w14:textId="77777777" w:rsidR="008C5CFA" w:rsidRPr="007045C4" w:rsidRDefault="007B3CA0" w:rsidP="0047688D">
            <w:pPr>
              <w:ind w:left="113" w:hanging="113"/>
              <w:rPr>
                <w:sz w:val="20"/>
                <w:szCs w:val="20"/>
                <w:lang w:val="bg-BG"/>
              </w:rPr>
            </w:pPr>
            <w:r w:rsidRPr="007045C4">
              <w:rPr>
                <w:noProof/>
                <w:sz w:val="20"/>
                <w:szCs w:val="20"/>
                <w:lang w:val="bg-BG"/>
              </w:rPr>
              <w:t>Специфична цел</w:t>
            </w:r>
          </w:p>
        </w:tc>
        <w:tc>
          <w:tcPr>
            <w:tcW w:w="12087" w:type="dxa"/>
            <w:shd w:val="clear" w:color="auto" w:fill="auto"/>
          </w:tcPr>
          <w:p w14:paraId="61DFB3B1" w14:textId="77777777" w:rsidR="008C5CFA" w:rsidRPr="007045C4" w:rsidRDefault="007B3CA0" w:rsidP="0047688D">
            <w:pPr>
              <w:rPr>
                <w:sz w:val="20"/>
                <w:szCs w:val="20"/>
                <w:lang w:val="bg-BG"/>
              </w:rPr>
            </w:pPr>
            <w:r w:rsidRPr="007045C4">
              <w:rPr>
                <w:noProof/>
                <w:sz w:val="20"/>
                <w:szCs w:val="20"/>
                <w:lang w:val="bg-BG"/>
              </w:rPr>
              <w:t>1</w:t>
            </w:r>
            <w:r w:rsidRPr="007045C4">
              <w:rPr>
                <w:sz w:val="20"/>
                <w:szCs w:val="20"/>
                <w:lang w:val="bg-BG"/>
              </w:rPr>
              <w:t xml:space="preserve"> - </w:t>
            </w:r>
            <w:r w:rsidRPr="007045C4">
              <w:rPr>
                <w:noProof/>
                <w:sz w:val="20"/>
                <w:szCs w:val="20"/>
                <w:lang w:val="bg-BG"/>
              </w:rPr>
              <w:t>Подкрепа на хоризонталните структури, отговорни за управлението и изпълнението на ЕСИФ</w:t>
            </w:r>
          </w:p>
        </w:tc>
      </w:tr>
    </w:tbl>
    <w:p w14:paraId="5D620223" w14:textId="77777777" w:rsidR="008C5CFA" w:rsidRPr="007045C4" w:rsidRDefault="008C5CFA" w:rsidP="0047688D">
      <w:pPr>
        <w:rPr>
          <w:lang w:val="bg-BG"/>
        </w:rPr>
      </w:pPr>
    </w:p>
    <w:p w14:paraId="13F8DE78" w14:textId="04416FFF" w:rsidR="008C5CFA" w:rsidRPr="00631794" w:rsidRDefault="007B1A34" w:rsidP="00631794">
      <w:pPr>
        <w:pStyle w:val="Heading3"/>
      </w:pPr>
      <w:bookmarkStart w:id="38" w:name="_Toc512420674"/>
      <w:r w:rsidRPr="00631794">
        <w:t>Таблица 15</w:t>
      </w:r>
      <w:r w:rsidR="007B3CA0" w:rsidRPr="00631794">
        <w:t>: Специфични за програмата показатели за резултатите за ЕСФ и ИМЗ</w:t>
      </w:r>
      <w:bookmarkEnd w:id="38"/>
    </w:p>
    <w:p w14:paraId="4D7B6EB2" w14:textId="77777777" w:rsidR="008C5CFA" w:rsidRPr="007045C4" w:rsidRDefault="008C5CFA" w:rsidP="0047688D">
      <w:pPr>
        <w:rPr>
          <w:lang w:val="bg-BG"/>
        </w:rPr>
      </w:pPr>
    </w:p>
    <w:tbl>
      <w:tblPr>
        <w:tblW w:w="149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6"/>
        <w:gridCol w:w="993"/>
        <w:gridCol w:w="638"/>
        <w:gridCol w:w="496"/>
        <w:gridCol w:w="1275"/>
        <w:gridCol w:w="552"/>
        <w:gridCol w:w="843"/>
        <w:gridCol w:w="843"/>
        <w:gridCol w:w="844"/>
        <w:gridCol w:w="799"/>
        <w:gridCol w:w="799"/>
        <w:gridCol w:w="800"/>
        <w:gridCol w:w="799"/>
        <w:gridCol w:w="800"/>
        <w:gridCol w:w="808"/>
        <w:gridCol w:w="784"/>
        <w:gridCol w:w="810"/>
        <w:gridCol w:w="800"/>
        <w:gridCol w:w="784"/>
      </w:tblGrid>
      <w:tr w:rsidR="001B7914" w:rsidRPr="007045C4" w14:paraId="75450D30" w14:textId="77777777" w:rsidTr="0047688D">
        <w:trPr>
          <w:tblHeader/>
        </w:trPr>
        <w:tc>
          <w:tcPr>
            <w:tcW w:w="516" w:type="dxa"/>
            <w:shd w:val="clear" w:color="auto" w:fill="auto"/>
          </w:tcPr>
          <w:p w14:paraId="135278FC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ID</w:t>
            </w:r>
          </w:p>
        </w:tc>
        <w:tc>
          <w:tcPr>
            <w:tcW w:w="993" w:type="dxa"/>
            <w:shd w:val="clear" w:color="auto" w:fill="auto"/>
          </w:tcPr>
          <w:p w14:paraId="5DF8189D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Показател</w:t>
            </w:r>
          </w:p>
        </w:tc>
        <w:tc>
          <w:tcPr>
            <w:tcW w:w="638" w:type="dxa"/>
            <w:shd w:val="clear" w:color="auto" w:fill="auto"/>
          </w:tcPr>
          <w:p w14:paraId="11D51A4D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Категория региони</w:t>
            </w:r>
          </w:p>
        </w:tc>
        <w:tc>
          <w:tcPr>
            <w:tcW w:w="496" w:type="dxa"/>
            <w:shd w:val="clear" w:color="auto" w:fill="auto"/>
          </w:tcPr>
          <w:p w14:paraId="375EB897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Мерна единица за показателя</w:t>
            </w:r>
          </w:p>
        </w:tc>
        <w:tc>
          <w:tcPr>
            <w:tcW w:w="1275" w:type="dxa"/>
            <w:shd w:val="clear" w:color="auto" w:fill="auto"/>
          </w:tcPr>
          <w:p w14:paraId="47DC50AC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Показател за изпълнението, използван като основа за определяне на целеви стойности</w:t>
            </w:r>
          </w:p>
        </w:tc>
        <w:tc>
          <w:tcPr>
            <w:tcW w:w="552" w:type="dxa"/>
            <w:shd w:val="clear" w:color="auto" w:fill="auto"/>
          </w:tcPr>
          <w:p w14:paraId="6A0FABD3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Мерна единица за базовата и целевата стойност</w:t>
            </w:r>
          </w:p>
        </w:tc>
        <w:tc>
          <w:tcPr>
            <w:tcW w:w="2530" w:type="dxa"/>
            <w:gridSpan w:val="3"/>
            <w:shd w:val="clear" w:color="auto" w:fill="auto"/>
          </w:tcPr>
          <w:p w14:paraId="763FB995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Целева стойност (2023 г.)</w:t>
            </w:r>
          </w:p>
        </w:tc>
        <w:tc>
          <w:tcPr>
            <w:tcW w:w="2398" w:type="dxa"/>
            <w:gridSpan w:val="3"/>
            <w:shd w:val="clear" w:color="auto" w:fill="auto"/>
          </w:tcPr>
          <w:p w14:paraId="05BF739B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Съотношение на постиженията</w:t>
            </w:r>
          </w:p>
        </w:tc>
        <w:tc>
          <w:tcPr>
            <w:tcW w:w="5585" w:type="dxa"/>
            <w:gridSpan w:val="7"/>
            <w:shd w:val="clear" w:color="auto" w:fill="auto"/>
          </w:tcPr>
          <w:p w14:paraId="1CC2B922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sz w:val="10"/>
                <w:szCs w:val="10"/>
                <w:lang w:val="bg-BG"/>
              </w:rPr>
              <w:t>2017</w:t>
            </w:r>
          </w:p>
        </w:tc>
      </w:tr>
      <w:tr w:rsidR="001B7914" w:rsidRPr="007045C4" w14:paraId="40513B92" w14:textId="77777777" w:rsidTr="0047688D">
        <w:trPr>
          <w:tblHeader/>
        </w:trPr>
        <w:tc>
          <w:tcPr>
            <w:tcW w:w="516" w:type="dxa"/>
            <w:shd w:val="clear" w:color="auto" w:fill="auto"/>
          </w:tcPr>
          <w:p w14:paraId="7517E159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993" w:type="dxa"/>
            <w:shd w:val="clear" w:color="auto" w:fill="auto"/>
          </w:tcPr>
          <w:p w14:paraId="302CF75D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638" w:type="dxa"/>
            <w:shd w:val="clear" w:color="auto" w:fill="auto"/>
          </w:tcPr>
          <w:p w14:paraId="481A7125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496" w:type="dxa"/>
            <w:shd w:val="clear" w:color="auto" w:fill="auto"/>
          </w:tcPr>
          <w:p w14:paraId="3973616C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1275" w:type="dxa"/>
            <w:shd w:val="clear" w:color="auto" w:fill="auto"/>
          </w:tcPr>
          <w:p w14:paraId="1A6D42EE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552" w:type="dxa"/>
            <w:shd w:val="clear" w:color="auto" w:fill="auto"/>
          </w:tcPr>
          <w:p w14:paraId="6CAD5E01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843" w:type="dxa"/>
            <w:shd w:val="clear" w:color="auto" w:fill="auto"/>
          </w:tcPr>
          <w:p w14:paraId="51FC3962" w14:textId="77777777" w:rsidR="008C5CFA" w:rsidRPr="007045C4" w:rsidRDefault="008C5CFA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843" w:type="dxa"/>
            <w:shd w:val="clear" w:color="auto" w:fill="auto"/>
          </w:tcPr>
          <w:p w14:paraId="54324987" w14:textId="77777777" w:rsidR="008C5CFA" w:rsidRPr="007045C4" w:rsidRDefault="008C5CFA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844" w:type="dxa"/>
            <w:shd w:val="clear" w:color="auto" w:fill="auto"/>
          </w:tcPr>
          <w:p w14:paraId="283BB396" w14:textId="77777777" w:rsidR="008C5CFA" w:rsidRPr="007045C4" w:rsidRDefault="008C5CFA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799" w:type="dxa"/>
            <w:shd w:val="clear" w:color="auto" w:fill="auto"/>
          </w:tcPr>
          <w:p w14:paraId="1565386B" w14:textId="77777777" w:rsidR="008C5CFA" w:rsidRPr="007045C4" w:rsidRDefault="008C5CFA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799" w:type="dxa"/>
            <w:shd w:val="clear" w:color="auto" w:fill="auto"/>
          </w:tcPr>
          <w:p w14:paraId="673219D1" w14:textId="77777777" w:rsidR="008C5CFA" w:rsidRPr="007045C4" w:rsidRDefault="008C5CFA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800" w:type="dxa"/>
            <w:shd w:val="clear" w:color="auto" w:fill="auto"/>
          </w:tcPr>
          <w:p w14:paraId="08154291" w14:textId="77777777" w:rsidR="008C5CFA" w:rsidRPr="007045C4" w:rsidRDefault="008C5CFA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2407" w:type="dxa"/>
            <w:gridSpan w:val="3"/>
            <w:shd w:val="clear" w:color="auto" w:fill="auto"/>
          </w:tcPr>
          <w:p w14:paraId="32A76DC6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Кумулативна</w:t>
            </w:r>
          </w:p>
        </w:tc>
        <w:tc>
          <w:tcPr>
            <w:tcW w:w="2394" w:type="dxa"/>
            <w:gridSpan w:val="3"/>
          </w:tcPr>
          <w:p w14:paraId="5C2B0824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 за годината</w:t>
            </w:r>
          </w:p>
        </w:tc>
        <w:tc>
          <w:tcPr>
            <w:tcW w:w="784" w:type="dxa"/>
          </w:tcPr>
          <w:p w14:paraId="79E4244B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Качествена</w:t>
            </w:r>
          </w:p>
        </w:tc>
      </w:tr>
      <w:tr w:rsidR="001B7914" w:rsidRPr="007045C4" w14:paraId="25D2A8C4" w14:textId="77777777" w:rsidTr="0047688D">
        <w:trPr>
          <w:tblHeader/>
        </w:trPr>
        <w:tc>
          <w:tcPr>
            <w:tcW w:w="516" w:type="dxa"/>
            <w:shd w:val="clear" w:color="auto" w:fill="auto"/>
          </w:tcPr>
          <w:p w14:paraId="0767204B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993" w:type="dxa"/>
            <w:shd w:val="clear" w:color="auto" w:fill="auto"/>
          </w:tcPr>
          <w:p w14:paraId="1A4E7EF7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638" w:type="dxa"/>
            <w:shd w:val="clear" w:color="auto" w:fill="auto"/>
          </w:tcPr>
          <w:p w14:paraId="50699987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496" w:type="dxa"/>
            <w:shd w:val="clear" w:color="auto" w:fill="auto"/>
          </w:tcPr>
          <w:p w14:paraId="7E33BB09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1275" w:type="dxa"/>
            <w:shd w:val="clear" w:color="auto" w:fill="auto"/>
          </w:tcPr>
          <w:p w14:paraId="219B5729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552" w:type="dxa"/>
            <w:shd w:val="clear" w:color="auto" w:fill="auto"/>
          </w:tcPr>
          <w:p w14:paraId="5F6B825B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843" w:type="dxa"/>
            <w:shd w:val="clear" w:color="auto" w:fill="auto"/>
          </w:tcPr>
          <w:p w14:paraId="3A74BB52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843" w:type="dxa"/>
            <w:shd w:val="clear" w:color="auto" w:fill="auto"/>
          </w:tcPr>
          <w:p w14:paraId="2B42FF99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844" w:type="dxa"/>
            <w:shd w:val="clear" w:color="auto" w:fill="auto"/>
          </w:tcPr>
          <w:p w14:paraId="44545D02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799" w:type="dxa"/>
            <w:shd w:val="clear" w:color="auto" w:fill="auto"/>
          </w:tcPr>
          <w:p w14:paraId="7380FA0D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799" w:type="dxa"/>
            <w:shd w:val="clear" w:color="auto" w:fill="auto"/>
          </w:tcPr>
          <w:p w14:paraId="3605CD3E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800" w:type="dxa"/>
            <w:shd w:val="clear" w:color="auto" w:fill="auto"/>
          </w:tcPr>
          <w:p w14:paraId="179F9B91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799" w:type="dxa"/>
            <w:shd w:val="clear" w:color="auto" w:fill="auto"/>
          </w:tcPr>
          <w:p w14:paraId="611FCD8F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800" w:type="dxa"/>
            <w:shd w:val="clear" w:color="auto" w:fill="auto"/>
          </w:tcPr>
          <w:p w14:paraId="1C1DD685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808" w:type="dxa"/>
            <w:shd w:val="clear" w:color="auto" w:fill="auto"/>
          </w:tcPr>
          <w:p w14:paraId="3FBB718D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784" w:type="dxa"/>
          </w:tcPr>
          <w:p w14:paraId="150001C5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810" w:type="dxa"/>
            <w:shd w:val="clear" w:color="auto" w:fill="auto"/>
          </w:tcPr>
          <w:p w14:paraId="3C50AA59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800" w:type="dxa"/>
            <w:shd w:val="clear" w:color="auto" w:fill="auto"/>
          </w:tcPr>
          <w:p w14:paraId="7DA3F29E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784" w:type="dxa"/>
          </w:tcPr>
          <w:p w14:paraId="159F92E2" w14:textId="77777777" w:rsidR="008C5CFA" w:rsidRPr="007045C4" w:rsidRDefault="008C5CFA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</w:p>
        </w:tc>
      </w:tr>
      <w:tr w:rsidR="001B7914" w:rsidRPr="007045C4" w14:paraId="0C52939E" w14:textId="77777777" w:rsidTr="0047688D">
        <w:tc>
          <w:tcPr>
            <w:tcW w:w="516" w:type="dxa"/>
            <w:shd w:val="clear" w:color="auto" w:fill="auto"/>
          </w:tcPr>
          <w:p w14:paraId="1DA137AE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R4-2</w:t>
            </w:r>
          </w:p>
        </w:tc>
        <w:tc>
          <w:tcPr>
            <w:tcW w:w="993" w:type="dxa"/>
            <w:shd w:val="clear" w:color="auto" w:fill="auto"/>
          </w:tcPr>
          <w:p w14:paraId="4CE1C4D5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Удовлетвореност на участниците от проведеното обучение</w:t>
            </w:r>
          </w:p>
        </w:tc>
        <w:tc>
          <w:tcPr>
            <w:tcW w:w="638" w:type="dxa"/>
            <w:shd w:val="clear" w:color="auto" w:fill="auto"/>
          </w:tcPr>
          <w:p w14:paraId="0C49092E" w14:textId="77777777" w:rsidR="008C5CFA" w:rsidRPr="007045C4" w:rsidRDefault="008C5CFA" w:rsidP="0047688D">
            <w:pPr>
              <w:rPr>
                <w:sz w:val="10"/>
                <w:szCs w:val="10"/>
                <w:lang w:val="bg-BG"/>
              </w:rPr>
            </w:pPr>
          </w:p>
        </w:tc>
        <w:tc>
          <w:tcPr>
            <w:tcW w:w="496" w:type="dxa"/>
            <w:shd w:val="clear" w:color="auto" w:fill="auto"/>
          </w:tcPr>
          <w:p w14:paraId="68F1EF78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Съотношение</w:t>
            </w:r>
          </w:p>
        </w:tc>
        <w:tc>
          <w:tcPr>
            <w:tcW w:w="1275" w:type="dxa"/>
            <w:shd w:val="clear" w:color="auto" w:fill="auto"/>
          </w:tcPr>
          <w:p w14:paraId="247CAC8E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 xml:space="preserve"> </w:t>
            </w:r>
          </w:p>
        </w:tc>
        <w:tc>
          <w:tcPr>
            <w:tcW w:w="552" w:type="dxa"/>
            <w:shd w:val="clear" w:color="auto" w:fill="auto"/>
          </w:tcPr>
          <w:p w14:paraId="5DF494E2" w14:textId="77777777" w:rsidR="008C5CFA" w:rsidRPr="007045C4" w:rsidRDefault="007B3CA0" w:rsidP="0047688D">
            <w:pPr>
              <w:jc w:val="center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Съотношение</w:t>
            </w:r>
          </w:p>
        </w:tc>
        <w:tc>
          <w:tcPr>
            <w:tcW w:w="843" w:type="dxa"/>
            <w:shd w:val="clear" w:color="auto" w:fill="auto"/>
          </w:tcPr>
          <w:p w14:paraId="0B007F0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85,00%</w:t>
            </w:r>
          </w:p>
        </w:tc>
        <w:tc>
          <w:tcPr>
            <w:tcW w:w="843" w:type="dxa"/>
            <w:shd w:val="clear" w:color="auto" w:fill="auto"/>
          </w:tcPr>
          <w:p w14:paraId="2D1578EC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44" w:type="dxa"/>
            <w:shd w:val="clear" w:color="auto" w:fill="auto"/>
          </w:tcPr>
          <w:p w14:paraId="2BCCBF9D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99" w:type="dxa"/>
            <w:shd w:val="clear" w:color="auto" w:fill="auto"/>
          </w:tcPr>
          <w:p w14:paraId="68DFC79E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99" w:type="dxa"/>
            <w:shd w:val="clear" w:color="auto" w:fill="auto"/>
          </w:tcPr>
          <w:p w14:paraId="6BF9F394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00" w:type="dxa"/>
            <w:shd w:val="clear" w:color="auto" w:fill="auto"/>
          </w:tcPr>
          <w:p w14:paraId="6F026648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99" w:type="dxa"/>
            <w:shd w:val="clear" w:color="auto" w:fill="auto"/>
          </w:tcPr>
          <w:p w14:paraId="4A1AB930" w14:textId="590C23A4" w:rsidR="008C5CFA" w:rsidRPr="007045C4" w:rsidRDefault="007B32A9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 xml:space="preserve">95,34 </w:t>
            </w:r>
            <w:r w:rsidR="007B3CA0" w:rsidRPr="007045C4">
              <w:rPr>
                <w:noProof/>
                <w:sz w:val="10"/>
                <w:szCs w:val="10"/>
                <w:lang w:val="bg-BG"/>
              </w:rPr>
              <w:t>%</w:t>
            </w:r>
          </w:p>
        </w:tc>
        <w:tc>
          <w:tcPr>
            <w:tcW w:w="800" w:type="dxa"/>
            <w:shd w:val="clear" w:color="auto" w:fill="auto"/>
          </w:tcPr>
          <w:p w14:paraId="7E3F48F7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%</w:t>
            </w:r>
          </w:p>
        </w:tc>
        <w:tc>
          <w:tcPr>
            <w:tcW w:w="808" w:type="dxa"/>
            <w:shd w:val="clear" w:color="auto" w:fill="auto"/>
          </w:tcPr>
          <w:p w14:paraId="5CDF2676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%</w:t>
            </w:r>
          </w:p>
        </w:tc>
        <w:tc>
          <w:tcPr>
            <w:tcW w:w="784" w:type="dxa"/>
          </w:tcPr>
          <w:p w14:paraId="77D36B15" w14:textId="2952CC41" w:rsidR="008C5CFA" w:rsidRPr="007045C4" w:rsidRDefault="007B32A9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 xml:space="preserve">95,20 </w:t>
            </w:r>
            <w:r w:rsidR="007B3CA0" w:rsidRPr="007045C4">
              <w:rPr>
                <w:noProof/>
                <w:sz w:val="10"/>
                <w:szCs w:val="10"/>
                <w:lang w:val="bg-BG"/>
              </w:rPr>
              <w:t>%</w:t>
            </w:r>
          </w:p>
        </w:tc>
        <w:tc>
          <w:tcPr>
            <w:tcW w:w="810" w:type="dxa"/>
            <w:shd w:val="clear" w:color="auto" w:fill="auto"/>
          </w:tcPr>
          <w:p w14:paraId="04C00C41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%</w:t>
            </w:r>
          </w:p>
        </w:tc>
        <w:tc>
          <w:tcPr>
            <w:tcW w:w="800" w:type="dxa"/>
            <w:shd w:val="clear" w:color="auto" w:fill="auto"/>
          </w:tcPr>
          <w:p w14:paraId="56A2C465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%</w:t>
            </w:r>
          </w:p>
        </w:tc>
        <w:tc>
          <w:tcPr>
            <w:tcW w:w="784" w:type="dxa"/>
          </w:tcPr>
          <w:p w14:paraId="3D554C08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  <w:tr w:rsidR="001B7914" w:rsidRPr="007045C4" w14:paraId="2F59E5BE" w14:textId="77777777" w:rsidTr="0047688D">
        <w:tc>
          <w:tcPr>
            <w:tcW w:w="516" w:type="dxa"/>
            <w:shd w:val="clear" w:color="auto" w:fill="auto"/>
          </w:tcPr>
          <w:p w14:paraId="56F5DD87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R4-1</w:t>
            </w:r>
          </w:p>
        </w:tc>
        <w:tc>
          <w:tcPr>
            <w:tcW w:w="993" w:type="dxa"/>
            <w:shd w:val="clear" w:color="auto" w:fill="auto"/>
          </w:tcPr>
          <w:p w14:paraId="314068AC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Текучество на персонала на бенефициентите за година</w:t>
            </w:r>
          </w:p>
        </w:tc>
        <w:tc>
          <w:tcPr>
            <w:tcW w:w="638" w:type="dxa"/>
            <w:shd w:val="clear" w:color="auto" w:fill="auto"/>
          </w:tcPr>
          <w:p w14:paraId="0EFC6627" w14:textId="77777777" w:rsidR="008C5CFA" w:rsidRPr="007045C4" w:rsidRDefault="008C5CFA" w:rsidP="0047688D">
            <w:pPr>
              <w:rPr>
                <w:sz w:val="10"/>
                <w:szCs w:val="10"/>
                <w:lang w:val="bg-BG"/>
              </w:rPr>
            </w:pPr>
          </w:p>
        </w:tc>
        <w:tc>
          <w:tcPr>
            <w:tcW w:w="496" w:type="dxa"/>
            <w:shd w:val="clear" w:color="auto" w:fill="auto"/>
          </w:tcPr>
          <w:p w14:paraId="03E7AD94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Съотношение</w:t>
            </w:r>
          </w:p>
        </w:tc>
        <w:tc>
          <w:tcPr>
            <w:tcW w:w="1275" w:type="dxa"/>
            <w:shd w:val="clear" w:color="auto" w:fill="auto"/>
          </w:tcPr>
          <w:p w14:paraId="69FABE36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 xml:space="preserve"> </w:t>
            </w:r>
          </w:p>
        </w:tc>
        <w:tc>
          <w:tcPr>
            <w:tcW w:w="552" w:type="dxa"/>
            <w:shd w:val="clear" w:color="auto" w:fill="auto"/>
          </w:tcPr>
          <w:p w14:paraId="53600757" w14:textId="77777777" w:rsidR="008C5CFA" w:rsidRPr="007045C4" w:rsidRDefault="007B3CA0" w:rsidP="0047688D">
            <w:pPr>
              <w:jc w:val="center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Съотношение</w:t>
            </w:r>
          </w:p>
        </w:tc>
        <w:tc>
          <w:tcPr>
            <w:tcW w:w="843" w:type="dxa"/>
            <w:shd w:val="clear" w:color="auto" w:fill="auto"/>
          </w:tcPr>
          <w:p w14:paraId="260679C3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5,00%</w:t>
            </w:r>
          </w:p>
        </w:tc>
        <w:tc>
          <w:tcPr>
            <w:tcW w:w="843" w:type="dxa"/>
            <w:shd w:val="clear" w:color="auto" w:fill="auto"/>
          </w:tcPr>
          <w:p w14:paraId="6179E98E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44" w:type="dxa"/>
            <w:shd w:val="clear" w:color="auto" w:fill="auto"/>
          </w:tcPr>
          <w:p w14:paraId="1D01E3E0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99" w:type="dxa"/>
            <w:shd w:val="clear" w:color="auto" w:fill="auto"/>
          </w:tcPr>
          <w:p w14:paraId="6C8FC271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99" w:type="dxa"/>
            <w:shd w:val="clear" w:color="auto" w:fill="auto"/>
          </w:tcPr>
          <w:p w14:paraId="6223607C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00" w:type="dxa"/>
            <w:shd w:val="clear" w:color="auto" w:fill="auto"/>
          </w:tcPr>
          <w:p w14:paraId="02396392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99" w:type="dxa"/>
            <w:shd w:val="clear" w:color="auto" w:fill="auto"/>
          </w:tcPr>
          <w:p w14:paraId="6EAD8871" w14:textId="0AF5AFDF" w:rsidR="008C5CFA" w:rsidRPr="007045C4" w:rsidRDefault="007B32A9" w:rsidP="008A2D15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3,8</w:t>
            </w:r>
            <w:r w:rsidR="008A2D15" w:rsidRPr="007045C4">
              <w:rPr>
                <w:noProof/>
                <w:sz w:val="10"/>
                <w:szCs w:val="10"/>
                <w:lang w:val="bg-BG"/>
              </w:rPr>
              <w:t>6</w:t>
            </w:r>
            <w:r w:rsidRPr="007045C4">
              <w:rPr>
                <w:noProof/>
                <w:sz w:val="10"/>
                <w:szCs w:val="10"/>
                <w:lang w:val="bg-BG"/>
              </w:rPr>
              <w:t xml:space="preserve"> </w:t>
            </w:r>
            <w:r w:rsidR="007B3CA0" w:rsidRPr="007045C4">
              <w:rPr>
                <w:noProof/>
                <w:sz w:val="10"/>
                <w:szCs w:val="10"/>
                <w:lang w:val="bg-BG"/>
              </w:rPr>
              <w:t>%</w:t>
            </w:r>
          </w:p>
        </w:tc>
        <w:tc>
          <w:tcPr>
            <w:tcW w:w="800" w:type="dxa"/>
            <w:shd w:val="clear" w:color="auto" w:fill="auto"/>
          </w:tcPr>
          <w:p w14:paraId="12583DEF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%</w:t>
            </w:r>
          </w:p>
        </w:tc>
        <w:tc>
          <w:tcPr>
            <w:tcW w:w="808" w:type="dxa"/>
            <w:shd w:val="clear" w:color="auto" w:fill="auto"/>
          </w:tcPr>
          <w:p w14:paraId="5E4CAD00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%</w:t>
            </w:r>
          </w:p>
        </w:tc>
        <w:tc>
          <w:tcPr>
            <w:tcW w:w="784" w:type="dxa"/>
          </w:tcPr>
          <w:p w14:paraId="3E95B52A" w14:textId="5777E61E" w:rsidR="008C5CFA" w:rsidRPr="007045C4" w:rsidRDefault="007B32A9" w:rsidP="008A2D15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3,8</w:t>
            </w:r>
            <w:r w:rsidR="008A2D15" w:rsidRPr="007045C4">
              <w:rPr>
                <w:noProof/>
                <w:sz w:val="10"/>
                <w:szCs w:val="10"/>
                <w:lang w:val="bg-BG"/>
              </w:rPr>
              <w:t>6</w:t>
            </w:r>
            <w:r w:rsidRPr="007045C4">
              <w:rPr>
                <w:noProof/>
                <w:sz w:val="10"/>
                <w:szCs w:val="10"/>
                <w:lang w:val="bg-BG"/>
              </w:rPr>
              <w:t xml:space="preserve"> </w:t>
            </w:r>
            <w:r w:rsidR="007B3CA0" w:rsidRPr="007045C4">
              <w:rPr>
                <w:noProof/>
                <w:sz w:val="10"/>
                <w:szCs w:val="10"/>
                <w:lang w:val="bg-BG"/>
              </w:rPr>
              <w:t>%</w:t>
            </w:r>
          </w:p>
        </w:tc>
        <w:tc>
          <w:tcPr>
            <w:tcW w:w="810" w:type="dxa"/>
            <w:shd w:val="clear" w:color="auto" w:fill="auto"/>
          </w:tcPr>
          <w:p w14:paraId="1053CFC5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%</w:t>
            </w:r>
          </w:p>
        </w:tc>
        <w:tc>
          <w:tcPr>
            <w:tcW w:w="800" w:type="dxa"/>
            <w:shd w:val="clear" w:color="auto" w:fill="auto"/>
          </w:tcPr>
          <w:p w14:paraId="7A56854A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%</w:t>
            </w:r>
          </w:p>
        </w:tc>
        <w:tc>
          <w:tcPr>
            <w:tcW w:w="784" w:type="dxa"/>
          </w:tcPr>
          <w:p w14:paraId="64446815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</w:tbl>
    <w:p w14:paraId="26CF6405" w14:textId="77777777" w:rsidR="008C5CFA" w:rsidRPr="007045C4" w:rsidRDefault="008C5CFA" w:rsidP="0047688D">
      <w:pPr>
        <w:rPr>
          <w:lang w:val="bg-BG"/>
        </w:rPr>
      </w:pPr>
    </w:p>
    <w:tbl>
      <w:tblPr>
        <w:tblW w:w="13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6"/>
        <w:gridCol w:w="993"/>
        <w:gridCol w:w="637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</w:tblGrid>
      <w:tr w:rsidR="001B7914" w:rsidRPr="007045C4" w14:paraId="59987742" w14:textId="77777777" w:rsidTr="0047688D">
        <w:trPr>
          <w:tblHeader/>
        </w:trPr>
        <w:tc>
          <w:tcPr>
            <w:tcW w:w="516" w:type="dxa"/>
            <w:shd w:val="clear" w:color="auto" w:fill="auto"/>
          </w:tcPr>
          <w:p w14:paraId="7D3CDDEB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ID</w:t>
            </w:r>
          </w:p>
        </w:tc>
        <w:tc>
          <w:tcPr>
            <w:tcW w:w="993" w:type="dxa"/>
            <w:shd w:val="clear" w:color="auto" w:fill="auto"/>
          </w:tcPr>
          <w:p w14:paraId="231A72DD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Показател</w:t>
            </w:r>
          </w:p>
        </w:tc>
        <w:tc>
          <w:tcPr>
            <w:tcW w:w="637" w:type="dxa"/>
            <w:shd w:val="clear" w:color="auto" w:fill="auto"/>
          </w:tcPr>
          <w:p w14:paraId="48B550BE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Категория региони</w:t>
            </w:r>
          </w:p>
        </w:tc>
        <w:tc>
          <w:tcPr>
            <w:tcW w:w="5607" w:type="dxa"/>
            <w:gridSpan w:val="7"/>
          </w:tcPr>
          <w:p w14:paraId="6EE7554C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sz w:val="10"/>
                <w:szCs w:val="10"/>
                <w:lang w:val="bg-BG"/>
              </w:rPr>
              <w:t>2016</w:t>
            </w:r>
          </w:p>
        </w:tc>
        <w:tc>
          <w:tcPr>
            <w:tcW w:w="5607" w:type="dxa"/>
            <w:gridSpan w:val="7"/>
          </w:tcPr>
          <w:p w14:paraId="3BC0415E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sz w:val="10"/>
                <w:szCs w:val="10"/>
                <w:lang w:val="bg-BG"/>
              </w:rPr>
              <w:t>2015</w:t>
            </w:r>
          </w:p>
        </w:tc>
      </w:tr>
      <w:tr w:rsidR="001B7914" w:rsidRPr="007045C4" w14:paraId="131671D4" w14:textId="77777777" w:rsidTr="0047688D">
        <w:trPr>
          <w:tblHeader/>
        </w:trPr>
        <w:tc>
          <w:tcPr>
            <w:tcW w:w="516" w:type="dxa"/>
            <w:shd w:val="clear" w:color="auto" w:fill="auto"/>
          </w:tcPr>
          <w:p w14:paraId="4923FD16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993" w:type="dxa"/>
            <w:shd w:val="clear" w:color="auto" w:fill="auto"/>
          </w:tcPr>
          <w:p w14:paraId="04B1143B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637" w:type="dxa"/>
            <w:shd w:val="clear" w:color="auto" w:fill="auto"/>
          </w:tcPr>
          <w:p w14:paraId="1861C9BE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2403" w:type="dxa"/>
            <w:gridSpan w:val="3"/>
          </w:tcPr>
          <w:p w14:paraId="7A853B3D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Кумулативна</w:t>
            </w:r>
          </w:p>
        </w:tc>
        <w:tc>
          <w:tcPr>
            <w:tcW w:w="2403" w:type="dxa"/>
            <w:gridSpan w:val="3"/>
          </w:tcPr>
          <w:p w14:paraId="643E7C5C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 за годината</w:t>
            </w:r>
          </w:p>
        </w:tc>
        <w:tc>
          <w:tcPr>
            <w:tcW w:w="801" w:type="dxa"/>
          </w:tcPr>
          <w:p w14:paraId="4C35B029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Качествена</w:t>
            </w:r>
          </w:p>
        </w:tc>
        <w:tc>
          <w:tcPr>
            <w:tcW w:w="2403" w:type="dxa"/>
            <w:gridSpan w:val="3"/>
          </w:tcPr>
          <w:p w14:paraId="42B3ED76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Кумулативна</w:t>
            </w:r>
          </w:p>
        </w:tc>
        <w:tc>
          <w:tcPr>
            <w:tcW w:w="2403" w:type="dxa"/>
            <w:gridSpan w:val="3"/>
          </w:tcPr>
          <w:p w14:paraId="0BA9962C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 за годината</w:t>
            </w:r>
          </w:p>
        </w:tc>
        <w:tc>
          <w:tcPr>
            <w:tcW w:w="801" w:type="dxa"/>
          </w:tcPr>
          <w:p w14:paraId="03F2C259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Качествена</w:t>
            </w:r>
          </w:p>
        </w:tc>
      </w:tr>
      <w:tr w:rsidR="001B7914" w:rsidRPr="007045C4" w14:paraId="70AECA84" w14:textId="77777777" w:rsidTr="0047688D">
        <w:trPr>
          <w:tblHeader/>
        </w:trPr>
        <w:tc>
          <w:tcPr>
            <w:tcW w:w="516" w:type="dxa"/>
            <w:shd w:val="clear" w:color="auto" w:fill="auto"/>
          </w:tcPr>
          <w:p w14:paraId="5F198CE8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993" w:type="dxa"/>
            <w:shd w:val="clear" w:color="auto" w:fill="auto"/>
          </w:tcPr>
          <w:p w14:paraId="723F97A4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637" w:type="dxa"/>
            <w:shd w:val="clear" w:color="auto" w:fill="auto"/>
          </w:tcPr>
          <w:p w14:paraId="0CA955FC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801" w:type="dxa"/>
          </w:tcPr>
          <w:p w14:paraId="57544B22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801" w:type="dxa"/>
          </w:tcPr>
          <w:p w14:paraId="57D34618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801" w:type="dxa"/>
          </w:tcPr>
          <w:p w14:paraId="5F34F264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801" w:type="dxa"/>
          </w:tcPr>
          <w:p w14:paraId="0D43C0D8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801" w:type="dxa"/>
          </w:tcPr>
          <w:p w14:paraId="7B49E220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801" w:type="dxa"/>
          </w:tcPr>
          <w:p w14:paraId="5C74E6A6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801" w:type="dxa"/>
          </w:tcPr>
          <w:p w14:paraId="0BC1666B" w14:textId="77777777" w:rsidR="008C5CFA" w:rsidRPr="007045C4" w:rsidRDefault="008C5CFA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801" w:type="dxa"/>
          </w:tcPr>
          <w:p w14:paraId="1582D0DE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801" w:type="dxa"/>
          </w:tcPr>
          <w:p w14:paraId="56939EC0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801" w:type="dxa"/>
          </w:tcPr>
          <w:p w14:paraId="783E1E3D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801" w:type="dxa"/>
          </w:tcPr>
          <w:p w14:paraId="021AF8FC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801" w:type="dxa"/>
          </w:tcPr>
          <w:p w14:paraId="5FCE8189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801" w:type="dxa"/>
          </w:tcPr>
          <w:p w14:paraId="104C4223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801" w:type="dxa"/>
          </w:tcPr>
          <w:p w14:paraId="5891E944" w14:textId="77777777" w:rsidR="008C5CFA" w:rsidRPr="007045C4" w:rsidRDefault="008C5CFA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</w:p>
        </w:tc>
      </w:tr>
      <w:tr w:rsidR="001B7914" w:rsidRPr="007045C4" w14:paraId="1AF9715B" w14:textId="77777777" w:rsidTr="0047688D">
        <w:tc>
          <w:tcPr>
            <w:tcW w:w="516" w:type="dxa"/>
            <w:shd w:val="clear" w:color="auto" w:fill="auto"/>
          </w:tcPr>
          <w:p w14:paraId="7C9C0A9B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R4-2</w:t>
            </w:r>
          </w:p>
        </w:tc>
        <w:tc>
          <w:tcPr>
            <w:tcW w:w="993" w:type="dxa"/>
            <w:shd w:val="clear" w:color="auto" w:fill="auto"/>
          </w:tcPr>
          <w:p w14:paraId="094FE8CE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Удовлетвореност на участниците от проведеното обучение</w:t>
            </w:r>
          </w:p>
        </w:tc>
        <w:tc>
          <w:tcPr>
            <w:tcW w:w="637" w:type="dxa"/>
            <w:shd w:val="clear" w:color="auto" w:fill="auto"/>
          </w:tcPr>
          <w:p w14:paraId="59A2CA20" w14:textId="77777777" w:rsidR="008C5CFA" w:rsidRPr="007045C4" w:rsidRDefault="008C5CFA" w:rsidP="0047688D">
            <w:pPr>
              <w:rPr>
                <w:sz w:val="10"/>
                <w:szCs w:val="10"/>
                <w:lang w:val="bg-BG"/>
              </w:rPr>
            </w:pPr>
          </w:p>
        </w:tc>
        <w:tc>
          <w:tcPr>
            <w:tcW w:w="801" w:type="dxa"/>
          </w:tcPr>
          <w:p w14:paraId="55311CAB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95,77%</w:t>
            </w:r>
          </w:p>
        </w:tc>
        <w:tc>
          <w:tcPr>
            <w:tcW w:w="801" w:type="dxa"/>
          </w:tcPr>
          <w:p w14:paraId="5825AD4D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0,00%</w:t>
            </w:r>
          </w:p>
        </w:tc>
        <w:tc>
          <w:tcPr>
            <w:tcW w:w="801" w:type="dxa"/>
          </w:tcPr>
          <w:p w14:paraId="3876535E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0,00%</w:t>
            </w:r>
          </w:p>
        </w:tc>
        <w:tc>
          <w:tcPr>
            <w:tcW w:w="801" w:type="dxa"/>
          </w:tcPr>
          <w:p w14:paraId="2E69024F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95,77%</w:t>
            </w:r>
          </w:p>
        </w:tc>
        <w:tc>
          <w:tcPr>
            <w:tcW w:w="801" w:type="dxa"/>
          </w:tcPr>
          <w:p w14:paraId="0D8A5D48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%</w:t>
            </w:r>
          </w:p>
        </w:tc>
        <w:tc>
          <w:tcPr>
            <w:tcW w:w="801" w:type="dxa"/>
          </w:tcPr>
          <w:p w14:paraId="102938B3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%</w:t>
            </w:r>
          </w:p>
        </w:tc>
        <w:tc>
          <w:tcPr>
            <w:tcW w:w="801" w:type="dxa"/>
          </w:tcPr>
          <w:p w14:paraId="1870DE95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01" w:type="dxa"/>
          </w:tcPr>
          <w:p w14:paraId="3D17AC68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0,00%</w:t>
            </w:r>
          </w:p>
        </w:tc>
        <w:tc>
          <w:tcPr>
            <w:tcW w:w="801" w:type="dxa"/>
          </w:tcPr>
          <w:p w14:paraId="503DE70D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0,00%</w:t>
            </w:r>
          </w:p>
        </w:tc>
        <w:tc>
          <w:tcPr>
            <w:tcW w:w="801" w:type="dxa"/>
          </w:tcPr>
          <w:p w14:paraId="71D5AC52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0,00%</w:t>
            </w:r>
          </w:p>
        </w:tc>
        <w:tc>
          <w:tcPr>
            <w:tcW w:w="801" w:type="dxa"/>
          </w:tcPr>
          <w:p w14:paraId="2D40B462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0,00%</w:t>
            </w:r>
          </w:p>
        </w:tc>
        <w:tc>
          <w:tcPr>
            <w:tcW w:w="801" w:type="dxa"/>
          </w:tcPr>
          <w:p w14:paraId="2654F157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0,00%</w:t>
            </w:r>
          </w:p>
        </w:tc>
        <w:tc>
          <w:tcPr>
            <w:tcW w:w="801" w:type="dxa"/>
          </w:tcPr>
          <w:p w14:paraId="23BB5300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0,00%</w:t>
            </w:r>
          </w:p>
        </w:tc>
        <w:tc>
          <w:tcPr>
            <w:tcW w:w="801" w:type="dxa"/>
          </w:tcPr>
          <w:p w14:paraId="646BE9E9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  <w:tr w:rsidR="001B7914" w:rsidRPr="007045C4" w14:paraId="03B04EFD" w14:textId="77777777" w:rsidTr="0047688D">
        <w:tc>
          <w:tcPr>
            <w:tcW w:w="516" w:type="dxa"/>
            <w:shd w:val="clear" w:color="auto" w:fill="auto"/>
          </w:tcPr>
          <w:p w14:paraId="6E7E5E23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R4-1</w:t>
            </w:r>
          </w:p>
        </w:tc>
        <w:tc>
          <w:tcPr>
            <w:tcW w:w="993" w:type="dxa"/>
            <w:shd w:val="clear" w:color="auto" w:fill="auto"/>
          </w:tcPr>
          <w:p w14:paraId="00EE59C2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Текучество на персонала на бенефициентите за година</w:t>
            </w:r>
          </w:p>
        </w:tc>
        <w:tc>
          <w:tcPr>
            <w:tcW w:w="637" w:type="dxa"/>
            <w:shd w:val="clear" w:color="auto" w:fill="auto"/>
          </w:tcPr>
          <w:p w14:paraId="52F61076" w14:textId="77777777" w:rsidR="008C5CFA" w:rsidRPr="007045C4" w:rsidRDefault="008C5CFA" w:rsidP="0047688D">
            <w:pPr>
              <w:rPr>
                <w:sz w:val="10"/>
                <w:szCs w:val="10"/>
                <w:lang w:val="bg-BG"/>
              </w:rPr>
            </w:pPr>
          </w:p>
        </w:tc>
        <w:tc>
          <w:tcPr>
            <w:tcW w:w="801" w:type="dxa"/>
          </w:tcPr>
          <w:p w14:paraId="44E2666B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6,57%</w:t>
            </w:r>
          </w:p>
        </w:tc>
        <w:tc>
          <w:tcPr>
            <w:tcW w:w="801" w:type="dxa"/>
          </w:tcPr>
          <w:p w14:paraId="3C7FFD39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0,00%</w:t>
            </w:r>
          </w:p>
        </w:tc>
        <w:tc>
          <w:tcPr>
            <w:tcW w:w="801" w:type="dxa"/>
          </w:tcPr>
          <w:p w14:paraId="15225232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0,00%</w:t>
            </w:r>
          </w:p>
        </w:tc>
        <w:tc>
          <w:tcPr>
            <w:tcW w:w="801" w:type="dxa"/>
          </w:tcPr>
          <w:p w14:paraId="60B7FD83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6,57%</w:t>
            </w:r>
          </w:p>
        </w:tc>
        <w:tc>
          <w:tcPr>
            <w:tcW w:w="801" w:type="dxa"/>
          </w:tcPr>
          <w:p w14:paraId="0D857105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%</w:t>
            </w:r>
          </w:p>
        </w:tc>
        <w:tc>
          <w:tcPr>
            <w:tcW w:w="801" w:type="dxa"/>
          </w:tcPr>
          <w:p w14:paraId="534D8BE8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%</w:t>
            </w:r>
          </w:p>
        </w:tc>
        <w:tc>
          <w:tcPr>
            <w:tcW w:w="801" w:type="dxa"/>
          </w:tcPr>
          <w:p w14:paraId="60FD1ADF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01" w:type="dxa"/>
          </w:tcPr>
          <w:p w14:paraId="68FCC3D0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0,00%</w:t>
            </w:r>
          </w:p>
        </w:tc>
        <w:tc>
          <w:tcPr>
            <w:tcW w:w="801" w:type="dxa"/>
          </w:tcPr>
          <w:p w14:paraId="43F0E47E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0,00%</w:t>
            </w:r>
          </w:p>
        </w:tc>
        <w:tc>
          <w:tcPr>
            <w:tcW w:w="801" w:type="dxa"/>
          </w:tcPr>
          <w:p w14:paraId="0B7A9F20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0,00%</w:t>
            </w:r>
          </w:p>
        </w:tc>
        <w:tc>
          <w:tcPr>
            <w:tcW w:w="801" w:type="dxa"/>
          </w:tcPr>
          <w:p w14:paraId="7A3750EF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0,00%</w:t>
            </w:r>
          </w:p>
        </w:tc>
        <w:tc>
          <w:tcPr>
            <w:tcW w:w="801" w:type="dxa"/>
          </w:tcPr>
          <w:p w14:paraId="3728D783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0,00%</w:t>
            </w:r>
          </w:p>
        </w:tc>
        <w:tc>
          <w:tcPr>
            <w:tcW w:w="801" w:type="dxa"/>
          </w:tcPr>
          <w:p w14:paraId="34E08BA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0,00%</w:t>
            </w:r>
          </w:p>
        </w:tc>
        <w:tc>
          <w:tcPr>
            <w:tcW w:w="801" w:type="dxa"/>
          </w:tcPr>
          <w:p w14:paraId="2559DE42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</w:tbl>
    <w:p w14:paraId="1DD2FE8D" w14:textId="77777777" w:rsidR="008C5CFA" w:rsidRPr="007045C4" w:rsidRDefault="008C5CFA" w:rsidP="0047688D">
      <w:pPr>
        <w:rPr>
          <w:lang w:val="bg-BG"/>
        </w:rPr>
      </w:pPr>
    </w:p>
    <w:tbl>
      <w:tblPr>
        <w:tblW w:w="77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1"/>
        <w:gridCol w:w="987"/>
        <w:gridCol w:w="788"/>
        <w:gridCol w:w="801"/>
        <w:gridCol w:w="800"/>
        <w:gridCol w:w="806"/>
        <w:gridCol w:w="788"/>
        <w:gridCol w:w="810"/>
        <w:gridCol w:w="798"/>
        <w:gridCol w:w="783"/>
      </w:tblGrid>
      <w:tr w:rsidR="001B7914" w:rsidRPr="007045C4" w14:paraId="1832ECB8" w14:textId="77777777" w:rsidTr="0047688D">
        <w:trPr>
          <w:tblHeader/>
        </w:trPr>
        <w:tc>
          <w:tcPr>
            <w:tcW w:w="371" w:type="dxa"/>
            <w:shd w:val="clear" w:color="auto" w:fill="auto"/>
          </w:tcPr>
          <w:p w14:paraId="427C3B5E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ID</w:t>
            </w:r>
          </w:p>
        </w:tc>
        <w:tc>
          <w:tcPr>
            <w:tcW w:w="987" w:type="dxa"/>
            <w:shd w:val="clear" w:color="auto" w:fill="auto"/>
          </w:tcPr>
          <w:p w14:paraId="32FE5E50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Показател</w:t>
            </w:r>
          </w:p>
        </w:tc>
        <w:tc>
          <w:tcPr>
            <w:tcW w:w="788" w:type="dxa"/>
            <w:shd w:val="clear" w:color="auto" w:fill="auto"/>
          </w:tcPr>
          <w:p w14:paraId="637502BE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Категория региони</w:t>
            </w:r>
          </w:p>
        </w:tc>
        <w:tc>
          <w:tcPr>
            <w:tcW w:w="5586" w:type="dxa"/>
            <w:gridSpan w:val="7"/>
            <w:shd w:val="clear" w:color="auto" w:fill="auto"/>
          </w:tcPr>
          <w:p w14:paraId="1AF73181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sz w:val="10"/>
                <w:szCs w:val="10"/>
                <w:lang w:val="bg-BG"/>
              </w:rPr>
              <w:t>2014</w:t>
            </w:r>
          </w:p>
        </w:tc>
      </w:tr>
      <w:tr w:rsidR="001B7914" w:rsidRPr="007045C4" w14:paraId="222D1DEC" w14:textId="77777777" w:rsidTr="0047688D">
        <w:trPr>
          <w:tblHeader/>
        </w:trPr>
        <w:tc>
          <w:tcPr>
            <w:tcW w:w="371" w:type="dxa"/>
            <w:shd w:val="clear" w:color="auto" w:fill="auto"/>
          </w:tcPr>
          <w:p w14:paraId="74B013ED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987" w:type="dxa"/>
            <w:shd w:val="clear" w:color="auto" w:fill="auto"/>
          </w:tcPr>
          <w:p w14:paraId="21F95712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788" w:type="dxa"/>
            <w:shd w:val="clear" w:color="auto" w:fill="auto"/>
          </w:tcPr>
          <w:p w14:paraId="758E1DA2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2407" w:type="dxa"/>
            <w:gridSpan w:val="3"/>
            <w:shd w:val="clear" w:color="auto" w:fill="auto"/>
          </w:tcPr>
          <w:p w14:paraId="6813D6B8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Кумулативна</w:t>
            </w:r>
          </w:p>
        </w:tc>
        <w:tc>
          <w:tcPr>
            <w:tcW w:w="2396" w:type="dxa"/>
            <w:gridSpan w:val="3"/>
          </w:tcPr>
          <w:p w14:paraId="5C214F3F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 за годината</w:t>
            </w:r>
          </w:p>
        </w:tc>
        <w:tc>
          <w:tcPr>
            <w:tcW w:w="783" w:type="dxa"/>
          </w:tcPr>
          <w:p w14:paraId="04EA0E24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Качествена</w:t>
            </w:r>
          </w:p>
        </w:tc>
      </w:tr>
      <w:tr w:rsidR="001B7914" w:rsidRPr="007045C4" w14:paraId="39C7C761" w14:textId="77777777" w:rsidTr="0047688D">
        <w:trPr>
          <w:tblHeader/>
        </w:trPr>
        <w:tc>
          <w:tcPr>
            <w:tcW w:w="371" w:type="dxa"/>
            <w:shd w:val="clear" w:color="auto" w:fill="auto"/>
          </w:tcPr>
          <w:p w14:paraId="37E1ABF8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987" w:type="dxa"/>
            <w:shd w:val="clear" w:color="auto" w:fill="auto"/>
          </w:tcPr>
          <w:p w14:paraId="678F1CA3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788" w:type="dxa"/>
            <w:shd w:val="clear" w:color="auto" w:fill="auto"/>
          </w:tcPr>
          <w:p w14:paraId="784A875B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801" w:type="dxa"/>
            <w:shd w:val="clear" w:color="auto" w:fill="auto"/>
          </w:tcPr>
          <w:p w14:paraId="5E37AEB5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800" w:type="dxa"/>
            <w:shd w:val="clear" w:color="auto" w:fill="auto"/>
          </w:tcPr>
          <w:p w14:paraId="19365150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806" w:type="dxa"/>
            <w:shd w:val="clear" w:color="auto" w:fill="auto"/>
          </w:tcPr>
          <w:p w14:paraId="53DA31B1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788" w:type="dxa"/>
          </w:tcPr>
          <w:p w14:paraId="74B14603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810" w:type="dxa"/>
            <w:shd w:val="clear" w:color="auto" w:fill="auto"/>
          </w:tcPr>
          <w:p w14:paraId="4FD7E4D0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798" w:type="dxa"/>
            <w:shd w:val="clear" w:color="auto" w:fill="auto"/>
          </w:tcPr>
          <w:p w14:paraId="2871E5FE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783" w:type="dxa"/>
          </w:tcPr>
          <w:p w14:paraId="3491005D" w14:textId="77777777" w:rsidR="008C5CFA" w:rsidRPr="007045C4" w:rsidRDefault="008C5CFA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</w:p>
        </w:tc>
      </w:tr>
      <w:tr w:rsidR="001B7914" w:rsidRPr="007045C4" w14:paraId="469F301B" w14:textId="77777777" w:rsidTr="0047688D">
        <w:tc>
          <w:tcPr>
            <w:tcW w:w="371" w:type="dxa"/>
            <w:shd w:val="clear" w:color="auto" w:fill="auto"/>
          </w:tcPr>
          <w:p w14:paraId="403894AD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R4-2</w:t>
            </w:r>
          </w:p>
        </w:tc>
        <w:tc>
          <w:tcPr>
            <w:tcW w:w="987" w:type="dxa"/>
            <w:shd w:val="clear" w:color="auto" w:fill="auto"/>
          </w:tcPr>
          <w:p w14:paraId="55AC92C7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Удовлетвореност на участниците от проведеното обучение</w:t>
            </w:r>
          </w:p>
        </w:tc>
        <w:tc>
          <w:tcPr>
            <w:tcW w:w="788" w:type="dxa"/>
            <w:shd w:val="clear" w:color="auto" w:fill="auto"/>
          </w:tcPr>
          <w:p w14:paraId="5887C5A4" w14:textId="77777777" w:rsidR="008C5CFA" w:rsidRPr="007045C4" w:rsidRDefault="008C5CFA" w:rsidP="0047688D">
            <w:pPr>
              <w:rPr>
                <w:sz w:val="10"/>
                <w:szCs w:val="10"/>
                <w:lang w:val="bg-BG"/>
              </w:rPr>
            </w:pPr>
          </w:p>
        </w:tc>
        <w:tc>
          <w:tcPr>
            <w:tcW w:w="801" w:type="dxa"/>
            <w:shd w:val="clear" w:color="auto" w:fill="auto"/>
          </w:tcPr>
          <w:p w14:paraId="6BB60D40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0,00%</w:t>
            </w:r>
          </w:p>
        </w:tc>
        <w:tc>
          <w:tcPr>
            <w:tcW w:w="800" w:type="dxa"/>
            <w:shd w:val="clear" w:color="auto" w:fill="auto"/>
          </w:tcPr>
          <w:p w14:paraId="422746F0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0,00%</w:t>
            </w:r>
          </w:p>
        </w:tc>
        <w:tc>
          <w:tcPr>
            <w:tcW w:w="806" w:type="dxa"/>
            <w:shd w:val="clear" w:color="auto" w:fill="auto"/>
          </w:tcPr>
          <w:p w14:paraId="77D9343C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0,00%</w:t>
            </w:r>
          </w:p>
        </w:tc>
        <w:tc>
          <w:tcPr>
            <w:tcW w:w="788" w:type="dxa"/>
          </w:tcPr>
          <w:p w14:paraId="62B5D3D6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0,00%</w:t>
            </w:r>
          </w:p>
        </w:tc>
        <w:tc>
          <w:tcPr>
            <w:tcW w:w="810" w:type="dxa"/>
            <w:shd w:val="clear" w:color="auto" w:fill="auto"/>
          </w:tcPr>
          <w:p w14:paraId="748CA443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0,00%</w:t>
            </w:r>
          </w:p>
        </w:tc>
        <w:tc>
          <w:tcPr>
            <w:tcW w:w="798" w:type="dxa"/>
            <w:shd w:val="clear" w:color="auto" w:fill="auto"/>
          </w:tcPr>
          <w:p w14:paraId="52869147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0,00%</w:t>
            </w:r>
          </w:p>
        </w:tc>
        <w:tc>
          <w:tcPr>
            <w:tcW w:w="783" w:type="dxa"/>
          </w:tcPr>
          <w:p w14:paraId="0F804336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  <w:tr w:rsidR="001B7914" w:rsidRPr="007045C4" w14:paraId="08F702EF" w14:textId="77777777" w:rsidTr="0047688D">
        <w:tc>
          <w:tcPr>
            <w:tcW w:w="371" w:type="dxa"/>
            <w:shd w:val="clear" w:color="auto" w:fill="auto"/>
          </w:tcPr>
          <w:p w14:paraId="64054C34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R4-1</w:t>
            </w:r>
          </w:p>
        </w:tc>
        <w:tc>
          <w:tcPr>
            <w:tcW w:w="987" w:type="dxa"/>
            <w:shd w:val="clear" w:color="auto" w:fill="auto"/>
          </w:tcPr>
          <w:p w14:paraId="3A496346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Текучество на персонала на бенефициентите за година</w:t>
            </w:r>
          </w:p>
        </w:tc>
        <w:tc>
          <w:tcPr>
            <w:tcW w:w="788" w:type="dxa"/>
            <w:shd w:val="clear" w:color="auto" w:fill="auto"/>
          </w:tcPr>
          <w:p w14:paraId="2C723BFD" w14:textId="77777777" w:rsidR="008C5CFA" w:rsidRPr="007045C4" w:rsidRDefault="008C5CFA" w:rsidP="0047688D">
            <w:pPr>
              <w:rPr>
                <w:sz w:val="10"/>
                <w:szCs w:val="10"/>
                <w:lang w:val="bg-BG"/>
              </w:rPr>
            </w:pPr>
          </w:p>
        </w:tc>
        <w:tc>
          <w:tcPr>
            <w:tcW w:w="801" w:type="dxa"/>
            <w:shd w:val="clear" w:color="auto" w:fill="auto"/>
          </w:tcPr>
          <w:p w14:paraId="35741E4B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0,00%</w:t>
            </w:r>
          </w:p>
        </w:tc>
        <w:tc>
          <w:tcPr>
            <w:tcW w:w="800" w:type="dxa"/>
            <w:shd w:val="clear" w:color="auto" w:fill="auto"/>
          </w:tcPr>
          <w:p w14:paraId="42BB04BA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0,00%</w:t>
            </w:r>
          </w:p>
        </w:tc>
        <w:tc>
          <w:tcPr>
            <w:tcW w:w="806" w:type="dxa"/>
            <w:shd w:val="clear" w:color="auto" w:fill="auto"/>
          </w:tcPr>
          <w:p w14:paraId="1BB1397A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0,00%</w:t>
            </w:r>
          </w:p>
        </w:tc>
        <w:tc>
          <w:tcPr>
            <w:tcW w:w="788" w:type="dxa"/>
          </w:tcPr>
          <w:p w14:paraId="78F6B1FE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0,00%</w:t>
            </w:r>
          </w:p>
        </w:tc>
        <w:tc>
          <w:tcPr>
            <w:tcW w:w="810" w:type="dxa"/>
            <w:shd w:val="clear" w:color="auto" w:fill="auto"/>
          </w:tcPr>
          <w:p w14:paraId="2B1751B7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0,00%</w:t>
            </w:r>
          </w:p>
        </w:tc>
        <w:tc>
          <w:tcPr>
            <w:tcW w:w="798" w:type="dxa"/>
            <w:shd w:val="clear" w:color="auto" w:fill="auto"/>
          </w:tcPr>
          <w:p w14:paraId="38A69772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0,00%</w:t>
            </w:r>
          </w:p>
        </w:tc>
        <w:tc>
          <w:tcPr>
            <w:tcW w:w="783" w:type="dxa"/>
          </w:tcPr>
          <w:p w14:paraId="6A0CD291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</w:tbl>
    <w:p w14:paraId="073840C7" w14:textId="77777777" w:rsidR="008C5CFA" w:rsidRPr="007045C4" w:rsidRDefault="008C5CFA" w:rsidP="0047688D">
      <w:pPr>
        <w:rPr>
          <w:lang w:val="bg-BG"/>
        </w:rPr>
      </w:pPr>
    </w:p>
    <w:p w14:paraId="1419BD61" w14:textId="77777777" w:rsidR="008C5CFA" w:rsidRPr="007045C4" w:rsidRDefault="007B3CA0" w:rsidP="0047688D">
      <w:pPr>
        <w:rPr>
          <w:lang w:val="bg-BG"/>
        </w:rPr>
      </w:pPr>
      <w:r w:rsidRPr="007045C4">
        <w:rPr>
          <w:lang w:val="bg-BG"/>
        </w:rPr>
        <w:br w:type="page"/>
      </w:r>
    </w:p>
    <w:p w14:paraId="3A82F6B9" w14:textId="77777777" w:rsidR="008C5CFA" w:rsidRPr="007045C4" w:rsidRDefault="008C5CFA" w:rsidP="0047688D">
      <w:pPr>
        <w:rPr>
          <w:lang w:val="bg-BG"/>
        </w:rPr>
      </w:pPr>
    </w:p>
    <w:tbl>
      <w:tblPr>
        <w:tblW w:w="1491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2087"/>
      </w:tblGrid>
      <w:tr w:rsidR="001B7914" w:rsidRPr="007045C4" w14:paraId="14B2CE35" w14:textId="77777777" w:rsidTr="0047688D">
        <w:tc>
          <w:tcPr>
            <w:tcW w:w="2830" w:type="dxa"/>
            <w:shd w:val="clear" w:color="auto" w:fill="auto"/>
          </w:tcPr>
          <w:p w14:paraId="4D3FF1CB" w14:textId="77777777" w:rsidR="008C5CFA" w:rsidRPr="007045C4" w:rsidRDefault="007B3CA0" w:rsidP="0047688D">
            <w:pPr>
              <w:rPr>
                <w:sz w:val="20"/>
                <w:szCs w:val="20"/>
                <w:lang w:val="bg-BG"/>
              </w:rPr>
            </w:pPr>
            <w:r w:rsidRPr="007045C4">
              <w:rPr>
                <w:noProof/>
                <w:sz w:val="20"/>
                <w:szCs w:val="20"/>
                <w:lang w:val="bg-BG"/>
              </w:rPr>
              <w:t>Приоритетна ос</w:t>
            </w:r>
          </w:p>
        </w:tc>
        <w:tc>
          <w:tcPr>
            <w:tcW w:w="12087" w:type="dxa"/>
            <w:shd w:val="clear" w:color="auto" w:fill="auto"/>
          </w:tcPr>
          <w:p w14:paraId="292BE9BD" w14:textId="77777777" w:rsidR="008C5CFA" w:rsidRPr="007045C4" w:rsidRDefault="007B3CA0" w:rsidP="0047688D">
            <w:pPr>
              <w:rPr>
                <w:sz w:val="20"/>
                <w:szCs w:val="20"/>
                <w:lang w:val="bg-BG"/>
              </w:rPr>
            </w:pPr>
            <w:r w:rsidRPr="007045C4">
              <w:rPr>
                <w:noProof/>
                <w:sz w:val="20"/>
                <w:szCs w:val="20"/>
                <w:lang w:val="bg-BG"/>
              </w:rPr>
              <w:t>4</w:t>
            </w:r>
            <w:r w:rsidRPr="007045C4">
              <w:rPr>
                <w:sz w:val="20"/>
                <w:szCs w:val="20"/>
                <w:lang w:val="bg-BG"/>
              </w:rPr>
              <w:t xml:space="preserve"> - </w:t>
            </w:r>
            <w:r w:rsidRPr="007045C4">
              <w:rPr>
                <w:noProof/>
                <w:sz w:val="20"/>
                <w:szCs w:val="20"/>
                <w:lang w:val="bg-BG"/>
              </w:rPr>
              <w:t>ТЕХНИЧЕСКА ПОМОЩ ЗА УПРАВЛЕНИЕТО НА ЕСИФ</w:t>
            </w:r>
          </w:p>
        </w:tc>
      </w:tr>
      <w:tr w:rsidR="001B7914" w:rsidRPr="007045C4" w14:paraId="0CB98A2F" w14:textId="77777777" w:rsidTr="0047688D">
        <w:tc>
          <w:tcPr>
            <w:tcW w:w="2830" w:type="dxa"/>
            <w:shd w:val="clear" w:color="auto" w:fill="auto"/>
          </w:tcPr>
          <w:p w14:paraId="2A9D72DD" w14:textId="77777777" w:rsidR="008C5CFA" w:rsidRPr="007045C4" w:rsidRDefault="007B3CA0" w:rsidP="0047688D">
            <w:pPr>
              <w:ind w:left="113" w:hanging="113"/>
              <w:rPr>
                <w:sz w:val="20"/>
                <w:szCs w:val="20"/>
                <w:lang w:val="bg-BG"/>
              </w:rPr>
            </w:pPr>
            <w:r w:rsidRPr="007045C4">
              <w:rPr>
                <w:noProof/>
                <w:sz w:val="20"/>
                <w:szCs w:val="20"/>
                <w:lang w:val="bg-BG"/>
              </w:rPr>
              <w:t>Специфична цел</w:t>
            </w:r>
          </w:p>
        </w:tc>
        <w:tc>
          <w:tcPr>
            <w:tcW w:w="12087" w:type="dxa"/>
            <w:shd w:val="clear" w:color="auto" w:fill="auto"/>
          </w:tcPr>
          <w:p w14:paraId="754C572F" w14:textId="77777777" w:rsidR="008C5CFA" w:rsidRPr="007045C4" w:rsidRDefault="007B3CA0" w:rsidP="0047688D">
            <w:pPr>
              <w:rPr>
                <w:sz w:val="20"/>
                <w:szCs w:val="20"/>
                <w:lang w:val="bg-BG"/>
              </w:rPr>
            </w:pPr>
            <w:r w:rsidRPr="007045C4">
              <w:rPr>
                <w:noProof/>
                <w:sz w:val="20"/>
                <w:szCs w:val="20"/>
                <w:lang w:val="bg-BG"/>
              </w:rPr>
              <w:t>2</w:t>
            </w:r>
            <w:r w:rsidRPr="007045C4">
              <w:rPr>
                <w:sz w:val="20"/>
                <w:szCs w:val="20"/>
                <w:lang w:val="bg-BG"/>
              </w:rPr>
              <w:t xml:space="preserve"> - </w:t>
            </w:r>
            <w:r w:rsidRPr="007045C4">
              <w:rPr>
                <w:noProof/>
                <w:sz w:val="20"/>
                <w:szCs w:val="20"/>
                <w:lang w:val="bg-BG"/>
              </w:rPr>
              <w:t>Осигуряване на ефективно функциониране на ИСУН 2020</w:t>
            </w:r>
          </w:p>
        </w:tc>
      </w:tr>
    </w:tbl>
    <w:p w14:paraId="44F6D3F6" w14:textId="77777777" w:rsidR="008C5CFA" w:rsidRPr="007045C4" w:rsidRDefault="008C5CFA" w:rsidP="0047688D">
      <w:pPr>
        <w:rPr>
          <w:lang w:val="bg-BG"/>
        </w:rPr>
      </w:pPr>
    </w:p>
    <w:p w14:paraId="4C2E689F" w14:textId="6F320FD4" w:rsidR="008C5CFA" w:rsidRPr="00631794" w:rsidRDefault="007B1A34" w:rsidP="00631794">
      <w:pPr>
        <w:pStyle w:val="Heading3"/>
      </w:pPr>
      <w:bookmarkStart w:id="39" w:name="_Toc512420675"/>
      <w:r w:rsidRPr="00631794">
        <w:t>Таблица 16</w:t>
      </w:r>
      <w:r w:rsidR="007B3CA0" w:rsidRPr="00631794">
        <w:t>: Специфични за програмата показатели за резултатите за ЕСФ и ИМЗ</w:t>
      </w:r>
      <w:bookmarkEnd w:id="39"/>
    </w:p>
    <w:p w14:paraId="2B7076F3" w14:textId="77777777" w:rsidR="008C5CFA" w:rsidRPr="007045C4" w:rsidRDefault="008C5CFA" w:rsidP="0047688D">
      <w:pPr>
        <w:rPr>
          <w:lang w:val="bg-BG"/>
        </w:rPr>
      </w:pPr>
    </w:p>
    <w:tbl>
      <w:tblPr>
        <w:tblW w:w="149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6"/>
        <w:gridCol w:w="993"/>
        <w:gridCol w:w="638"/>
        <w:gridCol w:w="496"/>
        <w:gridCol w:w="1275"/>
        <w:gridCol w:w="552"/>
        <w:gridCol w:w="843"/>
        <w:gridCol w:w="843"/>
        <w:gridCol w:w="844"/>
        <w:gridCol w:w="799"/>
        <w:gridCol w:w="799"/>
        <w:gridCol w:w="800"/>
        <w:gridCol w:w="799"/>
        <w:gridCol w:w="800"/>
        <w:gridCol w:w="808"/>
        <w:gridCol w:w="784"/>
        <w:gridCol w:w="810"/>
        <w:gridCol w:w="800"/>
        <w:gridCol w:w="784"/>
      </w:tblGrid>
      <w:tr w:rsidR="001B7914" w:rsidRPr="007045C4" w14:paraId="5700BA66" w14:textId="77777777" w:rsidTr="0047688D">
        <w:trPr>
          <w:tblHeader/>
        </w:trPr>
        <w:tc>
          <w:tcPr>
            <w:tcW w:w="516" w:type="dxa"/>
            <w:shd w:val="clear" w:color="auto" w:fill="auto"/>
          </w:tcPr>
          <w:p w14:paraId="1490244B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ID</w:t>
            </w:r>
          </w:p>
        </w:tc>
        <w:tc>
          <w:tcPr>
            <w:tcW w:w="993" w:type="dxa"/>
            <w:shd w:val="clear" w:color="auto" w:fill="auto"/>
          </w:tcPr>
          <w:p w14:paraId="78CD06D1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Показател</w:t>
            </w:r>
          </w:p>
        </w:tc>
        <w:tc>
          <w:tcPr>
            <w:tcW w:w="638" w:type="dxa"/>
            <w:shd w:val="clear" w:color="auto" w:fill="auto"/>
          </w:tcPr>
          <w:p w14:paraId="6C8B7B41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Категория региони</w:t>
            </w:r>
          </w:p>
        </w:tc>
        <w:tc>
          <w:tcPr>
            <w:tcW w:w="496" w:type="dxa"/>
            <w:shd w:val="clear" w:color="auto" w:fill="auto"/>
          </w:tcPr>
          <w:p w14:paraId="3E046C37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Мерна единица за показателя</w:t>
            </w:r>
          </w:p>
        </w:tc>
        <w:tc>
          <w:tcPr>
            <w:tcW w:w="1275" w:type="dxa"/>
            <w:shd w:val="clear" w:color="auto" w:fill="auto"/>
          </w:tcPr>
          <w:p w14:paraId="4AB860B5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Показател за изпълнението, използван като основа за определяне на целеви стойности</w:t>
            </w:r>
          </w:p>
        </w:tc>
        <w:tc>
          <w:tcPr>
            <w:tcW w:w="552" w:type="dxa"/>
            <w:shd w:val="clear" w:color="auto" w:fill="auto"/>
          </w:tcPr>
          <w:p w14:paraId="1E62DAB8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Мерна единица за базовата и целевата стойност</w:t>
            </w:r>
          </w:p>
        </w:tc>
        <w:tc>
          <w:tcPr>
            <w:tcW w:w="2530" w:type="dxa"/>
            <w:gridSpan w:val="3"/>
            <w:shd w:val="clear" w:color="auto" w:fill="auto"/>
          </w:tcPr>
          <w:p w14:paraId="516D8BF3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Целева стойност (2023 г.)</w:t>
            </w:r>
          </w:p>
        </w:tc>
        <w:tc>
          <w:tcPr>
            <w:tcW w:w="2398" w:type="dxa"/>
            <w:gridSpan w:val="3"/>
            <w:shd w:val="clear" w:color="auto" w:fill="auto"/>
          </w:tcPr>
          <w:p w14:paraId="729ED193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Съотношение на постиженията</w:t>
            </w:r>
          </w:p>
        </w:tc>
        <w:tc>
          <w:tcPr>
            <w:tcW w:w="5585" w:type="dxa"/>
            <w:gridSpan w:val="7"/>
            <w:shd w:val="clear" w:color="auto" w:fill="auto"/>
          </w:tcPr>
          <w:p w14:paraId="51DAEE9C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sz w:val="10"/>
                <w:szCs w:val="10"/>
                <w:lang w:val="bg-BG"/>
              </w:rPr>
              <w:t>2017</w:t>
            </w:r>
          </w:p>
        </w:tc>
      </w:tr>
      <w:tr w:rsidR="001B7914" w:rsidRPr="007045C4" w14:paraId="484B7446" w14:textId="77777777" w:rsidTr="0047688D">
        <w:trPr>
          <w:tblHeader/>
        </w:trPr>
        <w:tc>
          <w:tcPr>
            <w:tcW w:w="516" w:type="dxa"/>
            <w:shd w:val="clear" w:color="auto" w:fill="auto"/>
          </w:tcPr>
          <w:p w14:paraId="51FBD231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993" w:type="dxa"/>
            <w:shd w:val="clear" w:color="auto" w:fill="auto"/>
          </w:tcPr>
          <w:p w14:paraId="44BB744C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638" w:type="dxa"/>
            <w:shd w:val="clear" w:color="auto" w:fill="auto"/>
          </w:tcPr>
          <w:p w14:paraId="666960EC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496" w:type="dxa"/>
            <w:shd w:val="clear" w:color="auto" w:fill="auto"/>
          </w:tcPr>
          <w:p w14:paraId="73B82B5A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1275" w:type="dxa"/>
            <w:shd w:val="clear" w:color="auto" w:fill="auto"/>
          </w:tcPr>
          <w:p w14:paraId="7B6411EE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552" w:type="dxa"/>
            <w:shd w:val="clear" w:color="auto" w:fill="auto"/>
          </w:tcPr>
          <w:p w14:paraId="4910C994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843" w:type="dxa"/>
            <w:shd w:val="clear" w:color="auto" w:fill="auto"/>
          </w:tcPr>
          <w:p w14:paraId="2411FED2" w14:textId="77777777" w:rsidR="008C5CFA" w:rsidRPr="007045C4" w:rsidRDefault="008C5CFA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843" w:type="dxa"/>
            <w:shd w:val="clear" w:color="auto" w:fill="auto"/>
          </w:tcPr>
          <w:p w14:paraId="61697FC6" w14:textId="77777777" w:rsidR="008C5CFA" w:rsidRPr="007045C4" w:rsidRDefault="008C5CFA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844" w:type="dxa"/>
            <w:shd w:val="clear" w:color="auto" w:fill="auto"/>
          </w:tcPr>
          <w:p w14:paraId="2757C5B1" w14:textId="77777777" w:rsidR="008C5CFA" w:rsidRPr="007045C4" w:rsidRDefault="008C5CFA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799" w:type="dxa"/>
            <w:shd w:val="clear" w:color="auto" w:fill="auto"/>
          </w:tcPr>
          <w:p w14:paraId="6D47ED51" w14:textId="77777777" w:rsidR="008C5CFA" w:rsidRPr="007045C4" w:rsidRDefault="008C5CFA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799" w:type="dxa"/>
            <w:shd w:val="clear" w:color="auto" w:fill="auto"/>
          </w:tcPr>
          <w:p w14:paraId="7B682A58" w14:textId="77777777" w:rsidR="008C5CFA" w:rsidRPr="007045C4" w:rsidRDefault="008C5CFA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800" w:type="dxa"/>
            <w:shd w:val="clear" w:color="auto" w:fill="auto"/>
          </w:tcPr>
          <w:p w14:paraId="662D5DCA" w14:textId="77777777" w:rsidR="008C5CFA" w:rsidRPr="007045C4" w:rsidRDefault="008C5CFA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2407" w:type="dxa"/>
            <w:gridSpan w:val="3"/>
            <w:shd w:val="clear" w:color="auto" w:fill="auto"/>
          </w:tcPr>
          <w:p w14:paraId="7573F6E8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Кумулативна</w:t>
            </w:r>
          </w:p>
        </w:tc>
        <w:tc>
          <w:tcPr>
            <w:tcW w:w="2394" w:type="dxa"/>
            <w:gridSpan w:val="3"/>
          </w:tcPr>
          <w:p w14:paraId="7CD40B07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 за годината</w:t>
            </w:r>
          </w:p>
        </w:tc>
        <w:tc>
          <w:tcPr>
            <w:tcW w:w="784" w:type="dxa"/>
          </w:tcPr>
          <w:p w14:paraId="6DB80958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Качествена</w:t>
            </w:r>
          </w:p>
        </w:tc>
      </w:tr>
      <w:tr w:rsidR="001B7914" w:rsidRPr="007045C4" w14:paraId="249D5A24" w14:textId="77777777" w:rsidTr="0047688D">
        <w:trPr>
          <w:tblHeader/>
        </w:trPr>
        <w:tc>
          <w:tcPr>
            <w:tcW w:w="516" w:type="dxa"/>
            <w:shd w:val="clear" w:color="auto" w:fill="auto"/>
          </w:tcPr>
          <w:p w14:paraId="11B86C49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993" w:type="dxa"/>
            <w:shd w:val="clear" w:color="auto" w:fill="auto"/>
          </w:tcPr>
          <w:p w14:paraId="6B1EF19A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638" w:type="dxa"/>
            <w:shd w:val="clear" w:color="auto" w:fill="auto"/>
          </w:tcPr>
          <w:p w14:paraId="1D278CEB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496" w:type="dxa"/>
            <w:shd w:val="clear" w:color="auto" w:fill="auto"/>
          </w:tcPr>
          <w:p w14:paraId="1155E379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1275" w:type="dxa"/>
            <w:shd w:val="clear" w:color="auto" w:fill="auto"/>
          </w:tcPr>
          <w:p w14:paraId="2704531A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552" w:type="dxa"/>
            <w:shd w:val="clear" w:color="auto" w:fill="auto"/>
          </w:tcPr>
          <w:p w14:paraId="6BF4E47C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843" w:type="dxa"/>
            <w:shd w:val="clear" w:color="auto" w:fill="auto"/>
          </w:tcPr>
          <w:p w14:paraId="2CEE534C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843" w:type="dxa"/>
            <w:shd w:val="clear" w:color="auto" w:fill="auto"/>
          </w:tcPr>
          <w:p w14:paraId="4DFE53F7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844" w:type="dxa"/>
            <w:shd w:val="clear" w:color="auto" w:fill="auto"/>
          </w:tcPr>
          <w:p w14:paraId="30E7FDE7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799" w:type="dxa"/>
            <w:shd w:val="clear" w:color="auto" w:fill="auto"/>
          </w:tcPr>
          <w:p w14:paraId="4F045238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799" w:type="dxa"/>
            <w:shd w:val="clear" w:color="auto" w:fill="auto"/>
          </w:tcPr>
          <w:p w14:paraId="73D31D3C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800" w:type="dxa"/>
            <w:shd w:val="clear" w:color="auto" w:fill="auto"/>
          </w:tcPr>
          <w:p w14:paraId="05158069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799" w:type="dxa"/>
            <w:shd w:val="clear" w:color="auto" w:fill="auto"/>
          </w:tcPr>
          <w:p w14:paraId="24EBE821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800" w:type="dxa"/>
            <w:shd w:val="clear" w:color="auto" w:fill="auto"/>
          </w:tcPr>
          <w:p w14:paraId="0935055F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808" w:type="dxa"/>
            <w:shd w:val="clear" w:color="auto" w:fill="auto"/>
          </w:tcPr>
          <w:p w14:paraId="521BB6A6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784" w:type="dxa"/>
          </w:tcPr>
          <w:p w14:paraId="0C3ACD6F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810" w:type="dxa"/>
            <w:shd w:val="clear" w:color="auto" w:fill="auto"/>
          </w:tcPr>
          <w:p w14:paraId="46E7C79B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800" w:type="dxa"/>
            <w:shd w:val="clear" w:color="auto" w:fill="auto"/>
          </w:tcPr>
          <w:p w14:paraId="44E16C8F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784" w:type="dxa"/>
          </w:tcPr>
          <w:p w14:paraId="170E8F54" w14:textId="77777777" w:rsidR="008C5CFA" w:rsidRPr="007045C4" w:rsidRDefault="008C5CFA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</w:p>
        </w:tc>
      </w:tr>
      <w:tr w:rsidR="001B7914" w:rsidRPr="007045C4" w14:paraId="39F578FB" w14:textId="77777777" w:rsidTr="0047688D">
        <w:tc>
          <w:tcPr>
            <w:tcW w:w="516" w:type="dxa"/>
            <w:shd w:val="clear" w:color="auto" w:fill="auto"/>
          </w:tcPr>
          <w:p w14:paraId="4397DBA3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R4-3</w:t>
            </w:r>
          </w:p>
        </w:tc>
        <w:tc>
          <w:tcPr>
            <w:tcW w:w="993" w:type="dxa"/>
            <w:shd w:val="clear" w:color="auto" w:fill="auto"/>
          </w:tcPr>
          <w:p w14:paraId="33D1DDC6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Удовлетвореност на потребителите на ИСУН</w:t>
            </w:r>
          </w:p>
        </w:tc>
        <w:tc>
          <w:tcPr>
            <w:tcW w:w="638" w:type="dxa"/>
            <w:shd w:val="clear" w:color="auto" w:fill="auto"/>
          </w:tcPr>
          <w:p w14:paraId="1535BB71" w14:textId="77777777" w:rsidR="008C5CFA" w:rsidRPr="007045C4" w:rsidRDefault="008C5CFA" w:rsidP="0047688D">
            <w:pPr>
              <w:rPr>
                <w:sz w:val="10"/>
                <w:szCs w:val="10"/>
                <w:lang w:val="bg-BG"/>
              </w:rPr>
            </w:pPr>
          </w:p>
        </w:tc>
        <w:tc>
          <w:tcPr>
            <w:tcW w:w="496" w:type="dxa"/>
            <w:shd w:val="clear" w:color="auto" w:fill="auto"/>
          </w:tcPr>
          <w:p w14:paraId="49648E9B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Съотношение</w:t>
            </w:r>
          </w:p>
        </w:tc>
        <w:tc>
          <w:tcPr>
            <w:tcW w:w="1275" w:type="dxa"/>
            <w:shd w:val="clear" w:color="auto" w:fill="auto"/>
          </w:tcPr>
          <w:p w14:paraId="31BF9EC2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 xml:space="preserve"> </w:t>
            </w:r>
          </w:p>
        </w:tc>
        <w:tc>
          <w:tcPr>
            <w:tcW w:w="552" w:type="dxa"/>
            <w:shd w:val="clear" w:color="auto" w:fill="auto"/>
          </w:tcPr>
          <w:p w14:paraId="1F3A5923" w14:textId="77777777" w:rsidR="008C5CFA" w:rsidRPr="007045C4" w:rsidRDefault="007B3CA0" w:rsidP="0047688D">
            <w:pPr>
              <w:jc w:val="center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Съотношение</w:t>
            </w:r>
          </w:p>
        </w:tc>
        <w:tc>
          <w:tcPr>
            <w:tcW w:w="843" w:type="dxa"/>
            <w:shd w:val="clear" w:color="auto" w:fill="auto"/>
          </w:tcPr>
          <w:p w14:paraId="1C7A5355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83,00%</w:t>
            </w:r>
          </w:p>
        </w:tc>
        <w:tc>
          <w:tcPr>
            <w:tcW w:w="843" w:type="dxa"/>
            <w:shd w:val="clear" w:color="auto" w:fill="auto"/>
          </w:tcPr>
          <w:p w14:paraId="1BDB9F86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44" w:type="dxa"/>
            <w:shd w:val="clear" w:color="auto" w:fill="auto"/>
          </w:tcPr>
          <w:p w14:paraId="5383A1A2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99" w:type="dxa"/>
            <w:shd w:val="clear" w:color="auto" w:fill="auto"/>
          </w:tcPr>
          <w:p w14:paraId="7BDCA867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99" w:type="dxa"/>
            <w:shd w:val="clear" w:color="auto" w:fill="auto"/>
          </w:tcPr>
          <w:p w14:paraId="5B356E7A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00" w:type="dxa"/>
            <w:shd w:val="clear" w:color="auto" w:fill="auto"/>
          </w:tcPr>
          <w:p w14:paraId="2BDC304A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99" w:type="dxa"/>
            <w:shd w:val="clear" w:color="auto" w:fill="auto"/>
          </w:tcPr>
          <w:p w14:paraId="393544ED" w14:textId="1F4A406C" w:rsidR="008C5CFA" w:rsidRPr="007045C4" w:rsidRDefault="000D7DD7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 xml:space="preserve">87,04 </w:t>
            </w:r>
            <w:r w:rsidR="007B3CA0" w:rsidRPr="007045C4">
              <w:rPr>
                <w:noProof/>
                <w:sz w:val="10"/>
                <w:szCs w:val="10"/>
                <w:lang w:val="bg-BG"/>
              </w:rPr>
              <w:t>%</w:t>
            </w:r>
          </w:p>
        </w:tc>
        <w:tc>
          <w:tcPr>
            <w:tcW w:w="800" w:type="dxa"/>
            <w:shd w:val="clear" w:color="auto" w:fill="auto"/>
          </w:tcPr>
          <w:p w14:paraId="4BA1FADC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%</w:t>
            </w:r>
          </w:p>
        </w:tc>
        <w:tc>
          <w:tcPr>
            <w:tcW w:w="808" w:type="dxa"/>
            <w:shd w:val="clear" w:color="auto" w:fill="auto"/>
          </w:tcPr>
          <w:p w14:paraId="20219DB2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%</w:t>
            </w:r>
          </w:p>
        </w:tc>
        <w:tc>
          <w:tcPr>
            <w:tcW w:w="784" w:type="dxa"/>
          </w:tcPr>
          <w:p w14:paraId="44AB6BFD" w14:textId="5BE2F4D4" w:rsidR="008C5CFA" w:rsidRPr="007045C4" w:rsidRDefault="000D7DD7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 xml:space="preserve">87 96 </w:t>
            </w:r>
            <w:r w:rsidR="007B3CA0" w:rsidRPr="007045C4">
              <w:rPr>
                <w:noProof/>
                <w:sz w:val="10"/>
                <w:szCs w:val="10"/>
                <w:lang w:val="bg-BG"/>
              </w:rPr>
              <w:t>%</w:t>
            </w:r>
          </w:p>
        </w:tc>
        <w:tc>
          <w:tcPr>
            <w:tcW w:w="810" w:type="dxa"/>
            <w:shd w:val="clear" w:color="auto" w:fill="auto"/>
          </w:tcPr>
          <w:p w14:paraId="7F5A96D5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%</w:t>
            </w:r>
          </w:p>
        </w:tc>
        <w:tc>
          <w:tcPr>
            <w:tcW w:w="800" w:type="dxa"/>
            <w:shd w:val="clear" w:color="auto" w:fill="auto"/>
          </w:tcPr>
          <w:p w14:paraId="515965FC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%</w:t>
            </w:r>
          </w:p>
        </w:tc>
        <w:tc>
          <w:tcPr>
            <w:tcW w:w="784" w:type="dxa"/>
          </w:tcPr>
          <w:p w14:paraId="6DAA5115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</w:tbl>
    <w:p w14:paraId="192F13D2" w14:textId="77777777" w:rsidR="008C5CFA" w:rsidRPr="007045C4" w:rsidRDefault="008C5CFA" w:rsidP="0047688D">
      <w:pPr>
        <w:rPr>
          <w:lang w:val="bg-BG"/>
        </w:rPr>
      </w:pPr>
    </w:p>
    <w:tbl>
      <w:tblPr>
        <w:tblW w:w="13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6"/>
        <w:gridCol w:w="993"/>
        <w:gridCol w:w="637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</w:tblGrid>
      <w:tr w:rsidR="001B7914" w:rsidRPr="007045C4" w14:paraId="38EE69B8" w14:textId="77777777" w:rsidTr="0047688D">
        <w:trPr>
          <w:tblHeader/>
        </w:trPr>
        <w:tc>
          <w:tcPr>
            <w:tcW w:w="516" w:type="dxa"/>
            <w:shd w:val="clear" w:color="auto" w:fill="auto"/>
          </w:tcPr>
          <w:p w14:paraId="3E182293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ID</w:t>
            </w:r>
          </w:p>
        </w:tc>
        <w:tc>
          <w:tcPr>
            <w:tcW w:w="993" w:type="dxa"/>
            <w:shd w:val="clear" w:color="auto" w:fill="auto"/>
          </w:tcPr>
          <w:p w14:paraId="3EF33F96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Показател</w:t>
            </w:r>
          </w:p>
        </w:tc>
        <w:tc>
          <w:tcPr>
            <w:tcW w:w="637" w:type="dxa"/>
            <w:shd w:val="clear" w:color="auto" w:fill="auto"/>
          </w:tcPr>
          <w:p w14:paraId="14DB43B3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Категория региони</w:t>
            </w:r>
          </w:p>
        </w:tc>
        <w:tc>
          <w:tcPr>
            <w:tcW w:w="5607" w:type="dxa"/>
            <w:gridSpan w:val="7"/>
          </w:tcPr>
          <w:p w14:paraId="3AC0D436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sz w:val="10"/>
                <w:szCs w:val="10"/>
                <w:lang w:val="bg-BG"/>
              </w:rPr>
              <w:t>2016</w:t>
            </w:r>
          </w:p>
        </w:tc>
        <w:tc>
          <w:tcPr>
            <w:tcW w:w="5607" w:type="dxa"/>
            <w:gridSpan w:val="7"/>
          </w:tcPr>
          <w:p w14:paraId="1299FF93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sz w:val="10"/>
                <w:szCs w:val="10"/>
                <w:lang w:val="bg-BG"/>
              </w:rPr>
              <w:t>2015</w:t>
            </w:r>
          </w:p>
        </w:tc>
      </w:tr>
      <w:tr w:rsidR="001B7914" w:rsidRPr="007045C4" w14:paraId="1C5A21E0" w14:textId="77777777" w:rsidTr="0047688D">
        <w:trPr>
          <w:tblHeader/>
        </w:trPr>
        <w:tc>
          <w:tcPr>
            <w:tcW w:w="516" w:type="dxa"/>
            <w:shd w:val="clear" w:color="auto" w:fill="auto"/>
          </w:tcPr>
          <w:p w14:paraId="2D5A7DFA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993" w:type="dxa"/>
            <w:shd w:val="clear" w:color="auto" w:fill="auto"/>
          </w:tcPr>
          <w:p w14:paraId="039FBA43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637" w:type="dxa"/>
            <w:shd w:val="clear" w:color="auto" w:fill="auto"/>
          </w:tcPr>
          <w:p w14:paraId="21B95909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2403" w:type="dxa"/>
            <w:gridSpan w:val="3"/>
          </w:tcPr>
          <w:p w14:paraId="5E9966B0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Кумулативна</w:t>
            </w:r>
          </w:p>
        </w:tc>
        <w:tc>
          <w:tcPr>
            <w:tcW w:w="2403" w:type="dxa"/>
            <w:gridSpan w:val="3"/>
          </w:tcPr>
          <w:p w14:paraId="3E056586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 за годината</w:t>
            </w:r>
          </w:p>
        </w:tc>
        <w:tc>
          <w:tcPr>
            <w:tcW w:w="801" w:type="dxa"/>
          </w:tcPr>
          <w:p w14:paraId="70149B9F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Качествена</w:t>
            </w:r>
          </w:p>
        </w:tc>
        <w:tc>
          <w:tcPr>
            <w:tcW w:w="2403" w:type="dxa"/>
            <w:gridSpan w:val="3"/>
          </w:tcPr>
          <w:p w14:paraId="61A309B6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Кумулативна</w:t>
            </w:r>
          </w:p>
        </w:tc>
        <w:tc>
          <w:tcPr>
            <w:tcW w:w="2403" w:type="dxa"/>
            <w:gridSpan w:val="3"/>
          </w:tcPr>
          <w:p w14:paraId="46B87B23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 за годината</w:t>
            </w:r>
          </w:p>
        </w:tc>
        <w:tc>
          <w:tcPr>
            <w:tcW w:w="801" w:type="dxa"/>
          </w:tcPr>
          <w:p w14:paraId="2E58B666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Качествена</w:t>
            </w:r>
          </w:p>
        </w:tc>
      </w:tr>
      <w:tr w:rsidR="001B7914" w:rsidRPr="007045C4" w14:paraId="1F3C9320" w14:textId="77777777" w:rsidTr="0047688D">
        <w:trPr>
          <w:tblHeader/>
        </w:trPr>
        <w:tc>
          <w:tcPr>
            <w:tcW w:w="516" w:type="dxa"/>
            <w:shd w:val="clear" w:color="auto" w:fill="auto"/>
          </w:tcPr>
          <w:p w14:paraId="48D25867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993" w:type="dxa"/>
            <w:shd w:val="clear" w:color="auto" w:fill="auto"/>
          </w:tcPr>
          <w:p w14:paraId="489652F1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637" w:type="dxa"/>
            <w:shd w:val="clear" w:color="auto" w:fill="auto"/>
          </w:tcPr>
          <w:p w14:paraId="49F8B421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801" w:type="dxa"/>
          </w:tcPr>
          <w:p w14:paraId="652321E4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801" w:type="dxa"/>
          </w:tcPr>
          <w:p w14:paraId="0FD801BF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801" w:type="dxa"/>
          </w:tcPr>
          <w:p w14:paraId="6CC7AEA9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801" w:type="dxa"/>
          </w:tcPr>
          <w:p w14:paraId="43848507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801" w:type="dxa"/>
          </w:tcPr>
          <w:p w14:paraId="4DF02C4B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801" w:type="dxa"/>
          </w:tcPr>
          <w:p w14:paraId="11E00F6B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801" w:type="dxa"/>
          </w:tcPr>
          <w:p w14:paraId="5BBC2B00" w14:textId="77777777" w:rsidR="008C5CFA" w:rsidRPr="007045C4" w:rsidRDefault="008C5CFA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801" w:type="dxa"/>
          </w:tcPr>
          <w:p w14:paraId="5CCA8281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801" w:type="dxa"/>
          </w:tcPr>
          <w:p w14:paraId="5FFD7118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801" w:type="dxa"/>
          </w:tcPr>
          <w:p w14:paraId="18E88495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801" w:type="dxa"/>
          </w:tcPr>
          <w:p w14:paraId="2B32F9F5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801" w:type="dxa"/>
          </w:tcPr>
          <w:p w14:paraId="5DABFDD3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801" w:type="dxa"/>
          </w:tcPr>
          <w:p w14:paraId="2A356EFB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801" w:type="dxa"/>
          </w:tcPr>
          <w:p w14:paraId="5EEF592A" w14:textId="77777777" w:rsidR="008C5CFA" w:rsidRPr="007045C4" w:rsidRDefault="008C5CFA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</w:p>
        </w:tc>
      </w:tr>
      <w:tr w:rsidR="001B7914" w:rsidRPr="007045C4" w14:paraId="27F6AFF8" w14:textId="77777777" w:rsidTr="0047688D">
        <w:tc>
          <w:tcPr>
            <w:tcW w:w="516" w:type="dxa"/>
            <w:shd w:val="clear" w:color="auto" w:fill="auto"/>
          </w:tcPr>
          <w:p w14:paraId="71E4F78E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R4-3</w:t>
            </w:r>
          </w:p>
        </w:tc>
        <w:tc>
          <w:tcPr>
            <w:tcW w:w="993" w:type="dxa"/>
            <w:shd w:val="clear" w:color="auto" w:fill="auto"/>
          </w:tcPr>
          <w:p w14:paraId="77FA06FB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Удовлетвореност на потребителите на ИСУН</w:t>
            </w:r>
          </w:p>
        </w:tc>
        <w:tc>
          <w:tcPr>
            <w:tcW w:w="637" w:type="dxa"/>
            <w:shd w:val="clear" w:color="auto" w:fill="auto"/>
          </w:tcPr>
          <w:p w14:paraId="4DEAC9E3" w14:textId="77777777" w:rsidR="008C5CFA" w:rsidRPr="007045C4" w:rsidRDefault="008C5CFA" w:rsidP="0047688D">
            <w:pPr>
              <w:rPr>
                <w:sz w:val="10"/>
                <w:szCs w:val="10"/>
                <w:lang w:val="bg-BG"/>
              </w:rPr>
            </w:pPr>
          </w:p>
        </w:tc>
        <w:tc>
          <w:tcPr>
            <w:tcW w:w="801" w:type="dxa"/>
          </w:tcPr>
          <w:p w14:paraId="434FE94C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84,17%</w:t>
            </w:r>
          </w:p>
        </w:tc>
        <w:tc>
          <w:tcPr>
            <w:tcW w:w="801" w:type="dxa"/>
          </w:tcPr>
          <w:p w14:paraId="6BB5EEA9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0,00%</w:t>
            </w:r>
          </w:p>
        </w:tc>
        <w:tc>
          <w:tcPr>
            <w:tcW w:w="801" w:type="dxa"/>
          </w:tcPr>
          <w:p w14:paraId="3D91B25F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0,00%</w:t>
            </w:r>
          </w:p>
        </w:tc>
        <w:tc>
          <w:tcPr>
            <w:tcW w:w="801" w:type="dxa"/>
          </w:tcPr>
          <w:p w14:paraId="1974AC6C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84,17%</w:t>
            </w:r>
          </w:p>
        </w:tc>
        <w:tc>
          <w:tcPr>
            <w:tcW w:w="801" w:type="dxa"/>
          </w:tcPr>
          <w:p w14:paraId="2C0770C5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%</w:t>
            </w:r>
          </w:p>
        </w:tc>
        <w:tc>
          <w:tcPr>
            <w:tcW w:w="801" w:type="dxa"/>
          </w:tcPr>
          <w:p w14:paraId="347DFE9F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%</w:t>
            </w:r>
          </w:p>
        </w:tc>
        <w:tc>
          <w:tcPr>
            <w:tcW w:w="801" w:type="dxa"/>
          </w:tcPr>
          <w:p w14:paraId="609DF76C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01" w:type="dxa"/>
          </w:tcPr>
          <w:p w14:paraId="2729C606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0,00%</w:t>
            </w:r>
          </w:p>
        </w:tc>
        <w:tc>
          <w:tcPr>
            <w:tcW w:w="801" w:type="dxa"/>
          </w:tcPr>
          <w:p w14:paraId="089E9B37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0,00%</w:t>
            </w:r>
          </w:p>
        </w:tc>
        <w:tc>
          <w:tcPr>
            <w:tcW w:w="801" w:type="dxa"/>
          </w:tcPr>
          <w:p w14:paraId="47B547F3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0,00%</w:t>
            </w:r>
          </w:p>
        </w:tc>
        <w:tc>
          <w:tcPr>
            <w:tcW w:w="801" w:type="dxa"/>
          </w:tcPr>
          <w:p w14:paraId="10960D3F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0,00%</w:t>
            </w:r>
          </w:p>
        </w:tc>
        <w:tc>
          <w:tcPr>
            <w:tcW w:w="801" w:type="dxa"/>
          </w:tcPr>
          <w:p w14:paraId="6786E6CD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0,00%</w:t>
            </w:r>
          </w:p>
        </w:tc>
        <w:tc>
          <w:tcPr>
            <w:tcW w:w="801" w:type="dxa"/>
          </w:tcPr>
          <w:p w14:paraId="3D513A2A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0,00%</w:t>
            </w:r>
          </w:p>
        </w:tc>
        <w:tc>
          <w:tcPr>
            <w:tcW w:w="801" w:type="dxa"/>
          </w:tcPr>
          <w:p w14:paraId="7031221D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</w:tbl>
    <w:p w14:paraId="3DC97344" w14:textId="77777777" w:rsidR="008C5CFA" w:rsidRPr="007045C4" w:rsidRDefault="008C5CFA" w:rsidP="0047688D">
      <w:pPr>
        <w:rPr>
          <w:lang w:val="bg-BG"/>
        </w:rPr>
      </w:pPr>
    </w:p>
    <w:tbl>
      <w:tblPr>
        <w:tblW w:w="77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1"/>
        <w:gridCol w:w="987"/>
        <w:gridCol w:w="788"/>
        <w:gridCol w:w="801"/>
        <w:gridCol w:w="800"/>
        <w:gridCol w:w="806"/>
        <w:gridCol w:w="788"/>
        <w:gridCol w:w="810"/>
        <w:gridCol w:w="798"/>
        <w:gridCol w:w="783"/>
      </w:tblGrid>
      <w:tr w:rsidR="001B7914" w:rsidRPr="007045C4" w14:paraId="316836B2" w14:textId="77777777" w:rsidTr="0047688D">
        <w:trPr>
          <w:tblHeader/>
        </w:trPr>
        <w:tc>
          <w:tcPr>
            <w:tcW w:w="371" w:type="dxa"/>
            <w:shd w:val="clear" w:color="auto" w:fill="auto"/>
          </w:tcPr>
          <w:p w14:paraId="7457DE0D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lastRenderedPageBreak/>
              <w:t>ID</w:t>
            </w:r>
          </w:p>
        </w:tc>
        <w:tc>
          <w:tcPr>
            <w:tcW w:w="987" w:type="dxa"/>
            <w:shd w:val="clear" w:color="auto" w:fill="auto"/>
          </w:tcPr>
          <w:p w14:paraId="69EE9D91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Показател</w:t>
            </w:r>
          </w:p>
        </w:tc>
        <w:tc>
          <w:tcPr>
            <w:tcW w:w="788" w:type="dxa"/>
            <w:shd w:val="clear" w:color="auto" w:fill="auto"/>
          </w:tcPr>
          <w:p w14:paraId="021FC5D5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Категория региони</w:t>
            </w:r>
          </w:p>
        </w:tc>
        <w:tc>
          <w:tcPr>
            <w:tcW w:w="5586" w:type="dxa"/>
            <w:gridSpan w:val="7"/>
            <w:shd w:val="clear" w:color="auto" w:fill="auto"/>
          </w:tcPr>
          <w:p w14:paraId="17F51D0D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sz w:val="10"/>
                <w:szCs w:val="10"/>
                <w:lang w:val="bg-BG"/>
              </w:rPr>
              <w:t>2014</w:t>
            </w:r>
          </w:p>
        </w:tc>
      </w:tr>
      <w:tr w:rsidR="001B7914" w:rsidRPr="007045C4" w14:paraId="3E8EC552" w14:textId="77777777" w:rsidTr="0047688D">
        <w:trPr>
          <w:tblHeader/>
        </w:trPr>
        <w:tc>
          <w:tcPr>
            <w:tcW w:w="371" w:type="dxa"/>
            <w:shd w:val="clear" w:color="auto" w:fill="auto"/>
          </w:tcPr>
          <w:p w14:paraId="06071346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987" w:type="dxa"/>
            <w:shd w:val="clear" w:color="auto" w:fill="auto"/>
          </w:tcPr>
          <w:p w14:paraId="587B1847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788" w:type="dxa"/>
            <w:shd w:val="clear" w:color="auto" w:fill="auto"/>
          </w:tcPr>
          <w:p w14:paraId="055F504F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2407" w:type="dxa"/>
            <w:gridSpan w:val="3"/>
            <w:shd w:val="clear" w:color="auto" w:fill="auto"/>
          </w:tcPr>
          <w:p w14:paraId="3498AB7C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Кумулативна</w:t>
            </w:r>
          </w:p>
        </w:tc>
        <w:tc>
          <w:tcPr>
            <w:tcW w:w="2396" w:type="dxa"/>
            <w:gridSpan w:val="3"/>
          </w:tcPr>
          <w:p w14:paraId="5FF78425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 за годината</w:t>
            </w:r>
          </w:p>
        </w:tc>
        <w:tc>
          <w:tcPr>
            <w:tcW w:w="783" w:type="dxa"/>
          </w:tcPr>
          <w:p w14:paraId="35955FF3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Качествена</w:t>
            </w:r>
          </w:p>
        </w:tc>
      </w:tr>
      <w:tr w:rsidR="001B7914" w:rsidRPr="007045C4" w14:paraId="68895512" w14:textId="77777777" w:rsidTr="0047688D">
        <w:trPr>
          <w:tblHeader/>
        </w:trPr>
        <w:tc>
          <w:tcPr>
            <w:tcW w:w="371" w:type="dxa"/>
            <w:shd w:val="clear" w:color="auto" w:fill="auto"/>
          </w:tcPr>
          <w:p w14:paraId="06349EAE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987" w:type="dxa"/>
            <w:shd w:val="clear" w:color="auto" w:fill="auto"/>
          </w:tcPr>
          <w:p w14:paraId="2BB81C0E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788" w:type="dxa"/>
            <w:shd w:val="clear" w:color="auto" w:fill="auto"/>
          </w:tcPr>
          <w:p w14:paraId="51190A52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801" w:type="dxa"/>
            <w:shd w:val="clear" w:color="auto" w:fill="auto"/>
          </w:tcPr>
          <w:p w14:paraId="48ADBF55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800" w:type="dxa"/>
            <w:shd w:val="clear" w:color="auto" w:fill="auto"/>
          </w:tcPr>
          <w:p w14:paraId="4C920E06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806" w:type="dxa"/>
            <w:shd w:val="clear" w:color="auto" w:fill="auto"/>
          </w:tcPr>
          <w:p w14:paraId="1A30D679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788" w:type="dxa"/>
          </w:tcPr>
          <w:p w14:paraId="5EA08EB6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810" w:type="dxa"/>
            <w:shd w:val="clear" w:color="auto" w:fill="auto"/>
          </w:tcPr>
          <w:p w14:paraId="508FC325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798" w:type="dxa"/>
            <w:shd w:val="clear" w:color="auto" w:fill="auto"/>
          </w:tcPr>
          <w:p w14:paraId="363E32EA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783" w:type="dxa"/>
          </w:tcPr>
          <w:p w14:paraId="0B3417FF" w14:textId="77777777" w:rsidR="008C5CFA" w:rsidRPr="007045C4" w:rsidRDefault="008C5CFA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</w:p>
        </w:tc>
      </w:tr>
      <w:tr w:rsidR="001B7914" w:rsidRPr="007045C4" w14:paraId="24EBAF80" w14:textId="77777777" w:rsidTr="0047688D">
        <w:tc>
          <w:tcPr>
            <w:tcW w:w="371" w:type="dxa"/>
            <w:shd w:val="clear" w:color="auto" w:fill="auto"/>
          </w:tcPr>
          <w:p w14:paraId="77917FA8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R4-3</w:t>
            </w:r>
          </w:p>
        </w:tc>
        <w:tc>
          <w:tcPr>
            <w:tcW w:w="987" w:type="dxa"/>
            <w:shd w:val="clear" w:color="auto" w:fill="auto"/>
          </w:tcPr>
          <w:p w14:paraId="23DB545B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Удовлетвореност на потребителите на ИСУН</w:t>
            </w:r>
          </w:p>
        </w:tc>
        <w:tc>
          <w:tcPr>
            <w:tcW w:w="788" w:type="dxa"/>
            <w:shd w:val="clear" w:color="auto" w:fill="auto"/>
          </w:tcPr>
          <w:p w14:paraId="303FF882" w14:textId="77777777" w:rsidR="008C5CFA" w:rsidRPr="007045C4" w:rsidRDefault="008C5CFA" w:rsidP="0047688D">
            <w:pPr>
              <w:rPr>
                <w:sz w:val="10"/>
                <w:szCs w:val="10"/>
                <w:lang w:val="bg-BG"/>
              </w:rPr>
            </w:pPr>
          </w:p>
        </w:tc>
        <w:tc>
          <w:tcPr>
            <w:tcW w:w="801" w:type="dxa"/>
            <w:shd w:val="clear" w:color="auto" w:fill="auto"/>
          </w:tcPr>
          <w:p w14:paraId="212D57B7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0,00%</w:t>
            </w:r>
          </w:p>
        </w:tc>
        <w:tc>
          <w:tcPr>
            <w:tcW w:w="800" w:type="dxa"/>
            <w:shd w:val="clear" w:color="auto" w:fill="auto"/>
          </w:tcPr>
          <w:p w14:paraId="638ABBB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0,00%</w:t>
            </w:r>
          </w:p>
        </w:tc>
        <w:tc>
          <w:tcPr>
            <w:tcW w:w="806" w:type="dxa"/>
            <w:shd w:val="clear" w:color="auto" w:fill="auto"/>
          </w:tcPr>
          <w:p w14:paraId="5C4FD962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0,00%</w:t>
            </w:r>
          </w:p>
        </w:tc>
        <w:tc>
          <w:tcPr>
            <w:tcW w:w="788" w:type="dxa"/>
          </w:tcPr>
          <w:p w14:paraId="7E535B2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0,00%</w:t>
            </w:r>
          </w:p>
        </w:tc>
        <w:tc>
          <w:tcPr>
            <w:tcW w:w="810" w:type="dxa"/>
            <w:shd w:val="clear" w:color="auto" w:fill="auto"/>
          </w:tcPr>
          <w:p w14:paraId="5EDC6C69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0,00%</w:t>
            </w:r>
          </w:p>
        </w:tc>
        <w:tc>
          <w:tcPr>
            <w:tcW w:w="798" w:type="dxa"/>
            <w:shd w:val="clear" w:color="auto" w:fill="auto"/>
          </w:tcPr>
          <w:p w14:paraId="4937ED8F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0,00%</w:t>
            </w:r>
          </w:p>
        </w:tc>
        <w:tc>
          <w:tcPr>
            <w:tcW w:w="783" w:type="dxa"/>
          </w:tcPr>
          <w:p w14:paraId="01A152A2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</w:tbl>
    <w:p w14:paraId="00B88025" w14:textId="77777777" w:rsidR="008C5CFA" w:rsidRPr="007045C4" w:rsidRDefault="008C5CFA" w:rsidP="0047688D">
      <w:pPr>
        <w:rPr>
          <w:lang w:val="bg-BG"/>
        </w:rPr>
      </w:pPr>
    </w:p>
    <w:p w14:paraId="4118C4B9" w14:textId="77777777" w:rsidR="008C5CFA" w:rsidRPr="007045C4" w:rsidRDefault="007B3CA0" w:rsidP="0047688D">
      <w:pPr>
        <w:rPr>
          <w:lang w:val="bg-BG"/>
        </w:rPr>
      </w:pPr>
      <w:r w:rsidRPr="007045C4">
        <w:rPr>
          <w:lang w:val="bg-BG"/>
        </w:rPr>
        <w:br w:type="page"/>
      </w:r>
    </w:p>
    <w:p w14:paraId="6E3FD505" w14:textId="77777777" w:rsidR="008C5CFA" w:rsidRPr="007045C4" w:rsidRDefault="008C5CFA" w:rsidP="0047688D">
      <w:pPr>
        <w:rPr>
          <w:lang w:val="bg-BG"/>
        </w:rPr>
      </w:pPr>
    </w:p>
    <w:tbl>
      <w:tblPr>
        <w:tblW w:w="1491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2087"/>
      </w:tblGrid>
      <w:tr w:rsidR="001B7914" w:rsidRPr="007045C4" w14:paraId="36226ADE" w14:textId="77777777" w:rsidTr="0047688D">
        <w:tc>
          <w:tcPr>
            <w:tcW w:w="2830" w:type="dxa"/>
            <w:shd w:val="clear" w:color="auto" w:fill="auto"/>
          </w:tcPr>
          <w:p w14:paraId="21DC0C6A" w14:textId="77777777" w:rsidR="008C5CFA" w:rsidRPr="007045C4" w:rsidRDefault="007B3CA0" w:rsidP="0047688D">
            <w:pPr>
              <w:rPr>
                <w:sz w:val="20"/>
                <w:szCs w:val="20"/>
                <w:lang w:val="bg-BG"/>
              </w:rPr>
            </w:pPr>
            <w:r w:rsidRPr="007045C4">
              <w:rPr>
                <w:noProof/>
                <w:sz w:val="20"/>
                <w:szCs w:val="20"/>
                <w:lang w:val="bg-BG"/>
              </w:rPr>
              <w:t>Приоритетна ос</w:t>
            </w:r>
          </w:p>
        </w:tc>
        <w:tc>
          <w:tcPr>
            <w:tcW w:w="12087" w:type="dxa"/>
            <w:shd w:val="clear" w:color="auto" w:fill="auto"/>
          </w:tcPr>
          <w:p w14:paraId="11D5120E" w14:textId="77777777" w:rsidR="008C5CFA" w:rsidRPr="007045C4" w:rsidRDefault="007B3CA0" w:rsidP="0047688D">
            <w:pPr>
              <w:rPr>
                <w:sz w:val="20"/>
                <w:szCs w:val="20"/>
                <w:lang w:val="bg-BG"/>
              </w:rPr>
            </w:pPr>
            <w:r w:rsidRPr="007045C4">
              <w:rPr>
                <w:noProof/>
                <w:sz w:val="20"/>
                <w:szCs w:val="20"/>
                <w:lang w:val="bg-BG"/>
              </w:rPr>
              <w:t>4</w:t>
            </w:r>
            <w:r w:rsidRPr="007045C4">
              <w:rPr>
                <w:sz w:val="20"/>
                <w:szCs w:val="20"/>
                <w:lang w:val="bg-BG"/>
              </w:rPr>
              <w:t xml:space="preserve"> - </w:t>
            </w:r>
            <w:r w:rsidRPr="007045C4">
              <w:rPr>
                <w:noProof/>
                <w:sz w:val="20"/>
                <w:szCs w:val="20"/>
                <w:lang w:val="bg-BG"/>
              </w:rPr>
              <w:t>ТЕХНИЧЕСКА ПОМОЩ ЗА УПРАВЛЕНИЕТО НА ЕСИФ</w:t>
            </w:r>
          </w:p>
        </w:tc>
      </w:tr>
      <w:tr w:rsidR="001B7914" w:rsidRPr="007045C4" w14:paraId="4EF2535D" w14:textId="77777777" w:rsidTr="0047688D">
        <w:tc>
          <w:tcPr>
            <w:tcW w:w="2830" w:type="dxa"/>
            <w:shd w:val="clear" w:color="auto" w:fill="auto"/>
          </w:tcPr>
          <w:p w14:paraId="616AA0EF" w14:textId="77777777" w:rsidR="008C5CFA" w:rsidRPr="007045C4" w:rsidRDefault="007B3CA0" w:rsidP="0047688D">
            <w:pPr>
              <w:ind w:left="113" w:hanging="113"/>
              <w:rPr>
                <w:sz w:val="20"/>
                <w:szCs w:val="20"/>
                <w:lang w:val="bg-BG"/>
              </w:rPr>
            </w:pPr>
            <w:r w:rsidRPr="007045C4">
              <w:rPr>
                <w:noProof/>
                <w:sz w:val="20"/>
                <w:szCs w:val="20"/>
                <w:lang w:val="bg-BG"/>
              </w:rPr>
              <w:t>Специфична цел</w:t>
            </w:r>
          </w:p>
        </w:tc>
        <w:tc>
          <w:tcPr>
            <w:tcW w:w="12087" w:type="dxa"/>
            <w:shd w:val="clear" w:color="auto" w:fill="auto"/>
          </w:tcPr>
          <w:p w14:paraId="52ACEC4E" w14:textId="77777777" w:rsidR="008C5CFA" w:rsidRPr="007045C4" w:rsidRDefault="007B3CA0" w:rsidP="0047688D">
            <w:pPr>
              <w:rPr>
                <w:sz w:val="20"/>
                <w:szCs w:val="20"/>
                <w:lang w:val="bg-BG"/>
              </w:rPr>
            </w:pPr>
            <w:r w:rsidRPr="007045C4">
              <w:rPr>
                <w:noProof/>
                <w:sz w:val="20"/>
                <w:szCs w:val="20"/>
                <w:lang w:val="bg-BG"/>
              </w:rPr>
              <w:t>3</w:t>
            </w:r>
            <w:r w:rsidRPr="007045C4">
              <w:rPr>
                <w:sz w:val="20"/>
                <w:szCs w:val="20"/>
                <w:lang w:val="bg-BG"/>
              </w:rPr>
              <w:t xml:space="preserve"> - </w:t>
            </w:r>
            <w:r w:rsidRPr="007045C4">
              <w:rPr>
                <w:noProof/>
                <w:sz w:val="20"/>
                <w:szCs w:val="20"/>
                <w:lang w:val="bg-BG"/>
              </w:rPr>
              <w:t>Подобряване на информираността на обществото за възможностите и резултатите от ЕСИФ в България, както и подобряване капацитета на бенефициентите</w:t>
            </w:r>
          </w:p>
        </w:tc>
      </w:tr>
    </w:tbl>
    <w:p w14:paraId="4174E742" w14:textId="77777777" w:rsidR="008C5CFA" w:rsidRPr="007045C4" w:rsidRDefault="008C5CFA" w:rsidP="0047688D">
      <w:pPr>
        <w:rPr>
          <w:lang w:val="bg-BG"/>
        </w:rPr>
      </w:pPr>
    </w:p>
    <w:p w14:paraId="3CD8ABF7" w14:textId="473B3743" w:rsidR="008C5CFA" w:rsidRPr="00631794" w:rsidRDefault="007B1A34" w:rsidP="00631794">
      <w:pPr>
        <w:pStyle w:val="Heading3"/>
      </w:pPr>
      <w:bookmarkStart w:id="40" w:name="_Toc512420676"/>
      <w:r w:rsidRPr="00631794">
        <w:t>Таблица 17</w:t>
      </w:r>
      <w:r w:rsidR="007B3CA0" w:rsidRPr="00631794">
        <w:t>: Специфични за програмата показатели за резултатите за ЕСФ и ИМЗ</w:t>
      </w:r>
      <w:bookmarkEnd w:id="40"/>
    </w:p>
    <w:p w14:paraId="5F49E62A" w14:textId="77777777" w:rsidR="008C5CFA" w:rsidRPr="007045C4" w:rsidRDefault="008C5CFA" w:rsidP="0047688D">
      <w:pPr>
        <w:rPr>
          <w:lang w:val="bg-BG"/>
        </w:rPr>
      </w:pPr>
    </w:p>
    <w:tbl>
      <w:tblPr>
        <w:tblW w:w="149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6"/>
        <w:gridCol w:w="993"/>
        <w:gridCol w:w="638"/>
        <w:gridCol w:w="496"/>
        <w:gridCol w:w="1275"/>
        <w:gridCol w:w="552"/>
        <w:gridCol w:w="843"/>
        <w:gridCol w:w="843"/>
        <w:gridCol w:w="844"/>
        <w:gridCol w:w="799"/>
        <w:gridCol w:w="799"/>
        <w:gridCol w:w="800"/>
        <w:gridCol w:w="799"/>
        <w:gridCol w:w="800"/>
        <w:gridCol w:w="808"/>
        <w:gridCol w:w="784"/>
        <w:gridCol w:w="810"/>
        <w:gridCol w:w="800"/>
        <w:gridCol w:w="784"/>
      </w:tblGrid>
      <w:tr w:rsidR="001B7914" w:rsidRPr="007045C4" w14:paraId="3F153B1F" w14:textId="77777777" w:rsidTr="0047688D">
        <w:trPr>
          <w:tblHeader/>
        </w:trPr>
        <w:tc>
          <w:tcPr>
            <w:tcW w:w="516" w:type="dxa"/>
            <w:shd w:val="clear" w:color="auto" w:fill="auto"/>
          </w:tcPr>
          <w:p w14:paraId="310FC561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ID</w:t>
            </w:r>
          </w:p>
        </w:tc>
        <w:tc>
          <w:tcPr>
            <w:tcW w:w="993" w:type="dxa"/>
            <w:shd w:val="clear" w:color="auto" w:fill="auto"/>
          </w:tcPr>
          <w:p w14:paraId="4513F833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Показател</w:t>
            </w:r>
          </w:p>
        </w:tc>
        <w:tc>
          <w:tcPr>
            <w:tcW w:w="638" w:type="dxa"/>
            <w:shd w:val="clear" w:color="auto" w:fill="auto"/>
          </w:tcPr>
          <w:p w14:paraId="2A258DD4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Категория региони</w:t>
            </w:r>
          </w:p>
        </w:tc>
        <w:tc>
          <w:tcPr>
            <w:tcW w:w="496" w:type="dxa"/>
            <w:shd w:val="clear" w:color="auto" w:fill="auto"/>
          </w:tcPr>
          <w:p w14:paraId="7DBEB48F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Мерна единица за показателя</w:t>
            </w:r>
          </w:p>
        </w:tc>
        <w:tc>
          <w:tcPr>
            <w:tcW w:w="1275" w:type="dxa"/>
            <w:shd w:val="clear" w:color="auto" w:fill="auto"/>
          </w:tcPr>
          <w:p w14:paraId="1821DB25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Показател за изпълнението, използван като основа за определяне на целеви стойности</w:t>
            </w:r>
          </w:p>
        </w:tc>
        <w:tc>
          <w:tcPr>
            <w:tcW w:w="552" w:type="dxa"/>
            <w:shd w:val="clear" w:color="auto" w:fill="auto"/>
          </w:tcPr>
          <w:p w14:paraId="65E0E465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Мерна единица за базовата и целевата стойност</w:t>
            </w:r>
          </w:p>
        </w:tc>
        <w:tc>
          <w:tcPr>
            <w:tcW w:w="2530" w:type="dxa"/>
            <w:gridSpan w:val="3"/>
            <w:shd w:val="clear" w:color="auto" w:fill="auto"/>
          </w:tcPr>
          <w:p w14:paraId="7FA6DB3E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Целева стойност (2023 г.)</w:t>
            </w:r>
          </w:p>
        </w:tc>
        <w:tc>
          <w:tcPr>
            <w:tcW w:w="2398" w:type="dxa"/>
            <w:gridSpan w:val="3"/>
            <w:shd w:val="clear" w:color="auto" w:fill="auto"/>
          </w:tcPr>
          <w:p w14:paraId="3F35D096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Съотношение на постиженията</w:t>
            </w:r>
          </w:p>
        </w:tc>
        <w:tc>
          <w:tcPr>
            <w:tcW w:w="5585" w:type="dxa"/>
            <w:gridSpan w:val="7"/>
            <w:shd w:val="clear" w:color="auto" w:fill="auto"/>
          </w:tcPr>
          <w:p w14:paraId="0E8FD619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sz w:val="10"/>
                <w:szCs w:val="10"/>
                <w:lang w:val="bg-BG"/>
              </w:rPr>
              <w:t>2017</w:t>
            </w:r>
          </w:p>
        </w:tc>
      </w:tr>
      <w:tr w:rsidR="001B7914" w:rsidRPr="007045C4" w14:paraId="77891EF9" w14:textId="77777777" w:rsidTr="0047688D">
        <w:trPr>
          <w:tblHeader/>
        </w:trPr>
        <w:tc>
          <w:tcPr>
            <w:tcW w:w="516" w:type="dxa"/>
            <w:shd w:val="clear" w:color="auto" w:fill="auto"/>
          </w:tcPr>
          <w:p w14:paraId="2C89FD63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993" w:type="dxa"/>
            <w:shd w:val="clear" w:color="auto" w:fill="auto"/>
          </w:tcPr>
          <w:p w14:paraId="44CA92BC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638" w:type="dxa"/>
            <w:shd w:val="clear" w:color="auto" w:fill="auto"/>
          </w:tcPr>
          <w:p w14:paraId="2A6C12FC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496" w:type="dxa"/>
            <w:shd w:val="clear" w:color="auto" w:fill="auto"/>
          </w:tcPr>
          <w:p w14:paraId="0F211B7A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1275" w:type="dxa"/>
            <w:shd w:val="clear" w:color="auto" w:fill="auto"/>
          </w:tcPr>
          <w:p w14:paraId="0427C734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552" w:type="dxa"/>
            <w:shd w:val="clear" w:color="auto" w:fill="auto"/>
          </w:tcPr>
          <w:p w14:paraId="0511CBFE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843" w:type="dxa"/>
            <w:shd w:val="clear" w:color="auto" w:fill="auto"/>
          </w:tcPr>
          <w:p w14:paraId="16CB884C" w14:textId="77777777" w:rsidR="008C5CFA" w:rsidRPr="007045C4" w:rsidRDefault="008C5CFA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843" w:type="dxa"/>
            <w:shd w:val="clear" w:color="auto" w:fill="auto"/>
          </w:tcPr>
          <w:p w14:paraId="193887DB" w14:textId="77777777" w:rsidR="008C5CFA" w:rsidRPr="007045C4" w:rsidRDefault="008C5CFA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844" w:type="dxa"/>
            <w:shd w:val="clear" w:color="auto" w:fill="auto"/>
          </w:tcPr>
          <w:p w14:paraId="28C09189" w14:textId="77777777" w:rsidR="008C5CFA" w:rsidRPr="007045C4" w:rsidRDefault="008C5CFA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799" w:type="dxa"/>
            <w:shd w:val="clear" w:color="auto" w:fill="auto"/>
          </w:tcPr>
          <w:p w14:paraId="7E9BF85A" w14:textId="77777777" w:rsidR="008C5CFA" w:rsidRPr="007045C4" w:rsidRDefault="008C5CFA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799" w:type="dxa"/>
            <w:shd w:val="clear" w:color="auto" w:fill="auto"/>
          </w:tcPr>
          <w:p w14:paraId="40938EC1" w14:textId="77777777" w:rsidR="008C5CFA" w:rsidRPr="007045C4" w:rsidRDefault="008C5CFA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800" w:type="dxa"/>
            <w:shd w:val="clear" w:color="auto" w:fill="auto"/>
          </w:tcPr>
          <w:p w14:paraId="77D857E7" w14:textId="77777777" w:rsidR="008C5CFA" w:rsidRPr="007045C4" w:rsidRDefault="008C5CFA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2407" w:type="dxa"/>
            <w:gridSpan w:val="3"/>
            <w:shd w:val="clear" w:color="auto" w:fill="auto"/>
          </w:tcPr>
          <w:p w14:paraId="41B1384C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Кумулативна</w:t>
            </w:r>
          </w:p>
        </w:tc>
        <w:tc>
          <w:tcPr>
            <w:tcW w:w="2394" w:type="dxa"/>
            <w:gridSpan w:val="3"/>
          </w:tcPr>
          <w:p w14:paraId="46C98D5B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 за годината</w:t>
            </w:r>
          </w:p>
        </w:tc>
        <w:tc>
          <w:tcPr>
            <w:tcW w:w="784" w:type="dxa"/>
          </w:tcPr>
          <w:p w14:paraId="3D40BC6B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Качествена</w:t>
            </w:r>
          </w:p>
        </w:tc>
      </w:tr>
      <w:tr w:rsidR="001B7914" w:rsidRPr="007045C4" w14:paraId="0F3F6DAD" w14:textId="77777777" w:rsidTr="0047688D">
        <w:trPr>
          <w:tblHeader/>
        </w:trPr>
        <w:tc>
          <w:tcPr>
            <w:tcW w:w="516" w:type="dxa"/>
            <w:shd w:val="clear" w:color="auto" w:fill="auto"/>
          </w:tcPr>
          <w:p w14:paraId="627628F2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993" w:type="dxa"/>
            <w:shd w:val="clear" w:color="auto" w:fill="auto"/>
          </w:tcPr>
          <w:p w14:paraId="6A0DBABB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638" w:type="dxa"/>
            <w:shd w:val="clear" w:color="auto" w:fill="auto"/>
          </w:tcPr>
          <w:p w14:paraId="2BC18A93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496" w:type="dxa"/>
            <w:shd w:val="clear" w:color="auto" w:fill="auto"/>
          </w:tcPr>
          <w:p w14:paraId="3AEDFFCC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1275" w:type="dxa"/>
            <w:shd w:val="clear" w:color="auto" w:fill="auto"/>
          </w:tcPr>
          <w:p w14:paraId="577AF925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552" w:type="dxa"/>
            <w:shd w:val="clear" w:color="auto" w:fill="auto"/>
          </w:tcPr>
          <w:p w14:paraId="23B4D796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843" w:type="dxa"/>
            <w:shd w:val="clear" w:color="auto" w:fill="auto"/>
          </w:tcPr>
          <w:p w14:paraId="6BBF527B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843" w:type="dxa"/>
            <w:shd w:val="clear" w:color="auto" w:fill="auto"/>
          </w:tcPr>
          <w:p w14:paraId="25CC3358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844" w:type="dxa"/>
            <w:shd w:val="clear" w:color="auto" w:fill="auto"/>
          </w:tcPr>
          <w:p w14:paraId="25DA77C9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799" w:type="dxa"/>
            <w:shd w:val="clear" w:color="auto" w:fill="auto"/>
          </w:tcPr>
          <w:p w14:paraId="49321211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799" w:type="dxa"/>
            <w:shd w:val="clear" w:color="auto" w:fill="auto"/>
          </w:tcPr>
          <w:p w14:paraId="20EBEAEC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800" w:type="dxa"/>
            <w:shd w:val="clear" w:color="auto" w:fill="auto"/>
          </w:tcPr>
          <w:p w14:paraId="15A023EC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799" w:type="dxa"/>
            <w:shd w:val="clear" w:color="auto" w:fill="auto"/>
          </w:tcPr>
          <w:p w14:paraId="3B8ED373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800" w:type="dxa"/>
            <w:shd w:val="clear" w:color="auto" w:fill="auto"/>
          </w:tcPr>
          <w:p w14:paraId="7152BDE3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808" w:type="dxa"/>
            <w:shd w:val="clear" w:color="auto" w:fill="auto"/>
          </w:tcPr>
          <w:p w14:paraId="0E4BA8E0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784" w:type="dxa"/>
          </w:tcPr>
          <w:p w14:paraId="079A5326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810" w:type="dxa"/>
            <w:shd w:val="clear" w:color="auto" w:fill="auto"/>
          </w:tcPr>
          <w:p w14:paraId="46748E01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800" w:type="dxa"/>
            <w:shd w:val="clear" w:color="auto" w:fill="auto"/>
          </w:tcPr>
          <w:p w14:paraId="007894DC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784" w:type="dxa"/>
          </w:tcPr>
          <w:p w14:paraId="2CF35CE4" w14:textId="77777777" w:rsidR="008C5CFA" w:rsidRPr="007045C4" w:rsidRDefault="008C5CFA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</w:p>
        </w:tc>
      </w:tr>
      <w:tr w:rsidR="001B7914" w:rsidRPr="007045C4" w14:paraId="010B1112" w14:textId="77777777" w:rsidTr="0047688D">
        <w:tc>
          <w:tcPr>
            <w:tcW w:w="516" w:type="dxa"/>
            <w:shd w:val="clear" w:color="auto" w:fill="auto"/>
          </w:tcPr>
          <w:p w14:paraId="0F5F3279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R4-4</w:t>
            </w:r>
          </w:p>
        </w:tc>
        <w:tc>
          <w:tcPr>
            <w:tcW w:w="993" w:type="dxa"/>
            <w:shd w:val="clear" w:color="auto" w:fill="auto"/>
          </w:tcPr>
          <w:p w14:paraId="521FF2A8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Дял на населението на 15+, които са информирани относно кохезионната политика на ЕС</w:t>
            </w:r>
          </w:p>
        </w:tc>
        <w:tc>
          <w:tcPr>
            <w:tcW w:w="638" w:type="dxa"/>
            <w:shd w:val="clear" w:color="auto" w:fill="auto"/>
          </w:tcPr>
          <w:p w14:paraId="2EACFD0C" w14:textId="77777777" w:rsidR="008C5CFA" w:rsidRPr="007045C4" w:rsidRDefault="008C5CFA" w:rsidP="0047688D">
            <w:pPr>
              <w:rPr>
                <w:sz w:val="10"/>
                <w:szCs w:val="10"/>
                <w:lang w:val="bg-BG"/>
              </w:rPr>
            </w:pPr>
          </w:p>
        </w:tc>
        <w:tc>
          <w:tcPr>
            <w:tcW w:w="496" w:type="dxa"/>
            <w:shd w:val="clear" w:color="auto" w:fill="auto"/>
          </w:tcPr>
          <w:p w14:paraId="3D7487A2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Съотношение</w:t>
            </w:r>
          </w:p>
        </w:tc>
        <w:tc>
          <w:tcPr>
            <w:tcW w:w="1275" w:type="dxa"/>
            <w:shd w:val="clear" w:color="auto" w:fill="auto"/>
          </w:tcPr>
          <w:p w14:paraId="3A841643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 xml:space="preserve"> </w:t>
            </w:r>
          </w:p>
        </w:tc>
        <w:tc>
          <w:tcPr>
            <w:tcW w:w="552" w:type="dxa"/>
            <w:shd w:val="clear" w:color="auto" w:fill="auto"/>
          </w:tcPr>
          <w:p w14:paraId="7856DBF5" w14:textId="77777777" w:rsidR="008C5CFA" w:rsidRPr="007045C4" w:rsidRDefault="007B3CA0" w:rsidP="0047688D">
            <w:pPr>
              <w:jc w:val="center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Съотношение</w:t>
            </w:r>
          </w:p>
        </w:tc>
        <w:tc>
          <w:tcPr>
            <w:tcW w:w="843" w:type="dxa"/>
            <w:shd w:val="clear" w:color="auto" w:fill="auto"/>
          </w:tcPr>
          <w:p w14:paraId="37413B1E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70,00%</w:t>
            </w:r>
          </w:p>
        </w:tc>
        <w:tc>
          <w:tcPr>
            <w:tcW w:w="843" w:type="dxa"/>
            <w:shd w:val="clear" w:color="auto" w:fill="auto"/>
          </w:tcPr>
          <w:p w14:paraId="5C85C424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44" w:type="dxa"/>
            <w:shd w:val="clear" w:color="auto" w:fill="auto"/>
          </w:tcPr>
          <w:p w14:paraId="12C2758B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99" w:type="dxa"/>
            <w:shd w:val="clear" w:color="auto" w:fill="auto"/>
          </w:tcPr>
          <w:p w14:paraId="49240E84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99" w:type="dxa"/>
            <w:shd w:val="clear" w:color="auto" w:fill="auto"/>
          </w:tcPr>
          <w:p w14:paraId="074DC090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00" w:type="dxa"/>
            <w:shd w:val="clear" w:color="auto" w:fill="auto"/>
          </w:tcPr>
          <w:p w14:paraId="4CE10949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99" w:type="dxa"/>
            <w:shd w:val="clear" w:color="auto" w:fill="auto"/>
          </w:tcPr>
          <w:p w14:paraId="702E1F77" w14:textId="736BD383" w:rsidR="008C5CFA" w:rsidRPr="007045C4" w:rsidRDefault="00A00679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 xml:space="preserve">0 </w:t>
            </w:r>
            <w:r w:rsidR="007B3CA0" w:rsidRPr="007045C4">
              <w:rPr>
                <w:noProof/>
                <w:sz w:val="10"/>
                <w:szCs w:val="10"/>
                <w:lang w:val="bg-BG"/>
              </w:rPr>
              <w:t>%</w:t>
            </w:r>
          </w:p>
        </w:tc>
        <w:tc>
          <w:tcPr>
            <w:tcW w:w="800" w:type="dxa"/>
            <w:shd w:val="clear" w:color="auto" w:fill="auto"/>
          </w:tcPr>
          <w:p w14:paraId="347A124A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%</w:t>
            </w:r>
          </w:p>
        </w:tc>
        <w:tc>
          <w:tcPr>
            <w:tcW w:w="808" w:type="dxa"/>
            <w:shd w:val="clear" w:color="auto" w:fill="auto"/>
          </w:tcPr>
          <w:p w14:paraId="4A1C76AD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%</w:t>
            </w:r>
          </w:p>
        </w:tc>
        <w:tc>
          <w:tcPr>
            <w:tcW w:w="784" w:type="dxa"/>
          </w:tcPr>
          <w:p w14:paraId="4101A3DD" w14:textId="552301EC" w:rsidR="008C5CFA" w:rsidRPr="007045C4" w:rsidRDefault="00A00679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 xml:space="preserve">0 </w:t>
            </w:r>
            <w:r w:rsidR="007B3CA0" w:rsidRPr="007045C4">
              <w:rPr>
                <w:noProof/>
                <w:sz w:val="10"/>
                <w:szCs w:val="10"/>
                <w:lang w:val="bg-BG"/>
              </w:rPr>
              <w:t>%</w:t>
            </w:r>
          </w:p>
        </w:tc>
        <w:tc>
          <w:tcPr>
            <w:tcW w:w="810" w:type="dxa"/>
            <w:shd w:val="clear" w:color="auto" w:fill="auto"/>
          </w:tcPr>
          <w:p w14:paraId="76F82707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%</w:t>
            </w:r>
          </w:p>
        </w:tc>
        <w:tc>
          <w:tcPr>
            <w:tcW w:w="800" w:type="dxa"/>
            <w:shd w:val="clear" w:color="auto" w:fill="auto"/>
          </w:tcPr>
          <w:p w14:paraId="28FE3E4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%</w:t>
            </w:r>
          </w:p>
        </w:tc>
        <w:tc>
          <w:tcPr>
            <w:tcW w:w="784" w:type="dxa"/>
          </w:tcPr>
          <w:p w14:paraId="3CA780F5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</w:tbl>
    <w:p w14:paraId="209A9FC1" w14:textId="77777777" w:rsidR="008C5CFA" w:rsidRPr="007045C4" w:rsidRDefault="008C5CFA" w:rsidP="0047688D">
      <w:pPr>
        <w:rPr>
          <w:lang w:val="bg-BG"/>
        </w:rPr>
      </w:pPr>
    </w:p>
    <w:tbl>
      <w:tblPr>
        <w:tblW w:w="13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6"/>
        <w:gridCol w:w="993"/>
        <w:gridCol w:w="637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</w:tblGrid>
      <w:tr w:rsidR="001B7914" w:rsidRPr="007045C4" w14:paraId="7A518922" w14:textId="77777777" w:rsidTr="0047688D">
        <w:trPr>
          <w:tblHeader/>
        </w:trPr>
        <w:tc>
          <w:tcPr>
            <w:tcW w:w="516" w:type="dxa"/>
            <w:shd w:val="clear" w:color="auto" w:fill="auto"/>
          </w:tcPr>
          <w:p w14:paraId="66EF7C24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ID</w:t>
            </w:r>
          </w:p>
        </w:tc>
        <w:tc>
          <w:tcPr>
            <w:tcW w:w="993" w:type="dxa"/>
            <w:shd w:val="clear" w:color="auto" w:fill="auto"/>
          </w:tcPr>
          <w:p w14:paraId="0C7A4BEF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Показател</w:t>
            </w:r>
          </w:p>
        </w:tc>
        <w:tc>
          <w:tcPr>
            <w:tcW w:w="637" w:type="dxa"/>
            <w:shd w:val="clear" w:color="auto" w:fill="auto"/>
          </w:tcPr>
          <w:p w14:paraId="4ABFB956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Категория региони</w:t>
            </w:r>
          </w:p>
        </w:tc>
        <w:tc>
          <w:tcPr>
            <w:tcW w:w="5607" w:type="dxa"/>
            <w:gridSpan w:val="7"/>
          </w:tcPr>
          <w:p w14:paraId="3835E3D8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sz w:val="10"/>
                <w:szCs w:val="10"/>
                <w:lang w:val="bg-BG"/>
              </w:rPr>
              <w:t>2016</w:t>
            </w:r>
          </w:p>
        </w:tc>
        <w:tc>
          <w:tcPr>
            <w:tcW w:w="5607" w:type="dxa"/>
            <w:gridSpan w:val="7"/>
          </w:tcPr>
          <w:p w14:paraId="0672B9E0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sz w:val="10"/>
                <w:szCs w:val="10"/>
                <w:lang w:val="bg-BG"/>
              </w:rPr>
              <w:t>2015</w:t>
            </w:r>
          </w:p>
        </w:tc>
      </w:tr>
      <w:tr w:rsidR="001B7914" w:rsidRPr="007045C4" w14:paraId="5E97843D" w14:textId="77777777" w:rsidTr="0047688D">
        <w:trPr>
          <w:tblHeader/>
        </w:trPr>
        <w:tc>
          <w:tcPr>
            <w:tcW w:w="516" w:type="dxa"/>
            <w:shd w:val="clear" w:color="auto" w:fill="auto"/>
          </w:tcPr>
          <w:p w14:paraId="2506D77D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993" w:type="dxa"/>
            <w:shd w:val="clear" w:color="auto" w:fill="auto"/>
          </w:tcPr>
          <w:p w14:paraId="12858CE3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637" w:type="dxa"/>
            <w:shd w:val="clear" w:color="auto" w:fill="auto"/>
          </w:tcPr>
          <w:p w14:paraId="287A95F7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2403" w:type="dxa"/>
            <w:gridSpan w:val="3"/>
          </w:tcPr>
          <w:p w14:paraId="01D7F2BC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Кумулативна</w:t>
            </w:r>
          </w:p>
        </w:tc>
        <w:tc>
          <w:tcPr>
            <w:tcW w:w="2403" w:type="dxa"/>
            <w:gridSpan w:val="3"/>
          </w:tcPr>
          <w:p w14:paraId="5487CD25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 за годината</w:t>
            </w:r>
          </w:p>
        </w:tc>
        <w:tc>
          <w:tcPr>
            <w:tcW w:w="801" w:type="dxa"/>
          </w:tcPr>
          <w:p w14:paraId="78D5DCC8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Качествена</w:t>
            </w:r>
          </w:p>
        </w:tc>
        <w:tc>
          <w:tcPr>
            <w:tcW w:w="2403" w:type="dxa"/>
            <w:gridSpan w:val="3"/>
          </w:tcPr>
          <w:p w14:paraId="3F83DB6B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Кумулативна</w:t>
            </w:r>
          </w:p>
        </w:tc>
        <w:tc>
          <w:tcPr>
            <w:tcW w:w="2403" w:type="dxa"/>
            <w:gridSpan w:val="3"/>
          </w:tcPr>
          <w:p w14:paraId="40856DF7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 за годината</w:t>
            </w:r>
          </w:p>
        </w:tc>
        <w:tc>
          <w:tcPr>
            <w:tcW w:w="801" w:type="dxa"/>
          </w:tcPr>
          <w:p w14:paraId="59D86B41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Качествена</w:t>
            </w:r>
          </w:p>
        </w:tc>
      </w:tr>
      <w:tr w:rsidR="001B7914" w:rsidRPr="007045C4" w14:paraId="01017752" w14:textId="77777777" w:rsidTr="0047688D">
        <w:trPr>
          <w:tblHeader/>
        </w:trPr>
        <w:tc>
          <w:tcPr>
            <w:tcW w:w="516" w:type="dxa"/>
            <w:shd w:val="clear" w:color="auto" w:fill="auto"/>
          </w:tcPr>
          <w:p w14:paraId="75B8FA03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993" w:type="dxa"/>
            <w:shd w:val="clear" w:color="auto" w:fill="auto"/>
          </w:tcPr>
          <w:p w14:paraId="545C4DD5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637" w:type="dxa"/>
            <w:shd w:val="clear" w:color="auto" w:fill="auto"/>
          </w:tcPr>
          <w:p w14:paraId="7422D13F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801" w:type="dxa"/>
          </w:tcPr>
          <w:p w14:paraId="76C25B2A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801" w:type="dxa"/>
          </w:tcPr>
          <w:p w14:paraId="19304F13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801" w:type="dxa"/>
          </w:tcPr>
          <w:p w14:paraId="6D564645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801" w:type="dxa"/>
          </w:tcPr>
          <w:p w14:paraId="21D2B204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801" w:type="dxa"/>
          </w:tcPr>
          <w:p w14:paraId="2B03FB20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801" w:type="dxa"/>
          </w:tcPr>
          <w:p w14:paraId="52C5D2E4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801" w:type="dxa"/>
          </w:tcPr>
          <w:p w14:paraId="0A384D9F" w14:textId="77777777" w:rsidR="008C5CFA" w:rsidRPr="007045C4" w:rsidRDefault="008C5CFA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801" w:type="dxa"/>
          </w:tcPr>
          <w:p w14:paraId="2D06899B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801" w:type="dxa"/>
          </w:tcPr>
          <w:p w14:paraId="6ED9C5AA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801" w:type="dxa"/>
          </w:tcPr>
          <w:p w14:paraId="3380FA1A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801" w:type="dxa"/>
          </w:tcPr>
          <w:p w14:paraId="76078E49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801" w:type="dxa"/>
          </w:tcPr>
          <w:p w14:paraId="1AEA745E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801" w:type="dxa"/>
          </w:tcPr>
          <w:p w14:paraId="2F7EF8B7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801" w:type="dxa"/>
          </w:tcPr>
          <w:p w14:paraId="351851A8" w14:textId="77777777" w:rsidR="008C5CFA" w:rsidRPr="007045C4" w:rsidRDefault="008C5CFA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</w:p>
        </w:tc>
      </w:tr>
      <w:tr w:rsidR="001B7914" w:rsidRPr="007045C4" w14:paraId="60FB58BC" w14:textId="77777777" w:rsidTr="0047688D">
        <w:tc>
          <w:tcPr>
            <w:tcW w:w="516" w:type="dxa"/>
            <w:shd w:val="clear" w:color="auto" w:fill="auto"/>
          </w:tcPr>
          <w:p w14:paraId="304B3DBC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R4-4</w:t>
            </w:r>
          </w:p>
        </w:tc>
        <w:tc>
          <w:tcPr>
            <w:tcW w:w="993" w:type="dxa"/>
            <w:shd w:val="clear" w:color="auto" w:fill="auto"/>
          </w:tcPr>
          <w:p w14:paraId="518C30EF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Дял на населението на 15+, които са информирани относно кохезионната политика на ЕС</w:t>
            </w:r>
          </w:p>
        </w:tc>
        <w:tc>
          <w:tcPr>
            <w:tcW w:w="637" w:type="dxa"/>
            <w:shd w:val="clear" w:color="auto" w:fill="auto"/>
          </w:tcPr>
          <w:p w14:paraId="0A3E2BCA" w14:textId="77777777" w:rsidR="008C5CFA" w:rsidRPr="007045C4" w:rsidRDefault="008C5CFA" w:rsidP="0047688D">
            <w:pPr>
              <w:rPr>
                <w:sz w:val="10"/>
                <w:szCs w:val="10"/>
                <w:lang w:val="bg-BG"/>
              </w:rPr>
            </w:pPr>
          </w:p>
        </w:tc>
        <w:tc>
          <w:tcPr>
            <w:tcW w:w="801" w:type="dxa"/>
          </w:tcPr>
          <w:p w14:paraId="0E228FD8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0,00%</w:t>
            </w:r>
          </w:p>
        </w:tc>
        <w:tc>
          <w:tcPr>
            <w:tcW w:w="801" w:type="dxa"/>
          </w:tcPr>
          <w:p w14:paraId="5EF5126E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0,00%</w:t>
            </w:r>
          </w:p>
        </w:tc>
        <w:tc>
          <w:tcPr>
            <w:tcW w:w="801" w:type="dxa"/>
          </w:tcPr>
          <w:p w14:paraId="7AD0F24E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0,00%</w:t>
            </w:r>
          </w:p>
        </w:tc>
        <w:tc>
          <w:tcPr>
            <w:tcW w:w="801" w:type="dxa"/>
          </w:tcPr>
          <w:p w14:paraId="3CEC8D3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0,00%</w:t>
            </w:r>
          </w:p>
        </w:tc>
        <w:tc>
          <w:tcPr>
            <w:tcW w:w="801" w:type="dxa"/>
          </w:tcPr>
          <w:p w14:paraId="59F1C8E6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%</w:t>
            </w:r>
          </w:p>
        </w:tc>
        <w:tc>
          <w:tcPr>
            <w:tcW w:w="801" w:type="dxa"/>
          </w:tcPr>
          <w:p w14:paraId="2BB5048F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%</w:t>
            </w:r>
          </w:p>
        </w:tc>
        <w:tc>
          <w:tcPr>
            <w:tcW w:w="801" w:type="dxa"/>
          </w:tcPr>
          <w:p w14:paraId="5A7CB618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01" w:type="dxa"/>
          </w:tcPr>
          <w:p w14:paraId="7D628FE1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0,00%</w:t>
            </w:r>
          </w:p>
        </w:tc>
        <w:tc>
          <w:tcPr>
            <w:tcW w:w="801" w:type="dxa"/>
          </w:tcPr>
          <w:p w14:paraId="4936B0C9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0,00%</w:t>
            </w:r>
          </w:p>
        </w:tc>
        <w:tc>
          <w:tcPr>
            <w:tcW w:w="801" w:type="dxa"/>
          </w:tcPr>
          <w:p w14:paraId="5228E736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0,00%</w:t>
            </w:r>
          </w:p>
        </w:tc>
        <w:tc>
          <w:tcPr>
            <w:tcW w:w="801" w:type="dxa"/>
          </w:tcPr>
          <w:p w14:paraId="063AD471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0,00%</w:t>
            </w:r>
          </w:p>
        </w:tc>
        <w:tc>
          <w:tcPr>
            <w:tcW w:w="801" w:type="dxa"/>
          </w:tcPr>
          <w:p w14:paraId="19F4B40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0,00%</w:t>
            </w:r>
          </w:p>
        </w:tc>
        <w:tc>
          <w:tcPr>
            <w:tcW w:w="801" w:type="dxa"/>
          </w:tcPr>
          <w:p w14:paraId="5BAAC36F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0,00%</w:t>
            </w:r>
          </w:p>
        </w:tc>
        <w:tc>
          <w:tcPr>
            <w:tcW w:w="801" w:type="dxa"/>
          </w:tcPr>
          <w:p w14:paraId="41186C31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</w:tbl>
    <w:p w14:paraId="25880255" w14:textId="77777777" w:rsidR="008C5CFA" w:rsidRPr="007045C4" w:rsidRDefault="008C5CFA" w:rsidP="0047688D">
      <w:pPr>
        <w:rPr>
          <w:lang w:val="bg-BG"/>
        </w:rPr>
      </w:pPr>
    </w:p>
    <w:tbl>
      <w:tblPr>
        <w:tblW w:w="77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1"/>
        <w:gridCol w:w="987"/>
        <w:gridCol w:w="788"/>
        <w:gridCol w:w="801"/>
        <w:gridCol w:w="800"/>
        <w:gridCol w:w="806"/>
        <w:gridCol w:w="788"/>
        <w:gridCol w:w="810"/>
        <w:gridCol w:w="798"/>
        <w:gridCol w:w="783"/>
      </w:tblGrid>
      <w:tr w:rsidR="001B7914" w:rsidRPr="007045C4" w14:paraId="5E52FC0F" w14:textId="77777777" w:rsidTr="0047688D">
        <w:trPr>
          <w:tblHeader/>
        </w:trPr>
        <w:tc>
          <w:tcPr>
            <w:tcW w:w="371" w:type="dxa"/>
            <w:shd w:val="clear" w:color="auto" w:fill="auto"/>
          </w:tcPr>
          <w:p w14:paraId="6DCE4F24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lastRenderedPageBreak/>
              <w:t>ID</w:t>
            </w:r>
          </w:p>
        </w:tc>
        <w:tc>
          <w:tcPr>
            <w:tcW w:w="987" w:type="dxa"/>
            <w:shd w:val="clear" w:color="auto" w:fill="auto"/>
          </w:tcPr>
          <w:p w14:paraId="1EBF173C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Показател</w:t>
            </w:r>
          </w:p>
        </w:tc>
        <w:tc>
          <w:tcPr>
            <w:tcW w:w="788" w:type="dxa"/>
            <w:shd w:val="clear" w:color="auto" w:fill="auto"/>
          </w:tcPr>
          <w:p w14:paraId="23EB15B7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Категория региони</w:t>
            </w:r>
          </w:p>
        </w:tc>
        <w:tc>
          <w:tcPr>
            <w:tcW w:w="5586" w:type="dxa"/>
            <w:gridSpan w:val="7"/>
            <w:shd w:val="clear" w:color="auto" w:fill="auto"/>
          </w:tcPr>
          <w:p w14:paraId="0CACDACF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sz w:val="10"/>
                <w:szCs w:val="10"/>
                <w:lang w:val="bg-BG"/>
              </w:rPr>
              <w:t>2014</w:t>
            </w:r>
          </w:p>
        </w:tc>
      </w:tr>
      <w:tr w:rsidR="001B7914" w:rsidRPr="007045C4" w14:paraId="2D23F0A6" w14:textId="77777777" w:rsidTr="0047688D">
        <w:trPr>
          <w:tblHeader/>
        </w:trPr>
        <w:tc>
          <w:tcPr>
            <w:tcW w:w="371" w:type="dxa"/>
            <w:shd w:val="clear" w:color="auto" w:fill="auto"/>
          </w:tcPr>
          <w:p w14:paraId="309CA284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987" w:type="dxa"/>
            <w:shd w:val="clear" w:color="auto" w:fill="auto"/>
          </w:tcPr>
          <w:p w14:paraId="04137E58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788" w:type="dxa"/>
            <w:shd w:val="clear" w:color="auto" w:fill="auto"/>
          </w:tcPr>
          <w:p w14:paraId="7AE2A805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2407" w:type="dxa"/>
            <w:gridSpan w:val="3"/>
            <w:shd w:val="clear" w:color="auto" w:fill="auto"/>
          </w:tcPr>
          <w:p w14:paraId="6454AE8B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Кумулативна</w:t>
            </w:r>
          </w:p>
        </w:tc>
        <w:tc>
          <w:tcPr>
            <w:tcW w:w="2396" w:type="dxa"/>
            <w:gridSpan w:val="3"/>
          </w:tcPr>
          <w:p w14:paraId="1FB8E589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 за годината</w:t>
            </w:r>
          </w:p>
        </w:tc>
        <w:tc>
          <w:tcPr>
            <w:tcW w:w="783" w:type="dxa"/>
          </w:tcPr>
          <w:p w14:paraId="134A86D9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Качествена</w:t>
            </w:r>
          </w:p>
        </w:tc>
      </w:tr>
      <w:tr w:rsidR="001B7914" w:rsidRPr="007045C4" w14:paraId="1DBC5F8E" w14:textId="77777777" w:rsidTr="0047688D">
        <w:trPr>
          <w:tblHeader/>
        </w:trPr>
        <w:tc>
          <w:tcPr>
            <w:tcW w:w="371" w:type="dxa"/>
            <w:shd w:val="clear" w:color="auto" w:fill="auto"/>
          </w:tcPr>
          <w:p w14:paraId="56D3E486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987" w:type="dxa"/>
            <w:shd w:val="clear" w:color="auto" w:fill="auto"/>
          </w:tcPr>
          <w:p w14:paraId="19F2C8D1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788" w:type="dxa"/>
            <w:shd w:val="clear" w:color="auto" w:fill="auto"/>
          </w:tcPr>
          <w:p w14:paraId="120EAF21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801" w:type="dxa"/>
            <w:shd w:val="clear" w:color="auto" w:fill="auto"/>
          </w:tcPr>
          <w:p w14:paraId="5861371D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800" w:type="dxa"/>
            <w:shd w:val="clear" w:color="auto" w:fill="auto"/>
          </w:tcPr>
          <w:p w14:paraId="248C413B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806" w:type="dxa"/>
            <w:shd w:val="clear" w:color="auto" w:fill="auto"/>
          </w:tcPr>
          <w:p w14:paraId="33AF4B47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788" w:type="dxa"/>
          </w:tcPr>
          <w:p w14:paraId="66E7AA46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810" w:type="dxa"/>
            <w:shd w:val="clear" w:color="auto" w:fill="auto"/>
          </w:tcPr>
          <w:p w14:paraId="607C2435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798" w:type="dxa"/>
            <w:shd w:val="clear" w:color="auto" w:fill="auto"/>
          </w:tcPr>
          <w:p w14:paraId="1585EADC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783" w:type="dxa"/>
          </w:tcPr>
          <w:p w14:paraId="4D8FB916" w14:textId="77777777" w:rsidR="008C5CFA" w:rsidRPr="007045C4" w:rsidRDefault="008C5CFA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</w:p>
        </w:tc>
      </w:tr>
      <w:tr w:rsidR="001B7914" w:rsidRPr="007045C4" w14:paraId="3DF4E9C7" w14:textId="77777777" w:rsidTr="0047688D">
        <w:tc>
          <w:tcPr>
            <w:tcW w:w="371" w:type="dxa"/>
            <w:shd w:val="clear" w:color="auto" w:fill="auto"/>
          </w:tcPr>
          <w:p w14:paraId="5EAA86E7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R4-4</w:t>
            </w:r>
          </w:p>
        </w:tc>
        <w:tc>
          <w:tcPr>
            <w:tcW w:w="987" w:type="dxa"/>
            <w:shd w:val="clear" w:color="auto" w:fill="auto"/>
          </w:tcPr>
          <w:p w14:paraId="4F062E39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Дял на населението на 15+, които са информирани относно кохезионната политика на ЕС</w:t>
            </w:r>
          </w:p>
        </w:tc>
        <w:tc>
          <w:tcPr>
            <w:tcW w:w="788" w:type="dxa"/>
            <w:shd w:val="clear" w:color="auto" w:fill="auto"/>
          </w:tcPr>
          <w:p w14:paraId="3B282689" w14:textId="77777777" w:rsidR="008C5CFA" w:rsidRPr="007045C4" w:rsidRDefault="008C5CFA" w:rsidP="0047688D">
            <w:pPr>
              <w:rPr>
                <w:sz w:val="10"/>
                <w:szCs w:val="10"/>
                <w:lang w:val="bg-BG"/>
              </w:rPr>
            </w:pPr>
          </w:p>
        </w:tc>
        <w:tc>
          <w:tcPr>
            <w:tcW w:w="801" w:type="dxa"/>
            <w:shd w:val="clear" w:color="auto" w:fill="auto"/>
          </w:tcPr>
          <w:p w14:paraId="0E5B29D8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0,00%</w:t>
            </w:r>
          </w:p>
        </w:tc>
        <w:tc>
          <w:tcPr>
            <w:tcW w:w="800" w:type="dxa"/>
            <w:shd w:val="clear" w:color="auto" w:fill="auto"/>
          </w:tcPr>
          <w:p w14:paraId="5A60EF4D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0,00%</w:t>
            </w:r>
          </w:p>
        </w:tc>
        <w:tc>
          <w:tcPr>
            <w:tcW w:w="806" w:type="dxa"/>
            <w:shd w:val="clear" w:color="auto" w:fill="auto"/>
          </w:tcPr>
          <w:p w14:paraId="53C940C7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0,00%</w:t>
            </w:r>
          </w:p>
        </w:tc>
        <w:tc>
          <w:tcPr>
            <w:tcW w:w="788" w:type="dxa"/>
          </w:tcPr>
          <w:p w14:paraId="6AC6EA08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0,00%</w:t>
            </w:r>
          </w:p>
        </w:tc>
        <w:tc>
          <w:tcPr>
            <w:tcW w:w="810" w:type="dxa"/>
            <w:shd w:val="clear" w:color="auto" w:fill="auto"/>
          </w:tcPr>
          <w:p w14:paraId="6C0D29A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0,00%</w:t>
            </w:r>
          </w:p>
        </w:tc>
        <w:tc>
          <w:tcPr>
            <w:tcW w:w="798" w:type="dxa"/>
            <w:shd w:val="clear" w:color="auto" w:fill="auto"/>
          </w:tcPr>
          <w:p w14:paraId="500378C8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0,00%</w:t>
            </w:r>
          </w:p>
        </w:tc>
        <w:tc>
          <w:tcPr>
            <w:tcW w:w="783" w:type="dxa"/>
          </w:tcPr>
          <w:p w14:paraId="303D6268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</w:tbl>
    <w:p w14:paraId="77B94165" w14:textId="77777777" w:rsidR="008C5CFA" w:rsidRPr="007045C4" w:rsidRDefault="008C5CFA" w:rsidP="0047688D">
      <w:pPr>
        <w:rPr>
          <w:lang w:val="bg-BG"/>
        </w:rPr>
      </w:pPr>
    </w:p>
    <w:p w14:paraId="190EB22F" w14:textId="77777777" w:rsidR="008C5CFA" w:rsidRPr="007045C4" w:rsidRDefault="007B3CA0" w:rsidP="0047688D">
      <w:pPr>
        <w:rPr>
          <w:lang w:val="bg-BG"/>
        </w:rPr>
      </w:pPr>
      <w:r w:rsidRPr="007045C4">
        <w:rPr>
          <w:lang w:val="bg-BG"/>
        </w:rPr>
        <w:br w:type="page"/>
      </w:r>
    </w:p>
    <w:p w14:paraId="63D67D87" w14:textId="77777777" w:rsidR="008C5CFA" w:rsidRPr="007045C4" w:rsidRDefault="008C5CFA" w:rsidP="0047688D">
      <w:pPr>
        <w:rPr>
          <w:lang w:val="bg-BG"/>
        </w:rPr>
      </w:pPr>
    </w:p>
    <w:tbl>
      <w:tblPr>
        <w:tblW w:w="1491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2087"/>
      </w:tblGrid>
      <w:tr w:rsidR="001B7914" w:rsidRPr="007045C4" w14:paraId="2EBA2721" w14:textId="77777777" w:rsidTr="0047688D">
        <w:tc>
          <w:tcPr>
            <w:tcW w:w="2830" w:type="dxa"/>
            <w:shd w:val="clear" w:color="auto" w:fill="auto"/>
          </w:tcPr>
          <w:p w14:paraId="369A96AF" w14:textId="77777777" w:rsidR="008C5CFA" w:rsidRPr="007045C4" w:rsidRDefault="007B3CA0" w:rsidP="0047688D">
            <w:pPr>
              <w:rPr>
                <w:sz w:val="20"/>
                <w:szCs w:val="20"/>
                <w:lang w:val="bg-BG"/>
              </w:rPr>
            </w:pPr>
            <w:r w:rsidRPr="007045C4">
              <w:rPr>
                <w:noProof/>
                <w:sz w:val="20"/>
                <w:szCs w:val="20"/>
                <w:lang w:val="bg-BG"/>
              </w:rPr>
              <w:t>Приоритетна ос</w:t>
            </w:r>
          </w:p>
        </w:tc>
        <w:tc>
          <w:tcPr>
            <w:tcW w:w="12087" w:type="dxa"/>
            <w:shd w:val="clear" w:color="auto" w:fill="auto"/>
          </w:tcPr>
          <w:p w14:paraId="63938DF7" w14:textId="77777777" w:rsidR="008C5CFA" w:rsidRPr="007045C4" w:rsidRDefault="007B3CA0" w:rsidP="0047688D">
            <w:pPr>
              <w:rPr>
                <w:sz w:val="20"/>
                <w:szCs w:val="20"/>
                <w:lang w:val="bg-BG"/>
              </w:rPr>
            </w:pPr>
            <w:r w:rsidRPr="007045C4">
              <w:rPr>
                <w:noProof/>
                <w:sz w:val="20"/>
                <w:szCs w:val="20"/>
                <w:lang w:val="bg-BG"/>
              </w:rPr>
              <w:t>5</w:t>
            </w:r>
            <w:r w:rsidRPr="007045C4">
              <w:rPr>
                <w:sz w:val="20"/>
                <w:szCs w:val="20"/>
                <w:lang w:val="bg-BG"/>
              </w:rPr>
              <w:t xml:space="preserve"> - </w:t>
            </w:r>
            <w:r w:rsidRPr="007045C4">
              <w:rPr>
                <w:noProof/>
                <w:sz w:val="20"/>
                <w:szCs w:val="20"/>
                <w:lang w:val="bg-BG"/>
              </w:rPr>
              <w:t>ТЕХНИЧЕСКА ПОМОЩ</w:t>
            </w:r>
          </w:p>
        </w:tc>
      </w:tr>
    </w:tbl>
    <w:p w14:paraId="367BF421" w14:textId="77777777" w:rsidR="008C5CFA" w:rsidRPr="007045C4" w:rsidRDefault="008C5CFA" w:rsidP="0047688D">
      <w:pPr>
        <w:rPr>
          <w:lang w:val="bg-BG"/>
        </w:rPr>
      </w:pPr>
    </w:p>
    <w:p w14:paraId="4C517958" w14:textId="75E0615B" w:rsidR="008C5CFA" w:rsidRPr="00631794" w:rsidRDefault="007B1A34" w:rsidP="00631794">
      <w:pPr>
        <w:pStyle w:val="Heading3"/>
      </w:pPr>
      <w:bookmarkStart w:id="41" w:name="_Toc512242639"/>
      <w:bookmarkStart w:id="42" w:name="_Toc512420677"/>
      <w:r w:rsidRPr="00631794">
        <w:t>Таблица 18</w:t>
      </w:r>
      <w:r w:rsidR="007B3CA0" w:rsidRPr="00631794">
        <w:t>: Общи показатели за изпълнението за ЕСФ и ИМЗ</w:t>
      </w:r>
      <w:bookmarkEnd w:id="41"/>
      <w:bookmarkEnd w:id="42"/>
    </w:p>
    <w:p w14:paraId="6CA8F943" w14:textId="77777777" w:rsidR="008C5CFA" w:rsidRPr="007045C4" w:rsidRDefault="008C5CFA" w:rsidP="0047688D">
      <w:pPr>
        <w:rPr>
          <w:lang w:val="bg-BG"/>
        </w:rPr>
      </w:pPr>
    </w:p>
    <w:tbl>
      <w:tblPr>
        <w:tblW w:w="155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5"/>
        <w:gridCol w:w="2665"/>
        <w:gridCol w:w="1559"/>
        <w:gridCol w:w="949"/>
        <w:gridCol w:w="949"/>
        <w:gridCol w:w="949"/>
        <w:gridCol w:w="951"/>
        <w:gridCol w:w="951"/>
        <w:gridCol w:w="951"/>
        <w:gridCol w:w="782"/>
        <w:gridCol w:w="782"/>
        <w:gridCol w:w="782"/>
        <w:gridCol w:w="921"/>
        <w:gridCol w:w="921"/>
        <w:gridCol w:w="922"/>
      </w:tblGrid>
      <w:tr w:rsidR="001B7914" w:rsidRPr="007045C4" w14:paraId="776E3F91" w14:textId="77777777" w:rsidTr="0047688D">
        <w:trPr>
          <w:tblHeader/>
        </w:trPr>
        <w:tc>
          <w:tcPr>
            <w:tcW w:w="515" w:type="dxa"/>
            <w:shd w:val="clear" w:color="auto" w:fill="auto"/>
          </w:tcPr>
          <w:p w14:paraId="296F6671" w14:textId="77777777" w:rsidR="008C5CFA" w:rsidRPr="007045C4" w:rsidRDefault="007B3CA0" w:rsidP="0047688D">
            <w:pPr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ID</w:t>
            </w:r>
          </w:p>
        </w:tc>
        <w:tc>
          <w:tcPr>
            <w:tcW w:w="2665" w:type="dxa"/>
            <w:shd w:val="clear" w:color="auto" w:fill="auto"/>
          </w:tcPr>
          <w:p w14:paraId="31B9D47E" w14:textId="77777777" w:rsidR="008C5CFA" w:rsidRPr="007045C4" w:rsidRDefault="007B3CA0" w:rsidP="0047688D">
            <w:pPr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Показател</w:t>
            </w:r>
          </w:p>
        </w:tc>
        <w:tc>
          <w:tcPr>
            <w:tcW w:w="1559" w:type="dxa"/>
            <w:shd w:val="clear" w:color="auto" w:fill="auto"/>
          </w:tcPr>
          <w:p w14:paraId="4119BEA3" w14:textId="77777777" w:rsidR="008C5CFA" w:rsidRPr="007045C4" w:rsidRDefault="007B3CA0" w:rsidP="0047688D">
            <w:pPr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Категория региони</w:t>
            </w:r>
          </w:p>
        </w:tc>
        <w:tc>
          <w:tcPr>
            <w:tcW w:w="2847" w:type="dxa"/>
            <w:gridSpan w:val="3"/>
            <w:shd w:val="clear" w:color="auto" w:fill="auto"/>
          </w:tcPr>
          <w:p w14:paraId="13B35D64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Целева стойност (2023 г.)</w:t>
            </w:r>
          </w:p>
        </w:tc>
        <w:tc>
          <w:tcPr>
            <w:tcW w:w="2853" w:type="dxa"/>
            <w:gridSpan w:val="3"/>
            <w:shd w:val="clear" w:color="auto" w:fill="auto"/>
          </w:tcPr>
          <w:p w14:paraId="63128790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Кумулативна стойност</w:t>
            </w:r>
          </w:p>
        </w:tc>
        <w:tc>
          <w:tcPr>
            <w:tcW w:w="2346" w:type="dxa"/>
            <w:gridSpan w:val="3"/>
            <w:shd w:val="clear" w:color="auto" w:fill="auto"/>
          </w:tcPr>
          <w:p w14:paraId="58E78F08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Съотношение на постиженията</w:t>
            </w:r>
          </w:p>
        </w:tc>
        <w:tc>
          <w:tcPr>
            <w:tcW w:w="2764" w:type="dxa"/>
            <w:gridSpan w:val="3"/>
          </w:tcPr>
          <w:p w14:paraId="4666F914" w14:textId="77777777" w:rsidR="008C5CFA" w:rsidRPr="007045C4" w:rsidRDefault="0047688D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2017</w:t>
            </w:r>
          </w:p>
        </w:tc>
      </w:tr>
      <w:tr w:rsidR="001B7914" w:rsidRPr="007045C4" w14:paraId="2D73C411" w14:textId="77777777" w:rsidTr="0047688D">
        <w:trPr>
          <w:tblHeader/>
        </w:trPr>
        <w:tc>
          <w:tcPr>
            <w:tcW w:w="515" w:type="dxa"/>
            <w:shd w:val="clear" w:color="auto" w:fill="auto"/>
          </w:tcPr>
          <w:p w14:paraId="5B898C91" w14:textId="77777777" w:rsidR="008C5CFA" w:rsidRPr="007045C4" w:rsidRDefault="008C5CFA" w:rsidP="0047688D">
            <w:pPr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2665" w:type="dxa"/>
            <w:shd w:val="clear" w:color="auto" w:fill="auto"/>
          </w:tcPr>
          <w:p w14:paraId="46E29049" w14:textId="77777777" w:rsidR="008C5CFA" w:rsidRPr="007045C4" w:rsidRDefault="008C5CFA" w:rsidP="0047688D">
            <w:pPr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1559" w:type="dxa"/>
            <w:shd w:val="clear" w:color="auto" w:fill="auto"/>
          </w:tcPr>
          <w:p w14:paraId="7CC612CA" w14:textId="77777777" w:rsidR="008C5CFA" w:rsidRPr="007045C4" w:rsidRDefault="008C5CFA" w:rsidP="0047688D">
            <w:pPr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949" w:type="dxa"/>
            <w:shd w:val="clear" w:color="auto" w:fill="auto"/>
          </w:tcPr>
          <w:p w14:paraId="55CBBA28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Общо</w:t>
            </w:r>
          </w:p>
        </w:tc>
        <w:tc>
          <w:tcPr>
            <w:tcW w:w="949" w:type="dxa"/>
            <w:shd w:val="clear" w:color="auto" w:fill="auto"/>
          </w:tcPr>
          <w:p w14:paraId="03B1643B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Мъже</w:t>
            </w:r>
          </w:p>
        </w:tc>
        <w:tc>
          <w:tcPr>
            <w:tcW w:w="949" w:type="dxa"/>
            <w:shd w:val="clear" w:color="auto" w:fill="auto"/>
          </w:tcPr>
          <w:p w14:paraId="475EDACA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Жени</w:t>
            </w:r>
          </w:p>
        </w:tc>
        <w:tc>
          <w:tcPr>
            <w:tcW w:w="951" w:type="dxa"/>
            <w:shd w:val="clear" w:color="auto" w:fill="auto"/>
          </w:tcPr>
          <w:p w14:paraId="1CFC496F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Общо</w:t>
            </w:r>
          </w:p>
        </w:tc>
        <w:tc>
          <w:tcPr>
            <w:tcW w:w="951" w:type="dxa"/>
            <w:shd w:val="clear" w:color="auto" w:fill="auto"/>
          </w:tcPr>
          <w:p w14:paraId="1599D6D5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Мъже</w:t>
            </w:r>
          </w:p>
        </w:tc>
        <w:tc>
          <w:tcPr>
            <w:tcW w:w="951" w:type="dxa"/>
            <w:shd w:val="clear" w:color="auto" w:fill="auto"/>
          </w:tcPr>
          <w:p w14:paraId="49D36300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Жени</w:t>
            </w:r>
          </w:p>
        </w:tc>
        <w:tc>
          <w:tcPr>
            <w:tcW w:w="782" w:type="dxa"/>
            <w:shd w:val="clear" w:color="auto" w:fill="auto"/>
          </w:tcPr>
          <w:p w14:paraId="4D89C4A0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Общо</w:t>
            </w:r>
          </w:p>
        </w:tc>
        <w:tc>
          <w:tcPr>
            <w:tcW w:w="782" w:type="dxa"/>
            <w:shd w:val="clear" w:color="auto" w:fill="auto"/>
          </w:tcPr>
          <w:p w14:paraId="39490EDC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Мъже</w:t>
            </w:r>
          </w:p>
        </w:tc>
        <w:tc>
          <w:tcPr>
            <w:tcW w:w="782" w:type="dxa"/>
            <w:shd w:val="clear" w:color="auto" w:fill="auto"/>
          </w:tcPr>
          <w:p w14:paraId="42CBD481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Жени</w:t>
            </w:r>
          </w:p>
        </w:tc>
        <w:tc>
          <w:tcPr>
            <w:tcW w:w="921" w:type="dxa"/>
          </w:tcPr>
          <w:p w14:paraId="20A436C0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Общо</w:t>
            </w:r>
          </w:p>
        </w:tc>
        <w:tc>
          <w:tcPr>
            <w:tcW w:w="921" w:type="dxa"/>
            <w:shd w:val="clear" w:color="auto" w:fill="auto"/>
          </w:tcPr>
          <w:p w14:paraId="56D52E14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Мъже</w:t>
            </w:r>
          </w:p>
        </w:tc>
        <w:tc>
          <w:tcPr>
            <w:tcW w:w="922" w:type="dxa"/>
            <w:shd w:val="clear" w:color="auto" w:fill="auto"/>
          </w:tcPr>
          <w:p w14:paraId="4B55964C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Жени</w:t>
            </w:r>
          </w:p>
        </w:tc>
      </w:tr>
    </w:tbl>
    <w:p w14:paraId="4D358D94" w14:textId="77777777" w:rsidR="008C5CFA" w:rsidRPr="007045C4" w:rsidRDefault="008C5CFA" w:rsidP="0047688D">
      <w:pPr>
        <w:rPr>
          <w:lang w:val="bg-BG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4"/>
        <w:gridCol w:w="1923"/>
        <w:gridCol w:w="1400"/>
        <w:gridCol w:w="928"/>
        <w:gridCol w:w="928"/>
        <w:gridCol w:w="929"/>
        <w:gridCol w:w="900"/>
        <w:gridCol w:w="901"/>
        <w:gridCol w:w="901"/>
        <w:gridCol w:w="909"/>
        <w:gridCol w:w="910"/>
        <w:gridCol w:w="910"/>
      </w:tblGrid>
      <w:tr w:rsidR="001B7914" w:rsidRPr="007045C4" w14:paraId="7223E714" w14:textId="77777777" w:rsidTr="0047688D">
        <w:trPr>
          <w:tblHeader/>
        </w:trPr>
        <w:tc>
          <w:tcPr>
            <w:tcW w:w="504" w:type="dxa"/>
            <w:shd w:val="clear" w:color="auto" w:fill="auto"/>
          </w:tcPr>
          <w:p w14:paraId="1A853298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ID</w:t>
            </w:r>
          </w:p>
        </w:tc>
        <w:tc>
          <w:tcPr>
            <w:tcW w:w="1923" w:type="dxa"/>
            <w:shd w:val="clear" w:color="auto" w:fill="auto"/>
          </w:tcPr>
          <w:p w14:paraId="02F2C42B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Показател</w:t>
            </w:r>
          </w:p>
        </w:tc>
        <w:tc>
          <w:tcPr>
            <w:tcW w:w="1400" w:type="dxa"/>
            <w:shd w:val="clear" w:color="auto" w:fill="auto"/>
          </w:tcPr>
          <w:p w14:paraId="365C5C05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Категория региони</w:t>
            </w:r>
          </w:p>
        </w:tc>
        <w:tc>
          <w:tcPr>
            <w:tcW w:w="2785" w:type="dxa"/>
            <w:gridSpan w:val="3"/>
          </w:tcPr>
          <w:p w14:paraId="104300B7" w14:textId="77777777" w:rsidR="008C5CFA" w:rsidRPr="007045C4" w:rsidRDefault="007B3CA0" w:rsidP="0047688D">
            <w:pPr>
              <w:jc w:val="center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2016</w:t>
            </w:r>
          </w:p>
        </w:tc>
        <w:tc>
          <w:tcPr>
            <w:tcW w:w="2702" w:type="dxa"/>
            <w:gridSpan w:val="3"/>
          </w:tcPr>
          <w:p w14:paraId="757F2F3D" w14:textId="77777777" w:rsidR="008C5CFA" w:rsidRPr="007045C4" w:rsidRDefault="007B3CA0" w:rsidP="0047688D">
            <w:pPr>
              <w:jc w:val="center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2015</w:t>
            </w:r>
          </w:p>
        </w:tc>
        <w:tc>
          <w:tcPr>
            <w:tcW w:w="2729" w:type="dxa"/>
            <w:gridSpan w:val="3"/>
          </w:tcPr>
          <w:p w14:paraId="2B44314B" w14:textId="77777777" w:rsidR="008C5CFA" w:rsidRPr="007045C4" w:rsidRDefault="007B3CA0" w:rsidP="0047688D">
            <w:pPr>
              <w:jc w:val="center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2014</w:t>
            </w:r>
          </w:p>
        </w:tc>
      </w:tr>
      <w:tr w:rsidR="001B7914" w:rsidRPr="007045C4" w14:paraId="1C4D668D" w14:textId="77777777" w:rsidTr="0047688D">
        <w:trPr>
          <w:tblHeader/>
        </w:trPr>
        <w:tc>
          <w:tcPr>
            <w:tcW w:w="504" w:type="dxa"/>
            <w:shd w:val="clear" w:color="auto" w:fill="auto"/>
          </w:tcPr>
          <w:p w14:paraId="6664EC7D" w14:textId="77777777" w:rsidR="008C5CFA" w:rsidRPr="007045C4" w:rsidRDefault="008C5CFA" w:rsidP="0047688D">
            <w:pPr>
              <w:rPr>
                <w:sz w:val="10"/>
                <w:szCs w:val="10"/>
                <w:lang w:val="bg-BG"/>
              </w:rPr>
            </w:pPr>
          </w:p>
        </w:tc>
        <w:tc>
          <w:tcPr>
            <w:tcW w:w="1923" w:type="dxa"/>
            <w:shd w:val="clear" w:color="auto" w:fill="auto"/>
          </w:tcPr>
          <w:p w14:paraId="48D16BEC" w14:textId="77777777" w:rsidR="008C5CFA" w:rsidRPr="007045C4" w:rsidRDefault="008C5CFA" w:rsidP="0047688D">
            <w:pPr>
              <w:rPr>
                <w:sz w:val="10"/>
                <w:szCs w:val="10"/>
                <w:lang w:val="bg-BG"/>
              </w:rPr>
            </w:pPr>
          </w:p>
        </w:tc>
        <w:tc>
          <w:tcPr>
            <w:tcW w:w="1400" w:type="dxa"/>
            <w:shd w:val="clear" w:color="auto" w:fill="auto"/>
          </w:tcPr>
          <w:p w14:paraId="252627E2" w14:textId="77777777" w:rsidR="008C5CFA" w:rsidRPr="007045C4" w:rsidRDefault="008C5CFA" w:rsidP="0047688D">
            <w:pPr>
              <w:rPr>
                <w:sz w:val="10"/>
                <w:szCs w:val="10"/>
                <w:lang w:val="bg-BG"/>
              </w:rPr>
            </w:pPr>
          </w:p>
        </w:tc>
        <w:tc>
          <w:tcPr>
            <w:tcW w:w="928" w:type="dxa"/>
          </w:tcPr>
          <w:p w14:paraId="43D4D933" w14:textId="77777777" w:rsidR="008C5CFA" w:rsidRPr="007045C4" w:rsidRDefault="007B3CA0" w:rsidP="0047688D">
            <w:pPr>
              <w:jc w:val="center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928" w:type="dxa"/>
            <w:shd w:val="clear" w:color="auto" w:fill="auto"/>
          </w:tcPr>
          <w:p w14:paraId="579D5A09" w14:textId="77777777" w:rsidR="008C5CFA" w:rsidRPr="007045C4" w:rsidRDefault="007B3CA0" w:rsidP="0047688D">
            <w:pPr>
              <w:jc w:val="center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929" w:type="dxa"/>
            <w:shd w:val="clear" w:color="auto" w:fill="auto"/>
          </w:tcPr>
          <w:p w14:paraId="4A93E34F" w14:textId="77777777" w:rsidR="008C5CFA" w:rsidRPr="007045C4" w:rsidRDefault="007B3CA0" w:rsidP="0047688D">
            <w:pPr>
              <w:jc w:val="center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900" w:type="dxa"/>
          </w:tcPr>
          <w:p w14:paraId="268437F3" w14:textId="77777777" w:rsidR="008C5CFA" w:rsidRPr="007045C4" w:rsidRDefault="007B3CA0" w:rsidP="0047688D">
            <w:pPr>
              <w:jc w:val="center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901" w:type="dxa"/>
            <w:shd w:val="clear" w:color="auto" w:fill="auto"/>
          </w:tcPr>
          <w:p w14:paraId="39632E7C" w14:textId="77777777" w:rsidR="008C5CFA" w:rsidRPr="007045C4" w:rsidRDefault="007B3CA0" w:rsidP="0047688D">
            <w:pPr>
              <w:jc w:val="center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901" w:type="dxa"/>
            <w:shd w:val="clear" w:color="auto" w:fill="auto"/>
          </w:tcPr>
          <w:p w14:paraId="2CFB1048" w14:textId="77777777" w:rsidR="008C5CFA" w:rsidRPr="007045C4" w:rsidRDefault="007B3CA0" w:rsidP="0047688D">
            <w:pPr>
              <w:jc w:val="center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909" w:type="dxa"/>
          </w:tcPr>
          <w:p w14:paraId="36AC6DB4" w14:textId="77777777" w:rsidR="008C5CFA" w:rsidRPr="007045C4" w:rsidRDefault="007B3CA0" w:rsidP="0047688D">
            <w:pPr>
              <w:jc w:val="center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910" w:type="dxa"/>
            <w:shd w:val="clear" w:color="auto" w:fill="auto"/>
          </w:tcPr>
          <w:p w14:paraId="0FF95A2D" w14:textId="77777777" w:rsidR="008C5CFA" w:rsidRPr="007045C4" w:rsidRDefault="007B3CA0" w:rsidP="0047688D">
            <w:pPr>
              <w:jc w:val="center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910" w:type="dxa"/>
            <w:shd w:val="clear" w:color="auto" w:fill="auto"/>
          </w:tcPr>
          <w:p w14:paraId="6C052445" w14:textId="77777777" w:rsidR="008C5CFA" w:rsidRPr="007045C4" w:rsidRDefault="007B3CA0" w:rsidP="0047688D">
            <w:pPr>
              <w:jc w:val="center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Жени</w:t>
            </w:r>
          </w:p>
        </w:tc>
      </w:tr>
    </w:tbl>
    <w:p w14:paraId="6063EFE2" w14:textId="77777777" w:rsidR="008C5CFA" w:rsidRPr="007045C4" w:rsidRDefault="008C5CFA" w:rsidP="0047688D">
      <w:pPr>
        <w:rPr>
          <w:lang w:val="bg-BG"/>
        </w:rPr>
      </w:pPr>
    </w:p>
    <w:p w14:paraId="74F6A7EF" w14:textId="77777777" w:rsidR="008C5CFA" w:rsidRPr="007045C4" w:rsidRDefault="007B3CA0" w:rsidP="0047688D">
      <w:pPr>
        <w:rPr>
          <w:lang w:val="bg-BG"/>
        </w:rPr>
      </w:pPr>
      <w:r w:rsidRPr="007045C4">
        <w:rPr>
          <w:lang w:val="bg-BG"/>
        </w:rPr>
        <w:br w:type="page"/>
      </w:r>
    </w:p>
    <w:tbl>
      <w:tblPr>
        <w:tblW w:w="1491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2087"/>
      </w:tblGrid>
      <w:tr w:rsidR="001B7914" w:rsidRPr="007045C4" w14:paraId="088D58A7" w14:textId="77777777" w:rsidTr="0047688D">
        <w:tc>
          <w:tcPr>
            <w:tcW w:w="2830" w:type="dxa"/>
            <w:shd w:val="clear" w:color="auto" w:fill="auto"/>
          </w:tcPr>
          <w:p w14:paraId="35957F2D" w14:textId="77777777" w:rsidR="008C5CFA" w:rsidRPr="007045C4" w:rsidRDefault="007B3CA0" w:rsidP="0047688D">
            <w:pPr>
              <w:rPr>
                <w:sz w:val="20"/>
                <w:szCs w:val="20"/>
                <w:lang w:val="bg-BG"/>
              </w:rPr>
            </w:pPr>
            <w:r w:rsidRPr="007045C4">
              <w:rPr>
                <w:noProof/>
                <w:sz w:val="20"/>
                <w:szCs w:val="20"/>
                <w:lang w:val="bg-BG"/>
              </w:rPr>
              <w:lastRenderedPageBreak/>
              <w:t>Приоритетна ос</w:t>
            </w:r>
          </w:p>
        </w:tc>
        <w:tc>
          <w:tcPr>
            <w:tcW w:w="12087" w:type="dxa"/>
            <w:shd w:val="clear" w:color="auto" w:fill="auto"/>
          </w:tcPr>
          <w:p w14:paraId="433CA4DC" w14:textId="77777777" w:rsidR="008C5CFA" w:rsidRPr="007045C4" w:rsidRDefault="007B3CA0" w:rsidP="0047688D">
            <w:pPr>
              <w:rPr>
                <w:sz w:val="20"/>
                <w:szCs w:val="20"/>
                <w:lang w:val="bg-BG"/>
              </w:rPr>
            </w:pPr>
            <w:r w:rsidRPr="007045C4">
              <w:rPr>
                <w:noProof/>
                <w:sz w:val="20"/>
                <w:szCs w:val="20"/>
                <w:lang w:val="bg-BG"/>
              </w:rPr>
              <w:t>5</w:t>
            </w:r>
            <w:r w:rsidRPr="007045C4">
              <w:rPr>
                <w:sz w:val="20"/>
                <w:szCs w:val="20"/>
                <w:lang w:val="bg-BG"/>
              </w:rPr>
              <w:t xml:space="preserve"> - </w:t>
            </w:r>
            <w:r w:rsidRPr="007045C4">
              <w:rPr>
                <w:noProof/>
                <w:sz w:val="20"/>
                <w:szCs w:val="20"/>
                <w:lang w:val="bg-BG"/>
              </w:rPr>
              <w:t>ТЕХНИЧЕСКА ПОМОЩ</w:t>
            </w:r>
          </w:p>
        </w:tc>
      </w:tr>
    </w:tbl>
    <w:p w14:paraId="318EB225" w14:textId="77777777" w:rsidR="008C5CFA" w:rsidRPr="007045C4" w:rsidRDefault="008C5CFA" w:rsidP="0047688D">
      <w:pPr>
        <w:rPr>
          <w:lang w:val="bg-BG"/>
        </w:rPr>
      </w:pPr>
    </w:p>
    <w:p w14:paraId="4A55071D" w14:textId="55E8219F" w:rsidR="008C5CFA" w:rsidRPr="00631794" w:rsidRDefault="007B1A34" w:rsidP="00631794">
      <w:pPr>
        <w:pStyle w:val="Heading3"/>
      </w:pPr>
      <w:bookmarkStart w:id="43" w:name="_Toc512242640"/>
      <w:bookmarkStart w:id="44" w:name="_Toc512420678"/>
      <w:r w:rsidRPr="00631794">
        <w:t>Таблица 19</w:t>
      </w:r>
      <w:r w:rsidR="007B3CA0" w:rsidRPr="00631794">
        <w:t>: Специфични за програмата показатели за изпълнението за ЕСФ и ИМЗ</w:t>
      </w:r>
      <w:bookmarkEnd w:id="43"/>
      <w:bookmarkEnd w:id="44"/>
    </w:p>
    <w:p w14:paraId="3AFEBCED" w14:textId="77777777" w:rsidR="008C5CFA" w:rsidRPr="007045C4" w:rsidRDefault="008C5CFA" w:rsidP="0047688D">
      <w:pPr>
        <w:rPr>
          <w:lang w:val="bg-BG"/>
        </w:rPr>
      </w:pPr>
    </w:p>
    <w:tbl>
      <w:tblPr>
        <w:tblW w:w="148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5"/>
        <w:gridCol w:w="1644"/>
        <w:gridCol w:w="1352"/>
        <w:gridCol w:w="1050"/>
        <w:gridCol w:w="852"/>
        <w:gridCol w:w="853"/>
        <w:gridCol w:w="840"/>
        <w:gridCol w:w="865"/>
        <w:gridCol w:w="852"/>
        <w:gridCol w:w="853"/>
        <w:gridCol w:w="852"/>
        <w:gridCol w:w="853"/>
        <w:gridCol w:w="851"/>
        <w:gridCol w:w="6"/>
        <w:gridCol w:w="853"/>
        <w:gridCol w:w="852"/>
        <w:gridCol w:w="864"/>
      </w:tblGrid>
      <w:tr w:rsidR="001B7914" w:rsidRPr="007045C4" w14:paraId="5F316B96" w14:textId="77777777" w:rsidTr="0047688D">
        <w:trPr>
          <w:tblHeader/>
        </w:trPr>
        <w:tc>
          <w:tcPr>
            <w:tcW w:w="565" w:type="dxa"/>
            <w:shd w:val="clear" w:color="auto" w:fill="auto"/>
          </w:tcPr>
          <w:p w14:paraId="59A29E52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ID</w:t>
            </w:r>
          </w:p>
        </w:tc>
        <w:tc>
          <w:tcPr>
            <w:tcW w:w="1644" w:type="dxa"/>
            <w:shd w:val="clear" w:color="auto" w:fill="auto"/>
          </w:tcPr>
          <w:p w14:paraId="4EA0A1E7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Показател</w:t>
            </w:r>
          </w:p>
        </w:tc>
        <w:tc>
          <w:tcPr>
            <w:tcW w:w="1352" w:type="dxa"/>
            <w:shd w:val="clear" w:color="auto" w:fill="auto"/>
          </w:tcPr>
          <w:p w14:paraId="03700D43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Категория региони</w:t>
            </w:r>
          </w:p>
        </w:tc>
        <w:tc>
          <w:tcPr>
            <w:tcW w:w="1050" w:type="dxa"/>
          </w:tcPr>
          <w:p w14:paraId="7CB97DDB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Мерна единица</w:t>
            </w:r>
          </w:p>
        </w:tc>
        <w:tc>
          <w:tcPr>
            <w:tcW w:w="2545" w:type="dxa"/>
            <w:gridSpan w:val="3"/>
            <w:shd w:val="clear" w:color="auto" w:fill="auto"/>
          </w:tcPr>
          <w:p w14:paraId="731E3570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Целева стойност (2023 г.)</w:t>
            </w:r>
          </w:p>
        </w:tc>
        <w:tc>
          <w:tcPr>
            <w:tcW w:w="2570" w:type="dxa"/>
            <w:gridSpan w:val="3"/>
            <w:shd w:val="clear" w:color="auto" w:fill="auto"/>
          </w:tcPr>
          <w:p w14:paraId="68F505B1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Кумулативна стойност</w:t>
            </w:r>
          </w:p>
        </w:tc>
        <w:tc>
          <w:tcPr>
            <w:tcW w:w="2556" w:type="dxa"/>
            <w:gridSpan w:val="3"/>
            <w:shd w:val="clear" w:color="auto" w:fill="auto"/>
          </w:tcPr>
          <w:p w14:paraId="1AE848D2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Съотношение на постиженията</w:t>
            </w:r>
          </w:p>
        </w:tc>
        <w:tc>
          <w:tcPr>
            <w:tcW w:w="2575" w:type="dxa"/>
            <w:gridSpan w:val="4"/>
          </w:tcPr>
          <w:p w14:paraId="5C3E5AE2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Cs/>
                <w:sz w:val="10"/>
                <w:szCs w:val="10"/>
                <w:lang w:val="bg-BG"/>
              </w:rPr>
              <w:t>2017</w:t>
            </w:r>
          </w:p>
        </w:tc>
      </w:tr>
      <w:tr w:rsidR="001B7914" w:rsidRPr="007045C4" w14:paraId="6F56E776" w14:textId="77777777" w:rsidTr="0047688D">
        <w:trPr>
          <w:tblHeader/>
        </w:trPr>
        <w:tc>
          <w:tcPr>
            <w:tcW w:w="565" w:type="dxa"/>
            <w:shd w:val="clear" w:color="auto" w:fill="auto"/>
          </w:tcPr>
          <w:p w14:paraId="05F95162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1644" w:type="dxa"/>
            <w:shd w:val="clear" w:color="auto" w:fill="auto"/>
          </w:tcPr>
          <w:p w14:paraId="48B3C1B1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1352" w:type="dxa"/>
            <w:shd w:val="clear" w:color="auto" w:fill="auto"/>
          </w:tcPr>
          <w:p w14:paraId="331A79C5" w14:textId="77777777" w:rsidR="008C5CFA" w:rsidRPr="007045C4" w:rsidRDefault="008C5CFA" w:rsidP="0047688D">
            <w:pPr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1050" w:type="dxa"/>
          </w:tcPr>
          <w:p w14:paraId="19BE4593" w14:textId="77777777" w:rsidR="008C5CFA" w:rsidRPr="007045C4" w:rsidRDefault="008C5CFA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852" w:type="dxa"/>
            <w:shd w:val="clear" w:color="auto" w:fill="auto"/>
          </w:tcPr>
          <w:p w14:paraId="337FC510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853" w:type="dxa"/>
            <w:shd w:val="clear" w:color="auto" w:fill="auto"/>
          </w:tcPr>
          <w:p w14:paraId="47B7B42E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840" w:type="dxa"/>
            <w:shd w:val="clear" w:color="auto" w:fill="auto"/>
          </w:tcPr>
          <w:p w14:paraId="6D88197B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865" w:type="dxa"/>
            <w:shd w:val="clear" w:color="auto" w:fill="auto"/>
          </w:tcPr>
          <w:p w14:paraId="19467C8C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852" w:type="dxa"/>
            <w:shd w:val="clear" w:color="auto" w:fill="auto"/>
          </w:tcPr>
          <w:p w14:paraId="4024B9E3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853" w:type="dxa"/>
            <w:shd w:val="clear" w:color="auto" w:fill="auto"/>
          </w:tcPr>
          <w:p w14:paraId="5BFC07B0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852" w:type="dxa"/>
            <w:shd w:val="clear" w:color="auto" w:fill="auto"/>
          </w:tcPr>
          <w:p w14:paraId="6EBFDD0D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853" w:type="dxa"/>
            <w:shd w:val="clear" w:color="auto" w:fill="auto"/>
          </w:tcPr>
          <w:p w14:paraId="51902E10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857" w:type="dxa"/>
            <w:gridSpan w:val="2"/>
            <w:shd w:val="clear" w:color="auto" w:fill="auto"/>
          </w:tcPr>
          <w:p w14:paraId="2343FCD9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853" w:type="dxa"/>
          </w:tcPr>
          <w:p w14:paraId="0247CCEE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852" w:type="dxa"/>
            <w:shd w:val="clear" w:color="auto" w:fill="auto"/>
          </w:tcPr>
          <w:p w14:paraId="178D6D80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864" w:type="dxa"/>
            <w:shd w:val="clear" w:color="auto" w:fill="auto"/>
          </w:tcPr>
          <w:p w14:paraId="27AE9355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</w:tr>
      <w:tr w:rsidR="001B7914" w:rsidRPr="007045C4" w14:paraId="77B8A99E" w14:textId="77777777" w:rsidTr="0047688D">
        <w:tc>
          <w:tcPr>
            <w:tcW w:w="565" w:type="dxa"/>
            <w:shd w:val="clear" w:color="auto" w:fill="auto"/>
          </w:tcPr>
          <w:p w14:paraId="73FA93EC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O5-1</w:t>
            </w:r>
          </w:p>
        </w:tc>
        <w:tc>
          <w:tcPr>
            <w:tcW w:w="1644" w:type="dxa"/>
            <w:shd w:val="clear" w:color="auto" w:fill="auto"/>
          </w:tcPr>
          <w:p w14:paraId="6F09C0E3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Обучени служители на УО и членове на КН</w:t>
            </w:r>
          </w:p>
        </w:tc>
        <w:tc>
          <w:tcPr>
            <w:tcW w:w="1352" w:type="dxa"/>
            <w:shd w:val="clear" w:color="auto" w:fill="auto"/>
          </w:tcPr>
          <w:p w14:paraId="6439C3EA" w14:textId="77777777" w:rsidR="008C5CFA" w:rsidRPr="007045C4" w:rsidRDefault="008C5CFA" w:rsidP="0047688D">
            <w:pPr>
              <w:rPr>
                <w:sz w:val="10"/>
                <w:szCs w:val="10"/>
                <w:lang w:val="bg-BG"/>
              </w:rPr>
            </w:pPr>
          </w:p>
        </w:tc>
        <w:tc>
          <w:tcPr>
            <w:tcW w:w="1050" w:type="dxa"/>
          </w:tcPr>
          <w:p w14:paraId="171DE72A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</w:t>
            </w:r>
          </w:p>
        </w:tc>
        <w:tc>
          <w:tcPr>
            <w:tcW w:w="852" w:type="dxa"/>
            <w:shd w:val="clear" w:color="auto" w:fill="auto"/>
          </w:tcPr>
          <w:p w14:paraId="7139F319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2 400,00</w:t>
            </w:r>
          </w:p>
        </w:tc>
        <w:tc>
          <w:tcPr>
            <w:tcW w:w="853" w:type="dxa"/>
            <w:shd w:val="clear" w:color="auto" w:fill="auto"/>
          </w:tcPr>
          <w:p w14:paraId="572FF2CD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40" w:type="dxa"/>
            <w:shd w:val="clear" w:color="auto" w:fill="auto"/>
          </w:tcPr>
          <w:p w14:paraId="658291E4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65" w:type="dxa"/>
            <w:shd w:val="clear" w:color="auto" w:fill="auto"/>
          </w:tcPr>
          <w:p w14:paraId="5D23B57D" w14:textId="1D2E5355" w:rsidR="008C5CFA" w:rsidRPr="007045C4" w:rsidRDefault="00E6631E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574</w:t>
            </w:r>
          </w:p>
        </w:tc>
        <w:tc>
          <w:tcPr>
            <w:tcW w:w="852" w:type="dxa"/>
            <w:shd w:val="clear" w:color="auto" w:fill="auto"/>
          </w:tcPr>
          <w:p w14:paraId="3DF65833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3" w:type="dxa"/>
            <w:shd w:val="clear" w:color="auto" w:fill="auto"/>
          </w:tcPr>
          <w:p w14:paraId="2EA26390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14:paraId="26D24648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0,12</w:t>
            </w:r>
          </w:p>
        </w:tc>
        <w:tc>
          <w:tcPr>
            <w:tcW w:w="853" w:type="dxa"/>
            <w:shd w:val="clear" w:color="auto" w:fill="auto"/>
          </w:tcPr>
          <w:p w14:paraId="6BDF101F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57" w:type="dxa"/>
            <w:gridSpan w:val="2"/>
            <w:shd w:val="clear" w:color="auto" w:fill="auto"/>
          </w:tcPr>
          <w:p w14:paraId="677A588A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53" w:type="dxa"/>
          </w:tcPr>
          <w:p w14:paraId="5BA399E5" w14:textId="7393F777" w:rsidR="008C5CFA" w:rsidRPr="007045C4" w:rsidRDefault="000D7DD7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286</w:t>
            </w:r>
          </w:p>
        </w:tc>
        <w:tc>
          <w:tcPr>
            <w:tcW w:w="852" w:type="dxa"/>
            <w:shd w:val="clear" w:color="auto" w:fill="auto"/>
          </w:tcPr>
          <w:p w14:paraId="2E53D862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64" w:type="dxa"/>
            <w:shd w:val="clear" w:color="auto" w:fill="auto"/>
          </w:tcPr>
          <w:p w14:paraId="61A0FA8C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  <w:tr w:rsidR="001B7914" w:rsidRPr="007045C4" w14:paraId="364CE9AB" w14:textId="77777777" w:rsidTr="0047688D">
        <w:tc>
          <w:tcPr>
            <w:tcW w:w="565" w:type="dxa"/>
            <w:shd w:val="clear" w:color="auto" w:fill="auto"/>
          </w:tcPr>
          <w:p w14:paraId="02500DA9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O5-2</w:t>
            </w:r>
          </w:p>
        </w:tc>
        <w:tc>
          <w:tcPr>
            <w:tcW w:w="1644" w:type="dxa"/>
            <w:shd w:val="clear" w:color="auto" w:fill="auto"/>
          </w:tcPr>
          <w:p w14:paraId="5428B83A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Проведени заседания на КН</w:t>
            </w:r>
          </w:p>
        </w:tc>
        <w:tc>
          <w:tcPr>
            <w:tcW w:w="1352" w:type="dxa"/>
            <w:shd w:val="clear" w:color="auto" w:fill="auto"/>
          </w:tcPr>
          <w:p w14:paraId="39306CE1" w14:textId="77777777" w:rsidR="008C5CFA" w:rsidRPr="007045C4" w:rsidRDefault="008C5CFA" w:rsidP="0047688D">
            <w:pPr>
              <w:rPr>
                <w:sz w:val="10"/>
                <w:szCs w:val="10"/>
                <w:lang w:val="bg-BG"/>
              </w:rPr>
            </w:pPr>
          </w:p>
        </w:tc>
        <w:tc>
          <w:tcPr>
            <w:tcW w:w="1050" w:type="dxa"/>
          </w:tcPr>
          <w:p w14:paraId="11CDBC1F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</w:t>
            </w:r>
          </w:p>
        </w:tc>
        <w:tc>
          <w:tcPr>
            <w:tcW w:w="852" w:type="dxa"/>
            <w:shd w:val="clear" w:color="auto" w:fill="auto"/>
          </w:tcPr>
          <w:p w14:paraId="1CB6B693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20,00</w:t>
            </w:r>
          </w:p>
        </w:tc>
        <w:tc>
          <w:tcPr>
            <w:tcW w:w="853" w:type="dxa"/>
            <w:shd w:val="clear" w:color="auto" w:fill="auto"/>
          </w:tcPr>
          <w:p w14:paraId="2886D98E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40" w:type="dxa"/>
            <w:shd w:val="clear" w:color="auto" w:fill="auto"/>
          </w:tcPr>
          <w:p w14:paraId="5854E03F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65" w:type="dxa"/>
            <w:shd w:val="clear" w:color="auto" w:fill="auto"/>
          </w:tcPr>
          <w:p w14:paraId="4B2BAB8D" w14:textId="0D2A1BFA" w:rsidR="008C5CFA" w:rsidRPr="007045C4" w:rsidRDefault="00E6631E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5</w:t>
            </w:r>
          </w:p>
        </w:tc>
        <w:tc>
          <w:tcPr>
            <w:tcW w:w="852" w:type="dxa"/>
            <w:shd w:val="clear" w:color="auto" w:fill="auto"/>
          </w:tcPr>
          <w:p w14:paraId="656111D1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3" w:type="dxa"/>
            <w:shd w:val="clear" w:color="auto" w:fill="auto"/>
          </w:tcPr>
          <w:p w14:paraId="57F577B6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14:paraId="7EFE5376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0,15</w:t>
            </w:r>
          </w:p>
        </w:tc>
        <w:tc>
          <w:tcPr>
            <w:tcW w:w="853" w:type="dxa"/>
            <w:shd w:val="clear" w:color="auto" w:fill="auto"/>
          </w:tcPr>
          <w:p w14:paraId="7DD4C79B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57" w:type="dxa"/>
            <w:gridSpan w:val="2"/>
            <w:shd w:val="clear" w:color="auto" w:fill="auto"/>
          </w:tcPr>
          <w:p w14:paraId="66FA7B52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53" w:type="dxa"/>
          </w:tcPr>
          <w:p w14:paraId="3259D5ED" w14:textId="4C2CF14F" w:rsidR="008C5CFA" w:rsidRPr="007045C4" w:rsidRDefault="000D7DD7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14:paraId="3B70B678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64" w:type="dxa"/>
            <w:shd w:val="clear" w:color="auto" w:fill="auto"/>
          </w:tcPr>
          <w:p w14:paraId="6E14FD78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  <w:tr w:rsidR="001B7914" w:rsidRPr="007045C4" w14:paraId="085C23F0" w14:textId="77777777" w:rsidTr="0047688D">
        <w:tc>
          <w:tcPr>
            <w:tcW w:w="565" w:type="dxa"/>
            <w:shd w:val="clear" w:color="auto" w:fill="auto"/>
          </w:tcPr>
          <w:p w14:paraId="3FAD0F60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O5-3</w:t>
            </w:r>
          </w:p>
        </w:tc>
        <w:tc>
          <w:tcPr>
            <w:tcW w:w="1644" w:type="dxa"/>
            <w:shd w:val="clear" w:color="auto" w:fill="auto"/>
          </w:tcPr>
          <w:p w14:paraId="6D33AFF0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Извършени оценки на ОПДУ, приоритети, процедури и пр.</w:t>
            </w:r>
          </w:p>
        </w:tc>
        <w:tc>
          <w:tcPr>
            <w:tcW w:w="1352" w:type="dxa"/>
            <w:shd w:val="clear" w:color="auto" w:fill="auto"/>
          </w:tcPr>
          <w:p w14:paraId="72F170C3" w14:textId="77777777" w:rsidR="008C5CFA" w:rsidRPr="007045C4" w:rsidRDefault="008C5CFA" w:rsidP="0047688D">
            <w:pPr>
              <w:rPr>
                <w:sz w:val="10"/>
                <w:szCs w:val="10"/>
                <w:lang w:val="bg-BG"/>
              </w:rPr>
            </w:pPr>
          </w:p>
        </w:tc>
        <w:tc>
          <w:tcPr>
            <w:tcW w:w="1050" w:type="dxa"/>
          </w:tcPr>
          <w:p w14:paraId="337FDC4E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</w:t>
            </w:r>
          </w:p>
        </w:tc>
        <w:tc>
          <w:tcPr>
            <w:tcW w:w="852" w:type="dxa"/>
            <w:shd w:val="clear" w:color="auto" w:fill="auto"/>
          </w:tcPr>
          <w:p w14:paraId="4B3372BA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10,00</w:t>
            </w:r>
          </w:p>
        </w:tc>
        <w:tc>
          <w:tcPr>
            <w:tcW w:w="853" w:type="dxa"/>
            <w:shd w:val="clear" w:color="auto" w:fill="auto"/>
          </w:tcPr>
          <w:p w14:paraId="0FC533F9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40" w:type="dxa"/>
            <w:shd w:val="clear" w:color="auto" w:fill="auto"/>
          </w:tcPr>
          <w:p w14:paraId="1B67883D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65" w:type="dxa"/>
            <w:shd w:val="clear" w:color="auto" w:fill="auto"/>
          </w:tcPr>
          <w:p w14:paraId="6DE24926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1,00</w:t>
            </w:r>
          </w:p>
        </w:tc>
        <w:tc>
          <w:tcPr>
            <w:tcW w:w="852" w:type="dxa"/>
            <w:shd w:val="clear" w:color="auto" w:fill="auto"/>
          </w:tcPr>
          <w:p w14:paraId="1D1D3177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3" w:type="dxa"/>
            <w:shd w:val="clear" w:color="auto" w:fill="auto"/>
          </w:tcPr>
          <w:p w14:paraId="03FF630C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14:paraId="77877B67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0,10</w:t>
            </w:r>
          </w:p>
        </w:tc>
        <w:tc>
          <w:tcPr>
            <w:tcW w:w="853" w:type="dxa"/>
            <w:shd w:val="clear" w:color="auto" w:fill="auto"/>
          </w:tcPr>
          <w:p w14:paraId="23961987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57" w:type="dxa"/>
            <w:gridSpan w:val="2"/>
            <w:shd w:val="clear" w:color="auto" w:fill="auto"/>
          </w:tcPr>
          <w:p w14:paraId="505E144D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53" w:type="dxa"/>
          </w:tcPr>
          <w:p w14:paraId="443DBA05" w14:textId="39B910A8" w:rsidR="008C5CFA" w:rsidRPr="007045C4" w:rsidRDefault="00E6631E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14:paraId="0F1628D0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64" w:type="dxa"/>
            <w:shd w:val="clear" w:color="auto" w:fill="auto"/>
          </w:tcPr>
          <w:p w14:paraId="6028629E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  <w:tr w:rsidR="001B7914" w:rsidRPr="007045C4" w14:paraId="7731F30D" w14:textId="77777777" w:rsidTr="0047688D">
        <w:tc>
          <w:tcPr>
            <w:tcW w:w="565" w:type="dxa"/>
            <w:shd w:val="clear" w:color="auto" w:fill="auto"/>
          </w:tcPr>
          <w:p w14:paraId="51DB6E2D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O5-4</w:t>
            </w:r>
          </w:p>
        </w:tc>
        <w:tc>
          <w:tcPr>
            <w:tcW w:w="1644" w:type="dxa"/>
            <w:shd w:val="clear" w:color="auto" w:fill="auto"/>
          </w:tcPr>
          <w:p w14:paraId="6A1E92D4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Аанализи, проучвания, доклади и др. подпомагащи изпълнението на ОПДУ и подготовката за следващия програмен период</w:t>
            </w:r>
          </w:p>
        </w:tc>
        <w:tc>
          <w:tcPr>
            <w:tcW w:w="1352" w:type="dxa"/>
            <w:shd w:val="clear" w:color="auto" w:fill="auto"/>
          </w:tcPr>
          <w:p w14:paraId="31F3D118" w14:textId="77777777" w:rsidR="008C5CFA" w:rsidRPr="007045C4" w:rsidRDefault="008C5CFA" w:rsidP="0047688D">
            <w:pPr>
              <w:rPr>
                <w:sz w:val="10"/>
                <w:szCs w:val="10"/>
                <w:lang w:val="bg-BG"/>
              </w:rPr>
            </w:pPr>
          </w:p>
        </w:tc>
        <w:tc>
          <w:tcPr>
            <w:tcW w:w="1050" w:type="dxa"/>
          </w:tcPr>
          <w:p w14:paraId="71A945C8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</w:t>
            </w:r>
          </w:p>
        </w:tc>
        <w:tc>
          <w:tcPr>
            <w:tcW w:w="852" w:type="dxa"/>
            <w:shd w:val="clear" w:color="auto" w:fill="auto"/>
          </w:tcPr>
          <w:p w14:paraId="05E6EF1D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5,00</w:t>
            </w:r>
          </w:p>
        </w:tc>
        <w:tc>
          <w:tcPr>
            <w:tcW w:w="853" w:type="dxa"/>
            <w:shd w:val="clear" w:color="auto" w:fill="auto"/>
          </w:tcPr>
          <w:p w14:paraId="076FDCEB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40" w:type="dxa"/>
            <w:shd w:val="clear" w:color="auto" w:fill="auto"/>
          </w:tcPr>
          <w:p w14:paraId="697ACB61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65" w:type="dxa"/>
            <w:shd w:val="clear" w:color="auto" w:fill="auto"/>
          </w:tcPr>
          <w:p w14:paraId="26D9484B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14:paraId="78B728FA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3" w:type="dxa"/>
            <w:shd w:val="clear" w:color="auto" w:fill="auto"/>
          </w:tcPr>
          <w:p w14:paraId="25AC06D1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14:paraId="538E4D7A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3" w:type="dxa"/>
            <w:shd w:val="clear" w:color="auto" w:fill="auto"/>
          </w:tcPr>
          <w:p w14:paraId="153F1B16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57" w:type="dxa"/>
            <w:gridSpan w:val="2"/>
            <w:shd w:val="clear" w:color="auto" w:fill="auto"/>
          </w:tcPr>
          <w:p w14:paraId="30FEE5B2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53" w:type="dxa"/>
          </w:tcPr>
          <w:p w14:paraId="3DBEBB2D" w14:textId="3A7478D9" w:rsidR="008C5CFA" w:rsidRPr="007045C4" w:rsidRDefault="00E6631E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14:paraId="591F7B32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64" w:type="dxa"/>
            <w:shd w:val="clear" w:color="auto" w:fill="auto"/>
          </w:tcPr>
          <w:p w14:paraId="27C622CE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  <w:tr w:rsidR="001B7914" w:rsidRPr="007045C4" w14:paraId="098A8DDC" w14:textId="77777777" w:rsidTr="0047688D">
        <w:tc>
          <w:tcPr>
            <w:tcW w:w="565" w:type="dxa"/>
            <w:shd w:val="clear" w:color="auto" w:fill="auto"/>
          </w:tcPr>
          <w:p w14:paraId="52463F18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O5-5</w:t>
            </w:r>
          </w:p>
        </w:tc>
        <w:tc>
          <w:tcPr>
            <w:tcW w:w="1644" w:type="dxa"/>
            <w:shd w:val="clear" w:color="auto" w:fill="auto"/>
          </w:tcPr>
          <w:p w14:paraId="6BEF61D8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Изработени информационни материали по вид (печатни, електронни и аудиовизуални)</w:t>
            </w:r>
          </w:p>
        </w:tc>
        <w:tc>
          <w:tcPr>
            <w:tcW w:w="1352" w:type="dxa"/>
            <w:shd w:val="clear" w:color="auto" w:fill="auto"/>
          </w:tcPr>
          <w:p w14:paraId="59898B69" w14:textId="77777777" w:rsidR="008C5CFA" w:rsidRPr="007045C4" w:rsidRDefault="008C5CFA" w:rsidP="0047688D">
            <w:pPr>
              <w:rPr>
                <w:sz w:val="10"/>
                <w:szCs w:val="10"/>
                <w:lang w:val="bg-BG"/>
              </w:rPr>
            </w:pPr>
          </w:p>
        </w:tc>
        <w:tc>
          <w:tcPr>
            <w:tcW w:w="1050" w:type="dxa"/>
          </w:tcPr>
          <w:p w14:paraId="0CB62360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</w:t>
            </w:r>
          </w:p>
        </w:tc>
        <w:tc>
          <w:tcPr>
            <w:tcW w:w="852" w:type="dxa"/>
            <w:shd w:val="clear" w:color="auto" w:fill="auto"/>
          </w:tcPr>
          <w:p w14:paraId="4277C063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15,00</w:t>
            </w:r>
          </w:p>
        </w:tc>
        <w:tc>
          <w:tcPr>
            <w:tcW w:w="853" w:type="dxa"/>
            <w:shd w:val="clear" w:color="auto" w:fill="auto"/>
          </w:tcPr>
          <w:p w14:paraId="071C7DBF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40" w:type="dxa"/>
            <w:shd w:val="clear" w:color="auto" w:fill="auto"/>
          </w:tcPr>
          <w:p w14:paraId="6B10AB73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65" w:type="dxa"/>
            <w:shd w:val="clear" w:color="auto" w:fill="auto"/>
          </w:tcPr>
          <w:p w14:paraId="798E5B47" w14:textId="35887A86" w:rsidR="008C5CFA" w:rsidRPr="007045C4" w:rsidRDefault="00E6631E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1</w:t>
            </w:r>
            <w:r w:rsidR="007B3CA0" w:rsidRPr="007045C4">
              <w:rPr>
                <w:noProof/>
                <w:sz w:val="10"/>
                <w:szCs w:val="10"/>
                <w:lang w:val="bg-BG"/>
              </w:rPr>
              <w:t>9,00</w:t>
            </w:r>
          </w:p>
        </w:tc>
        <w:tc>
          <w:tcPr>
            <w:tcW w:w="852" w:type="dxa"/>
            <w:shd w:val="clear" w:color="auto" w:fill="auto"/>
          </w:tcPr>
          <w:p w14:paraId="6550A069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3" w:type="dxa"/>
            <w:shd w:val="clear" w:color="auto" w:fill="auto"/>
          </w:tcPr>
          <w:p w14:paraId="6126D27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14:paraId="2964A51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0,60</w:t>
            </w:r>
          </w:p>
        </w:tc>
        <w:tc>
          <w:tcPr>
            <w:tcW w:w="853" w:type="dxa"/>
            <w:shd w:val="clear" w:color="auto" w:fill="auto"/>
          </w:tcPr>
          <w:p w14:paraId="151DAA30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57" w:type="dxa"/>
            <w:gridSpan w:val="2"/>
            <w:shd w:val="clear" w:color="auto" w:fill="auto"/>
          </w:tcPr>
          <w:p w14:paraId="2E16B693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53" w:type="dxa"/>
          </w:tcPr>
          <w:p w14:paraId="3866F5A7" w14:textId="6C93B041" w:rsidR="008C5CFA" w:rsidRPr="007045C4" w:rsidRDefault="000D7DD7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10</w:t>
            </w:r>
          </w:p>
        </w:tc>
        <w:tc>
          <w:tcPr>
            <w:tcW w:w="852" w:type="dxa"/>
            <w:shd w:val="clear" w:color="auto" w:fill="auto"/>
          </w:tcPr>
          <w:p w14:paraId="60EACFBF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64" w:type="dxa"/>
            <w:shd w:val="clear" w:color="auto" w:fill="auto"/>
          </w:tcPr>
          <w:p w14:paraId="2B30C88D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  <w:tr w:rsidR="001B7914" w:rsidRPr="007045C4" w14:paraId="64AC560F" w14:textId="77777777" w:rsidTr="0047688D">
        <w:tc>
          <w:tcPr>
            <w:tcW w:w="565" w:type="dxa"/>
            <w:shd w:val="clear" w:color="auto" w:fill="auto"/>
          </w:tcPr>
          <w:p w14:paraId="2370F316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O5-6</w:t>
            </w:r>
          </w:p>
        </w:tc>
        <w:tc>
          <w:tcPr>
            <w:tcW w:w="1644" w:type="dxa"/>
            <w:shd w:val="clear" w:color="auto" w:fill="auto"/>
          </w:tcPr>
          <w:p w14:paraId="3F2A5561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 публични информационни събития</w:t>
            </w:r>
          </w:p>
        </w:tc>
        <w:tc>
          <w:tcPr>
            <w:tcW w:w="1352" w:type="dxa"/>
            <w:shd w:val="clear" w:color="auto" w:fill="auto"/>
          </w:tcPr>
          <w:p w14:paraId="561A4187" w14:textId="77777777" w:rsidR="008C5CFA" w:rsidRPr="007045C4" w:rsidRDefault="008C5CFA" w:rsidP="0047688D">
            <w:pPr>
              <w:rPr>
                <w:sz w:val="10"/>
                <w:szCs w:val="10"/>
                <w:lang w:val="bg-BG"/>
              </w:rPr>
            </w:pPr>
          </w:p>
        </w:tc>
        <w:tc>
          <w:tcPr>
            <w:tcW w:w="1050" w:type="dxa"/>
          </w:tcPr>
          <w:p w14:paraId="4850C956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</w:t>
            </w:r>
          </w:p>
        </w:tc>
        <w:tc>
          <w:tcPr>
            <w:tcW w:w="852" w:type="dxa"/>
            <w:shd w:val="clear" w:color="auto" w:fill="auto"/>
          </w:tcPr>
          <w:p w14:paraId="5E48B44B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150,00</w:t>
            </w:r>
          </w:p>
        </w:tc>
        <w:tc>
          <w:tcPr>
            <w:tcW w:w="853" w:type="dxa"/>
            <w:shd w:val="clear" w:color="auto" w:fill="auto"/>
          </w:tcPr>
          <w:p w14:paraId="26398919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40" w:type="dxa"/>
            <w:shd w:val="clear" w:color="auto" w:fill="auto"/>
          </w:tcPr>
          <w:p w14:paraId="084D547C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65" w:type="dxa"/>
            <w:shd w:val="clear" w:color="auto" w:fill="auto"/>
          </w:tcPr>
          <w:p w14:paraId="19AEC8B4" w14:textId="7AEB2A81" w:rsidR="008C5CFA" w:rsidRPr="007045C4" w:rsidRDefault="00E6631E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6</w:t>
            </w:r>
            <w:r w:rsidR="007B3CA0" w:rsidRPr="007045C4">
              <w:rPr>
                <w:noProof/>
                <w:sz w:val="10"/>
                <w:szCs w:val="10"/>
                <w:lang w:val="bg-BG"/>
              </w:rPr>
              <w:t>7,00</w:t>
            </w:r>
          </w:p>
        </w:tc>
        <w:tc>
          <w:tcPr>
            <w:tcW w:w="852" w:type="dxa"/>
            <w:shd w:val="clear" w:color="auto" w:fill="auto"/>
          </w:tcPr>
          <w:p w14:paraId="615668F2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3" w:type="dxa"/>
            <w:shd w:val="clear" w:color="auto" w:fill="auto"/>
          </w:tcPr>
          <w:p w14:paraId="4B04F7A9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14:paraId="189DEFE1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0,18</w:t>
            </w:r>
          </w:p>
        </w:tc>
        <w:tc>
          <w:tcPr>
            <w:tcW w:w="853" w:type="dxa"/>
            <w:shd w:val="clear" w:color="auto" w:fill="auto"/>
          </w:tcPr>
          <w:p w14:paraId="7E084A46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57" w:type="dxa"/>
            <w:gridSpan w:val="2"/>
            <w:shd w:val="clear" w:color="auto" w:fill="auto"/>
          </w:tcPr>
          <w:p w14:paraId="1F1660D5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53" w:type="dxa"/>
          </w:tcPr>
          <w:p w14:paraId="388D9988" w14:textId="5FC8FFFA" w:rsidR="008C5CFA" w:rsidRPr="007045C4" w:rsidRDefault="000D7DD7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40</w:t>
            </w:r>
          </w:p>
        </w:tc>
        <w:tc>
          <w:tcPr>
            <w:tcW w:w="852" w:type="dxa"/>
            <w:shd w:val="clear" w:color="auto" w:fill="auto"/>
          </w:tcPr>
          <w:p w14:paraId="2B47BB31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64" w:type="dxa"/>
            <w:shd w:val="clear" w:color="auto" w:fill="auto"/>
          </w:tcPr>
          <w:p w14:paraId="79E516E5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  <w:tr w:rsidR="001B7914" w:rsidRPr="007045C4" w14:paraId="34262AB5" w14:textId="77777777" w:rsidTr="0047688D">
        <w:tc>
          <w:tcPr>
            <w:tcW w:w="565" w:type="dxa"/>
            <w:shd w:val="clear" w:color="auto" w:fill="auto"/>
          </w:tcPr>
          <w:p w14:paraId="426E7BDA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O5-7</w:t>
            </w:r>
          </w:p>
        </w:tc>
        <w:tc>
          <w:tcPr>
            <w:tcW w:w="1644" w:type="dxa"/>
            <w:shd w:val="clear" w:color="auto" w:fill="auto"/>
          </w:tcPr>
          <w:p w14:paraId="23924472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 служители, чиито заплати се съфинансират от техническа помощ</w:t>
            </w:r>
          </w:p>
        </w:tc>
        <w:tc>
          <w:tcPr>
            <w:tcW w:w="1352" w:type="dxa"/>
            <w:shd w:val="clear" w:color="auto" w:fill="auto"/>
          </w:tcPr>
          <w:p w14:paraId="3D58929F" w14:textId="77777777" w:rsidR="008C5CFA" w:rsidRPr="007045C4" w:rsidRDefault="008C5CFA" w:rsidP="0047688D">
            <w:pPr>
              <w:rPr>
                <w:sz w:val="10"/>
                <w:szCs w:val="10"/>
                <w:lang w:val="bg-BG"/>
              </w:rPr>
            </w:pPr>
          </w:p>
        </w:tc>
        <w:tc>
          <w:tcPr>
            <w:tcW w:w="1050" w:type="dxa"/>
          </w:tcPr>
          <w:p w14:paraId="09FDA300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</w:t>
            </w:r>
          </w:p>
        </w:tc>
        <w:tc>
          <w:tcPr>
            <w:tcW w:w="852" w:type="dxa"/>
            <w:shd w:val="clear" w:color="auto" w:fill="auto"/>
          </w:tcPr>
          <w:p w14:paraId="6262E42E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62,00</w:t>
            </w:r>
          </w:p>
        </w:tc>
        <w:tc>
          <w:tcPr>
            <w:tcW w:w="853" w:type="dxa"/>
            <w:shd w:val="clear" w:color="auto" w:fill="auto"/>
          </w:tcPr>
          <w:p w14:paraId="06D8A6DC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40" w:type="dxa"/>
            <w:shd w:val="clear" w:color="auto" w:fill="auto"/>
          </w:tcPr>
          <w:p w14:paraId="4085F9D9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65" w:type="dxa"/>
            <w:shd w:val="clear" w:color="auto" w:fill="auto"/>
          </w:tcPr>
          <w:p w14:paraId="6ECECEF3" w14:textId="7E7235B2" w:rsidR="008C5CFA" w:rsidRPr="007045C4" w:rsidRDefault="00E6631E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54,</w:t>
            </w:r>
            <w:r w:rsidR="00857D82" w:rsidRPr="007045C4">
              <w:rPr>
                <w:noProof/>
                <w:sz w:val="10"/>
                <w:szCs w:val="10"/>
                <w:lang w:val="bg-BG"/>
              </w:rPr>
              <w:t>9</w:t>
            </w:r>
            <w:r w:rsidRPr="007045C4">
              <w:rPr>
                <w:noProof/>
                <w:sz w:val="10"/>
                <w:szCs w:val="10"/>
                <w:lang w:val="bg-BG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14:paraId="0EE6274F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3" w:type="dxa"/>
            <w:shd w:val="clear" w:color="auto" w:fill="auto"/>
          </w:tcPr>
          <w:p w14:paraId="2E7EABE3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14:paraId="4C94E10E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0,90</w:t>
            </w:r>
          </w:p>
        </w:tc>
        <w:tc>
          <w:tcPr>
            <w:tcW w:w="853" w:type="dxa"/>
            <w:shd w:val="clear" w:color="auto" w:fill="auto"/>
          </w:tcPr>
          <w:p w14:paraId="068ABBC4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57" w:type="dxa"/>
            <w:gridSpan w:val="2"/>
            <w:shd w:val="clear" w:color="auto" w:fill="auto"/>
          </w:tcPr>
          <w:p w14:paraId="13521457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53" w:type="dxa"/>
          </w:tcPr>
          <w:p w14:paraId="4EE301AE" w14:textId="3046FDE3" w:rsidR="008C5CFA" w:rsidRPr="007045C4" w:rsidRDefault="000D7DD7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54,</w:t>
            </w:r>
            <w:r w:rsidR="00857D82" w:rsidRPr="007045C4">
              <w:rPr>
                <w:sz w:val="10"/>
                <w:szCs w:val="10"/>
                <w:lang w:val="bg-BG"/>
              </w:rPr>
              <w:t>92</w:t>
            </w:r>
          </w:p>
        </w:tc>
        <w:tc>
          <w:tcPr>
            <w:tcW w:w="852" w:type="dxa"/>
            <w:shd w:val="clear" w:color="auto" w:fill="auto"/>
          </w:tcPr>
          <w:p w14:paraId="75C45343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864" w:type="dxa"/>
            <w:shd w:val="clear" w:color="auto" w:fill="auto"/>
          </w:tcPr>
          <w:p w14:paraId="07BB367E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</w:tr>
    </w:tbl>
    <w:p w14:paraId="37413EAA" w14:textId="77777777" w:rsidR="008C5CFA" w:rsidRPr="007045C4" w:rsidRDefault="008C5CFA" w:rsidP="0047688D">
      <w:pPr>
        <w:rPr>
          <w:lang w:val="bg-BG"/>
        </w:rPr>
      </w:pPr>
    </w:p>
    <w:tbl>
      <w:tblPr>
        <w:tblW w:w="103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2"/>
        <w:gridCol w:w="1624"/>
        <w:gridCol w:w="1344"/>
        <w:gridCol w:w="748"/>
        <w:gridCol w:w="748"/>
        <w:gridCol w:w="749"/>
        <w:gridCol w:w="748"/>
        <w:gridCol w:w="749"/>
        <w:gridCol w:w="748"/>
        <w:gridCol w:w="749"/>
        <w:gridCol w:w="748"/>
        <w:gridCol w:w="749"/>
      </w:tblGrid>
      <w:tr w:rsidR="001B7914" w:rsidRPr="007045C4" w14:paraId="307CFAED" w14:textId="77777777" w:rsidTr="0047688D">
        <w:trPr>
          <w:tblHeader/>
        </w:trPr>
        <w:tc>
          <w:tcPr>
            <w:tcW w:w="602" w:type="dxa"/>
            <w:shd w:val="clear" w:color="auto" w:fill="auto"/>
          </w:tcPr>
          <w:p w14:paraId="5D0DE296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ID</w:t>
            </w:r>
          </w:p>
        </w:tc>
        <w:tc>
          <w:tcPr>
            <w:tcW w:w="1624" w:type="dxa"/>
            <w:shd w:val="clear" w:color="auto" w:fill="auto"/>
          </w:tcPr>
          <w:p w14:paraId="78BA84BB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Показател</w:t>
            </w:r>
          </w:p>
        </w:tc>
        <w:tc>
          <w:tcPr>
            <w:tcW w:w="1344" w:type="dxa"/>
            <w:shd w:val="clear" w:color="auto" w:fill="auto"/>
          </w:tcPr>
          <w:p w14:paraId="2682FDE2" w14:textId="77777777" w:rsidR="008C5CFA" w:rsidRPr="007045C4" w:rsidRDefault="007B3CA0" w:rsidP="0047688D">
            <w:pPr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Категория региони</w:t>
            </w:r>
          </w:p>
        </w:tc>
        <w:tc>
          <w:tcPr>
            <w:tcW w:w="2245" w:type="dxa"/>
            <w:gridSpan w:val="3"/>
            <w:shd w:val="clear" w:color="auto" w:fill="auto"/>
          </w:tcPr>
          <w:p w14:paraId="0A529C00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sz w:val="10"/>
                <w:szCs w:val="10"/>
                <w:lang w:val="bg-BG"/>
              </w:rPr>
              <w:t>2016</w:t>
            </w:r>
          </w:p>
        </w:tc>
        <w:tc>
          <w:tcPr>
            <w:tcW w:w="2245" w:type="dxa"/>
            <w:gridSpan w:val="3"/>
          </w:tcPr>
          <w:p w14:paraId="1E3757C3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sz w:val="10"/>
                <w:szCs w:val="10"/>
                <w:lang w:val="bg-BG"/>
              </w:rPr>
              <w:t>2015</w:t>
            </w:r>
          </w:p>
        </w:tc>
        <w:tc>
          <w:tcPr>
            <w:tcW w:w="2246" w:type="dxa"/>
            <w:gridSpan w:val="3"/>
          </w:tcPr>
          <w:p w14:paraId="4C2E8A50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sz w:val="10"/>
                <w:szCs w:val="10"/>
                <w:lang w:val="bg-BG"/>
              </w:rPr>
              <w:t>2014</w:t>
            </w:r>
          </w:p>
        </w:tc>
      </w:tr>
      <w:tr w:rsidR="001B7914" w:rsidRPr="007045C4" w14:paraId="35DD70F1" w14:textId="77777777" w:rsidTr="0047688D">
        <w:trPr>
          <w:tblHeader/>
        </w:trPr>
        <w:tc>
          <w:tcPr>
            <w:tcW w:w="602" w:type="dxa"/>
            <w:shd w:val="clear" w:color="auto" w:fill="auto"/>
          </w:tcPr>
          <w:p w14:paraId="45B32419" w14:textId="77777777" w:rsidR="008C5CFA" w:rsidRPr="007045C4" w:rsidRDefault="008C5CFA" w:rsidP="0047688D">
            <w:pPr>
              <w:rPr>
                <w:sz w:val="10"/>
                <w:szCs w:val="10"/>
                <w:lang w:val="bg-BG"/>
              </w:rPr>
            </w:pPr>
          </w:p>
        </w:tc>
        <w:tc>
          <w:tcPr>
            <w:tcW w:w="1624" w:type="dxa"/>
            <w:shd w:val="clear" w:color="auto" w:fill="auto"/>
          </w:tcPr>
          <w:p w14:paraId="047CB04C" w14:textId="77777777" w:rsidR="008C5CFA" w:rsidRPr="007045C4" w:rsidRDefault="008C5CFA" w:rsidP="0047688D">
            <w:pPr>
              <w:rPr>
                <w:sz w:val="10"/>
                <w:szCs w:val="10"/>
                <w:lang w:val="bg-BG"/>
              </w:rPr>
            </w:pPr>
          </w:p>
        </w:tc>
        <w:tc>
          <w:tcPr>
            <w:tcW w:w="1344" w:type="dxa"/>
            <w:shd w:val="clear" w:color="auto" w:fill="auto"/>
          </w:tcPr>
          <w:p w14:paraId="3E840596" w14:textId="77777777" w:rsidR="008C5CFA" w:rsidRPr="007045C4" w:rsidRDefault="008C5CFA" w:rsidP="0047688D">
            <w:pPr>
              <w:rPr>
                <w:sz w:val="10"/>
                <w:szCs w:val="10"/>
                <w:lang w:val="bg-BG"/>
              </w:rPr>
            </w:pPr>
          </w:p>
        </w:tc>
        <w:tc>
          <w:tcPr>
            <w:tcW w:w="748" w:type="dxa"/>
            <w:shd w:val="clear" w:color="auto" w:fill="auto"/>
          </w:tcPr>
          <w:p w14:paraId="69D72B40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748" w:type="dxa"/>
            <w:shd w:val="clear" w:color="auto" w:fill="auto"/>
          </w:tcPr>
          <w:p w14:paraId="7EA31555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749" w:type="dxa"/>
            <w:shd w:val="clear" w:color="auto" w:fill="auto"/>
          </w:tcPr>
          <w:p w14:paraId="51764AF9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748" w:type="dxa"/>
          </w:tcPr>
          <w:p w14:paraId="42271E47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749" w:type="dxa"/>
          </w:tcPr>
          <w:p w14:paraId="71C1723E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748" w:type="dxa"/>
          </w:tcPr>
          <w:p w14:paraId="2548964F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  <w:tc>
          <w:tcPr>
            <w:tcW w:w="749" w:type="dxa"/>
          </w:tcPr>
          <w:p w14:paraId="6CBB09D2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Общо</w:t>
            </w:r>
          </w:p>
        </w:tc>
        <w:tc>
          <w:tcPr>
            <w:tcW w:w="748" w:type="dxa"/>
          </w:tcPr>
          <w:p w14:paraId="5E74B52C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Мъже</w:t>
            </w:r>
          </w:p>
        </w:tc>
        <w:tc>
          <w:tcPr>
            <w:tcW w:w="749" w:type="dxa"/>
          </w:tcPr>
          <w:p w14:paraId="3E574ACD" w14:textId="77777777" w:rsidR="008C5CFA" w:rsidRPr="007045C4" w:rsidRDefault="007B3CA0" w:rsidP="0047688D">
            <w:pPr>
              <w:jc w:val="center"/>
              <w:rPr>
                <w:b/>
                <w:sz w:val="10"/>
                <w:szCs w:val="10"/>
                <w:lang w:val="bg-BG"/>
              </w:rPr>
            </w:pPr>
            <w:r w:rsidRPr="007045C4">
              <w:rPr>
                <w:b/>
                <w:noProof/>
                <w:sz w:val="10"/>
                <w:szCs w:val="10"/>
                <w:lang w:val="bg-BG"/>
              </w:rPr>
              <w:t>Жени</w:t>
            </w:r>
          </w:p>
        </w:tc>
      </w:tr>
      <w:tr w:rsidR="001B7914" w:rsidRPr="007045C4" w14:paraId="3D47E742" w14:textId="77777777" w:rsidTr="0047688D">
        <w:tc>
          <w:tcPr>
            <w:tcW w:w="602" w:type="dxa"/>
            <w:shd w:val="clear" w:color="auto" w:fill="auto"/>
          </w:tcPr>
          <w:p w14:paraId="0B42988F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O5-1</w:t>
            </w:r>
          </w:p>
        </w:tc>
        <w:tc>
          <w:tcPr>
            <w:tcW w:w="1624" w:type="dxa"/>
            <w:shd w:val="clear" w:color="auto" w:fill="auto"/>
          </w:tcPr>
          <w:p w14:paraId="14E3529C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Обучени служители на УО и членове на КН</w:t>
            </w:r>
          </w:p>
        </w:tc>
        <w:tc>
          <w:tcPr>
            <w:tcW w:w="1344" w:type="dxa"/>
            <w:shd w:val="clear" w:color="auto" w:fill="auto"/>
          </w:tcPr>
          <w:p w14:paraId="6FE4E809" w14:textId="77777777" w:rsidR="008C5CFA" w:rsidRPr="007045C4" w:rsidRDefault="008C5CFA" w:rsidP="0047688D">
            <w:pPr>
              <w:rPr>
                <w:sz w:val="10"/>
                <w:szCs w:val="10"/>
                <w:lang w:val="bg-BG"/>
              </w:rPr>
            </w:pPr>
          </w:p>
        </w:tc>
        <w:tc>
          <w:tcPr>
            <w:tcW w:w="748" w:type="dxa"/>
            <w:shd w:val="clear" w:color="auto" w:fill="auto"/>
          </w:tcPr>
          <w:p w14:paraId="3BA69868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288,00</w:t>
            </w:r>
          </w:p>
        </w:tc>
        <w:tc>
          <w:tcPr>
            <w:tcW w:w="748" w:type="dxa"/>
            <w:shd w:val="clear" w:color="auto" w:fill="auto"/>
          </w:tcPr>
          <w:p w14:paraId="0131A06E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49" w:type="dxa"/>
            <w:shd w:val="clear" w:color="auto" w:fill="auto"/>
          </w:tcPr>
          <w:p w14:paraId="67E45CD9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48" w:type="dxa"/>
          </w:tcPr>
          <w:p w14:paraId="3ECAD636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0688B1B5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</w:tcPr>
          <w:p w14:paraId="4516294C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7E3B197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</w:tcPr>
          <w:p w14:paraId="3C4C76F8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5C7CDD70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51D6407B" w14:textId="77777777" w:rsidTr="0047688D">
        <w:tc>
          <w:tcPr>
            <w:tcW w:w="602" w:type="dxa"/>
            <w:shd w:val="clear" w:color="auto" w:fill="auto"/>
          </w:tcPr>
          <w:p w14:paraId="0A7F9317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O5-2</w:t>
            </w:r>
          </w:p>
        </w:tc>
        <w:tc>
          <w:tcPr>
            <w:tcW w:w="1624" w:type="dxa"/>
            <w:shd w:val="clear" w:color="auto" w:fill="auto"/>
          </w:tcPr>
          <w:p w14:paraId="5B3A911A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Проведени заседания на КН</w:t>
            </w:r>
          </w:p>
        </w:tc>
        <w:tc>
          <w:tcPr>
            <w:tcW w:w="1344" w:type="dxa"/>
            <w:shd w:val="clear" w:color="auto" w:fill="auto"/>
          </w:tcPr>
          <w:p w14:paraId="70DD71AD" w14:textId="77777777" w:rsidR="008C5CFA" w:rsidRPr="007045C4" w:rsidRDefault="008C5CFA" w:rsidP="0047688D">
            <w:pPr>
              <w:rPr>
                <w:sz w:val="10"/>
                <w:szCs w:val="10"/>
                <w:lang w:val="bg-BG"/>
              </w:rPr>
            </w:pPr>
          </w:p>
        </w:tc>
        <w:tc>
          <w:tcPr>
            <w:tcW w:w="748" w:type="dxa"/>
            <w:shd w:val="clear" w:color="auto" w:fill="auto"/>
          </w:tcPr>
          <w:p w14:paraId="7A5EF4E0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3,00</w:t>
            </w:r>
          </w:p>
        </w:tc>
        <w:tc>
          <w:tcPr>
            <w:tcW w:w="748" w:type="dxa"/>
            <w:shd w:val="clear" w:color="auto" w:fill="auto"/>
          </w:tcPr>
          <w:p w14:paraId="27E53F78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49" w:type="dxa"/>
            <w:shd w:val="clear" w:color="auto" w:fill="auto"/>
          </w:tcPr>
          <w:p w14:paraId="20C0AF72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48" w:type="dxa"/>
          </w:tcPr>
          <w:p w14:paraId="1B175B85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6A1EAC25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</w:tcPr>
          <w:p w14:paraId="35BEF570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79DA9609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</w:tcPr>
          <w:p w14:paraId="51BADAFE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087028B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17E04623" w14:textId="77777777" w:rsidTr="0047688D">
        <w:tc>
          <w:tcPr>
            <w:tcW w:w="602" w:type="dxa"/>
            <w:shd w:val="clear" w:color="auto" w:fill="auto"/>
          </w:tcPr>
          <w:p w14:paraId="23748647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O5-3</w:t>
            </w:r>
          </w:p>
        </w:tc>
        <w:tc>
          <w:tcPr>
            <w:tcW w:w="1624" w:type="dxa"/>
            <w:shd w:val="clear" w:color="auto" w:fill="auto"/>
          </w:tcPr>
          <w:p w14:paraId="4850123B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Извършени оценки на ОПДУ, приоритети, процедури и пр.</w:t>
            </w:r>
          </w:p>
        </w:tc>
        <w:tc>
          <w:tcPr>
            <w:tcW w:w="1344" w:type="dxa"/>
            <w:shd w:val="clear" w:color="auto" w:fill="auto"/>
          </w:tcPr>
          <w:p w14:paraId="42D8435D" w14:textId="77777777" w:rsidR="008C5CFA" w:rsidRPr="007045C4" w:rsidRDefault="008C5CFA" w:rsidP="0047688D">
            <w:pPr>
              <w:rPr>
                <w:sz w:val="10"/>
                <w:szCs w:val="10"/>
                <w:lang w:val="bg-BG"/>
              </w:rPr>
            </w:pPr>
          </w:p>
        </w:tc>
        <w:tc>
          <w:tcPr>
            <w:tcW w:w="748" w:type="dxa"/>
            <w:shd w:val="clear" w:color="auto" w:fill="auto"/>
          </w:tcPr>
          <w:p w14:paraId="7D9D3022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1,00</w:t>
            </w:r>
          </w:p>
        </w:tc>
        <w:tc>
          <w:tcPr>
            <w:tcW w:w="748" w:type="dxa"/>
            <w:shd w:val="clear" w:color="auto" w:fill="auto"/>
          </w:tcPr>
          <w:p w14:paraId="124C7108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49" w:type="dxa"/>
            <w:shd w:val="clear" w:color="auto" w:fill="auto"/>
          </w:tcPr>
          <w:p w14:paraId="1998E9F2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48" w:type="dxa"/>
          </w:tcPr>
          <w:p w14:paraId="1A539892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1410E099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</w:tcPr>
          <w:p w14:paraId="668512F7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1A356F37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</w:tcPr>
          <w:p w14:paraId="0EF85086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6735D95A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65A057A9" w14:textId="77777777" w:rsidTr="0047688D">
        <w:tc>
          <w:tcPr>
            <w:tcW w:w="602" w:type="dxa"/>
            <w:shd w:val="clear" w:color="auto" w:fill="auto"/>
          </w:tcPr>
          <w:p w14:paraId="11EF6A89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O5-4</w:t>
            </w:r>
          </w:p>
        </w:tc>
        <w:tc>
          <w:tcPr>
            <w:tcW w:w="1624" w:type="dxa"/>
            <w:shd w:val="clear" w:color="auto" w:fill="auto"/>
          </w:tcPr>
          <w:p w14:paraId="28D6B7A1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 xml:space="preserve">Аанализи, проучвания, доклади и др. подпомагащи изпълнението на </w:t>
            </w:r>
            <w:r w:rsidRPr="007045C4">
              <w:rPr>
                <w:noProof/>
                <w:sz w:val="10"/>
                <w:szCs w:val="10"/>
                <w:lang w:val="bg-BG"/>
              </w:rPr>
              <w:lastRenderedPageBreak/>
              <w:t>ОПДУ и подготовката за следващия програмен период</w:t>
            </w:r>
          </w:p>
        </w:tc>
        <w:tc>
          <w:tcPr>
            <w:tcW w:w="1344" w:type="dxa"/>
            <w:shd w:val="clear" w:color="auto" w:fill="auto"/>
          </w:tcPr>
          <w:p w14:paraId="504F5542" w14:textId="77777777" w:rsidR="008C5CFA" w:rsidRPr="007045C4" w:rsidRDefault="008C5CFA" w:rsidP="0047688D">
            <w:pPr>
              <w:rPr>
                <w:sz w:val="10"/>
                <w:szCs w:val="10"/>
                <w:lang w:val="bg-BG"/>
              </w:rPr>
            </w:pPr>
          </w:p>
        </w:tc>
        <w:tc>
          <w:tcPr>
            <w:tcW w:w="748" w:type="dxa"/>
            <w:shd w:val="clear" w:color="auto" w:fill="auto"/>
          </w:tcPr>
          <w:p w14:paraId="0E86A08B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  <w:shd w:val="clear" w:color="auto" w:fill="auto"/>
          </w:tcPr>
          <w:p w14:paraId="5DC9A69F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49" w:type="dxa"/>
            <w:shd w:val="clear" w:color="auto" w:fill="auto"/>
          </w:tcPr>
          <w:p w14:paraId="1C0A0F76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48" w:type="dxa"/>
          </w:tcPr>
          <w:p w14:paraId="48FFD258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193567D1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</w:tcPr>
          <w:p w14:paraId="30DC7B58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15749E36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</w:tcPr>
          <w:p w14:paraId="35E63CC8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5CB6A337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7703CC5A" w14:textId="77777777" w:rsidTr="0047688D">
        <w:tc>
          <w:tcPr>
            <w:tcW w:w="602" w:type="dxa"/>
            <w:shd w:val="clear" w:color="auto" w:fill="auto"/>
          </w:tcPr>
          <w:p w14:paraId="534FD0B3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O5-5</w:t>
            </w:r>
          </w:p>
        </w:tc>
        <w:tc>
          <w:tcPr>
            <w:tcW w:w="1624" w:type="dxa"/>
            <w:shd w:val="clear" w:color="auto" w:fill="auto"/>
          </w:tcPr>
          <w:p w14:paraId="380648DB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Изработени информационни материали по вид (печатни, електронни и аудиовизуални)</w:t>
            </w:r>
          </w:p>
        </w:tc>
        <w:tc>
          <w:tcPr>
            <w:tcW w:w="1344" w:type="dxa"/>
            <w:shd w:val="clear" w:color="auto" w:fill="auto"/>
          </w:tcPr>
          <w:p w14:paraId="6425CDA0" w14:textId="77777777" w:rsidR="008C5CFA" w:rsidRPr="007045C4" w:rsidRDefault="008C5CFA" w:rsidP="0047688D">
            <w:pPr>
              <w:rPr>
                <w:sz w:val="10"/>
                <w:szCs w:val="10"/>
                <w:lang w:val="bg-BG"/>
              </w:rPr>
            </w:pPr>
          </w:p>
        </w:tc>
        <w:tc>
          <w:tcPr>
            <w:tcW w:w="748" w:type="dxa"/>
            <w:shd w:val="clear" w:color="auto" w:fill="auto"/>
          </w:tcPr>
          <w:p w14:paraId="194E6BB0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9,00</w:t>
            </w:r>
          </w:p>
        </w:tc>
        <w:tc>
          <w:tcPr>
            <w:tcW w:w="748" w:type="dxa"/>
            <w:shd w:val="clear" w:color="auto" w:fill="auto"/>
          </w:tcPr>
          <w:p w14:paraId="7085FC60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49" w:type="dxa"/>
            <w:shd w:val="clear" w:color="auto" w:fill="auto"/>
          </w:tcPr>
          <w:p w14:paraId="5F2FECFA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48" w:type="dxa"/>
          </w:tcPr>
          <w:p w14:paraId="4CA327A2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2A345283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</w:tcPr>
          <w:p w14:paraId="344E2B3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35DC4BE6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</w:tcPr>
          <w:p w14:paraId="5F588082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6146DFC7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6DFA1B9B" w14:textId="77777777" w:rsidTr="0047688D">
        <w:tc>
          <w:tcPr>
            <w:tcW w:w="602" w:type="dxa"/>
            <w:shd w:val="clear" w:color="auto" w:fill="auto"/>
          </w:tcPr>
          <w:p w14:paraId="67C38A96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O5-6</w:t>
            </w:r>
          </w:p>
        </w:tc>
        <w:tc>
          <w:tcPr>
            <w:tcW w:w="1624" w:type="dxa"/>
            <w:shd w:val="clear" w:color="auto" w:fill="auto"/>
          </w:tcPr>
          <w:p w14:paraId="53A879ED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 публични информационни събития</w:t>
            </w:r>
          </w:p>
        </w:tc>
        <w:tc>
          <w:tcPr>
            <w:tcW w:w="1344" w:type="dxa"/>
            <w:shd w:val="clear" w:color="auto" w:fill="auto"/>
          </w:tcPr>
          <w:p w14:paraId="015A6659" w14:textId="77777777" w:rsidR="008C5CFA" w:rsidRPr="007045C4" w:rsidRDefault="008C5CFA" w:rsidP="0047688D">
            <w:pPr>
              <w:rPr>
                <w:sz w:val="10"/>
                <w:szCs w:val="10"/>
                <w:lang w:val="bg-BG"/>
              </w:rPr>
            </w:pPr>
          </w:p>
        </w:tc>
        <w:tc>
          <w:tcPr>
            <w:tcW w:w="748" w:type="dxa"/>
            <w:shd w:val="clear" w:color="auto" w:fill="auto"/>
          </w:tcPr>
          <w:p w14:paraId="0415115E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27,00</w:t>
            </w:r>
          </w:p>
        </w:tc>
        <w:tc>
          <w:tcPr>
            <w:tcW w:w="748" w:type="dxa"/>
            <w:shd w:val="clear" w:color="auto" w:fill="auto"/>
          </w:tcPr>
          <w:p w14:paraId="3747FCFF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49" w:type="dxa"/>
            <w:shd w:val="clear" w:color="auto" w:fill="auto"/>
          </w:tcPr>
          <w:p w14:paraId="5FC18A4D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48" w:type="dxa"/>
          </w:tcPr>
          <w:p w14:paraId="1EE38763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19CDAB85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</w:tcPr>
          <w:p w14:paraId="0239DCE5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00DBECED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</w:tcPr>
          <w:p w14:paraId="101CE844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40072A9A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  <w:tr w:rsidR="001B7914" w:rsidRPr="007045C4" w14:paraId="09F48D24" w14:textId="77777777" w:rsidTr="0047688D">
        <w:tc>
          <w:tcPr>
            <w:tcW w:w="602" w:type="dxa"/>
            <w:shd w:val="clear" w:color="auto" w:fill="auto"/>
          </w:tcPr>
          <w:p w14:paraId="2F020E88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O5-7</w:t>
            </w:r>
          </w:p>
        </w:tc>
        <w:tc>
          <w:tcPr>
            <w:tcW w:w="1624" w:type="dxa"/>
            <w:shd w:val="clear" w:color="auto" w:fill="auto"/>
          </w:tcPr>
          <w:p w14:paraId="7CF44FBE" w14:textId="77777777" w:rsidR="008C5CFA" w:rsidRPr="007045C4" w:rsidRDefault="007B3CA0" w:rsidP="0047688D">
            <w:pPr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Брой служители, чиито заплати се съфинансират от техническа помощ</w:t>
            </w:r>
          </w:p>
        </w:tc>
        <w:tc>
          <w:tcPr>
            <w:tcW w:w="1344" w:type="dxa"/>
            <w:shd w:val="clear" w:color="auto" w:fill="auto"/>
          </w:tcPr>
          <w:p w14:paraId="43A43225" w14:textId="77777777" w:rsidR="008C5CFA" w:rsidRPr="007045C4" w:rsidRDefault="008C5CFA" w:rsidP="0047688D">
            <w:pPr>
              <w:rPr>
                <w:sz w:val="10"/>
                <w:szCs w:val="10"/>
                <w:lang w:val="bg-BG"/>
              </w:rPr>
            </w:pPr>
          </w:p>
        </w:tc>
        <w:tc>
          <w:tcPr>
            <w:tcW w:w="748" w:type="dxa"/>
            <w:shd w:val="clear" w:color="auto" w:fill="auto"/>
          </w:tcPr>
          <w:p w14:paraId="0D2494AE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55,75</w:t>
            </w:r>
          </w:p>
        </w:tc>
        <w:tc>
          <w:tcPr>
            <w:tcW w:w="748" w:type="dxa"/>
            <w:shd w:val="clear" w:color="auto" w:fill="auto"/>
          </w:tcPr>
          <w:p w14:paraId="4F688584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49" w:type="dxa"/>
            <w:shd w:val="clear" w:color="auto" w:fill="auto"/>
          </w:tcPr>
          <w:p w14:paraId="77D6FC88" w14:textId="77777777" w:rsidR="008C5CFA" w:rsidRPr="007045C4" w:rsidRDefault="008C5CFA" w:rsidP="0047688D">
            <w:pPr>
              <w:jc w:val="right"/>
              <w:rPr>
                <w:sz w:val="10"/>
                <w:szCs w:val="10"/>
                <w:lang w:val="bg-BG"/>
              </w:rPr>
            </w:pPr>
          </w:p>
        </w:tc>
        <w:tc>
          <w:tcPr>
            <w:tcW w:w="748" w:type="dxa"/>
          </w:tcPr>
          <w:p w14:paraId="0DA2D69C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3B0FD30C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</w:tcPr>
          <w:p w14:paraId="69204BEC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170D9167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8" w:type="dxa"/>
          </w:tcPr>
          <w:p w14:paraId="7E8FC8C6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  <w:tc>
          <w:tcPr>
            <w:tcW w:w="749" w:type="dxa"/>
          </w:tcPr>
          <w:p w14:paraId="6D164226" w14:textId="77777777" w:rsidR="008C5CFA" w:rsidRPr="007045C4" w:rsidRDefault="007B3CA0" w:rsidP="0047688D">
            <w:pPr>
              <w:jc w:val="right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0,00</w:t>
            </w:r>
          </w:p>
        </w:tc>
      </w:tr>
    </w:tbl>
    <w:p w14:paraId="05D74FC2" w14:textId="77777777" w:rsidR="008C5CFA" w:rsidRPr="007045C4" w:rsidRDefault="007B3CA0" w:rsidP="0047688D">
      <w:pPr>
        <w:rPr>
          <w:lang w:val="bg-BG"/>
        </w:rPr>
      </w:pPr>
      <w:r w:rsidRPr="007045C4">
        <w:rPr>
          <w:lang w:val="bg-BG"/>
        </w:rPr>
        <w:br w:type="page"/>
      </w:r>
    </w:p>
    <w:p w14:paraId="301B895D" w14:textId="2E70716A" w:rsidR="008C5CFA" w:rsidRPr="00631794" w:rsidRDefault="007B1A34" w:rsidP="00631794">
      <w:pPr>
        <w:pStyle w:val="Heading3"/>
      </w:pPr>
      <w:bookmarkStart w:id="45" w:name="_Toc512420679"/>
      <w:r w:rsidRPr="00631794">
        <w:lastRenderedPageBreak/>
        <w:t>Таблица 20</w:t>
      </w:r>
      <w:r w:rsidR="007B3CA0" w:rsidRPr="00631794">
        <w:t>: Брой предприятия, подкрепени от мрежата за многостранна подкрепа за същите предприятия на оперативната програма</w:t>
      </w:r>
      <w:bookmarkEnd w:id="45"/>
    </w:p>
    <w:p w14:paraId="2B717DFE" w14:textId="77777777" w:rsidR="008C5CFA" w:rsidRPr="007045C4" w:rsidRDefault="008C5CFA" w:rsidP="0047688D">
      <w:pPr>
        <w:rPr>
          <w:lang w:val="bg-BG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2551"/>
      </w:tblGrid>
      <w:tr w:rsidR="001B7914" w:rsidRPr="007045C4" w14:paraId="188477B7" w14:textId="77777777" w:rsidTr="0047688D">
        <w:tc>
          <w:tcPr>
            <w:tcW w:w="4962" w:type="dxa"/>
            <w:shd w:val="clear" w:color="auto" w:fill="auto"/>
          </w:tcPr>
          <w:p w14:paraId="3BFB3E82" w14:textId="77777777" w:rsidR="008C5CFA" w:rsidRPr="007045C4" w:rsidRDefault="007B3CA0" w:rsidP="0047688D">
            <w:pPr>
              <w:rPr>
                <w:lang w:val="bg-BG"/>
              </w:rPr>
            </w:pPr>
            <w:r w:rsidRPr="007045C4">
              <w:rPr>
                <w:noProof/>
                <w:lang w:val="bg-BG"/>
              </w:rPr>
              <w:t>Показател</w:t>
            </w:r>
          </w:p>
        </w:tc>
        <w:tc>
          <w:tcPr>
            <w:tcW w:w="2551" w:type="dxa"/>
            <w:shd w:val="clear" w:color="auto" w:fill="auto"/>
          </w:tcPr>
          <w:p w14:paraId="3099D4C6" w14:textId="77777777" w:rsidR="008C5CFA" w:rsidRPr="007045C4" w:rsidRDefault="007B3CA0" w:rsidP="0047688D">
            <w:pPr>
              <w:rPr>
                <w:lang w:val="bg-BG"/>
              </w:rPr>
            </w:pPr>
            <w:r w:rsidRPr="007045C4">
              <w:rPr>
                <w:noProof/>
                <w:lang w:val="bg-BG"/>
              </w:rPr>
              <w:t>Брой предприятия, подкрепени от мрежата за многостранна подкрепа на ОП</w:t>
            </w:r>
          </w:p>
        </w:tc>
      </w:tr>
    </w:tbl>
    <w:p w14:paraId="2CF15B68" w14:textId="77777777" w:rsidR="008C5CFA" w:rsidRPr="007045C4" w:rsidRDefault="008C5CFA" w:rsidP="0047688D">
      <w:pPr>
        <w:rPr>
          <w:lang w:val="bg-BG"/>
        </w:rPr>
      </w:pPr>
    </w:p>
    <w:p w14:paraId="424C79E6" w14:textId="01EBED86" w:rsidR="008C5CFA" w:rsidRPr="00631794" w:rsidRDefault="007B3CA0" w:rsidP="00631794">
      <w:pPr>
        <w:pStyle w:val="Heading3"/>
      </w:pPr>
      <w:r w:rsidRPr="00631794">
        <w:br w:type="page"/>
      </w:r>
      <w:bookmarkStart w:id="46" w:name="_Toc512420680"/>
      <w:r w:rsidR="007B1A34" w:rsidRPr="00631794">
        <w:lastRenderedPageBreak/>
        <w:t>Таблица 21</w:t>
      </w:r>
      <w:r w:rsidRPr="00631794">
        <w:t>: Информация относно етапните цели и целевите стойности, определени в рамката на изпълнението</w:t>
      </w:r>
      <w:bookmarkEnd w:id="46"/>
    </w:p>
    <w:p w14:paraId="0AED5396" w14:textId="77777777" w:rsidR="008C5CFA" w:rsidRPr="007045C4" w:rsidRDefault="008C5CFA" w:rsidP="0047688D">
      <w:pPr>
        <w:rPr>
          <w:lang w:val="bg-BG"/>
        </w:rPr>
      </w:pPr>
    </w:p>
    <w:tbl>
      <w:tblPr>
        <w:tblW w:w="14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6"/>
        <w:gridCol w:w="397"/>
        <w:gridCol w:w="425"/>
        <w:gridCol w:w="1134"/>
        <w:gridCol w:w="850"/>
        <w:gridCol w:w="426"/>
        <w:gridCol w:w="1576"/>
        <w:gridCol w:w="1581"/>
        <w:gridCol w:w="1582"/>
        <w:gridCol w:w="1582"/>
        <w:gridCol w:w="1581"/>
        <w:gridCol w:w="1582"/>
        <w:gridCol w:w="1582"/>
      </w:tblGrid>
      <w:tr w:rsidR="001B7914" w:rsidRPr="007045C4" w14:paraId="5BED5E9E" w14:textId="77777777" w:rsidTr="0047688D">
        <w:trPr>
          <w:tblHeader/>
        </w:trPr>
        <w:tc>
          <w:tcPr>
            <w:tcW w:w="516" w:type="dxa"/>
            <w:shd w:val="clear" w:color="auto" w:fill="auto"/>
          </w:tcPr>
          <w:p w14:paraId="4DAC4B9A" w14:textId="77777777" w:rsidR="008C5CFA" w:rsidRPr="007045C4" w:rsidRDefault="007B3CA0" w:rsidP="0047688D">
            <w:pPr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Приоритетна ос</w:t>
            </w:r>
          </w:p>
        </w:tc>
        <w:tc>
          <w:tcPr>
            <w:tcW w:w="397" w:type="dxa"/>
            <w:shd w:val="clear" w:color="auto" w:fill="auto"/>
          </w:tcPr>
          <w:p w14:paraId="65DD2FEE" w14:textId="77777777" w:rsidR="008C5CFA" w:rsidRPr="007045C4" w:rsidRDefault="007B3CA0" w:rsidP="0047688D">
            <w:pPr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Вид показател</w:t>
            </w:r>
          </w:p>
        </w:tc>
        <w:tc>
          <w:tcPr>
            <w:tcW w:w="425" w:type="dxa"/>
            <w:shd w:val="clear" w:color="auto" w:fill="auto"/>
          </w:tcPr>
          <w:p w14:paraId="7184A742" w14:textId="77777777" w:rsidR="008C5CFA" w:rsidRPr="007045C4" w:rsidRDefault="007B3CA0" w:rsidP="0047688D">
            <w:pPr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Ид. №</w:t>
            </w:r>
          </w:p>
        </w:tc>
        <w:tc>
          <w:tcPr>
            <w:tcW w:w="1134" w:type="dxa"/>
            <w:shd w:val="clear" w:color="auto" w:fill="auto"/>
          </w:tcPr>
          <w:p w14:paraId="09117B1A" w14:textId="77777777" w:rsidR="008C5CFA" w:rsidRPr="007045C4" w:rsidRDefault="007B3CA0" w:rsidP="0047688D">
            <w:pPr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Показател</w:t>
            </w:r>
          </w:p>
        </w:tc>
        <w:tc>
          <w:tcPr>
            <w:tcW w:w="850" w:type="dxa"/>
            <w:shd w:val="clear" w:color="auto" w:fill="auto"/>
          </w:tcPr>
          <w:p w14:paraId="7EAC4C1D" w14:textId="77777777" w:rsidR="008C5CFA" w:rsidRPr="007045C4" w:rsidRDefault="007B3CA0" w:rsidP="0047688D">
            <w:pPr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Мерна единица</w:t>
            </w:r>
          </w:p>
        </w:tc>
        <w:tc>
          <w:tcPr>
            <w:tcW w:w="426" w:type="dxa"/>
            <w:shd w:val="clear" w:color="auto" w:fill="auto"/>
          </w:tcPr>
          <w:p w14:paraId="32F0F32A" w14:textId="77777777" w:rsidR="008C5CFA" w:rsidRPr="007045C4" w:rsidRDefault="007B3CA0" w:rsidP="0047688D">
            <w:pPr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Фонд</w:t>
            </w:r>
          </w:p>
        </w:tc>
        <w:tc>
          <w:tcPr>
            <w:tcW w:w="1576" w:type="dxa"/>
          </w:tcPr>
          <w:p w14:paraId="60AD6B32" w14:textId="77777777" w:rsidR="008C5CFA" w:rsidRPr="007045C4" w:rsidRDefault="007B3CA0" w:rsidP="0047688D">
            <w:pPr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Категория регион</w:t>
            </w:r>
          </w:p>
        </w:tc>
        <w:tc>
          <w:tcPr>
            <w:tcW w:w="1581" w:type="dxa"/>
          </w:tcPr>
          <w:p w14:paraId="77F64E4D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sz w:val="12"/>
                <w:szCs w:val="12"/>
                <w:lang w:val="bg-BG"/>
              </w:rPr>
              <w:t xml:space="preserve">2017 </w:t>
            </w:r>
            <w:r w:rsidRPr="007045C4">
              <w:rPr>
                <w:b/>
                <w:noProof/>
                <w:sz w:val="12"/>
                <w:szCs w:val="12"/>
                <w:lang w:val="bg-BG"/>
              </w:rPr>
              <w:t>Общо, кумулативно</w:t>
            </w:r>
          </w:p>
        </w:tc>
        <w:tc>
          <w:tcPr>
            <w:tcW w:w="1582" w:type="dxa"/>
          </w:tcPr>
          <w:p w14:paraId="3F26EAD1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sz w:val="12"/>
                <w:szCs w:val="12"/>
                <w:lang w:val="bg-BG"/>
              </w:rPr>
              <w:t xml:space="preserve">2017 </w:t>
            </w:r>
            <w:r w:rsidRPr="007045C4">
              <w:rPr>
                <w:b/>
                <w:noProof/>
                <w:sz w:val="12"/>
                <w:szCs w:val="12"/>
                <w:lang w:val="bg-BG"/>
              </w:rPr>
              <w:t>Мъже, кумулативно</w:t>
            </w:r>
          </w:p>
        </w:tc>
        <w:tc>
          <w:tcPr>
            <w:tcW w:w="1582" w:type="dxa"/>
          </w:tcPr>
          <w:p w14:paraId="530B1DBB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sz w:val="12"/>
                <w:szCs w:val="12"/>
                <w:lang w:val="bg-BG"/>
              </w:rPr>
              <w:t xml:space="preserve">2017 </w:t>
            </w:r>
            <w:r w:rsidRPr="007045C4">
              <w:rPr>
                <w:b/>
                <w:noProof/>
                <w:sz w:val="12"/>
                <w:szCs w:val="12"/>
                <w:lang w:val="bg-BG"/>
              </w:rPr>
              <w:t>Жени, кумулативно</w:t>
            </w:r>
          </w:p>
        </w:tc>
        <w:tc>
          <w:tcPr>
            <w:tcW w:w="1581" w:type="dxa"/>
          </w:tcPr>
          <w:p w14:paraId="6C80658C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sz w:val="12"/>
                <w:szCs w:val="12"/>
                <w:lang w:val="bg-BG"/>
              </w:rPr>
              <w:t xml:space="preserve">2017 </w:t>
            </w:r>
            <w:r w:rsidRPr="007045C4">
              <w:rPr>
                <w:b/>
                <w:noProof/>
                <w:sz w:val="12"/>
                <w:szCs w:val="12"/>
                <w:lang w:val="bg-BG"/>
              </w:rPr>
              <w:t>Общо за годината</w:t>
            </w:r>
          </w:p>
        </w:tc>
        <w:tc>
          <w:tcPr>
            <w:tcW w:w="1582" w:type="dxa"/>
          </w:tcPr>
          <w:p w14:paraId="14C4AB2A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sz w:val="12"/>
                <w:szCs w:val="12"/>
                <w:lang w:val="bg-BG"/>
              </w:rPr>
              <w:t xml:space="preserve">2017 </w:t>
            </w:r>
            <w:r w:rsidRPr="007045C4">
              <w:rPr>
                <w:b/>
                <w:noProof/>
                <w:sz w:val="12"/>
                <w:szCs w:val="12"/>
                <w:lang w:val="bg-BG"/>
              </w:rPr>
              <w:t>Общо за годината, мъже</w:t>
            </w:r>
          </w:p>
        </w:tc>
        <w:tc>
          <w:tcPr>
            <w:tcW w:w="1582" w:type="dxa"/>
          </w:tcPr>
          <w:p w14:paraId="57E7351C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sz w:val="12"/>
                <w:szCs w:val="12"/>
                <w:lang w:val="bg-BG"/>
              </w:rPr>
              <w:t xml:space="preserve">2017 </w:t>
            </w:r>
            <w:r w:rsidRPr="007045C4">
              <w:rPr>
                <w:b/>
                <w:noProof/>
                <w:sz w:val="12"/>
                <w:szCs w:val="12"/>
                <w:lang w:val="bg-BG"/>
              </w:rPr>
              <w:t>Общо за годината, жени</w:t>
            </w:r>
          </w:p>
        </w:tc>
      </w:tr>
      <w:tr w:rsidR="001B7914" w:rsidRPr="007045C4" w14:paraId="23A98460" w14:textId="77777777" w:rsidTr="0047688D">
        <w:tc>
          <w:tcPr>
            <w:tcW w:w="516" w:type="dxa"/>
            <w:shd w:val="clear" w:color="auto" w:fill="auto"/>
          </w:tcPr>
          <w:p w14:paraId="3C53BF5F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</w:t>
            </w:r>
          </w:p>
        </w:tc>
        <w:tc>
          <w:tcPr>
            <w:tcW w:w="397" w:type="dxa"/>
            <w:shd w:val="clear" w:color="auto" w:fill="auto"/>
          </w:tcPr>
          <w:p w14:paraId="73E16F88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F</w:t>
            </w:r>
          </w:p>
        </w:tc>
        <w:tc>
          <w:tcPr>
            <w:tcW w:w="425" w:type="dxa"/>
            <w:shd w:val="clear" w:color="auto" w:fill="auto"/>
          </w:tcPr>
          <w:p w14:paraId="2A80B44F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F-1</w:t>
            </w:r>
          </w:p>
        </w:tc>
        <w:tc>
          <w:tcPr>
            <w:tcW w:w="1134" w:type="dxa"/>
            <w:shd w:val="clear" w:color="auto" w:fill="auto"/>
          </w:tcPr>
          <w:p w14:paraId="269216F0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Сертифицирани средства</w:t>
            </w:r>
          </w:p>
        </w:tc>
        <w:tc>
          <w:tcPr>
            <w:tcW w:w="850" w:type="dxa"/>
            <w:shd w:val="clear" w:color="auto" w:fill="auto"/>
          </w:tcPr>
          <w:p w14:paraId="4D86BFAA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EUR</w:t>
            </w:r>
          </w:p>
        </w:tc>
        <w:tc>
          <w:tcPr>
            <w:tcW w:w="426" w:type="dxa"/>
            <w:shd w:val="clear" w:color="auto" w:fill="auto"/>
          </w:tcPr>
          <w:p w14:paraId="4573CBBA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1576" w:type="dxa"/>
          </w:tcPr>
          <w:p w14:paraId="065B78CA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1581" w:type="dxa"/>
          </w:tcPr>
          <w:p w14:paraId="7E35852B" w14:textId="63A1F790" w:rsidR="008C5CFA" w:rsidRPr="007045C4" w:rsidRDefault="00CF0D43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>1 290 891.80</w:t>
            </w:r>
          </w:p>
        </w:tc>
        <w:tc>
          <w:tcPr>
            <w:tcW w:w="1582" w:type="dxa"/>
          </w:tcPr>
          <w:p w14:paraId="6642ADC4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1582" w:type="dxa"/>
          </w:tcPr>
          <w:p w14:paraId="27112ED1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1581" w:type="dxa"/>
          </w:tcPr>
          <w:p w14:paraId="593DD001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1582" w:type="dxa"/>
          </w:tcPr>
          <w:p w14:paraId="3361AC87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1582" w:type="dxa"/>
          </w:tcPr>
          <w:p w14:paraId="45247BAD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2D8780A8" w14:textId="77777777" w:rsidTr="0047688D">
        <w:tc>
          <w:tcPr>
            <w:tcW w:w="516" w:type="dxa"/>
            <w:shd w:val="clear" w:color="auto" w:fill="auto"/>
          </w:tcPr>
          <w:p w14:paraId="39481943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</w:t>
            </w:r>
          </w:p>
        </w:tc>
        <w:tc>
          <w:tcPr>
            <w:tcW w:w="397" w:type="dxa"/>
            <w:shd w:val="clear" w:color="auto" w:fill="auto"/>
          </w:tcPr>
          <w:p w14:paraId="1DFDF6A2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O</w:t>
            </w:r>
          </w:p>
        </w:tc>
        <w:tc>
          <w:tcPr>
            <w:tcW w:w="425" w:type="dxa"/>
            <w:shd w:val="clear" w:color="auto" w:fill="auto"/>
          </w:tcPr>
          <w:p w14:paraId="32EB6FC8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O1-3</w:t>
            </w:r>
          </w:p>
        </w:tc>
        <w:tc>
          <w:tcPr>
            <w:tcW w:w="1134" w:type="dxa"/>
            <w:shd w:val="clear" w:color="auto" w:fill="auto"/>
          </w:tcPr>
          <w:p w14:paraId="0D2C17B6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Администрации, подкрепени за въвеждане на комплексно административно обслужване</w:t>
            </w:r>
          </w:p>
        </w:tc>
        <w:tc>
          <w:tcPr>
            <w:tcW w:w="850" w:type="dxa"/>
            <w:shd w:val="clear" w:color="auto" w:fill="auto"/>
          </w:tcPr>
          <w:p w14:paraId="6F96629A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Брой</w:t>
            </w:r>
          </w:p>
        </w:tc>
        <w:tc>
          <w:tcPr>
            <w:tcW w:w="426" w:type="dxa"/>
            <w:shd w:val="clear" w:color="auto" w:fill="auto"/>
          </w:tcPr>
          <w:p w14:paraId="7751A4B4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1576" w:type="dxa"/>
          </w:tcPr>
          <w:p w14:paraId="122889DA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1581" w:type="dxa"/>
          </w:tcPr>
          <w:p w14:paraId="383D186F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1582" w:type="dxa"/>
          </w:tcPr>
          <w:p w14:paraId="1ADF228F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1582" w:type="dxa"/>
          </w:tcPr>
          <w:p w14:paraId="7D3D7F51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1581" w:type="dxa"/>
          </w:tcPr>
          <w:p w14:paraId="3B4A4F8C" w14:textId="3424FE71" w:rsidR="008C5CFA" w:rsidRPr="007045C4" w:rsidRDefault="00C10A5B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>0</w:t>
            </w:r>
          </w:p>
        </w:tc>
        <w:tc>
          <w:tcPr>
            <w:tcW w:w="1582" w:type="dxa"/>
          </w:tcPr>
          <w:p w14:paraId="2CDA70EC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1582" w:type="dxa"/>
          </w:tcPr>
          <w:p w14:paraId="532AD703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2E6F379A" w14:textId="77777777" w:rsidTr="0047688D">
        <w:tc>
          <w:tcPr>
            <w:tcW w:w="516" w:type="dxa"/>
            <w:shd w:val="clear" w:color="auto" w:fill="auto"/>
          </w:tcPr>
          <w:p w14:paraId="425F7C75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</w:t>
            </w:r>
          </w:p>
        </w:tc>
        <w:tc>
          <w:tcPr>
            <w:tcW w:w="397" w:type="dxa"/>
            <w:shd w:val="clear" w:color="auto" w:fill="auto"/>
          </w:tcPr>
          <w:p w14:paraId="64365CA8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O</w:t>
            </w:r>
          </w:p>
        </w:tc>
        <w:tc>
          <w:tcPr>
            <w:tcW w:w="425" w:type="dxa"/>
            <w:shd w:val="clear" w:color="auto" w:fill="auto"/>
          </w:tcPr>
          <w:p w14:paraId="148D962A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O1-7</w:t>
            </w:r>
          </w:p>
        </w:tc>
        <w:tc>
          <w:tcPr>
            <w:tcW w:w="1134" w:type="dxa"/>
            <w:shd w:val="clear" w:color="auto" w:fill="auto"/>
          </w:tcPr>
          <w:p w14:paraId="16C689C6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Брой подкрепени регистри</w:t>
            </w:r>
          </w:p>
        </w:tc>
        <w:tc>
          <w:tcPr>
            <w:tcW w:w="850" w:type="dxa"/>
            <w:shd w:val="clear" w:color="auto" w:fill="auto"/>
          </w:tcPr>
          <w:p w14:paraId="59A03377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Брой</w:t>
            </w:r>
          </w:p>
        </w:tc>
        <w:tc>
          <w:tcPr>
            <w:tcW w:w="426" w:type="dxa"/>
            <w:shd w:val="clear" w:color="auto" w:fill="auto"/>
          </w:tcPr>
          <w:p w14:paraId="71E34175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1576" w:type="dxa"/>
          </w:tcPr>
          <w:p w14:paraId="36530E8E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1581" w:type="dxa"/>
          </w:tcPr>
          <w:p w14:paraId="2B622A8A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1582" w:type="dxa"/>
          </w:tcPr>
          <w:p w14:paraId="7006B883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1582" w:type="dxa"/>
          </w:tcPr>
          <w:p w14:paraId="4CE16543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1581" w:type="dxa"/>
          </w:tcPr>
          <w:p w14:paraId="7DF695ED" w14:textId="0E784C69" w:rsidR="008C5CFA" w:rsidRPr="007045C4" w:rsidRDefault="00C10A5B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>0</w:t>
            </w:r>
          </w:p>
        </w:tc>
        <w:tc>
          <w:tcPr>
            <w:tcW w:w="1582" w:type="dxa"/>
          </w:tcPr>
          <w:p w14:paraId="77E29616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1582" w:type="dxa"/>
          </w:tcPr>
          <w:p w14:paraId="4AA4C6E6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09B723D4" w14:textId="77777777" w:rsidTr="0047688D">
        <w:tc>
          <w:tcPr>
            <w:tcW w:w="516" w:type="dxa"/>
            <w:shd w:val="clear" w:color="auto" w:fill="auto"/>
          </w:tcPr>
          <w:p w14:paraId="7BB4E4CF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</w:t>
            </w:r>
          </w:p>
        </w:tc>
        <w:tc>
          <w:tcPr>
            <w:tcW w:w="397" w:type="dxa"/>
            <w:shd w:val="clear" w:color="auto" w:fill="auto"/>
          </w:tcPr>
          <w:p w14:paraId="65BADF8B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O</w:t>
            </w:r>
          </w:p>
        </w:tc>
        <w:tc>
          <w:tcPr>
            <w:tcW w:w="425" w:type="dxa"/>
            <w:shd w:val="clear" w:color="auto" w:fill="auto"/>
          </w:tcPr>
          <w:p w14:paraId="4D1ECB8F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О1-4</w:t>
            </w:r>
          </w:p>
        </w:tc>
        <w:tc>
          <w:tcPr>
            <w:tcW w:w="1134" w:type="dxa"/>
            <w:shd w:val="clear" w:color="auto" w:fill="auto"/>
          </w:tcPr>
          <w:p w14:paraId="317414A7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Брой общински услуги, подкрепени за стандартизиране</w:t>
            </w:r>
          </w:p>
        </w:tc>
        <w:tc>
          <w:tcPr>
            <w:tcW w:w="850" w:type="dxa"/>
            <w:shd w:val="clear" w:color="auto" w:fill="auto"/>
          </w:tcPr>
          <w:p w14:paraId="4D490D21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Брой</w:t>
            </w:r>
          </w:p>
        </w:tc>
        <w:tc>
          <w:tcPr>
            <w:tcW w:w="426" w:type="dxa"/>
            <w:shd w:val="clear" w:color="auto" w:fill="auto"/>
          </w:tcPr>
          <w:p w14:paraId="06898940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1576" w:type="dxa"/>
          </w:tcPr>
          <w:p w14:paraId="6563230E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1581" w:type="dxa"/>
          </w:tcPr>
          <w:p w14:paraId="2744C2E1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1582" w:type="dxa"/>
          </w:tcPr>
          <w:p w14:paraId="13F4EFB5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1582" w:type="dxa"/>
          </w:tcPr>
          <w:p w14:paraId="369CAE8C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1581" w:type="dxa"/>
          </w:tcPr>
          <w:p w14:paraId="33E108C0" w14:textId="614A91E0" w:rsidR="008C5CFA" w:rsidRPr="007045C4" w:rsidRDefault="00C10A5B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>0</w:t>
            </w:r>
          </w:p>
        </w:tc>
        <w:tc>
          <w:tcPr>
            <w:tcW w:w="1582" w:type="dxa"/>
          </w:tcPr>
          <w:p w14:paraId="5B198A0F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1582" w:type="dxa"/>
          </w:tcPr>
          <w:p w14:paraId="7DD25942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2141A273" w14:textId="77777777" w:rsidTr="0047688D">
        <w:tc>
          <w:tcPr>
            <w:tcW w:w="516" w:type="dxa"/>
            <w:shd w:val="clear" w:color="auto" w:fill="auto"/>
          </w:tcPr>
          <w:p w14:paraId="51E63064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</w:t>
            </w:r>
          </w:p>
        </w:tc>
        <w:tc>
          <w:tcPr>
            <w:tcW w:w="397" w:type="dxa"/>
            <w:shd w:val="clear" w:color="auto" w:fill="auto"/>
          </w:tcPr>
          <w:p w14:paraId="06DB44E6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O</w:t>
            </w:r>
          </w:p>
        </w:tc>
        <w:tc>
          <w:tcPr>
            <w:tcW w:w="425" w:type="dxa"/>
            <w:shd w:val="clear" w:color="auto" w:fill="auto"/>
          </w:tcPr>
          <w:p w14:paraId="24EED37E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О1-8</w:t>
            </w:r>
          </w:p>
        </w:tc>
        <w:tc>
          <w:tcPr>
            <w:tcW w:w="1134" w:type="dxa"/>
            <w:shd w:val="clear" w:color="auto" w:fill="auto"/>
          </w:tcPr>
          <w:p w14:paraId="79345B7E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Подкрепени електронни услуги за предоставянето им в транзакционен режим</w:t>
            </w:r>
          </w:p>
        </w:tc>
        <w:tc>
          <w:tcPr>
            <w:tcW w:w="850" w:type="dxa"/>
            <w:shd w:val="clear" w:color="auto" w:fill="auto"/>
          </w:tcPr>
          <w:p w14:paraId="68A6DEFE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Брой</w:t>
            </w:r>
          </w:p>
        </w:tc>
        <w:tc>
          <w:tcPr>
            <w:tcW w:w="426" w:type="dxa"/>
            <w:shd w:val="clear" w:color="auto" w:fill="auto"/>
          </w:tcPr>
          <w:p w14:paraId="64C5979A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1576" w:type="dxa"/>
          </w:tcPr>
          <w:p w14:paraId="0B55ED47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1581" w:type="dxa"/>
          </w:tcPr>
          <w:p w14:paraId="7A7C79B5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1582" w:type="dxa"/>
          </w:tcPr>
          <w:p w14:paraId="14560872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1582" w:type="dxa"/>
          </w:tcPr>
          <w:p w14:paraId="438EC246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1581" w:type="dxa"/>
          </w:tcPr>
          <w:p w14:paraId="56BFCE7F" w14:textId="7BBF1F60" w:rsidR="008C5CFA" w:rsidRPr="007045C4" w:rsidRDefault="00C10A5B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>0</w:t>
            </w:r>
          </w:p>
        </w:tc>
        <w:tc>
          <w:tcPr>
            <w:tcW w:w="1582" w:type="dxa"/>
          </w:tcPr>
          <w:p w14:paraId="1761BA87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1582" w:type="dxa"/>
          </w:tcPr>
          <w:p w14:paraId="1B3D7F19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3A9AEF6A" w14:textId="77777777" w:rsidTr="0047688D">
        <w:tc>
          <w:tcPr>
            <w:tcW w:w="516" w:type="dxa"/>
            <w:shd w:val="clear" w:color="auto" w:fill="auto"/>
          </w:tcPr>
          <w:p w14:paraId="6E01CA60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2</w:t>
            </w:r>
          </w:p>
        </w:tc>
        <w:tc>
          <w:tcPr>
            <w:tcW w:w="397" w:type="dxa"/>
            <w:shd w:val="clear" w:color="auto" w:fill="auto"/>
          </w:tcPr>
          <w:p w14:paraId="55BDB258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F</w:t>
            </w:r>
          </w:p>
        </w:tc>
        <w:tc>
          <w:tcPr>
            <w:tcW w:w="425" w:type="dxa"/>
            <w:shd w:val="clear" w:color="auto" w:fill="auto"/>
          </w:tcPr>
          <w:p w14:paraId="696FC257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F-2</w:t>
            </w:r>
          </w:p>
        </w:tc>
        <w:tc>
          <w:tcPr>
            <w:tcW w:w="1134" w:type="dxa"/>
            <w:shd w:val="clear" w:color="auto" w:fill="auto"/>
          </w:tcPr>
          <w:p w14:paraId="7F7F84C7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Сертифицирани средства</w:t>
            </w:r>
          </w:p>
        </w:tc>
        <w:tc>
          <w:tcPr>
            <w:tcW w:w="850" w:type="dxa"/>
            <w:shd w:val="clear" w:color="auto" w:fill="auto"/>
          </w:tcPr>
          <w:p w14:paraId="5A15CC30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EUR</w:t>
            </w:r>
          </w:p>
        </w:tc>
        <w:tc>
          <w:tcPr>
            <w:tcW w:w="426" w:type="dxa"/>
            <w:shd w:val="clear" w:color="auto" w:fill="auto"/>
          </w:tcPr>
          <w:p w14:paraId="11473E0F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1576" w:type="dxa"/>
          </w:tcPr>
          <w:p w14:paraId="75247926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1581" w:type="dxa"/>
          </w:tcPr>
          <w:p w14:paraId="13488D62" w14:textId="6A733EBC" w:rsidR="008C5CFA" w:rsidRPr="007045C4" w:rsidRDefault="00CF0D43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>1 003 228.</w:t>
            </w:r>
            <w:r w:rsidR="0087218E" w:rsidRPr="007045C4">
              <w:rPr>
                <w:sz w:val="12"/>
                <w:szCs w:val="12"/>
                <w:lang w:val="bg-BG"/>
              </w:rPr>
              <w:t>27</w:t>
            </w:r>
          </w:p>
        </w:tc>
        <w:tc>
          <w:tcPr>
            <w:tcW w:w="1582" w:type="dxa"/>
          </w:tcPr>
          <w:p w14:paraId="6164B5B3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1582" w:type="dxa"/>
          </w:tcPr>
          <w:p w14:paraId="6F9B90B5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1581" w:type="dxa"/>
          </w:tcPr>
          <w:p w14:paraId="3E0B532F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1582" w:type="dxa"/>
          </w:tcPr>
          <w:p w14:paraId="53830D69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1582" w:type="dxa"/>
          </w:tcPr>
          <w:p w14:paraId="65A65F17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1717B3F1" w14:textId="77777777" w:rsidTr="0047688D">
        <w:tc>
          <w:tcPr>
            <w:tcW w:w="516" w:type="dxa"/>
            <w:shd w:val="clear" w:color="auto" w:fill="auto"/>
          </w:tcPr>
          <w:p w14:paraId="64DF8B39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2</w:t>
            </w:r>
          </w:p>
        </w:tc>
        <w:tc>
          <w:tcPr>
            <w:tcW w:w="397" w:type="dxa"/>
            <w:shd w:val="clear" w:color="auto" w:fill="auto"/>
          </w:tcPr>
          <w:p w14:paraId="6EED021D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O</w:t>
            </w:r>
          </w:p>
        </w:tc>
        <w:tc>
          <w:tcPr>
            <w:tcW w:w="425" w:type="dxa"/>
            <w:shd w:val="clear" w:color="auto" w:fill="auto"/>
          </w:tcPr>
          <w:p w14:paraId="15770EC5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CO20</w:t>
            </w:r>
          </w:p>
        </w:tc>
        <w:tc>
          <w:tcPr>
            <w:tcW w:w="1134" w:type="dxa"/>
            <w:shd w:val="clear" w:color="auto" w:fill="auto"/>
          </w:tcPr>
          <w:p w14:paraId="137E5557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брой проекти, изцяло или частично изпълнени от социални партньори или неправителствени организации</w:t>
            </w:r>
          </w:p>
        </w:tc>
        <w:tc>
          <w:tcPr>
            <w:tcW w:w="850" w:type="dxa"/>
            <w:shd w:val="clear" w:color="auto" w:fill="auto"/>
          </w:tcPr>
          <w:p w14:paraId="709C9FCD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Number</w:t>
            </w:r>
          </w:p>
        </w:tc>
        <w:tc>
          <w:tcPr>
            <w:tcW w:w="426" w:type="dxa"/>
            <w:shd w:val="clear" w:color="auto" w:fill="auto"/>
          </w:tcPr>
          <w:p w14:paraId="43AB7A54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1576" w:type="dxa"/>
          </w:tcPr>
          <w:p w14:paraId="2480AFED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1581" w:type="dxa"/>
          </w:tcPr>
          <w:p w14:paraId="77E9CE8B" w14:textId="0AC827B9" w:rsidR="008C5CFA" w:rsidRPr="007045C4" w:rsidRDefault="00FB42C6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>3</w:t>
            </w:r>
          </w:p>
        </w:tc>
        <w:tc>
          <w:tcPr>
            <w:tcW w:w="1582" w:type="dxa"/>
          </w:tcPr>
          <w:p w14:paraId="5FA59438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1582" w:type="dxa"/>
          </w:tcPr>
          <w:p w14:paraId="6E340D92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1581" w:type="dxa"/>
          </w:tcPr>
          <w:p w14:paraId="5DF98316" w14:textId="3130B2F5" w:rsidR="008C5CFA" w:rsidRPr="007045C4" w:rsidRDefault="00FB42C6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>2</w:t>
            </w:r>
          </w:p>
        </w:tc>
        <w:tc>
          <w:tcPr>
            <w:tcW w:w="1582" w:type="dxa"/>
          </w:tcPr>
          <w:p w14:paraId="4826D64F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1582" w:type="dxa"/>
          </w:tcPr>
          <w:p w14:paraId="14F85D15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314C2452" w14:textId="77777777" w:rsidTr="0047688D">
        <w:tc>
          <w:tcPr>
            <w:tcW w:w="516" w:type="dxa"/>
            <w:shd w:val="clear" w:color="auto" w:fill="auto"/>
          </w:tcPr>
          <w:p w14:paraId="035ED8B4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lastRenderedPageBreak/>
              <w:t>2</w:t>
            </w:r>
          </w:p>
        </w:tc>
        <w:tc>
          <w:tcPr>
            <w:tcW w:w="397" w:type="dxa"/>
            <w:shd w:val="clear" w:color="auto" w:fill="auto"/>
          </w:tcPr>
          <w:p w14:paraId="68AC350C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O</w:t>
            </w:r>
          </w:p>
        </w:tc>
        <w:tc>
          <w:tcPr>
            <w:tcW w:w="425" w:type="dxa"/>
            <w:shd w:val="clear" w:color="auto" w:fill="auto"/>
          </w:tcPr>
          <w:p w14:paraId="317C0E63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O2-1</w:t>
            </w:r>
          </w:p>
        </w:tc>
        <w:tc>
          <w:tcPr>
            <w:tcW w:w="1134" w:type="dxa"/>
            <w:shd w:val="clear" w:color="auto" w:fill="auto"/>
          </w:tcPr>
          <w:p w14:paraId="7F40BD8F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Администрации, подкрепени за въвеждане на системи за управление на качеството</w:t>
            </w:r>
          </w:p>
        </w:tc>
        <w:tc>
          <w:tcPr>
            <w:tcW w:w="850" w:type="dxa"/>
            <w:shd w:val="clear" w:color="auto" w:fill="auto"/>
          </w:tcPr>
          <w:p w14:paraId="71B50FBB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Брой</w:t>
            </w:r>
          </w:p>
        </w:tc>
        <w:tc>
          <w:tcPr>
            <w:tcW w:w="426" w:type="dxa"/>
            <w:shd w:val="clear" w:color="auto" w:fill="auto"/>
          </w:tcPr>
          <w:p w14:paraId="4A2971A5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1576" w:type="dxa"/>
          </w:tcPr>
          <w:p w14:paraId="32F99265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1581" w:type="dxa"/>
          </w:tcPr>
          <w:p w14:paraId="2B720329" w14:textId="06FBD9CC" w:rsidR="008C5CFA" w:rsidRPr="007045C4" w:rsidRDefault="00FB42C6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16</w:t>
            </w:r>
            <w:r w:rsidR="007B3CA0" w:rsidRPr="007045C4">
              <w:rPr>
                <w:noProof/>
                <w:sz w:val="12"/>
                <w:szCs w:val="12"/>
                <w:lang w:val="bg-BG"/>
              </w:rPr>
              <w:t>,00</w:t>
            </w:r>
          </w:p>
        </w:tc>
        <w:tc>
          <w:tcPr>
            <w:tcW w:w="1582" w:type="dxa"/>
          </w:tcPr>
          <w:p w14:paraId="4FF006E6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1582" w:type="dxa"/>
          </w:tcPr>
          <w:p w14:paraId="46457893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1581" w:type="dxa"/>
          </w:tcPr>
          <w:p w14:paraId="722F8321" w14:textId="0AD41073" w:rsidR="008C5CFA" w:rsidRPr="007045C4" w:rsidRDefault="00FB42C6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>16</w:t>
            </w:r>
          </w:p>
        </w:tc>
        <w:tc>
          <w:tcPr>
            <w:tcW w:w="1582" w:type="dxa"/>
          </w:tcPr>
          <w:p w14:paraId="23C68020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1582" w:type="dxa"/>
          </w:tcPr>
          <w:p w14:paraId="112E1E46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3A242F56" w14:textId="77777777" w:rsidTr="0047688D">
        <w:tc>
          <w:tcPr>
            <w:tcW w:w="516" w:type="dxa"/>
            <w:shd w:val="clear" w:color="auto" w:fill="auto"/>
          </w:tcPr>
          <w:p w14:paraId="511A1CCE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2</w:t>
            </w:r>
          </w:p>
        </w:tc>
        <w:tc>
          <w:tcPr>
            <w:tcW w:w="397" w:type="dxa"/>
            <w:shd w:val="clear" w:color="auto" w:fill="auto"/>
          </w:tcPr>
          <w:p w14:paraId="71CFDB75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O</w:t>
            </w:r>
          </w:p>
        </w:tc>
        <w:tc>
          <w:tcPr>
            <w:tcW w:w="425" w:type="dxa"/>
            <w:shd w:val="clear" w:color="auto" w:fill="auto"/>
          </w:tcPr>
          <w:p w14:paraId="4E23026D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O2-5</w:t>
            </w:r>
          </w:p>
        </w:tc>
        <w:tc>
          <w:tcPr>
            <w:tcW w:w="1134" w:type="dxa"/>
            <w:shd w:val="clear" w:color="auto" w:fill="auto"/>
          </w:tcPr>
          <w:p w14:paraId="3020F13B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Брой подкрепени нови/ осъвременени обучителни модули за администрацията</w:t>
            </w:r>
          </w:p>
        </w:tc>
        <w:tc>
          <w:tcPr>
            <w:tcW w:w="850" w:type="dxa"/>
            <w:shd w:val="clear" w:color="auto" w:fill="auto"/>
          </w:tcPr>
          <w:p w14:paraId="7AD331E8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Брой</w:t>
            </w:r>
          </w:p>
        </w:tc>
        <w:tc>
          <w:tcPr>
            <w:tcW w:w="426" w:type="dxa"/>
            <w:shd w:val="clear" w:color="auto" w:fill="auto"/>
          </w:tcPr>
          <w:p w14:paraId="132E8A72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1576" w:type="dxa"/>
          </w:tcPr>
          <w:p w14:paraId="7B81DFF2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1581" w:type="dxa"/>
          </w:tcPr>
          <w:p w14:paraId="40795162" w14:textId="1BFB26E7" w:rsidR="008C5CFA" w:rsidRPr="007045C4" w:rsidRDefault="00FB42C6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17</w:t>
            </w:r>
            <w:r w:rsidR="007B3CA0" w:rsidRPr="007045C4">
              <w:rPr>
                <w:noProof/>
                <w:sz w:val="12"/>
                <w:szCs w:val="12"/>
                <w:lang w:val="bg-BG"/>
              </w:rPr>
              <w:t>,00</w:t>
            </w:r>
          </w:p>
        </w:tc>
        <w:tc>
          <w:tcPr>
            <w:tcW w:w="1582" w:type="dxa"/>
          </w:tcPr>
          <w:p w14:paraId="0933E9DB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1582" w:type="dxa"/>
          </w:tcPr>
          <w:p w14:paraId="279F3474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1581" w:type="dxa"/>
          </w:tcPr>
          <w:p w14:paraId="21ABFAF8" w14:textId="2AE5D379" w:rsidR="008C5CFA" w:rsidRPr="007045C4" w:rsidRDefault="00FB42C6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>17</w:t>
            </w:r>
          </w:p>
        </w:tc>
        <w:tc>
          <w:tcPr>
            <w:tcW w:w="1582" w:type="dxa"/>
          </w:tcPr>
          <w:p w14:paraId="5DC7B1BE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1582" w:type="dxa"/>
          </w:tcPr>
          <w:p w14:paraId="50FAA1F6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28FB29FE" w14:textId="77777777" w:rsidTr="0047688D">
        <w:tc>
          <w:tcPr>
            <w:tcW w:w="516" w:type="dxa"/>
            <w:shd w:val="clear" w:color="auto" w:fill="auto"/>
          </w:tcPr>
          <w:p w14:paraId="1938CF56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2</w:t>
            </w:r>
          </w:p>
        </w:tc>
        <w:tc>
          <w:tcPr>
            <w:tcW w:w="397" w:type="dxa"/>
            <w:shd w:val="clear" w:color="auto" w:fill="auto"/>
          </w:tcPr>
          <w:p w14:paraId="3376C898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O</w:t>
            </w:r>
          </w:p>
        </w:tc>
        <w:tc>
          <w:tcPr>
            <w:tcW w:w="425" w:type="dxa"/>
            <w:shd w:val="clear" w:color="auto" w:fill="auto"/>
          </w:tcPr>
          <w:p w14:paraId="6EFA4B74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O2-6</w:t>
            </w:r>
          </w:p>
        </w:tc>
        <w:tc>
          <w:tcPr>
            <w:tcW w:w="1134" w:type="dxa"/>
            <w:shd w:val="clear" w:color="auto" w:fill="auto"/>
          </w:tcPr>
          <w:p w14:paraId="132D91FC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Обучени служители от администрацията</w:t>
            </w:r>
          </w:p>
        </w:tc>
        <w:tc>
          <w:tcPr>
            <w:tcW w:w="850" w:type="dxa"/>
            <w:shd w:val="clear" w:color="auto" w:fill="auto"/>
          </w:tcPr>
          <w:p w14:paraId="5646394D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Брой</w:t>
            </w:r>
          </w:p>
        </w:tc>
        <w:tc>
          <w:tcPr>
            <w:tcW w:w="426" w:type="dxa"/>
            <w:shd w:val="clear" w:color="auto" w:fill="auto"/>
          </w:tcPr>
          <w:p w14:paraId="5F11271F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1576" w:type="dxa"/>
          </w:tcPr>
          <w:p w14:paraId="3016BC89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1581" w:type="dxa"/>
          </w:tcPr>
          <w:p w14:paraId="734B994D" w14:textId="2E5CAD19" w:rsidR="008C5CFA" w:rsidRPr="007045C4" w:rsidRDefault="00FB42C6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6256</w:t>
            </w:r>
            <w:r w:rsidR="007B3CA0" w:rsidRPr="007045C4">
              <w:rPr>
                <w:noProof/>
                <w:sz w:val="12"/>
                <w:szCs w:val="12"/>
                <w:lang w:val="bg-BG"/>
              </w:rPr>
              <w:t>,00</w:t>
            </w:r>
          </w:p>
        </w:tc>
        <w:tc>
          <w:tcPr>
            <w:tcW w:w="1582" w:type="dxa"/>
          </w:tcPr>
          <w:p w14:paraId="36450E64" w14:textId="4A0C7778" w:rsidR="008C5CFA" w:rsidRPr="007045C4" w:rsidRDefault="00FB42C6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1698</w:t>
            </w:r>
            <w:r w:rsidR="007B3CA0" w:rsidRPr="007045C4">
              <w:rPr>
                <w:noProof/>
                <w:sz w:val="12"/>
                <w:szCs w:val="12"/>
                <w:lang w:val="bg-BG"/>
              </w:rPr>
              <w:t>,00</w:t>
            </w:r>
          </w:p>
        </w:tc>
        <w:tc>
          <w:tcPr>
            <w:tcW w:w="1582" w:type="dxa"/>
          </w:tcPr>
          <w:p w14:paraId="1245F011" w14:textId="3F071941" w:rsidR="008C5CFA" w:rsidRPr="007045C4" w:rsidRDefault="00FB42C6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4558</w:t>
            </w:r>
            <w:r w:rsidR="007B3CA0" w:rsidRPr="007045C4">
              <w:rPr>
                <w:noProof/>
                <w:sz w:val="12"/>
                <w:szCs w:val="12"/>
                <w:lang w:val="bg-BG"/>
              </w:rPr>
              <w:t>,00</w:t>
            </w:r>
          </w:p>
        </w:tc>
        <w:tc>
          <w:tcPr>
            <w:tcW w:w="1581" w:type="dxa"/>
          </w:tcPr>
          <w:p w14:paraId="20177892" w14:textId="0EEB6755" w:rsidR="008C5CFA" w:rsidRPr="007045C4" w:rsidRDefault="00FB42C6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>6236</w:t>
            </w:r>
          </w:p>
        </w:tc>
        <w:tc>
          <w:tcPr>
            <w:tcW w:w="1582" w:type="dxa"/>
          </w:tcPr>
          <w:p w14:paraId="3F793BF3" w14:textId="5D293F55" w:rsidR="008C5CFA" w:rsidRPr="007045C4" w:rsidRDefault="00FB42C6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>1691</w:t>
            </w:r>
          </w:p>
        </w:tc>
        <w:tc>
          <w:tcPr>
            <w:tcW w:w="1582" w:type="dxa"/>
          </w:tcPr>
          <w:p w14:paraId="28FDBAFC" w14:textId="1691BE0E" w:rsidR="008C5CFA" w:rsidRPr="007045C4" w:rsidRDefault="00FB42C6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>4545</w:t>
            </w:r>
          </w:p>
        </w:tc>
      </w:tr>
      <w:tr w:rsidR="001B7914" w:rsidRPr="007045C4" w14:paraId="38099A53" w14:textId="77777777" w:rsidTr="0047688D">
        <w:tc>
          <w:tcPr>
            <w:tcW w:w="516" w:type="dxa"/>
            <w:shd w:val="clear" w:color="auto" w:fill="auto"/>
          </w:tcPr>
          <w:p w14:paraId="4686C3F3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2</w:t>
            </w:r>
          </w:p>
        </w:tc>
        <w:tc>
          <w:tcPr>
            <w:tcW w:w="397" w:type="dxa"/>
            <w:shd w:val="clear" w:color="auto" w:fill="auto"/>
          </w:tcPr>
          <w:p w14:paraId="3B18107A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R</w:t>
            </w:r>
          </w:p>
        </w:tc>
        <w:tc>
          <w:tcPr>
            <w:tcW w:w="425" w:type="dxa"/>
            <w:shd w:val="clear" w:color="auto" w:fill="auto"/>
          </w:tcPr>
          <w:p w14:paraId="253CF1F0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R2-2</w:t>
            </w:r>
          </w:p>
        </w:tc>
        <w:tc>
          <w:tcPr>
            <w:tcW w:w="1134" w:type="dxa"/>
            <w:shd w:val="clear" w:color="auto" w:fill="auto"/>
          </w:tcPr>
          <w:p w14:paraId="2E1A40F5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Служители от администрацията, успешно преминали обучения с получаване на сертификат</w:t>
            </w:r>
          </w:p>
        </w:tc>
        <w:tc>
          <w:tcPr>
            <w:tcW w:w="850" w:type="dxa"/>
            <w:shd w:val="clear" w:color="auto" w:fill="auto"/>
          </w:tcPr>
          <w:p w14:paraId="403AB665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%</w:t>
            </w:r>
          </w:p>
        </w:tc>
        <w:tc>
          <w:tcPr>
            <w:tcW w:w="426" w:type="dxa"/>
            <w:shd w:val="clear" w:color="auto" w:fill="auto"/>
          </w:tcPr>
          <w:p w14:paraId="27740DCB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1576" w:type="dxa"/>
          </w:tcPr>
          <w:p w14:paraId="2A41FB11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1581" w:type="dxa"/>
          </w:tcPr>
          <w:p w14:paraId="4049783E" w14:textId="669A49CB" w:rsidR="008C5CFA" w:rsidRPr="007045C4" w:rsidRDefault="00FB42C6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>100</w:t>
            </w:r>
          </w:p>
        </w:tc>
        <w:tc>
          <w:tcPr>
            <w:tcW w:w="1582" w:type="dxa"/>
          </w:tcPr>
          <w:p w14:paraId="5D96BDC9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1582" w:type="dxa"/>
          </w:tcPr>
          <w:p w14:paraId="7AFBAAFF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1581" w:type="dxa"/>
          </w:tcPr>
          <w:p w14:paraId="23DBF6D1" w14:textId="18232195" w:rsidR="008C5CFA" w:rsidRPr="007045C4" w:rsidRDefault="00FB42C6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>100</w:t>
            </w:r>
          </w:p>
        </w:tc>
        <w:tc>
          <w:tcPr>
            <w:tcW w:w="1582" w:type="dxa"/>
          </w:tcPr>
          <w:p w14:paraId="48988545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1582" w:type="dxa"/>
          </w:tcPr>
          <w:p w14:paraId="1E3D7DA3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052914E3" w14:textId="77777777" w:rsidTr="0047688D">
        <w:tc>
          <w:tcPr>
            <w:tcW w:w="516" w:type="dxa"/>
            <w:shd w:val="clear" w:color="auto" w:fill="auto"/>
          </w:tcPr>
          <w:p w14:paraId="63724043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3</w:t>
            </w:r>
          </w:p>
        </w:tc>
        <w:tc>
          <w:tcPr>
            <w:tcW w:w="397" w:type="dxa"/>
            <w:shd w:val="clear" w:color="auto" w:fill="auto"/>
          </w:tcPr>
          <w:p w14:paraId="31182993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F</w:t>
            </w:r>
          </w:p>
        </w:tc>
        <w:tc>
          <w:tcPr>
            <w:tcW w:w="425" w:type="dxa"/>
            <w:shd w:val="clear" w:color="auto" w:fill="auto"/>
          </w:tcPr>
          <w:p w14:paraId="06FFC113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F-3</w:t>
            </w:r>
          </w:p>
        </w:tc>
        <w:tc>
          <w:tcPr>
            <w:tcW w:w="1134" w:type="dxa"/>
            <w:shd w:val="clear" w:color="auto" w:fill="auto"/>
          </w:tcPr>
          <w:p w14:paraId="1C9EB31F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Сертифицирани средства</w:t>
            </w:r>
          </w:p>
        </w:tc>
        <w:tc>
          <w:tcPr>
            <w:tcW w:w="850" w:type="dxa"/>
            <w:shd w:val="clear" w:color="auto" w:fill="auto"/>
          </w:tcPr>
          <w:p w14:paraId="0F4A6F1A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EUR</w:t>
            </w:r>
          </w:p>
        </w:tc>
        <w:tc>
          <w:tcPr>
            <w:tcW w:w="426" w:type="dxa"/>
            <w:shd w:val="clear" w:color="auto" w:fill="auto"/>
          </w:tcPr>
          <w:p w14:paraId="3594ECD2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1576" w:type="dxa"/>
          </w:tcPr>
          <w:p w14:paraId="2D4E0CDB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1581" w:type="dxa"/>
          </w:tcPr>
          <w:p w14:paraId="264FFBDC" w14:textId="23626155" w:rsidR="008C5CFA" w:rsidRPr="007045C4" w:rsidRDefault="00CF0D43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>344 764.16</w:t>
            </w:r>
          </w:p>
        </w:tc>
        <w:tc>
          <w:tcPr>
            <w:tcW w:w="1582" w:type="dxa"/>
          </w:tcPr>
          <w:p w14:paraId="657DF9A4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1582" w:type="dxa"/>
          </w:tcPr>
          <w:p w14:paraId="2CDEF6CD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1581" w:type="dxa"/>
          </w:tcPr>
          <w:p w14:paraId="00AED15F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1582" w:type="dxa"/>
          </w:tcPr>
          <w:p w14:paraId="4DA2D425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1582" w:type="dxa"/>
          </w:tcPr>
          <w:p w14:paraId="7AB176D7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4D9B870E" w14:textId="77777777" w:rsidTr="0047688D">
        <w:tc>
          <w:tcPr>
            <w:tcW w:w="516" w:type="dxa"/>
            <w:shd w:val="clear" w:color="auto" w:fill="auto"/>
          </w:tcPr>
          <w:p w14:paraId="141308D5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3</w:t>
            </w:r>
          </w:p>
        </w:tc>
        <w:tc>
          <w:tcPr>
            <w:tcW w:w="397" w:type="dxa"/>
            <w:shd w:val="clear" w:color="auto" w:fill="auto"/>
          </w:tcPr>
          <w:p w14:paraId="394687FB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O</w:t>
            </w:r>
          </w:p>
        </w:tc>
        <w:tc>
          <w:tcPr>
            <w:tcW w:w="425" w:type="dxa"/>
            <w:shd w:val="clear" w:color="auto" w:fill="auto"/>
          </w:tcPr>
          <w:p w14:paraId="61DB6F4A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O3-1</w:t>
            </w:r>
          </w:p>
        </w:tc>
        <w:tc>
          <w:tcPr>
            <w:tcW w:w="1134" w:type="dxa"/>
            <w:shd w:val="clear" w:color="auto" w:fill="auto"/>
          </w:tcPr>
          <w:p w14:paraId="3A49522F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Подкрепени анализи, проучвания, изследвания, методики и оценки, свързани с дейността на съдебната система</w:t>
            </w:r>
          </w:p>
        </w:tc>
        <w:tc>
          <w:tcPr>
            <w:tcW w:w="850" w:type="dxa"/>
            <w:shd w:val="clear" w:color="auto" w:fill="auto"/>
          </w:tcPr>
          <w:p w14:paraId="29E2A8EC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Брой</w:t>
            </w:r>
          </w:p>
        </w:tc>
        <w:tc>
          <w:tcPr>
            <w:tcW w:w="426" w:type="dxa"/>
            <w:shd w:val="clear" w:color="auto" w:fill="auto"/>
          </w:tcPr>
          <w:p w14:paraId="77772306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1576" w:type="dxa"/>
          </w:tcPr>
          <w:p w14:paraId="30878D59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1581" w:type="dxa"/>
          </w:tcPr>
          <w:p w14:paraId="5B466606" w14:textId="3A537B6E" w:rsidR="008C5CFA" w:rsidRPr="007045C4" w:rsidRDefault="00ED7159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13</w:t>
            </w:r>
          </w:p>
        </w:tc>
        <w:tc>
          <w:tcPr>
            <w:tcW w:w="1582" w:type="dxa"/>
          </w:tcPr>
          <w:p w14:paraId="36C4D417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1582" w:type="dxa"/>
          </w:tcPr>
          <w:p w14:paraId="38093D03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1581" w:type="dxa"/>
          </w:tcPr>
          <w:p w14:paraId="557680F1" w14:textId="4AA7323C" w:rsidR="008C5CFA" w:rsidRPr="007045C4" w:rsidRDefault="001B6897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>13</w:t>
            </w:r>
          </w:p>
        </w:tc>
        <w:tc>
          <w:tcPr>
            <w:tcW w:w="1582" w:type="dxa"/>
          </w:tcPr>
          <w:p w14:paraId="3E3D8A1F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1582" w:type="dxa"/>
          </w:tcPr>
          <w:p w14:paraId="59E8A8AB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3A083841" w14:textId="77777777" w:rsidTr="0047688D">
        <w:tc>
          <w:tcPr>
            <w:tcW w:w="516" w:type="dxa"/>
            <w:shd w:val="clear" w:color="auto" w:fill="auto"/>
          </w:tcPr>
          <w:p w14:paraId="6299033E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3</w:t>
            </w:r>
          </w:p>
        </w:tc>
        <w:tc>
          <w:tcPr>
            <w:tcW w:w="397" w:type="dxa"/>
            <w:shd w:val="clear" w:color="auto" w:fill="auto"/>
          </w:tcPr>
          <w:p w14:paraId="231E5597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O</w:t>
            </w:r>
          </w:p>
        </w:tc>
        <w:tc>
          <w:tcPr>
            <w:tcW w:w="425" w:type="dxa"/>
            <w:shd w:val="clear" w:color="auto" w:fill="auto"/>
          </w:tcPr>
          <w:p w14:paraId="5DC64331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O3-6</w:t>
            </w:r>
          </w:p>
        </w:tc>
        <w:tc>
          <w:tcPr>
            <w:tcW w:w="1134" w:type="dxa"/>
            <w:shd w:val="clear" w:color="auto" w:fill="auto"/>
          </w:tcPr>
          <w:p w14:paraId="1A0C97A1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Брой подкрепени електронни услуги на съдебната власт</w:t>
            </w:r>
          </w:p>
        </w:tc>
        <w:tc>
          <w:tcPr>
            <w:tcW w:w="850" w:type="dxa"/>
            <w:shd w:val="clear" w:color="auto" w:fill="auto"/>
          </w:tcPr>
          <w:p w14:paraId="7021B362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Брой</w:t>
            </w:r>
          </w:p>
        </w:tc>
        <w:tc>
          <w:tcPr>
            <w:tcW w:w="426" w:type="dxa"/>
            <w:shd w:val="clear" w:color="auto" w:fill="auto"/>
          </w:tcPr>
          <w:p w14:paraId="57EBA3C5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1576" w:type="dxa"/>
          </w:tcPr>
          <w:p w14:paraId="05F6AF6F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1581" w:type="dxa"/>
          </w:tcPr>
          <w:p w14:paraId="63B4FA42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1582" w:type="dxa"/>
          </w:tcPr>
          <w:p w14:paraId="30F19403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1582" w:type="dxa"/>
          </w:tcPr>
          <w:p w14:paraId="3EC80F5B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1581" w:type="dxa"/>
          </w:tcPr>
          <w:p w14:paraId="1C01EEDA" w14:textId="32394A5C" w:rsidR="008C5CFA" w:rsidRPr="007045C4" w:rsidRDefault="001B6897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>0</w:t>
            </w:r>
          </w:p>
        </w:tc>
        <w:tc>
          <w:tcPr>
            <w:tcW w:w="1582" w:type="dxa"/>
          </w:tcPr>
          <w:p w14:paraId="1134DE0A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1582" w:type="dxa"/>
          </w:tcPr>
          <w:p w14:paraId="3436EBFE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3DFCEED0" w14:textId="77777777" w:rsidTr="0047688D">
        <w:tc>
          <w:tcPr>
            <w:tcW w:w="516" w:type="dxa"/>
            <w:shd w:val="clear" w:color="auto" w:fill="auto"/>
          </w:tcPr>
          <w:p w14:paraId="6862EC4E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3</w:t>
            </w:r>
          </w:p>
        </w:tc>
        <w:tc>
          <w:tcPr>
            <w:tcW w:w="397" w:type="dxa"/>
            <w:shd w:val="clear" w:color="auto" w:fill="auto"/>
          </w:tcPr>
          <w:p w14:paraId="36104C3F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O</w:t>
            </w:r>
          </w:p>
        </w:tc>
        <w:tc>
          <w:tcPr>
            <w:tcW w:w="425" w:type="dxa"/>
            <w:shd w:val="clear" w:color="auto" w:fill="auto"/>
          </w:tcPr>
          <w:p w14:paraId="2A49D38C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O3-8</w:t>
            </w:r>
          </w:p>
        </w:tc>
        <w:tc>
          <w:tcPr>
            <w:tcW w:w="1134" w:type="dxa"/>
            <w:shd w:val="clear" w:color="auto" w:fill="auto"/>
          </w:tcPr>
          <w:p w14:paraId="6D456059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 xml:space="preserve">Обучени магистрати, съдебни служители, служители на </w:t>
            </w:r>
            <w:r w:rsidRPr="007045C4">
              <w:rPr>
                <w:noProof/>
                <w:sz w:val="12"/>
                <w:szCs w:val="12"/>
                <w:lang w:val="bg-BG"/>
              </w:rPr>
              <w:lastRenderedPageBreak/>
              <w:t>разследващи органи съгласно НПК</w:t>
            </w:r>
          </w:p>
        </w:tc>
        <w:tc>
          <w:tcPr>
            <w:tcW w:w="850" w:type="dxa"/>
            <w:shd w:val="clear" w:color="auto" w:fill="auto"/>
          </w:tcPr>
          <w:p w14:paraId="198E22E8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lastRenderedPageBreak/>
              <w:t>Брой</w:t>
            </w:r>
          </w:p>
        </w:tc>
        <w:tc>
          <w:tcPr>
            <w:tcW w:w="426" w:type="dxa"/>
            <w:shd w:val="clear" w:color="auto" w:fill="auto"/>
          </w:tcPr>
          <w:p w14:paraId="7CDDD965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 xml:space="preserve">Европейски социален </w:t>
            </w:r>
            <w:r w:rsidRPr="007045C4">
              <w:rPr>
                <w:noProof/>
                <w:sz w:val="12"/>
                <w:szCs w:val="12"/>
                <w:lang w:val="bg-BG"/>
              </w:rPr>
              <w:lastRenderedPageBreak/>
              <w:t>фонд (ЕСФ)</w:t>
            </w:r>
          </w:p>
        </w:tc>
        <w:tc>
          <w:tcPr>
            <w:tcW w:w="1576" w:type="dxa"/>
          </w:tcPr>
          <w:p w14:paraId="65EA03F5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lastRenderedPageBreak/>
              <w:t>По-слабо развити региони</w:t>
            </w:r>
          </w:p>
        </w:tc>
        <w:tc>
          <w:tcPr>
            <w:tcW w:w="1581" w:type="dxa"/>
          </w:tcPr>
          <w:p w14:paraId="5DA6A90A" w14:textId="21A41FED" w:rsidR="008C5CFA" w:rsidRPr="007045C4" w:rsidRDefault="001C133E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6166</w:t>
            </w:r>
          </w:p>
        </w:tc>
        <w:tc>
          <w:tcPr>
            <w:tcW w:w="1582" w:type="dxa"/>
          </w:tcPr>
          <w:p w14:paraId="5DAFD912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1582" w:type="dxa"/>
          </w:tcPr>
          <w:p w14:paraId="3E276BB8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1581" w:type="dxa"/>
          </w:tcPr>
          <w:p w14:paraId="095C4611" w14:textId="3802493F" w:rsidR="008C5CFA" w:rsidRPr="007045C4" w:rsidRDefault="00542547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>5599</w:t>
            </w:r>
          </w:p>
        </w:tc>
        <w:tc>
          <w:tcPr>
            <w:tcW w:w="1582" w:type="dxa"/>
          </w:tcPr>
          <w:p w14:paraId="33F8B3F2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1582" w:type="dxa"/>
          </w:tcPr>
          <w:p w14:paraId="671C2679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</w:tbl>
    <w:p w14:paraId="2B6268E5" w14:textId="77777777" w:rsidR="008C5CFA" w:rsidRPr="007045C4" w:rsidRDefault="008C5CFA" w:rsidP="0047688D">
      <w:pPr>
        <w:rPr>
          <w:lang w:val="bg-BG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7"/>
        <w:gridCol w:w="420"/>
        <w:gridCol w:w="406"/>
        <w:gridCol w:w="1148"/>
        <w:gridCol w:w="826"/>
        <w:gridCol w:w="448"/>
        <w:gridCol w:w="1568"/>
        <w:gridCol w:w="1577"/>
        <w:gridCol w:w="1577"/>
        <w:gridCol w:w="1577"/>
        <w:gridCol w:w="4749"/>
      </w:tblGrid>
      <w:tr w:rsidR="001B7914" w:rsidRPr="007045C4" w14:paraId="2DD5499D" w14:textId="77777777" w:rsidTr="0047688D">
        <w:trPr>
          <w:tblHeader/>
        </w:trPr>
        <w:tc>
          <w:tcPr>
            <w:tcW w:w="537" w:type="dxa"/>
            <w:shd w:val="clear" w:color="auto" w:fill="auto"/>
          </w:tcPr>
          <w:p w14:paraId="795EF008" w14:textId="77777777" w:rsidR="008C5CFA" w:rsidRPr="007045C4" w:rsidRDefault="007B3CA0" w:rsidP="0047688D">
            <w:pPr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Приоритетна ос</w:t>
            </w:r>
          </w:p>
        </w:tc>
        <w:tc>
          <w:tcPr>
            <w:tcW w:w="420" w:type="dxa"/>
            <w:shd w:val="clear" w:color="auto" w:fill="auto"/>
          </w:tcPr>
          <w:p w14:paraId="4A2B50C0" w14:textId="77777777" w:rsidR="008C5CFA" w:rsidRPr="007045C4" w:rsidRDefault="007B3CA0" w:rsidP="0047688D">
            <w:pPr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Вид показател</w:t>
            </w:r>
          </w:p>
        </w:tc>
        <w:tc>
          <w:tcPr>
            <w:tcW w:w="406" w:type="dxa"/>
          </w:tcPr>
          <w:p w14:paraId="7AC5BAAD" w14:textId="77777777" w:rsidR="008C5CFA" w:rsidRPr="007045C4" w:rsidRDefault="007B3CA0" w:rsidP="0047688D">
            <w:pPr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Ид. №</w:t>
            </w:r>
          </w:p>
        </w:tc>
        <w:tc>
          <w:tcPr>
            <w:tcW w:w="1148" w:type="dxa"/>
          </w:tcPr>
          <w:p w14:paraId="0E977264" w14:textId="77777777" w:rsidR="008C5CFA" w:rsidRPr="007045C4" w:rsidRDefault="007B3CA0" w:rsidP="0047688D">
            <w:pPr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Показател</w:t>
            </w:r>
          </w:p>
        </w:tc>
        <w:tc>
          <w:tcPr>
            <w:tcW w:w="826" w:type="dxa"/>
          </w:tcPr>
          <w:p w14:paraId="630C1D66" w14:textId="77777777" w:rsidR="008C5CFA" w:rsidRPr="007045C4" w:rsidRDefault="007B3CA0" w:rsidP="0047688D">
            <w:pPr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Мерна единица</w:t>
            </w:r>
          </w:p>
        </w:tc>
        <w:tc>
          <w:tcPr>
            <w:tcW w:w="448" w:type="dxa"/>
          </w:tcPr>
          <w:p w14:paraId="62D0BF4C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Фонд</w:t>
            </w:r>
          </w:p>
        </w:tc>
        <w:tc>
          <w:tcPr>
            <w:tcW w:w="1568" w:type="dxa"/>
          </w:tcPr>
          <w:p w14:paraId="7D47C05D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Категория регион</w:t>
            </w:r>
          </w:p>
        </w:tc>
        <w:tc>
          <w:tcPr>
            <w:tcW w:w="1577" w:type="dxa"/>
            <w:shd w:val="clear" w:color="auto" w:fill="auto"/>
          </w:tcPr>
          <w:p w14:paraId="44ABB65B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sz w:val="12"/>
                <w:szCs w:val="12"/>
                <w:lang w:val="bg-BG"/>
              </w:rPr>
              <w:t xml:space="preserve">2016 </w:t>
            </w:r>
            <w:r w:rsidRPr="007045C4">
              <w:rPr>
                <w:b/>
                <w:noProof/>
                <w:sz w:val="12"/>
                <w:szCs w:val="12"/>
                <w:lang w:val="bg-BG"/>
              </w:rPr>
              <w:t>Общо, кумулативно</w:t>
            </w:r>
          </w:p>
        </w:tc>
        <w:tc>
          <w:tcPr>
            <w:tcW w:w="1577" w:type="dxa"/>
          </w:tcPr>
          <w:p w14:paraId="0A7FA398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sz w:val="12"/>
                <w:szCs w:val="12"/>
                <w:lang w:val="bg-BG"/>
              </w:rPr>
              <w:t xml:space="preserve">2015 </w:t>
            </w:r>
            <w:r w:rsidRPr="007045C4">
              <w:rPr>
                <w:b/>
                <w:noProof/>
                <w:sz w:val="12"/>
                <w:szCs w:val="12"/>
                <w:lang w:val="bg-BG"/>
              </w:rPr>
              <w:t>Общо, кумулативно</w:t>
            </w:r>
          </w:p>
        </w:tc>
        <w:tc>
          <w:tcPr>
            <w:tcW w:w="1577" w:type="dxa"/>
          </w:tcPr>
          <w:p w14:paraId="5DB3AC39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sz w:val="12"/>
                <w:szCs w:val="12"/>
                <w:lang w:val="bg-BG"/>
              </w:rPr>
              <w:t xml:space="preserve">2014 </w:t>
            </w:r>
            <w:r w:rsidRPr="007045C4">
              <w:rPr>
                <w:b/>
                <w:noProof/>
                <w:sz w:val="12"/>
                <w:szCs w:val="12"/>
                <w:lang w:val="bg-BG"/>
              </w:rPr>
              <w:t>Общо, кумулативно</w:t>
            </w:r>
          </w:p>
        </w:tc>
        <w:tc>
          <w:tcPr>
            <w:tcW w:w="4749" w:type="dxa"/>
            <w:shd w:val="clear" w:color="auto" w:fill="auto"/>
          </w:tcPr>
          <w:p w14:paraId="50E2F4C7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Забележки</w:t>
            </w:r>
          </w:p>
        </w:tc>
      </w:tr>
      <w:tr w:rsidR="001B7914" w:rsidRPr="007045C4" w14:paraId="78B5BDC2" w14:textId="77777777" w:rsidTr="0047688D">
        <w:tc>
          <w:tcPr>
            <w:tcW w:w="537" w:type="dxa"/>
            <w:shd w:val="clear" w:color="auto" w:fill="auto"/>
          </w:tcPr>
          <w:p w14:paraId="6A75E546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</w:t>
            </w:r>
          </w:p>
        </w:tc>
        <w:tc>
          <w:tcPr>
            <w:tcW w:w="420" w:type="dxa"/>
            <w:shd w:val="clear" w:color="auto" w:fill="auto"/>
          </w:tcPr>
          <w:p w14:paraId="47E99515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F</w:t>
            </w:r>
          </w:p>
        </w:tc>
        <w:tc>
          <w:tcPr>
            <w:tcW w:w="406" w:type="dxa"/>
          </w:tcPr>
          <w:p w14:paraId="67091A9F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F-1</w:t>
            </w:r>
          </w:p>
        </w:tc>
        <w:tc>
          <w:tcPr>
            <w:tcW w:w="1148" w:type="dxa"/>
          </w:tcPr>
          <w:p w14:paraId="634F375A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Сертифицирани средства</w:t>
            </w:r>
          </w:p>
        </w:tc>
        <w:tc>
          <w:tcPr>
            <w:tcW w:w="826" w:type="dxa"/>
          </w:tcPr>
          <w:p w14:paraId="710B5F9E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EUR</w:t>
            </w:r>
          </w:p>
        </w:tc>
        <w:tc>
          <w:tcPr>
            <w:tcW w:w="448" w:type="dxa"/>
          </w:tcPr>
          <w:p w14:paraId="5C602E20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1568" w:type="dxa"/>
          </w:tcPr>
          <w:p w14:paraId="70D67A08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1577" w:type="dxa"/>
            <w:shd w:val="clear" w:color="auto" w:fill="auto"/>
          </w:tcPr>
          <w:p w14:paraId="6F148123" w14:textId="0F73905B" w:rsidR="008C5CFA" w:rsidRPr="007045C4" w:rsidRDefault="00BD32DD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>0,00</w:t>
            </w:r>
          </w:p>
        </w:tc>
        <w:tc>
          <w:tcPr>
            <w:tcW w:w="1577" w:type="dxa"/>
          </w:tcPr>
          <w:p w14:paraId="00AAFBDA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1577" w:type="dxa"/>
          </w:tcPr>
          <w:p w14:paraId="3A8C8F78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4749" w:type="dxa"/>
            <w:shd w:val="clear" w:color="auto" w:fill="auto"/>
          </w:tcPr>
          <w:p w14:paraId="3D68CE0E" w14:textId="77777777" w:rsidR="008C5CFA" w:rsidRPr="007045C4" w:rsidRDefault="008C5CFA" w:rsidP="0047688D">
            <w:pPr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01A10E5B" w14:textId="77777777" w:rsidTr="0047688D">
        <w:tc>
          <w:tcPr>
            <w:tcW w:w="537" w:type="dxa"/>
            <w:shd w:val="clear" w:color="auto" w:fill="auto"/>
          </w:tcPr>
          <w:p w14:paraId="6F3DB109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</w:t>
            </w:r>
          </w:p>
        </w:tc>
        <w:tc>
          <w:tcPr>
            <w:tcW w:w="420" w:type="dxa"/>
            <w:shd w:val="clear" w:color="auto" w:fill="auto"/>
          </w:tcPr>
          <w:p w14:paraId="2CBDA653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O</w:t>
            </w:r>
          </w:p>
        </w:tc>
        <w:tc>
          <w:tcPr>
            <w:tcW w:w="406" w:type="dxa"/>
          </w:tcPr>
          <w:p w14:paraId="02A281F7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O1-3</w:t>
            </w:r>
          </w:p>
        </w:tc>
        <w:tc>
          <w:tcPr>
            <w:tcW w:w="1148" w:type="dxa"/>
          </w:tcPr>
          <w:p w14:paraId="2F60A2F8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Администрации, подкрепени за въвеждане на комплексно административно обслужване</w:t>
            </w:r>
          </w:p>
        </w:tc>
        <w:tc>
          <w:tcPr>
            <w:tcW w:w="826" w:type="dxa"/>
          </w:tcPr>
          <w:p w14:paraId="2958CD74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Брой</w:t>
            </w:r>
          </w:p>
        </w:tc>
        <w:tc>
          <w:tcPr>
            <w:tcW w:w="448" w:type="dxa"/>
          </w:tcPr>
          <w:p w14:paraId="4ECE9EF3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1568" w:type="dxa"/>
          </w:tcPr>
          <w:p w14:paraId="67B4B8E0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1577" w:type="dxa"/>
            <w:shd w:val="clear" w:color="auto" w:fill="auto"/>
          </w:tcPr>
          <w:p w14:paraId="1B255918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1577" w:type="dxa"/>
          </w:tcPr>
          <w:p w14:paraId="02D7C0E5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1577" w:type="dxa"/>
          </w:tcPr>
          <w:p w14:paraId="2A0FB622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4749" w:type="dxa"/>
            <w:shd w:val="clear" w:color="auto" w:fill="auto"/>
          </w:tcPr>
          <w:p w14:paraId="37CAFEE3" w14:textId="77777777" w:rsidR="008C5CFA" w:rsidRPr="007045C4" w:rsidRDefault="008C5CFA" w:rsidP="0047688D">
            <w:pPr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1EA0901D" w14:textId="77777777" w:rsidTr="0047688D">
        <w:tc>
          <w:tcPr>
            <w:tcW w:w="537" w:type="dxa"/>
            <w:shd w:val="clear" w:color="auto" w:fill="auto"/>
          </w:tcPr>
          <w:p w14:paraId="1AB05BE7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</w:t>
            </w:r>
          </w:p>
        </w:tc>
        <w:tc>
          <w:tcPr>
            <w:tcW w:w="420" w:type="dxa"/>
            <w:shd w:val="clear" w:color="auto" w:fill="auto"/>
          </w:tcPr>
          <w:p w14:paraId="7AC27226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O</w:t>
            </w:r>
          </w:p>
        </w:tc>
        <w:tc>
          <w:tcPr>
            <w:tcW w:w="406" w:type="dxa"/>
          </w:tcPr>
          <w:p w14:paraId="10A22138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O1-7</w:t>
            </w:r>
          </w:p>
        </w:tc>
        <w:tc>
          <w:tcPr>
            <w:tcW w:w="1148" w:type="dxa"/>
          </w:tcPr>
          <w:p w14:paraId="36E11186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Брой подкрепени регистри</w:t>
            </w:r>
          </w:p>
        </w:tc>
        <w:tc>
          <w:tcPr>
            <w:tcW w:w="826" w:type="dxa"/>
          </w:tcPr>
          <w:p w14:paraId="736A13A6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Брой</w:t>
            </w:r>
          </w:p>
        </w:tc>
        <w:tc>
          <w:tcPr>
            <w:tcW w:w="448" w:type="dxa"/>
          </w:tcPr>
          <w:p w14:paraId="4780BC91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1568" w:type="dxa"/>
          </w:tcPr>
          <w:p w14:paraId="30CEEADB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1577" w:type="dxa"/>
            <w:shd w:val="clear" w:color="auto" w:fill="auto"/>
          </w:tcPr>
          <w:p w14:paraId="0D14A7C8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1577" w:type="dxa"/>
          </w:tcPr>
          <w:p w14:paraId="6C755D6C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1577" w:type="dxa"/>
          </w:tcPr>
          <w:p w14:paraId="6D8DFA28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4749" w:type="dxa"/>
            <w:shd w:val="clear" w:color="auto" w:fill="auto"/>
          </w:tcPr>
          <w:p w14:paraId="7AC2CF88" w14:textId="77777777" w:rsidR="008C5CFA" w:rsidRPr="007045C4" w:rsidRDefault="008C5CFA" w:rsidP="0047688D">
            <w:pPr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52D60175" w14:textId="77777777" w:rsidTr="0047688D">
        <w:tc>
          <w:tcPr>
            <w:tcW w:w="537" w:type="dxa"/>
            <w:shd w:val="clear" w:color="auto" w:fill="auto"/>
          </w:tcPr>
          <w:p w14:paraId="10C57E2E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</w:t>
            </w:r>
          </w:p>
        </w:tc>
        <w:tc>
          <w:tcPr>
            <w:tcW w:w="420" w:type="dxa"/>
            <w:shd w:val="clear" w:color="auto" w:fill="auto"/>
          </w:tcPr>
          <w:p w14:paraId="038675CB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O</w:t>
            </w:r>
          </w:p>
        </w:tc>
        <w:tc>
          <w:tcPr>
            <w:tcW w:w="406" w:type="dxa"/>
          </w:tcPr>
          <w:p w14:paraId="5861A05F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О1-4</w:t>
            </w:r>
          </w:p>
        </w:tc>
        <w:tc>
          <w:tcPr>
            <w:tcW w:w="1148" w:type="dxa"/>
          </w:tcPr>
          <w:p w14:paraId="34523C1F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Брой общински услуги, подкрепени за стандартизиране</w:t>
            </w:r>
          </w:p>
        </w:tc>
        <w:tc>
          <w:tcPr>
            <w:tcW w:w="826" w:type="dxa"/>
          </w:tcPr>
          <w:p w14:paraId="51D94269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Брой</w:t>
            </w:r>
          </w:p>
        </w:tc>
        <w:tc>
          <w:tcPr>
            <w:tcW w:w="448" w:type="dxa"/>
          </w:tcPr>
          <w:p w14:paraId="16D5851F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1568" w:type="dxa"/>
          </w:tcPr>
          <w:p w14:paraId="1860BAF9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1577" w:type="dxa"/>
            <w:shd w:val="clear" w:color="auto" w:fill="auto"/>
          </w:tcPr>
          <w:p w14:paraId="51F1AB96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1577" w:type="dxa"/>
          </w:tcPr>
          <w:p w14:paraId="3F507E1F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1577" w:type="dxa"/>
          </w:tcPr>
          <w:p w14:paraId="0E0342EE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4749" w:type="dxa"/>
            <w:shd w:val="clear" w:color="auto" w:fill="auto"/>
          </w:tcPr>
          <w:p w14:paraId="2E2B6BDE" w14:textId="77777777" w:rsidR="008C5CFA" w:rsidRPr="007045C4" w:rsidRDefault="008C5CFA" w:rsidP="0047688D">
            <w:pPr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68B01E94" w14:textId="77777777" w:rsidTr="0047688D">
        <w:tc>
          <w:tcPr>
            <w:tcW w:w="537" w:type="dxa"/>
            <w:shd w:val="clear" w:color="auto" w:fill="auto"/>
          </w:tcPr>
          <w:p w14:paraId="7702CF3A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</w:t>
            </w:r>
          </w:p>
        </w:tc>
        <w:tc>
          <w:tcPr>
            <w:tcW w:w="420" w:type="dxa"/>
            <w:shd w:val="clear" w:color="auto" w:fill="auto"/>
          </w:tcPr>
          <w:p w14:paraId="41D4C939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O</w:t>
            </w:r>
          </w:p>
        </w:tc>
        <w:tc>
          <w:tcPr>
            <w:tcW w:w="406" w:type="dxa"/>
          </w:tcPr>
          <w:p w14:paraId="1B3871F1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О1-8</w:t>
            </w:r>
          </w:p>
        </w:tc>
        <w:tc>
          <w:tcPr>
            <w:tcW w:w="1148" w:type="dxa"/>
          </w:tcPr>
          <w:p w14:paraId="5F77E30C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Подкрепени електронни услуги за предоставянето им в транзакционен режим</w:t>
            </w:r>
          </w:p>
        </w:tc>
        <w:tc>
          <w:tcPr>
            <w:tcW w:w="826" w:type="dxa"/>
          </w:tcPr>
          <w:p w14:paraId="154E1B8E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Брой</w:t>
            </w:r>
          </w:p>
        </w:tc>
        <w:tc>
          <w:tcPr>
            <w:tcW w:w="448" w:type="dxa"/>
          </w:tcPr>
          <w:p w14:paraId="7083C20B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1568" w:type="dxa"/>
          </w:tcPr>
          <w:p w14:paraId="09B80753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1577" w:type="dxa"/>
            <w:shd w:val="clear" w:color="auto" w:fill="auto"/>
          </w:tcPr>
          <w:p w14:paraId="73FDC135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1577" w:type="dxa"/>
          </w:tcPr>
          <w:p w14:paraId="68EA0816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1577" w:type="dxa"/>
          </w:tcPr>
          <w:p w14:paraId="75451B51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4749" w:type="dxa"/>
            <w:shd w:val="clear" w:color="auto" w:fill="auto"/>
          </w:tcPr>
          <w:p w14:paraId="7735DEC5" w14:textId="77777777" w:rsidR="008C5CFA" w:rsidRPr="007045C4" w:rsidRDefault="008C5CFA" w:rsidP="0047688D">
            <w:pPr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67443C86" w14:textId="77777777" w:rsidTr="0047688D">
        <w:tc>
          <w:tcPr>
            <w:tcW w:w="537" w:type="dxa"/>
            <w:shd w:val="clear" w:color="auto" w:fill="auto"/>
          </w:tcPr>
          <w:p w14:paraId="47920D13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2</w:t>
            </w:r>
          </w:p>
        </w:tc>
        <w:tc>
          <w:tcPr>
            <w:tcW w:w="420" w:type="dxa"/>
            <w:shd w:val="clear" w:color="auto" w:fill="auto"/>
          </w:tcPr>
          <w:p w14:paraId="490C6EAA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F</w:t>
            </w:r>
          </w:p>
        </w:tc>
        <w:tc>
          <w:tcPr>
            <w:tcW w:w="406" w:type="dxa"/>
          </w:tcPr>
          <w:p w14:paraId="7CFE44A6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F-2</w:t>
            </w:r>
          </w:p>
        </w:tc>
        <w:tc>
          <w:tcPr>
            <w:tcW w:w="1148" w:type="dxa"/>
          </w:tcPr>
          <w:p w14:paraId="419C8CCA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Сертифицирани средства</w:t>
            </w:r>
          </w:p>
        </w:tc>
        <w:tc>
          <w:tcPr>
            <w:tcW w:w="826" w:type="dxa"/>
          </w:tcPr>
          <w:p w14:paraId="2DD1FE38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EUR</w:t>
            </w:r>
          </w:p>
        </w:tc>
        <w:tc>
          <w:tcPr>
            <w:tcW w:w="448" w:type="dxa"/>
          </w:tcPr>
          <w:p w14:paraId="6C128634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1568" w:type="dxa"/>
          </w:tcPr>
          <w:p w14:paraId="1DB36D42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1577" w:type="dxa"/>
            <w:shd w:val="clear" w:color="auto" w:fill="auto"/>
          </w:tcPr>
          <w:p w14:paraId="077333E7" w14:textId="59BA3E5D" w:rsidR="008C5CFA" w:rsidRPr="007045C4" w:rsidRDefault="00BD32DD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>0,00</w:t>
            </w:r>
          </w:p>
        </w:tc>
        <w:tc>
          <w:tcPr>
            <w:tcW w:w="1577" w:type="dxa"/>
          </w:tcPr>
          <w:p w14:paraId="699ADDDC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1577" w:type="dxa"/>
          </w:tcPr>
          <w:p w14:paraId="753E42EB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4749" w:type="dxa"/>
            <w:shd w:val="clear" w:color="auto" w:fill="auto"/>
          </w:tcPr>
          <w:p w14:paraId="709A3731" w14:textId="77777777" w:rsidR="008C5CFA" w:rsidRPr="007045C4" w:rsidRDefault="008C5CFA" w:rsidP="0047688D">
            <w:pPr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13F4259D" w14:textId="77777777" w:rsidTr="0047688D">
        <w:tc>
          <w:tcPr>
            <w:tcW w:w="537" w:type="dxa"/>
            <w:shd w:val="clear" w:color="auto" w:fill="auto"/>
          </w:tcPr>
          <w:p w14:paraId="3FD2C5E8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2</w:t>
            </w:r>
          </w:p>
        </w:tc>
        <w:tc>
          <w:tcPr>
            <w:tcW w:w="420" w:type="dxa"/>
            <w:shd w:val="clear" w:color="auto" w:fill="auto"/>
          </w:tcPr>
          <w:p w14:paraId="13FF3E55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O</w:t>
            </w:r>
          </w:p>
        </w:tc>
        <w:tc>
          <w:tcPr>
            <w:tcW w:w="406" w:type="dxa"/>
          </w:tcPr>
          <w:p w14:paraId="42070FAE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CO20</w:t>
            </w:r>
          </w:p>
        </w:tc>
        <w:tc>
          <w:tcPr>
            <w:tcW w:w="1148" w:type="dxa"/>
          </w:tcPr>
          <w:p w14:paraId="23F16705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 xml:space="preserve">брой проекти, изцяло или частично </w:t>
            </w:r>
            <w:r w:rsidRPr="007045C4">
              <w:rPr>
                <w:noProof/>
                <w:sz w:val="12"/>
                <w:szCs w:val="12"/>
                <w:lang w:val="bg-BG"/>
              </w:rPr>
              <w:lastRenderedPageBreak/>
              <w:t>изпълнени от социални партньори или неправителствени организации</w:t>
            </w:r>
          </w:p>
        </w:tc>
        <w:tc>
          <w:tcPr>
            <w:tcW w:w="826" w:type="dxa"/>
          </w:tcPr>
          <w:p w14:paraId="7F09F85D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lastRenderedPageBreak/>
              <w:t>Number</w:t>
            </w:r>
          </w:p>
        </w:tc>
        <w:tc>
          <w:tcPr>
            <w:tcW w:w="448" w:type="dxa"/>
          </w:tcPr>
          <w:p w14:paraId="3C8A07EA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</w:t>
            </w:r>
            <w:r w:rsidRPr="007045C4">
              <w:rPr>
                <w:noProof/>
                <w:sz w:val="12"/>
                <w:szCs w:val="12"/>
                <w:lang w:val="bg-BG"/>
              </w:rPr>
              <w:lastRenderedPageBreak/>
              <w:t>лен фонд (ЕСФ)</w:t>
            </w:r>
          </w:p>
        </w:tc>
        <w:tc>
          <w:tcPr>
            <w:tcW w:w="1568" w:type="dxa"/>
          </w:tcPr>
          <w:p w14:paraId="165E66DD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lastRenderedPageBreak/>
              <w:t>По-слабо развити региони</w:t>
            </w:r>
          </w:p>
        </w:tc>
        <w:tc>
          <w:tcPr>
            <w:tcW w:w="1577" w:type="dxa"/>
            <w:shd w:val="clear" w:color="auto" w:fill="auto"/>
          </w:tcPr>
          <w:p w14:paraId="3E9CF15F" w14:textId="2E3DFA5E" w:rsidR="008C5CFA" w:rsidRPr="007045C4" w:rsidRDefault="00DD7D74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>1</w:t>
            </w:r>
          </w:p>
        </w:tc>
        <w:tc>
          <w:tcPr>
            <w:tcW w:w="1577" w:type="dxa"/>
          </w:tcPr>
          <w:p w14:paraId="25E48F1F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1577" w:type="dxa"/>
          </w:tcPr>
          <w:p w14:paraId="4C536849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4749" w:type="dxa"/>
            <w:shd w:val="clear" w:color="auto" w:fill="auto"/>
          </w:tcPr>
          <w:p w14:paraId="36D4920F" w14:textId="77777777" w:rsidR="008C5CFA" w:rsidRPr="007045C4" w:rsidRDefault="008C5CFA" w:rsidP="0047688D">
            <w:pPr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0DF76056" w14:textId="77777777" w:rsidTr="0047688D">
        <w:tc>
          <w:tcPr>
            <w:tcW w:w="537" w:type="dxa"/>
            <w:shd w:val="clear" w:color="auto" w:fill="auto"/>
          </w:tcPr>
          <w:p w14:paraId="1853BB8C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2</w:t>
            </w:r>
          </w:p>
        </w:tc>
        <w:tc>
          <w:tcPr>
            <w:tcW w:w="420" w:type="dxa"/>
            <w:shd w:val="clear" w:color="auto" w:fill="auto"/>
          </w:tcPr>
          <w:p w14:paraId="5F4EB696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O</w:t>
            </w:r>
          </w:p>
        </w:tc>
        <w:tc>
          <w:tcPr>
            <w:tcW w:w="406" w:type="dxa"/>
          </w:tcPr>
          <w:p w14:paraId="69BF7254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O2-1</w:t>
            </w:r>
          </w:p>
        </w:tc>
        <w:tc>
          <w:tcPr>
            <w:tcW w:w="1148" w:type="dxa"/>
          </w:tcPr>
          <w:p w14:paraId="7091F88C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Администрации, подкрепени за въвеждане на системи за управление на качеството</w:t>
            </w:r>
          </w:p>
        </w:tc>
        <w:tc>
          <w:tcPr>
            <w:tcW w:w="826" w:type="dxa"/>
          </w:tcPr>
          <w:p w14:paraId="2AF9129D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Брой</w:t>
            </w:r>
          </w:p>
        </w:tc>
        <w:tc>
          <w:tcPr>
            <w:tcW w:w="448" w:type="dxa"/>
          </w:tcPr>
          <w:p w14:paraId="304BDF56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1568" w:type="dxa"/>
          </w:tcPr>
          <w:p w14:paraId="69C3B8F6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1577" w:type="dxa"/>
            <w:shd w:val="clear" w:color="auto" w:fill="auto"/>
          </w:tcPr>
          <w:p w14:paraId="149BA397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1577" w:type="dxa"/>
          </w:tcPr>
          <w:p w14:paraId="31DF92C0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1577" w:type="dxa"/>
          </w:tcPr>
          <w:p w14:paraId="690DA0BF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4749" w:type="dxa"/>
            <w:shd w:val="clear" w:color="auto" w:fill="auto"/>
          </w:tcPr>
          <w:p w14:paraId="4ADCA6CA" w14:textId="77777777" w:rsidR="008C5CFA" w:rsidRPr="007045C4" w:rsidRDefault="008C5CFA" w:rsidP="0047688D">
            <w:pPr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59D9573E" w14:textId="77777777" w:rsidTr="0047688D">
        <w:tc>
          <w:tcPr>
            <w:tcW w:w="537" w:type="dxa"/>
            <w:shd w:val="clear" w:color="auto" w:fill="auto"/>
          </w:tcPr>
          <w:p w14:paraId="66378B9F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2</w:t>
            </w:r>
          </w:p>
        </w:tc>
        <w:tc>
          <w:tcPr>
            <w:tcW w:w="420" w:type="dxa"/>
            <w:shd w:val="clear" w:color="auto" w:fill="auto"/>
          </w:tcPr>
          <w:p w14:paraId="7BF43E6E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O</w:t>
            </w:r>
          </w:p>
        </w:tc>
        <w:tc>
          <w:tcPr>
            <w:tcW w:w="406" w:type="dxa"/>
          </w:tcPr>
          <w:p w14:paraId="640C02D6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O2-5</w:t>
            </w:r>
          </w:p>
        </w:tc>
        <w:tc>
          <w:tcPr>
            <w:tcW w:w="1148" w:type="dxa"/>
          </w:tcPr>
          <w:p w14:paraId="3BD5B5C4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Брой подкрепени нови/ осъвременени обучителни модули за администрацията</w:t>
            </w:r>
          </w:p>
        </w:tc>
        <w:tc>
          <w:tcPr>
            <w:tcW w:w="826" w:type="dxa"/>
          </w:tcPr>
          <w:p w14:paraId="10AAFADF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Брой</w:t>
            </w:r>
          </w:p>
        </w:tc>
        <w:tc>
          <w:tcPr>
            <w:tcW w:w="448" w:type="dxa"/>
          </w:tcPr>
          <w:p w14:paraId="0A66E840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1568" w:type="dxa"/>
          </w:tcPr>
          <w:p w14:paraId="28E88B4F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1577" w:type="dxa"/>
            <w:shd w:val="clear" w:color="auto" w:fill="auto"/>
          </w:tcPr>
          <w:p w14:paraId="7C35280B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1577" w:type="dxa"/>
          </w:tcPr>
          <w:p w14:paraId="1E4E1FBD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1577" w:type="dxa"/>
          </w:tcPr>
          <w:p w14:paraId="3624654F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4749" w:type="dxa"/>
            <w:shd w:val="clear" w:color="auto" w:fill="auto"/>
          </w:tcPr>
          <w:p w14:paraId="2D4F64C3" w14:textId="77777777" w:rsidR="008C5CFA" w:rsidRPr="007045C4" w:rsidRDefault="008C5CFA" w:rsidP="0047688D">
            <w:pPr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08D15F66" w14:textId="77777777" w:rsidTr="0047688D">
        <w:tc>
          <w:tcPr>
            <w:tcW w:w="537" w:type="dxa"/>
            <w:shd w:val="clear" w:color="auto" w:fill="auto"/>
          </w:tcPr>
          <w:p w14:paraId="01F4CD87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2</w:t>
            </w:r>
          </w:p>
        </w:tc>
        <w:tc>
          <w:tcPr>
            <w:tcW w:w="420" w:type="dxa"/>
            <w:shd w:val="clear" w:color="auto" w:fill="auto"/>
          </w:tcPr>
          <w:p w14:paraId="277D6C04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O</w:t>
            </w:r>
          </w:p>
        </w:tc>
        <w:tc>
          <w:tcPr>
            <w:tcW w:w="406" w:type="dxa"/>
          </w:tcPr>
          <w:p w14:paraId="11A5A33C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O2-6</w:t>
            </w:r>
          </w:p>
        </w:tc>
        <w:tc>
          <w:tcPr>
            <w:tcW w:w="1148" w:type="dxa"/>
          </w:tcPr>
          <w:p w14:paraId="1A73EDBF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Обучени служители от администрацията</w:t>
            </w:r>
          </w:p>
        </w:tc>
        <w:tc>
          <w:tcPr>
            <w:tcW w:w="826" w:type="dxa"/>
          </w:tcPr>
          <w:p w14:paraId="6C746DA9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Брой</w:t>
            </w:r>
          </w:p>
        </w:tc>
        <w:tc>
          <w:tcPr>
            <w:tcW w:w="448" w:type="dxa"/>
          </w:tcPr>
          <w:p w14:paraId="499FCBDA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1568" w:type="dxa"/>
          </w:tcPr>
          <w:p w14:paraId="125C53EC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1577" w:type="dxa"/>
            <w:shd w:val="clear" w:color="auto" w:fill="auto"/>
          </w:tcPr>
          <w:p w14:paraId="7B0C4385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20,00</w:t>
            </w:r>
          </w:p>
        </w:tc>
        <w:tc>
          <w:tcPr>
            <w:tcW w:w="1577" w:type="dxa"/>
          </w:tcPr>
          <w:p w14:paraId="20874DC3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1577" w:type="dxa"/>
          </w:tcPr>
          <w:p w14:paraId="01BF02D7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4749" w:type="dxa"/>
            <w:shd w:val="clear" w:color="auto" w:fill="auto"/>
          </w:tcPr>
          <w:p w14:paraId="17DCB325" w14:textId="77777777" w:rsidR="008C5CFA" w:rsidRPr="007045C4" w:rsidRDefault="008C5CFA" w:rsidP="0047688D">
            <w:pPr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62DB70FF" w14:textId="77777777" w:rsidTr="0047688D">
        <w:tc>
          <w:tcPr>
            <w:tcW w:w="537" w:type="dxa"/>
            <w:shd w:val="clear" w:color="auto" w:fill="auto"/>
          </w:tcPr>
          <w:p w14:paraId="63458513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2</w:t>
            </w:r>
          </w:p>
        </w:tc>
        <w:tc>
          <w:tcPr>
            <w:tcW w:w="420" w:type="dxa"/>
            <w:shd w:val="clear" w:color="auto" w:fill="auto"/>
          </w:tcPr>
          <w:p w14:paraId="7D0F0C81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R</w:t>
            </w:r>
          </w:p>
        </w:tc>
        <w:tc>
          <w:tcPr>
            <w:tcW w:w="406" w:type="dxa"/>
          </w:tcPr>
          <w:p w14:paraId="455FB290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R2-2</w:t>
            </w:r>
          </w:p>
        </w:tc>
        <w:tc>
          <w:tcPr>
            <w:tcW w:w="1148" w:type="dxa"/>
          </w:tcPr>
          <w:p w14:paraId="03522857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Служители от администрацията, успешно преминали обучения с получаване на сертификат</w:t>
            </w:r>
          </w:p>
        </w:tc>
        <w:tc>
          <w:tcPr>
            <w:tcW w:w="826" w:type="dxa"/>
          </w:tcPr>
          <w:p w14:paraId="01E245E9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%</w:t>
            </w:r>
          </w:p>
        </w:tc>
        <w:tc>
          <w:tcPr>
            <w:tcW w:w="448" w:type="dxa"/>
          </w:tcPr>
          <w:p w14:paraId="60A0A6E1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1568" w:type="dxa"/>
          </w:tcPr>
          <w:p w14:paraId="0E2EEF29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1577" w:type="dxa"/>
            <w:shd w:val="clear" w:color="auto" w:fill="auto"/>
          </w:tcPr>
          <w:p w14:paraId="3999B988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100,00</w:t>
            </w:r>
          </w:p>
        </w:tc>
        <w:tc>
          <w:tcPr>
            <w:tcW w:w="1577" w:type="dxa"/>
          </w:tcPr>
          <w:p w14:paraId="596F74BD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1577" w:type="dxa"/>
          </w:tcPr>
          <w:p w14:paraId="23DE6ACD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4749" w:type="dxa"/>
            <w:shd w:val="clear" w:color="auto" w:fill="auto"/>
          </w:tcPr>
          <w:p w14:paraId="26B402C8" w14:textId="77777777" w:rsidR="008C5CFA" w:rsidRPr="007045C4" w:rsidRDefault="008C5CFA" w:rsidP="0047688D">
            <w:pPr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35A33EA9" w14:textId="77777777" w:rsidTr="0047688D">
        <w:tc>
          <w:tcPr>
            <w:tcW w:w="537" w:type="dxa"/>
            <w:shd w:val="clear" w:color="auto" w:fill="auto"/>
          </w:tcPr>
          <w:p w14:paraId="178AC546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3</w:t>
            </w:r>
          </w:p>
        </w:tc>
        <w:tc>
          <w:tcPr>
            <w:tcW w:w="420" w:type="dxa"/>
            <w:shd w:val="clear" w:color="auto" w:fill="auto"/>
          </w:tcPr>
          <w:p w14:paraId="41BED1B7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F</w:t>
            </w:r>
          </w:p>
        </w:tc>
        <w:tc>
          <w:tcPr>
            <w:tcW w:w="406" w:type="dxa"/>
          </w:tcPr>
          <w:p w14:paraId="508037AA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F-3</w:t>
            </w:r>
          </w:p>
        </w:tc>
        <w:tc>
          <w:tcPr>
            <w:tcW w:w="1148" w:type="dxa"/>
          </w:tcPr>
          <w:p w14:paraId="61E45AF5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Сертифицирани средства</w:t>
            </w:r>
          </w:p>
        </w:tc>
        <w:tc>
          <w:tcPr>
            <w:tcW w:w="826" w:type="dxa"/>
          </w:tcPr>
          <w:p w14:paraId="10825FEB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EUR</w:t>
            </w:r>
          </w:p>
        </w:tc>
        <w:tc>
          <w:tcPr>
            <w:tcW w:w="448" w:type="dxa"/>
          </w:tcPr>
          <w:p w14:paraId="74A677F6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1568" w:type="dxa"/>
          </w:tcPr>
          <w:p w14:paraId="3154FE0C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1577" w:type="dxa"/>
            <w:shd w:val="clear" w:color="auto" w:fill="auto"/>
          </w:tcPr>
          <w:p w14:paraId="24A2D892" w14:textId="65C95786" w:rsidR="008C5CFA" w:rsidRPr="007045C4" w:rsidRDefault="00BD32DD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sz w:val="12"/>
                <w:szCs w:val="12"/>
                <w:lang w:val="bg-BG"/>
              </w:rPr>
              <w:t>0,00</w:t>
            </w:r>
          </w:p>
        </w:tc>
        <w:tc>
          <w:tcPr>
            <w:tcW w:w="1577" w:type="dxa"/>
          </w:tcPr>
          <w:p w14:paraId="165B1416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1577" w:type="dxa"/>
          </w:tcPr>
          <w:p w14:paraId="3F1E4890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4749" w:type="dxa"/>
            <w:shd w:val="clear" w:color="auto" w:fill="auto"/>
          </w:tcPr>
          <w:p w14:paraId="07D29B7A" w14:textId="77777777" w:rsidR="008C5CFA" w:rsidRPr="007045C4" w:rsidRDefault="008C5CFA" w:rsidP="0047688D">
            <w:pPr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55512FAB" w14:textId="77777777" w:rsidTr="0047688D">
        <w:tc>
          <w:tcPr>
            <w:tcW w:w="537" w:type="dxa"/>
            <w:shd w:val="clear" w:color="auto" w:fill="auto"/>
          </w:tcPr>
          <w:p w14:paraId="52A79ABB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3</w:t>
            </w:r>
          </w:p>
        </w:tc>
        <w:tc>
          <w:tcPr>
            <w:tcW w:w="420" w:type="dxa"/>
            <w:shd w:val="clear" w:color="auto" w:fill="auto"/>
          </w:tcPr>
          <w:p w14:paraId="02E7E0C3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O</w:t>
            </w:r>
          </w:p>
        </w:tc>
        <w:tc>
          <w:tcPr>
            <w:tcW w:w="406" w:type="dxa"/>
          </w:tcPr>
          <w:p w14:paraId="14A650BD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O3-1</w:t>
            </w:r>
          </w:p>
        </w:tc>
        <w:tc>
          <w:tcPr>
            <w:tcW w:w="1148" w:type="dxa"/>
          </w:tcPr>
          <w:p w14:paraId="4B742978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Подкрепени анализи, проучвания, изследвания, методики и оценки, свързани с дейността на съдебната система</w:t>
            </w:r>
          </w:p>
        </w:tc>
        <w:tc>
          <w:tcPr>
            <w:tcW w:w="826" w:type="dxa"/>
          </w:tcPr>
          <w:p w14:paraId="4267C406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Брой</w:t>
            </w:r>
          </w:p>
        </w:tc>
        <w:tc>
          <w:tcPr>
            <w:tcW w:w="448" w:type="dxa"/>
          </w:tcPr>
          <w:p w14:paraId="21D7F572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1568" w:type="dxa"/>
          </w:tcPr>
          <w:p w14:paraId="74EFD307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1577" w:type="dxa"/>
            <w:shd w:val="clear" w:color="auto" w:fill="auto"/>
          </w:tcPr>
          <w:p w14:paraId="2F7FB1B9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1577" w:type="dxa"/>
          </w:tcPr>
          <w:p w14:paraId="50D1DB8D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1577" w:type="dxa"/>
          </w:tcPr>
          <w:p w14:paraId="1DE085CB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4749" w:type="dxa"/>
            <w:shd w:val="clear" w:color="auto" w:fill="auto"/>
          </w:tcPr>
          <w:p w14:paraId="497980DB" w14:textId="77777777" w:rsidR="008C5CFA" w:rsidRPr="007045C4" w:rsidRDefault="008C5CFA" w:rsidP="0047688D">
            <w:pPr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147BEEEB" w14:textId="77777777" w:rsidTr="0047688D">
        <w:tc>
          <w:tcPr>
            <w:tcW w:w="537" w:type="dxa"/>
            <w:shd w:val="clear" w:color="auto" w:fill="auto"/>
          </w:tcPr>
          <w:p w14:paraId="269E925B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3</w:t>
            </w:r>
          </w:p>
        </w:tc>
        <w:tc>
          <w:tcPr>
            <w:tcW w:w="420" w:type="dxa"/>
            <w:shd w:val="clear" w:color="auto" w:fill="auto"/>
          </w:tcPr>
          <w:p w14:paraId="2C6181BB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O</w:t>
            </w:r>
          </w:p>
        </w:tc>
        <w:tc>
          <w:tcPr>
            <w:tcW w:w="406" w:type="dxa"/>
          </w:tcPr>
          <w:p w14:paraId="33BAA027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O3-6</w:t>
            </w:r>
          </w:p>
        </w:tc>
        <w:tc>
          <w:tcPr>
            <w:tcW w:w="1148" w:type="dxa"/>
          </w:tcPr>
          <w:p w14:paraId="199EBB02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Брой подкрепени електронни услуги на съдебната власт</w:t>
            </w:r>
          </w:p>
        </w:tc>
        <w:tc>
          <w:tcPr>
            <w:tcW w:w="826" w:type="dxa"/>
          </w:tcPr>
          <w:p w14:paraId="7978F019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Брой</w:t>
            </w:r>
          </w:p>
        </w:tc>
        <w:tc>
          <w:tcPr>
            <w:tcW w:w="448" w:type="dxa"/>
          </w:tcPr>
          <w:p w14:paraId="2F9FEE03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1568" w:type="dxa"/>
          </w:tcPr>
          <w:p w14:paraId="257AB78B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1577" w:type="dxa"/>
            <w:shd w:val="clear" w:color="auto" w:fill="auto"/>
          </w:tcPr>
          <w:p w14:paraId="6FE009CA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1577" w:type="dxa"/>
          </w:tcPr>
          <w:p w14:paraId="00E4705D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1577" w:type="dxa"/>
          </w:tcPr>
          <w:p w14:paraId="56B75B80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4749" w:type="dxa"/>
            <w:shd w:val="clear" w:color="auto" w:fill="auto"/>
          </w:tcPr>
          <w:p w14:paraId="533E34C9" w14:textId="77777777" w:rsidR="008C5CFA" w:rsidRPr="007045C4" w:rsidRDefault="008C5CFA" w:rsidP="0047688D">
            <w:pPr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2874CBE3" w14:textId="77777777" w:rsidTr="0047688D">
        <w:tc>
          <w:tcPr>
            <w:tcW w:w="537" w:type="dxa"/>
            <w:shd w:val="clear" w:color="auto" w:fill="auto"/>
          </w:tcPr>
          <w:p w14:paraId="7189766C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lastRenderedPageBreak/>
              <w:t>3</w:t>
            </w:r>
          </w:p>
        </w:tc>
        <w:tc>
          <w:tcPr>
            <w:tcW w:w="420" w:type="dxa"/>
            <w:shd w:val="clear" w:color="auto" w:fill="auto"/>
          </w:tcPr>
          <w:p w14:paraId="41911142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O</w:t>
            </w:r>
          </w:p>
        </w:tc>
        <w:tc>
          <w:tcPr>
            <w:tcW w:w="406" w:type="dxa"/>
          </w:tcPr>
          <w:p w14:paraId="754FECE9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O3-8</w:t>
            </w:r>
          </w:p>
        </w:tc>
        <w:tc>
          <w:tcPr>
            <w:tcW w:w="1148" w:type="dxa"/>
          </w:tcPr>
          <w:p w14:paraId="1640A1FB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Обучени магистрати, съдебни служители, служители на разследващи органи съгласно НПК</w:t>
            </w:r>
          </w:p>
        </w:tc>
        <w:tc>
          <w:tcPr>
            <w:tcW w:w="826" w:type="dxa"/>
          </w:tcPr>
          <w:p w14:paraId="4892CD0F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Брой</w:t>
            </w:r>
          </w:p>
        </w:tc>
        <w:tc>
          <w:tcPr>
            <w:tcW w:w="448" w:type="dxa"/>
          </w:tcPr>
          <w:p w14:paraId="42D19F1A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1568" w:type="dxa"/>
          </w:tcPr>
          <w:p w14:paraId="7ED17C70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1577" w:type="dxa"/>
            <w:shd w:val="clear" w:color="auto" w:fill="auto"/>
          </w:tcPr>
          <w:p w14:paraId="459FC647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567,00</w:t>
            </w:r>
          </w:p>
        </w:tc>
        <w:tc>
          <w:tcPr>
            <w:tcW w:w="1577" w:type="dxa"/>
          </w:tcPr>
          <w:p w14:paraId="1D8679B9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1577" w:type="dxa"/>
          </w:tcPr>
          <w:p w14:paraId="4AF85F36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4749" w:type="dxa"/>
            <w:shd w:val="clear" w:color="auto" w:fill="auto"/>
          </w:tcPr>
          <w:p w14:paraId="35696C84" w14:textId="77777777" w:rsidR="008C5CFA" w:rsidRPr="007045C4" w:rsidRDefault="008C5CFA" w:rsidP="0047688D">
            <w:pPr>
              <w:rPr>
                <w:sz w:val="12"/>
                <w:szCs w:val="12"/>
                <w:lang w:val="bg-BG"/>
              </w:rPr>
            </w:pPr>
          </w:p>
        </w:tc>
      </w:tr>
    </w:tbl>
    <w:p w14:paraId="23BE8554" w14:textId="77777777" w:rsidR="008C5CFA" w:rsidRPr="007045C4" w:rsidRDefault="008C5CFA" w:rsidP="0047688D">
      <w:pPr>
        <w:rPr>
          <w:lang w:val="bg-BG"/>
        </w:rPr>
      </w:pPr>
    </w:p>
    <w:tbl>
      <w:tblPr>
        <w:tblW w:w="14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6"/>
        <w:gridCol w:w="397"/>
        <w:gridCol w:w="425"/>
        <w:gridCol w:w="1134"/>
        <w:gridCol w:w="850"/>
        <w:gridCol w:w="426"/>
        <w:gridCol w:w="1559"/>
        <w:gridCol w:w="1582"/>
        <w:gridCol w:w="1583"/>
        <w:gridCol w:w="1583"/>
        <w:gridCol w:w="1583"/>
        <w:gridCol w:w="1583"/>
        <w:gridCol w:w="1583"/>
      </w:tblGrid>
      <w:tr w:rsidR="001B7914" w:rsidRPr="007045C4" w14:paraId="59CD7EAE" w14:textId="77777777" w:rsidTr="0047688D">
        <w:trPr>
          <w:tblHeader/>
        </w:trPr>
        <w:tc>
          <w:tcPr>
            <w:tcW w:w="516" w:type="dxa"/>
            <w:shd w:val="clear" w:color="auto" w:fill="auto"/>
          </w:tcPr>
          <w:p w14:paraId="5F0DB464" w14:textId="77777777" w:rsidR="008C5CFA" w:rsidRPr="007045C4" w:rsidRDefault="008C5CFA" w:rsidP="0047688D">
            <w:pPr>
              <w:rPr>
                <w:b/>
                <w:sz w:val="12"/>
                <w:szCs w:val="12"/>
                <w:lang w:val="bg-BG"/>
              </w:rPr>
            </w:pPr>
          </w:p>
          <w:p w14:paraId="2BCE481B" w14:textId="77777777" w:rsidR="008C5CFA" w:rsidRPr="007045C4" w:rsidRDefault="007B3CA0" w:rsidP="0047688D">
            <w:pPr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Приоритетна ос</w:t>
            </w:r>
          </w:p>
        </w:tc>
        <w:tc>
          <w:tcPr>
            <w:tcW w:w="397" w:type="dxa"/>
            <w:shd w:val="clear" w:color="auto" w:fill="auto"/>
          </w:tcPr>
          <w:p w14:paraId="23B0FD3E" w14:textId="77777777" w:rsidR="008C5CFA" w:rsidRPr="007045C4" w:rsidRDefault="007B3CA0" w:rsidP="0047688D">
            <w:pPr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Вид показател</w:t>
            </w:r>
          </w:p>
        </w:tc>
        <w:tc>
          <w:tcPr>
            <w:tcW w:w="425" w:type="dxa"/>
            <w:shd w:val="clear" w:color="auto" w:fill="auto"/>
          </w:tcPr>
          <w:p w14:paraId="57EFE74C" w14:textId="77777777" w:rsidR="008C5CFA" w:rsidRPr="007045C4" w:rsidRDefault="007B3CA0" w:rsidP="0047688D">
            <w:pPr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Ид. №</w:t>
            </w:r>
          </w:p>
        </w:tc>
        <w:tc>
          <w:tcPr>
            <w:tcW w:w="1134" w:type="dxa"/>
            <w:shd w:val="clear" w:color="auto" w:fill="auto"/>
          </w:tcPr>
          <w:p w14:paraId="29893C28" w14:textId="77777777" w:rsidR="008C5CFA" w:rsidRPr="007045C4" w:rsidRDefault="007B3CA0" w:rsidP="0047688D">
            <w:pPr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Показател</w:t>
            </w:r>
          </w:p>
        </w:tc>
        <w:tc>
          <w:tcPr>
            <w:tcW w:w="850" w:type="dxa"/>
            <w:shd w:val="clear" w:color="auto" w:fill="auto"/>
          </w:tcPr>
          <w:p w14:paraId="10D59371" w14:textId="77777777" w:rsidR="008C5CFA" w:rsidRPr="007045C4" w:rsidRDefault="007B3CA0" w:rsidP="0047688D">
            <w:pPr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Мерна единица</w:t>
            </w:r>
          </w:p>
        </w:tc>
        <w:tc>
          <w:tcPr>
            <w:tcW w:w="426" w:type="dxa"/>
            <w:shd w:val="clear" w:color="auto" w:fill="auto"/>
          </w:tcPr>
          <w:p w14:paraId="6C85FF69" w14:textId="77777777" w:rsidR="008C5CFA" w:rsidRPr="007045C4" w:rsidRDefault="007B3CA0" w:rsidP="0047688D">
            <w:pPr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Фонд</w:t>
            </w:r>
          </w:p>
        </w:tc>
        <w:tc>
          <w:tcPr>
            <w:tcW w:w="1559" w:type="dxa"/>
          </w:tcPr>
          <w:p w14:paraId="6BA4432C" w14:textId="77777777" w:rsidR="008C5CFA" w:rsidRPr="007045C4" w:rsidRDefault="007B3CA0" w:rsidP="0047688D">
            <w:pPr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Категория регион</w:t>
            </w:r>
          </w:p>
        </w:tc>
        <w:tc>
          <w:tcPr>
            <w:tcW w:w="1582" w:type="dxa"/>
          </w:tcPr>
          <w:p w14:paraId="17B1DBB5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Етапна цел за 2018 г. – общо</w:t>
            </w:r>
          </w:p>
        </w:tc>
        <w:tc>
          <w:tcPr>
            <w:tcW w:w="1583" w:type="dxa"/>
          </w:tcPr>
          <w:p w14:paraId="1D4677D0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Етапна цел за 2018 г. – мъже</w:t>
            </w:r>
          </w:p>
        </w:tc>
        <w:tc>
          <w:tcPr>
            <w:tcW w:w="1583" w:type="dxa"/>
          </w:tcPr>
          <w:p w14:paraId="336F1DDC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Етапна цел за 2018 г. – жени</w:t>
            </w:r>
          </w:p>
        </w:tc>
        <w:tc>
          <w:tcPr>
            <w:tcW w:w="1583" w:type="dxa"/>
          </w:tcPr>
          <w:p w14:paraId="48D95CB5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Крайна цел (2023 г.) – общо</w:t>
            </w:r>
          </w:p>
        </w:tc>
        <w:tc>
          <w:tcPr>
            <w:tcW w:w="1583" w:type="dxa"/>
          </w:tcPr>
          <w:p w14:paraId="55C67926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Крайна цел (2023 г.) – мъже</w:t>
            </w:r>
          </w:p>
        </w:tc>
        <w:tc>
          <w:tcPr>
            <w:tcW w:w="1583" w:type="dxa"/>
          </w:tcPr>
          <w:p w14:paraId="3A228823" w14:textId="77777777" w:rsidR="008C5CFA" w:rsidRPr="007045C4" w:rsidRDefault="007B3CA0" w:rsidP="0047688D">
            <w:pPr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Крайна цел (2023 г.) – жени</w:t>
            </w:r>
          </w:p>
        </w:tc>
      </w:tr>
      <w:tr w:rsidR="001B7914" w:rsidRPr="007045C4" w14:paraId="0C8B538D" w14:textId="77777777" w:rsidTr="0047688D">
        <w:tc>
          <w:tcPr>
            <w:tcW w:w="516" w:type="dxa"/>
            <w:shd w:val="clear" w:color="auto" w:fill="auto"/>
          </w:tcPr>
          <w:p w14:paraId="3B81BC7E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</w:t>
            </w:r>
          </w:p>
        </w:tc>
        <w:tc>
          <w:tcPr>
            <w:tcW w:w="397" w:type="dxa"/>
            <w:shd w:val="clear" w:color="auto" w:fill="auto"/>
          </w:tcPr>
          <w:p w14:paraId="7B28FB19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F</w:t>
            </w:r>
          </w:p>
        </w:tc>
        <w:tc>
          <w:tcPr>
            <w:tcW w:w="425" w:type="dxa"/>
            <w:shd w:val="clear" w:color="auto" w:fill="auto"/>
          </w:tcPr>
          <w:p w14:paraId="6E35D94D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F-1</w:t>
            </w:r>
          </w:p>
        </w:tc>
        <w:tc>
          <w:tcPr>
            <w:tcW w:w="1134" w:type="dxa"/>
            <w:shd w:val="clear" w:color="auto" w:fill="auto"/>
          </w:tcPr>
          <w:p w14:paraId="22DE5C7B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Сертифицирани средства</w:t>
            </w:r>
          </w:p>
        </w:tc>
        <w:tc>
          <w:tcPr>
            <w:tcW w:w="850" w:type="dxa"/>
            <w:shd w:val="clear" w:color="auto" w:fill="auto"/>
          </w:tcPr>
          <w:p w14:paraId="478E97C0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EUR</w:t>
            </w:r>
          </w:p>
        </w:tc>
        <w:tc>
          <w:tcPr>
            <w:tcW w:w="426" w:type="dxa"/>
            <w:shd w:val="clear" w:color="auto" w:fill="auto"/>
          </w:tcPr>
          <w:p w14:paraId="44607C03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1559" w:type="dxa"/>
          </w:tcPr>
          <w:p w14:paraId="44826212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1582" w:type="dxa"/>
          </w:tcPr>
          <w:p w14:paraId="58F9245B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17 896 438,53</w:t>
            </w:r>
          </w:p>
        </w:tc>
        <w:tc>
          <w:tcPr>
            <w:tcW w:w="1583" w:type="dxa"/>
          </w:tcPr>
          <w:p w14:paraId="68F48C66" w14:textId="77777777" w:rsidR="008C5CFA" w:rsidRPr="007045C4" w:rsidRDefault="008C5CFA" w:rsidP="0047688D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1583" w:type="dxa"/>
          </w:tcPr>
          <w:p w14:paraId="08BB20FD" w14:textId="77777777" w:rsidR="008C5CFA" w:rsidRPr="007045C4" w:rsidRDefault="008C5CFA" w:rsidP="0047688D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1583" w:type="dxa"/>
          </w:tcPr>
          <w:p w14:paraId="0DED4E06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118 124 605,00</w:t>
            </w:r>
          </w:p>
        </w:tc>
        <w:tc>
          <w:tcPr>
            <w:tcW w:w="1583" w:type="dxa"/>
          </w:tcPr>
          <w:p w14:paraId="63D6F3ED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1583" w:type="dxa"/>
          </w:tcPr>
          <w:p w14:paraId="4858AA55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7D5C4164" w14:textId="77777777" w:rsidTr="0047688D">
        <w:tc>
          <w:tcPr>
            <w:tcW w:w="516" w:type="dxa"/>
            <w:shd w:val="clear" w:color="auto" w:fill="auto"/>
          </w:tcPr>
          <w:p w14:paraId="58110570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</w:t>
            </w:r>
          </w:p>
        </w:tc>
        <w:tc>
          <w:tcPr>
            <w:tcW w:w="397" w:type="dxa"/>
            <w:shd w:val="clear" w:color="auto" w:fill="auto"/>
          </w:tcPr>
          <w:p w14:paraId="200A82E4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O</w:t>
            </w:r>
          </w:p>
        </w:tc>
        <w:tc>
          <w:tcPr>
            <w:tcW w:w="425" w:type="dxa"/>
            <w:shd w:val="clear" w:color="auto" w:fill="auto"/>
          </w:tcPr>
          <w:p w14:paraId="4E4C1934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O1-3</w:t>
            </w:r>
          </w:p>
        </w:tc>
        <w:tc>
          <w:tcPr>
            <w:tcW w:w="1134" w:type="dxa"/>
            <w:shd w:val="clear" w:color="auto" w:fill="auto"/>
          </w:tcPr>
          <w:p w14:paraId="586FB874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Администрации, подкрепени за въвеждане на комплексно административно обслужване</w:t>
            </w:r>
          </w:p>
        </w:tc>
        <w:tc>
          <w:tcPr>
            <w:tcW w:w="850" w:type="dxa"/>
            <w:shd w:val="clear" w:color="auto" w:fill="auto"/>
          </w:tcPr>
          <w:p w14:paraId="51042ECE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Брой</w:t>
            </w:r>
          </w:p>
        </w:tc>
        <w:tc>
          <w:tcPr>
            <w:tcW w:w="426" w:type="dxa"/>
            <w:shd w:val="clear" w:color="auto" w:fill="auto"/>
          </w:tcPr>
          <w:p w14:paraId="2884678F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1559" w:type="dxa"/>
          </w:tcPr>
          <w:p w14:paraId="7A85A0CD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1582" w:type="dxa"/>
          </w:tcPr>
          <w:p w14:paraId="7376E017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28</w:t>
            </w:r>
          </w:p>
        </w:tc>
        <w:tc>
          <w:tcPr>
            <w:tcW w:w="1583" w:type="dxa"/>
          </w:tcPr>
          <w:p w14:paraId="327FC9DE" w14:textId="77777777" w:rsidR="008C5CFA" w:rsidRPr="007045C4" w:rsidRDefault="008C5CFA" w:rsidP="0047688D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1583" w:type="dxa"/>
          </w:tcPr>
          <w:p w14:paraId="6B7018B2" w14:textId="77777777" w:rsidR="008C5CFA" w:rsidRPr="007045C4" w:rsidRDefault="008C5CFA" w:rsidP="0047688D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1583" w:type="dxa"/>
          </w:tcPr>
          <w:p w14:paraId="467056B4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103,00</w:t>
            </w:r>
          </w:p>
        </w:tc>
        <w:tc>
          <w:tcPr>
            <w:tcW w:w="1583" w:type="dxa"/>
          </w:tcPr>
          <w:p w14:paraId="5EBB22E9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1583" w:type="dxa"/>
          </w:tcPr>
          <w:p w14:paraId="4C373796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39E5ECD8" w14:textId="77777777" w:rsidTr="0047688D">
        <w:tc>
          <w:tcPr>
            <w:tcW w:w="516" w:type="dxa"/>
            <w:shd w:val="clear" w:color="auto" w:fill="auto"/>
          </w:tcPr>
          <w:p w14:paraId="5745999B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</w:t>
            </w:r>
          </w:p>
        </w:tc>
        <w:tc>
          <w:tcPr>
            <w:tcW w:w="397" w:type="dxa"/>
            <w:shd w:val="clear" w:color="auto" w:fill="auto"/>
          </w:tcPr>
          <w:p w14:paraId="2422A7F3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O</w:t>
            </w:r>
          </w:p>
        </w:tc>
        <w:tc>
          <w:tcPr>
            <w:tcW w:w="425" w:type="dxa"/>
            <w:shd w:val="clear" w:color="auto" w:fill="auto"/>
          </w:tcPr>
          <w:p w14:paraId="6091EA8B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O1-7</w:t>
            </w:r>
          </w:p>
        </w:tc>
        <w:tc>
          <w:tcPr>
            <w:tcW w:w="1134" w:type="dxa"/>
            <w:shd w:val="clear" w:color="auto" w:fill="auto"/>
          </w:tcPr>
          <w:p w14:paraId="58DFCB75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Брой подкрепени регистри</w:t>
            </w:r>
          </w:p>
        </w:tc>
        <w:tc>
          <w:tcPr>
            <w:tcW w:w="850" w:type="dxa"/>
            <w:shd w:val="clear" w:color="auto" w:fill="auto"/>
          </w:tcPr>
          <w:p w14:paraId="1C8D361A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Брой</w:t>
            </w:r>
          </w:p>
        </w:tc>
        <w:tc>
          <w:tcPr>
            <w:tcW w:w="426" w:type="dxa"/>
            <w:shd w:val="clear" w:color="auto" w:fill="auto"/>
          </w:tcPr>
          <w:p w14:paraId="70613AD1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1559" w:type="dxa"/>
          </w:tcPr>
          <w:p w14:paraId="5D1A46AE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1582" w:type="dxa"/>
          </w:tcPr>
          <w:p w14:paraId="54166AA2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20</w:t>
            </w:r>
          </w:p>
        </w:tc>
        <w:tc>
          <w:tcPr>
            <w:tcW w:w="1583" w:type="dxa"/>
          </w:tcPr>
          <w:p w14:paraId="7B05B87E" w14:textId="77777777" w:rsidR="008C5CFA" w:rsidRPr="007045C4" w:rsidRDefault="008C5CFA" w:rsidP="0047688D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1583" w:type="dxa"/>
          </w:tcPr>
          <w:p w14:paraId="2583AC57" w14:textId="77777777" w:rsidR="008C5CFA" w:rsidRPr="007045C4" w:rsidRDefault="008C5CFA" w:rsidP="0047688D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1583" w:type="dxa"/>
          </w:tcPr>
          <w:p w14:paraId="4777551B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100,00</w:t>
            </w:r>
          </w:p>
        </w:tc>
        <w:tc>
          <w:tcPr>
            <w:tcW w:w="1583" w:type="dxa"/>
          </w:tcPr>
          <w:p w14:paraId="4808BBEF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1583" w:type="dxa"/>
          </w:tcPr>
          <w:p w14:paraId="121E9279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0ADC3144" w14:textId="77777777" w:rsidTr="0047688D">
        <w:tc>
          <w:tcPr>
            <w:tcW w:w="516" w:type="dxa"/>
            <w:shd w:val="clear" w:color="auto" w:fill="auto"/>
          </w:tcPr>
          <w:p w14:paraId="44BBFFD9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</w:t>
            </w:r>
          </w:p>
        </w:tc>
        <w:tc>
          <w:tcPr>
            <w:tcW w:w="397" w:type="dxa"/>
            <w:shd w:val="clear" w:color="auto" w:fill="auto"/>
          </w:tcPr>
          <w:p w14:paraId="7B52F874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O</w:t>
            </w:r>
          </w:p>
        </w:tc>
        <w:tc>
          <w:tcPr>
            <w:tcW w:w="425" w:type="dxa"/>
            <w:shd w:val="clear" w:color="auto" w:fill="auto"/>
          </w:tcPr>
          <w:p w14:paraId="39126510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О1-4</w:t>
            </w:r>
          </w:p>
        </w:tc>
        <w:tc>
          <w:tcPr>
            <w:tcW w:w="1134" w:type="dxa"/>
            <w:shd w:val="clear" w:color="auto" w:fill="auto"/>
          </w:tcPr>
          <w:p w14:paraId="11BBF872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Брой общински услуги, подкрепени за стандартизиране</w:t>
            </w:r>
          </w:p>
        </w:tc>
        <w:tc>
          <w:tcPr>
            <w:tcW w:w="850" w:type="dxa"/>
            <w:shd w:val="clear" w:color="auto" w:fill="auto"/>
          </w:tcPr>
          <w:p w14:paraId="7336FAE3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Брой</w:t>
            </w:r>
          </w:p>
        </w:tc>
        <w:tc>
          <w:tcPr>
            <w:tcW w:w="426" w:type="dxa"/>
            <w:shd w:val="clear" w:color="auto" w:fill="auto"/>
          </w:tcPr>
          <w:p w14:paraId="1F43CFA0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1559" w:type="dxa"/>
          </w:tcPr>
          <w:p w14:paraId="0780FC07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1582" w:type="dxa"/>
          </w:tcPr>
          <w:p w14:paraId="7A515648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5</w:t>
            </w:r>
          </w:p>
        </w:tc>
        <w:tc>
          <w:tcPr>
            <w:tcW w:w="1583" w:type="dxa"/>
          </w:tcPr>
          <w:p w14:paraId="1D67FBC6" w14:textId="77777777" w:rsidR="008C5CFA" w:rsidRPr="007045C4" w:rsidRDefault="008C5CFA" w:rsidP="0047688D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1583" w:type="dxa"/>
          </w:tcPr>
          <w:p w14:paraId="393298E5" w14:textId="77777777" w:rsidR="008C5CFA" w:rsidRPr="007045C4" w:rsidRDefault="008C5CFA" w:rsidP="0047688D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1583" w:type="dxa"/>
          </w:tcPr>
          <w:p w14:paraId="65206B58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20,00</w:t>
            </w:r>
          </w:p>
        </w:tc>
        <w:tc>
          <w:tcPr>
            <w:tcW w:w="1583" w:type="dxa"/>
          </w:tcPr>
          <w:p w14:paraId="27C30D3A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1583" w:type="dxa"/>
          </w:tcPr>
          <w:p w14:paraId="00DF2006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28C3773C" w14:textId="77777777" w:rsidTr="0047688D">
        <w:tc>
          <w:tcPr>
            <w:tcW w:w="516" w:type="dxa"/>
            <w:shd w:val="clear" w:color="auto" w:fill="auto"/>
          </w:tcPr>
          <w:p w14:paraId="3C5AC230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</w:t>
            </w:r>
          </w:p>
        </w:tc>
        <w:tc>
          <w:tcPr>
            <w:tcW w:w="397" w:type="dxa"/>
            <w:shd w:val="clear" w:color="auto" w:fill="auto"/>
          </w:tcPr>
          <w:p w14:paraId="00D89188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O</w:t>
            </w:r>
          </w:p>
        </w:tc>
        <w:tc>
          <w:tcPr>
            <w:tcW w:w="425" w:type="dxa"/>
            <w:shd w:val="clear" w:color="auto" w:fill="auto"/>
          </w:tcPr>
          <w:p w14:paraId="0F53C15C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О1-8</w:t>
            </w:r>
          </w:p>
        </w:tc>
        <w:tc>
          <w:tcPr>
            <w:tcW w:w="1134" w:type="dxa"/>
            <w:shd w:val="clear" w:color="auto" w:fill="auto"/>
          </w:tcPr>
          <w:p w14:paraId="1B2DADAF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Подкрепени електронни услуги за предоставянето им в транзакционен режим</w:t>
            </w:r>
          </w:p>
        </w:tc>
        <w:tc>
          <w:tcPr>
            <w:tcW w:w="850" w:type="dxa"/>
            <w:shd w:val="clear" w:color="auto" w:fill="auto"/>
          </w:tcPr>
          <w:p w14:paraId="426CC796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Брой</w:t>
            </w:r>
          </w:p>
        </w:tc>
        <w:tc>
          <w:tcPr>
            <w:tcW w:w="426" w:type="dxa"/>
            <w:shd w:val="clear" w:color="auto" w:fill="auto"/>
          </w:tcPr>
          <w:p w14:paraId="62319FBE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1559" w:type="dxa"/>
          </w:tcPr>
          <w:p w14:paraId="24CA20E1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1582" w:type="dxa"/>
          </w:tcPr>
          <w:p w14:paraId="795C1DF1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150</w:t>
            </w:r>
          </w:p>
        </w:tc>
        <w:tc>
          <w:tcPr>
            <w:tcW w:w="1583" w:type="dxa"/>
          </w:tcPr>
          <w:p w14:paraId="5DF5AE52" w14:textId="77777777" w:rsidR="008C5CFA" w:rsidRPr="007045C4" w:rsidRDefault="008C5CFA" w:rsidP="0047688D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1583" w:type="dxa"/>
          </w:tcPr>
          <w:p w14:paraId="352D5EB9" w14:textId="77777777" w:rsidR="008C5CFA" w:rsidRPr="007045C4" w:rsidRDefault="008C5CFA" w:rsidP="0047688D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1583" w:type="dxa"/>
          </w:tcPr>
          <w:p w14:paraId="2897BE5E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850,00</w:t>
            </w:r>
          </w:p>
        </w:tc>
        <w:tc>
          <w:tcPr>
            <w:tcW w:w="1583" w:type="dxa"/>
          </w:tcPr>
          <w:p w14:paraId="606EE9D9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1583" w:type="dxa"/>
          </w:tcPr>
          <w:p w14:paraId="1A0E1189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24617E4F" w14:textId="77777777" w:rsidTr="0047688D">
        <w:tc>
          <w:tcPr>
            <w:tcW w:w="516" w:type="dxa"/>
            <w:shd w:val="clear" w:color="auto" w:fill="auto"/>
          </w:tcPr>
          <w:p w14:paraId="6DC1F0B1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2</w:t>
            </w:r>
          </w:p>
        </w:tc>
        <w:tc>
          <w:tcPr>
            <w:tcW w:w="397" w:type="dxa"/>
            <w:shd w:val="clear" w:color="auto" w:fill="auto"/>
          </w:tcPr>
          <w:p w14:paraId="443BA379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F</w:t>
            </w:r>
          </w:p>
        </w:tc>
        <w:tc>
          <w:tcPr>
            <w:tcW w:w="425" w:type="dxa"/>
            <w:shd w:val="clear" w:color="auto" w:fill="auto"/>
          </w:tcPr>
          <w:p w14:paraId="3EFB2576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F-2</w:t>
            </w:r>
          </w:p>
        </w:tc>
        <w:tc>
          <w:tcPr>
            <w:tcW w:w="1134" w:type="dxa"/>
            <w:shd w:val="clear" w:color="auto" w:fill="auto"/>
          </w:tcPr>
          <w:p w14:paraId="43D8E4CD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Сертифицирани средства</w:t>
            </w:r>
          </w:p>
        </w:tc>
        <w:tc>
          <w:tcPr>
            <w:tcW w:w="850" w:type="dxa"/>
            <w:shd w:val="clear" w:color="auto" w:fill="auto"/>
          </w:tcPr>
          <w:p w14:paraId="72CE6A81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EUR</w:t>
            </w:r>
          </w:p>
        </w:tc>
        <w:tc>
          <w:tcPr>
            <w:tcW w:w="426" w:type="dxa"/>
            <w:shd w:val="clear" w:color="auto" w:fill="auto"/>
          </w:tcPr>
          <w:p w14:paraId="73D8D57D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 xml:space="preserve">Европейски социален </w:t>
            </w:r>
            <w:r w:rsidRPr="007045C4">
              <w:rPr>
                <w:noProof/>
                <w:sz w:val="12"/>
                <w:szCs w:val="12"/>
                <w:lang w:val="bg-BG"/>
              </w:rPr>
              <w:lastRenderedPageBreak/>
              <w:t>фонд (ЕСФ)</w:t>
            </w:r>
          </w:p>
        </w:tc>
        <w:tc>
          <w:tcPr>
            <w:tcW w:w="1559" w:type="dxa"/>
          </w:tcPr>
          <w:p w14:paraId="60831BB6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lastRenderedPageBreak/>
              <w:t>По-слабо развити региони</w:t>
            </w:r>
          </w:p>
        </w:tc>
        <w:tc>
          <w:tcPr>
            <w:tcW w:w="1582" w:type="dxa"/>
          </w:tcPr>
          <w:p w14:paraId="20CB0656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9832875,22</w:t>
            </w:r>
          </w:p>
        </w:tc>
        <w:tc>
          <w:tcPr>
            <w:tcW w:w="1583" w:type="dxa"/>
          </w:tcPr>
          <w:p w14:paraId="27BED654" w14:textId="77777777" w:rsidR="008C5CFA" w:rsidRPr="007045C4" w:rsidRDefault="008C5CFA" w:rsidP="0047688D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1583" w:type="dxa"/>
          </w:tcPr>
          <w:p w14:paraId="5F311A1F" w14:textId="77777777" w:rsidR="008C5CFA" w:rsidRPr="007045C4" w:rsidRDefault="008C5CFA" w:rsidP="0047688D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1583" w:type="dxa"/>
          </w:tcPr>
          <w:p w14:paraId="79C40DA5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64 907 000,00</w:t>
            </w:r>
          </w:p>
        </w:tc>
        <w:tc>
          <w:tcPr>
            <w:tcW w:w="1583" w:type="dxa"/>
          </w:tcPr>
          <w:p w14:paraId="714C72D7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1583" w:type="dxa"/>
          </w:tcPr>
          <w:p w14:paraId="1CDEA4B5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47B4B08C" w14:textId="77777777" w:rsidTr="0047688D">
        <w:tc>
          <w:tcPr>
            <w:tcW w:w="516" w:type="dxa"/>
            <w:shd w:val="clear" w:color="auto" w:fill="auto"/>
          </w:tcPr>
          <w:p w14:paraId="4B376C46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2</w:t>
            </w:r>
          </w:p>
        </w:tc>
        <w:tc>
          <w:tcPr>
            <w:tcW w:w="397" w:type="dxa"/>
            <w:shd w:val="clear" w:color="auto" w:fill="auto"/>
          </w:tcPr>
          <w:p w14:paraId="28418F86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O</w:t>
            </w:r>
          </w:p>
        </w:tc>
        <w:tc>
          <w:tcPr>
            <w:tcW w:w="425" w:type="dxa"/>
            <w:shd w:val="clear" w:color="auto" w:fill="auto"/>
          </w:tcPr>
          <w:p w14:paraId="762BD634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CO20</w:t>
            </w:r>
          </w:p>
        </w:tc>
        <w:tc>
          <w:tcPr>
            <w:tcW w:w="1134" w:type="dxa"/>
            <w:shd w:val="clear" w:color="auto" w:fill="auto"/>
          </w:tcPr>
          <w:p w14:paraId="0AC57085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брой проекти, изцяло или частично изпълнени от социални партньори или неправителствени организации</w:t>
            </w:r>
          </w:p>
        </w:tc>
        <w:tc>
          <w:tcPr>
            <w:tcW w:w="850" w:type="dxa"/>
            <w:shd w:val="clear" w:color="auto" w:fill="auto"/>
          </w:tcPr>
          <w:p w14:paraId="537A59E2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Number</w:t>
            </w:r>
          </w:p>
        </w:tc>
        <w:tc>
          <w:tcPr>
            <w:tcW w:w="426" w:type="dxa"/>
            <w:shd w:val="clear" w:color="auto" w:fill="auto"/>
          </w:tcPr>
          <w:p w14:paraId="17D71C74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1559" w:type="dxa"/>
          </w:tcPr>
          <w:p w14:paraId="326B5074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1582" w:type="dxa"/>
          </w:tcPr>
          <w:p w14:paraId="59FA4276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50</w:t>
            </w:r>
          </w:p>
        </w:tc>
        <w:tc>
          <w:tcPr>
            <w:tcW w:w="1583" w:type="dxa"/>
          </w:tcPr>
          <w:p w14:paraId="70D49E47" w14:textId="77777777" w:rsidR="008C5CFA" w:rsidRPr="007045C4" w:rsidRDefault="008C5CFA" w:rsidP="0047688D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1583" w:type="dxa"/>
          </w:tcPr>
          <w:p w14:paraId="27C8FBD6" w14:textId="77777777" w:rsidR="008C5CFA" w:rsidRPr="007045C4" w:rsidRDefault="008C5CFA" w:rsidP="0047688D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1583" w:type="dxa"/>
          </w:tcPr>
          <w:p w14:paraId="647205E6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350,00</w:t>
            </w:r>
          </w:p>
        </w:tc>
        <w:tc>
          <w:tcPr>
            <w:tcW w:w="1583" w:type="dxa"/>
          </w:tcPr>
          <w:p w14:paraId="05593B80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1583" w:type="dxa"/>
          </w:tcPr>
          <w:p w14:paraId="4B4C430A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7C57A869" w14:textId="77777777" w:rsidTr="0047688D">
        <w:tc>
          <w:tcPr>
            <w:tcW w:w="516" w:type="dxa"/>
            <w:shd w:val="clear" w:color="auto" w:fill="auto"/>
          </w:tcPr>
          <w:p w14:paraId="79E5C37F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2</w:t>
            </w:r>
          </w:p>
        </w:tc>
        <w:tc>
          <w:tcPr>
            <w:tcW w:w="397" w:type="dxa"/>
            <w:shd w:val="clear" w:color="auto" w:fill="auto"/>
          </w:tcPr>
          <w:p w14:paraId="7E89DAC4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O</w:t>
            </w:r>
          </w:p>
        </w:tc>
        <w:tc>
          <w:tcPr>
            <w:tcW w:w="425" w:type="dxa"/>
            <w:shd w:val="clear" w:color="auto" w:fill="auto"/>
          </w:tcPr>
          <w:p w14:paraId="099A8652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O2-1</w:t>
            </w:r>
          </w:p>
        </w:tc>
        <w:tc>
          <w:tcPr>
            <w:tcW w:w="1134" w:type="dxa"/>
            <w:shd w:val="clear" w:color="auto" w:fill="auto"/>
          </w:tcPr>
          <w:p w14:paraId="081FA7AC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Администрации, подкрепени за въвеждане на системи за управление на качеството</w:t>
            </w:r>
          </w:p>
        </w:tc>
        <w:tc>
          <w:tcPr>
            <w:tcW w:w="850" w:type="dxa"/>
            <w:shd w:val="clear" w:color="auto" w:fill="auto"/>
          </w:tcPr>
          <w:p w14:paraId="41702795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Брой</w:t>
            </w:r>
          </w:p>
        </w:tc>
        <w:tc>
          <w:tcPr>
            <w:tcW w:w="426" w:type="dxa"/>
            <w:shd w:val="clear" w:color="auto" w:fill="auto"/>
          </w:tcPr>
          <w:p w14:paraId="06AB5E84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1559" w:type="dxa"/>
          </w:tcPr>
          <w:p w14:paraId="7755AA31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1582" w:type="dxa"/>
          </w:tcPr>
          <w:p w14:paraId="2C6F1B81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48</w:t>
            </w:r>
          </w:p>
        </w:tc>
        <w:tc>
          <w:tcPr>
            <w:tcW w:w="1583" w:type="dxa"/>
          </w:tcPr>
          <w:p w14:paraId="3D7EE786" w14:textId="77777777" w:rsidR="008C5CFA" w:rsidRPr="007045C4" w:rsidRDefault="008C5CFA" w:rsidP="0047688D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1583" w:type="dxa"/>
          </w:tcPr>
          <w:p w14:paraId="4884DA58" w14:textId="77777777" w:rsidR="008C5CFA" w:rsidRPr="007045C4" w:rsidRDefault="008C5CFA" w:rsidP="0047688D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1583" w:type="dxa"/>
          </w:tcPr>
          <w:p w14:paraId="2BB93391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144,00</w:t>
            </w:r>
          </w:p>
        </w:tc>
        <w:tc>
          <w:tcPr>
            <w:tcW w:w="1583" w:type="dxa"/>
          </w:tcPr>
          <w:p w14:paraId="7AFC1418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1583" w:type="dxa"/>
          </w:tcPr>
          <w:p w14:paraId="339BD56E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03C38B7D" w14:textId="77777777" w:rsidTr="0047688D">
        <w:tc>
          <w:tcPr>
            <w:tcW w:w="516" w:type="dxa"/>
            <w:shd w:val="clear" w:color="auto" w:fill="auto"/>
          </w:tcPr>
          <w:p w14:paraId="49E4C0FA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2</w:t>
            </w:r>
          </w:p>
        </w:tc>
        <w:tc>
          <w:tcPr>
            <w:tcW w:w="397" w:type="dxa"/>
            <w:shd w:val="clear" w:color="auto" w:fill="auto"/>
          </w:tcPr>
          <w:p w14:paraId="67CC01F9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O</w:t>
            </w:r>
          </w:p>
        </w:tc>
        <w:tc>
          <w:tcPr>
            <w:tcW w:w="425" w:type="dxa"/>
            <w:shd w:val="clear" w:color="auto" w:fill="auto"/>
          </w:tcPr>
          <w:p w14:paraId="18748E6B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O2-5</w:t>
            </w:r>
          </w:p>
        </w:tc>
        <w:tc>
          <w:tcPr>
            <w:tcW w:w="1134" w:type="dxa"/>
            <w:shd w:val="clear" w:color="auto" w:fill="auto"/>
          </w:tcPr>
          <w:p w14:paraId="4A8853FF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Брой подкрепени нови/ осъвременени обучителни модули за администрацията</w:t>
            </w:r>
          </w:p>
        </w:tc>
        <w:tc>
          <w:tcPr>
            <w:tcW w:w="850" w:type="dxa"/>
            <w:shd w:val="clear" w:color="auto" w:fill="auto"/>
          </w:tcPr>
          <w:p w14:paraId="6B0B2F28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Брой</w:t>
            </w:r>
          </w:p>
        </w:tc>
        <w:tc>
          <w:tcPr>
            <w:tcW w:w="426" w:type="dxa"/>
            <w:shd w:val="clear" w:color="auto" w:fill="auto"/>
          </w:tcPr>
          <w:p w14:paraId="271D0359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1559" w:type="dxa"/>
          </w:tcPr>
          <w:p w14:paraId="1F1643E0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1582" w:type="dxa"/>
          </w:tcPr>
          <w:p w14:paraId="3436BA59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20</w:t>
            </w:r>
          </w:p>
        </w:tc>
        <w:tc>
          <w:tcPr>
            <w:tcW w:w="1583" w:type="dxa"/>
          </w:tcPr>
          <w:p w14:paraId="3297B73C" w14:textId="77777777" w:rsidR="008C5CFA" w:rsidRPr="007045C4" w:rsidRDefault="008C5CFA" w:rsidP="0047688D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1583" w:type="dxa"/>
          </w:tcPr>
          <w:p w14:paraId="015D368B" w14:textId="77777777" w:rsidR="008C5CFA" w:rsidRPr="007045C4" w:rsidRDefault="008C5CFA" w:rsidP="0047688D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1583" w:type="dxa"/>
          </w:tcPr>
          <w:p w14:paraId="70021962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100,00</w:t>
            </w:r>
          </w:p>
        </w:tc>
        <w:tc>
          <w:tcPr>
            <w:tcW w:w="1583" w:type="dxa"/>
          </w:tcPr>
          <w:p w14:paraId="1B94A8DC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1583" w:type="dxa"/>
          </w:tcPr>
          <w:p w14:paraId="311EC049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6C5496A8" w14:textId="77777777" w:rsidTr="0047688D">
        <w:tc>
          <w:tcPr>
            <w:tcW w:w="516" w:type="dxa"/>
            <w:shd w:val="clear" w:color="auto" w:fill="auto"/>
          </w:tcPr>
          <w:p w14:paraId="7FCADB26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2</w:t>
            </w:r>
          </w:p>
        </w:tc>
        <w:tc>
          <w:tcPr>
            <w:tcW w:w="397" w:type="dxa"/>
            <w:shd w:val="clear" w:color="auto" w:fill="auto"/>
          </w:tcPr>
          <w:p w14:paraId="24464F78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O</w:t>
            </w:r>
          </w:p>
        </w:tc>
        <w:tc>
          <w:tcPr>
            <w:tcW w:w="425" w:type="dxa"/>
            <w:shd w:val="clear" w:color="auto" w:fill="auto"/>
          </w:tcPr>
          <w:p w14:paraId="38638270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O2-6</w:t>
            </w:r>
          </w:p>
        </w:tc>
        <w:tc>
          <w:tcPr>
            <w:tcW w:w="1134" w:type="dxa"/>
            <w:shd w:val="clear" w:color="auto" w:fill="auto"/>
          </w:tcPr>
          <w:p w14:paraId="5C8FE657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Обучени служители от администрацията</w:t>
            </w:r>
          </w:p>
        </w:tc>
        <w:tc>
          <w:tcPr>
            <w:tcW w:w="850" w:type="dxa"/>
            <w:shd w:val="clear" w:color="auto" w:fill="auto"/>
          </w:tcPr>
          <w:p w14:paraId="178487C7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Брой</w:t>
            </w:r>
          </w:p>
        </w:tc>
        <w:tc>
          <w:tcPr>
            <w:tcW w:w="426" w:type="dxa"/>
            <w:shd w:val="clear" w:color="auto" w:fill="auto"/>
          </w:tcPr>
          <w:p w14:paraId="52598D8C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1559" w:type="dxa"/>
          </w:tcPr>
          <w:p w14:paraId="50980CCC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1582" w:type="dxa"/>
          </w:tcPr>
          <w:p w14:paraId="742FDF40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30000</w:t>
            </w:r>
          </w:p>
        </w:tc>
        <w:tc>
          <w:tcPr>
            <w:tcW w:w="1583" w:type="dxa"/>
          </w:tcPr>
          <w:p w14:paraId="6B947EBA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12840</w:t>
            </w:r>
          </w:p>
        </w:tc>
        <w:tc>
          <w:tcPr>
            <w:tcW w:w="1583" w:type="dxa"/>
          </w:tcPr>
          <w:p w14:paraId="3ACE95BD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17160</w:t>
            </w:r>
          </w:p>
        </w:tc>
        <w:tc>
          <w:tcPr>
            <w:tcW w:w="1583" w:type="dxa"/>
          </w:tcPr>
          <w:p w14:paraId="22534A5B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175 000,00</w:t>
            </w:r>
          </w:p>
        </w:tc>
        <w:tc>
          <w:tcPr>
            <w:tcW w:w="1583" w:type="dxa"/>
          </w:tcPr>
          <w:p w14:paraId="70583E9A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75 000,00</w:t>
            </w:r>
          </w:p>
        </w:tc>
        <w:tc>
          <w:tcPr>
            <w:tcW w:w="1583" w:type="dxa"/>
          </w:tcPr>
          <w:p w14:paraId="046686F8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100 000,00</w:t>
            </w:r>
          </w:p>
        </w:tc>
      </w:tr>
      <w:tr w:rsidR="001B7914" w:rsidRPr="007045C4" w14:paraId="54510794" w14:textId="77777777" w:rsidTr="0047688D">
        <w:tc>
          <w:tcPr>
            <w:tcW w:w="516" w:type="dxa"/>
            <w:shd w:val="clear" w:color="auto" w:fill="auto"/>
          </w:tcPr>
          <w:p w14:paraId="04249E93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2</w:t>
            </w:r>
          </w:p>
        </w:tc>
        <w:tc>
          <w:tcPr>
            <w:tcW w:w="397" w:type="dxa"/>
            <w:shd w:val="clear" w:color="auto" w:fill="auto"/>
          </w:tcPr>
          <w:p w14:paraId="0BE4247A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R</w:t>
            </w:r>
          </w:p>
        </w:tc>
        <w:tc>
          <w:tcPr>
            <w:tcW w:w="425" w:type="dxa"/>
            <w:shd w:val="clear" w:color="auto" w:fill="auto"/>
          </w:tcPr>
          <w:p w14:paraId="4A582334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R2-2</w:t>
            </w:r>
          </w:p>
        </w:tc>
        <w:tc>
          <w:tcPr>
            <w:tcW w:w="1134" w:type="dxa"/>
            <w:shd w:val="clear" w:color="auto" w:fill="auto"/>
          </w:tcPr>
          <w:p w14:paraId="324B5549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Служители от администрацията, успешно преминали обучения с получаване на сертификат</w:t>
            </w:r>
          </w:p>
        </w:tc>
        <w:tc>
          <w:tcPr>
            <w:tcW w:w="850" w:type="dxa"/>
            <w:shd w:val="clear" w:color="auto" w:fill="auto"/>
          </w:tcPr>
          <w:p w14:paraId="0F13B1BB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%</w:t>
            </w:r>
          </w:p>
        </w:tc>
        <w:tc>
          <w:tcPr>
            <w:tcW w:w="426" w:type="dxa"/>
            <w:shd w:val="clear" w:color="auto" w:fill="auto"/>
          </w:tcPr>
          <w:p w14:paraId="01960F1B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1559" w:type="dxa"/>
          </w:tcPr>
          <w:p w14:paraId="74CE2CD0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1582" w:type="dxa"/>
          </w:tcPr>
          <w:p w14:paraId="249A15A3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82%</w:t>
            </w:r>
          </w:p>
        </w:tc>
        <w:tc>
          <w:tcPr>
            <w:tcW w:w="1583" w:type="dxa"/>
          </w:tcPr>
          <w:p w14:paraId="463CC6C9" w14:textId="77777777" w:rsidR="008C5CFA" w:rsidRPr="007045C4" w:rsidRDefault="008C5CFA" w:rsidP="0047688D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1583" w:type="dxa"/>
          </w:tcPr>
          <w:p w14:paraId="24A2EC2E" w14:textId="77777777" w:rsidR="008C5CFA" w:rsidRPr="007045C4" w:rsidRDefault="008C5CFA" w:rsidP="0047688D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1583" w:type="dxa"/>
          </w:tcPr>
          <w:p w14:paraId="194B6E6A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85,00</w:t>
            </w:r>
          </w:p>
        </w:tc>
        <w:tc>
          <w:tcPr>
            <w:tcW w:w="1583" w:type="dxa"/>
          </w:tcPr>
          <w:p w14:paraId="7DD799D8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1583" w:type="dxa"/>
          </w:tcPr>
          <w:p w14:paraId="5335DC4B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45281C8C" w14:textId="77777777" w:rsidTr="0047688D">
        <w:tc>
          <w:tcPr>
            <w:tcW w:w="516" w:type="dxa"/>
            <w:shd w:val="clear" w:color="auto" w:fill="auto"/>
          </w:tcPr>
          <w:p w14:paraId="439CACE8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3</w:t>
            </w:r>
          </w:p>
        </w:tc>
        <w:tc>
          <w:tcPr>
            <w:tcW w:w="397" w:type="dxa"/>
            <w:shd w:val="clear" w:color="auto" w:fill="auto"/>
          </w:tcPr>
          <w:p w14:paraId="6CA20896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F</w:t>
            </w:r>
          </w:p>
        </w:tc>
        <w:tc>
          <w:tcPr>
            <w:tcW w:w="425" w:type="dxa"/>
            <w:shd w:val="clear" w:color="auto" w:fill="auto"/>
          </w:tcPr>
          <w:p w14:paraId="1F304733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F-3</w:t>
            </w:r>
          </w:p>
        </w:tc>
        <w:tc>
          <w:tcPr>
            <w:tcW w:w="1134" w:type="dxa"/>
            <w:shd w:val="clear" w:color="auto" w:fill="auto"/>
          </w:tcPr>
          <w:p w14:paraId="1A2827CD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Сертифицирани средства</w:t>
            </w:r>
          </w:p>
        </w:tc>
        <w:tc>
          <w:tcPr>
            <w:tcW w:w="850" w:type="dxa"/>
            <w:shd w:val="clear" w:color="auto" w:fill="auto"/>
          </w:tcPr>
          <w:p w14:paraId="118BA6C3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EUR</w:t>
            </w:r>
          </w:p>
        </w:tc>
        <w:tc>
          <w:tcPr>
            <w:tcW w:w="426" w:type="dxa"/>
            <w:shd w:val="clear" w:color="auto" w:fill="auto"/>
          </w:tcPr>
          <w:p w14:paraId="35893EAA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1559" w:type="dxa"/>
          </w:tcPr>
          <w:p w14:paraId="6D35BF98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1582" w:type="dxa"/>
          </w:tcPr>
          <w:p w14:paraId="42042121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4 576 850,85</w:t>
            </w:r>
          </w:p>
        </w:tc>
        <w:tc>
          <w:tcPr>
            <w:tcW w:w="1583" w:type="dxa"/>
          </w:tcPr>
          <w:p w14:paraId="3377D305" w14:textId="77777777" w:rsidR="008C5CFA" w:rsidRPr="007045C4" w:rsidRDefault="008C5CFA" w:rsidP="0047688D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1583" w:type="dxa"/>
          </w:tcPr>
          <w:p w14:paraId="16E72D1A" w14:textId="77777777" w:rsidR="008C5CFA" w:rsidRPr="007045C4" w:rsidRDefault="008C5CFA" w:rsidP="0047688D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1583" w:type="dxa"/>
          </w:tcPr>
          <w:p w14:paraId="3DBA0075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30 195 500,00</w:t>
            </w:r>
          </w:p>
        </w:tc>
        <w:tc>
          <w:tcPr>
            <w:tcW w:w="1583" w:type="dxa"/>
          </w:tcPr>
          <w:p w14:paraId="23B06352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1583" w:type="dxa"/>
          </w:tcPr>
          <w:p w14:paraId="40DEF9F6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7089F6EF" w14:textId="77777777" w:rsidTr="0047688D">
        <w:tc>
          <w:tcPr>
            <w:tcW w:w="516" w:type="dxa"/>
            <w:shd w:val="clear" w:color="auto" w:fill="auto"/>
          </w:tcPr>
          <w:p w14:paraId="2EDBF9F5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3</w:t>
            </w:r>
          </w:p>
        </w:tc>
        <w:tc>
          <w:tcPr>
            <w:tcW w:w="397" w:type="dxa"/>
            <w:shd w:val="clear" w:color="auto" w:fill="auto"/>
          </w:tcPr>
          <w:p w14:paraId="4810F057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O</w:t>
            </w:r>
          </w:p>
        </w:tc>
        <w:tc>
          <w:tcPr>
            <w:tcW w:w="425" w:type="dxa"/>
            <w:shd w:val="clear" w:color="auto" w:fill="auto"/>
          </w:tcPr>
          <w:p w14:paraId="4CE10642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O3-1</w:t>
            </w:r>
          </w:p>
        </w:tc>
        <w:tc>
          <w:tcPr>
            <w:tcW w:w="1134" w:type="dxa"/>
            <w:shd w:val="clear" w:color="auto" w:fill="auto"/>
          </w:tcPr>
          <w:p w14:paraId="6FB9E4D8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Подкрепени анализи, проучвания, изследвания, методики и оценки, свързани с дейността на съдебната система</w:t>
            </w:r>
          </w:p>
        </w:tc>
        <w:tc>
          <w:tcPr>
            <w:tcW w:w="850" w:type="dxa"/>
            <w:shd w:val="clear" w:color="auto" w:fill="auto"/>
          </w:tcPr>
          <w:p w14:paraId="498D2EA0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Брой</w:t>
            </w:r>
          </w:p>
        </w:tc>
        <w:tc>
          <w:tcPr>
            <w:tcW w:w="426" w:type="dxa"/>
            <w:shd w:val="clear" w:color="auto" w:fill="auto"/>
          </w:tcPr>
          <w:p w14:paraId="48428937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1559" w:type="dxa"/>
          </w:tcPr>
          <w:p w14:paraId="3B96DBB2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1582" w:type="dxa"/>
          </w:tcPr>
          <w:p w14:paraId="257717E7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20</w:t>
            </w:r>
          </w:p>
        </w:tc>
        <w:tc>
          <w:tcPr>
            <w:tcW w:w="1583" w:type="dxa"/>
          </w:tcPr>
          <w:p w14:paraId="64DCC365" w14:textId="77777777" w:rsidR="008C5CFA" w:rsidRPr="007045C4" w:rsidRDefault="008C5CFA" w:rsidP="0047688D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1583" w:type="dxa"/>
          </w:tcPr>
          <w:p w14:paraId="0440E8AA" w14:textId="77777777" w:rsidR="008C5CFA" w:rsidRPr="007045C4" w:rsidRDefault="008C5CFA" w:rsidP="0047688D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1583" w:type="dxa"/>
          </w:tcPr>
          <w:p w14:paraId="492A759C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50,00</w:t>
            </w:r>
          </w:p>
        </w:tc>
        <w:tc>
          <w:tcPr>
            <w:tcW w:w="1583" w:type="dxa"/>
          </w:tcPr>
          <w:p w14:paraId="7CEEAFD2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1583" w:type="dxa"/>
          </w:tcPr>
          <w:p w14:paraId="6BDBF66F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7F50C6D4" w14:textId="77777777" w:rsidTr="0047688D">
        <w:tc>
          <w:tcPr>
            <w:tcW w:w="516" w:type="dxa"/>
            <w:shd w:val="clear" w:color="auto" w:fill="auto"/>
          </w:tcPr>
          <w:p w14:paraId="77D31D57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lastRenderedPageBreak/>
              <w:t>3</w:t>
            </w:r>
          </w:p>
        </w:tc>
        <w:tc>
          <w:tcPr>
            <w:tcW w:w="397" w:type="dxa"/>
            <w:shd w:val="clear" w:color="auto" w:fill="auto"/>
          </w:tcPr>
          <w:p w14:paraId="79198FCF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O</w:t>
            </w:r>
          </w:p>
        </w:tc>
        <w:tc>
          <w:tcPr>
            <w:tcW w:w="425" w:type="dxa"/>
            <w:shd w:val="clear" w:color="auto" w:fill="auto"/>
          </w:tcPr>
          <w:p w14:paraId="64AEE61E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O3-6</w:t>
            </w:r>
          </w:p>
        </w:tc>
        <w:tc>
          <w:tcPr>
            <w:tcW w:w="1134" w:type="dxa"/>
            <w:shd w:val="clear" w:color="auto" w:fill="auto"/>
          </w:tcPr>
          <w:p w14:paraId="24BEF8B9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Брой подкрепени електронни услуги на съдебната власт</w:t>
            </w:r>
          </w:p>
        </w:tc>
        <w:tc>
          <w:tcPr>
            <w:tcW w:w="850" w:type="dxa"/>
            <w:shd w:val="clear" w:color="auto" w:fill="auto"/>
          </w:tcPr>
          <w:p w14:paraId="4D58934B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Брой</w:t>
            </w:r>
          </w:p>
        </w:tc>
        <w:tc>
          <w:tcPr>
            <w:tcW w:w="426" w:type="dxa"/>
            <w:shd w:val="clear" w:color="auto" w:fill="auto"/>
          </w:tcPr>
          <w:p w14:paraId="5A178607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1559" w:type="dxa"/>
          </w:tcPr>
          <w:p w14:paraId="537D95F4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1582" w:type="dxa"/>
          </w:tcPr>
          <w:p w14:paraId="13EEA290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</w:t>
            </w:r>
          </w:p>
        </w:tc>
        <w:tc>
          <w:tcPr>
            <w:tcW w:w="1583" w:type="dxa"/>
          </w:tcPr>
          <w:p w14:paraId="44DF1786" w14:textId="77777777" w:rsidR="008C5CFA" w:rsidRPr="007045C4" w:rsidRDefault="008C5CFA" w:rsidP="0047688D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1583" w:type="dxa"/>
          </w:tcPr>
          <w:p w14:paraId="3D9645C6" w14:textId="77777777" w:rsidR="008C5CFA" w:rsidRPr="007045C4" w:rsidRDefault="008C5CFA" w:rsidP="0047688D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1583" w:type="dxa"/>
          </w:tcPr>
          <w:p w14:paraId="48FF8B74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5,00</w:t>
            </w:r>
          </w:p>
        </w:tc>
        <w:tc>
          <w:tcPr>
            <w:tcW w:w="1583" w:type="dxa"/>
          </w:tcPr>
          <w:p w14:paraId="0E95C8C5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1583" w:type="dxa"/>
          </w:tcPr>
          <w:p w14:paraId="2343E910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  <w:tr w:rsidR="001B7914" w:rsidRPr="007045C4" w14:paraId="5274747C" w14:textId="77777777" w:rsidTr="0047688D">
        <w:tc>
          <w:tcPr>
            <w:tcW w:w="516" w:type="dxa"/>
            <w:shd w:val="clear" w:color="auto" w:fill="auto"/>
          </w:tcPr>
          <w:p w14:paraId="58E89FCF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3</w:t>
            </w:r>
          </w:p>
        </w:tc>
        <w:tc>
          <w:tcPr>
            <w:tcW w:w="397" w:type="dxa"/>
            <w:shd w:val="clear" w:color="auto" w:fill="auto"/>
          </w:tcPr>
          <w:p w14:paraId="6F47BE82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O</w:t>
            </w:r>
          </w:p>
        </w:tc>
        <w:tc>
          <w:tcPr>
            <w:tcW w:w="425" w:type="dxa"/>
            <w:shd w:val="clear" w:color="auto" w:fill="auto"/>
          </w:tcPr>
          <w:p w14:paraId="2E647A2A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O3-8</w:t>
            </w:r>
          </w:p>
        </w:tc>
        <w:tc>
          <w:tcPr>
            <w:tcW w:w="1134" w:type="dxa"/>
            <w:shd w:val="clear" w:color="auto" w:fill="auto"/>
          </w:tcPr>
          <w:p w14:paraId="5FAF5753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Обучени магистрати, съдебни служители, служители на разследващи органи съгласно НПК</w:t>
            </w:r>
          </w:p>
        </w:tc>
        <w:tc>
          <w:tcPr>
            <w:tcW w:w="850" w:type="dxa"/>
            <w:shd w:val="clear" w:color="auto" w:fill="auto"/>
          </w:tcPr>
          <w:p w14:paraId="64B60296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Брой</w:t>
            </w:r>
          </w:p>
        </w:tc>
        <w:tc>
          <w:tcPr>
            <w:tcW w:w="426" w:type="dxa"/>
            <w:shd w:val="clear" w:color="auto" w:fill="auto"/>
          </w:tcPr>
          <w:p w14:paraId="358E22DD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1559" w:type="dxa"/>
          </w:tcPr>
          <w:p w14:paraId="28DC411E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1582" w:type="dxa"/>
          </w:tcPr>
          <w:p w14:paraId="24BAE4A8" w14:textId="77777777" w:rsidR="008C5CFA" w:rsidRPr="007045C4" w:rsidRDefault="007B3CA0" w:rsidP="0047688D">
            <w:pPr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4000</w:t>
            </w:r>
          </w:p>
        </w:tc>
        <w:tc>
          <w:tcPr>
            <w:tcW w:w="1583" w:type="dxa"/>
          </w:tcPr>
          <w:p w14:paraId="30E2C2D2" w14:textId="77777777" w:rsidR="008C5CFA" w:rsidRPr="007045C4" w:rsidRDefault="008C5CFA" w:rsidP="0047688D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1583" w:type="dxa"/>
          </w:tcPr>
          <w:p w14:paraId="0658B833" w14:textId="77777777" w:rsidR="008C5CFA" w:rsidRPr="007045C4" w:rsidRDefault="008C5CFA" w:rsidP="0047688D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1583" w:type="dxa"/>
          </w:tcPr>
          <w:p w14:paraId="149F4210" w14:textId="77777777" w:rsidR="008C5CFA" w:rsidRPr="007045C4" w:rsidRDefault="007B3CA0" w:rsidP="0047688D">
            <w:pPr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25 000,00</w:t>
            </w:r>
          </w:p>
        </w:tc>
        <w:tc>
          <w:tcPr>
            <w:tcW w:w="1583" w:type="dxa"/>
          </w:tcPr>
          <w:p w14:paraId="3CB628DE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  <w:tc>
          <w:tcPr>
            <w:tcW w:w="1583" w:type="dxa"/>
          </w:tcPr>
          <w:p w14:paraId="334AAA4F" w14:textId="77777777" w:rsidR="008C5CFA" w:rsidRPr="007045C4" w:rsidRDefault="008C5CFA" w:rsidP="0047688D">
            <w:pPr>
              <w:jc w:val="right"/>
              <w:rPr>
                <w:sz w:val="12"/>
                <w:szCs w:val="12"/>
                <w:lang w:val="bg-BG"/>
              </w:rPr>
            </w:pPr>
          </w:p>
        </w:tc>
      </w:tr>
    </w:tbl>
    <w:p w14:paraId="58A5A671" w14:textId="1543E2BE" w:rsidR="008C5CFA" w:rsidRPr="002C2CA5" w:rsidRDefault="007B3CA0" w:rsidP="002C2CA5">
      <w:pPr>
        <w:pStyle w:val="Heading2"/>
      </w:pPr>
      <w:r w:rsidRPr="002C2CA5">
        <w:br w:type="page"/>
      </w:r>
      <w:bookmarkStart w:id="47" w:name="_Toc512242641"/>
      <w:r w:rsidRPr="002C2CA5">
        <w:lastRenderedPageBreak/>
        <w:t xml:space="preserve"> </w:t>
      </w:r>
      <w:bookmarkStart w:id="48" w:name="_Toc512420681"/>
      <w:r w:rsidRPr="002C2CA5">
        <w:t>Финансови данни (член 50, параграф 2 от Регламент (ЕС) № 1303/2013)</w:t>
      </w:r>
      <w:bookmarkEnd w:id="47"/>
      <w:bookmarkEnd w:id="48"/>
    </w:p>
    <w:p w14:paraId="65EF1E61" w14:textId="77777777" w:rsidR="008C5CFA" w:rsidRPr="007045C4" w:rsidRDefault="008C5CFA" w:rsidP="0047688D">
      <w:pPr>
        <w:rPr>
          <w:lang w:val="bg-BG"/>
        </w:rPr>
      </w:pPr>
    </w:p>
    <w:p w14:paraId="216D6D92" w14:textId="53B43976" w:rsidR="008C5CFA" w:rsidRPr="00631794" w:rsidRDefault="007B1A34" w:rsidP="00631794">
      <w:pPr>
        <w:pStyle w:val="Heading3"/>
      </w:pPr>
      <w:bookmarkStart w:id="49" w:name="_Toc512420682"/>
      <w:r w:rsidRPr="00631794">
        <w:t>Таблица 22</w:t>
      </w:r>
      <w:r w:rsidR="007B3CA0" w:rsidRPr="00631794">
        <w:t>: Финансова информация на ниво приоритетна ос и програма</w:t>
      </w:r>
      <w:bookmarkEnd w:id="49"/>
    </w:p>
    <w:p w14:paraId="7E1136F4" w14:textId="77777777" w:rsidR="008C5CFA" w:rsidRPr="007045C4" w:rsidRDefault="008C5CFA" w:rsidP="0047688D">
      <w:pPr>
        <w:rPr>
          <w:lang w:val="bg-BG"/>
        </w:rPr>
      </w:pPr>
    </w:p>
    <w:p w14:paraId="75762254" w14:textId="33314092" w:rsidR="008C5CFA" w:rsidRPr="007045C4" w:rsidRDefault="007B3CA0" w:rsidP="0047688D">
      <w:pPr>
        <w:rPr>
          <w:lang w:val="bg-BG"/>
        </w:rPr>
      </w:pPr>
      <w:r w:rsidRPr="007045C4">
        <w:rPr>
          <w:noProof/>
          <w:lang w:val="bg-BG"/>
        </w:rPr>
        <w:t>(съгласно посоченото в таблица 1 от приложение II към Регламент за изпълнение (ЕС) № 1011/2014 на Комисията (образец з</w:t>
      </w:r>
      <w:r w:rsidR="009A58EF">
        <w:rPr>
          <w:noProof/>
          <w:lang w:val="bg-BG"/>
        </w:rPr>
        <w:t>а предаване на финансови данни)</w:t>
      </w:r>
    </w:p>
    <w:p w14:paraId="500FDBBD" w14:textId="77777777" w:rsidR="008C5CFA" w:rsidRPr="007045C4" w:rsidRDefault="008C5CFA" w:rsidP="0047688D">
      <w:pPr>
        <w:rPr>
          <w:lang w:val="bg-BG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05"/>
        <w:gridCol w:w="1134"/>
        <w:gridCol w:w="954"/>
        <w:gridCol w:w="1417"/>
        <w:gridCol w:w="1418"/>
        <w:gridCol w:w="1417"/>
        <w:gridCol w:w="1418"/>
        <w:gridCol w:w="1417"/>
        <w:gridCol w:w="1418"/>
        <w:gridCol w:w="1417"/>
        <w:gridCol w:w="1418"/>
      </w:tblGrid>
      <w:tr w:rsidR="001B7914" w:rsidRPr="007045C4" w14:paraId="63740BFC" w14:textId="77777777" w:rsidTr="0047688D">
        <w:tc>
          <w:tcPr>
            <w:tcW w:w="851" w:type="dxa"/>
            <w:shd w:val="clear" w:color="auto" w:fill="auto"/>
          </w:tcPr>
          <w:p w14:paraId="0B6DB8CE" w14:textId="77777777" w:rsidR="008C5CFA" w:rsidRPr="007045C4" w:rsidRDefault="007B3CA0" w:rsidP="0047688D">
            <w:pPr>
              <w:rPr>
                <w:b/>
                <w:sz w:val="14"/>
                <w:szCs w:val="14"/>
                <w:lang w:val="bg-BG"/>
              </w:rPr>
            </w:pPr>
            <w:r w:rsidRPr="007045C4">
              <w:rPr>
                <w:b/>
                <w:noProof/>
                <w:sz w:val="14"/>
                <w:szCs w:val="14"/>
                <w:lang w:val="bg-BG"/>
              </w:rPr>
              <w:t>Приоритетна ос</w:t>
            </w:r>
          </w:p>
        </w:tc>
        <w:tc>
          <w:tcPr>
            <w:tcW w:w="605" w:type="dxa"/>
            <w:shd w:val="clear" w:color="auto" w:fill="auto"/>
          </w:tcPr>
          <w:p w14:paraId="0B5773D5" w14:textId="77777777" w:rsidR="008C5CFA" w:rsidRPr="007045C4" w:rsidRDefault="007B3CA0" w:rsidP="0047688D">
            <w:pPr>
              <w:rPr>
                <w:b/>
                <w:sz w:val="14"/>
                <w:szCs w:val="14"/>
                <w:lang w:val="bg-BG"/>
              </w:rPr>
            </w:pPr>
            <w:r w:rsidRPr="007045C4">
              <w:rPr>
                <w:b/>
                <w:noProof/>
                <w:sz w:val="14"/>
                <w:szCs w:val="14"/>
                <w:lang w:val="bg-BG"/>
              </w:rPr>
              <w:t>Фонд</w:t>
            </w:r>
          </w:p>
        </w:tc>
        <w:tc>
          <w:tcPr>
            <w:tcW w:w="1134" w:type="dxa"/>
            <w:shd w:val="clear" w:color="auto" w:fill="auto"/>
          </w:tcPr>
          <w:p w14:paraId="35036050" w14:textId="77777777" w:rsidR="008C5CFA" w:rsidRPr="007045C4" w:rsidRDefault="007B3CA0" w:rsidP="0047688D">
            <w:pPr>
              <w:rPr>
                <w:b/>
                <w:sz w:val="14"/>
                <w:szCs w:val="14"/>
                <w:lang w:val="bg-BG"/>
              </w:rPr>
            </w:pPr>
            <w:r w:rsidRPr="007045C4">
              <w:rPr>
                <w:b/>
                <w:noProof/>
                <w:sz w:val="14"/>
                <w:szCs w:val="14"/>
                <w:lang w:val="bg-BG"/>
              </w:rPr>
              <w:t>Категория региони</w:t>
            </w:r>
          </w:p>
        </w:tc>
        <w:tc>
          <w:tcPr>
            <w:tcW w:w="954" w:type="dxa"/>
            <w:shd w:val="clear" w:color="auto" w:fill="auto"/>
          </w:tcPr>
          <w:p w14:paraId="5D929DCD" w14:textId="77777777" w:rsidR="008C5CFA" w:rsidRPr="007045C4" w:rsidRDefault="007B3CA0" w:rsidP="0047688D">
            <w:pPr>
              <w:rPr>
                <w:b/>
                <w:sz w:val="14"/>
                <w:szCs w:val="14"/>
                <w:lang w:val="bg-BG"/>
              </w:rPr>
            </w:pPr>
            <w:r w:rsidRPr="007045C4">
              <w:rPr>
                <w:b/>
                <w:noProof/>
                <w:sz w:val="14"/>
                <w:szCs w:val="14"/>
                <w:lang w:val="bg-BG"/>
              </w:rPr>
              <w:t>Основа за изчисляване</w:t>
            </w:r>
          </w:p>
        </w:tc>
        <w:tc>
          <w:tcPr>
            <w:tcW w:w="1417" w:type="dxa"/>
            <w:shd w:val="clear" w:color="auto" w:fill="auto"/>
          </w:tcPr>
          <w:p w14:paraId="5CBC98EA" w14:textId="77777777" w:rsidR="008C5CFA" w:rsidRPr="007045C4" w:rsidRDefault="007B3CA0" w:rsidP="0047688D">
            <w:pPr>
              <w:rPr>
                <w:b/>
                <w:sz w:val="14"/>
                <w:szCs w:val="14"/>
                <w:lang w:val="bg-BG"/>
              </w:rPr>
            </w:pPr>
            <w:r w:rsidRPr="007045C4">
              <w:rPr>
                <w:b/>
                <w:noProof/>
                <w:sz w:val="14"/>
                <w:szCs w:val="14"/>
                <w:lang w:val="bg-BG"/>
              </w:rPr>
              <w:t>Общо за фонда</w:t>
            </w:r>
          </w:p>
        </w:tc>
        <w:tc>
          <w:tcPr>
            <w:tcW w:w="1418" w:type="dxa"/>
            <w:shd w:val="clear" w:color="auto" w:fill="auto"/>
          </w:tcPr>
          <w:p w14:paraId="4A4321DF" w14:textId="77777777" w:rsidR="008C5CFA" w:rsidRPr="007045C4" w:rsidRDefault="007B3CA0" w:rsidP="0047688D">
            <w:pPr>
              <w:rPr>
                <w:b/>
                <w:sz w:val="14"/>
                <w:szCs w:val="14"/>
                <w:lang w:val="bg-BG"/>
              </w:rPr>
            </w:pPr>
            <w:r w:rsidRPr="007045C4">
              <w:rPr>
                <w:b/>
                <w:noProof/>
                <w:sz w:val="14"/>
                <w:szCs w:val="14"/>
                <w:lang w:val="bg-BG"/>
              </w:rPr>
              <w:t>Процент на съфинансиране</w:t>
            </w:r>
          </w:p>
        </w:tc>
        <w:tc>
          <w:tcPr>
            <w:tcW w:w="1417" w:type="dxa"/>
            <w:shd w:val="clear" w:color="auto" w:fill="auto"/>
          </w:tcPr>
          <w:p w14:paraId="0C775230" w14:textId="77777777" w:rsidR="008C5CFA" w:rsidRPr="007045C4" w:rsidRDefault="007B3CA0" w:rsidP="0047688D">
            <w:pPr>
              <w:jc w:val="center"/>
              <w:rPr>
                <w:b/>
                <w:sz w:val="14"/>
                <w:szCs w:val="14"/>
                <w:lang w:val="bg-BG"/>
              </w:rPr>
            </w:pPr>
            <w:r w:rsidRPr="007045C4">
              <w:rPr>
                <w:b/>
                <w:sz w:val="14"/>
                <w:szCs w:val="14"/>
                <w:lang w:val="bg-BG"/>
              </w:rPr>
              <w:t>Общ размер на допустимите разходи за операциите, избрани за подкрепа</w:t>
            </w:r>
          </w:p>
        </w:tc>
        <w:tc>
          <w:tcPr>
            <w:tcW w:w="1418" w:type="dxa"/>
            <w:shd w:val="clear" w:color="auto" w:fill="auto"/>
          </w:tcPr>
          <w:p w14:paraId="5898BDAC" w14:textId="77777777" w:rsidR="008C5CFA" w:rsidRPr="007045C4" w:rsidRDefault="007B3CA0" w:rsidP="0047688D">
            <w:pPr>
              <w:jc w:val="center"/>
              <w:rPr>
                <w:b/>
                <w:sz w:val="14"/>
                <w:szCs w:val="14"/>
                <w:lang w:val="bg-BG"/>
              </w:rPr>
            </w:pPr>
            <w:r w:rsidRPr="007045C4">
              <w:rPr>
                <w:b/>
                <w:sz w:val="14"/>
                <w:szCs w:val="14"/>
                <w:lang w:val="bg-BG"/>
              </w:rPr>
              <w:t>Дял от общия размер на отпуснатите средства, покрит с избраните операции</w:t>
            </w:r>
          </w:p>
        </w:tc>
        <w:tc>
          <w:tcPr>
            <w:tcW w:w="1417" w:type="dxa"/>
            <w:shd w:val="clear" w:color="auto" w:fill="auto"/>
          </w:tcPr>
          <w:p w14:paraId="76B15F33" w14:textId="77777777" w:rsidR="008C5CFA" w:rsidRPr="007045C4" w:rsidRDefault="007B3CA0" w:rsidP="0047688D">
            <w:pPr>
              <w:rPr>
                <w:b/>
                <w:sz w:val="14"/>
                <w:szCs w:val="14"/>
                <w:lang w:val="bg-BG"/>
              </w:rPr>
            </w:pPr>
            <w:r w:rsidRPr="007045C4">
              <w:rPr>
                <w:b/>
                <w:sz w:val="14"/>
                <w:szCs w:val="14"/>
                <w:lang w:val="bg-BG"/>
              </w:rPr>
              <w:t>Допустими публични разходи за операциите, избрани за подкрепа</w:t>
            </w:r>
          </w:p>
        </w:tc>
        <w:tc>
          <w:tcPr>
            <w:tcW w:w="1418" w:type="dxa"/>
            <w:shd w:val="clear" w:color="auto" w:fill="auto"/>
          </w:tcPr>
          <w:p w14:paraId="0D9E2110" w14:textId="77777777" w:rsidR="008C5CFA" w:rsidRPr="007045C4" w:rsidRDefault="007B3CA0" w:rsidP="0047688D">
            <w:pPr>
              <w:rPr>
                <w:b/>
                <w:sz w:val="14"/>
                <w:szCs w:val="14"/>
                <w:lang w:val="bg-BG"/>
              </w:rPr>
            </w:pPr>
            <w:r w:rsidRPr="007045C4">
              <w:rPr>
                <w:b/>
                <w:sz w:val="14"/>
                <w:szCs w:val="14"/>
                <w:lang w:val="bg-BG"/>
              </w:rPr>
              <w:t>Общ размер на допустимите разходи, декларирани от бенефициерите пред управляващия орган.</w:t>
            </w:r>
          </w:p>
        </w:tc>
        <w:tc>
          <w:tcPr>
            <w:tcW w:w="1417" w:type="dxa"/>
            <w:shd w:val="clear" w:color="auto" w:fill="auto"/>
          </w:tcPr>
          <w:p w14:paraId="06672E45" w14:textId="77777777" w:rsidR="008C5CFA" w:rsidRPr="007045C4" w:rsidRDefault="007B3CA0" w:rsidP="0047688D">
            <w:pPr>
              <w:rPr>
                <w:b/>
                <w:sz w:val="14"/>
                <w:szCs w:val="14"/>
                <w:lang w:val="bg-BG"/>
              </w:rPr>
            </w:pPr>
            <w:r w:rsidRPr="007045C4">
              <w:rPr>
                <w:b/>
                <w:sz w:val="14"/>
                <w:szCs w:val="14"/>
                <w:lang w:val="bg-BG"/>
              </w:rPr>
              <w:t>Дял от общия размер на отпуснатите средства, покрит с допустимите разходи, декларирани от бенефициерите</w:t>
            </w:r>
          </w:p>
        </w:tc>
        <w:tc>
          <w:tcPr>
            <w:tcW w:w="1418" w:type="dxa"/>
            <w:shd w:val="clear" w:color="auto" w:fill="auto"/>
          </w:tcPr>
          <w:p w14:paraId="3F66BD2C" w14:textId="77777777" w:rsidR="008C5CFA" w:rsidRPr="007045C4" w:rsidRDefault="007B3CA0" w:rsidP="0047688D">
            <w:pPr>
              <w:rPr>
                <w:b/>
                <w:sz w:val="14"/>
                <w:szCs w:val="14"/>
                <w:lang w:val="bg-BG"/>
              </w:rPr>
            </w:pPr>
            <w:r w:rsidRPr="007045C4">
              <w:rPr>
                <w:b/>
                <w:noProof/>
                <w:sz w:val="14"/>
                <w:szCs w:val="14"/>
                <w:lang w:val="bg-BG"/>
              </w:rPr>
              <w:t>Брой на избраните операции</w:t>
            </w:r>
          </w:p>
        </w:tc>
      </w:tr>
      <w:tr w:rsidR="001B7914" w:rsidRPr="007045C4" w14:paraId="79174D3B" w14:textId="77777777" w:rsidTr="0047688D">
        <w:tc>
          <w:tcPr>
            <w:tcW w:w="851" w:type="dxa"/>
            <w:shd w:val="clear" w:color="auto" w:fill="auto"/>
          </w:tcPr>
          <w:p w14:paraId="75FCBBEE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1</w:t>
            </w:r>
          </w:p>
        </w:tc>
        <w:tc>
          <w:tcPr>
            <w:tcW w:w="605" w:type="dxa"/>
            <w:shd w:val="clear" w:color="auto" w:fill="auto"/>
          </w:tcPr>
          <w:p w14:paraId="7BC27D30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Европейски социален фонд (ЕСФ)</w:t>
            </w:r>
          </w:p>
        </w:tc>
        <w:tc>
          <w:tcPr>
            <w:tcW w:w="1134" w:type="dxa"/>
            <w:shd w:val="clear" w:color="auto" w:fill="auto"/>
          </w:tcPr>
          <w:p w14:paraId="6F4991A5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По-слабо развити региони</w:t>
            </w:r>
          </w:p>
        </w:tc>
        <w:tc>
          <w:tcPr>
            <w:tcW w:w="954" w:type="dxa"/>
            <w:shd w:val="clear" w:color="auto" w:fill="auto"/>
          </w:tcPr>
          <w:p w14:paraId="746566D7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Публични</w:t>
            </w:r>
          </w:p>
        </w:tc>
        <w:tc>
          <w:tcPr>
            <w:tcW w:w="1417" w:type="dxa"/>
            <w:shd w:val="clear" w:color="auto" w:fill="auto"/>
          </w:tcPr>
          <w:p w14:paraId="712748B4" w14:textId="77777777" w:rsidR="008C5CFA" w:rsidRPr="007045C4" w:rsidRDefault="007B3CA0" w:rsidP="0047688D">
            <w:pPr>
              <w:jc w:val="right"/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138 970 124,00</w:t>
            </w:r>
          </w:p>
        </w:tc>
        <w:tc>
          <w:tcPr>
            <w:tcW w:w="1418" w:type="dxa"/>
            <w:shd w:val="clear" w:color="auto" w:fill="auto"/>
          </w:tcPr>
          <w:p w14:paraId="0B1D1250" w14:textId="77777777" w:rsidR="008C5CFA" w:rsidRPr="007045C4" w:rsidRDefault="007B3CA0" w:rsidP="0047688D">
            <w:pPr>
              <w:jc w:val="right"/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85,00</w:t>
            </w:r>
          </w:p>
        </w:tc>
        <w:tc>
          <w:tcPr>
            <w:tcW w:w="1417" w:type="dxa"/>
            <w:shd w:val="clear" w:color="auto" w:fill="auto"/>
          </w:tcPr>
          <w:p w14:paraId="75543058" w14:textId="77777777" w:rsidR="008C5CFA" w:rsidRPr="007045C4" w:rsidRDefault="007B3CA0" w:rsidP="0047688D">
            <w:pPr>
              <w:jc w:val="right"/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48 808 832,01</w:t>
            </w:r>
          </w:p>
        </w:tc>
        <w:tc>
          <w:tcPr>
            <w:tcW w:w="1418" w:type="dxa"/>
            <w:shd w:val="clear" w:color="auto" w:fill="auto"/>
          </w:tcPr>
          <w:p w14:paraId="39CFA365" w14:textId="77777777" w:rsidR="008C5CFA" w:rsidRPr="007045C4" w:rsidRDefault="007B3CA0" w:rsidP="0047688D">
            <w:pPr>
              <w:jc w:val="right"/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35,12%</w:t>
            </w:r>
          </w:p>
        </w:tc>
        <w:tc>
          <w:tcPr>
            <w:tcW w:w="1417" w:type="dxa"/>
            <w:shd w:val="clear" w:color="auto" w:fill="auto"/>
          </w:tcPr>
          <w:p w14:paraId="6DBC243E" w14:textId="77777777" w:rsidR="008C5CFA" w:rsidRPr="007045C4" w:rsidRDefault="007B3CA0" w:rsidP="0047688D">
            <w:pPr>
              <w:jc w:val="right"/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48 808 832,01</w:t>
            </w:r>
          </w:p>
        </w:tc>
        <w:tc>
          <w:tcPr>
            <w:tcW w:w="1418" w:type="dxa"/>
            <w:shd w:val="clear" w:color="auto" w:fill="auto"/>
          </w:tcPr>
          <w:p w14:paraId="65C75475" w14:textId="77777777" w:rsidR="008C5CFA" w:rsidRPr="007045C4" w:rsidRDefault="007B3CA0" w:rsidP="0047688D">
            <w:pPr>
              <w:jc w:val="right"/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1 988 326,43</w:t>
            </w:r>
          </w:p>
        </w:tc>
        <w:tc>
          <w:tcPr>
            <w:tcW w:w="1417" w:type="dxa"/>
            <w:shd w:val="clear" w:color="auto" w:fill="auto"/>
          </w:tcPr>
          <w:p w14:paraId="2B00091C" w14:textId="77777777" w:rsidR="008C5CFA" w:rsidRPr="007045C4" w:rsidRDefault="007B3CA0" w:rsidP="0047688D">
            <w:pPr>
              <w:jc w:val="right"/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1,43%</w:t>
            </w:r>
          </w:p>
        </w:tc>
        <w:tc>
          <w:tcPr>
            <w:tcW w:w="1418" w:type="dxa"/>
            <w:shd w:val="clear" w:color="auto" w:fill="auto"/>
          </w:tcPr>
          <w:p w14:paraId="3B6A53A2" w14:textId="77777777" w:rsidR="008C5CFA" w:rsidRPr="007045C4" w:rsidRDefault="007B3CA0" w:rsidP="0047688D">
            <w:pPr>
              <w:jc w:val="right"/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24</w:t>
            </w:r>
          </w:p>
        </w:tc>
      </w:tr>
      <w:tr w:rsidR="001B7914" w:rsidRPr="007045C4" w14:paraId="3F63EC30" w14:textId="77777777" w:rsidTr="0047688D">
        <w:tc>
          <w:tcPr>
            <w:tcW w:w="851" w:type="dxa"/>
            <w:shd w:val="clear" w:color="auto" w:fill="auto"/>
          </w:tcPr>
          <w:p w14:paraId="0DFAD968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2</w:t>
            </w:r>
          </w:p>
        </w:tc>
        <w:tc>
          <w:tcPr>
            <w:tcW w:w="605" w:type="dxa"/>
            <w:shd w:val="clear" w:color="auto" w:fill="auto"/>
          </w:tcPr>
          <w:p w14:paraId="6B731FC1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Европейски социален фонд (ЕСФ)</w:t>
            </w:r>
          </w:p>
        </w:tc>
        <w:tc>
          <w:tcPr>
            <w:tcW w:w="1134" w:type="dxa"/>
            <w:shd w:val="clear" w:color="auto" w:fill="auto"/>
          </w:tcPr>
          <w:p w14:paraId="3A961910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По-слабо развити региони</w:t>
            </w:r>
          </w:p>
        </w:tc>
        <w:tc>
          <w:tcPr>
            <w:tcW w:w="954" w:type="dxa"/>
            <w:shd w:val="clear" w:color="auto" w:fill="auto"/>
          </w:tcPr>
          <w:p w14:paraId="2B4C4EA9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Публични</w:t>
            </w:r>
          </w:p>
        </w:tc>
        <w:tc>
          <w:tcPr>
            <w:tcW w:w="1417" w:type="dxa"/>
            <w:shd w:val="clear" w:color="auto" w:fill="auto"/>
          </w:tcPr>
          <w:p w14:paraId="297266B0" w14:textId="77777777" w:rsidR="008C5CFA" w:rsidRPr="007045C4" w:rsidRDefault="007B3CA0" w:rsidP="0047688D">
            <w:pPr>
              <w:jc w:val="right"/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76 361 177,00</w:t>
            </w:r>
          </w:p>
        </w:tc>
        <w:tc>
          <w:tcPr>
            <w:tcW w:w="1418" w:type="dxa"/>
            <w:shd w:val="clear" w:color="auto" w:fill="auto"/>
          </w:tcPr>
          <w:p w14:paraId="24DA37BE" w14:textId="77777777" w:rsidR="008C5CFA" w:rsidRPr="007045C4" w:rsidRDefault="007B3CA0" w:rsidP="0047688D">
            <w:pPr>
              <w:jc w:val="right"/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85,00</w:t>
            </w:r>
          </w:p>
        </w:tc>
        <w:tc>
          <w:tcPr>
            <w:tcW w:w="1417" w:type="dxa"/>
            <w:shd w:val="clear" w:color="auto" w:fill="auto"/>
          </w:tcPr>
          <w:p w14:paraId="62994AA4" w14:textId="77777777" w:rsidR="008C5CFA" w:rsidRPr="007045C4" w:rsidRDefault="007B3CA0" w:rsidP="0047688D">
            <w:pPr>
              <w:jc w:val="right"/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17 499 458,90</w:t>
            </w:r>
          </w:p>
        </w:tc>
        <w:tc>
          <w:tcPr>
            <w:tcW w:w="1418" w:type="dxa"/>
            <w:shd w:val="clear" w:color="auto" w:fill="auto"/>
          </w:tcPr>
          <w:p w14:paraId="2DD14E85" w14:textId="77777777" w:rsidR="008C5CFA" w:rsidRPr="007045C4" w:rsidRDefault="007B3CA0" w:rsidP="0047688D">
            <w:pPr>
              <w:jc w:val="right"/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22,92%</w:t>
            </w:r>
          </w:p>
        </w:tc>
        <w:tc>
          <w:tcPr>
            <w:tcW w:w="1417" w:type="dxa"/>
            <w:shd w:val="clear" w:color="auto" w:fill="auto"/>
          </w:tcPr>
          <w:p w14:paraId="51BE0F18" w14:textId="77777777" w:rsidR="008C5CFA" w:rsidRPr="007045C4" w:rsidRDefault="007B3CA0" w:rsidP="0047688D">
            <w:pPr>
              <w:jc w:val="right"/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17 499 458,90</w:t>
            </w:r>
          </w:p>
        </w:tc>
        <w:tc>
          <w:tcPr>
            <w:tcW w:w="1418" w:type="dxa"/>
            <w:shd w:val="clear" w:color="auto" w:fill="auto"/>
          </w:tcPr>
          <w:p w14:paraId="0355F034" w14:textId="77777777" w:rsidR="008C5CFA" w:rsidRPr="007045C4" w:rsidRDefault="007B3CA0" w:rsidP="0047688D">
            <w:pPr>
              <w:jc w:val="right"/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1 030 877,76</w:t>
            </w:r>
          </w:p>
        </w:tc>
        <w:tc>
          <w:tcPr>
            <w:tcW w:w="1417" w:type="dxa"/>
            <w:shd w:val="clear" w:color="auto" w:fill="auto"/>
          </w:tcPr>
          <w:p w14:paraId="12EC9E43" w14:textId="77777777" w:rsidR="008C5CFA" w:rsidRPr="007045C4" w:rsidRDefault="007B3CA0" w:rsidP="0047688D">
            <w:pPr>
              <w:jc w:val="right"/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1,35%</w:t>
            </w:r>
          </w:p>
        </w:tc>
        <w:tc>
          <w:tcPr>
            <w:tcW w:w="1418" w:type="dxa"/>
            <w:shd w:val="clear" w:color="auto" w:fill="auto"/>
          </w:tcPr>
          <w:p w14:paraId="1A8019A1" w14:textId="77777777" w:rsidR="008C5CFA" w:rsidRPr="007045C4" w:rsidRDefault="007B3CA0" w:rsidP="0047688D">
            <w:pPr>
              <w:jc w:val="right"/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16</w:t>
            </w:r>
          </w:p>
        </w:tc>
      </w:tr>
      <w:tr w:rsidR="001B7914" w:rsidRPr="007045C4" w14:paraId="7C22FE36" w14:textId="77777777" w:rsidTr="0047688D">
        <w:tc>
          <w:tcPr>
            <w:tcW w:w="851" w:type="dxa"/>
            <w:shd w:val="clear" w:color="auto" w:fill="auto"/>
          </w:tcPr>
          <w:p w14:paraId="7768B7D7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3</w:t>
            </w:r>
          </w:p>
        </w:tc>
        <w:tc>
          <w:tcPr>
            <w:tcW w:w="605" w:type="dxa"/>
            <w:shd w:val="clear" w:color="auto" w:fill="auto"/>
          </w:tcPr>
          <w:p w14:paraId="07619B1C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Европейски социален фонд (ЕСФ)</w:t>
            </w:r>
          </w:p>
        </w:tc>
        <w:tc>
          <w:tcPr>
            <w:tcW w:w="1134" w:type="dxa"/>
            <w:shd w:val="clear" w:color="auto" w:fill="auto"/>
          </w:tcPr>
          <w:p w14:paraId="46883925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По-слабо развити региони</w:t>
            </w:r>
          </w:p>
        </w:tc>
        <w:tc>
          <w:tcPr>
            <w:tcW w:w="954" w:type="dxa"/>
            <w:shd w:val="clear" w:color="auto" w:fill="auto"/>
          </w:tcPr>
          <w:p w14:paraId="73050E37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Публични</w:t>
            </w:r>
          </w:p>
        </w:tc>
        <w:tc>
          <w:tcPr>
            <w:tcW w:w="1417" w:type="dxa"/>
            <w:shd w:val="clear" w:color="auto" w:fill="auto"/>
          </w:tcPr>
          <w:p w14:paraId="23FF42A7" w14:textId="77777777" w:rsidR="008C5CFA" w:rsidRPr="007045C4" w:rsidRDefault="007B3CA0" w:rsidP="0047688D">
            <w:pPr>
              <w:jc w:val="right"/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35 524 118,00</w:t>
            </w:r>
          </w:p>
        </w:tc>
        <w:tc>
          <w:tcPr>
            <w:tcW w:w="1418" w:type="dxa"/>
            <w:shd w:val="clear" w:color="auto" w:fill="auto"/>
          </w:tcPr>
          <w:p w14:paraId="12ACBF16" w14:textId="77777777" w:rsidR="008C5CFA" w:rsidRPr="007045C4" w:rsidRDefault="007B3CA0" w:rsidP="0047688D">
            <w:pPr>
              <w:jc w:val="right"/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85,00</w:t>
            </w:r>
          </w:p>
        </w:tc>
        <w:tc>
          <w:tcPr>
            <w:tcW w:w="1417" w:type="dxa"/>
            <w:shd w:val="clear" w:color="auto" w:fill="auto"/>
          </w:tcPr>
          <w:p w14:paraId="082B6E3C" w14:textId="77777777" w:rsidR="008C5CFA" w:rsidRPr="007045C4" w:rsidRDefault="007B3CA0" w:rsidP="0047688D">
            <w:pPr>
              <w:jc w:val="right"/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15 493 068,87</w:t>
            </w:r>
          </w:p>
        </w:tc>
        <w:tc>
          <w:tcPr>
            <w:tcW w:w="1418" w:type="dxa"/>
            <w:shd w:val="clear" w:color="auto" w:fill="auto"/>
          </w:tcPr>
          <w:p w14:paraId="0530B2F7" w14:textId="77777777" w:rsidR="008C5CFA" w:rsidRPr="007045C4" w:rsidRDefault="007B3CA0" w:rsidP="0047688D">
            <w:pPr>
              <w:jc w:val="right"/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43,61%</w:t>
            </w:r>
          </w:p>
        </w:tc>
        <w:tc>
          <w:tcPr>
            <w:tcW w:w="1417" w:type="dxa"/>
            <w:shd w:val="clear" w:color="auto" w:fill="auto"/>
          </w:tcPr>
          <w:p w14:paraId="384E65ED" w14:textId="77777777" w:rsidR="008C5CFA" w:rsidRPr="007045C4" w:rsidRDefault="007B3CA0" w:rsidP="0047688D">
            <w:pPr>
              <w:jc w:val="right"/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15 493 068,87</w:t>
            </w:r>
          </w:p>
        </w:tc>
        <w:tc>
          <w:tcPr>
            <w:tcW w:w="1418" w:type="dxa"/>
            <w:shd w:val="clear" w:color="auto" w:fill="auto"/>
          </w:tcPr>
          <w:p w14:paraId="32A917C8" w14:textId="77777777" w:rsidR="008C5CFA" w:rsidRPr="007045C4" w:rsidRDefault="007B3CA0" w:rsidP="0047688D">
            <w:pPr>
              <w:jc w:val="right"/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1 063 756,39</w:t>
            </w:r>
          </w:p>
        </w:tc>
        <w:tc>
          <w:tcPr>
            <w:tcW w:w="1417" w:type="dxa"/>
            <w:shd w:val="clear" w:color="auto" w:fill="auto"/>
          </w:tcPr>
          <w:p w14:paraId="1C020F9A" w14:textId="77777777" w:rsidR="008C5CFA" w:rsidRPr="007045C4" w:rsidRDefault="007B3CA0" w:rsidP="0047688D">
            <w:pPr>
              <w:jc w:val="right"/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2,99%</w:t>
            </w:r>
          </w:p>
        </w:tc>
        <w:tc>
          <w:tcPr>
            <w:tcW w:w="1418" w:type="dxa"/>
            <w:shd w:val="clear" w:color="auto" w:fill="auto"/>
          </w:tcPr>
          <w:p w14:paraId="161D466A" w14:textId="77777777" w:rsidR="008C5CFA" w:rsidRPr="007045C4" w:rsidRDefault="007B3CA0" w:rsidP="0047688D">
            <w:pPr>
              <w:jc w:val="right"/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33</w:t>
            </w:r>
          </w:p>
        </w:tc>
      </w:tr>
      <w:tr w:rsidR="001B7914" w:rsidRPr="007045C4" w14:paraId="7A2828F4" w14:textId="77777777" w:rsidTr="0047688D">
        <w:tc>
          <w:tcPr>
            <w:tcW w:w="851" w:type="dxa"/>
            <w:shd w:val="clear" w:color="auto" w:fill="auto"/>
          </w:tcPr>
          <w:p w14:paraId="657F562D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4</w:t>
            </w:r>
          </w:p>
        </w:tc>
        <w:tc>
          <w:tcPr>
            <w:tcW w:w="605" w:type="dxa"/>
            <w:shd w:val="clear" w:color="auto" w:fill="auto"/>
          </w:tcPr>
          <w:p w14:paraId="6119E03A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 xml:space="preserve">Европейски социален </w:t>
            </w:r>
            <w:r w:rsidRPr="007045C4">
              <w:rPr>
                <w:noProof/>
                <w:sz w:val="14"/>
                <w:szCs w:val="14"/>
                <w:lang w:val="bg-BG"/>
              </w:rPr>
              <w:lastRenderedPageBreak/>
              <w:t>фонд (ЕСФ)</w:t>
            </w:r>
          </w:p>
        </w:tc>
        <w:tc>
          <w:tcPr>
            <w:tcW w:w="1134" w:type="dxa"/>
            <w:shd w:val="clear" w:color="auto" w:fill="auto"/>
          </w:tcPr>
          <w:p w14:paraId="38BBEFC8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lastRenderedPageBreak/>
              <w:t>По-слабо развити региони</w:t>
            </w:r>
          </w:p>
        </w:tc>
        <w:tc>
          <w:tcPr>
            <w:tcW w:w="954" w:type="dxa"/>
            <w:shd w:val="clear" w:color="auto" w:fill="auto"/>
          </w:tcPr>
          <w:p w14:paraId="1CEA95EA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Публични</w:t>
            </w:r>
          </w:p>
        </w:tc>
        <w:tc>
          <w:tcPr>
            <w:tcW w:w="1417" w:type="dxa"/>
            <w:shd w:val="clear" w:color="auto" w:fill="auto"/>
          </w:tcPr>
          <w:p w14:paraId="6E85E5B5" w14:textId="77777777" w:rsidR="008C5CFA" w:rsidRPr="007045C4" w:rsidRDefault="007B3CA0" w:rsidP="0047688D">
            <w:pPr>
              <w:jc w:val="right"/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72 894 186,00</w:t>
            </w:r>
          </w:p>
        </w:tc>
        <w:tc>
          <w:tcPr>
            <w:tcW w:w="1418" w:type="dxa"/>
            <w:shd w:val="clear" w:color="auto" w:fill="auto"/>
          </w:tcPr>
          <w:p w14:paraId="21CA3755" w14:textId="77777777" w:rsidR="008C5CFA" w:rsidRPr="007045C4" w:rsidRDefault="007B3CA0" w:rsidP="0047688D">
            <w:pPr>
              <w:jc w:val="right"/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85,00</w:t>
            </w:r>
          </w:p>
        </w:tc>
        <w:tc>
          <w:tcPr>
            <w:tcW w:w="1417" w:type="dxa"/>
            <w:shd w:val="clear" w:color="auto" w:fill="auto"/>
          </w:tcPr>
          <w:p w14:paraId="65B984FA" w14:textId="77777777" w:rsidR="008C5CFA" w:rsidRPr="007045C4" w:rsidRDefault="007B3CA0" w:rsidP="0047688D">
            <w:pPr>
              <w:jc w:val="right"/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26 645 400,17</w:t>
            </w:r>
          </w:p>
        </w:tc>
        <w:tc>
          <w:tcPr>
            <w:tcW w:w="1418" w:type="dxa"/>
            <w:shd w:val="clear" w:color="auto" w:fill="auto"/>
          </w:tcPr>
          <w:p w14:paraId="192F6781" w14:textId="77777777" w:rsidR="008C5CFA" w:rsidRPr="007045C4" w:rsidRDefault="007B3CA0" w:rsidP="0047688D">
            <w:pPr>
              <w:jc w:val="right"/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36,55%</w:t>
            </w:r>
          </w:p>
        </w:tc>
        <w:tc>
          <w:tcPr>
            <w:tcW w:w="1417" w:type="dxa"/>
            <w:shd w:val="clear" w:color="auto" w:fill="auto"/>
          </w:tcPr>
          <w:p w14:paraId="4AA27CEE" w14:textId="77777777" w:rsidR="008C5CFA" w:rsidRPr="007045C4" w:rsidRDefault="007B3CA0" w:rsidP="0047688D">
            <w:pPr>
              <w:jc w:val="right"/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26 645 400,17</w:t>
            </w:r>
          </w:p>
        </w:tc>
        <w:tc>
          <w:tcPr>
            <w:tcW w:w="1418" w:type="dxa"/>
            <w:shd w:val="clear" w:color="auto" w:fill="auto"/>
          </w:tcPr>
          <w:p w14:paraId="569F91B9" w14:textId="77777777" w:rsidR="008C5CFA" w:rsidRPr="007045C4" w:rsidRDefault="007B3CA0" w:rsidP="0047688D">
            <w:pPr>
              <w:jc w:val="right"/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9 250 518,51</w:t>
            </w:r>
          </w:p>
        </w:tc>
        <w:tc>
          <w:tcPr>
            <w:tcW w:w="1417" w:type="dxa"/>
            <w:shd w:val="clear" w:color="auto" w:fill="auto"/>
          </w:tcPr>
          <w:p w14:paraId="42A64930" w14:textId="77777777" w:rsidR="008C5CFA" w:rsidRPr="007045C4" w:rsidRDefault="007B3CA0" w:rsidP="0047688D">
            <w:pPr>
              <w:jc w:val="right"/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12,69%</w:t>
            </w:r>
          </w:p>
        </w:tc>
        <w:tc>
          <w:tcPr>
            <w:tcW w:w="1418" w:type="dxa"/>
            <w:shd w:val="clear" w:color="auto" w:fill="auto"/>
          </w:tcPr>
          <w:p w14:paraId="00528E42" w14:textId="77777777" w:rsidR="008C5CFA" w:rsidRPr="007045C4" w:rsidRDefault="007B3CA0" w:rsidP="0047688D">
            <w:pPr>
              <w:jc w:val="right"/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38</w:t>
            </w:r>
          </w:p>
        </w:tc>
      </w:tr>
      <w:tr w:rsidR="001B7914" w:rsidRPr="007045C4" w14:paraId="60B243DA" w14:textId="77777777" w:rsidTr="0047688D">
        <w:tc>
          <w:tcPr>
            <w:tcW w:w="851" w:type="dxa"/>
            <w:shd w:val="clear" w:color="auto" w:fill="auto"/>
          </w:tcPr>
          <w:p w14:paraId="71B81492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5</w:t>
            </w:r>
          </w:p>
        </w:tc>
        <w:tc>
          <w:tcPr>
            <w:tcW w:w="605" w:type="dxa"/>
            <w:shd w:val="clear" w:color="auto" w:fill="auto"/>
          </w:tcPr>
          <w:p w14:paraId="3DFA1DE6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Европейски социален фонд (ЕСФ)</w:t>
            </w:r>
          </w:p>
        </w:tc>
        <w:tc>
          <w:tcPr>
            <w:tcW w:w="1134" w:type="dxa"/>
            <w:shd w:val="clear" w:color="auto" w:fill="auto"/>
          </w:tcPr>
          <w:p w14:paraId="3F59D9F2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По-слабо развити региони</w:t>
            </w:r>
          </w:p>
        </w:tc>
        <w:tc>
          <w:tcPr>
            <w:tcW w:w="954" w:type="dxa"/>
            <w:shd w:val="clear" w:color="auto" w:fill="auto"/>
          </w:tcPr>
          <w:p w14:paraId="750AE723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Публични</w:t>
            </w:r>
          </w:p>
        </w:tc>
        <w:tc>
          <w:tcPr>
            <w:tcW w:w="1417" w:type="dxa"/>
            <w:shd w:val="clear" w:color="auto" w:fill="auto"/>
          </w:tcPr>
          <w:p w14:paraId="3E521BD5" w14:textId="77777777" w:rsidR="008C5CFA" w:rsidRPr="007045C4" w:rsidRDefault="007B3CA0" w:rsidP="0047688D">
            <w:pPr>
              <w:jc w:val="right"/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12 170 000,00</w:t>
            </w:r>
          </w:p>
        </w:tc>
        <w:tc>
          <w:tcPr>
            <w:tcW w:w="1418" w:type="dxa"/>
            <w:shd w:val="clear" w:color="auto" w:fill="auto"/>
          </w:tcPr>
          <w:p w14:paraId="6F02866E" w14:textId="77777777" w:rsidR="008C5CFA" w:rsidRPr="007045C4" w:rsidRDefault="007B3CA0" w:rsidP="0047688D">
            <w:pPr>
              <w:jc w:val="right"/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85,00</w:t>
            </w:r>
          </w:p>
        </w:tc>
        <w:tc>
          <w:tcPr>
            <w:tcW w:w="1417" w:type="dxa"/>
            <w:shd w:val="clear" w:color="auto" w:fill="auto"/>
          </w:tcPr>
          <w:p w14:paraId="4EEC11D0" w14:textId="77777777" w:rsidR="008C5CFA" w:rsidRPr="007045C4" w:rsidRDefault="007B3CA0" w:rsidP="0047688D">
            <w:pPr>
              <w:jc w:val="right"/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7 642 652,62</w:t>
            </w:r>
          </w:p>
        </w:tc>
        <w:tc>
          <w:tcPr>
            <w:tcW w:w="1418" w:type="dxa"/>
            <w:shd w:val="clear" w:color="auto" w:fill="auto"/>
          </w:tcPr>
          <w:p w14:paraId="5174291C" w14:textId="77777777" w:rsidR="008C5CFA" w:rsidRPr="007045C4" w:rsidRDefault="007B3CA0" w:rsidP="0047688D">
            <w:pPr>
              <w:jc w:val="right"/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62,80%</w:t>
            </w:r>
          </w:p>
        </w:tc>
        <w:tc>
          <w:tcPr>
            <w:tcW w:w="1417" w:type="dxa"/>
            <w:shd w:val="clear" w:color="auto" w:fill="auto"/>
          </w:tcPr>
          <w:p w14:paraId="7059FB20" w14:textId="77777777" w:rsidR="008C5CFA" w:rsidRPr="007045C4" w:rsidRDefault="007B3CA0" w:rsidP="0047688D">
            <w:pPr>
              <w:jc w:val="right"/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7 642 652,62</w:t>
            </w:r>
          </w:p>
        </w:tc>
        <w:tc>
          <w:tcPr>
            <w:tcW w:w="1418" w:type="dxa"/>
            <w:shd w:val="clear" w:color="auto" w:fill="auto"/>
          </w:tcPr>
          <w:p w14:paraId="4703E04D" w14:textId="77777777" w:rsidR="008C5CFA" w:rsidRPr="007045C4" w:rsidRDefault="007B3CA0" w:rsidP="0047688D">
            <w:pPr>
              <w:jc w:val="right"/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2 034 231,14</w:t>
            </w:r>
          </w:p>
        </w:tc>
        <w:tc>
          <w:tcPr>
            <w:tcW w:w="1417" w:type="dxa"/>
            <w:shd w:val="clear" w:color="auto" w:fill="auto"/>
          </w:tcPr>
          <w:p w14:paraId="7AC0D68A" w14:textId="77777777" w:rsidR="008C5CFA" w:rsidRPr="007045C4" w:rsidRDefault="007B3CA0" w:rsidP="0047688D">
            <w:pPr>
              <w:jc w:val="right"/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16,72%</w:t>
            </w:r>
          </w:p>
        </w:tc>
        <w:tc>
          <w:tcPr>
            <w:tcW w:w="1418" w:type="dxa"/>
            <w:shd w:val="clear" w:color="auto" w:fill="auto"/>
          </w:tcPr>
          <w:p w14:paraId="52F373E7" w14:textId="77777777" w:rsidR="008C5CFA" w:rsidRPr="007045C4" w:rsidRDefault="007B3CA0" w:rsidP="0047688D">
            <w:pPr>
              <w:jc w:val="right"/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2</w:t>
            </w:r>
          </w:p>
        </w:tc>
      </w:tr>
      <w:tr w:rsidR="001B7914" w:rsidRPr="007045C4" w14:paraId="59C60832" w14:textId="77777777" w:rsidTr="0047688D">
        <w:tc>
          <w:tcPr>
            <w:tcW w:w="851" w:type="dxa"/>
            <w:shd w:val="clear" w:color="auto" w:fill="auto"/>
          </w:tcPr>
          <w:p w14:paraId="31E1E15B" w14:textId="77777777" w:rsidR="008C5CFA" w:rsidRPr="007045C4" w:rsidRDefault="007B3CA0" w:rsidP="0047688D">
            <w:pPr>
              <w:rPr>
                <w:b/>
                <w:sz w:val="14"/>
                <w:szCs w:val="14"/>
                <w:lang w:val="bg-BG"/>
              </w:rPr>
            </w:pPr>
            <w:r w:rsidRPr="007045C4">
              <w:rPr>
                <w:b/>
                <w:noProof/>
                <w:sz w:val="14"/>
                <w:szCs w:val="14"/>
                <w:lang w:val="bg-BG"/>
              </w:rPr>
              <w:t>Общо</w:t>
            </w:r>
          </w:p>
        </w:tc>
        <w:tc>
          <w:tcPr>
            <w:tcW w:w="605" w:type="dxa"/>
            <w:shd w:val="clear" w:color="auto" w:fill="auto"/>
          </w:tcPr>
          <w:p w14:paraId="418F2DC2" w14:textId="77777777" w:rsidR="008C5CFA" w:rsidRPr="007045C4" w:rsidRDefault="007B3CA0" w:rsidP="0047688D">
            <w:pPr>
              <w:rPr>
                <w:b/>
                <w:sz w:val="14"/>
                <w:szCs w:val="14"/>
                <w:lang w:val="bg-BG"/>
              </w:rPr>
            </w:pPr>
            <w:r w:rsidRPr="007045C4">
              <w:rPr>
                <w:b/>
                <w:noProof/>
                <w:sz w:val="14"/>
                <w:szCs w:val="14"/>
                <w:lang w:val="bg-BG"/>
              </w:rPr>
              <w:t>Европейски социален фонд (ЕСФ)</w:t>
            </w:r>
          </w:p>
        </w:tc>
        <w:tc>
          <w:tcPr>
            <w:tcW w:w="1134" w:type="dxa"/>
            <w:shd w:val="clear" w:color="auto" w:fill="auto"/>
          </w:tcPr>
          <w:p w14:paraId="2CDB532E" w14:textId="77777777" w:rsidR="008C5CFA" w:rsidRPr="007045C4" w:rsidRDefault="007B3CA0" w:rsidP="0047688D">
            <w:pPr>
              <w:rPr>
                <w:b/>
                <w:sz w:val="14"/>
                <w:szCs w:val="14"/>
                <w:lang w:val="bg-BG"/>
              </w:rPr>
            </w:pPr>
            <w:r w:rsidRPr="007045C4">
              <w:rPr>
                <w:b/>
                <w:noProof/>
                <w:sz w:val="14"/>
                <w:szCs w:val="14"/>
                <w:lang w:val="bg-BG"/>
              </w:rPr>
              <w:t>По-слабо развити региони</w:t>
            </w:r>
          </w:p>
        </w:tc>
        <w:tc>
          <w:tcPr>
            <w:tcW w:w="954" w:type="dxa"/>
            <w:shd w:val="clear" w:color="auto" w:fill="auto"/>
          </w:tcPr>
          <w:p w14:paraId="7512CE2B" w14:textId="77777777" w:rsidR="008C5CFA" w:rsidRPr="007045C4" w:rsidRDefault="008C5CFA" w:rsidP="0047688D">
            <w:pPr>
              <w:rPr>
                <w:b/>
                <w:sz w:val="14"/>
                <w:szCs w:val="14"/>
                <w:lang w:val="bg-BG"/>
              </w:rPr>
            </w:pPr>
          </w:p>
        </w:tc>
        <w:tc>
          <w:tcPr>
            <w:tcW w:w="1417" w:type="dxa"/>
            <w:shd w:val="clear" w:color="auto" w:fill="auto"/>
          </w:tcPr>
          <w:p w14:paraId="6D7C4C3E" w14:textId="77777777" w:rsidR="008C5CFA" w:rsidRPr="007045C4" w:rsidRDefault="007B3CA0" w:rsidP="0047688D">
            <w:pPr>
              <w:jc w:val="right"/>
              <w:rPr>
                <w:b/>
                <w:sz w:val="14"/>
                <w:szCs w:val="14"/>
                <w:lang w:val="bg-BG"/>
              </w:rPr>
            </w:pPr>
            <w:r w:rsidRPr="007045C4">
              <w:rPr>
                <w:b/>
                <w:noProof/>
                <w:sz w:val="14"/>
                <w:szCs w:val="14"/>
                <w:lang w:val="bg-BG"/>
              </w:rPr>
              <w:t>335 919 605,00</w:t>
            </w:r>
          </w:p>
        </w:tc>
        <w:tc>
          <w:tcPr>
            <w:tcW w:w="1418" w:type="dxa"/>
            <w:shd w:val="clear" w:color="auto" w:fill="auto"/>
          </w:tcPr>
          <w:p w14:paraId="5485D3D8" w14:textId="77777777" w:rsidR="008C5CFA" w:rsidRPr="007045C4" w:rsidRDefault="007B3CA0" w:rsidP="0047688D">
            <w:pPr>
              <w:jc w:val="right"/>
              <w:rPr>
                <w:b/>
                <w:sz w:val="14"/>
                <w:szCs w:val="14"/>
                <w:lang w:val="bg-BG"/>
              </w:rPr>
            </w:pPr>
            <w:r w:rsidRPr="007045C4">
              <w:rPr>
                <w:b/>
                <w:noProof/>
                <w:sz w:val="14"/>
                <w:szCs w:val="14"/>
                <w:lang w:val="bg-BG"/>
              </w:rPr>
              <w:t>85,00</w:t>
            </w:r>
          </w:p>
        </w:tc>
        <w:tc>
          <w:tcPr>
            <w:tcW w:w="1417" w:type="dxa"/>
            <w:shd w:val="clear" w:color="auto" w:fill="auto"/>
          </w:tcPr>
          <w:p w14:paraId="2D1CDFE9" w14:textId="77777777" w:rsidR="008C5CFA" w:rsidRPr="007045C4" w:rsidRDefault="007B3CA0" w:rsidP="0047688D">
            <w:pPr>
              <w:jc w:val="right"/>
              <w:rPr>
                <w:b/>
                <w:sz w:val="14"/>
                <w:szCs w:val="14"/>
                <w:lang w:val="bg-BG"/>
              </w:rPr>
            </w:pPr>
            <w:r w:rsidRPr="007045C4">
              <w:rPr>
                <w:b/>
                <w:noProof/>
                <w:sz w:val="14"/>
                <w:szCs w:val="14"/>
                <w:lang w:val="bg-BG"/>
              </w:rPr>
              <w:t>116 089 412,57</w:t>
            </w:r>
          </w:p>
        </w:tc>
        <w:tc>
          <w:tcPr>
            <w:tcW w:w="1418" w:type="dxa"/>
            <w:shd w:val="clear" w:color="auto" w:fill="auto"/>
          </w:tcPr>
          <w:p w14:paraId="47C6AA56" w14:textId="77777777" w:rsidR="008C5CFA" w:rsidRPr="007045C4" w:rsidRDefault="007B3CA0" w:rsidP="0047688D">
            <w:pPr>
              <w:jc w:val="right"/>
              <w:rPr>
                <w:b/>
                <w:sz w:val="14"/>
                <w:szCs w:val="14"/>
                <w:lang w:val="bg-BG"/>
              </w:rPr>
            </w:pPr>
            <w:r w:rsidRPr="007045C4">
              <w:rPr>
                <w:b/>
                <w:noProof/>
                <w:sz w:val="14"/>
                <w:szCs w:val="14"/>
                <w:lang w:val="bg-BG"/>
              </w:rPr>
              <w:t>34,56%</w:t>
            </w:r>
          </w:p>
        </w:tc>
        <w:tc>
          <w:tcPr>
            <w:tcW w:w="1417" w:type="dxa"/>
            <w:shd w:val="clear" w:color="auto" w:fill="auto"/>
          </w:tcPr>
          <w:p w14:paraId="2B818407" w14:textId="77777777" w:rsidR="008C5CFA" w:rsidRPr="007045C4" w:rsidRDefault="007B3CA0" w:rsidP="0047688D">
            <w:pPr>
              <w:jc w:val="right"/>
              <w:rPr>
                <w:b/>
                <w:sz w:val="14"/>
                <w:szCs w:val="14"/>
                <w:lang w:val="bg-BG"/>
              </w:rPr>
            </w:pPr>
            <w:r w:rsidRPr="007045C4">
              <w:rPr>
                <w:b/>
                <w:noProof/>
                <w:sz w:val="14"/>
                <w:szCs w:val="14"/>
                <w:lang w:val="bg-BG"/>
              </w:rPr>
              <w:t>116 089 412,57</w:t>
            </w:r>
          </w:p>
        </w:tc>
        <w:tc>
          <w:tcPr>
            <w:tcW w:w="1418" w:type="dxa"/>
            <w:shd w:val="clear" w:color="auto" w:fill="auto"/>
          </w:tcPr>
          <w:p w14:paraId="22B2D1C4" w14:textId="77777777" w:rsidR="008C5CFA" w:rsidRPr="007045C4" w:rsidRDefault="007B3CA0" w:rsidP="0047688D">
            <w:pPr>
              <w:jc w:val="right"/>
              <w:rPr>
                <w:b/>
                <w:sz w:val="14"/>
                <w:szCs w:val="14"/>
                <w:lang w:val="bg-BG"/>
              </w:rPr>
            </w:pPr>
            <w:r w:rsidRPr="007045C4">
              <w:rPr>
                <w:b/>
                <w:noProof/>
                <w:sz w:val="14"/>
                <w:szCs w:val="14"/>
                <w:lang w:val="bg-BG"/>
              </w:rPr>
              <w:t>15 367 710,23</w:t>
            </w:r>
          </w:p>
        </w:tc>
        <w:tc>
          <w:tcPr>
            <w:tcW w:w="1417" w:type="dxa"/>
            <w:shd w:val="clear" w:color="auto" w:fill="auto"/>
          </w:tcPr>
          <w:p w14:paraId="41262225" w14:textId="77777777" w:rsidR="008C5CFA" w:rsidRPr="007045C4" w:rsidRDefault="007B3CA0" w:rsidP="0047688D">
            <w:pPr>
              <w:jc w:val="right"/>
              <w:rPr>
                <w:b/>
                <w:sz w:val="14"/>
                <w:szCs w:val="14"/>
                <w:lang w:val="bg-BG"/>
              </w:rPr>
            </w:pPr>
            <w:r w:rsidRPr="007045C4">
              <w:rPr>
                <w:b/>
                <w:noProof/>
                <w:sz w:val="14"/>
                <w:szCs w:val="14"/>
                <w:lang w:val="bg-BG"/>
              </w:rPr>
              <w:t>4,57%</w:t>
            </w:r>
          </w:p>
        </w:tc>
        <w:tc>
          <w:tcPr>
            <w:tcW w:w="1418" w:type="dxa"/>
            <w:shd w:val="clear" w:color="auto" w:fill="auto"/>
          </w:tcPr>
          <w:p w14:paraId="6EF8CC64" w14:textId="77777777" w:rsidR="008C5CFA" w:rsidRPr="007045C4" w:rsidRDefault="007B3CA0" w:rsidP="0047688D">
            <w:pPr>
              <w:jc w:val="right"/>
              <w:rPr>
                <w:b/>
                <w:sz w:val="14"/>
                <w:szCs w:val="14"/>
                <w:lang w:val="bg-BG"/>
              </w:rPr>
            </w:pPr>
            <w:r w:rsidRPr="007045C4">
              <w:rPr>
                <w:b/>
                <w:noProof/>
                <w:sz w:val="14"/>
                <w:szCs w:val="14"/>
                <w:lang w:val="bg-BG"/>
              </w:rPr>
              <w:t>113</w:t>
            </w:r>
          </w:p>
        </w:tc>
      </w:tr>
      <w:tr w:rsidR="001B7914" w:rsidRPr="007045C4" w14:paraId="69D3CCD2" w14:textId="77777777" w:rsidTr="0047688D">
        <w:tc>
          <w:tcPr>
            <w:tcW w:w="851" w:type="dxa"/>
            <w:shd w:val="clear" w:color="auto" w:fill="auto"/>
          </w:tcPr>
          <w:p w14:paraId="1D354759" w14:textId="77777777" w:rsidR="008C5CFA" w:rsidRPr="007045C4" w:rsidRDefault="007B3CA0" w:rsidP="0047688D">
            <w:pPr>
              <w:rPr>
                <w:b/>
                <w:sz w:val="14"/>
                <w:szCs w:val="14"/>
                <w:lang w:val="bg-BG"/>
              </w:rPr>
            </w:pPr>
            <w:r w:rsidRPr="007045C4">
              <w:rPr>
                <w:b/>
                <w:noProof/>
                <w:sz w:val="14"/>
                <w:szCs w:val="14"/>
                <w:lang w:val="bg-BG"/>
              </w:rPr>
              <w:t>Общ брой</w:t>
            </w:r>
          </w:p>
        </w:tc>
        <w:tc>
          <w:tcPr>
            <w:tcW w:w="605" w:type="dxa"/>
            <w:shd w:val="clear" w:color="auto" w:fill="auto"/>
          </w:tcPr>
          <w:p w14:paraId="1FFEEB5D" w14:textId="77777777" w:rsidR="008C5CFA" w:rsidRPr="007045C4" w:rsidRDefault="008C5CFA" w:rsidP="0047688D">
            <w:pPr>
              <w:rPr>
                <w:b/>
                <w:sz w:val="14"/>
                <w:szCs w:val="14"/>
                <w:lang w:val="bg-BG"/>
              </w:rPr>
            </w:pPr>
          </w:p>
        </w:tc>
        <w:tc>
          <w:tcPr>
            <w:tcW w:w="1134" w:type="dxa"/>
            <w:shd w:val="clear" w:color="auto" w:fill="auto"/>
          </w:tcPr>
          <w:p w14:paraId="119813F2" w14:textId="77777777" w:rsidR="008C5CFA" w:rsidRPr="007045C4" w:rsidRDefault="008C5CFA" w:rsidP="0047688D">
            <w:pPr>
              <w:rPr>
                <w:b/>
                <w:sz w:val="14"/>
                <w:szCs w:val="14"/>
                <w:lang w:val="bg-BG"/>
              </w:rPr>
            </w:pPr>
          </w:p>
        </w:tc>
        <w:tc>
          <w:tcPr>
            <w:tcW w:w="954" w:type="dxa"/>
            <w:shd w:val="clear" w:color="auto" w:fill="auto"/>
          </w:tcPr>
          <w:p w14:paraId="1241F77E" w14:textId="77777777" w:rsidR="008C5CFA" w:rsidRPr="007045C4" w:rsidRDefault="008C5CFA" w:rsidP="0047688D">
            <w:pPr>
              <w:rPr>
                <w:b/>
                <w:sz w:val="14"/>
                <w:szCs w:val="14"/>
                <w:lang w:val="bg-BG"/>
              </w:rPr>
            </w:pPr>
          </w:p>
        </w:tc>
        <w:tc>
          <w:tcPr>
            <w:tcW w:w="1417" w:type="dxa"/>
            <w:shd w:val="clear" w:color="auto" w:fill="auto"/>
          </w:tcPr>
          <w:p w14:paraId="07C068AE" w14:textId="77777777" w:rsidR="008C5CFA" w:rsidRPr="007045C4" w:rsidRDefault="007B3CA0" w:rsidP="0047688D">
            <w:pPr>
              <w:jc w:val="right"/>
              <w:rPr>
                <w:b/>
                <w:sz w:val="14"/>
                <w:szCs w:val="14"/>
                <w:lang w:val="bg-BG"/>
              </w:rPr>
            </w:pPr>
            <w:r w:rsidRPr="007045C4">
              <w:rPr>
                <w:b/>
                <w:noProof/>
                <w:sz w:val="14"/>
                <w:szCs w:val="14"/>
                <w:lang w:val="bg-BG"/>
              </w:rPr>
              <w:t>335 919 605,00</w:t>
            </w:r>
          </w:p>
        </w:tc>
        <w:tc>
          <w:tcPr>
            <w:tcW w:w="1418" w:type="dxa"/>
            <w:shd w:val="clear" w:color="auto" w:fill="auto"/>
          </w:tcPr>
          <w:p w14:paraId="7B7C8EC2" w14:textId="77777777" w:rsidR="008C5CFA" w:rsidRPr="007045C4" w:rsidRDefault="007B3CA0" w:rsidP="0047688D">
            <w:pPr>
              <w:jc w:val="right"/>
              <w:rPr>
                <w:b/>
                <w:sz w:val="14"/>
                <w:szCs w:val="14"/>
                <w:lang w:val="bg-BG"/>
              </w:rPr>
            </w:pPr>
            <w:r w:rsidRPr="007045C4">
              <w:rPr>
                <w:b/>
                <w:noProof/>
                <w:sz w:val="14"/>
                <w:szCs w:val="14"/>
                <w:lang w:val="bg-BG"/>
              </w:rPr>
              <w:t>85,00</w:t>
            </w:r>
          </w:p>
        </w:tc>
        <w:tc>
          <w:tcPr>
            <w:tcW w:w="1417" w:type="dxa"/>
            <w:shd w:val="clear" w:color="auto" w:fill="auto"/>
          </w:tcPr>
          <w:p w14:paraId="747DA77A" w14:textId="77777777" w:rsidR="008C5CFA" w:rsidRPr="007045C4" w:rsidRDefault="007B3CA0" w:rsidP="0047688D">
            <w:pPr>
              <w:jc w:val="right"/>
              <w:rPr>
                <w:b/>
                <w:sz w:val="14"/>
                <w:szCs w:val="14"/>
                <w:lang w:val="bg-BG"/>
              </w:rPr>
            </w:pPr>
            <w:r w:rsidRPr="007045C4">
              <w:rPr>
                <w:b/>
                <w:noProof/>
                <w:sz w:val="14"/>
                <w:szCs w:val="14"/>
                <w:lang w:val="bg-BG"/>
              </w:rPr>
              <w:t>116 089 412,57</w:t>
            </w:r>
          </w:p>
        </w:tc>
        <w:tc>
          <w:tcPr>
            <w:tcW w:w="1418" w:type="dxa"/>
            <w:shd w:val="clear" w:color="auto" w:fill="auto"/>
          </w:tcPr>
          <w:p w14:paraId="138EEF08" w14:textId="77777777" w:rsidR="008C5CFA" w:rsidRPr="007045C4" w:rsidRDefault="007B3CA0" w:rsidP="0047688D">
            <w:pPr>
              <w:jc w:val="right"/>
              <w:rPr>
                <w:b/>
                <w:sz w:val="14"/>
                <w:szCs w:val="14"/>
                <w:lang w:val="bg-BG"/>
              </w:rPr>
            </w:pPr>
            <w:r w:rsidRPr="007045C4">
              <w:rPr>
                <w:b/>
                <w:noProof/>
                <w:sz w:val="14"/>
                <w:szCs w:val="14"/>
                <w:lang w:val="bg-BG"/>
              </w:rPr>
              <w:t>34,56%</w:t>
            </w:r>
          </w:p>
        </w:tc>
        <w:tc>
          <w:tcPr>
            <w:tcW w:w="1417" w:type="dxa"/>
            <w:shd w:val="clear" w:color="auto" w:fill="auto"/>
          </w:tcPr>
          <w:p w14:paraId="6D74B52F" w14:textId="77777777" w:rsidR="008C5CFA" w:rsidRPr="007045C4" w:rsidRDefault="007B3CA0" w:rsidP="0047688D">
            <w:pPr>
              <w:jc w:val="right"/>
              <w:rPr>
                <w:b/>
                <w:sz w:val="14"/>
                <w:szCs w:val="14"/>
                <w:lang w:val="bg-BG"/>
              </w:rPr>
            </w:pPr>
            <w:r w:rsidRPr="007045C4">
              <w:rPr>
                <w:b/>
                <w:noProof/>
                <w:sz w:val="14"/>
                <w:szCs w:val="14"/>
                <w:lang w:val="bg-BG"/>
              </w:rPr>
              <w:t>116 089 412,57</w:t>
            </w:r>
          </w:p>
        </w:tc>
        <w:tc>
          <w:tcPr>
            <w:tcW w:w="1418" w:type="dxa"/>
            <w:shd w:val="clear" w:color="auto" w:fill="auto"/>
          </w:tcPr>
          <w:p w14:paraId="3157BD84" w14:textId="77777777" w:rsidR="008C5CFA" w:rsidRPr="007045C4" w:rsidRDefault="007B3CA0" w:rsidP="0047688D">
            <w:pPr>
              <w:jc w:val="right"/>
              <w:rPr>
                <w:b/>
                <w:sz w:val="14"/>
                <w:szCs w:val="14"/>
                <w:lang w:val="bg-BG"/>
              </w:rPr>
            </w:pPr>
            <w:r w:rsidRPr="007045C4">
              <w:rPr>
                <w:b/>
                <w:noProof/>
                <w:sz w:val="14"/>
                <w:szCs w:val="14"/>
                <w:lang w:val="bg-BG"/>
              </w:rPr>
              <w:t>15 367 710,23</w:t>
            </w:r>
          </w:p>
        </w:tc>
        <w:tc>
          <w:tcPr>
            <w:tcW w:w="1417" w:type="dxa"/>
            <w:shd w:val="clear" w:color="auto" w:fill="auto"/>
          </w:tcPr>
          <w:p w14:paraId="0E0E4B18" w14:textId="77777777" w:rsidR="008C5CFA" w:rsidRPr="007045C4" w:rsidRDefault="007B3CA0" w:rsidP="0047688D">
            <w:pPr>
              <w:jc w:val="right"/>
              <w:rPr>
                <w:b/>
                <w:sz w:val="14"/>
                <w:szCs w:val="14"/>
                <w:lang w:val="bg-BG"/>
              </w:rPr>
            </w:pPr>
            <w:r w:rsidRPr="007045C4">
              <w:rPr>
                <w:b/>
                <w:noProof/>
                <w:sz w:val="14"/>
                <w:szCs w:val="14"/>
                <w:lang w:val="bg-BG"/>
              </w:rPr>
              <w:t>4,57%</w:t>
            </w:r>
          </w:p>
        </w:tc>
        <w:tc>
          <w:tcPr>
            <w:tcW w:w="1418" w:type="dxa"/>
            <w:shd w:val="clear" w:color="auto" w:fill="auto"/>
          </w:tcPr>
          <w:p w14:paraId="55639EE6" w14:textId="77777777" w:rsidR="008C5CFA" w:rsidRPr="007045C4" w:rsidRDefault="007B3CA0" w:rsidP="0047688D">
            <w:pPr>
              <w:jc w:val="right"/>
              <w:rPr>
                <w:b/>
                <w:sz w:val="14"/>
                <w:szCs w:val="14"/>
                <w:lang w:val="bg-BG"/>
              </w:rPr>
            </w:pPr>
            <w:r w:rsidRPr="007045C4">
              <w:rPr>
                <w:b/>
                <w:noProof/>
                <w:sz w:val="14"/>
                <w:szCs w:val="14"/>
                <w:lang w:val="bg-BG"/>
              </w:rPr>
              <w:t>113</w:t>
            </w:r>
          </w:p>
        </w:tc>
      </w:tr>
    </w:tbl>
    <w:p w14:paraId="7D658A5F" w14:textId="77777777" w:rsidR="008C5CFA" w:rsidRPr="007045C4" w:rsidRDefault="008C5CFA" w:rsidP="0047688D">
      <w:pPr>
        <w:rPr>
          <w:lang w:val="bg-BG"/>
        </w:rPr>
      </w:pPr>
    </w:p>
    <w:p w14:paraId="4A6710F9" w14:textId="7D776AC5" w:rsidR="0035349E" w:rsidRPr="00631794" w:rsidRDefault="007B3CA0" w:rsidP="00631794">
      <w:pPr>
        <w:pStyle w:val="Heading3"/>
      </w:pPr>
      <w:r w:rsidRPr="00631794">
        <w:br w:type="page"/>
      </w:r>
      <w:bookmarkStart w:id="50" w:name="_Toc256000143"/>
      <w:bookmarkStart w:id="51" w:name="_Toc256000077"/>
      <w:bookmarkStart w:id="52" w:name="_Toc512242642"/>
      <w:bookmarkStart w:id="53" w:name="_Toc512420683"/>
      <w:r w:rsidR="007B1A34" w:rsidRPr="00631794">
        <w:lastRenderedPageBreak/>
        <w:t>Таблица 23</w:t>
      </w:r>
      <w:r w:rsidR="0035349E" w:rsidRPr="00631794">
        <w:t>: Разпределение на кумулативните финансови данни по комбинация от категории интервенции за ЕФРР, ЕСФ и Кохезионния фонд (член 112, параграфи 1 и 2 от Регламент (ЕС) № 1303/2013 и член 5 от Регламент (ЕС) № 1304/2013)</w:t>
      </w:r>
      <w:bookmarkEnd w:id="50"/>
      <w:bookmarkEnd w:id="51"/>
      <w:bookmarkEnd w:id="52"/>
      <w:bookmarkEnd w:id="53"/>
    </w:p>
    <w:p w14:paraId="6F02F3B3" w14:textId="77777777" w:rsidR="0035349E" w:rsidRPr="007045C4" w:rsidRDefault="0035349E" w:rsidP="0035349E">
      <w:pPr>
        <w:rPr>
          <w:lang w:val="bg-BG"/>
        </w:rPr>
      </w:pPr>
    </w:p>
    <w:tbl>
      <w:tblPr>
        <w:tblW w:w="141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3"/>
        <w:gridCol w:w="944"/>
        <w:gridCol w:w="944"/>
        <w:gridCol w:w="943"/>
        <w:gridCol w:w="944"/>
        <w:gridCol w:w="944"/>
        <w:gridCol w:w="943"/>
        <w:gridCol w:w="944"/>
        <w:gridCol w:w="944"/>
        <w:gridCol w:w="943"/>
        <w:gridCol w:w="944"/>
        <w:gridCol w:w="944"/>
        <w:gridCol w:w="943"/>
        <w:gridCol w:w="944"/>
        <w:gridCol w:w="944"/>
      </w:tblGrid>
      <w:tr w:rsidR="0035349E" w:rsidRPr="007045C4" w14:paraId="62071E00" w14:textId="77777777" w:rsidTr="00B71628">
        <w:trPr>
          <w:tblHeader/>
        </w:trPr>
        <w:tc>
          <w:tcPr>
            <w:tcW w:w="943" w:type="dxa"/>
            <w:shd w:val="clear" w:color="auto" w:fill="auto"/>
          </w:tcPr>
          <w:p w14:paraId="5F4C12A9" w14:textId="77777777" w:rsidR="0035349E" w:rsidRPr="007045C4" w:rsidRDefault="0035349E" w:rsidP="00B71628">
            <w:pPr>
              <w:pStyle w:val="Text1"/>
              <w:ind w:left="0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Приоритетна ос</w:t>
            </w:r>
          </w:p>
        </w:tc>
        <w:tc>
          <w:tcPr>
            <w:tcW w:w="1888" w:type="dxa"/>
            <w:gridSpan w:val="2"/>
            <w:shd w:val="clear" w:color="auto" w:fill="auto"/>
          </w:tcPr>
          <w:p w14:paraId="0474C852" w14:textId="77777777" w:rsidR="0035349E" w:rsidRPr="007045C4" w:rsidRDefault="0035349E" w:rsidP="00B71628">
            <w:pPr>
              <w:pStyle w:val="Text1"/>
              <w:ind w:left="0"/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Характеристики на разходите</w:t>
            </w:r>
          </w:p>
        </w:tc>
        <w:tc>
          <w:tcPr>
            <w:tcW w:w="7549" w:type="dxa"/>
            <w:gridSpan w:val="8"/>
            <w:shd w:val="clear" w:color="auto" w:fill="auto"/>
          </w:tcPr>
          <w:p w14:paraId="0F35ACFC" w14:textId="77777777" w:rsidR="0035349E" w:rsidRPr="007045C4" w:rsidRDefault="0035349E" w:rsidP="00B71628">
            <w:pPr>
              <w:pStyle w:val="Text1"/>
              <w:ind w:left="0"/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Категоризация съобразно измеренията</w:t>
            </w:r>
          </w:p>
        </w:tc>
        <w:tc>
          <w:tcPr>
            <w:tcW w:w="3775" w:type="dxa"/>
            <w:gridSpan w:val="4"/>
            <w:shd w:val="clear" w:color="auto" w:fill="auto"/>
          </w:tcPr>
          <w:p w14:paraId="193A060F" w14:textId="77777777" w:rsidR="0035349E" w:rsidRPr="007045C4" w:rsidRDefault="0035349E" w:rsidP="00B71628">
            <w:pPr>
              <w:pStyle w:val="Text1"/>
              <w:ind w:left="0"/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Финансови данни</w:t>
            </w:r>
          </w:p>
        </w:tc>
      </w:tr>
      <w:tr w:rsidR="0035349E" w:rsidRPr="007045C4" w14:paraId="77619602" w14:textId="77777777" w:rsidTr="00B71628">
        <w:trPr>
          <w:tblHeader/>
        </w:trPr>
        <w:tc>
          <w:tcPr>
            <w:tcW w:w="943" w:type="dxa"/>
            <w:shd w:val="clear" w:color="auto" w:fill="auto"/>
          </w:tcPr>
          <w:p w14:paraId="4616DAD0" w14:textId="77777777" w:rsidR="0035349E" w:rsidRPr="007045C4" w:rsidRDefault="0035349E" w:rsidP="00B71628">
            <w:pPr>
              <w:pStyle w:val="Text1"/>
              <w:ind w:left="0"/>
              <w:jc w:val="center"/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944" w:type="dxa"/>
            <w:shd w:val="clear" w:color="auto" w:fill="auto"/>
          </w:tcPr>
          <w:p w14:paraId="75D53E38" w14:textId="77777777" w:rsidR="0035349E" w:rsidRPr="007045C4" w:rsidRDefault="0035349E" w:rsidP="00B71628">
            <w:pPr>
              <w:pStyle w:val="Text1"/>
              <w:ind w:left="0"/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Фонд</w:t>
            </w:r>
          </w:p>
        </w:tc>
        <w:tc>
          <w:tcPr>
            <w:tcW w:w="944" w:type="dxa"/>
            <w:shd w:val="clear" w:color="auto" w:fill="auto"/>
          </w:tcPr>
          <w:p w14:paraId="10C0D053" w14:textId="77777777" w:rsidR="0035349E" w:rsidRPr="007045C4" w:rsidRDefault="0035349E" w:rsidP="00B71628">
            <w:pPr>
              <w:pStyle w:val="Text1"/>
              <w:ind w:left="0"/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Категория региони</w:t>
            </w:r>
          </w:p>
        </w:tc>
        <w:tc>
          <w:tcPr>
            <w:tcW w:w="943" w:type="dxa"/>
            <w:shd w:val="clear" w:color="auto" w:fill="auto"/>
          </w:tcPr>
          <w:p w14:paraId="5004BBDF" w14:textId="77777777" w:rsidR="0035349E" w:rsidRPr="007045C4" w:rsidRDefault="0035349E" w:rsidP="00B71628">
            <w:pPr>
              <w:pStyle w:val="Text1"/>
              <w:ind w:left="0"/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Област на интервенция</w:t>
            </w:r>
          </w:p>
        </w:tc>
        <w:tc>
          <w:tcPr>
            <w:tcW w:w="944" w:type="dxa"/>
            <w:shd w:val="clear" w:color="auto" w:fill="auto"/>
          </w:tcPr>
          <w:p w14:paraId="60A82AEF" w14:textId="77777777" w:rsidR="0035349E" w:rsidRPr="007045C4" w:rsidRDefault="0035349E" w:rsidP="00B71628">
            <w:pPr>
              <w:pStyle w:val="Text1"/>
              <w:ind w:left="0"/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Форма на финансиране</w:t>
            </w:r>
          </w:p>
        </w:tc>
        <w:tc>
          <w:tcPr>
            <w:tcW w:w="944" w:type="dxa"/>
            <w:shd w:val="clear" w:color="auto" w:fill="auto"/>
          </w:tcPr>
          <w:p w14:paraId="2E83F342" w14:textId="77777777" w:rsidR="0035349E" w:rsidRPr="007045C4" w:rsidRDefault="0035349E" w:rsidP="00B71628">
            <w:pPr>
              <w:pStyle w:val="Text1"/>
              <w:ind w:left="0"/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Териториално измерение</w:t>
            </w:r>
          </w:p>
        </w:tc>
        <w:tc>
          <w:tcPr>
            <w:tcW w:w="943" w:type="dxa"/>
            <w:shd w:val="clear" w:color="auto" w:fill="auto"/>
          </w:tcPr>
          <w:p w14:paraId="1717FC0D" w14:textId="77777777" w:rsidR="0035349E" w:rsidRPr="007045C4" w:rsidRDefault="0035349E" w:rsidP="00B71628">
            <w:pPr>
              <w:pStyle w:val="Text1"/>
              <w:ind w:left="0"/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Териториален механизъм за изпълнение</w:t>
            </w:r>
          </w:p>
        </w:tc>
        <w:tc>
          <w:tcPr>
            <w:tcW w:w="944" w:type="dxa"/>
            <w:shd w:val="clear" w:color="auto" w:fill="auto"/>
          </w:tcPr>
          <w:p w14:paraId="0E2D46BB" w14:textId="77777777" w:rsidR="0035349E" w:rsidRPr="007045C4" w:rsidRDefault="0035349E" w:rsidP="00B71628">
            <w:pPr>
              <w:pStyle w:val="Text1"/>
              <w:ind w:left="0"/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sz w:val="12"/>
                <w:szCs w:val="12"/>
                <w:lang w:val="bg-BG"/>
              </w:rPr>
              <w:t>Измерение, свързано с тематичната цел</w:t>
            </w:r>
          </w:p>
        </w:tc>
        <w:tc>
          <w:tcPr>
            <w:tcW w:w="944" w:type="dxa"/>
            <w:shd w:val="clear" w:color="auto" w:fill="auto"/>
          </w:tcPr>
          <w:p w14:paraId="79FF3CC3" w14:textId="77777777" w:rsidR="0035349E" w:rsidRPr="007045C4" w:rsidRDefault="0035349E" w:rsidP="00B71628">
            <w:pPr>
              <w:pStyle w:val="Text1"/>
              <w:ind w:left="0"/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Вторична тема ЕСФ</w:t>
            </w:r>
          </w:p>
        </w:tc>
        <w:tc>
          <w:tcPr>
            <w:tcW w:w="943" w:type="dxa"/>
            <w:shd w:val="clear" w:color="auto" w:fill="auto"/>
          </w:tcPr>
          <w:p w14:paraId="4FCAF3F5" w14:textId="77777777" w:rsidR="0035349E" w:rsidRPr="007045C4" w:rsidRDefault="0035349E" w:rsidP="00B71628">
            <w:pPr>
              <w:pStyle w:val="Text1"/>
              <w:ind w:left="0"/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Икономическо измерение</w:t>
            </w:r>
          </w:p>
        </w:tc>
        <w:tc>
          <w:tcPr>
            <w:tcW w:w="944" w:type="dxa"/>
            <w:shd w:val="clear" w:color="auto" w:fill="auto"/>
          </w:tcPr>
          <w:p w14:paraId="37FDE63B" w14:textId="77777777" w:rsidR="0035349E" w:rsidRPr="007045C4" w:rsidRDefault="0035349E" w:rsidP="00B71628">
            <w:pPr>
              <w:pStyle w:val="Text1"/>
              <w:ind w:left="0"/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Измерение, свързано с местоположението</w:t>
            </w:r>
          </w:p>
        </w:tc>
        <w:tc>
          <w:tcPr>
            <w:tcW w:w="944" w:type="dxa"/>
            <w:shd w:val="clear" w:color="auto" w:fill="auto"/>
          </w:tcPr>
          <w:p w14:paraId="22763250" w14:textId="77777777" w:rsidR="0035349E" w:rsidRPr="007045C4" w:rsidRDefault="0035349E" w:rsidP="00B71628">
            <w:pPr>
              <w:pStyle w:val="Text1"/>
              <w:ind w:left="0"/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sz w:val="12"/>
                <w:szCs w:val="12"/>
                <w:lang w:val="bg-BG"/>
              </w:rPr>
              <w:t>Общ размер на допустимите разходи за операциите, избрани за подкрепа</w:t>
            </w:r>
          </w:p>
        </w:tc>
        <w:tc>
          <w:tcPr>
            <w:tcW w:w="943" w:type="dxa"/>
            <w:shd w:val="clear" w:color="auto" w:fill="auto"/>
          </w:tcPr>
          <w:p w14:paraId="2B74E87A" w14:textId="77777777" w:rsidR="0035349E" w:rsidRPr="007045C4" w:rsidRDefault="0035349E" w:rsidP="00B71628">
            <w:pPr>
              <w:pStyle w:val="Text1"/>
              <w:ind w:left="0"/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sz w:val="12"/>
                <w:szCs w:val="12"/>
                <w:lang w:val="bg-BG"/>
              </w:rPr>
              <w:t>Допустими публични разходи за операциите, избрани за подкрепа</w:t>
            </w:r>
          </w:p>
        </w:tc>
        <w:tc>
          <w:tcPr>
            <w:tcW w:w="944" w:type="dxa"/>
            <w:shd w:val="clear" w:color="auto" w:fill="auto"/>
          </w:tcPr>
          <w:p w14:paraId="3F0759C0" w14:textId="77777777" w:rsidR="0035349E" w:rsidRPr="007045C4" w:rsidRDefault="0035349E" w:rsidP="00B71628">
            <w:pPr>
              <w:pStyle w:val="Text1"/>
              <w:ind w:left="0"/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sz w:val="12"/>
                <w:szCs w:val="12"/>
                <w:lang w:val="bg-BG"/>
              </w:rPr>
              <w:t>Общ размер на допустимите разходи, декларирани от бенефициерите пред управляващия орган</w:t>
            </w:r>
          </w:p>
        </w:tc>
        <w:tc>
          <w:tcPr>
            <w:tcW w:w="944" w:type="dxa"/>
            <w:shd w:val="clear" w:color="auto" w:fill="auto"/>
          </w:tcPr>
          <w:p w14:paraId="180AF4E4" w14:textId="77777777" w:rsidR="0035349E" w:rsidRPr="007045C4" w:rsidRDefault="0035349E" w:rsidP="00B71628">
            <w:pPr>
              <w:pStyle w:val="Text1"/>
              <w:ind w:left="0"/>
              <w:jc w:val="center"/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Брой на избраните операции</w:t>
            </w:r>
          </w:p>
        </w:tc>
      </w:tr>
      <w:tr w:rsidR="0035349E" w:rsidRPr="007045C4" w14:paraId="669422DB" w14:textId="77777777" w:rsidTr="00B71628">
        <w:tc>
          <w:tcPr>
            <w:tcW w:w="943" w:type="dxa"/>
            <w:shd w:val="clear" w:color="auto" w:fill="auto"/>
          </w:tcPr>
          <w:p w14:paraId="75C4B9FE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1</w:t>
            </w:r>
          </w:p>
        </w:tc>
        <w:tc>
          <w:tcPr>
            <w:tcW w:w="944" w:type="dxa"/>
            <w:shd w:val="clear" w:color="auto" w:fill="auto"/>
          </w:tcPr>
          <w:p w14:paraId="17203B70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944" w:type="dxa"/>
            <w:shd w:val="clear" w:color="auto" w:fill="auto"/>
          </w:tcPr>
          <w:p w14:paraId="4A94FC65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943" w:type="dxa"/>
            <w:shd w:val="clear" w:color="auto" w:fill="auto"/>
          </w:tcPr>
          <w:p w14:paraId="50A39E2F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119</w:t>
            </w:r>
          </w:p>
        </w:tc>
        <w:tc>
          <w:tcPr>
            <w:tcW w:w="944" w:type="dxa"/>
            <w:shd w:val="clear" w:color="auto" w:fill="auto"/>
          </w:tcPr>
          <w:p w14:paraId="2FF855B4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01</w:t>
            </w:r>
          </w:p>
        </w:tc>
        <w:tc>
          <w:tcPr>
            <w:tcW w:w="944" w:type="dxa"/>
            <w:shd w:val="clear" w:color="auto" w:fill="auto"/>
          </w:tcPr>
          <w:p w14:paraId="64FCB20E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01</w:t>
            </w:r>
          </w:p>
        </w:tc>
        <w:tc>
          <w:tcPr>
            <w:tcW w:w="943" w:type="dxa"/>
            <w:shd w:val="clear" w:color="auto" w:fill="auto"/>
          </w:tcPr>
          <w:p w14:paraId="4D47B0DB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07</w:t>
            </w:r>
          </w:p>
        </w:tc>
        <w:tc>
          <w:tcPr>
            <w:tcW w:w="944" w:type="dxa"/>
            <w:shd w:val="clear" w:color="auto" w:fill="auto"/>
          </w:tcPr>
          <w:p w14:paraId="52589F5E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</w:p>
        </w:tc>
        <w:tc>
          <w:tcPr>
            <w:tcW w:w="944" w:type="dxa"/>
            <w:shd w:val="clear" w:color="auto" w:fill="auto"/>
          </w:tcPr>
          <w:p w14:paraId="2CE6C2E0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05</w:t>
            </w:r>
            <w:r w:rsidRPr="007045C4">
              <w:rPr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943" w:type="dxa"/>
            <w:shd w:val="clear" w:color="auto" w:fill="auto"/>
          </w:tcPr>
          <w:p w14:paraId="2BCECA2B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18</w:t>
            </w:r>
          </w:p>
        </w:tc>
        <w:tc>
          <w:tcPr>
            <w:tcW w:w="944" w:type="dxa"/>
            <w:shd w:val="clear" w:color="auto" w:fill="auto"/>
          </w:tcPr>
          <w:p w14:paraId="372E8F57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BG</w:t>
            </w:r>
          </w:p>
        </w:tc>
        <w:tc>
          <w:tcPr>
            <w:tcW w:w="944" w:type="dxa"/>
            <w:shd w:val="clear" w:color="auto" w:fill="auto"/>
          </w:tcPr>
          <w:p w14:paraId="103DCD88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41 407 204,75</w:t>
            </w:r>
          </w:p>
        </w:tc>
        <w:tc>
          <w:tcPr>
            <w:tcW w:w="943" w:type="dxa"/>
            <w:shd w:val="clear" w:color="auto" w:fill="auto"/>
          </w:tcPr>
          <w:p w14:paraId="2E02947A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41 407 204,75</w:t>
            </w:r>
          </w:p>
        </w:tc>
        <w:tc>
          <w:tcPr>
            <w:tcW w:w="944" w:type="dxa"/>
            <w:shd w:val="clear" w:color="auto" w:fill="auto"/>
          </w:tcPr>
          <w:p w14:paraId="3406DD65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1 960 043,80</w:t>
            </w:r>
          </w:p>
        </w:tc>
        <w:tc>
          <w:tcPr>
            <w:tcW w:w="944" w:type="dxa"/>
            <w:shd w:val="clear" w:color="auto" w:fill="auto"/>
          </w:tcPr>
          <w:p w14:paraId="066833B4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22</w:t>
            </w:r>
          </w:p>
        </w:tc>
      </w:tr>
      <w:tr w:rsidR="0035349E" w:rsidRPr="007045C4" w14:paraId="50EDDDA9" w14:textId="77777777" w:rsidTr="00B71628">
        <w:tc>
          <w:tcPr>
            <w:tcW w:w="943" w:type="dxa"/>
            <w:shd w:val="clear" w:color="auto" w:fill="auto"/>
          </w:tcPr>
          <w:p w14:paraId="5C0A1AAD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1</w:t>
            </w:r>
          </w:p>
        </w:tc>
        <w:tc>
          <w:tcPr>
            <w:tcW w:w="944" w:type="dxa"/>
            <w:shd w:val="clear" w:color="auto" w:fill="auto"/>
          </w:tcPr>
          <w:p w14:paraId="0AAE4700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944" w:type="dxa"/>
            <w:shd w:val="clear" w:color="auto" w:fill="auto"/>
          </w:tcPr>
          <w:p w14:paraId="5AE690E8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943" w:type="dxa"/>
            <w:shd w:val="clear" w:color="auto" w:fill="auto"/>
          </w:tcPr>
          <w:p w14:paraId="5A52002D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119</w:t>
            </w:r>
          </w:p>
        </w:tc>
        <w:tc>
          <w:tcPr>
            <w:tcW w:w="944" w:type="dxa"/>
            <w:shd w:val="clear" w:color="auto" w:fill="auto"/>
          </w:tcPr>
          <w:p w14:paraId="16DDADC5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01</w:t>
            </w:r>
          </w:p>
        </w:tc>
        <w:tc>
          <w:tcPr>
            <w:tcW w:w="944" w:type="dxa"/>
            <w:shd w:val="clear" w:color="auto" w:fill="auto"/>
          </w:tcPr>
          <w:p w14:paraId="516015DD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01</w:t>
            </w:r>
          </w:p>
        </w:tc>
        <w:tc>
          <w:tcPr>
            <w:tcW w:w="943" w:type="dxa"/>
            <w:shd w:val="clear" w:color="auto" w:fill="auto"/>
          </w:tcPr>
          <w:p w14:paraId="6E339B12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07</w:t>
            </w:r>
          </w:p>
        </w:tc>
        <w:tc>
          <w:tcPr>
            <w:tcW w:w="944" w:type="dxa"/>
            <w:shd w:val="clear" w:color="auto" w:fill="auto"/>
          </w:tcPr>
          <w:p w14:paraId="4CD0EEEF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</w:p>
        </w:tc>
        <w:tc>
          <w:tcPr>
            <w:tcW w:w="944" w:type="dxa"/>
            <w:shd w:val="clear" w:color="auto" w:fill="auto"/>
          </w:tcPr>
          <w:p w14:paraId="066B2829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08</w:t>
            </w:r>
            <w:r w:rsidRPr="007045C4">
              <w:rPr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943" w:type="dxa"/>
            <w:shd w:val="clear" w:color="auto" w:fill="auto"/>
          </w:tcPr>
          <w:p w14:paraId="57F05E7F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18</w:t>
            </w:r>
          </w:p>
        </w:tc>
        <w:tc>
          <w:tcPr>
            <w:tcW w:w="944" w:type="dxa"/>
            <w:shd w:val="clear" w:color="auto" w:fill="auto"/>
          </w:tcPr>
          <w:p w14:paraId="3B66116B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BG</w:t>
            </w:r>
          </w:p>
        </w:tc>
        <w:tc>
          <w:tcPr>
            <w:tcW w:w="944" w:type="dxa"/>
            <w:shd w:val="clear" w:color="auto" w:fill="auto"/>
          </w:tcPr>
          <w:p w14:paraId="55B70332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7 401 627,26</w:t>
            </w:r>
          </w:p>
        </w:tc>
        <w:tc>
          <w:tcPr>
            <w:tcW w:w="943" w:type="dxa"/>
            <w:shd w:val="clear" w:color="auto" w:fill="auto"/>
          </w:tcPr>
          <w:p w14:paraId="69028062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7 401 627,26</w:t>
            </w:r>
          </w:p>
        </w:tc>
        <w:tc>
          <w:tcPr>
            <w:tcW w:w="944" w:type="dxa"/>
            <w:shd w:val="clear" w:color="auto" w:fill="auto"/>
          </w:tcPr>
          <w:p w14:paraId="20042D09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28 282,63</w:t>
            </w:r>
          </w:p>
        </w:tc>
        <w:tc>
          <w:tcPr>
            <w:tcW w:w="944" w:type="dxa"/>
            <w:shd w:val="clear" w:color="auto" w:fill="auto"/>
          </w:tcPr>
          <w:p w14:paraId="5B40684B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3</w:t>
            </w:r>
          </w:p>
        </w:tc>
      </w:tr>
      <w:tr w:rsidR="0035349E" w:rsidRPr="007045C4" w14:paraId="40DFCDAD" w14:textId="77777777" w:rsidTr="00B71628">
        <w:tc>
          <w:tcPr>
            <w:tcW w:w="943" w:type="dxa"/>
            <w:shd w:val="clear" w:color="auto" w:fill="auto"/>
          </w:tcPr>
          <w:p w14:paraId="505D831F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2</w:t>
            </w:r>
          </w:p>
        </w:tc>
        <w:tc>
          <w:tcPr>
            <w:tcW w:w="944" w:type="dxa"/>
            <w:shd w:val="clear" w:color="auto" w:fill="auto"/>
          </w:tcPr>
          <w:p w14:paraId="2E7C173A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944" w:type="dxa"/>
            <w:shd w:val="clear" w:color="auto" w:fill="auto"/>
          </w:tcPr>
          <w:p w14:paraId="6993D32D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943" w:type="dxa"/>
            <w:shd w:val="clear" w:color="auto" w:fill="auto"/>
          </w:tcPr>
          <w:p w14:paraId="67194DA5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119</w:t>
            </w:r>
          </w:p>
        </w:tc>
        <w:tc>
          <w:tcPr>
            <w:tcW w:w="944" w:type="dxa"/>
            <w:shd w:val="clear" w:color="auto" w:fill="auto"/>
          </w:tcPr>
          <w:p w14:paraId="50C4AD26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01</w:t>
            </w:r>
          </w:p>
        </w:tc>
        <w:tc>
          <w:tcPr>
            <w:tcW w:w="944" w:type="dxa"/>
            <w:shd w:val="clear" w:color="auto" w:fill="auto"/>
          </w:tcPr>
          <w:p w14:paraId="24336E76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01</w:t>
            </w:r>
          </w:p>
        </w:tc>
        <w:tc>
          <w:tcPr>
            <w:tcW w:w="943" w:type="dxa"/>
            <w:shd w:val="clear" w:color="auto" w:fill="auto"/>
          </w:tcPr>
          <w:p w14:paraId="64216EAB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07</w:t>
            </w:r>
          </w:p>
        </w:tc>
        <w:tc>
          <w:tcPr>
            <w:tcW w:w="944" w:type="dxa"/>
            <w:shd w:val="clear" w:color="auto" w:fill="auto"/>
          </w:tcPr>
          <w:p w14:paraId="719F9319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</w:p>
        </w:tc>
        <w:tc>
          <w:tcPr>
            <w:tcW w:w="944" w:type="dxa"/>
            <w:shd w:val="clear" w:color="auto" w:fill="auto"/>
          </w:tcPr>
          <w:p w14:paraId="11DB2563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01</w:t>
            </w:r>
            <w:r w:rsidRPr="007045C4">
              <w:rPr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943" w:type="dxa"/>
            <w:shd w:val="clear" w:color="auto" w:fill="auto"/>
          </w:tcPr>
          <w:p w14:paraId="1F3611D2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18</w:t>
            </w:r>
          </w:p>
        </w:tc>
        <w:tc>
          <w:tcPr>
            <w:tcW w:w="944" w:type="dxa"/>
            <w:shd w:val="clear" w:color="auto" w:fill="auto"/>
          </w:tcPr>
          <w:p w14:paraId="78566A5F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BG</w:t>
            </w:r>
          </w:p>
        </w:tc>
        <w:tc>
          <w:tcPr>
            <w:tcW w:w="944" w:type="dxa"/>
            <w:shd w:val="clear" w:color="auto" w:fill="auto"/>
          </w:tcPr>
          <w:p w14:paraId="263BAA7C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1 691 292,43</w:t>
            </w:r>
          </w:p>
        </w:tc>
        <w:tc>
          <w:tcPr>
            <w:tcW w:w="943" w:type="dxa"/>
            <w:shd w:val="clear" w:color="auto" w:fill="auto"/>
          </w:tcPr>
          <w:p w14:paraId="5A082725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1 691 292,43</w:t>
            </w:r>
          </w:p>
        </w:tc>
        <w:tc>
          <w:tcPr>
            <w:tcW w:w="944" w:type="dxa"/>
            <w:shd w:val="clear" w:color="auto" w:fill="auto"/>
          </w:tcPr>
          <w:p w14:paraId="05D296F4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0,00</w:t>
            </w:r>
          </w:p>
        </w:tc>
        <w:tc>
          <w:tcPr>
            <w:tcW w:w="944" w:type="dxa"/>
            <w:shd w:val="clear" w:color="auto" w:fill="auto"/>
          </w:tcPr>
          <w:p w14:paraId="7AF5C051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</w:t>
            </w:r>
          </w:p>
        </w:tc>
      </w:tr>
      <w:tr w:rsidR="0035349E" w:rsidRPr="007045C4" w14:paraId="3691C311" w14:textId="77777777" w:rsidTr="00B71628">
        <w:tc>
          <w:tcPr>
            <w:tcW w:w="943" w:type="dxa"/>
            <w:shd w:val="clear" w:color="auto" w:fill="auto"/>
          </w:tcPr>
          <w:p w14:paraId="64E22F33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2</w:t>
            </w:r>
          </w:p>
        </w:tc>
        <w:tc>
          <w:tcPr>
            <w:tcW w:w="944" w:type="dxa"/>
            <w:shd w:val="clear" w:color="auto" w:fill="auto"/>
          </w:tcPr>
          <w:p w14:paraId="5439B10F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944" w:type="dxa"/>
            <w:shd w:val="clear" w:color="auto" w:fill="auto"/>
          </w:tcPr>
          <w:p w14:paraId="444A7E1E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943" w:type="dxa"/>
            <w:shd w:val="clear" w:color="auto" w:fill="auto"/>
          </w:tcPr>
          <w:p w14:paraId="78D50D6D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119</w:t>
            </w:r>
          </w:p>
        </w:tc>
        <w:tc>
          <w:tcPr>
            <w:tcW w:w="944" w:type="dxa"/>
            <w:shd w:val="clear" w:color="auto" w:fill="auto"/>
          </w:tcPr>
          <w:p w14:paraId="20710835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01</w:t>
            </w:r>
          </w:p>
        </w:tc>
        <w:tc>
          <w:tcPr>
            <w:tcW w:w="944" w:type="dxa"/>
            <w:shd w:val="clear" w:color="auto" w:fill="auto"/>
          </w:tcPr>
          <w:p w14:paraId="2B54AB9A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01</w:t>
            </w:r>
          </w:p>
        </w:tc>
        <w:tc>
          <w:tcPr>
            <w:tcW w:w="943" w:type="dxa"/>
            <w:shd w:val="clear" w:color="auto" w:fill="auto"/>
          </w:tcPr>
          <w:p w14:paraId="6A47FE52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07</w:t>
            </w:r>
          </w:p>
        </w:tc>
        <w:tc>
          <w:tcPr>
            <w:tcW w:w="944" w:type="dxa"/>
            <w:shd w:val="clear" w:color="auto" w:fill="auto"/>
          </w:tcPr>
          <w:p w14:paraId="66F485A6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</w:p>
        </w:tc>
        <w:tc>
          <w:tcPr>
            <w:tcW w:w="944" w:type="dxa"/>
            <w:shd w:val="clear" w:color="auto" w:fill="auto"/>
          </w:tcPr>
          <w:p w14:paraId="4DB826CB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05</w:t>
            </w:r>
            <w:r w:rsidRPr="007045C4">
              <w:rPr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943" w:type="dxa"/>
            <w:shd w:val="clear" w:color="auto" w:fill="auto"/>
          </w:tcPr>
          <w:p w14:paraId="2CB50C65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18</w:t>
            </w:r>
          </w:p>
        </w:tc>
        <w:tc>
          <w:tcPr>
            <w:tcW w:w="944" w:type="dxa"/>
            <w:shd w:val="clear" w:color="auto" w:fill="auto"/>
          </w:tcPr>
          <w:p w14:paraId="38A93F95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BG</w:t>
            </w:r>
          </w:p>
        </w:tc>
        <w:tc>
          <w:tcPr>
            <w:tcW w:w="944" w:type="dxa"/>
            <w:shd w:val="clear" w:color="auto" w:fill="auto"/>
          </w:tcPr>
          <w:p w14:paraId="4FF8F625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1 195 699,81</w:t>
            </w:r>
          </w:p>
        </w:tc>
        <w:tc>
          <w:tcPr>
            <w:tcW w:w="943" w:type="dxa"/>
            <w:shd w:val="clear" w:color="auto" w:fill="auto"/>
          </w:tcPr>
          <w:p w14:paraId="1D07BA11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1 195 699,81</w:t>
            </w:r>
          </w:p>
        </w:tc>
        <w:tc>
          <w:tcPr>
            <w:tcW w:w="944" w:type="dxa"/>
            <w:shd w:val="clear" w:color="auto" w:fill="auto"/>
          </w:tcPr>
          <w:p w14:paraId="4C79E2BC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52 808,40</w:t>
            </w:r>
          </w:p>
        </w:tc>
        <w:tc>
          <w:tcPr>
            <w:tcW w:w="944" w:type="dxa"/>
            <w:shd w:val="clear" w:color="auto" w:fill="auto"/>
          </w:tcPr>
          <w:p w14:paraId="7AFC27DA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3</w:t>
            </w:r>
          </w:p>
        </w:tc>
      </w:tr>
      <w:tr w:rsidR="0035349E" w:rsidRPr="007045C4" w14:paraId="1E954CF2" w14:textId="77777777" w:rsidTr="00B71628">
        <w:tc>
          <w:tcPr>
            <w:tcW w:w="943" w:type="dxa"/>
            <w:shd w:val="clear" w:color="auto" w:fill="auto"/>
          </w:tcPr>
          <w:p w14:paraId="10F53A2C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2</w:t>
            </w:r>
          </w:p>
        </w:tc>
        <w:tc>
          <w:tcPr>
            <w:tcW w:w="944" w:type="dxa"/>
            <w:shd w:val="clear" w:color="auto" w:fill="auto"/>
          </w:tcPr>
          <w:p w14:paraId="2AC5590A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944" w:type="dxa"/>
            <w:shd w:val="clear" w:color="auto" w:fill="auto"/>
          </w:tcPr>
          <w:p w14:paraId="6FF5B12B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943" w:type="dxa"/>
            <w:shd w:val="clear" w:color="auto" w:fill="auto"/>
          </w:tcPr>
          <w:p w14:paraId="3F9AA4F9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119</w:t>
            </w:r>
          </w:p>
        </w:tc>
        <w:tc>
          <w:tcPr>
            <w:tcW w:w="944" w:type="dxa"/>
            <w:shd w:val="clear" w:color="auto" w:fill="auto"/>
          </w:tcPr>
          <w:p w14:paraId="2AB7C318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01</w:t>
            </w:r>
          </w:p>
        </w:tc>
        <w:tc>
          <w:tcPr>
            <w:tcW w:w="944" w:type="dxa"/>
            <w:shd w:val="clear" w:color="auto" w:fill="auto"/>
          </w:tcPr>
          <w:p w14:paraId="66C43301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01</w:t>
            </w:r>
          </w:p>
        </w:tc>
        <w:tc>
          <w:tcPr>
            <w:tcW w:w="943" w:type="dxa"/>
            <w:shd w:val="clear" w:color="auto" w:fill="auto"/>
          </w:tcPr>
          <w:p w14:paraId="0FE58B8D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07</w:t>
            </w:r>
          </w:p>
        </w:tc>
        <w:tc>
          <w:tcPr>
            <w:tcW w:w="944" w:type="dxa"/>
            <w:shd w:val="clear" w:color="auto" w:fill="auto"/>
          </w:tcPr>
          <w:p w14:paraId="7427600F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</w:p>
        </w:tc>
        <w:tc>
          <w:tcPr>
            <w:tcW w:w="944" w:type="dxa"/>
            <w:shd w:val="clear" w:color="auto" w:fill="auto"/>
          </w:tcPr>
          <w:p w14:paraId="259D165D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08</w:t>
            </w:r>
            <w:r w:rsidRPr="007045C4">
              <w:rPr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943" w:type="dxa"/>
            <w:shd w:val="clear" w:color="auto" w:fill="auto"/>
          </w:tcPr>
          <w:p w14:paraId="166FAB74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18</w:t>
            </w:r>
          </w:p>
        </w:tc>
        <w:tc>
          <w:tcPr>
            <w:tcW w:w="944" w:type="dxa"/>
            <w:shd w:val="clear" w:color="auto" w:fill="auto"/>
          </w:tcPr>
          <w:p w14:paraId="5511476C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BG</w:t>
            </w:r>
          </w:p>
        </w:tc>
        <w:tc>
          <w:tcPr>
            <w:tcW w:w="944" w:type="dxa"/>
            <w:shd w:val="clear" w:color="auto" w:fill="auto"/>
          </w:tcPr>
          <w:p w14:paraId="12EDE29D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13 474 276,38</w:t>
            </w:r>
          </w:p>
        </w:tc>
        <w:tc>
          <w:tcPr>
            <w:tcW w:w="943" w:type="dxa"/>
            <w:shd w:val="clear" w:color="auto" w:fill="auto"/>
          </w:tcPr>
          <w:p w14:paraId="4B1B557C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13 474 276,38</w:t>
            </w:r>
          </w:p>
        </w:tc>
        <w:tc>
          <w:tcPr>
            <w:tcW w:w="944" w:type="dxa"/>
            <w:shd w:val="clear" w:color="auto" w:fill="auto"/>
          </w:tcPr>
          <w:p w14:paraId="72AB5594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972 906,26</w:t>
            </w:r>
          </w:p>
        </w:tc>
        <w:tc>
          <w:tcPr>
            <w:tcW w:w="944" w:type="dxa"/>
            <w:shd w:val="clear" w:color="auto" w:fill="auto"/>
          </w:tcPr>
          <w:p w14:paraId="31FEFF4F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12</w:t>
            </w:r>
          </w:p>
        </w:tc>
      </w:tr>
      <w:tr w:rsidR="0035349E" w:rsidRPr="007045C4" w14:paraId="2FC61B03" w14:textId="77777777" w:rsidTr="00B71628">
        <w:tc>
          <w:tcPr>
            <w:tcW w:w="943" w:type="dxa"/>
            <w:shd w:val="clear" w:color="auto" w:fill="auto"/>
          </w:tcPr>
          <w:p w14:paraId="60B5B22F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2</w:t>
            </w:r>
          </w:p>
        </w:tc>
        <w:tc>
          <w:tcPr>
            <w:tcW w:w="944" w:type="dxa"/>
            <w:shd w:val="clear" w:color="auto" w:fill="auto"/>
          </w:tcPr>
          <w:p w14:paraId="35819FD9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944" w:type="dxa"/>
            <w:shd w:val="clear" w:color="auto" w:fill="auto"/>
          </w:tcPr>
          <w:p w14:paraId="48DE1B74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943" w:type="dxa"/>
            <w:shd w:val="clear" w:color="auto" w:fill="auto"/>
          </w:tcPr>
          <w:p w14:paraId="0BCFFFE5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119</w:t>
            </w:r>
          </w:p>
        </w:tc>
        <w:tc>
          <w:tcPr>
            <w:tcW w:w="944" w:type="dxa"/>
            <w:shd w:val="clear" w:color="auto" w:fill="auto"/>
          </w:tcPr>
          <w:p w14:paraId="4598A3FF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01</w:t>
            </w:r>
          </w:p>
        </w:tc>
        <w:tc>
          <w:tcPr>
            <w:tcW w:w="944" w:type="dxa"/>
            <w:shd w:val="clear" w:color="auto" w:fill="auto"/>
          </w:tcPr>
          <w:p w14:paraId="0BD84322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06</w:t>
            </w:r>
          </w:p>
        </w:tc>
        <w:tc>
          <w:tcPr>
            <w:tcW w:w="943" w:type="dxa"/>
            <w:shd w:val="clear" w:color="auto" w:fill="auto"/>
          </w:tcPr>
          <w:p w14:paraId="02942C7F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07</w:t>
            </w:r>
          </w:p>
        </w:tc>
        <w:tc>
          <w:tcPr>
            <w:tcW w:w="944" w:type="dxa"/>
            <w:shd w:val="clear" w:color="auto" w:fill="auto"/>
          </w:tcPr>
          <w:p w14:paraId="097BC002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</w:p>
        </w:tc>
        <w:tc>
          <w:tcPr>
            <w:tcW w:w="944" w:type="dxa"/>
            <w:shd w:val="clear" w:color="auto" w:fill="auto"/>
          </w:tcPr>
          <w:p w14:paraId="6B81C539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08</w:t>
            </w:r>
            <w:r w:rsidRPr="007045C4">
              <w:rPr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943" w:type="dxa"/>
            <w:shd w:val="clear" w:color="auto" w:fill="auto"/>
          </w:tcPr>
          <w:p w14:paraId="6C780AE4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18</w:t>
            </w:r>
          </w:p>
        </w:tc>
        <w:tc>
          <w:tcPr>
            <w:tcW w:w="944" w:type="dxa"/>
            <w:shd w:val="clear" w:color="auto" w:fill="auto"/>
          </w:tcPr>
          <w:p w14:paraId="5446ACCF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BG</w:t>
            </w:r>
          </w:p>
        </w:tc>
        <w:tc>
          <w:tcPr>
            <w:tcW w:w="944" w:type="dxa"/>
            <w:shd w:val="clear" w:color="auto" w:fill="auto"/>
          </w:tcPr>
          <w:p w14:paraId="36607544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1 138 190,28</w:t>
            </w:r>
          </w:p>
        </w:tc>
        <w:tc>
          <w:tcPr>
            <w:tcW w:w="943" w:type="dxa"/>
            <w:shd w:val="clear" w:color="auto" w:fill="auto"/>
          </w:tcPr>
          <w:p w14:paraId="2D7F730B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1 138 190,28</w:t>
            </w:r>
          </w:p>
        </w:tc>
        <w:tc>
          <w:tcPr>
            <w:tcW w:w="944" w:type="dxa"/>
            <w:shd w:val="clear" w:color="auto" w:fill="auto"/>
          </w:tcPr>
          <w:p w14:paraId="0D6D2F76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5 163,10</w:t>
            </w:r>
          </w:p>
        </w:tc>
        <w:tc>
          <w:tcPr>
            <w:tcW w:w="944" w:type="dxa"/>
            <w:shd w:val="clear" w:color="auto" w:fill="auto"/>
          </w:tcPr>
          <w:p w14:paraId="30C279C4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3</w:t>
            </w:r>
          </w:p>
        </w:tc>
      </w:tr>
      <w:tr w:rsidR="0035349E" w:rsidRPr="007045C4" w14:paraId="3410CC71" w14:textId="77777777" w:rsidTr="00B71628">
        <w:tc>
          <w:tcPr>
            <w:tcW w:w="943" w:type="dxa"/>
            <w:shd w:val="clear" w:color="auto" w:fill="auto"/>
          </w:tcPr>
          <w:p w14:paraId="5E070E84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3</w:t>
            </w:r>
          </w:p>
        </w:tc>
        <w:tc>
          <w:tcPr>
            <w:tcW w:w="944" w:type="dxa"/>
            <w:shd w:val="clear" w:color="auto" w:fill="auto"/>
          </w:tcPr>
          <w:p w14:paraId="4FC4C248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944" w:type="dxa"/>
            <w:shd w:val="clear" w:color="auto" w:fill="auto"/>
          </w:tcPr>
          <w:p w14:paraId="4A5E2650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943" w:type="dxa"/>
            <w:shd w:val="clear" w:color="auto" w:fill="auto"/>
          </w:tcPr>
          <w:p w14:paraId="18F0A2F5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119</w:t>
            </w:r>
          </w:p>
        </w:tc>
        <w:tc>
          <w:tcPr>
            <w:tcW w:w="944" w:type="dxa"/>
            <w:shd w:val="clear" w:color="auto" w:fill="auto"/>
          </w:tcPr>
          <w:p w14:paraId="62A846F3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01</w:t>
            </w:r>
          </w:p>
        </w:tc>
        <w:tc>
          <w:tcPr>
            <w:tcW w:w="944" w:type="dxa"/>
            <w:shd w:val="clear" w:color="auto" w:fill="auto"/>
          </w:tcPr>
          <w:p w14:paraId="6CB6D016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01</w:t>
            </w:r>
          </w:p>
        </w:tc>
        <w:tc>
          <w:tcPr>
            <w:tcW w:w="943" w:type="dxa"/>
            <w:shd w:val="clear" w:color="auto" w:fill="auto"/>
          </w:tcPr>
          <w:p w14:paraId="3C59C6D7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07</w:t>
            </w:r>
          </w:p>
        </w:tc>
        <w:tc>
          <w:tcPr>
            <w:tcW w:w="944" w:type="dxa"/>
            <w:shd w:val="clear" w:color="auto" w:fill="auto"/>
          </w:tcPr>
          <w:p w14:paraId="5B2E00D8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</w:p>
        </w:tc>
        <w:tc>
          <w:tcPr>
            <w:tcW w:w="944" w:type="dxa"/>
            <w:shd w:val="clear" w:color="auto" w:fill="auto"/>
          </w:tcPr>
          <w:p w14:paraId="0EE3370A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05</w:t>
            </w:r>
            <w:r w:rsidRPr="007045C4">
              <w:rPr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943" w:type="dxa"/>
            <w:shd w:val="clear" w:color="auto" w:fill="auto"/>
          </w:tcPr>
          <w:p w14:paraId="3DC32292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18</w:t>
            </w:r>
          </w:p>
        </w:tc>
        <w:tc>
          <w:tcPr>
            <w:tcW w:w="944" w:type="dxa"/>
            <w:shd w:val="clear" w:color="auto" w:fill="auto"/>
          </w:tcPr>
          <w:p w14:paraId="02120DC4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BG</w:t>
            </w:r>
          </w:p>
        </w:tc>
        <w:tc>
          <w:tcPr>
            <w:tcW w:w="944" w:type="dxa"/>
            <w:shd w:val="clear" w:color="auto" w:fill="auto"/>
          </w:tcPr>
          <w:p w14:paraId="09A6B9B3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8 703 632,23</w:t>
            </w:r>
          </w:p>
        </w:tc>
        <w:tc>
          <w:tcPr>
            <w:tcW w:w="943" w:type="dxa"/>
            <w:shd w:val="clear" w:color="auto" w:fill="auto"/>
          </w:tcPr>
          <w:p w14:paraId="5C2EC2EC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8 703 632,23</w:t>
            </w:r>
          </w:p>
        </w:tc>
        <w:tc>
          <w:tcPr>
            <w:tcW w:w="944" w:type="dxa"/>
            <w:shd w:val="clear" w:color="auto" w:fill="auto"/>
          </w:tcPr>
          <w:p w14:paraId="08F8BFBB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920 421,92</w:t>
            </w:r>
          </w:p>
        </w:tc>
        <w:tc>
          <w:tcPr>
            <w:tcW w:w="944" w:type="dxa"/>
            <w:shd w:val="clear" w:color="auto" w:fill="auto"/>
          </w:tcPr>
          <w:p w14:paraId="49E0119F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15</w:t>
            </w:r>
          </w:p>
        </w:tc>
      </w:tr>
      <w:tr w:rsidR="0035349E" w:rsidRPr="007045C4" w14:paraId="675593CB" w14:textId="77777777" w:rsidTr="00B71628">
        <w:tc>
          <w:tcPr>
            <w:tcW w:w="943" w:type="dxa"/>
            <w:shd w:val="clear" w:color="auto" w:fill="auto"/>
          </w:tcPr>
          <w:p w14:paraId="037FD010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3</w:t>
            </w:r>
          </w:p>
        </w:tc>
        <w:tc>
          <w:tcPr>
            <w:tcW w:w="944" w:type="dxa"/>
            <w:shd w:val="clear" w:color="auto" w:fill="auto"/>
          </w:tcPr>
          <w:p w14:paraId="595DB474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944" w:type="dxa"/>
            <w:shd w:val="clear" w:color="auto" w:fill="auto"/>
          </w:tcPr>
          <w:p w14:paraId="7AE09A48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943" w:type="dxa"/>
            <w:shd w:val="clear" w:color="auto" w:fill="auto"/>
          </w:tcPr>
          <w:p w14:paraId="158BBBB0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119</w:t>
            </w:r>
          </w:p>
        </w:tc>
        <w:tc>
          <w:tcPr>
            <w:tcW w:w="944" w:type="dxa"/>
            <w:shd w:val="clear" w:color="auto" w:fill="auto"/>
          </w:tcPr>
          <w:p w14:paraId="2CAC0869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01</w:t>
            </w:r>
          </w:p>
        </w:tc>
        <w:tc>
          <w:tcPr>
            <w:tcW w:w="944" w:type="dxa"/>
            <w:shd w:val="clear" w:color="auto" w:fill="auto"/>
          </w:tcPr>
          <w:p w14:paraId="5ECB63D5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01</w:t>
            </w:r>
          </w:p>
        </w:tc>
        <w:tc>
          <w:tcPr>
            <w:tcW w:w="943" w:type="dxa"/>
            <w:shd w:val="clear" w:color="auto" w:fill="auto"/>
          </w:tcPr>
          <w:p w14:paraId="3BC1CB5B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07</w:t>
            </w:r>
          </w:p>
        </w:tc>
        <w:tc>
          <w:tcPr>
            <w:tcW w:w="944" w:type="dxa"/>
            <w:shd w:val="clear" w:color="auto" w:fill="auto"/>
          </w:tcPr>
          <w:p w14:paraId="14A327E5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</w:p>
        </w:tc>
        <w:tc>
          <w:tcPr>
            <w:tcW w:w="944" w:type="dxa"/>
            <w:shd w:val="clear" w:color="auto" w:fill="auto"/>
          </w:tcPr>
          <w:p w14:paraId="523E3AC1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08</w:t>
            </w:r>
            <w:r w:rsidRPr="007045C4">
              <w:rPr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943" w:type="dxa"/>
            <w:shd w:val="clear" w:color="auto" w:fill="auto"/>
          </w:tcPr>
          <w:p w14:paraId="3860F1A7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18</w:t>
            </w:r>
          </w:p>
        </w:tc>
        <w:tc>
          <w:tcPr>
            <w:tcW w:w="944" w:type="dxa"/>
            <w:shd w:val="clear" w:color="auto" w:fill="auto"/>
          </w:tcPr>
          <w:p w14:paraId="7A2370F3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BG</w:t>
            </w:r>
          </w:p>
        </w:tc>
        <w:tc>
          <w:tcPr>
            <w:tcW w:w="944" w:type="dxa"/>
            <w:shd w:val="clear" w:color="auto" w:fill="auto"/>
          </w:tcPr>
          <w:p w14:paraId="3CB11FF3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6 789 436,64</w:t>
            </w:r>
          </w:p>
        </w:tc>
        <w:tc>
          <w:tcPr>
            <w:tcW w:w="943" w:type="dxa"/>
            <w:shd w:val="clear" w:color="auto" w:fill="auto"/>
          </w:tcPr>
          <w:p w14:paraId="722388E9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6 789 436,64</w:t>
            </w:r>
          </w:p>
        </w:tc>
        <w:tc>
          <w:tcPr>
            <w:tcW w:w="944" w:type="dxa"/>
            <w:shd w:val="clear" w:color="auto" w:fill="auto"/>
          </w:tcPr>
          <w:p w14:paraId="58485877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143 334,47</w:t>
            </w:r>
          </w:p>
        </w:tc>
        <w:tc>
          <w:tcPr>
            <w:tcW w:w="944" w:type="dxa"/>
            <w:shd w:val="clear" w:color="auto" w:fill="auto"/>
          </w:tcPr>
          <w:p w14:paraId="6A76B6F4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30</w:t>
            </w:r>
          </w:p>
        </w:tc>
      </w:tr>
      <w:tr w:rsidR="0035349E" w:rsidRPr="007045C4" w14:paraId="0A551F3A" w14:textId="77777777" w:rsidTr="00B71628">
        <w:tc>
          <w:tcPr>
            <w:tcW w:w="943" w:type="dxa"/>
            <w:shd w:val="clear" w:color="auto" w:fill="auto"/>
          </w:tcPr>
          <w:p w14:paraId="5913B4D3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4</w:t>
            </w:r>
          </w:p>
        </w:tc>
        <w:tc>
          <w:tcPr>
            <w:tcW w:w="944" w:type="dxa"/>
            <w:shd w:val="clear" w:color="auto" w:fill="auto"/>
          </w:tcPr>
          <w:p w14:paraId="640CF9F0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944" w:type="dxa"/>
            <w:shd w:val="clear" w:color="auto" w:fill="auto"/>
          </w:tcPr>
          <w:p w14:paraId="60DD4C9E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943" w:type="dxa"/>
            <w:shd w:val="clear" w:color="auto" w:fill="auto"/>
          </w:tcPr>
          <w:p w14:paraId="24D140D6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121</w:t>
            </w:r>
          </w:p>
        </w:tc>
        <w:tc>
          <w:tcPr>
            <w:tcW w:w="944" w:type="dxa"/>
            <w:shd w:val="clear" w:color="auto" w:fill="auto"/>
          </w:tcPr>
          <w:p w14:paraId="0AB119C0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01</w:t>
            </w:r>
          </w:p>
        </w:tc>
        <w:tc>
          <w:tcPr>
            <w:tcW w:w="944" w:type="dxa"/>
            <w:shd w:val="clear" w:color="auto" w:fill="auto"/>
          </w:tcPr>
          <w:p w14:paraId="4735A395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01</w:t>
            </w:r>
          </w:p>
        </w:tc>
        <w:tc>
          <w:tcPr>
            <w:tcW w:w="943" w:type="dxa"/>
            <w:shd w:val="clear" w:color="auto" w:fill="auto"/>
          </w:tcPr>
          <w:p w14:paraId="6FD153E2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07</w:t>
            </w:r>
          </w:p>
        </w:tc>
        <w:tc>
          <w:tcPr>
            <w:tcW w:w="944" w:type="dxa"/>
            <w:shd w:val="clear" w:color="auto" w:fill="auto"/>
          </w:tcPr>
          <w:p w14:paraId="4C8BED40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</w:p>
        </w:tc>
        <w:tc>
          <w:tcPr>
            <w:tcW w:w="944" w:type="dxa"/>
            <w:shd w:val="clear" w:color="auto" w:fill="auto"/>
          </w:tcPr>
          <w:p w14:paraId="2F199CAC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08</w:t>
            </w:r>
            <w:r w:rsidRPr="007045C4">
              <w:rPr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943" w:type="dxa"/>
            <w:shd w:val="clear" w:color="auto" w:fill="auto"/>
          </w:tcPr>
          <w:p w14:paraId="049C45F5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18</w:t>
            </w:r>
          </w:p>
        </w:tc>
        <w:tc>
          <w:tcPr>
            <w:tcW w:w="944" w:type="dxa"/>
            <w:shd w:val="clear" w:color="auto" w:fill="auto"/>
          </w:tcPr>
          <w:p w14:paraId="7A3488D0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BG</w:t>
            </w:r>
          </w:p>
        </w:tc>
        <w:tc>
          <w:tcPr>
            <w:tcW w:w="944" w:type="dxa"/>
            <w:shd w:val="clear" w:color="auto" w:fill="auto"/>
          </w:tcPr>
          <w:p w14:paraId="4C719856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18 990 469,37</w:t>
            </w:r>
          </w:p>
        </w:tc>
        <w:tc>
          <w:tcPr>
            <w:tcW w:w="943" w:type="dxa"/>
            <w:shd w:val="clear" w:color="auto" w:fill="auto"/>
          </w:tcPr>
          <w:p w14:paraId="3CEDEFFD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18 990 469,37</w:t>
            </w:r>
          </w:p>
        </w:tc>
        <w:tc>
          <w:tcPr>
            <w:tcW w:w="944" w:type="dxa"/>
            <w:shd w:val="clear" w:color="auto" w:fill="auto"/>
          </w:tcPr>
          <w:p w14:paraId="0F1C8119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6 963 333,44</w:t>
            </w:r>
          </w:p>
        </w:tc>
        <w:tc>
          <w:tcPr>
            <w:tcW w:w="944" w:type="dxa"/>
            <w:shd w:val="clear" w:color="auto" w:fill="auto"/>
          </w:tcPr>
          <w:p w14:paraId="53915ACC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10</w:t>
            </w:r>
          </w:p>
        </w:tc>
      </w:tr>
      <w:tr w:rsidR="0035349E" w:rsidRPr="007045C4" w14:paraId="00B1355A" w14:textId="77777777" w:rsidTr="00B71628">
        <w:tc>
          <w:tcPr>
            <w:tcW w:w="943" w:type="dxa"/>
            <w:shd w:val="clear" w:color="auto" w:fill="auto"/>
          </w:tcPr>
          <w:p w14:paraId="7E9BA2BF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lastRenderedPageBreak/>
              <w:t>4</w:t>
            </w:r>
          </w:p>
        </w:tc>
        <w:tc>
          <w:tcPr>
            <w:tcW w:w="944" w:type="dxa"/>
            <w:shd w:val="clear" w:color="auto" w:fill="auto"/>
          </w:tcPr>
          <w:p w14:paraId="33BF7FCF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944" w:type="dxa"/>
            <w:shd w:val="clear" w:color="auto" w:fill="auto"/>
          </w:tcPr>
          <w:p w14:paraId="5496FCF1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943" w:type="dxa"/>
            <w:shd w:val="clear" w:color="auto" w:fill="auto"/>
          </w:tcPr>
          <w:p w14:paraId="3F729419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122</w:t>
            </w:r>
          </w:p>
        </w:tc>
        <w:tc>
          <w:tcPr>
            <w:tcW w:w="944" w:type="dxa"/>
            <w:shd w:val="clear" w:color="auto" w:fill="auto"/>
          </w:tcPr>
          <w:p w14:paraId="29A86829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01</w:t>
            </w:r>
          </w:p>
        </w:tc>
        <w:tc>
          <w:tcPr>
            <w:tcW w:w="944" w:type="dxa"/>
            <w:shd w:val="clear" w:color="auto" w:fill="auto"/>
          </w:tcPr>
          <w:p w14:paraId="3CB0C802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01</w:t>
            </w:r>
          </w:p>
        </w:tc>
        <w:tc>
          <w:tcPr>
            <w:tcW w:w="943" w:type="dxa"/>
            <w:shd w:val="clear" w:color="auto" w:fill="auto"/>
          </w:tcPr>
          <w:p w14:paraId="64F5C9C5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07</w:t>
            </w:r>
          </w:p>
        </w:tc>
        <w:tc>
          <w:tcPr>
            <w:tcW w:w="944" w:type="dxa"/>
            <w:shd w:val="clear" w:color="auto" w:fill="auto"/>
          </w:tcPr>
          <w:p w14:paraId="444A6AA0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</w:p>
        </w:tc>
        <w:tc>
          <w:tcPr>
            <w:tcW w:w="944" w:type="dxa"/>
            <w:shd w:val="clear" w:color="auto" w:fill="auto"/>
          </w:tcPr>
          <w:p w14:paraId="75E950B7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08</w:t>
            </w:r>
            <w:r w:rsidRPr="007045C4">
              <w:rPr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943" w:type="dxa"/>
            <w:shd w:val="clear" w:color="auto" w:fill="auto"/>
          </w:tcPr>
          <w:p w14:paraId="12CA7F75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18</w:t>
            </w:r>
          </w:p>
        </w:tc>
        <w:tc>
          <w:tcPr>
            <w:tcW w:w="944" w:type="dxa"/>
            <w:shd w:val="clear" w:color="auto" w:fill="auto"/>
          </w:tcPr>
          <w:p w14:paraId="7D887275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BG</w:t>
            </w:r>
          </w:p>
        </w:tc>
        <w:tc>
          <w:tcPr>
            <w:tcW w:w="944" w:type="dxa"/>
            <w:shd w:val="clear" w:color="auto" w:fill="auto"/>
          </w:tcPr>
          <w:p w14:paraId="769BF33A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733 715,10</w:t>
            </w:r>
          </w:p>
        </w:tc>
        <w:tc>
          <w:tcPr>
            <w:tcW w:w="943" w:type="dxa"/>
            <w:shd w:val="clear" w:color="auto" w:fill="auto"/>
          </w:tcPr>
          <w:p w14:paraId="57CEFAAB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733 715,10</w:t>
            </w:r>
          </w:p>
        </w:tc>
        <w:tc>
          <w:tcPr>
            <w:tcW w:w="944" w:type="dxa"/>
            <w:shd w:val="clear" w:color="auto" w:fill="auto"/>
          </w:tcPr>
          <w:p w14:paraId="3A73630A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17 271,70</w:t>
            </w:r>
          </w:p>
        </w:tc>
        <w:tc>
          <w:tcPr>
            <w:tcW w:w="944" w:type="dxa"/>
            <w:shd w:val="clear" w:color="auto" w:fill="auto"/>
          </w:tcPr>
          <w:p w14:paraId="77AB4634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2</w:t>
            </w:r>
          </w:p>
        </w:tc>
      </w:tr>
      <w:tr w:rsidR="0035349E" w:rsidRPr="007045C4" w14:paraId="434DA682" w14:textId="77777777" w:rsidTr="00B71628">
        <w:tc>
          <w:tcPr>
            <w:tcW w:w="943" w:type="dxa"/>
            <w:shd w:val="clear" w:color="auto" w:fill="auto"/>
          </w:tcPr>
          <w:p w14:paraId="295865EF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4</w:t>
            </w:r>
          </w:p>
        </w:tc>
        <w:tc>
          <w:tcPr>
            <w:tcW w:w="944" w:type="dxa"/>
            <w:shd w:val="clear" w:color="auto" w:fill="auto"/>
          </w:tcPr>
          <w:p w14:paraId="3F4B4A0E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944" w:type="dxa"/>
            <w:shd w:val="clear" w:color="auto" w:fill="auto"/>
          </w:tcPr>
          <w:p w14:paraId="4664E453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943" w:type="dxa"/>
            <w:shd w:val="clear" w:color="auto" w:fill="auto"/>
          </w:tcPr>
          <w:p w14:paraId="27980F3B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123</w:t>
            </w:r>
          </w:p>
        </w:tc>
        <w:tc>
          <w:tcPr>
            <w:tcW w:w="944" w:type="dxa"/>
            <w:shd w:val="clear" w:color="auto" w:fill="auto"/>
          </w:tcPr>
          <w:p w14:paraId="0F8D246D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01</w:t>
            </w:r>
          </w:p>
        </w:tc>
        <w:tc>
          <w:tcPr>
            <w:tcW w:w="944" w:type="dxa"/>
            <w:shd w:val="clear" w:color="auto" w:fill="auto"/>
          </w:tcPr>
          <w:p w14:paraId="34BB22D8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01</w:t>
            </w:r>
          </w:p>
        </w:tc>
        <w:tc>
          <w:tcPr>
            <w:tcW w:w="943" w:type="dxa"/>
            <w:shd w:val="clear" w:color="auto" w:fill="auto"/>
          </w:tcPr>
          <w:p w14:paraId="0A34899F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07</w:t>
            </w:r>
          </w:p>
        </w:tc>
        <w:tc>
          <w:tcPr>
            <w:tcW w:w="944" w:type="dxa"/>
            <w:shd w:val="clear" w:color="auto" w:fill="auto"/>
          </w:tcPr>
          <w:p w14:paraId="1C904160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</w:p>
        </w:tc>
        <w:tc>
          <w:tcPr>
            <w:tcW w:w="944" w:type="dxa"/>
            <w:shd w:val="clear" w:color="auto" w:fill="auto"/>
          </w:tcPr>
          <w:p w14:paraId="6528C495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08</w:t>
            </w:r>
            <w:r w:rsidRPr="007045C4">
              <w:rPr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943" w:type="dxa"/>
            <w:shd w:val="clear" w:color="auto" w:fill="auto"/>
          </w:tcPr>
          <w:p w14:paraId="680A779F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18</w:t>
            </w:r>
          </w:p>
        </w:tc>
        <w:tc>
          <w:tcPr>
            <w:tcW w:w="944" w:type="dxa"/>
            <w:shd w:val="clear" w:color="auto" w:fill="auto"/>
          </w:tcPr>
          <w:p w14:paraId="749BF363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BG</w:t>
            </w:r>
          </w:p>
        </w:tc>
        <w:tc>
          <w:tcPr>
            <w:tcW w:w="944" w:type="dxa"/>
            <w:shd w:val="clear" w:color="auto" w:fill="auto"/>
          </w:tcPr>
          <w:p w14:paraId="1DD51AFF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1 847 253,08</w:t>
            </w:r>
          </w:p>
        </w:tc>
        <w:tc>
          <w:tcPr>
            <w:tcW w:w="943" w:type="dxa"/>
            <w:shd w:val="clear" w:color="auto" w:fill="auto"/>
          </w:tcPr>
          <w:p w14:paraId="13797032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1 847 253,08</w:t>
            </w:r>
          </w:p>
        </w:tc>
        <w:tc>
          <w:tcPr>
            <w:tcW w:w="944" w:type="dxa"/>
            <w:shd w:val="clear" w:color="auto" w:fill="auto"/>
          </w:tcPr>
          <w:p w14:paraId="34D1F38C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176 431,25</w:t>
            </w:r>
          </w:p>
        </w:tc>
        <w:tc>
          <w:tcPr>
            <w:tcW w:w="944" w:type="dxa"/>
            <w:shd w:val="clear" w:color="auto" w:fill="auto"/>
          </w:tcPr>
          <w:p w14:paraId="75792357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2</w:t>
            </w:r>
          </w:p>
        </w:tc>
      </w:tr>
      <w:tr w:rsidR="0035349E" w:rsidRPr="007045C4" w14:paraId="6324D65B" w14:textId="77777777" w:rsidTr="00B71628">
        <w:tc>
          <w:tcPr>
            <w:tcW w:w="943" w:type="dxa"/>
            <w:shd w:val="clear" w:color="auto" w:fill="auto"/>
          </w:tcPr>
          <w:p w14:paraId="14F9A444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4</w:t>
            </w:r>
          </w:p>
        </w:tc>
        <w:tc>
          <w:tcPr>
            <w:tcW w:w="944" w:type="dxa"/>
            <w:shd w:val="clear" w:color="auto" w:fill="auto"/>
          </w:tcPr>
          <w:p w14:paraId="481F92C7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944" w:type="dxa"/>
            <w:shd w:val="clear" w:color="auto" w:fill="auto"/>
          </w:tcPr>
          <w:p w14:paraId="7E4EC078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943" w:type="dxa"/>
            <w:shd w:val="clear" w:color="auto" w:fill="auto"/>
          </w:tcPr>
          <w:p w14:paraId="2E3AB62E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123</w:t>
            </w:r>
          </w:p>
        </w:tc>
        <w:tc>
          <w:tcPr>
            <w:tcW w:w="944" w:type="dxa"/>
            <w:shd w:val="clear" w:color="auto" w:fill="auto"/>
          </w:tcPr>
          <w:p w14:paraId="1D6BBC7C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01</w:t>
            </w:r>
          </w:p>
        </w:tc>
        <w:tc>
          <w:tcPr>
            <w:tcW w:w="944" w:type="dxa"/>
            <w:shd w:val="clear" w:color="auto" w:fill="auto"/>
          </w:tcPr>
          <w:p w14:paraId="492A963F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01</w:t>
            </w:r>
          </w:p>
        </w:tc>
        <w:tc>
          <w:tcPr>
            <w:tcW w:w="943" w:type="dxa"/>
            <w:shd w:val="clear" w:color="auto" w:fill="auto"/>
          </w:tcPr>
          <w:p w14:paraId="01D2C762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07</w:t>
            </w:r>
          </w:p>
        </w:tc>
        <w:tc>
          <w:tcPr>
            <w:tcW w:w="944" w:type="dxa"/>
            <w:shd w:val="clear" w:color="auto" w:fill="auto"/>
          </w:tcPr>
          <w:p w14:paraId="0E379B93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</w:p>
        </w:tc>
        <w:tc>
          <w:tcPr>
            <w:tcW w:w="944" w:type="dxa"/>
            <w:shd w:val="clear" w:color="auto" w:fill="auto"/>
          </w:tcPr>
          <w:p w14:paraId="065806E3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08</w:t>
            </w:r>
            <w:r w:rsidRPr="007045C4">
              <w:rPr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943" w:type="dxa"/>
            <w:shd w:val="clear" w:color="auto" w:fill="auto"/>
          </w:tcPr>
          <w:p w14:paraId="7A0CEA95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18</w:t>
            </w:r>
          </w:p>
        </w:tc>
        <w:tc>
          <w:tcPr>
            <w:tcW w:w="944" w:type="dxa"/>
            <w:shd w:val="clear" w:color="auto" w:fill="auto"/>
          </w:tcPr>
          <w:p w14:paraId="5C905834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BG311</w:t>
            </w:r>
          </w:p>
        </w:tc>
        <w:tc>
          <w:tcPr>
            <w:tcW w:w="944" w:type="dxa"/>
            <w:shd w:val="clear" w:color="auto" w:fill="auto"/>
          </w:tcPr>
          <w:p w14:paraId="2894A952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161 053,03</w:t>
            </w:r>
          </w:p>
        </w:tc>
        <w:tc>
          <w:tcPr>
            <w:tcW w:w="943" w:type="dxa"/>
            <w:shd w:val="clear" w:color="auto" w:fill="auto"/>
          </w:tcPr>
          <w:p w14:paraId="6A306DE0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161 053,03</w:t>
            </w:r>
          </w:p>
        </w:tc>
        <w:tc>
          <w:tcPr>
            <w:tcW w:w="944" w:type="dxa"/>
            <w:shd w:val="clear" w:color="auto" w:fill="auto"/>
          </w:tcPr>
          <w:p w14:paraId="5EF42854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21 011,45</w:t>
            </w:r>
          </w:p>
        </w:tc>
        <w:tc>
          <w:tcPr>
            <w:tcW w:w="944" w:type="dxa"/>
            <w:shd w:val="clear" w:color="auto" w:fill="auto"/>
          </w:tcPr>
          <w:p w14:paraId="57BC0551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</w:t>
            </w:r>
          </w:p>
        </w:tc>
      </w:tr>
      <w:tr w:rsidR="0035349E" w:rsidRPr="007045C4" w14:paraId="217932FB" w14:textId="77777777" w:rsidTr="00B71628">
        <w:tc>
          <w:tcPr>
            <w:tcW w:w="943" w:type="dxa"/>
            <w:shd w:val="clear" w:color="auto" w:fill="auto"/>
          </w:tcPr>
          <w:p w14:paraId="17404A69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4</w:t>
            </w:r>
          </w:p>
        </w:tc>
        <w:tc>
          <w:tcPr>
            <w:tcW w:w="944" w:type="dxa"/>
            <w:shd w:val="clear" w:color="auto" w:fill="auto"/>
          </w:tcPr>
          <w:p w14:paraId="18736075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944" w:type="dxa"/>
            <w:shd w:val="clear" w:color="auto" w:fill="auto"/>
          </w:tcPr>
          <w:p w14:paraId="1D4838D4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943" w:type="dxa"/>
            <w:shd w:val="clear" w:color="auto" w:fill="auto"/>
          </w:tcPr>
          <w:p w14:paraId="76B8EC10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123</w:t>
            </w:r>
          </w:p>
        </w:tc>
        <w:tc>
          <w:tcPr>
            <w:tcW w:w="944" w:type="dxa"/>
            <w:shd w:val="clear" w:color="auto" w:fill="auto"/>
          </w:tcPr>
          <w:p w14:paraId="2F4513DB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01</w:t>
            </w:r>
          </w:p>
        </w:tc>
        <w:tc>
          <w:tcPr>
            <w:tcW w:w="944" w:type="dxa"/>
            <w:shd w:val="clear" w:color="auto" w:fill="auto"/>
          </w:tcPr>
          <w:p w14:paraId="08177DB9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01</w:t>
            </w:r>
          </w:p>
        </w:tc>
        <w:tc>
          <w:tcPr>
            <w:tcW w:w="943" w:type="dxa"/>
            <w:shd w:val="clear" w:color="auto" w:fill="auto"/>
          </w:tcPr>
          <w:p w14:paraId="083EC86D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07</w:t>
            </w:r>
          </w:p>
        </w:tc>
        <w:tc>
          <w:tcPr>
            <w:tcW w:w="944" w:type="dxa"/>
            <w:shd w:val="clear" w:color="auto" w:fill="auto"/>
          </w:tcPr>
          <w:p w14:paraId="6B9BA322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</w:p>
        </w:tc>
        <w:tc>
          <w:tcPr>
            <w:tcW w:w="944" w:type="dxa"/>
            <w:shd w:val="clear" w:color="auto" w:fill="auto"/>
          </w:tcPr>
          <w:p w14:paraId="4CCE4FA1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08</w:t>
            </w:r>
            <w:r w:rsidRPr="007045C4">
              <w:rPr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943" w:type="dxa"/>
            <w:shd w:val="clear" w:color="auto" w:fill="auto"/>
          </w:tcPr>
          <w:p w14:paraId="21D1AC21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18</w:t>
            </w:r>
          </w:p>
        </w:tc>
        <w:tc>
          <w:tcPr>
            <w:tcW w:w="944" w:type="dxa"/>
            <w:shd w:val="clear" w:color="auto" w:fill="auto"/>
          </w:tcPr>
          <w:p w14:paraId="03C54343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BG312</w:t>
            </w:r>
          </w:p>
        </w:tc>
        <w:tc>
          <w:tcPr>
            <w:tcW w:w="944" w:type="dxa"/>
            <w:shd w:val="clear" w:color="auto" w:fill="auto"/>
          </w:tcPr>
          <w:p w14:paraId="41B20994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161 042,03</w:t>
            </w:r>
          </w:p>
        </w:tc>
        <w:tc>
          <w:tcPr>
            <w:tcW w:w="943" w:type="dxa"/>
            <w:shd w:val="clear" w:color="auto" w:fill="auto"/>
          </w:tcPr>
          <w:p w14:paraId="66263AFF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161 042,03</w:t>
            </w:r>
          </w:p>
        </w:tc>
        <w:tc>
          <w:tcPr>
            <w:tcW w:w="944" w:type="dxa"/>
            <w:shd w:val="clear" w:color="auto" w:fill="auto"/>
          </w:tcPr>
          <w:p w14:paraId="63B2265F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62 809,53</w:t>
            </w:r>
          </w:p>
        </w:tc>
        <w:tc>
          <w:tcPr>
            <w:tcW w:w="944" w:type="dxa"/>
            <w:shd w:val="clear" w:color="auto" w:fill="auto"/>
          </w:tcPr>
          <w:p w14:paraId="4476ED44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</w:t>
            </w:r>
          </w:p>
        </w:tc>
      </w:tr>
      <w:tr w:rsidR="0035349E" w:rsidRPr="007045C4" w14:paraId="647F2902" w14:textId="77777777" w:rsidTr="00B71628">
        <w:tc>
          <w:tcPr>
            <w:tcW w:w="943" w:type="dxa"/>
            <w:shd w:val="clear" w:color="auto" w:fill="auto"/>
          </w:tcPr>
          <w:p w14:paraId="41A58287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4</w:t>
            </w:r>
          </w:p>
        </w:tc>
        <w:tc>
          <w:tcPr>
            <w:tcW w:w="944" w:type="dxa"/>
            <w:shd w:val="clear" w:color="auto" w:fill="auto"/>
          </w:tcPr>
          <w:p w14:paraId="058D497E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944" w:type="dxa"/>
            <w:shd w:val="clear" w:color="auto" w:fill="auto"/>
          </w:tcPr>
          <w:p w14:paraId="18490F16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943" w:type="dxa"/>
            <w:shd w:val="clear" w:color="auto" w:fill="auto"/>
          </w:tcPr>
          <w:p w14:paraId="45D48E31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123</w:t>
            </w:r>
          </w:p>
        </w:tc>
        <w:tc>
          <w:tcPr>
            <w:tcW w:w="944" w:type="dxa"/>
            <w:shd w:val="clear" w:color="auto" w:fill="auto"/>
          </w:tcPr>
          <w:p w14:paraId="065FC76B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01</w:t>
            </w:r>
          </w:p>
        </w:tc>
        <w:tc>
          <w:tcPr>
            <w:tcW w:w="944" w:type="dxa"/>
            <w:shd w:val="clear" w:color="auto" w:fill="auto"/>
          </w:tcPr>
          <w:p w14:paraId="237210A4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01</w:t>
            </w:r>
          </w:p>
        </w:tc>
        <w:tc>
          <w:tcPr>
            <w:tcW w:w="943" w:type="dxa"/>
            <w:shd w:val="clear" w:color="auto" w:fill="auto"/>
          </w:tcPr>
          <w:p w14:paraId="69F522F7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07</w:t>
            </w:r>
          </w:p>
        </w:tc>
        <w:tc>
          <w:tcPr>
            <w:tcW w:w="944" w:type="dxa"/>
            <w:shd w:val="clear" w:color="auto" w:fill="auto"/>
          </w:tcPr>
          <w:p w14:paraId="7C4B5131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</w:p>
        </w:tc>
        <w:tc>
          <w:tcPr>
            <w:tcW w:w="944" w:type="dxa"/>
            <w:shd w:val="clear" w:color="auto" w:fill="auto"/>
          </w:tcPr>
          <w:p w14:paraId="7076C17B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08</w:t>
            </w:r>
            <w:r w:rsidRPr="007045C4">
              <w:rPr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943" w:type="dxa"/>
            <w:shd w:val="clear" w:color="auto" w:fill="auto"/>
          </w:tcPr>
          <w:p w14:paraId="16E96F1E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18</w:t>
            </w:r>
          </w:p>
        </w:tc>
        <w:tc>
          <w:tcPr>
            <w:tcW w:w="944" w:type="dxa"/>
            <w:shd w:val="clear" w:color="auto" w:fill="auto"/>
          </w:tcPr>
          <w:p w14:paraId="145886E0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BG313</w:t>
            </w:r>
          </w:p>
        </w:tc>
        <w:tc>
          <w:tcPr>
            <w:tcW w:w="944" w:type="dxa"/>
            <w:shd w:val="clear" w:color="auto" w:fill="auto"/>
          </w:tcPr>
          <w:p w14:paraId="233B02F6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161 059,41</w:t>
            </w:r>
          </w:p>
        </w:tc>
        <w:tc>
          <w:tcPr>
            <w:tcW w:w="943" w:type="dxa"/>
            <w:shd w:val="clear" w:color="auto" w:fill="auto"/>
          </w:tcPr>
          <w:p w14:paraId="29ED6B10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161 059,41</w:t>
            </w:r>
          </w:p>
        </w:tc>
        <w:tc>
          <w:tcPr>
            <w:tcW w:w="944" w:type="dxa"/>
            <w:shd w:val="clear" w:color="auto" w:fill="auto"/>
          </w:tcPr>
          <w:p w14:paraId="14311A89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82 777,32</w:t>
            </w:r>
          </w:p>
        </w:tc>
        <w:tc>
          <w:tcPr>
            <w:tcW w:w="944" w:type="dxa"/>
            <w:shd w:val="clear" w:color="auto" w:fill="auto"/>
          </w:tcPr>
          <w:p w14:paraId="3AD3A574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</w:t>
            </w:r>
          </w:p>
        </w:tc>
      </w:tr>
      <w:tr w:rsidR="0035349E" w:rsidRPr="007045C4" w14:paraId="1606F863" w14:textId="77777777" w:rsidTr="00B71628">
        <w:tc>
          <w:tcPr>
            <w:tcW w:w="943" w:type="dxa"/>
            <w:shd w:val="clear" w:color="auto" w:fill="auto"/>
          </w:tcPr>
          <w:p w14:paraId="7D5511B5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4</w:t>
            </w:r>
          </w:p>
        </w:tc>
        <w:tc>
          <w:tcPr>
            <w:tcW w:w="944" w:type="dxa"/>
            <w:shd w:val="clear" w:color="auto" w:fill="auto"/>
          </w:tcPr>
          <w:p w14:paraId="439540BE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944" w:type="dxa"/>
            <w:shd w:val="clear" w:color="auto" w:fill="auto"/>
          </w:tcPr>
          <w:p w14:paraId="4FE199C1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943" w:type="dxa"/>
            <w:shd w:val="clear" w:color="auto" w:fill="auto"/>
          </w:tcPr>
          <w:p w14:paraId="1CD46E10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123</w:t>
            </w:r>
          </w:p>
        </w:tc>
        <w:tc>
          <w:tcPr>
            <w:tcW w:w="944" w:type="dxa"/>
            <w:shd w:val="clear" w:color="auto" w:fill="auto"/>
          </w:tcPr>
          <w:p w14:paraId="1C8F1356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01</w:t>
            </w:r>
          </w:p>
        </w:tc>
        <w:tc>
          <w:tcPr>
            <w:tcW w:w="944" w:type="dxa"/>
            <w:shd w:val="clear" w:color="auto" w:fill="auto"/>
          </w:tcPr>
          <w:p w14:paraId="37E59492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01</w:t>
            </w:r>
          </w:p>
        </w:tc>
        <w:tc>
          <w:tcPr>
            <w:tcW w:w="943" w:type="dxa"/>
            <w:shd w:val="clear" w:color="auto" w:fill="auto"/>
          </w:tcPr>
          <w:p w14:paraId="7D818611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07</w:t>
            </w:r>
          </w:p>
        </w:tc>
        <w:tc>
          <w:tcPr>
            <w:tcW w:w="944" w:type="dxa"/>
            <w:shd w:val="clear" w:color="auto" w:fill="auto"/>
          </w:tcPr>
          <w:p w14:paraId="6D0142FE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</w:p>
        </w:tc>
        <w:tc>
          <w:tcPr>
            <w:tcW w:w="944" w:type="dxa"/>
            <w:shd w:val="clear" w:color="auto" w:fill="auto"/>
          </w:tcPr>
          <w:p w14:paraId="6473FE30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08</w:t>
            </w:r>
            <w:r w:rsidRPr="007045C4">
              <w:rPr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943" w:type="dxa"/>
            <w:shd w:val="clear" w:color="auto" w:fill="auto"/>
          </w:tcPr>
          <w:p w14:paraId="50EB5147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18</w:t>
            </w:r>
          </w:p>
        </w:tc>
        <w:tc>
          <w:tcPr>
            <w:tcW w:w="944" w:type="dxa"/>
            <w:shd w:val="clear" w:color="auto" w:fill="auto"/>
          </w:tcPr>
          <w:p w14:paraId="6E99E276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BG314</w:t>
            </w:r>
          </w:p>
        </w:tc>
        <w:tc>
          <w:tcPr>
            <w:tcW w:w="944" w:type="dxa"/>
            <w:shd w:val="clear" w:color="auto" w:fill="auto"/>
          </w:tcPr>
          <w:p w14:paraId="2091C89F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255 649,86</w:t>
            </w:r>
          </w:p>
        </w:tc>
        <w:tc>
          <w:tcPr>
            <w:tcW w:w="943" w:type="dxa"/>
            <w:shd w:val="clear" w:color="auto" w:fill="auto"/>
          </w:tcPr>
          <w:p w14:paraId="13CA4A11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255 649,86</w:t>
            </w:r>
          </w:p>
        </w:tc>
        <w:tc>
          <w:tcPr>
            <w:tcW w:w="944" w:type="dxa"/>
            <w:shd w:val="clear" w:color="auto" w:fill="auto"/>
          </w:tcPr>
          <w:p w14:paraId="52881A88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107 666,68</w:t>
            </w:r>
          </w:p>
        </w:tc>
        <w:tc>
          <w:tcPr>
            <w:tcW w:w="944" w:type="dxa"/>
            <w:shd w:val="clear" w:color="auto" w:fill="auto"/>
          </w:tcPr>
          <w:p w14:paraId="4A6EC1A0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</w:t>
            </w:r>
          </w:p>
        </w:tc>
      </w:tr>
      <w:tr w:rsidR="0035349E" w:rsidRPr="007045C4" w14:paraId="4892CC8F" w14:textId="77777777" w:rsidTr="00B71628">
        <w:tc>
          <w:tcPr>
            <w:tcW w:w="943" w:type="dxa"/>
            <w:shd w:val="clear" w:color="auto" w:fill="auto"/>
          </w:tcPr>
          <w:p w14:paraId="2473989A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4</w:t>
            </w:r>
          </w:p>
        </w:tc>
        <w:tc>
          <w:tcPr>
            <w:tcW w:w="944" w:type="dxa"/>
            <w:shd w:val="clear" w:color="auto" w:fill="auto"/>
          </w:tcPr>
          <w:p w14:paraId="01B20CFD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944" w:type="dxa"/>
            <w:shd w:val="clear" w:color="auto" w:fill="auto"/>
          </w:tcPr>
          <w:p w14:paraId="26A8EC80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943" w:type="dxa"/>
            <w:shd w:val="clear" w:color="auto" w:fill="auto"/>
          </w:tcPr>
          <w:p w14:paraId="3985B2E2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123</w:t>
            </w:r>
          </w:p>
        </w:tc>
        <w:tc>
          <w:tcPr>
            <w:tcW w:w="944" w:type="dxa"/>
            <w:shd w:val="clear" w:color="auto" w:fill="auto"/>
          </w:tcPr>
          <w:p w14:paraId="592C6469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01</w:t>
            </w:r>
          </w:p>
        </w:tc>
        <w:tc>
          <w:tcPr>
            <w:tcW w:w="944" w:type="dxa"/>
            <w:shd w:val="clear" w:color="auto" w:fill="auto"/>
          </w:tcPr>
          <w:p w14:paraId="171507F5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01</w:t>
            </w:r>
          </w:p>
        </w:tc>
        <w:tc>
          <w:tcPr>
            <w:tcW w:w="943" w:type="dxa"/>
            <w:shd w:val="clear" w:color="auto" w:fill="auto"/>
          </w:tcPr>
          <w:p w14:paraId="1CDF067E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07</w:t>
            </w:r>
          </w:p>
        </w:tc>
        <w:tc>
          <w:tcPr>
            <w:tcW w:w="944" w:type="dxa"/>
            <w:shd w:val="clear" w:color="auto" w:fill="auto"/>
          </w:tcPr>
          <w:p w14:paraId="3308C400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</w:p>
        </w:tc>
        <w:tc>
          <w:tcPr>
            <w:tcW w:w="944" w:type="dxa"/>
            <w:shd w:val="clear" w:color="auto" w:fill="auto"/>
          </w:tcPr>
          <w:p w14:paraId="7253FEA0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08</w:t>
            </w:r>
            <w:r w:rsidRPr="007045C4">
              <w:rPr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943" w:type="dxa"/>
            <w:shd w:val="clear" w:color="auto" w:fill="auto"/>
          </w:tcPr>
          <w:p w14:paraId="1B5C3D08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18</w:t>
            </w:r>
          </w:p>
        </w:tc>
        <w:tc>
          <w:tcPr>
            <w:tcW w:w="944" w:type="dxa"/>
            <w:shd w:val="clear" w:color="auto" w:fill="auto"/>
          </w:tcPr>
          <w:p w14:paraId="3C9E2DF4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BG315</w:t>
            </w:r>
          </w:p>
        </w:tc>
        <w:tc>
          <w:tcPr>
            <w:tcW w:w="944" w:type="dxa"/>
            <w:shd w:val="clear" w:color="auto" w:fill="auto"/>
          </w:tcPr>
          <w:p w14:paraId="1B55BF83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161 050,79</w:t>
            </w:r>
          </w:p>
        </w:tc>
        <w:tc>
          <w:tcPr>
            <w:tcW w:w="943" w:type="dxa"/>
            <w:shd w:val="clear" w:color="auto" w:fill="auto"/>
          </w:tcPr>
          <w:p w14:paraId="43A0BE36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161 050,79</w:t>
            </w:r>
          </w:p>
        </w:tc>
        <w:tc>
          <w:tcPr>
            <w:tcW w:w="944" w:type="dxa"/>
            <w:shd w:val="clear" w:color="auto" w:fill="auto"/>
          </w:tcPr>
          <w:p w14:paraId="08ADEB3F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83 900,89</w:t>
            </w:r>
          </w:p>
        </w:tc>
        <w:tc>
          <w:tcPr>
            <w:tcW w:w="944" w:type="dxa"/>
            <w:shd w:val="clear" w:color="auto" w:fill="auto"/>
          </w:tcPr>
          <w:p w14:paraId="13268A42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</w:t>
            </w:r>
          </w:p>
        </w:tc>
      </w:tr>
      <w:tr w:rsidR="0035349E" w:rsidRPr="007045C4" w14:paraId="13572E4C" w14:textId="77777777" w:rsidTr="00B71628">
        <w:tc>
          <w:tcPr>
            <w:tcW w:w="943" w:type="dxa"/>
            <w:shd w:val="clear" w:color="auto" w:fill="auto"/>
          </w:tcPr>
          <w:p w14:paraId="42BE67D6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4</w:t>
            </w:r>
          </w:p>
        </w:tc>
        <w:tc>
          <w:tcPr>
            <w:tcW w:w="944" w:type="dxa"/>
            <w:shd w:val="clear" w:color="auto" w:fill="auto"/>
          </w:tcPr>
          <w:p w14:paraId="1DA24713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944" w:type="dxa"/>
            <w:shd w:val="clear" w:color="auto" w:fill="auto"/>
          </w:tcPr>
          <w:p w14:paraId="758D5E91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943" w:type="dxa"/>
            <w:shd w:val="clear" w:color="auto" w:fill="auto"/>
          </w:tcPr>
          <w:p w14:paraId="4B71E97F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123</w:t>
            </w:r>
          </w:p>
        </w:tc>
        <w:tc>
          <w:tcPr>
            <w:tcW w:w="944" w:type="dxa"/>
            <w:shd w:val="clear" w:color="auto" w:fill="auto"/>
          </w:tcPr>
          <w:p w14:paraId="6C177AAF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01</w:t>
            </w:r>
          </w:p>
        </w:tc>
        <w:tc>
          <w:tcPr>
            <w:tcW w:w="944" w:type="dxa"/>
            <w:shd w:val="clear" w:color="auto" w:fill="auto"/>
          </w:tcPr>
          <w:p w14:paraId="5BCA8BB3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01</w:t>
            </w:r>
          </w:p>
        </w:tc>
        <w:tc>
          <w:tcPr>
            <w:tcW w:w="943" w:type="dxa"/>
            <w:shd w:val="clear" w:color="auto" w:fill="auto"/>
          </w:tcPr>
          <w:p w14:paraId="045E433F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07</w:t>
            </w:r>
          </w:p>
        </w:tc>
        <w:tc>
          <w:tcPr>
            <w:tcW w:w="944" w:type="dxa"/>
            <w:shd w:val="clear" w:color="auto" w:fill="auto"/>
          </w:tcPr>
          <w:p w14:paraId="2F468CF9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</w:p>
        </w:tc>
        <w:tc>
          <w:tcPr>
            <w:tcW w:w="944" w:type="dxa"/>
            <w:shd w:val="clear" w:color="auto" w:fill="auto"/>
          </w:tcPr>
          <w:p w14:paraId="409AF211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08</w:t>
            </w:r>
            <w:r w:rsidRPr="007045C4">
              <w:rPr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943" w:type="dxa"/>
            <w:shd w:val="clear" w:color="auto" w:fill="auto"/>
          </w:tcPr>
          <w:p w14:paraId="13454634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18</w:t>
            </w:r>
          </w:p>
        </w:tc>
        <w:tc>
          <w:tcPr>
            <w:tcW w:w="944" w:type="dxa"/>
            <w:shd w:val="clear" w:color="auto" w:fill="auto"/>
          </w:tcPr>
          <w:p w14:paraId="63A2EC11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BG321</w:t>
            </w:r>
          </w:p>
        </w:tc>
        <w:tc>
          <w:tcPr>
            <w:tcW w:w="944" w:type="dxa"/>
            <w:shd w:val="clear" w:color="auto" w:fill="auto"/>
          </w:tcPr>
          <w:p w14:paraId="7C472456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161 050,21</w:t>
            </w:r>
          </w:p>
        </w:tc>
        <w:tc>
          <w:tcPr>
            <w:tcW w:w="943" w:type="dxa"/>
            <w:shd w:val="clear" w:color="auto" w:fill="auto"/>
          </w:tcPr>
          <w:p w14:paraId="5049E11D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161 050,21</w:t>
            </w:r>
          </w:p>
        </w:tc>
        <w:tc>
          <w:tcPr>
            <w:tcW w:w="944" w:type="dxa"/>
            <w:shd w:val="clear" w:color="auto" w:fill="auto"/>
          </w:tcPr>
          <w:p w14:paraId="3D4E08B3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70 182,10</w:t>
            </w:r>
          </w:p>
        </w:tc>
        <w:tc>
          <w:tcPr>
            <w:tcW w:w="944" w:type="dxa"/>
            <w:shd w:val="clear" w:color="auto" w:fill="auto"/>
          </w:tcPr>
          <w:p w14:paraId="75B09BD5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</w:t>
            </w:r>
          </w:p>
        </w:tc>
      </w:tr>
      <w:tr w:rsidR="0035349E" w:rsidRPr="007045C4" w14:paraId="47F94D4F" w14:textId="77777777" w:rsidTr="00B71628">
        <w:tc>
          <w:tcPr>
            <w:tcW w:w="943" w:type="dxa"/>
            <w:shd w:val="clear" w:color="auto" w:fill="auto"/>
          </w:tcPr>
          <w:p w14:paraId="1297CD17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4</w:t>
            </w:r>
          </w:p>
        </w:tc>
        <w:tc>
          <w:tcPr>
            <w:tcW w:w="944" w:type="dxa"/>
            <w:shd w:val="clear" w:color="auto" w:fill="auto"/>
          </w:tcPr>
          <w:p w14:paraId="64A396AA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944" w:type="dxa"/>
            <w:shd w:val="clear" w:color="auto" w:fill="auto"/>
          </w:tcPr>
          <w:p w14:paraId="72D7D125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943" w:type="dxa"/>
            <w:shd w:val="clear" w:color="auto" w:fill="auto"/>
          </w:tcPr>
          <w:p w14:paraId="5C7F6D07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123</w:t>
            </w:r>
          </w:p>
        </w:tc>
        <w:tc>
          <w:tcPr>
            <w:tcW w:w="944" w:type="dxa"/>
            <w:shd w:val="clear" w:color="auto" w:fill="auto"/>
          </w:tcPr>
          <w:p w14:paraId="1F8697A9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01</w:t>
            </w:r>
          </w:p>
        </w:tc>
        <w:tc>
          <w:tcPr>
            <w:tcW w:w="944" w:type="dxa"/>
            <w:shd w:val="clear" w:color="auto" w:fill="auto"/>
          </w:tcPr>
          <w:p w14:paraId="0974FA60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01</w:t>
            </w:r>
          </w:p>
        </w:tc>
        <w:tc>
          <w:tcPr>
            <w:tcW w:w="943" w:type="dxa"/>
            <w:shd w:val="clear" w:color="auto" w:fill="auto"/>
          </w:tcPr>
          <w:p w14:paraId="67B5EF64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07</w:t>
            </w:r>
          </w:p>
        </w:tc>
        <w:tc>
          <w:tcPr>
            <w:tcW w:w="944" w:type="dxa"/>
            <w:shd w:val="clear" w:color="auto" w:fill="auto"/>
          </w:tcPr>
          <w:p w14:paraId="49ADCA36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</w:p>
        </w:tc>
        <w:tc>
          <w:tcPr>
            <w:tcW w:w="944" w:type="dxa"/>
            <w:shd w:val="clear" w:color="auto" w:fill="auto"/>
          </w:tcPr>
          <w:p w14:paraId="2B334F43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08</w:t>
            </w:r>
            <w:r w:rsidRPr="007045C4">
              <w:rPr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943" w:type="dxa"/>
            <w:shd w:val="clear" w:color="auto" w:fill="auto"/>
          </w:tcPr>
          <w:p w14:paraId="6A74886A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18</w:t>
            </w:r>
          </w:p>
        </w:tc>
        <w:tc>
          <w:tcPr>
            <w:tcW w:w="944" w:type="dxa"/>
            <w:shd w:val="clear" w:color="auto" w:fill="auto"/>
          </w:tcPr>
          <w:p w14:paraId="13A24ADD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BG322</w:t>
            </w:r>
          </w:p>
        </w:tc>
        <w:tc>
          <w:tcPr>
            <w:tcW w:w="944" w:type="dxa"/>
            <w:shd w:val="clear" w:color="auto" w:fill="auto"/>
          </w:tcPr>
          <w:p w14:paraId="541EB988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161 059,41</w:t>
            </w:r>
          </w:p>
        </w:tc>
        <w:tc>
          <w:tcPr>
            <w:tcW w:w="943" w:type="dxa"/>
            <w:shd w:val="clear" w:color="auto" w:fill="auto"/>
          </w:tcPr>
          <w:p w14:paraId="39C0678E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161 059,41</w:t>
            </w:r>
          </w:p>
        </w:tc>
        <w:tc>
          <w:tcPr>
            <w:tcW w:w="944" w:type="dxa"/>
            <w:shd w:val="clear" w:color="auto" w:fill="auto"/>
          </w:tcPr>
          <w:p w14:paraId="25518190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33 368,79</w:t>
            </w:r>
          </w:p>
        </w:tc>
        <w:tc>
          <w:tcPr>
            <w:tcW w:w="944" w:type="dxa"/>
            <w:shd w:val="clear" w:color="auto" w:fill="auto"/>
          </w:tcPr>
          <w:p w14:paraId="42E43606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</w:t>
            </w:r>
          </w:p>
        </w:tc>
      </w:tr>
      <w:tr w:rsidR="0035349E" w:rsidRPr="007045C4" w14:paraId="0D10DCFA" w14:textId="77777777" w:rsidTr="00B71628">
        <w:tc>
          <w:tcPr>
            <w:tcW w:w="943" w:type="dxa"/>
            <w:shd w:val="clear" w:color="auto" w:fill="auto"/>
          </w:tcPr>
          <w:p w14:paraId="4217B454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4</w:t>
            </w:r>
          </w:p>
        </w:tc>
        <w:tc>
          <w:tcPr>
            <w:tcW w:w="944" w:type="dxa"/>
            <w:shd w:val="clear" w:color="auto" w:fill="auto"/>
          </w:tcPr>
          <w:p w14:paraId="226DD22F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944" w:type="dxa"/>
            <w:shd w:val="clear" w:color="auto" w:fill="auto"/>
          </w:tcPr>
          <w:p w14:paraId="6A251C7B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943" w:type="dxa"/>
            <w:shd w:val="clear" w:color="auto" w:fill="auto"/>
          </w:tcPr>
          <w:p w14:paraId="2CC2787F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123</w:t>
            </w:r>
          </w:p>
        </w:tc>
        <w:tc>
          <w:tcPr>
            <w:tcW w:w="944" w:type="dxa"/>
            <w:shd w:val="clear" w:color="auto" w:fill="auto"/>
          </w:tcPr>
          <w:p w14:paraId="3B95637F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01</w:t>
            </w:r>
          </w:p>
        </w:tc>
        <w:tc>
          <w:tcPr>
            <w:tcW w:w="944" w:type="dxa"/>
            <w:shd w:val="clear" w:color="auto" w:fill="auto"/>
          </w:tcPr>
          <w:p w14:paraId="6D16E44A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01</w:t>
            </w:r>
          </w:p>
        </w:tc>
        <w:tc>
          <w:tcPr>
            <w:tcW w:w="943" w:type="dxa"/>
            <w:shd w:val="clear" w:color="auto" w:fill="auto"/>
          </w:tcPr>
          <w:p w14:paraId="2240CCF7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07</w:t>
            </w:r>
          </w:p>
        </w:tc>
        <w:tc>
          <w:tcPr>
            <w:tcW w:w="944" w:type="dxa"/>
            <w:shd w:val="clear" w:color="auto" w:fill="auto"/>
          </w:tcPr>
          <w:p w14:paraId="2B03F0BB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</w:p>
        </w:tc>
        <w:tc>
          <w:tcPr>
            <w:tcW w:w="944" w:type="dxa"/>
            <w:shd w:val="clear" w:color="auto" w:fill="auto"/>
          </w:tcPr>
          <w:p w14:paraId="5136F6F8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08</w:t>
            </w:r>
            <w:r w:rsidRPr="007045C4">
              <w:rPr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943" w:type="dxa"/>
            <w:shd w:val="clear" w:color="auto" w:fill="auto"/>
          </w:tcPr>
          <w:p w14:paraId="44AD7B69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18</w:t>
            </w:r>
          </w:p>
        </w:tc>
        <w:tc>
          <w:tcPr>
            <w:tcW w:w="944" w:type="dxa"/>
            <w:shd w:val="clear" w:color="auto" w:fill="auto"/>
          </w:tcPr>
          <w:p w14:paraId="4E643386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BG323</w:t>
            </w:r>
          </w:p>
        </w:tc>
        <w:tc>
          <w:tcPr>
            <w:tcW w:w="944" w:type="dxa"/>
            <w:shd w:val="clear" w:color="auto" w:fill="auto"/>
          </w:tcPr>
          <w:p w14:paraId="75198759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253 903,21</w:t>
            </w:r>
          </w:p>
        </w:tc>
        <w:tc>
          <w:tcPr>
            <w:tcW w:w="943" w:type="dxa"/>
            <w:shd w:val="clear" w:color="auto" w:fill="auto"/>
          </w:tcPr>
          <w:p w14:paraId="6F6A6235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253 903,21</w:t>
            </w:r>
          </w:p>
        </w:tc>
        <w:tc>
          <w:tcPr>
            <w:tcW w:w="944" w:type="dxa"/>
            <w:shd w:val="clear" w:color="auto" w:fill="auto"/>
          </w:tcPr>
          <w:p w14:paraId="5F467547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108 576,74</w:t>
            </w:r>
          </w:p>
        </w:tc>
        <w:tc>
          <w:tcPr>
            <w:tcW w:w="944" w:type="dxa"/>
            <w:shd w:val="clear" w:color="auto" w:fill="auto"/>
          </w:tcPr>
          <w:p w14:paraId="2D0DFF88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</w:t>
            </w:r>
          </w:p>
        </w:tc>
      </w:tr>
      <w:tr w:rsidR="0035349E" w:rsidRPr="007045C4" w14:paraId="0F8CF2C6" w14:textId="77777777" w:rsidTr="00B71628">
        <w:tc>
          <w:tcPr>
            <w:tcW w:w="943" w:type="dxa"/>
            <w:shd w:val="clear" w:color="auto" w:fill="auto"/>
          </w:tcPr>
          <w:p w14:paraId="5AFA0AC1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4</w:t>
            </w:r>
          </w:p>
        </w:tc>
        <w:tc>
          <w:tcPr>
            <w:tcW w:w="944" w:type="dxa"/>
            <w:shd w:val="clear" w:color="auto" w:fill="auto"/>
          </w:tcPr>
          <w:p w14:paraId="457B8733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944" w:type="dxa"/>
            <w:shd w:val="clear" w:color="auto" w:fill="auto"/>
          </w:tcPr>
          <w:p w14:paraId="2EFE7763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943" w:type="dxa"/>
            <w:shd w:val="clear" w:color="auto" w:fill="auto"/>
          </w:tcPr>
          <w:p w14:paraId="7336CBDB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123</w:t>
            </w:r>
          </w:p>
        </w:tc>
        <w:tc>
          <w:tcPr>
            <w:tcW w:w="944" w:type="dxa"/>
            <w:shd w:val="clear" w:color="auto" w:fill="auto"/>
          </w:tcPr>
          <w:p w14:paraId="183787EC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01</w:t>
            </w:r>
          </w:p>
        </w:tc>
        <w:tc>
          <w:tcPr>
            <w:tcW w:w="944" w:type="dxa"/>
            <w:shd w:val="clear" w:color="auto" w:fill="auto"/>
          </w:tcPr>
          <w:p w14:paraId="256629D9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01</w:t>
            </w:r>
          </w:p>
        </w:tc>
        <w:tc>
          <w:tcPr>
            <w:tcW w:w="943" w:type="dxa"/>
            <w:shd w:val="clear" w:color="auto" w:fill="auto"/>
          </w:tcPr>
          <w:p w14:paraId="5B603DC0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07</w:t>
            </w:r>
          </w:p>
        </w:tc>
        <w:tc>
          <w:tcPr>
            <w:tcW w:w="944" w:type="dxa"/>
            <w:shd w:val="clear" w:color="auto" w:fill="auto"/>
          </w:tcPr>
          <w:p w14:paraId="162DD960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</w:p>
        </w:tc>
        <w:tc>
          <w:tcPr>
            <w:tcW w:w="944" w:type="dxa"/>
            <w:shd w:val="clear" w:color="auto" w:fill="auto"/>
          </w:tcPr>
          <w:p w14:paraId="77F8FD8E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08</w:t>
            </w:r>
            <w:r w:rsidRPr="007045C4">
              <w:rPr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943" w:type="dxa"/>
            <w:shd w:val="clear" w:color="auto" w:fill="auto"/>
          </w:tcPr>
          <w:p w14:paraId="26242DF1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18</w:t>
            </w:r>
          </w:p>
        </w:tc>
        <w:tc>
          <w:tcPr>
            <w:tcW w:w="944" w:type="dxa"/>
            <w:shd w:val="clear" w:color="auto" w:fill="auto"/>
          </w:tcPr>
          <w:p w14:paraId="55034C0B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BG324</w:t>
            </w:r>
          </w:p>
        </w:tc>
        <w:tc>
          <w:tcPr>
            <w:tcW w:w="944" w:type="dxa"/>
            <w:shd w:val="clear" w:color="auto" w:fill="auto"/>
          </w:tcPr>
          <w:p w14:paraId="7A89257F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160 852,31</w:t>
            </w:r>
          </w:p>
        </w:tc>
        <w:tc>
          <w:tcPr>
            <w:tcW w:w="943" w:type="dxa"/>
            <w:shd w:val="clear" w:color="auto" w:fill="auto"/>
          </w:tcPr>
          <w:p w14:paraId="7A7081BA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160 852,31</w:t>
            </w:r>
          </w:p>
        </w:tc>
        <w:tc>
          <w:tcPr>
            <w:tcW w:w="944" w:type="dxa"/>
            <w:shd w:val="clear" w:color="auto" w:fill="auto"/>
          </w:tcPr>
          <w:p w14:paraId="492DC1DE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79 632,04</w:t>
            </w:r>
          </w:p>
        </w:tc>
        <w:tc>
          <w:tcPr>
            <w:tcW w:w="944" w:type="dxa"/>
            <w:shd w:val="clear" w:color="auto" w:fill="auto"/>
          </w:tcPr>
          <w:p w14:paraId="7B7340E1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</w:t>
            </w:r>
          </w:p>
        </w:tc>
      </w:tr>
      <w:tr w:rsidR="0035349E" w:rsidRPr="007045C4" w14:paraId="7399CE7C" w14:textId="77777777" w:rsidTr="00B71628">
        <w:tc>
          <w:tcPr>
            <w:tcW w:w="943" w:type="dxa"/>
            <w:shd w:val="clear" w:color="auto" w:fill="auto"/>
          </w:tcPr>
          <w:p w14:paraId="2D4A534C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lastRenderedPageBreak/>
              <w:t>4</w:t>
            </w:r>
          </w:p>
        </w:tc>
        <w:tc>
          <w:tcPr>
            <w:tcW w:w="944" w:type="dxa"/>
            <w:shd w:val="clear" w:color="auto" w:fill="auto"/>
          </w:tcPr>
          <w:p w14:paraId="176A5B63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944" w:type="dxa"/>
            <w:shd w:val="clear" w:color="auto" w:fill="auto"/>
          </w:tcPr>
          <w:p w14:paraId="66409118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943" w:type="dxa"/>
            <w:shd w:val="clear" w:color="auto" w:fill="auto"/>
          </w:tcPr>
          <w:p w14:paraId="560B4565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123</w:t>
            </w:r>
          </w:p>
        </w:tc>
        <w:tc>
          <w:tcPr>
            <w:tcW w:w="944" w:type="dxa"/>
            <w:shd w:val="clear" w:color="auto" w:fill="auto"/>
          </w:tcPr>
          <w:p w14:paraId="09722151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01</w:t>
            </w:r>
          </w:p>
        </w:tc>
        <w:tc>
          <w:tcPr>
            <w:tcW w:w="944" w:type="dxa"/>
            <w:shd w:val="clear" w:color="auto" w:fill="auto"/>
          </w:tcPr>
          <w:p w14:paraId="7A74C9EF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01</w:t>
            </w:r>
          </w:p>
        </w:tc>
        <w:tc>
          <w:tcPr>
            <w:tcW w:w="943" w:type="dxa"/>
            <w:shd w:val="clear" w:color="auto" w:fill="auto"/>
          </w:tcPr>
          <w:p w14:paraId="6D73C7CA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07</w:t>
            </w:r>
          </w:p>
        </w:tc>
        <w:tc>
          <w:tcPr>
            <w:tcW w:w="944" w:type="dxa"/>
            <w:shd w:val="clear" w:color="auto" w:fill="auto"/>
          </w:tcPr>
          <w:p w14:paraId="0DC474DD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</w:p>
        </w:tc>
        <w:tc>
          <w:tcPr>
            <w:tcW w:w="944" w:type="dxa"/>
            <w:shd w:val="clear" w:color="auto" w:fill="auto"/>
          </w:tcPr>
          <w:p w14:paraId="44C40C17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08</w:t>
            </w:r>
            <w:r w:rsidRPr="007045C4">
              <w:rPr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943" w:type="dxa"/>
            <w:shd w:val="clear" w:color="auto" w:fill="auto"/>
          </w:tcPr>
          <w:p w14:paraId="3010A4F9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18</w:t>
            </w:r>
          </w:p>
        </w:tc>
        <w:tc>
          <w:tcPr>
            <w:tcW w:w="944" w:type="dxa"/>
            <w:shd w:val="clear" w:color="auto" w:fill="auto"/>
          </w:tcPr>
          <w:p w14:paraId="0995BD67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BG325</w:t>
            </w:r>
          </w:p>
        </w:tc>
        <w:tc>
          <w:tcPr>
            <w:tcW w:w="944" w:type="dxa"/>
            <w:shd w:val="clear" w:color="auto" w:fill="auto"/>
          </w:tcPr>
          <w:p w14:paraId="508FBCD5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161 059,41</w:t>
            </w:r>
          </w:p>
        </w:tc>
        <w:tc>
          <w:tcPr>
            <w:tcW w:w="943" w:type="dxa"/>
            <w:shd w:val="clear" w:color="auto" w:fill="auto"/>
          </w:tcPr>
          <w:p w14:paraId="354C1BDC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161 059,41</w:t>
            </w:r>
          </w:p>
        </w:tc>
        <w:tc>
          <w:tcPr>
            <w:tcW w:w="944" w:type="dxa"/>
            <w:shd w:val="clear" w:color="auto" w:fill="auto"/>
          </w:tcPr>
          <w:p w14:paraId="43D590A7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71 119,76</w:t>
            </w:r>
          </w:p>
        </w:tc>
        <w:tc>
          <w:tcPr>
            <w:tcW w:w="944" w:type="dxa"/>
            <w:shd w:val="clear" w:color="auto" w:fill="auto"/>
          </w:tcPr>
          <w:p w14:paraId="731B2650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</w:t>
            </w:r>
          </w:p>
        </w:tc>
      </w:tr>
      <w:tr w:rsidR="0035349E" w:rsidRPr="007045C4" w14:paraId="13FA186B" w14:textId="77777777" w:rsidTr="00B71628">
        <w:tc>
          <w:tcPr>
            <w:tcW w:w="943" w:type="dxa"/>
            <w:shd w:val="clear" w:color="auto" w:fill="auto"/>
          </w:tcPr>
          <w:p w14:paraId="6E935BF6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4</w:t>
            </w:r>
          </w:p>
        </w:tc>
        <w:tc>
          <w:tcPr>
            <w:tcW w:w="944" w:type="dxa"/>
            <w:shd w:val="clear" w:color="auto" w:fill="auto"/>
          </w:tcPr>
          <w:p w14:paraId="263BE262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944" w:type="dxa"/>
            <w:shd w:val="clear" w:color="auto" w:fill="auto"/>
          </w:tcPr>
          <w:p w14:paraId="6268805F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943" w:type="dxa"/>
            <w:shd w:val="clear" w:color="auto" w:fill="auto"/>
          </w:tcPr>
          <w:p w14:paraId="5E11B43F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123</w:t>
            </w:r>
          </w:p>
        </w:tc>
        <w:tc>
          <w:tcPr>
            <w:tcW w:w="944" w:type="dxa"/>
            <w:shd w:val="clear" w:color="auto" w:fill="auto"/>
          </w:tcPr>
          <w:p w14:paraId="683CB8C4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01</w:t>
            </w:r>
          </w:p>
        </w:tc>
        <w:tc>
          <w:tcPr>
            <w:tcW w:w="944" w:type="dxa"/>
            <w:shd w:val="clear" w:color="auto" w:fill="auto"/>
          </w:tcPr>
          <w:p w14:paraId="7C8915E9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01</w:t>
            </w:r>
          </w:p>
        </w:tc>
        <w:tc>
          <w:tcPr>
            <w:tcW w:w="943" w:type="dxa"/>
            <w:shd w:val="clear" w:color="auto" w:fill="auto"/>
          </w:tcPr>
          <w:p w14:paraId="321A7C43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07</w:t>
            </w:r>
          </w:p>
        </w:tc>
        <w:tc>
          <w:tcPr>
            <w:tcW w:w="944" w:type="dxa"/>
            <w:shd w:val="clear" w:color="auto" w:fill="auto"/>
          </w:tcPr>
          <w:p w14:paraId="3D1DF07B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</w:p>
        </w:tc>
        <w:tc>
          <w:tcPr>
            <w:tcW w:w="944" w:type="dxa"/>
            <w:shd w:val="clear" w:color="auto" w:fill="auto"/>
          </w:tcPr>
          <w:p w14:paraId="409F65DE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08</w:t>
            </w:r>
            <w:r w:rsidRPr="007045C4">
              <w:rPr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943" w:type="dxa"/>
            <w:shd w:val="clear" w:color="auto" w:fill="auto"/>
          </w:tcPr>
          <w:p w14:paraId="3E13BE8E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18</w:t>
            </w:r>
          </w:p>
        </w:tc>
        <w:tc>
          <w:tcPr>
            <w:tcW w:w="944" w:type="dxa"/>
            <w:shd w:val="clear" w:color="auto" w:fill="auto"/>
          </w:tcPr>
          <w:p w14:paraId="16821D50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BG331</w:t>
            </w:r>
          </w:p>
        </w:tc>
        <w:tc>
          <w:tcPr>
            <w:tcW w:w="944" w:type="dxa"/>
            <w:shd w:val="clear" w:color="auto" w:fill="auto"/>
          </w:tcPr>
          <w:p w14:paraId="18AB43BB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255 649,86</w:t>
            </w:r>
          </w:p>
        </w:tc>
        <w:tc>
          <w:tcPr>
            <w:tcW w:w="943" w:type="dxa"/>
            <w:shd w:val="clear" w:color="auto" w:fill="auto"/>
          </w:tcPr>
          <w:p w14:paraId="7D522337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255 649,86</w:t>
            </w:r>
          </w:p>
        </w:tc>
        <w:tc>
          <w:tcPr>
            <w:tcW w:w="944" w:type="dxa"/>
            <w:shd w:val="clear" w:color="auto" w:fill="auto"/>
          </w:tcPr>
          <w:p w14:paraId="531DDD5B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61 858,81</w:t>
            </w:r>
          </w:p>
        </w:tc>
        <w:tc>
          <w:tcPr>
            <w:tcW w:w="944" w:type="dxa"/>
            <w:shd w:val="clear" w:color="auto" w:fill="auto"/>
          </w:tcPr>
          <w:p w14:paraId="3BC1C6F2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</w:t>
            </w:r>
          </w:p>
        </w:tc>
      </w:tr>
      <w:tr w:rsidR="0035349E" w:rsidRPr="007045C4" w14:paraId="6FAA24BA" w14:textId="77777777" w:rsidTr="00B71628">
        <w:tc>
          <w:tcPr>
            <w:tcW w:w="943" w:type="dxa"/>
            <w:shd w:val="clear" w:color="auto" w:fill="auto"/>
          </w:tcPr>
          <w:p w14:paraId="7C8786ED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4</w:t>
            </w:r>
          </w:p>
        </w:tc>
        <w:tc>
          <w:tcPr>
            <w:tcW w:w="944" w:type="dxa"/>
            <w:shd w:val="clear" w:color="auto" w:fill="auto"/>
          </w:tcPr>
          <w:p w14:paraId="76502BEE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944" w:type="dxa"/>
            <w:shd w:val="clear" w:color="auto" w:fill="auto"/>
          </w:tcPr>
          <w:p w14:paraId="7CB230C9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943" w:type="dxa"/>
            <w:shd w:val="clear" w:color="auto" w:fill="auto"/>
          </w:tcPr>
          <w:p w14:paraId="5B067B70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123</w:t>
            </w:r>
          </w:p>
        </w:tc>
        <w:tc>
          <w:tcPr>
            <w:tcW w:w="944" w:type="dxa"/>
            <w:shd w:val="clear" w:color="auto" w:fill="auto"/>
          </w:tcPr>
          <w:p w14:paraId="22BA7199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01</w:t>
            </w:r>
          </w:p>
        </w:tc>
        <w:tc>
          <w:tcPr>
            <w:tcW w:w="944" w:type="dxa"/>
            <w:shd w:val="clear" w:color="auto" w:fill="auto"/>
          </w:tcPr>
          <w:p w14:paraId="65A4C25D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01</w:t>
            </w:r>
          </w:p>
        </w:tc>
        <w:tc>
          <w:tcPr>
            <w:tcW w:w="943" w:type="dxa"/>
            <w:shd w:val="clear" w:color="auto" w:fill="auto"/>
          </w:tcPr>
          <w:p w14:paraId="7CC14412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07</w:t>
            </w:r>
          </w:p>
        </w:tc>
        <w:tc>
          <w:tcPr>
            <w:tcW w:w="944" w:type="dxa"/>
            <w:shd w:val="clear" w:color="auto" w:fill="auto"/>
          </w:tcPr>
          <w:p w14:paraId="1D5D6206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</w:p>
        </w:tc>
        <w:tc>
          <w:tcPr>
            <w:tcW w:w="944" w:type="dxa"/>
            <w:shd w:val="clear" w:color="auto" w:fill="auto"/>
          </w:tcPr>
          <w:p w14:paraId="228640D8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08</w:t>
            </w:r>
            <w:r w:rsidRPr="007045C4">
              <w:rPr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943" w:type="dxa"/>
            <w:shd w:val="clear" w:color="auto" w:fill="auto"/>
          </w:tcPr>
          <w:p w14:paraId="13726EF2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18</w:t>
            </w:r>
          </w:p>
        </w:tc>
        <w:tc>
          <w:tcPr>
            <w:tcW w:w="944" w:type="dxa"/>
            <w:shd w:val="clear" w:color="auto" w:fill="auto"/>
          </w:tcPr>
          <w:p w14:paraId="2816F08A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BG332</w:t>
            </w:r>
          </w:p>
        </w:tc>
        <w:tc>
          <w:tcPr>
            <w:tcW w:w="944" w:type="dxa"/>
            <w:shd w:val="clear" w:color="auto" w:fill="auto"/>
          </w:tcPr>
          <w:p w14:paraId="1316A192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153 004,07</w:t>
            </w:r>
          </w:p>
        </w:tc>
        <w:tc>
          <w:tcPr>
            <w:tcW w:w="943" w:type="dxa"/>
            <w:shd w:val="clear" w:color="auto" w:fill="auto"/>
          </w:tcPr>
          <w:p w14:paraId="664123CC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153 004,07</w:t>
            </w:r>
          </w:p>
        </w:tc>
        <w:tc>
          <w:tcPr>
            <w:tcW w:w="944" w:type="dxa"/>
            <w:shd w:val="clear" w:color="auto" w:fill="auto"/>
          </w:tcPr>
          <w:p w14:paraId="6C072711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63 110,84</w:t>
            </w:r>
          </w:p>
        </w:tc>
        <w:tc>
          <w:tcPr>
            <w:tcW w:w="944" w:type="dxa"/>
            <w:shd w:val="clear" w:color="auto" w:fill="auto"/>
          </w:tcPr>
          <w:p w14:paraId="6972AED6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</w:t>
            </w:r>
          </w:p>
        </w:tc>
      </w:tr>
      <w:tr w:rsidR="0035349E" w:rsidRPr="007045C4" w14:paraId="4BAD1EBD" w14:textId="77777777" w:rsidTr="00B71628">
        <w:tc>
          <w:tcPr>
            <w:tcW w:w="943" w:type="dxa"/>
            <w:shd w:val="clear" w:color="auto" w:fill="auto"/>
          </w:tcPr>
          <w:p w14:paraId="6D4FDD5E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4</w:t>
            </w:r>
          </w:p>
        </w:tc>
        <w:tc>
          <w:tcPr>
            <w:tcW w:w="944" w:type="dxa"/>
            <w:shd w:val="clear" w:color="auto" w:fill="auto"/>
          </w:tcPr>
          <w:p w14:paraId="2BEC4B46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944" w:type="dxa"/>
            <w:shd w:val="clear" w:color="auto" w:fill="auto"/>
          </w:tcPr>
          <w:p w14:paraId="2310741A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943" w:type="dxa"/>
            <w:shd w:val="clear" w:color="auto" w:fill="auto"/>
          </w:tcPr>
          <w:p w14:paraId="4942E1B6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123</w:t>
            </w:r>
          </w:p>
        </w:tc>
        <w:tc>
          <w:tcPr>
            <w:tcW w:w="944" w:type="dxa"/>
            <w:shd w:val="clear" w:color="auto" w:fill="auto"/>
          </w:tcPr>
          <w:p w14:paraId="25D9DBE9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01</w:t>
            </w:r>
          </w:p>
        </w:tc>
        <w:tc>
          <w:tcPr>
            <w:tcW w:w="944" w:type="dxa"/>
            <w:shd w:val="clear" w:color="auto" w:fill="auto"/>
          </w:tcPr>
          <w:p w14:paraId="31D6367D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01</w:t>
            </w:r>
          </w:p>
        </w:tc>
        <w:tc>
          <w:tcPr>
            <w:tcW w:w="943" w:type="dxa"/>
            <w:shd w:val="clear" w:color="auto" w:fill="auto"/>
          </w:tcPr>
          <w:p w14:paraId="01F51FC6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07</w:t>
            </w:r>
          </w:p>
        </w:tc>
        <w:tc>
          <w:tcPr>
            <w:tcW w:w="944" w:type="dxa"/>
            <w:shd w:val="clear" w:color="auto" w:fill="auto"/>
          </w:tcPr>
          <w:p w14:paraId="33D0918C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</w:p>
        </w:tc>
        <w:tc>
          <w:tcPr>
            <w:tcW w:w="944" w:type="dxa"/>
            <w:shd w:val="clear" w:color="auto" w:fill="auto"/>
          </w:tcPr>
          <w:p w14:paraId="636C7E8D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08</w:t>
            </w:r>
            <w:r w:rsidRPr="007045C4">
              <w:rPr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943" w:type="dxa"/>
            <w:shd w:val="clear" w:color="auto" w:fill="auto"/>
          </w:tcPr>
          <w:p w14:paraId="543FDE22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18</w:t>
            </w:r>
          </w:p>
        </w:tc>
        <w:tc>
          <w:tcPr>
            <w:tcW w:w="944" w:type="dxa"/>
            <w:shd w:val="clear" w:color="auto" w:fill="auto"/>
          </w:tcPr>
          <w:p w14:paraId="3139A24F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BG333</w:t>
            </w:r>
          </w:p>
        </w:tc>
        <w:tc>
          <w:tcPr>
            <w:tcW w:w="944" w:type="dxa"/>
            <w:shd w:val="clear" w:color="auto" w:fill="auto"/>
          </w:tcPr>
          <w:p w14:paraId="0B147004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161 056,86</w:t>
            </w:r>
          </w:p>
        </w:tc>
        <w:tc>
          <w:tcPr>
            <w:tcW w:w="943" w:type="dxa"/>
            <w:shd w:val="clear" w:color="auto" w:fill="auto"/>
          </w:tcPr>
          <w:p w14:paraId="2A1A0F96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161 056,86</w:t>
            </w:r>
          </w:p>
        </w:tc>
        <w:tc>
          <w:tcPr>
            <w:tcW w:w="944" w:type="dxa"/>
            <w:shd w:val="clear" w:color="auto" w:fill="auto"/>
          </w:tcPr>
          <w:p w14:paraId="44D4C7EE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82 917,87</w:t>
            </w:r>
          </w:p>
        </w:tc>
        <w:tc>
          <w:tcPr>
            <w:tcW w:w="944" w:type="dxa"/>
            <w:shd w:val="clear" w:color="auto" w:fill="auto"/>
          </w:tcPr>
          <w:p w14:paraId="3206D884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</w:t>
            </w:r>
          </w:p>
        </w:tc>
      </w:tr>
      <w:tr w:rsidR="0035349E" w:rsidRPr="007045C4" w14:paraId="7E425C7A" w14:textId="77777777" w:rsidTr="00B71628">
        <w:tc>
          <w:tcPr>
            <w:tcW w:w="943" w:type="dxa"/>
            <w:shd w:val="clear" w:color="auto" w:fill="auto"/>
          </w:tcPr>
          <w:p w14:paraId="4B8109E2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4</w:t>
            </w:r>
          </w:p>
        </w:tc>
        <w:tc>
          <w:tcPr>
            <w:tcW w:w="944" w:type="dxa"/>
            <w:shd w:val="clear" w:color="auto" w:fill="auto"/>
          </w:tcPr>
          <w:p w14:paraId="3064F90C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944" w:type="dxa"/>
            <w:shd w:val="clear" w:color="auto" w:fill="auto"/>
          </w:tcPr>
          <w:p w14:paraId="2CB301F3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943" w:type="dxa"/>
            <w:shd w:val="clear" w:color="auto" w:fill="auto"/>
          </w:tcPr>
          <w:p w14:paraId="6A5E90C8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123</w:t>
            </w:r>
          </w:p>
        </w:tc>
        <w:tc>
          <w:tcPr>
            <w:tcW w:w="944" w:type="dxa"/>
            <w:shd w:val="clear" w:color="auto" w:fill="auto"/>
          </w:tcPr>
          <w:p w14:paraId="48E529C3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01</w:t>
            </w:r>
          </w:p>
        </w:tc>
        <w:tc>
          <w:tcPr>
            <w:tcW w:w="944" w:type="dxa"/>
            <w:shd w:val="clear" w:color="auto" w:fill="auto"/>
          </w:tcPr>
          <w:p w14:paraId="1A800744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01</w:t>
            </w:r>
          </w:p>
        </w:tc>
        <w:tc>
          <w:tcPr>
            <w:tcW w:w="943" w:type="dxa"/>
            <w:shd w:val="clear" w:color="auto" w:fill="auto"/>
          </w:tcPr>
          <w:p w14:paraId="3CA384FC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07</w:t>
            </w:r>
          </w:p>
        </w:tc>
        <w:tc>
          <w:tcPr>
            <w:tcW w:w="944" w:type="dxa"/>
            <w:shd w:val="clear" w:color="auto" w:fill="auto"/>
          </w:tcPr>
          <w:p w14:paraId="683183BF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</w:p>
        </w:tc>
        <w:tc>
          <w:tcPr>
            <w:tcW w:w="944" w:type="dxa"/>
            <w:shd w:val="clear" w:color="auto" w:fill="auto"/>
          </w:tcPr>
          <w:p w14:paraId="4E982C2C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08</w:t>
            </w:r>
            <w:r w:rsidRPr="007045C4">
              <w:rPr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943" w:type="dxa"/>
            <w:shd w:val="clear" w:color="auto" w:fill="auto"/>
          </w:tcPr>
          <w:p w14:paraId="3EE38281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18</w:t>
            </w:r>
          </w:p>
        </w:tc>
        <w:tc>
          <w:tcPr>
            <w:tcW w:w="944" w:type="dxa"/>
            <w:shd w:val="clear" w:color="auto" w:fill="auto"/>
          </w:tcPr>
          <w:p w14:paraId="391265A2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BG334</w:t>
            </w:r>
          </w:p>
        </w:tc>
        <w:tc>
          <w:tcPr>
            <w:tcW w:w="944" w:type="dxa"/>
            <w:shd w:val="clear" w:color="auto" w:fill="auto"/>
          </w:tcPr>
          <w:p w14:paraId="11D1B85E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161 029,76</w:t>
            </w:r>
          </w:p>
        </w:tc>
        <w:tc>
          <w:tcPr>
            <w:tcW w:w="943" w:type="dxa"/>
            <w:shd w:val="clear" w:color="auto" w:fill="auto"/>
          </w:tcPr>
          <w:p w14:paraId="359AB0B0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161 029,76</w:t>
            </w:r>
          </w:p>
        </w:tc>
        <w:tc>
          <w:tcPr>
            <w:tcW w:w="944" w:type="dxa"/>
            <w:shd w:val="clear" w:color="auto" w:fill="auto"/>
          </w:tcPr>
          <w:p w14:paraId="0A790ECE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79 627,66</w:t>
            </w:r>
          </w:p>
        </w:tc>
        <w:tc>
          <w:tcPr>
            <w:tcW w:w="944" w:type="dxa"/>
            <w:shd w:val="clear" w:color="auto" w:fill="auto"/>
          </w:tcPr>
          <w:p w14:paraId="6139B785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</w:t>
            </w:r>
          </w:p>
        </w:tc>
      </w:tr>
      <w:tr w:rsidR="0035349E" w:rsidRPr="007045C4" w14:paraId="2FD6785C" w14:textId="77777777" w:rsidTr="00B71628">
        <w:tc>
          <w:tcPr>
            <w:tcW w:w="943" w:type="dxa"/>
            <w:shd w:val="clear" w:color="auto" w:fill="auto"/>
          </w:tcPr>
          <w:p w14:paraId="52E2BB7D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4</w:t>
            </w:r>
          </w:p>
        </w:tc>
        <w:tc>
          <w:tcPr>
            <w:tcW w:w="944" w:type="dxa"/>
            <w:shd w:val="clear" w:color="auto" w:fill="auto"/>
          </w:tcPr>
          <w:p w14:paraId="5F3F9E53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944" w:type="dxa"/>
            <w:shd w:val="clear" w:color="auto" w:fill="auto"/>
          </w:tcPr>
          <w:p w14:paraId="26A9AFEB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943" w:type="dxa"/>
            <w:shd w:val="clear" w:color="auto" w:fill="auto"/>
          </w:tcPr>
          <w:p w14:paraId="56CE9513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123</w:t>
            </w:r>
          </w:p>
        </w:tc>
        <w:tc>
          <w:tcPr>
            <w:tcW w:w="944" w:type="dxa"/>
            <w:shd w:val="clear" w:color="auto" w:fill="auto"/>
          </w:tcPr>
          <w:p w14:paraId="4E39D76A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01</w:t>
            </w:r>
          </w:p>
        </w:tc>
        <w:tc>
          <w:tcPr>
            <w:tcW w:w="944" w:type="dxa"/>
            <w:shd w:val="clear" w:color="auto" w:fill="auto"/>
          </w:tcPr>
          <w:p w14:paraId="1C09CB5C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01</w:t>
            </w:r>
          </w:p>
        </w:tc>
        <w:tc>
          <w:tcPr>
            <w:tcW w:w="943" w:type="dxa"/>
            <w:shd w:val="clear" w:color="auto" w:fill="auto"/>
          </w:tcPr>
          <w:p w14:paraId="3ECB57B2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07</w:t>
            </w:r>
          </w:p>
        </w:tc>
        <w:tc>
          <w:tcPr>
            <w:tcW w:w="944" w:type="dxa"/>
            <w:shd w:val="clear" w:color="auto" w:fill="auto"/>
          </w:tcPr>
          <w:p w14:paraId="19F02840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</w:p>
        </w:tc>
        <w:tc>
          <w:tcPr>
            <w:tcW w:w="944" w:type="dxa"/>
            <w:shd w:val="clear" w:color="auto" w:fill="auto"/>
          </w:tcPr>
          <w:p w14:paraId="2D44D7E6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08</w:t>
            </w:r>
            <w:r w:rsidRPr="007045C4">
              <w:rPr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943" w:type="dxa"/>
            <w:shd w:val="clear" w:color="auto" w:fill="auto"/>
          </w:tcPr>
          <w:p w14:paraId="451B5252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18</w:t>
            </w:r>
          </w:p>
        </w:tc>
        <w:tc>
          <w:tcPr>
            <w:tcW w:w="944" w:type="dxa"/>
            <w:shd w:val="clear" w:color="auto" w:fill="auto"/>
          </w:tcPr>
          <w:p w14:paraId="4431DD5E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BG341</w:t>
            </w:r>
          </w:p>
        </w:tc>
        <w:tc>
          <w:tcPr>
            <w:tcW w:w="944" w:type="dxa"/>
            <w:shd w:val="clear" w:color="auto" w:fill="auto"/>
          </w:tcPr>
          <w:p w14:paraId="48064739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255 612,61</w:t>
            </w:r>
          </w:p>
        </w:tc>
        <w:tc>
          <w:tcPr>
            <w:tcW w:w="943" w:type="dxa"/>
            <w:shd w:val="clear" w:color="auto" w:fill="auto"/>
          </w:tcPr>
          <w:p w14:paraId="33E73B03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255 612,61</w:t>
            </w:r>
          </w:p>
        </w:tc>
        <w:tc>
          <w:tcPr>
            <w:tcW w:w="944" w:type="dxa"/>
            <w:shd w:val="clear" w:color="auto" w:fill="auto"/>
          </w:tcPr>
          <w:p w14:paraId="48CFABBF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88 232,19</w:t>
            </w:r>
          </w:p>
        </w:tc>
        <w:tc>
          <w:tcPr>
            <w:tcW w:w="944" w:type="dxa"/>
            <w:shd w:val="clear" w:color="auto" w:fill="auto"/>
          </w:tcPr>
          <w:p w14:paraId="61FC8711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</w:t>
            </w:r>
          </w:p>
        </w:tc>
      </w:tr>
      <w:tr w:rsidR="0035349E" w:rsidRPr="007045C4" w14:paraId="1E54D231" w14:textId="77777777" w:rsidTr="00B71628">
        <w:tc>
          <w:tcPr>
            <w:tcW w:w="943" w:type="dxa"/>
            <w:shd w:val="clear" w:color="auto" w:fill="auto"/>
          </w:tcPr>
          <w:p w14:paraId="51D42B73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4</w:t>
            </w:r>
          </w:p>
        </w:tc>
        <w:tc>
          <w:tcPr>
            <w:tcW w:w="944" w:type="dxa"/>
            <w:shd w:val="clear" w:color="auto" w:fill="auto"/>
          </w:tcPr>
          <w:p w14:paraId="5393C64C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944" w:type="dxa"/>
            <w:shd w:val="clear" w:color="auto" w:fill="auto"/>
          </w:tcPr>
          <w:p w14:paraId="672B448C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943" w:type="dxa"/>
            <w:shd w:val="clear" w:color="auto" w:fill="auto"/>
          </w:tcPr>
          <w:p w14:paraId="01F1A121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123</w:t>
            </w:r>
          </w:p>
        </w:tc>
        <w:tc>
          <w:tcPr>
            <w:tcW w:w="944" w:type="dxa"/>
            <w:shd w:val="clear" w:color="auto" w:fill="auto"/>
          </w:tcPr>
          <w:p w14:paraId="2DBF228A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01</w:t>
            </w:r>
          </w:p>
        </w:tc>
        <w:tc>
          <w:tcPr>
            <w:tcW w:w="944" w:type="dxa"/>
            <w:shd w:val="clear" w:color="auto" w:fill="auto"/>
          </w:tcPr>
          <w:p w14:paraId="189CE0C7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01</w:t>
            </w:r>
          </w:p>
        </w:tc>
        <w:tc>
          <w:tcPr>
            <w:tcW w:w="943" w:type="dxa"/>
            <w:shd w:val="clear" w:color="auto" w:fill="auto"/>
          </w:tcPr>
          <w:p w14:paraId="5567F833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07</w:t>
            </w:r>
          </w:p>
        </w:tc>
        <w:tc>
          <w:tcPr>
            <w:tcW w:w="944" w:type="dxa"/>
            <w:shd w:val="clear" w:color="auto" w:fill="auto"/>
          </w:tcPr>
          <w:p w14:paraId="10A9A86D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</w:p>
        </w:tc>
        <w:tc>
          <w:tcPr>
            <w:tcW w:w="944" w:type="dxa"/>
            <w:shd w:val="clear" w:color="auto" w:fill="auto"/>
          </w:tcPr>
          <w:p w14:paraId="57AF26A7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08</w:t>
            </w:r>
            <w:r w:rsidRPr="007045C4">
              <w:rPr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943" w:type="dxa"/>
            <w:shd w:val="clear" w:color="auto" w:fill="auto"/>
          </w:tcPr>
          <w:p w14:paraId="756AB253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18</w:t>
            </w:r>
          </w:p>
        </w:tc>
        <w:tc>
          <w:tcPr>
            <w:tcW w:w="944" w:type="dxa"/>
            <w:shd w:val="clear" w:color="auto" w:fill="auto"/>
          </w:tcPr>
          <w:p w14:paraId="19481C4E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BG342</w:t>
            </w:r>
          </w:p>
        </w:tc>
        <w:tc>
          <w:tcPr>
            <w:tcW w:w="944" w:type="dxa"/>
            <w:shd w:val="clear" w:color="auto" w:fill="auto"/>
          </w:tcPr>
          <w:p w14:paraId="7E72A370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161 059,41</w:t>
            </w:r>
          </w:p>
        </w:tc>
        <w:tc>
          <w:tcPr>
            <w:tcW w:w="943" w:type="dxa"/>
            <w:shd w:val="clear" w:color="auto" w:fill="auto"/>
          </w:tcPr>
          <w:p w14:paraId="0EF50E5B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161 059,41</w:t>
            </w:r>
          </w:p>
        </w:tc>
        <w:tc>
          <w:tcPr>
            <w:tcW w:w="944" w:type="dxa"/>
            <w:shd w:val="clear" w:color="auto" w:fill="auto"/>
          </w:tcPr>
          <w:p w14:paraId="6A34668A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71 376,49</w:t>
            </w:r>
          </w:p>
        </w:tc>
        <w:tc>
          <w:tcPr>
            <w:tcW w:w="944" w:type="dxa"/>
            <w:shd w:val="clear" w:color="auto" w:fill="auto"/>
          </w:tcPr>
          <w:p w14:paraId="774E9FC9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</w:t>
            </w:r>
          </w:p>
        </w:tc>
      </w:tr>
      <w:tr w:rsidR="0035349E" w:rsidRPr="007045C4" w14:paraId="55BAFD13" w14:textId="77777777" w:rsidTr="00B71628">
        <w:tc>
          <w:tcPr>
            <w:tcW w:w="943" w:type="dxa"/>
            <w:shd w:val="clear" w:color="auto" w:fill="auto"/>
          </w:tcPr>
          <w:p w14:paraId="37105221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4</w:t>
            </w:r>
          </w:p>
        </w:tc>
        <w:tc>
          <w:tcPr>
            <w:tcW w:w="944" w:type="dxa"/>
            <w:shd w:val="clear" w:color="auto" w:fill="auto"/>
          </w:tcPr>
          <w:p w14:paraId="082B9BE6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944" w:type="dxa"/>
            <w:shd w:val="clear" w:color="auto" w:fill="auto"/>
          </w:tcPr>
          <w:p w14:paraId="0C088D37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943" w:type="dxa"/>
            <w:shd w:val="clear" w:color="auto" w:fill="auto"/>
          </w:tcPr>
          <w:p w14:paraId="3F1E3579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123</w:t>
            </w:r>
          </w:p>
        </w:tc>
        <w:tc>
          <w:tcPr>
            <w:tcW w:w="944" w:type="dxa"/>
            <w:shd w:val="clear" w:color="auto" w:fill="auto"/>
          </w:tcPr>
          <w:p w14:paraId="04F6292B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01</w:t>
            </w:r>
          </w:p>
        </w:tc>
        <w:tc>
          <w:tcPr>
            <w:tcW w:w="944" w:type="dxa"/>
            <w:shd w:val="clear" w:color="auto" w:fill="auto"/>
          </w:tcPr>
          <w:p w14:paraId="729611A9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01</w:t>
            </w:r>
          </w:p>
        </w:tc>
        <w:tc>
          <w:tcPr>
            <w:tcW w:w="943" w:type="dxa"/>
            <w:shd w:val="clear" w:color="auto" w:fill="auto"/>
          </w:tcPr>
          <w:p w14:paraId="023085B2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07</w:t>
            </w:r>
          </w:p>
        </w:tc>
        <w:tc>
          <w:tcPr>
            <w:tcW w:w="944" w:type="dxa"/>
            <w:shd w:val="clear" w:color="auto" w:fill="auto"/>
          </w:tcPr>
          <w:p w14:paraId="1A85B68A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</w:p>
        </w:tc>
        <w:tc>
          <w:tcPr>
            <w:tcW w:w="944" w:type="dxa"/>
            <w:shd w:val="clear" w:color="auto" w:fill="auto"/>
          </w:tcPr>
          <w:p w14:paraId="16B87A72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08</w:t>
            </w:r>
            <w:r w:rsidRPr="007045C4">
              <w:rPr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943" w:type="dxa"/>
            <w:shd w:val="clear" w:color="auto" w:fill="auto"/>
          </w:tcPr>
          <w:p w14:paraId="3E3E1545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18</w:t>
            </w:r>
          </w:p>
        </w:tc>
        <w:tc>
          <w:tcPr>
            <w:tcW w:w="944" w:type="dxa"/>
            <w:shd w:val="clear" w:color="auto" w:fill="auto"/>
          </w:tcPr>
          <w:p w14:paraId="6EC2D832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BG343</w:t>
            </w:r>
          </w:p>
        </w:tc>
        <w:tc>
          <w:tcPr>
            <w:tcW w:w="944" w:type="dxa"/>
            <w:shd w:val="clear" w:color="auto" w:fill="auto"/>
          </w:tcPr>
          <w:p w14:paraId="43ECF817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161 054,81</w:t>
            </w:r>
          </w:p>
        </w:tc>
        <w:tc>
          <w:tcPr>
            <w:tcW w:w="943" w:type="dxa"/>
            <w:shd w:val="clear" w:color="auto" w:fill="auto"/>
          </w:tcPr>
          <w:p w14:paraId="74F662FE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161 054,81</w:t>
            </w:r>
          </w:p>
        </w:tc>
        <w:tc>
          <w:tcPr>
            <w:tcW w:w="944" w:type="dxa"/>
            <w:shd w:val="clear" w:color="auto" w:fill="auto"/>
          </w:tcPr>
          <w:p w14:paraId="2B40A5E8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85 260,29</w:t>
            </w:r>
          </w:p>
        </w:tc>
        <w:tc>
          <w:tcPr>
            <w:tcW w:w="944" w:type="dxa"/>
            <w:shd w:val="clear" w:color="auto" w:fill="auto"/>
          </w:tcPr>
          <w:p w14:paraId="6A298407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</w:t>
            </w:r>
          </w:p>
        </w:tc>
      </w:tr>
      <w:tr w:rsidR="0035349E" w:rsidRPr="007045C4" w14:paraId="4ACAB7BE" w14:textId="77777777" w:rsidTr="00B71628">
        <w:tc>
          <w:tcPr>
            <w:tcW w:w="943" w:type="dxa"/>
            <w:shd w:val="clear" w:color="auto" w:fill="auto"/>
          </w:tcPr>
          <w:p w14:paraId="018B9766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4</w:t>
            </w:r>
          </w:p>
        </w:tc>
        <w:tc>
          <w:tcPr>
            <w:tcW w:w="944" w:type="dxa"/>
            <w:shd w:val="clear" w:color="auto" w:fill="auto"/>
          </w:tcPr>
          <w:p w14:paraId="633BE132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944" w:type="dxa"/>
            <w:shd w:val="clear" w:color="auto" w:fill="auto"/>
          </w:tcPr>
          <w:p w14:paraId="0B3B1D66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943" w:type="dxa"/>
            <w:shd w:val="clear" w:color="auto" w:fill="auto"/>
          </w:tcPr>
          <w:p w14:paraId="75E39603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123</w:t>
            </w:r>
          </w:p>
        </w:tc>
        <w:tc>
          <w:tcPr>
            <w:tcW w:w="944" w:type="dxa"/>
            <w:shd w:val="clear" w:color="auto" w:fill="auto"/>
          </w:tcPr>
          <w:p w14:paraId="36FEE7A1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01</w:t>
            </w:r>
          </w:p>
        </w:tc>
        <w:tc>
          <w:tcPr>
            <w:tcW w:w="944" w:type="dxa"/>
            <w:shd w:val="clear" w:color="auto" w:fill="auto"/>
          </w:tcPr>
          <w:p w14:paraId="6C08CCC0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01</w:t>
            </w:r>
          </w:p>
        </w:tc>
        <w:tc>
          <w:tcPr>
            <w:tcW w:w="943" w:type="dxa"/>
            <w:shd w:val="clear" w:color="auto" w:fill="auto"/>
          </w:tcPr>
          <w:p w14:paraId="28A3C39C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07</w:t>
            </w:r>
          </w:p>
        </w:tc>
        <w:tc>
          <w:tcPr>
            <w:tcW w:w="944" w:type="dxa"/>
            <w:shd w:val="clear" w:color="auto" w:fill="auto"/>
          </w:tcPr>
          <w:p w14:paraId="2D93F3D7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</w:p>
        </w:tc>
        <w:tc>
          <w:tcPr>
            <w:tcW w:w="944" w:type="dxa"/>
            <w:shd w:val="clear" w:color="auto" w:fill="auto"/>
          </w:tcPr>
          <w:p w14:paraId="1FFE537A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08</w:t>
            </w:r>
            <w:r w:rsidRPr="007045C4">
              <w:rPr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943" w:type="dxa"/>
            <w:shd w:val="clear" w:color="auto" w:fill="auto"/>
          </w:tcPr>
          <w:p w14:paraId="7AD53706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18</w:t>
            </w:r>
          </w:p>
        </w:tc>
        <w:tc>
          <w:tcPr>
            <w:tcW w:w="944" w:type="dxa"/>
            <w:shd w:val="clear" w:color="auto" w:fill="auto"/>
          </w:tcPr>
          <w:p w14:paraId="60ACDADD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BG344</w:t>
            </w:r>
          </w:p>
        </w:tc>
        <w:tc>
          <w:tcPr>
            <w:tcW w:w="944" w:type="dxa"/>
            <w:shd w:val="clear" w:color="auto" w:fill="auto"/>
          </w:tcPr>
          <w:p w14:paraId="62552986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255 644,72</w:t>
            </w:r>
          </w:p>
        </w:tc>
        <w:tc>
          <w:tcPr>
            <w:tcW w:w="943" w:type="dxa"/>
            <w:shd w:val="clear" w:color="auto" w:fill="auto"/>
          </w:tcPr>
          <w:p w14:paraId="7826E054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255 644,72</w:t>
            </w:r>
          </w:p>
        </w:tc>
        <w:tc>
          <w:tcPr>
            <w:tcW w:w="944" w:type="dxa"/>
            <w:shd w:val="clear" w:color="auto" w:fill="auto"/>
          </w:tcPr>
          <w:p w14:paraId="0678F0E1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108 856,45</w:t>
            </w:r>
          </w:p>
        </w:tc>
        <w:tc>
          <w:tcPr>
            <w:tcW w:w="944" w:type="dxa"/>
            <w:shd w:val="clear" w:color="auto" w:fill="auto"/>
          </w:tcPr>
          <w:p w14:paraId="68BD8CAD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</w:t>
            </w:r>
          </w:p>
        </w:tc>
      </w:tr>
      <w:tr w:rsidR="0035349E" w:rsidRPr="007045C4" w14:paraId="6600E50A" w14:textId="77777777" w:rsidTr="00B71628">
        <w:tc>
          <w:tcPr>
            <w:tcW w:w="943" w:type="dxa"/>
            <w:shd w:val="clear" w:color="auto" w:fill="auto"/>
          </w:tcPr>
          <w:p w14:paraId="5DF7C744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4</w:t>
            </w:r>
          </w:p>
        </w:tc>
        <w:tc>
          <w:tcPr>
            <w:tcW w:w="944" w:type="dxa"/>
            <w:shd w:val="clear" w:color="auto" w:fill="auto"/>
          </w:tcPr>
          <w:p w14:paraId="05A47457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944" w:type="dxa"/>
            <w:shd w:val="clear" w:color="auto" w:fill="auto"/>
          </w:tcPr>
          <w:p w14:paraId="110FF205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943" w:type="dxa"/>
            <w:shd w:val="clear" w:color="auto" w:fill="auto"/>
          </w:tcPr>
          <w:p w14:paraId="2BC45713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123</w:t>
            </w:r>
          </w:p>
        </w:tc>
        <w:tc>
          <w:tcPr>
            <w:tcW w:w="944" w:type="dxa"/>
            <w:shd w:val="clear" w:color="auto" w:fill="auto"/>
          </w:tcPr>
          <w:p w14:paraId="264D42A7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01</w:t>
            </w:r>
          </w:p>
        </w:tc>
        <w:tc>
          <w:tcPr>
            <w:tcW w:w="944" w:type="dxa"/>
            <w:shd w:val="clear" w:color="auto" w:fill="auto"/>
          </w:tcPr>
          <w:p w14:paraId="7D02D6D5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01</w:t>
            </w:r>
          </w:p>
        </w:tc>
        <w:tc>
          <w:tcPr>
            <w:tcW w:w="943" w:type="dxa"/>
            <w:shd w:val="clear" w:color="auto" w:fill="auto"/>
          </w:tcPr>
          <w:p w14:paraId="70F8A53C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07</w:t>
            </w:r>
          </w:p>
        </w:tc>
        <w:tc>
          <w:tcPr>
            <w:tcW w:w="944" w:type="dxa"/>
            <w:shd w:val="clear" w:color="auto" w:fill="auto"/>
          </w:tcPr>
          <w:p w14:paraId="0DE7D261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</w:p>
        </w:tc>
        <w:tc>
          <w:tcPr>
            <w:tcW w:w="944" w:type="dxa"/>
            <w:shd w:val="clear" w:color="auto" w:fill="auto"/>
          </w:tcPr>
          <w:p w14:paraId="117E9627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08</w:t>
            </w:r>
            <w:r w:rsidRPr="007045C4">
              <w:rPr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943" w:type="dxa"/>
            <w:shd w:val="clear" w:color="auto" w:fill="auto"/>
          </w:tcPr>
          <w:p w14:paraId="40531183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18</w:t>
            </w:r>
          </w:p>
        </w:tc>
        <w:tc>
          <w:tcPr>
            <w:tcW w:w="944" w:type="dxa"/>
            <w:shd w:val="clear" w:color="auto" w:fill="auto"/>
          </w:tcPr>
          <w:p w14:paraId="4DD3A309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BG412</w:t>
            </w:r>
          </w:p>
        </w:tc>
        <w:tc>
          <w:tcPr>
            <w:tcW w:w="944" w:type="dxa"/>
            <w:shd w:val="clear" w:color="auto" w:fill="auto"/>
          </w:tcPr>
          <w:p w14:paraId="4B225EF2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329 222,74</w:t>
            </w:r>
          </w:p>
        </w:tc>
        <w:tc>
          <w:tcPr>
            <w:tcW w:w="943" w:type="dxa"/>
            <w:shd w:val="clear" w:color="auto" w:fill="auto"/>
          </w:tcPr>
          <w:p w14:paraId="00A1391E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329 222,74</w:t>
            </w:r>
          </w:p>
        </w:tc>
        <w:tc>
          <w:tcPr>
            <w:tcW w:w="944" w:type="dxa"/>
            <w:shd w:val="clear" w:color="auto" w:fill="auto"/>
          </w:tcPr>
          <w:p w14:paraId="4418E726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79 214,66</w:t>
            </w:r>
          </w:p>
        </w:tc>
        <w:tc>
          <w:tcPr>
            <w:tcW w:w="944" w:type="dxa"/>
            <w:shd w:val="clear" w:color="auto" w:fill="auto"/>
          </w:tcPr>
          <w:p w14:paraId="0A687FF1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</w:t>
            </w:r>
          </w:p>
        </w:tc>
      </w:tr>
      <w:tr w:rsidR="0035349E" w:rsidRPr="007045C4" w14:paraId="39CBC4E1" w14:textId="77777777" w:rsidTr="00B71628">
        <w:tc>
          <w:tcPr>
            <w:tcW w:w="943" w:type="dxa"/>
            <w:shd w:val="clear" w:color="auto" w:fill="auto"/>
          </w:tcPr>
          <w:p w14:paraId="4B5F9C14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4</w:t>
            </w:r>
          </w:p>
        </w:tc>
        <w:tc>
          <w:tcPr>
            <w:tcW w:w="944" w:type="dxa"/>
            <w:shd w:val="clear" w:color="auto" w:fill="auto"/>
          </w:tcPr>
          <w:p w14:paraId="2DF3973D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944" w:type="dxa"/>
            <w:shd w:val="clear" w:color="auto" w:fill="auto"/>
          </w:tcPr>
          <w:p w14:paraId="74FDCF2E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943" w:type="dxa"/>
            <w:shd w:val="clear" w:color="auto" w:fill="auto"/>
          </w:tcPr>
          <w:p w14:paraId="4802179D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123</w:t>
            </w:r>
          </w:p>
        </w:tc>
        <w:tc>
          <w:tcPr>
            <w:tcW w:w="944" w:type="dxa"/>
            <w:shd w:val="clear" w:color="auto" w:fill="auto"/>
          </w:tcPr>
          <w:p w14:paraId="1350BE46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01</w:t>
            </w:r>
          </w:p>
        </w:tc>
        <w:tc>
          <w:tcPr>
            <w:tcW w:w="944" w:type="dxa"/>
            <w:shd w:val="clear" w:color="auto" w:fill="auto"/>
          </w:tcPr>
          <w:p w14:paraId="1BA04DE9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01</w:t>
            </w:r>
          </w:p>
        </w:tc>
        <w:tc>
          <w:tcPr>
            <w:tcW w:w="943" w:type="dxa"/>
            <w:shd w:val="clear" w:color="auto" w:fill="auto"/>
          </w:tcPr>
          <w:p w14:paraId="6FD9AC3F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07</w:t>
            </w:r>
          </w:p>
        </w:tc>
        <w:tc>
          <w:tcPr>
            <w:tcW w:w="944" w:type="dxa"/>
            <w:shd w:val="clear" w:color="auto" w:fill="auto"/>
          </w:tcPr>
          <w:p w14:paraId="0CB1ED78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</w:p>
        </w:tc>
        <w:tc>
          <w:tcPr>
            <w:tcW w:w="944" w:type="dxa"/>
            <w:shd w:val="clear" w:color="auto" w:fill="auto"/>
          </w:tcPr>
          <w:p w14:paraId="20EFBC62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08</w:t>
            </w:r>
            <w:r w:rsidRPr="007045C4">
              <w:rPr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943" w:type="dxa"/>
            <w:shd w:val="clear" w:color="auto" w:fill="auto"/>
          </w:tcPr>
          <w:p w14:paraId="281AC063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18</w:t>
            </w:r>
          </w:p>
        </w:tc>
        <w:tc>
          <w:tcPr>
            <w:tcW w:w="944" w:type="dxa"/>
            <w:shd w:val="clear" w:color="auto" w:fill="auto"/>
          </w:tcPr>
          <w:p w14:paraId="25536611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BG413</w:t>
            </w:r>
          </w:p>
        </w:tc>
        <w:tc>
          <w:tcPr>
            <w:tcW w:w="944" w:type="dxa"/>
            <w:shd w:val="clear" w:color="auto" w:fill="auto"/>
          </w:tcPr>
          <w:p w14:paraId="0B7F5453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161 054,81</w:t>
            </w:r>
          </w:p>
        </w:tc>
        <w:tc>
          <w:tcPr>
            <w:tcW w:w="943" w:type="dxa"/>
            <w:shd w:val="clear" w:color="auto" w:fill="auto"/>
          </w:tcPr>
          <w:p w14:paraId="2ED2A5D5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161 054,81</w:t>
            </w:r>
          </w:p>
        </w:tc>
        <w:tc>
          <w:tcPr>
            <w:tcW w:w="944" w:type="dxa"/>
            <w:shd w:val="clear" w:color="auto" w:fill="auto"/>
          </w:tcPr>
          <w:p w14:paraId="6230A043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60 955,96</w:t>
            </w:r>
          </w:p>
        </w:tc>
        <w:tc>
          <w:tcPr>
            <w:tcW w:w="944" w:type="dxa"/>
            <w:shd w:val="clear" w:color="auto" w:fill="auto"/>
          </w:tcPr>
          <w:p w14:paraId="7E8119E8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</w:t>
            </w:r>
          </w:p>
        </w:tc>
      </w:tr>
      <w:tr w:rsidR="0035349E" w:rsidRPr="007045C4" w14:paraId="3C765152" w14:textId="77777777" w:rsidTr="00B71628">
        <w:tc>
          <w:tcPr>
            <w:tcW w:w="943" w:type="dxa"/>
            <w:shd w:val="clear" w:color="auto" w:fill="auto"/>
          </w:tcPr>
          <w:p w14:paraId="594CBF48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lastRenderedPageBreak/>
              <w:t>4</w:t>
            </w:r>
          </w:p>
        </w:tc>
        <w:tc>
          <w:tcPr>
            <w:tcW w:w="944" w:type="dxa"/>
            <w:shd w:val="clear" w:color="auto" w:fill="auto"/>
          </w:tcPr>
          <w:p w14:paraId="70531B4C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944" w:type="dxa"/>
            <w:shd w:val="clear" w:color="auto" w:fill="auto"/>
          </w:tcPr>
          <w:p w14:paraId="3F4B3343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943" w:type="dxa"/>
            <w:shd w:val="clear" w:color="auto" w:fill="auto"/>
          </w:tcPr>
          <w:p w14:paraId="42FA6689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123</w:t>
            </w:r>
          </w:p>
        </w:tc>
        <w:tc>
          <w:tcPr>
            <w:tcW w:w="944" w:type="dxa"/>
            <w:shd w:val="clear" w:color="auto" w:fill="auto"/>
          </w:tcPr>
          <w:p w14:paraId="1B3C5D67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01</w:t>
            </w:r>
          </w:p>
        </w:tc>
        <w:tc>
          <w:tcPr>
            <w:tcW w:w="944" w:type="dxa"/>
            <w:shd w:val="clear" w:color="auto" w:fill="auto"/>
          </w:tcPr>
          <w:p w14:paraId="75D804C4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01</w:t>
            </w:r>
          </w:p>
        </w:tc>
        <w:tc>
          <w:tcPr>
            <w:tcW w:w="943" w:type="dxa"/>
            <w:shd w:val="clear" w:color="auto" w:fill="auto"/>
          </w:tcPr>
          <w:p w14:paraId="7B3BD6EC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07</w:t>
            </w:r>
          </w:p>
        </w:tc>
        <w:tc>
          <w:tcPr>
            <w:tcW w:w="944" w:type="dxa"/>
            <w:shd w:val="clear" w:color="auto" w:fill="auto"/>
          </w:tcPr>
          <w:p w14:paraId="41B12886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</w:p>
        </w:tc>
        <w:tc>
          <w:tcPr>
            <w:tcW w:w="944" w:type="dxa"/>
            <w:shd w:val="clear" w:color="auto" w:fill="auto"/>
          </w:tcPr>
          <w:p w14:paraId="446C8235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08</w:t>
            </w:r>
            <w:r w:rsidRPr="007045C4">
              <w:rPr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943" w:type="dxa"/>
            <w:shd w:val="clear" w:color="auto" w:fill="auto"/>
          </w:tcPr>
          <w:p w14:paraId="11CC09D1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18</w:t>
            </w:r>
          </w:p>
        </w:tc>
        <w:tc>
          <w:tcPr>
            <w:tcW w:w="944" w:type="dxa"/>
            <w:shd w:val="clear" w:color="auto" w:fill="auto"/>
          </w:tcPr>
          <w:p w14:paraId="5BA1533E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BG414</w:t>
            </w:r>
          </w:p>
        </w:tc>
        <w:tc>
          <w:tcPr>
            <w:tcW w:w="944" w:type="dxa"/>
            <w:shd w:val="clear" w:color="auto" w:fill="auto"/>
          </w:tcPr>
          <w:p w14:paraId="570353D4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161 057,37</w:t>
            </w:r>
          </w:p>
        </w:tc>
        <w:tc>
          <w:tcPr>
            <w:tcW w:w="943" w:type="dxa"/>
            <w:shd w:val="clear" w:color="auto" w:fill="auto"/>
          </w:tcPr>
          <w:p w14:paraId="35B3D1D8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161 057,37</w:t>
            </w:r>
          </w:p>
        </w:tc>
        <w:tc>
          <w:tcPr>
            <w:tcW w:w="944" w:type="dxa"/>
            <w:shd w:val="clear" w:color="auto" w:fill="auto"/>
          </w:tcPr>
          <w:p w14:paraId="4E861F8A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77 426,33</w:t>
            </w:r>
          </w:p>
        </w:tc>
        <w:tc>
          <w:tcPr>
            <w:tcW w:w="944" w:type="dxa"/>
            <w:shd w:val="clear" w:color="auto" w:fill="auto"/>
          </w:tcPr>
          <w:p w14:paraId="0A74C355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</w:t>
            </w:r>
          </w:p>
        </w:tc>
      </w:tr>
      <w:tr w:rsidR="0035349E" w:rsidRPr="007045C4" w14:paraId="06D0CD4C" w14:textId="77777777" w:rsidTr="00B71628">
        <w:tc>
          <w:tcPr>
            <w:tcW w:w="943" w:type="dxa"/>
            <w:shd w:val="clear" w:color="auto" w:fill="auto"/>
          </w:tcPr>
          <w:p w14:paraId="221A8E88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4</w:t>
            </w:r>
          </w:p>
        </w:tc>
        <w:tc>
          <w:tcPr>
            <w:tcW w:w="944" w:type="dxa"/>
            <w:shd w:val="clear" w:color="auto" w:fill="auto"/>
          </w:tcPr>
          <w:p w14:paraId="6FDAC5C7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944" w:type="dxa"/>
            <w:shd w:val="clear" w:color="auto" w:fill="auto"/>
          </w:tcPr>
          <w:p w14:paraId="36E26359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943" w:type="dxa"/>
            <w:shd w:val="clear" w:color="auto" w:fill="auto"/>
          </w:tcPr>
          <w:p w14:paraId="260A1125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123</w:t>
            </w:r>
          </w:p>
        </w:tc>
        <w:tc>
          <w:tcPr>
            <w:tcW w:w="944" w:type="dxa"/>
            <w:shd w:val="clear" w:color="auto" w:fill="auto"/>
          </w:tcPr>
          <w:p w14:paraId="6B407AAD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01</w:t>
            </w:r>
          </w:p>
        </w:tc>
        <w:tc>
          <w:tcPr>
            <w:tcW w:w="944" w:type="dxa"/>
            <w:shd w:val="clear" w:color="auto" w:fill="auto"/>
          </w:tcPr>
          <w:p w14:paraId="23AF2E91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01</w:t>
            </w:r>
          </w:p>
        </w:tc>
        <w:tc>
          <w:tcPr>
            <w:tcW w:w="943" w:type="dxa"/>
            <w:shd w:val="clear" w:color="auto" w:fill="auto"/>
          </w:tcPr>
          <w:p w14:paraId="129A43ED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07</w:t>
            </w:r>
          </w:p>
        </w:tc>
        <w:tc>
          <w:tcPr>
            <w:tcW w:w="944" w:type="dxa"/>
            <w:shd w:val="clear" w:color="auto" w:fill="auto"/>
          </w:tcPr>
          <w:p w14:paraId="432C8701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</w:p>
        </w:tc>
        <w:tc>
          <w:tcPr>
            <w:tcW w:w="944" w:type="dxa"/>
            <w:shd w:val="clear" w:color="auto" w:fill="auto"/>
          </w:tcPr>
          <w:p w14:paraId="1E441C23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08</w:t>
            </w:r>
            <w:r w:rsidRPr="007045C4">
              <w:rPr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943" w:type="dxa"/>
            <w:shd w:val="clear" w:color="auto" w:fill="auto"/>
          </w:tcPr>
          <w:p w14:paraId="35F83E56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18</w:t>
            </w:r>
          </w:p>
        </w:tc>
        <w:tc>
          <w:tcPr>
            <w:tcW w:w="944" w:type="dxa"/>
            <w:shd w:val="clear" w:color="auto" w:fill="auto"/>
          </w:tcPr>
          <w:p w14:paraId="0F7C37FF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BG415</w:t>
            </w:r>
          </w:p>
        </w:tc>
        <w:tc>
          <w:tcPr>
            <w:tcW w:w="944" w:type="dxa"/>
            <w:shd w:val="clear" w:color="auto" w:fill="auto"/>
          </w:tcPr>
          <w:p w14:paraId="2B7CE171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161 059,41</w:t>
            </w:r>
          </w:p>
        </w:tc>
        <w:tc>
          <w:tcPr>
            <w:tcW w:w="943" w:type="dxa"/>
            <w:shd w:val="clear" w:color="auto" w:fill="auto"/>
          </w:tcPr>
          <w:p w14:paraId="70E1818B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161 059,41</w:t>
            </w:r>
          </w:p>
        </w:tc>
        <w:tc>
          <w:tcPr>
            <w:tcW w:w="944" w:type="dxa"/>
            <w:shd w:val="clear" w:color="auto" w:fill="auto"/>
          </w:tcPr>
          <w:p w14:paraId="16339501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81 793,97</w:t>
            </w:r>
          </w:p>
        </w:tc>
        <w:tc>
          <w:tcPr>
            <w:tcW w:w="944" w:type="dxa"/>
            <w:shd w:val="clear" w:color="auto" w:fill="auto"/>
          </w:tcPr>
          <w:p w14:paraId="53E8033B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</w:t>
            </w:r>
          </w:p>
        </w:tc>
      </w:tr>
      <w:tr w:rsidR="0035349E" w:rsidRPr="007045C4" w14:paraId="31D88212" w14:textId="77777777" w:rsidTr="00B71628">
        <w:tc>
          <w:tcPr>
            <w:tcW w:w="943" w:type="dxa"/>
            <w:shd w:val="clear" w:color="auto" w:fill="auto"/>
          </w:tcPr>
          <w:p w14:paraId="13608E71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4</w:t>
            </w:r>
          </w:p>
        </w:tc>
        <w:tc>
          <w:tcPr>
            <w:tcW w:w="944" w:type="dxa"/>
            <w:shd w:val="clear" w:color="auto" w:fill="auto"/>
          </w:tcPr>
          <w:p w14:paraId="7A453082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944" w:type="dxa"/>
            <w:shd w:val="clear" w:color="auto" w:fill="auto"/>
          </w:tcPr>
          <w:p w14:paraId="4B62D28D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943" w:type="dxa"/>
            <w:shd w:val="clear" w:color="auto" w:fill="auto"/>
          </w:tcPr>
          <w:p w14:paraId="293457A5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123</w:t>
            </w:r>
          </w:p>
        </w:tc>
        <w:tc>
          <w:tcPr>
            <w:tcW w:w="944" w:type="dxa"/>
            <w:shd w:val="clear" w:color="auto" w:fill="auto"/>
          </w:tcPr>
          <w:p w14:paraId="58132869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01</w:t>
            </w:r>
          </w:p>
        </w:tc>
        <w:tc>
          <w:tcPr>
            <w:tcW w:w="944" w:type="dxa"/>
            <w:shd w:val="clear" w:color="auto" w:fill="auto"/>
          </w:tcPr>
          <w:p w14:paraId="72022B51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01</w:t>
            </w:r>
          </w:p>
        </w:tc>
        <w:tc>
          <w:tcPr>
            <w:tcW w:w="943" w:type="dxa"/>
            <w:shd w:val="clear" w:color="auto" w:fill="auto"/>
          </w:tcPr>
          <w:p w14:paraId="5844C733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07</w:t>
            </w:r>
          </w:p>
        </w:tc>
        <w:tc>
          <w:tcPr>
            <w:tcW w:w="944" w:type="dxa"/>
            <w:shd w:val="clear" w:color="auto" w:fill="auto"/>
          </w:tcPr>
          <w:p w14:paraId="619AC445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</w:p>
        </w:tc>
        <w:tc>
          <w:tcPr>
            <w:tcW w:w="944" w:type="dxa"/>
            <w:shd w:val="clear" w:color="auto" w:fill="auto"/>
          </w:tcPr>
          <w:p w14:paraId="0968759E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08</w:t>
            </w:r>
            <w:r w:rsidRPr="007045C4">
              <w:rPr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943" w:type="dxa"/>
            <w:shd w:val="clear" w:color="auto" w:fill="auto"/>
          </w:tcPr>
          <w:p w14:paraId="0774ED1E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18</w:t>
            </w:r>
          </w:p>
        </w:tc>
        <w:tc>
          <w:tcPr>
            <w:tcW w:w="944" w:type="dxa"/>
            <w:shd w:val="clear" w:color="auto" w:fill="auto"/>
          </w:tcPr>
          <w:p w14:paraId="2BB94CA6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BG421</w:t>
            </w:r>
          </w:p>
        </w:tc>
        <w:tc>
          <w:tcPr>
            <w:tcW w:w="944" w:type="dxa"/>
            <w:shd w:val="clear" w:color="auto" w:fill="auto"/>
          </w:tcPr>
          <w:p w14:paraId="7EBE5158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255 512,32</w:t>
            </w:r>
          </w:p>
        </w:tc>
        <w:tc>
          <w:tcPr>
            <w:tcW w:w="943" w:type="dxa"/>
            <w:shd w:val="clear" w:color="auto" w:fill="auto"/>
          </w:tcPr>
          <w:p w14:paraId="6643A363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255 512,32</w:t>
            </w:r>
          </w:p>
        </w:tc>
        <w:tc>
          <w:tcPr>
            <w:tcW w:w="944" w:type="dxa"/>
            <w:shd w:val="clear" w:color="auto" w:fill="auto"/>
          </w:tcPr>
          <w:p w14:paraId="4BE00812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125 799,36</w:t>
            </w:r>
          </w:p>
        </w:tc>
        <w:tc>
          <w:tcPr>
            <w:tcW w:w="944" w:type="dxa"/>
            <w:shd w:val="clear" w:color="auto" w:fill="auto"/>
          </w:tcPr>
          <w:p w14:paraId="6CA28516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</w:t>
            </w:r>
          </w:p>
        </w:tc>
      </w:tr>
      <w:tr w:rsidR="0035349E" w:rsidRPr="007045C4" w14:paraId="54FC3895" w14:textId="77777777" w:rsidTr="00B71628">
        <w:tc>
          <w:tcPr>
            <w:tcW w:w="943" w:type="dxa"/>
            <w:shd w:val="clear" w:color="auto" w:fill="auto"/>
          </w:tcPr>
          <w:p w14:paraId="5A02C7BA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4</w:t>
            </w:r>
          </w:p>
        </w:tc>
        <w:tc>
          <w:tcPr>
            <w:tcW w:w="944" w:type="dxa"/>
            <w:shd w:val="clear" w:color="auto" w:fill="auto"/>
          </w:tcPr>
          <w:p w14:paraId="37B50695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944" w:type="dxa"/>
            <w:shd w:val="clear" w:color="auto" w:fill="auto"/>
          </w:tcPr>
          <w:p w14:paraId="36CA5E11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943" w:type="dxa"/>
            <w:shd w:val="clear" w:color="auto" w:fill="auto"/>
          </w:tcPr>
          <w:p w14:paraId="0C878726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123</w:t>
            </w:r>
          </w:p>
        </w:tc>
        <w:tc>
          <w:tcPr>
            <w:tcW w:w="944" w:type="dxa"/>
            <w:shd w:val="clear" w:color="auto" w:fill="auto"/>
          </w:tcPr>
          <w:p w14:paraId="46586F88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01</w:t>
            </w:r>
          </w:p>
        </w:tc>
        <w:tc>
          <w:tcPr>
            <w:tcW w:w="944" w:type="dxa"/>
            <w:shd w:val="clear" w:color="auto" w:fill="auto"/>
          </w:tcPr>
          <w:p w14:paraId="49BB8D1F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01</w:t>
            </w:r>
          </w:p>
        </w:tc>
        <w:tc>
          <w:tcPr>
            <w:tcW w:w="943" w:type="dxa"/>
            <w:shd w:val="clear" w:color="auto" w:fill="auto"/>
          </w:tcPr>
          <w:p w14:paraId="3B21BA80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07</w:t>
            </w:r>
          </w:p>
        </w:tc>
        <w:tc>
          <w:tcPr>
            <w:tcW w:w="944" w:type="dxa"/>
            <w:shd w:val="clear" w:color="auto" w:fill="auto"/>
          </w:tcPr>
          <w:p w14:paraId="17FC8AFB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</w:p>
        </w:tc>
        <w:tc>
          <w:tcPr>
            <w:tcW w:w="944" w:type="dxa"/>
            <w:shd w:val="clear" w:color="auto" w:fill="auto"/>
          </w:tcPr>
          <w:p w14:paraId="4E6C87CA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08</w:t>
            </w:r>
            <w:r w:rsidRPr="007045C4">
              <w:rPr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943" w:type="dxa"/>
            <w:shd w:val="clear" w:color="auto" w:fill="auto"/>
          </w:tcPr>
          <w:p w14:paraId="34A22A99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18</w:t>
            </w:r>
          </w:p>
        </w:tc>
        <w:tc>
          <w:tcPr>
            <w:tcW w:w="944" w:type="dxa"/>
            <w:shd w:val="clear" w:color="auto" w:fill="auto"/>
          </w:tcPr>
          <w:p w14:paraId="4C48FDBB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BG422</w:t>
            </w:r>
          </w:p>
        </w:tc>
        <w:tc>
          <w:tcPr>
            <w:tcW w:w="944" w:type="dxa"/>
            <w:shd w:val="clear" w:color="auto" w:fill="auto"/>
          </w:tcPr>
          <w:p w14:paraId="273ADA15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161 059,41</w:t>
            </w:r>
          </w:p>
        </w:tc>
        <w:tc>
          <w:tcPr>
            <w:tcW w:w="943" w:type="dxa"/>
            <w:shd w:val="clear" w:color="auto" w:fill="auto"/>
          </w:tcPr>
          <w:p w14:paraId="17CD27BB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161 059,41</w:t>
            </w:r>
          </w:p>
        </w:tc>
        <w:tc>
          <w:tcPr>
            <w:tcW w:w="944" w:type="dxa"/>
            <w:shd w:val="clear" w:color="auto" w:fill="auto"/>
          </w:tcPr>
          <w:p w14:paraId="3479EB14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74 838,49</w:t>
            </w:r>
          </w:p>
        </w:tc>
        <w:tc>
          <w:tcPr>
            <w:tcW w:w="944" w:type="dxa"/>
            <w:shd w:val="clear" w:color="auto" w:fill="auto"/>
          </w:tcPr>
          <w:p w14:paraId="443C364E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</w:t>
            </w:r>
          </w:p>
        </w:tc>
      </w:tr>
      <w:tr w:rsidR="0035349E" w:rsidRPr="007045C4" w14:paraId="30B1060D" w14:textId="77777777" w:rsidTr="00B71628">
        <w:tc>
          <w:tcPr>
            <w:tcW w:w="943" w:type="dxa"/>
            <w:shd w:val="clear" w:color="auto" w:fill="auto"/>
          </w:tcPr>
          <w:p w14:paraId="6B139BB2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4</w:t>
            </w:r>
          </w:p>
        </w:tc>
        <w:tc>
          <w:tcPr>
            <w:tcW w:w="944" w:type="dxa"/>
            <w:shd w:val="clear" w:color="auto" w:fill="auto"/>
          </w:tcPr>
          <w:p w14:paraId="6A48E742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944" w:type="dxa"/>
            <w:shd w:val="clear" w:color="auto" w:fill="auto"/>
          </w:tcPr>
          <w:p w14:paraId="09DCC8E3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943" w:type="dxa"/>
            <w:shd w:val="clear" w:color="auto" w:fill="auto"/>
          </w:tcPr>
          <w:p w14:paraId="7613743E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123</w:t>
            </w:r>
          </w:p>
        </w:tc>
        <w:tc>
          <w:tcPr>
            <w:tcW w:w="944" w:type="dxa"/>
            <w:shd w:val="clear" w:color="auto" w:fill="auto"/>
          </w:tcPr>
          <w:p w14:paraId="635F6F2C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01</w:t>
            </w:r>
          </w:p>
        </w:tc>
        <w:tc>
          <w:tcPr>
            <w:tcW w:w="944" w:type="dxa"/>
            <w:shd w:val="clear" w:color="auto" w:fill="auto"/>
          </w:tcPr>
          <w:p w14:paraId="5F38E68A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01</w:t>
            </w:r>
          </w:p>
        </w:tc>
        <w:tc>
          <w:tcPr>
            <w:tcW w:w="943" w:type="dxa"/>
            <w:shd w:val="clear" w:color="auto" w:fill="auto"/>
          </w:tcPr>
          <w:p w14:paraId="24F12A21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07</w:t>
            </w:r>
          </w:p>
        </w:tc>
        <w:tc>
          <w:tcPr>
            <w:tcW w:w="944" w:type="dxa"/>
            <w:shd w:val="clear" w:color="auto" w:fill="auto"/>
          </w:tcPr>
          <w:p w14:paraId="52EA0057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</w:p>
        </w:tc>
        <w:tc>
          <w:tcPr>
            <w:tcW w:w="944" w:type="dxa"/>
            <w:shd w:val="clear" w:color="auto" w:fill="auto"/>
          </w:tcPr>
          <w:p w14:paraId="761BE6F7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08</w:t>
            </w:r>
            <w:r w:rsidRPr="007045C4">
              <w:rPr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943" w:type="dxa"/>
            <w:shd w:val="clear" w:color="auto" w:fill="auto"/>
          </w:tcPr>
          <w:p w14:paraId="27787802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18</w:t>
            </w:r>
          </w:p>
        </w:tc>
        <w:tc>
          <w:tcPr>
            <w:tcW w:w="944" w:type="dxa"/>
            <w:shd w:val="clear" w:color="auto" w:fill="auto"/>
          </w:tcPr>
          <w:p w14:paraId="53A0BC51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BG423</w:t>
            </w:r>
          </w:p>
        </w:tc>
        <w:tc>
          <w:tcPr>
            <w:tcW w:w="944" w:type="dxa"/>
            <w:shd w:val="clear" w:color="auto" w:fill="auto"/>
          </w:tcPr>
          <w:p w14:paraId="5865563A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161 022,09</w:t>
            </w:r>
          </w:p>
        </w:tc>
        <w:tc>
          <w:tcPr>
            <w:tcW w:w="943" w:type="dxa"/>
            <w:shd w:val="clear" w:color="auto" w:fill="auto"/>
          </w:tcPr>
          <w:p w14:paraId="42A9D100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161 022,09</w:t>
            </w:r>
          </w:p>
        </w:tc>
        <w:tc>
          <w:tcPr>
            <w:tcW w:w="944" w:type="dxa"/>
            <w:shd w:val="clear" w:color="auto" w:fill="auto"/>
          </w:tcPr>
          <w:p w14:paraId="07C3D65A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92 042,00</w:t>
            </w:r>
          </w:p>
        </w:tc>
        <w:tc>
          <w:tcPr>
            <w:tcW w:w="944" w:type="dxa"/>
            <w:shd w:val="clear" w:color="auto" w:fill="auto"/>
          </w:tcPr>
          <w:p w14:paraId="7F02FD01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</w:t>
            </w:r>
          </w:p>
        </w:tc>
      </w:tr>
      <w:tr w:rsidR="0035349E" w:rsidRPr="007045C4" w14:paraId="3C3D028B" w14:textId="77777777" w:rsidTr="00B71628">
        <w:tc>
          <w:tcPr>
            <w:tcW w:w="943" w:type="dxa"/>
            <w:shd w:val="clear" w:color="auto" w:fill="auto"/>
          </w:tcPr>
          <w:p w14:paraId="1241EFC6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4</w:t>
            </w:r>
          </w:p>
        </w:tc>
        <w:tc>
          <w:tcPr>
            <w:tcW w:w="944" w:type="dxa"/>
            <w:shd w:val="clear" w:color="auto" w:fill="auto"/>
          </w:tcPr>
          <w:p w14:paraId="06984A9C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944" w:type="dxa"/>
            <w:shd w:val="clear" w:color="auto" w:fill="auto"/>
          </w:tcPr>
          <w:p w14:paraId="1B7307AF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943" w:type="dxa"/>
            <w:shd w:val="clear" w:color="auto" w:fill="auto"/>
          </w:tcPr>
          <w:p w14:paraId="26FA8337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123</w:t>
            </w:r>
          </w:p>
        </w:tc>
        <w:tc>
          <w:tcPr>
            <w:tcW w:w="944" w:type="dxa"/>
            <w:shd w:val="clear" w:color="auto" w:fill="auto"/>
          </w:tcPr>
          <w:p w14:paraId="7388A91F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01</w:t>
            </w:r>
          </w:p>
        </w:tc>
        <w:tc>
          <w:tcPr>
            <w:tcW w:w="944" w:type="dxa"/>
            <w:shd w:val="clear" w:color="auto" w:fill="auto"/>
          </w:tcPr>
          <w:p w14:paraId="5CCD09CA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01</w:t>
            </w:r>
          </w:p>
        </w:tc>
        <w:tc>
          <w:tcPr>
            <w:tcW w:w="943" w:type="dxa"/>
            <w:shd w:val="clear" w:color="auto" w:fill="auto"/>
          </w:tcPr>
          <w:p w14:paraId="40FD6A37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07</w:t>
            </w:r>
          </w:p>
        </w:tc>
        <w:tc>
          <w:tcPr>
            <w:tcW w:w="944" w:type="dxa"/>
            <w:shd w:val="clear" w:color="auto" w:fill="auto"/>
          </w:tcPr>
          <w:p w14:paraId="54E0A608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</w:p>
        </w:tc>
        <w:tc>
          <w:tcPr>
            <w:tcW w:w="944" w:type="dxa"/>
            <w:shd w:val="clear" w:color="auto" w:fill="auto"/>
          </w:tcPr>
          <w:p w14:paraId="494E69E1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08</w:t>
            </w:r>
            <w:r w:rsidRPr="007045C4">
              <w:rPr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943" w:type="dxa"/>
            <w:shd w:val="clear" w:color="auto" w:fill="auto"/>
          </w:tcPr>
          <w:p w14:paraId="6040C8EF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18</w:t>
            </w:r>
          </w:p>
        </w:tc>
        <w:tc>
          <w:tcPr>
            <w:tcW w:w="944" w:type="dxa"/>
            <w:shd w:val="clear" w:color="auto" w:fill="auto"/>
          </w:tcPr>
          <w:p w14:paraId="30695DC1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BG424</w:t>
            </w:r>
          </w:p>
        </w:tc>
        <w:tc>
          <w:tcPr>
            <w:tcW w:w="944" w:type="dxa"/>
            <w:shd w:val="clear" w:color="auto" w:fill="auto"/>
          </w:tcPr>
          <w:p w14:paraId="553E824A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161 059,41</w:t>
            </w:r>
          </w:p>
        </w:tc>
        <w:tc>
          <w:tcPr>
            <w:tcW w:w="943" w:type="dxa"/>
            <w:shd w:val="clear" w:color="auto" w:fill="auto"/>
          </w:tcPr>
          <w:p w14:paraId="5A192E2B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161 059,41</w:t>
            </w:r>
          </w:p>
        </w:tc>
        <w:tc>
          <w:tcPr>
            <w:tcW w:w="944" w:type="dxa"/>
            <w:shd w:val="clear" w:color="auto" w:fill="auto"/>
          </w:tcPr>
          <w:p w14:paraId="130D06EF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68 355,39</w:t>
            </w:r>
          </w:p>
        </w:tc>
        <w:tc>
          <w:tcPr>
            <w:tcW w:w="944" w:type="dxa"/>
            <w:shd w:val="clear" w:color="auto" w:fill="auto"/>
          </w:tcPr>
          <w:p w14:paraId="75CFB418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</w:t>
            </w:r>
          </w:p>
        </w:tc>
      </w:tr>
      <w:tr w:rsidR="0035349E" w:rsidRPr="007045C4" w14:paraId="2B0FC758" w14:textId="77777777" w:rsidTr="00B71628">
        <w:tc>
          <w:tcPr>
            <w:tcW w:w="943" w:type="dxa"/>
            <w:shd w:val="clear" w:color="auto" w:fill="auto"/>
          </w:tcPr>
          <w:p w14:paraId="0B9751DC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4</w:t>
            </w:r>
          </w:p>
        </w:tc>
        <w:tc>
          <w:tcPr>
            <w:tcW w:w="944" w:type="dxa"/>
            <w:shd w:val="clear" w:color="auto" w:fill="auto"/>
          </w:tcPr>
          <w:p w14:paraId="472C23B6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944" w:type="dxa"/>
            <w:shd w:val="clear" w:color="auto" w:fill="auto"/>
          </w:tcPr>
          <w:p w14:paraId="0362DF34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943" w:type="dxa"/>
            <w:shd w:val="clear" w:color="auto" w:fill="auto"/>
          </w:tcPr>
          <w:p w14:paraId="03197874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123</w:t>
            </w:r>
          </w:p>
        </w:tc>
        <w:tc>
          <w:tcPr>
            <w:tcW w:w="944" w:type="dxa"/>
            <w:shd w:val="clear" w:color="auto" w:fill="auto"/>
          </w:tcPr>
          <w:p w14:paraId="032EB437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01</w:t>
            </w:r>
          </w:p>
        </w:tc>
        <w:tc>
          <w:tcPr>
            <w:tcW w:w="944" w:type="dxa"/>
            <w:shd w:val="clear" w:color="auto" w:fill="auto"/>
          </w:tcPr>
          <w:p w14:paraId="31C44CB1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01</w:t>
            </w:r>
          </w:p>
        </w:tc>
        <w:tc>
          <w:tcPr>
            <w:tcW w:w="943" w:type="dxa"/>
            <w:shd w:val="clear" w:color="auto" w:fill="auto"/>
          </w:tcPr>
          <w:p w14:paraId="52BF014E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07</w:t>
            </w:r>
          </w:p>
        </w:tc>
        <w:tc>
          <w:tcPr>
            <w:tcW w:w="944" w:type="dxa"/>
            <w:shd w:val="clear" w:color="auto" w:fill="auto"/>
          </w:tcPr>
          <w:p w14:paraId="04A1EBD3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</w:p>
        </w:tc>
        <w:tc>
          <w:tcPr>
            <w:tcW w:w="944" w:type="dxa"/>
            <w:shd w:val="clear" w:color="auto" w:fill="auto"/>
          </w:tcPr>
          <w:p w14:paraId="52E0B300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08</w:t>
            </w:r>
            <w:r w:rsidRPr="007045C4">
              <w:rPr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943" w:type="dxa"/>
            <w:shd w:val="clear" w:color="auto" w:fill="auto"/>
          </w:tcPr>
          <w:p w14:paraId="113FED6E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18</w:t>
            </w:r>
          </w:p>
        </w:tc>
        <w:tc>
          <w:tcPr>
            <w:tcW w:w="944" w:type="dxa"/>
            <w:shd w:val="clear" w:color="auto" w:fill="auto"/>
          </w:tcPr>
          <w:p w14:paraId="5C84540D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BG425</w:t>
            </w:r>
          </w:p>
        </w:tc>
        <w:tc>
          <w:tcPr>
            <w:tcW w:w="944" w:type="dxa"/>
            <w:shd w:val="clear" w:color="auto" w:fill="auto"/>
          </w:tcPr>
          <w:p w14:paraId="5B994E50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161 023,29</w:t>
            </w:r>
          </w:p>
        </w:tc>
        <w:tc>
          <w:tcPr>
            <w:tcW w:w="943" w:type="dxa"/>
            <w:shd w:val="clear" w:color="auto" w:fill="auto"/>
          </w:tcPr>
          <w:p w14:paraId="235E39DE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161 023,29</w:t>
            </w:r>
          </w:p>
        </w:tc>
        <w:tc>
          <w:tcPr>
            <w:tcW w:w="944" w:type="dxa"/>
            <w:shd w:val="clear" w:color="auto" w:fill="auto"/>
          </w:tcPr>
          <w:p w14:paraId="70DEB537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70 770,06</w:t>
            </w:r>
          </w:p>
        </w:tc>
        <w:tc>
          <w:tcPr>
            <w:tcW w:w="944" w:type="dxa"/>
            <w:shd w:val="clear" w:color="auto" w:fill="auto"/>
          </w:tcPr>
          <w:p w14:paraId="2ADAE855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</w:t>
            </w:r>
          </w:p>
        </w:tc>
      </w:tr>
      <w:tr w:rsidR="0035349E" w:rsidRPr="007045C4" w14:paraId="53120E5B" w14:textId="77777777" w:rsidTr="00B71628">
        <w:tc>
          <w:tcPr>
            <w:tcW w:w="943" w:type="dxa"/>
            <w:shd w:val="clear" w:color="auto" w:fill="auto"/>
          </w:tcPr>
          <w:p w14:paraId="175F32DE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5</w:t>
            </w:r>
          </w:p>
        </w:tc>
        <w:tc>
          <w:tcPr>
            <w:tcW w:w="944" w:type="dxa"/>
            <w:shd w:val="clear" w:color="auto" w:fill="auto"/>
          </w:tcPr>
          <w:p w14:paraId="3A2F3575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944" w:type="dxa"/>
            <w:shd w:val="clear" w:color="auto" w:fill="auto"/>
          </w:tcPr>
          <w:p w14:paraId="402295EE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943" w:type="dxa"/>
            <w:shd w:val="clear" w:color="auto" w:fill="auto"/>
          </w:tcPr>
          <w:p w14:paraId="09DEAFCB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121</w:t>
            </w:r>
          </w:p>
        </w:tc>
        <w:tc>
          <w:tcPr>
            <w:tcW w:w="944" w:type="dxa"/>
            <w:shd w:val="clear" w:color="auto" w:fill="auto"/>
          </w:tcPr>
          <w:p w14:paraId="3F0ABA8A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01</w:t>
            </w:r>
          </w:p>
        </w:tc>
        <w:tc>
          <w:tcPr>
            <w:tcW w:w="944" w:type="dxa"/>
            <w:shd w:val="clear" w:color="auto" w:fill="auto"/>
          </w:tcPr>
          <w:p w14:paraId="19A31807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01</w:t>
            </w:r>
          </w:p>
        </w:tc>
        <w:tc>
          <w:tcPr>
            <w:tcW w:w="943" w:type="dxa"/>
            <w:shd w:val="clear" w:color="auto" w:fill="auto"/>
          </w:tcPr>
          <w:p w14:paraId="20DD7A7E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07</w:t>
            </w:r>
          </w:p>
        </w:tc>
        <w:tc>
          <w:tcPr>
            <w:tcW w:w="944" w:type="dxa"/>
            <w:shd w:val="clear" w:color="auto" w:fill="auto"/>
          </w:tcPr>
          <w:p w14:paraId="6BB10538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</w:p>
        </w:tc>
        <w:tc>
          <w:tcPr>
            <w:tcW w:w="944" w:type="dxa"/>
            <w:shd w:val="clear" w:color="auto" w:fill="auto"/>
          </w:tcPr>
          <w:p w14:paraId="01222032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08</w:t>
            </w:r>
            <w:r w:rsidRPr="007045C4">
              <w:rPr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943" w:type="dxa"/>
            <w:shd w:val="clear" w:color="auto" w:fill="auto"/>
          </w:tcPr>
          <w:p w14:paraId="1539D28B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18</w:t>
            </w:r>
          </w:p>
        </w:tc>
        <w:tc>
          <w:tcPr>
            <w:tcW w:w="944" w:type="dxa"/>
            <w:shd w:val="clear" w:color="auto" w:fill="auto"/>
          </w:tcPr>
          <w:p w14:paraId="664ED0B2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BG</w:t>
            </w:r>
          </w:p>
        </w:tc>
        <w:tc>
          <w:tcPr>
            <w:tcW w:w="944" w:type="dxa"/>
            <w:shd w:val="clear" w:color="auto" w:fill="auto"/>
          </w:tcPr>
          <w:p w14:paraId="78A93CD3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5 297 320,79</w:t>
            </w:r>
          </w:p>
        </w:tc>
        <w:tc>
          <w:tcPr>
            <w:tcW w:w="943" w:type="dxa"/>
            <w:shd w:val="clear" w:color="auto" w:fill="auto"/>
          </w:tcPr>
          <w:p w14:paraId="0F8F726D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5 297 320,79</w:t>
            </w:r>
          </w:p>
        </w:tc>
        <w:tc>
          <w:tcPr>
            <w:tcW w:w="944" w:type="dxa"/>
            <w:shd w:val="clear" w:color="auto" w:fill="auto"/>
          </w:tcPr>
          <w:p w14:paraId="0D25782C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1 954 068,36</w:t>
            </w:r>
          </w:p>
        </w:tc>
        <w:tc>
          <w:tcPr>
            <w:tcW w:w="944" w:type="dxa"/>
            <w:shd w:val="clear" w:color="auto" w:fill="auto"/>
          </w:tcPr>
          <w:p w14:paraId="717FE8C7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2</w:t>
            </w:r>
          </w:p>
        </w:tc>
      </w:tr>
      <w:tr w:rsidR="0035349E" w:rsidRPr="007045C4" w14:paraId="23875A77" w14:textId="77777777" w:rsidTr="00B71628">
        <w:tc>
          <w:tcPr>
            <w:tcW w:w="943" w:type="dxa"/>
            <w:shd w:val="clear" w:color="auto" w:fill="auto"/>
          </w:tcPr>
          <w:p w14:paraId="76BDA0D5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5</w:t>
            </w:r>
          </w:p>
        </w:tc>
        <w:tc>
          <w:tcPr>
            <w:tcW w:w="944" w:type="dxa"/>
            <w:shd w:val="clear" w:color="auto" w:fill="auto"/>
          </w:tcPr>
          <w:p w14:paraId="63CFFB2C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944" w:type="dxa"/>
            <w:shd w:val="clear" w:color="auto" w:fill="auto"/>
          </w:tcPr>
          <w:p w14:paraId="3CE3A120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943" w:type="dxa"/>
            <w:shd w:val="clear" w:color="auto" w:fill="auto"/>
          </w:tcPr>
          <w:p w14:paraId="03A90FD0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122</w:t>
            </w:r>
          </w:p>
        </w:tc>
        <w:tc>
          <w:tcPr>
            <w:tcW w:w="944" w:type="dxa"/>
            <w:shd w:val="clear" w:color="auto" w:fill="auto"/>
          </w:tcPr>
          <w:p w14:paraId="07D0411C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01</w:t>
            </w:r>
          </w:p>
        </w:tc>
        <w:tc>
          <w:tcPr>
            <w:tcW w:w="944" w:type="dxa"/>
            <w:shd w:val="clear" w:color="auto" w:fill="auto"/>
          </w:tcPr>
          <w:p w14:paraId="5B5E7888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01</w:t>
            </w:r>
          </w:p>
        </w:tc>
        <w:tc>
          <w:tcPr>
            <w:tcW w:w="943" w:type="dxa"/>
            <w:shd w:val="clear" w:color="auto" w:fill="auto"/>
          </w:tcPr>
          <w:p w14:paraId="5242DD6F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07</w:t>
            </w:r>
          </w:p>
        </w:tc>
        <w:tc>
          <w:tcPr>
            <w:tcW w:w="944" w:type="dxa"/>
            <w:shd w:val="clear" w:color="auto" w:fill="auto"/>
          </w:tcPr>
          <w:p w14:paraId="6A35D7F8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</w:p>
        </w:tc>
        <w:tc>
          <w:tcPr>
            <w:tcW w:w="944" w:type="dxa"/>
            <w:shd w:val="clear" w:color="auto" w:fill="auto"/>
          </w:tcPr>
          <w:p w14:paraId="2EAB2D78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08</w:t>
            </w:r>
            <w:r w:rsidRPr="007045C4">
              <w:rPr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943" w:type="dxa"/>
            <w:shd w:val="clear" w:color="auto" w:fill="auto"/>
          </w:tcPr>
          <w:p w14:paraId="77FC2F67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18</w:t>
            </w:r>
          </w:p>
        </w:tc>
        <w:tc>
          <w:tcPr>
            <w:tcW w:w="944" w:type="dxa"/>
            <w:shd w:val="clear" w:color="auto" w:fill="auto"/>
          </w:tcPr>
          <w:p w14:paraId="20B38851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BG</w:t>
            </w:r>
          </w:p>
        </w:tc>
        <w:tc>
          <w:tcPr>
            <w:tcW w:w="944" w:type="dxa"/>
            <w:shd w:val="clear" w:color="auto" w:fill="auto"/>
          </w:tcPr>
          <w:p w14:paraId="228155AF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1 457 204,21</w:t>
            </w:r>
          </w:p>
        </w:tc>
        <w:tc>
          <w:tcPr>
            <w:tcW w:w="943" w:type="dxa"/>
            <w:shd w:val="clear" w:color="auto" w:fill="auto"/>
          </w:tcPr>
          <w:p w14:paraId="56C0CE46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1 457 204,21</w:t>
            </w:r>
          </w:p>
        </w:tc>
        <w:tc>
          <w:tcPr>
            <w:tcW w:w="944" w:type="dxa"/>
            <w:shd w:val="clear" w:color="auto" w:fill="auto"/>
          </w:tcPr>
          <w:p w14:paraId="3DB63A02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33 745,17</w:t>
            </w:r>
          </w:p>
        </w:tc>
        <w:tc>
          <w:tcPr>
            <w:tcW w:w="944" w:type="dxa"/>
            <w:shd w:val="clear" w:color="auto" w:fill="auto"/>
          </w:tcPr>
          <w:p w14:paraId="12DC2BC2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</w:t>
            </w:r>
          </w:p>
        </w:tc>
      </w:tr>
      <w:tr w:rsidR="0035349E" w:rsidRPr="007045C4" w14:paraId="1A8B8A94" w14:textId="77777777" w:rsidTr="00B71628">
        <w:tc>
          <w:tcPr>
            <w:tcW w:w="943" w:type="dxa"/>
            <w:shd w:val="clear" w:color="auto" w:fill="auto"/>
          </w:tcPr>
          <w:p w14:paraId="1AA6486C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5</w:t>
            </w:r>
          </w:p>
        </w:tc>
        <w:tc>
          <w:tcPr>
            <w:tcW w:w="944" w:type="dxa"/>
            <w:shd w:val="clear" w:color="auto" w:fill="auto"/>
          </w:tcPr>
          <w:p w14:paraId="78350BC2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Европейски социален фонд (ЕСФ)</w:t>
            </w:r>
          </w:p>
        </w:tc>
        <w:tc>
          <w:tcPr>
            <w:tcW w:w="944" w:type="dxa"/>
            <w:shd w:val="clear" w:color="auto" w:fill="auto"/>
          </w:tcPr>
          <w:p w14:paraId="2610F7FB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По-слабо развити региони</w:t>
            </w:r>
          </w:p>
        </w:tc>
        <w:tc>
          <w:tcPr>
            <w:tcW w:w="943" w:type="dxa"/>
            <w:shd w:val="clear" w:color="auto" w:fill="auto"/>
          </w:tcPr>
          <w:p w14:paraId="74061E3D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123</w:t>
            </w:r>
          </w:p>
        </w:tc>
        <w:tc>
          <w:tcPr>
            <w:tcW w:w="944" w:type="dxa"/>
            <w:shd w:val="clear" w:color="auto" w:fill="auto"/>
          </w:tcPr>
          <w:p w14:paraId="29C303FF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01</w:t>
            </w:r>
          </w:p>
        </w:tc>
        <w:tc>
          <w:tcPr>
            <w:tcW w:w="944" w:type="dxa"/>
            <w:shd w:val="clear" w:color="auto" w:fill="auto"/>
          </w:tcPr>
          <w:p w14:paraId="397D0E9A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01</w:t>
            </w:r>
          </w:p>
        </w:tc>
        <w:tc>
          <w:tcPr>
            <w:tcW w:w="943" w:type="dxa"/>
            <w:shd w:val="clear" w:color="auto" w:fill="auto"/>
          </w:tcPr>
          <w:p w14:paraId="0DA5EFEF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07</w:t>
            </w:r>
          </w:p>
        </w:tc>
        <w:tc>
          <w:tcPr>
            <w:tcW w:w="944" w:type="dxa"/>
            <w:shd w:val="clear" w:color="auto" w:fill="auto"/>
          </w:tcPr>
          <w:p w14:paraId="31F249F7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</w:p>
        </w:tc>
        <w:tc>
          <w:tcPr>
            <w:tcW w:w="944" w:type="dxa"/>
            <w:shd w:val="clear" w:color="auto" w:fill="auto"/>
          </w:tcPr>
          <w:p w14:paraId="370C4DAA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08</w:t>
            </w:r>
            <w:r w:rsidRPr="007045C4">
              <w:rPr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943" w:type="dxa"/>
            <w:shd w:val="clear" w:color="auto" w:fill="auto"/>
          </w:tcPr>
          <w:p w14:paraId="6E0C50CA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18</w:t>
            </w:r>
          </w:p>
        </w:tc>
        <w:tc>
          <w:tcPr>
            <w:tcW w:w="944" w:type="dxa"/>
            <w:shd w:val="clear" w:color="auto" w:fill="auto"/>
          </w:tcPr>
          <w:p w14:paraId="69845402" w14:textId="77777777" w:rsidR="0035349E" w:rsidRPr="007045C4" w:rsidRDefault="0035349E" w:rsidP="00B71628">
            <w:pPr>
              <w:pStyle w:val="Text1"/>
              <w:ind w:left="0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BG</w:t>
            </w:r>
          </w:p>
        </w:tc>
        <w:tc>
          <w:tcPr>
            <w:tcW w:w="944" w:type="dxa"/>
            <w:shd w:val="clear" w:color="auto" w:fill="auto"/>
          </w:tcPr>
          <w:p w14:paraId="1497D008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888 127,62</w:t>
            </w:r>
          </w:p>
        </w:tc>
        <w:tc>
          <w:tcPr>
            <w:tcW w:w="943" w:type="dxa"/>
            <w:shd w:val="clear" w:color="auto" w:fill="auto"/>
          </w:tcPr>
          <w:p w14:paraId="1F148DB0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888 127,62</w:t>
            </w:r>
          </w:p>
        </w:tc>
        <w:tc>
          <w:tcPr>
            <w:tcW w:w="944" w:type="dxa"/>
            <w:shd w:val="clear" w:color="auto" w:fill="auto"/>
          </w:tcPr>
          <w:p w14:paraId="728C570D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46 417,61</w:t>
            </w:r>
          </w:p>
        </w:tc>
        <w:tc>
          <w:tcPr>
            <w:tcW w:w="944" w:type="dxa"/>
            <w:shd w:val="clear" w:color="auto" w:fill="auto"/>
          </w:tcPr>
          <w:p w14:paraId="0CF47DD2" w14:textId="77777777" w:rsidR="0035349E" w:rsidRPr="007045C4" w:rsidRDefault="0035349E" w:rsidP="00B71628">
            <w:pPr>
              <w:pStyle w:val="Text1"/>
              <w:ind w:left="0"/>
              <w:jc w:val="right"/>
              <w:rPr>
                <w:sz w:val="12"/>
                <w:szCs w:val="12"/>
                <w:lang w:val="bg-BG"/>
              </w:rPr>
            </w:pPr>
            <w:r w:rsidRPr="007045C4">
              <w:rPr>
                <w:noProof/>
                <w:sz w:val="12"/>
                <w:szCs w:val="12"/>
                <w:lang w:val="bg-BG"/>
              </w:rPr>
              <w:t>1</w:t>
            </w:r>
          </w:p>
        </w:tc>
      </w:tr>
    </w:tbl>
    <w:p w14:paraId="4A554EA4" w14:textId="77777777" w:rsidR="0035349E" w:rsidRPr="007045C4" w:rsidRDefault="0035349E" w:rsidP="0047688D">
      <w:pPr>
        <w:rPr>
          <w:lang w:val="bg-BG"/>
        </w:rPr>
      </w:pPr>
    </w:p>
    <w:p w14:paraId="057796D5" w14:textId="77777777" w:rsidR="0035349E" w:rsidRPr="007045C4" w:rsidRDefault="0035349E" w:rsidP="0047688D">
      <w:pPr>
        <w:rPr>
          <w:lang w:val="bg-BG"/>
        </w:rPr>
      </w:pPr>
    </w:p>
    <w:p w14:paraId="3B7A68E8" w14:textId="1EB736B0" w:rsidR="008C5CFA" w:rsidRPr="00631794" w:rsidRDefault="007B3CA0" w:rsidP="00631794">
      <w:pPr>
        <w:pStyle w:val="Heading3"/>
      </w:pPr>
      <w:bookmarkStart w:id="54" w:name="_Toc512420684"/>
      <w:r w:rsidRPr="00631794">
        <w:t xml:space="preserve">Таблица </w:t>
      </w:r>
      <w:r w:rsidR="007B1A34" w:rsidRPr="00631794">
        <w:t>24</w:t>
      </w:r>
      <w:r w:rsidRPr="00631794">
        <w:t>: Използване на кръстосано финансиране</w:t>
      </w:r>
      <w:bookmarkEnd w:id="54"/>
    </w:p>
    <w:p w14:paraId="621752A3" w14:textId="77777777" w:rsidR="008C5CFA" w:rsidRPr="007045C4" w:rsidRDefault="008C5CFA" w:rsidP="0047688D">
      <w:pPr>
        <w:rPr>
          <w:lang w:val="bg-BG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417"/>
        <w:gridCol w:w="2556"/>
        <w:gridCol w:w="2556"/>
        <w:gridCol w:w="2556"/>
        <w:gridCol w:w="2556"/>
      </w:tblGrid>
      <w:tr w:rsidR="001B7914" w:rsidRPr="007045C4" w14:paraId="68F37EF1" w14:textId="77777777" w:rsidTr="0047688D">
        <w:tc>
          <w:tcPr>
            <w:tcW w:w="3261" w:type="dxa"/>
            <w:shd w:val="clear" w:color="auto" w:fill="auto"/>
          </w:tcPr>
          <w:p w14:paraId="33CA268F" w14:textId="77777777" w:rsidR="008C5CFA" w:rsidRPr="007045C4" w:rsidRDefault="007B3CA0" w:rsidP="0047688D">
            <w:pPr>
              <w:jc w:val="center"/>
              <w:rPr>
                <w:b/>
                <w:lang w:val="bg-BG"/>
              </w:rPr>
            </w:pPr>
            <w:r w:rsidRPr="007045C4">
              <w:rPr>
                <w:b/>
                <w:lang w:val="bg-BG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D3612A4" w14:textId="77777777" w:rsidR="008C5CFA" w:rsidRPr="007045C4" w:rsidRDefault="007B3CA0" w:rsidP="0047688D">
            <w:pPr>
              <w:jc w:val="center"/>
              <w:rPr>
                <w:b/>
                <w:lang w:val="bg-BG"/>
              </w:rPr>
            </w:pPr>
            <w:r w:rsidRPr="007045C4">
              <w:rPr>
                <w:b/>
                <w:lang w:val="bg-BG"/>
              </w:rPr>
              <w:t>2</w:t>
            </w:r>
          </w:p>
        </w:tc>
        <w:tc>
          <w:tcPr>
            <w:tcW w:w="2556" w:type="dxa"/>
            <w:shd w:val="clear" w:color="auto" w:fill="auto"/>
          </w:tcPr>
          <w:p w14:paraId="4E75FD7C" w14:textId="77777777" w:rsidR="008C5CFA" w:rsidRPr="007045C4" w:rsidRDefault="007B3CA0" w:rsidP="0047688D">
            <w:pPr>
              <w:jc w:val="center"/>
              <w:rPr>
                <w:b/>
                <w:lang w:val="bg-BG"/>
              </w:rPr>
            </w:pPr>
            <w:r w:rsidRPr="007045C4">
              <w:rPr>
                <w:b/>
                <w:lang w:val="bg-BG"/>
              </w:rPr>
              <w:t>3</w:t>
            </w:r>
          </w:p>
        </w:tc>
        <w:tc>
          <w:tcPr>
            <w:tcW w:w="2556" w:type="dxa"/>
            <w:shd w:val="clear" w:color="auto" w:fill="auto"/>
          </w:tcPr>
          <w:p w14:paraId="1F8A6B12" w14:textId="77777777" w:rsidR="008C5CFA" w:rsidRPr="007045C4" w:rsidRDefault="007B3CA0" w:rsidP="0047688D">
            <w:pPr>
              <w:jc w:val="center"/>
              <w:rPr>
                <w:b/>
                <w:lang w:val="bg-BG"/>
              </w:rPr>
            </w:pPr>
            <w:r w:rsidRPr="007045C4">
              <w:rPr>
                <w:b/>
                <w:lang w:val="bg-BG"/>
              </w:rPr>
              <w:t>4</w:t>
            </w:r>
          </w:p>
        </w:tc>
        <w:tc>
          <w:tcPr>
            <w:tcW w:w="2556" w:type="dxa"/>
            <w:shd w:val="clear" w:color="auto" w:fill="auto"/>
          </w:tcPr>
          <w:p w14:paraId="1C3A5008" w14:textId="77777777" w:rsidR="008C5CFA" w:rsidRPr="007045C4" w:rsidRDefault="007B3CA0" w:rsidP="0047688D">
            <w:pPr>
              <w:jc w:val="center"/>
              <w:rPr>
                <w:b/>
                <w:lang w:val="bg-BG"/>
              </w:rPr>
            </w:pPr>
            <w:r w:rsidRPr="007045C4">
              <w:rPr>
                <w:b/>
                <w:lang w:val="bg-BG"/>
              </w:rPr>
              <w:t>5</w:t>
            </w:r>
          </w:p>
        </w:tc>
        <w:tc>
          <w:tcPr>
            <w:tcW w:w="2556" w:type="dxa"/>
            <w:shd w:val="clear" w:color="auto" w:fill="auto"/>
          </w:tcPr>
          <w:p w14:paraId="041D091E" w14:textId="77777777" w:rsidR="008C5CFA" w:rsidRPr="007045C4" w:rsidRDefault="007B3CA0" w:rsidP="0047688D">
            <w:pPr>
              <w:jc w:val="center"/>
              <w:rPr>
                <w:b/>
                <w:lang w:val="bg-BG"/>
              </w:rPr>
            </w:pPr>
            <w:r w:rsidRPr="007045C4">
              <w:rPr>
                <w:b/>
                <w:lang w:val="bg-BG"/>
              </w:rPr>
              <w:t>6</w:t>
            </w:r>
          </w:p>
        </w:tc>
      </w:tr>
      <w:tr w:rsidR="001B7914" w:rsidRPr="007045C4" w14:paraId="483B21B8" w14:textId="77777777" w:rsidTr="0047688D">
        <w:tc>
          <w:tcPr>
            <w:tcW w:w="3261" w:type="dxa"/>
            <w:shd w:val="clear" w:color="auto" w:fill="auto"/>
          </w:tcPr>
          <w:p w14:paraId="6059C27C" w14:textId="77777777" w:rsidR="008C5CFA" w:rsidRPr="007045C4" w:rsidRDefault="007B3CA0" w:rsidP="0047688D">
            <w:pPr>
              <w:rPr>
                <w:b/>
                <w:lang w:val="bg-BG"/>
              </w:rPr>
            </w:pPr>
            <w:r w:rsidRPr="007045C4">
              <w:rPr>
                <w:b/>
                <w:noProof/>
                <w:lang w:val="bg-BG"/>
              </w:rPr>
              <w:t>Използване на кръстосано финансиране</w:t>
            </w:r>
          </w:p>
        </w:tc>
        <w:tc>
          <w:tcPr>
            <w:tcW w:w="1417" w:type="dxa"/>
            <w:shd w:val="clear" w:color="auto" w:fill="auto"/>
          </w:tcPr>
          <w:p w14:paraId="6E86EE34" w14:textId="77777777" w:rsidR="008C5CFA" w:rsidRPr="007045C4" w:rsidRDefault="007B3CA0" w:rsidP="0047688D">
            <w:pPr>
              <w:rPr>
                <w:b/>
                <w:lang w:val="bg-BG"/>
              </w:rPr>
            </w:pPr>
            <w:r w:rsidRPr="007045C4">
              <w:rPr>
                <w:b/>
                <w:noProof/>
                <w:lang w:val="bg-BG"/>
              </w:rPr>
              <w:t>Приоритетна ос</w:t>
            </w:r>
          </w:p>
        </w:tc>
        <w:tc>
          <w:tcPr>
            <w:tcW w:w="2556" w:type="dxa"/>
            <w:shd w:val="clear" w:color="auto" w:fill="auto"/>
          </w:tcPr>
          <w:p w14:paraId="496D34F4" w14:textId="77777777" w:rsidR="008C5CFA" w:rsidRPr="007045C4" w:rsidRDefault="007B3CA0" w:rsidP="0047688D">
            <w:pPr>
              <w:rPr>
                <w:b/>
                <w:lang w:val="bg-BG"/>
              </w:rPr>
            </w:pPr>
            <w:r w:rsidRPr="007045C4">
              <w:rPr>
                <w:b/>
                <w:lang w:val="bg-BG"/>
              </w:rPr>
              <w:t>Размерът на подкрепата от ЕС, която се предвижда да бъде използвана за кръстосано финансиране въз основа на избраните операции (в евро)</w:t>
            </w:r>
          </w:p>
        </w:tc>
        <w:tc>
          <w:tcPr>
            <w:tcW w:w="2556" w:type="dxa"/>
            <w:shd w:val="clear" w:color="auto" w:fill="auto"/>
          </w:tcPr>
          <w:p w14:paraId="7D955C6A" w14:textId="77777777" w:rsidR="008C5CFA" w:rsidRPr="007045C4" w:rsidRDefault="007B3CA0" w:rsidP="0047688D">
            <w:pPr>
              <w:rPr>
                <w:b/>
                <w:lang w:val="bg-BG"/>
              </w:rPr>
            </w:pPr>
            <w:r w:rsidRPr="007045C4">
              <w:rPr>
                <w:b/>
                <w:lang w:val="bg-BG"/>
              </w:rPr>
              <w:t>Дял на общия размер на финансовите средства по приоритетната ос (%) (3/общия размер на финансовите средства по приоритетната ос * 100).</w:t>
            </w:r>
          </w:p>
        </w:tc>
        <w:tc>
          <w:tcPr>
            <w:tcW w:w="2556" w:type="dxa"/>
            <w:shd w:val="clear" w:color="auto" w:fill="auto"/>
          </w:tcPr>
          <w:p w14:paraId="66073E4C" w14:textId="77777777" w:rsidR="008C5CFA" w:rsidRPr="007045C4" w:rsidRDefault="007B3CA0" w:rsidP="0047688D">
            <w:pPr>
              <w:rPr>
                <w:b/>
                <w:lang w:val="bg-BG"/>
              </w:rPr>
            </w:pPr>
            <w:r w:rsidRPr="007045C4">
              <w:rPr>
                <w:b/>
                <w:lang w:val="bg-BG"/>
              </w:rPr>
              <w:t>Допустимите разходи, използвани в рамките на кръстосаното финансиране, декларирани от бенефициера пред управляващия орган (в евро)</w:t>
            </w:r>
          </w:p>
        </w:tc>
        <w:tc>
          <w:tcPr>
            <w:tcW w:w="2556" w:type="dxa"/>
            <w:shd w:val="clear" w:color="auto" w:fill="auto"/>
          </w:tcPr>
          <w:p w14:paraId="3EEDEA1D" w14:textId="77777777" w:rsidR="008C5CFA" w:rsidRPr="007045C4" w:rsidRDefault="007B3CA0" w:rsidP="0047688D">
            <w:pPr>
              <w:rPr>
                <w:b/>
                <w:lang w:val="bg-BG"/>
              </w:rPr>
            </w:pPr>
            <w:r w:rsidRPr="007045C4">
              <w:rPr>
                <w:b/>
                <w:lang w:val="bg-BG"/>
              </w:rPr>
              <w:t>Дял на общия размер на финансовите средства по приоритетната ос (%) (5/общия размер на финансовите средства по приоритетната ос * 100).</w:t>
            </w:r>
          </w:p>
        </w:tc>
      </w:tr>
    </w:tbl>
    <w:p w14:paraId="1F8958C0" w14:textId="77777777" w:rsidR="008C5CFA" w:rsidRPr="007045C4" w:rsidRDefault="008C5CFA" w:rsidP="0047688D">
      <w:pPr>
        <w:rPr>
          <w:lang w:val="bg-BG"/>
        </w:rPr>
      </w:pPr>
    </w:p>
    <w:p w14:paraId="731E8D79" w14:textId="7ACEA75D" w:rsidR="008C5CFA" w:rsidRPr="00631794" w:rsidRDefault="007B3CA0" w:rsidP="00631794">
      <w:pPr>
        <w:pStyle w:val="Heading3"/>
      </w:pPr>
      <w:r w:rsidRPr="00631794">
        <w:br w:type="page"/>
      </w:r>
      <w:bookmarkStart w:id="55" w:name="_Toc512420685"/>
      <w:r w:rsidR="007B1A34" w:rsidRPr="00631794">
        <w:lastRenderedPageBreak/>
        <w:t>Таблица 25</w:t>
      </w:r>
      <w:r w:rsidRPr="00631794">
        <w:t>: Разходи за операции извън програмния район (ЕФРР и Кохезионния фонд по целта „Инвестиции за растеж и работни места“)</w:t>
      </w:r>
      <w:bookmarkEnd w:id="55"/>
    </w:p>
    <w:p w14:paraId="76263EFC" w14:textId="77777777" w:rsidR="008C5CFA" w:rsidRPr="007045C4" w:rsidRDefault="008C5CFA" w:rsidP="0047688D">
      <w:pPr>
        <w:rPr>
          <w:lang w:val="bg-BG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3335"/>
        <w:gridCol w:w="3336"/>
        <w:gridCol w:w="3335"/>
        <w:gridCol w:w="3336"/>
      </w:tblGrid>
      <w:tr w:rsidR="001B7914" w:rsidRPr="007045C4" w14:paraId="707D1F72" w14:textId="77777777" w:rsidTr="0047688D">
        <w:tc>
          <w:tcPr>
            <w:tcW w:w="1560" w:type="dxa"/>
            <w:shd w:val="clear" w:color="auto" w:fill="auto"/>
          </w:tcPr>
          <w:p w14:paraId="344B3645" w14:textId="77777777" w:rsidR="008C5CFA" w:rsidRPr="007045C4" w:rsidRDefault="007B3CA0" w:rsidP="0047688D">
            <w:pPr>
              <w:jc w:val="center"/>
              <w:rPr>
                <w:b/>
                <w:lang w:val="bg-BG"/>
              </w:rPr>
            </w:pPr>
            <w:r w:rsidRPr="007045C4">
              <w:rPr>
                <w:b/>
                <w:lang w:val="bg-BG"/>
              </w:rPr>
              <w:t>1</w:t>
            </w:r>
          </w:p>
        </w:tc>
        <w:tc>
          <w:tcPr>
            <w:tcW w:w="3335" w:type="dxa"/>
            <w:shd w:val="clear" w:color="auto" w:fill="auto"/>
          </w:tcPr>
          <w:p w14:paraId="446DBE1F" w14:textId="77777777" w:rsidR="008C5CFA" w:rsidRPr="007045C4" w:rsidRDefault="007B3CA0" w:rsidP="0047688D">
            <w:pPr>
              <w:jc w:val="center"/>
              <w:rPr>
                <w:b/>
                <w:lang w:val="bg-BG"/>
              </w:rPr>
            </w:pPr>
            <w:r w:rsidRPr="007045C4">
              <w:rPr>
                <w:b/>
                <w:lang w:val="bg-BG"/>
              </w:rPr>
              <w:t>2</w:t>
            </w:r>
          </w:p>
        </w:tc>
        <w:tc>
          <w:tcPr>
            <w:tcW w:w="3336" w:type="dxa"/>
            <w:shd w:val="clear" w:color="auto" w:fill="auto"/>
          </w:tcPr>
          <w:p w14:paraId="412388EC" w14:textId="77777777" w:rsidR="008C5CFA" w:rsidRPr="007045C4" w:rsidRDefault="007B3CA0" w:rsidP="0047688D">
            <w:pPr>
              <w:jc w:val="center"/>
              <w:rPr>
                <w:b/>
                <w:lang w:val="bg-BG"/>
              </w:rPr>
            </w:pPr>
            <w:r w:rsidRPr="007045C4">
              <w:rPr>
                <w:b/>
                <w:lang w:val="bg-BG"/>
              </w:rPr>
              <w:t>3</w:t>
            </w:r>
          </w:p>
        </w:tc>
        <w:tc>
          <w:tcPr>
            <w:tcW w:w="3335" w:type="dxa"/>
            <w:shd w:val="clear" w:color="auto" w:fill="auto"/>
          </w:tcPr>
          <w:p w14:paraId="0B48A186" w14:textId="77777777" w:rsidR="008C5CFA" w:rsidRPr="007045C4" w:rsidRDefault="007B3CA0" w:rsidP="0047688D">
            <w:pPr>
              <w:jc w:val="center"/>
              <w:rPr>
                <w:b/>
                <w:lang w:val="bg-BG"/>
              </w:rPr>
            </w:pPr>
            <w:r w:rsidRPr="007045C4">
              <w:rPr>
                <w:b/>
                <w:lang w:val="bg-BG"/>
              </w:rPr>
              <w:t>4</w:t>
            </w:r>
          </w:p>
        </w:tc>
        <w:tc>
          <w:tcPr>
            <w:tcW w:w="3336" w:type="dxa"/>
            <w:shd w:val="clear" w:color="auto" w:fill="auto"/>
          </w:tcPr>
          <w:p w14:paraId="7C6958B5" w14:textId="77777777" w:rsidR="008C5CFA" w:rsidRPr="007045C4" w:rsidRDefault="007B3CA0" w:rsidP="0047688D">
            <w:pPr>
              <w:jc w:val="center"/>
              <w:rPr>
                <w:b/>
                <w:lang w:val="bg-BG"/>
              </w:rPr>
            </w:pPr>
            <w:r w:rsidRPr="007045C4">
              <w:rPr>
                <w:b/>
                <w:lang w:val="bg-BG"/>
              </w:rPr>
              <w:t>5</w:t>
            </w:r>
          </w:p>
        </w:tc>
      </w:tr>
      <w:tr w:rsidR="001B7914" w:rsidRPr="007045C4" w14:paraId="5CEC98E4" w14:textId="77777777" w:rsidTr="0047688D">
        <w:tc>
          <w:tcPr>
            <w:tcW w:w="1560" w:type="dxa"/>
            <w:shd w:val="clear" w:color="auto" w:fill="auto"/>
          </w:tcPr>
          <w:p w14:paraId="0B2C56D2" w14:textId="77777777" w:rsidR="008C5CFA" w:rsidRPr="007045C4" w:rsidRDefault="007B3CA0" w:rsidP="0047688D">
            <w:pPr>
              <w:rPr>
                <w:b/>
                <w:lang w:val="bg-BG"/>
              </w:rPr>
            </w:pPr>
            <w:r w:rsidRPr="007045C4">
              <w:rPr>
                <w:b/>
                <w:noProof/>
                <w:lang w:val="bg-BG"/>
              </w:rPr>
              <w:t>Приоритетна ос</w:t>
            </w:r>
          </w:p>
        </w:tc>
        <w:tc>
          <w:tcPr>
            <w:tcW w:w="3335" w:type="dxa"/>
            <w:shd w:val="clear" w:color="auto" w:fill="auto"/>
          </w:tcPr>
          <w:p w14:paraId="3F0B7A40" w14:textId="77777777" w:rsidR="008C5CFA" w:rsidRPr="007045C4" w:rsidRDefault="007B3CA0" w:rsidP="0047688D">
            <w:pPr>
              <w:rPr>
                <w:b/>
                <w:lang w:val="bg-BG"/>
              </w:rPr>
            </w:pPr>
            <w:r w:rsidRPr="007045C4">
              <w:rPr>
                <w:b/>
                <w:noProof/>
                <w:lang w:val="bg-BG"/>
              </w:rPr>
              <w:t>Размерът на подкрепата, предвидена да бъде използвана за операции извън програмния район, въз основа на избраните операции (в евро)</w:t>
            </w:r>
          </w:p>
        </w:tc>
        <w:tc>
          <w:tcPr>
            <w:tcW w:w="3336" w:type="dxa"/>
            <w:shd w:val="clear" w:color="auto" w:fill="auto"/>
          </w:tcPr>
          <w:p w14:paraId="365DB96D" w14:textId="77777777" w:rsidR="008C5CFA" w:rsidRPr="007045C4" w:rsidRDefault="007B3CA0" w:rsidP="0047688D">
            <w:pPr>
              <w:rPr>
                <w:b/>
                <w:lang w:val="bg-BG"/>
              </w:rPr>
            </w:pPr>
            <w:r w:rsidRPr="007045C4">
              <w:rPr>
                <w:b/>
                <w:noProof/>
                <w:lang w:val="bg-BG"/>
              </w:rPr>
              <w:t>Дял на общия размер на финансовите средства по приоритетната ос (%) (3/общия размер на финансовите средства по приоритетната ос * 100).</w:t>
            </w:r>
          </w:p>
        </w:tc>
        <w:tc>
          <w:tcPr>
            <w:tcW w:w="3335" w:type="dxa"/>
            <w:shd w:val="clear" w:color="auto" w:fill="auto"/>
          </w:tcPr>
          <w:p w14:paraId="449F4BB6" w14:textId="77777777" w:rsidR="008C5CFA" w:rsidRPr="007045C4" w:rsidRDefault="007B3CA0" w:rsidP="0047688D">
            <w:pPr>
              <w:rPr>
                <w:b/>
                <w:lang w:val="bg-BG"/>
              </w:rPr>
            </w:pPr>
            <w:r w:rsidRPr="007045C4">
              <w:rPr>
                <w:b/>
                <w:noProof/>
                <w:lang w:val="bg-BG"/>
              </w:rPr>
              <w:t>Допустимите разходи, извършени при операции извън програмния район, декларирани от бенефициера пред управляващия орган (в евро)</w:t>
            </w:r>
          </w:p>
        </w:tc>
        <w:tc>
          <w:tcPr>
            <w:tcW w:w="3336" w:type="dxa"/>
            <w:shd w:val="clear" w:color="auto" w:fill="auto"/>
          </w:tcPr>
          <w:p w14:paraId="2E28590A" w14:textId="77777777" w:rsidR="008C5CFA" w:rsidRPr="007045C4" w:rsidRDefault="007B3CA0" w:rsidP="0047688D">
            <w:pPr>
              <w:rPr>
                <w:b/>
                <w:lang w:val="bg-BG"/>
              </w:rPr>
            </w:pPr>
            <w:r w:rsidRPr="007045C4">
              <w:rPr>
                <w:b/>
                <w:noProof/>
                <w:lang w:val="bg-BG"/>
              </w:rPr>
              <w:t>Дял на общия размер на финансовите средства по приоритетната ос (%) (5/общия размер на финансовите средства по приоритетната ос * 100).</w:t>
            </w:r>
          </w:p>
        </w:tc>
      </w:tr>
    </w:tbl>
    <w:p w14:paraId="7BB24EDF" w14:textId="77777777" w:rsidR="008C5CFA" w:rsidRPr="007045C4" w:rsidRDefault="008C5CFA" w:rsidP="0047688D">
      <w:pPr>
        <w:rPr>
          <w:lang w:val="bg-BG"/>
        </w:rPr>
      </w:pPr>
    </w:p>
    <w:p w14:paraId="0288BE5F" w14:textId="0C29AB2D" w:rsidR="008C5CFA" w:rsidRPr="00631794" w:rsidRDefault="007B3CA0" w:rsidP="00631794">
      <w:pPr>
        <w:pStyle w:val="Heading3"/>
      </w:pPr>
      <w:r w:rsidRPr="00631794">
        <w:br w:type="page"/>
      </w:r>
      <w:bookmarkStart w:id="56" w:name="_Toc512420686"/>
      <w:r w:rsidR="007B1A34" w:rsidRPr="00631794">
        <w:lastRenderedPageBreak/>
        <w:t>Таблица 26</w:t>
      </w:r>
      <w:r w:rsidRPr="00631794">
        <w:t>: Разходи, извършени извън Съюза (ЕСФ)</w:t>
      </w:r>
      <w:bookmarkEnd w:id="56"/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8"/>
        <w:gridCol w:w="3752"/>
        <w:gridCol w:w="3753"/>
        <w:gridCol w:w="3753"/>
      </w:tblGrid>
      <w:tr w:rsidR="001B7914" w:rsidRPr="007045C4" w14:paraId="74211E5A" w14:textId="77777777" w:rsidTr="0047688D">
        <w:tc>
          <w:tcPr>
            <w:tcW w:w="3588" w:type="dxa"/>
            <w:shd w:val="clear" w:color="auto" w:fill="auto"/>
          </w:tcPr>
          <w:p w14:paraId="52FBF1A4" w14:textId="77777777" w:rsidR="008C5CFA" w:rsidRPr="007045C4" w:rsidRDefault="007B3CA0" w:rsidP="0047688D">
            <w:pPr>
              <w:jc w:val="center"/>
              <w:rPr>
                <w:lang w:val="bg-BG"/>
              </w:rPr>
            </w:pPr>
            <w:r w:rsidRPr="007045C4">
              <w:rPr>
                <w:noProof/>
                <w:lang w:val="bg-BG"/>
              </w:rPr>
              <w:t>Размерът на разходите, които се предвижда да бъдат направени извън Съюза по тематични цели 8 и 10 въз основа на избраните операции (в евро)</w:t>
            </w:r>
          </w:p>
        </w:tc>
        <w:tc>
          <w:tcPr>
            <w:tcW w:w="3752" w:type="dxa"/>
            <w:shd w:val="clear" w:color="auto" w:fill="auto"/>
          </w:tcPr>
          <w:p w14:paraId="26720416" w14:textId="77777777" w:rsidR="008C5CFA" w:rsidRPr="007045C4" w:rsidRDefault="007B3CA0" w:rsidP="0047688D">
            <w:pPr>
              <w:jc w:val="center"/>
              <w:rPr>
                <w:lang w:val="bg-BG"/>
              </w:rPr>
            </w:pPr>
            <w:r w:rsidRPr="007045C4">
              <w:rPr>
                <w:noProof/>
                <w:lang w:val="bg-BG"/>
              </w:rPr>
              <w:t>Дял на общия размер на отпуснатите средства (от Съюза и като национален принос) за програмата по ЕСФ или частта по ЕСФ от програма, финансирана от няколко фонда (%) (1/общия размер на отпуснатите средства (от Съюза и като национален принос) за програмата по ЕСФ или частта по ЕСФ от програма, финансирана от няколко фонда*100)</w:t>
            </w:r>
          </w:p>
        </w:tc>
        <w:tc>
          <w:tcPr>
            <w:tcW w:w="3753" w:type="dxa"/>
            <w:shd w:val="clear" w:color="auto" w:fill="auto"/>
          </w:tcPr>
          <w:p w14:paraId="7F1392DC" w14:textId="77777777" w:rsidR="008C5CFA" w:rsidRPr="007045C4" w:rsidRDefault="007B3CA0" w:rsidP="0047688D">
            <w:pPr>
              <w:jc w:val="center"/>
              <w:rPr>
                <w:lang w:val="bg-BG"/>
              </w:rPr>
            </w:pPr>
            <w:r w:rsidRPr="007045C4">
              <w:rPr>
                <w:noProof/>
                <w:lang w:val="bg-BG"/>
              </w:rPr>
              <w:t>Допустимите разходи, направени извън Съюза, декларирани от бенефициера пред управляващия орган (в евро)</w:t>
            </w:r>
          </w:p>
        </w:tc>
        <w:tc>
          <w:tcPr>
            <w:tcW w:w="3753" w:type="dxa"/>
            <w:shd w:val="clear" w:color="auto" w:fill="auto"/>
          </w:tcPr>
          <w:p w14:paraId="2CF5FE14" w14:textId="77777777" w:rsidR="008C5CFA" w:rsidRPr="007045C4" w:rsidRDefault="007B3CA0" w:rsidP="0047688D">
            <w:pPr>
              <w:jc w:val="center"/>
              <w:rPr>
                <w:lang w:val="bg-BG"/>
              </w:rPr>
            </w:pPr>
            <w:r w:rsidRPr="007045C4">
              <w:rPr>
                <w:noProof/>
                <w:lang w:val="bg-BG"/>
              </w:rPr>
              <w:t>Дял на общия размер на отпуснатите средства (от Съюза и като национален принос) за програмата по ЕСФ или частта по ЕСФ от програма, финансирана от няколко фонда (%) (3/общия размер на отпуснатите средства (от Съюза и като национален принос) за програмата по ЕСФ или частта по ЕСФ от програма, финансирана от няколко фонда*100)</w:t>
            </w:r>
          </w:p>
        </w:tc>
      </w:tr>
      <w:tr w:rsidR="001B7914" w:rsidRPr="007045C4" w14:paraId="5E38F7EF" w14:textId="77777777" w:rsidTr="0047688D">
        <w:tc>
          <w:tcPr>
            <w:tcW w:w="3588" w:type="dxa"/>
            <w:shd w:val="clear" w:color="auto" w:fill="auto"/>
          </w:tcPr>
          <w:p w14:paraId="359661C6" w14:textId="77777777" w:rsidR="008C5CFA" w:rsidRPr="007045C4" w:rsidRDefault="008C5CFA" w:rsidP="0047688D">
            <w:pPr>
              <w:jc w:val="right"/>
              <w:rPr>
                <w:lang w:val="bg-BG"/>
              </w:rPr>
            </w:pPr>
          </w:p>
        </w:tc>
        <w:tc>
          <w:tcPr>
            <w:tcW w:w="3752" w:type="dxa"/>
            <w:shd w:val="clear" w:color="auto" w:fill="auto"/>
          </w:tcPr>
          <w:p w14:paraId="6531C52A" w14:textId="77777777" w:rsidR="008C5CFA" w:rsidRPr="007045C4" w:rsidRDefault="008C5CFA" w:rsidP="0047688D">
            <w:pPr>
              <w:jc w:val="right"/>
              <w:rPr>
                <w:lang w:val="bg-BG"/>
              </w:rPr>
            </w:pPr>
          </w:p>
        </w:tc>
        <w:tc>
          <w:tcPr>
            <w:tcW w:w="3753" w:type="dxa"/>
            <w:shd w:val="clear" w:color="auto" w:fill="auto"/>
          </w:tcPr>
          <w:p w14:paraId="4165CD1A" w14:textId="77777777" w:rsidR="008C5CFA" w:rsidRPr="007045C4" w:rsidRDefault="008C5CFA" w:rsidP="0047688D">
            <w:pPr>
              <w:jc w:val="right"/>
              <w:rPr>
                <w:lang w:val="bg-BG"/>
              </w:rPr>
            </w:pPr>
          </w:p>
        </w:tc>
        <w:tc>
          <w:tcPr>
            <w:tcW w:w="3753" w:type="dxa"/>
            <w:shd w:val="clear" w:color="auto" w:fill="auto"/>
          </w:tcPr>
          <w:p w14:paraId="797A270C" w14:textId="77777777" w:rsidR="008C5CFA" w:rsidRPr="007045C4" w:rsidRDefault="008C5CFA" w:rsidP="0047688D">
            <w:pPr>
              <w:jc w:val="right"/>
              <w:rPr>
                <w:lang w:val="bg-BG"/>
              </w:rPr>
            </w:pPr>
          </w:p>
        </w:tc>
      </w:tr>
    </w:tbl>
    <w:p w14:paraId="4A8C8056" w14:textId="77777777" w:rsidR="008C5CFA" w:rsidRPr="007045C4" w:rsidRDefault="008C5CFA" w:rsidP="0047688D">
      <w:pPr>
        <w:rPr>
          <w:lang w:val="bg-BG"/>
        </w:rPr>
      </w:pPr>
    </w:p>
    <w:p w14:paraId="0B244E65" w14:textId="77777777" w:rsidR="008C5CFA" w:rsidRPr="007045C4" w:rsidRDefault="008C5CFA" w:rsidP="0047688D">
      <w:pPr>
        <w:rPr>
          <w:lang w:val="bg-BG"/>
        </w:rPr>
        <w:sectPr w:rsidR="008C5CFA" w:rsidRPr="007045C4" w:rsidSect="0047688D">
          <w:headerReference w:type="even" r:id="rId16"/>
          <w:headerReference w:type="default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567" w:right="510" w:bottom="284" w:left="1134" w:header="284" w:footer="284" w:gutter="0"/>
          <w:cols w:space="708"/>
          <w:docGrid w:linePitch="360"/>
        </w:sectPr>
      </w:pPr>
    </w:p>
    <w:p w14:paraId="0AE0226E" w14:textId="4354344D" w:rsidR="008C5CFA" w:rsidRPr="007045C4" w:rsidRDefault="007B3CA0" w:rsidP="002C2CA5">
      <w:pPr>
        <w:pStyle w:val="Heading1"/>
      </w:pPr>
      <w:bookmarkStart w:id="57" w:name="_Toc512242643"/>
      <w:bookmarkStart w:id="58" w:name="_Toc512420687"/>
      <w:r w:rsidRPr="007045C4">
        <w:lastRenderedPageBreak/>
        <w:t>ОБОБЩЕНИЕ НА ОЦЕНКИТЕ</w:t>
      </w:r>
      <w:bookmarkEnd w:id="57"/>
      <w:bookmarkEnd w:id="58"/>
    </w:p>
    <w:p w14:paraId="5395901B" w14:textId="77777777" w:rsidR="008C5CFA" w:rsidRPr="007045C4" w:rsidRDefault="008C5CFA" w:rsidP="0047688D">
      <w:pPr>
        <w:pStyle w:val="Text1"/>
        <w:ind w:left="0"/>
        <w:rPr>
          <w:lang w:val="bg-BG"/>
        </w:rPr>
      </w:pPr>
    </w:p>
    <w:p w14:paraId="2BC633DA" w14:textId="77777777" w:rsidR="008C5CFA" w:rsidRPr="007045C4" w:rsidRDefault="007B3CA0" w:rsidP="0047688D">
      <w:pPr>
        <w:pStyle w:val="Text1"/>
        <w:ind w:left="0"/>
        <w:rPr>
          <w:lang w:val="bg-BG"/>
        </w:rPr>
      </w:pPr>
      <w:r w:rsidRPr="007045C4">
        <w:rPr>
          <w:noProof/>
          <w:lang w:val="bg-BG"/>
        </w:rPr>
        <w:t>Обобщение на констатациите от всички оценки на програмата, представени през предходната финансова година, с посочване на наименованието и референтния период на използваните доклади за оценка</w:t>
      </w:r>
    </w:p>
    <w:p w14:paraId="6DBFF614" w14:textId="77777777" w:rsidR="008C5CFA" w:rsidRPr="007045C4" w:rsidRDefault="008C5CFA" w:rsidP="0047688D">
      <w:pPr>
        <w:pStyle w:val="Text1"/>
        <w:ind w:left="0"/>
        <w:rPr>
          <w:lang w:val="bg-BG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1"/>
      </w:tblGrid>
      <w:tr w:rsidR="001B7914" w:rsidRPr="007045C4" w14:paraId="156A9450" w14:textId="77777777" w:rsidTr="0047688D">
        <w:tc>
          <w:tcPr>
            <w:tcW w:w="8731" w:type="dxa"/>
            <w:shd w:val="clear" w:color="auto" w:fill="auto"/>
          </w:tcPr>
          <w:p w14:paraId="78504CD5" w14:textId="77777777" w:rsidR="009B7E4E" w:rsidRPr="007045C4" w:rsidRDefault="009B7E4E" w:rsidP="009B7E4E">
            <w:pPr>
              <w:shd w:val="clear" w:color="auto" w:fill="FFFFFF"/>
              <w:spacing w:after="0"/>
              <w:rPr>
                <w:color w:val="000000"/>
                <w:lang w:val="bg-BG" w:eastAsia="bg-BG"/>
              </w:rPr>
            </w:pPr>
            <w:r w:rsidRPr="007045C4">
              <w:rPr>
                <w:rFonts w:ascii="inherit" w:hAnsi="inherit"/>
                <w:i/>
                <w:iCs/>
                <w:color w:val="000000"/>
                <w:lang w:val="bg-BG" w:eastAsia="bg-BG"/>
              </w:rPr>
              <w:t>&lt;type='S' maxlength=10500 input='M'&gt;</w:t>
            </w:r>
          </w:p>
          <w:p w14:paraId="222D4EB4" w14:textId="58EE31CC" w:rsidR="007B27EE" w:rsidRPr="007045C4" w:rsidRDefault="007B27EE" w:rsidP="000C6D23">
            <w:pPr>
              <w:pStyle w:val="ListParagraph"/>
              <w:tabs>
                <w:tab w:val="left" w:pos="1134"/>
              </w:tabs>
              <w:spacing w:after="120"/>
              <w:ind w:left="0" w:firstLine="567"/>
              <w:jc w:val="both"/>
              <w:rPr>
                <w:szCs w:val="24"/>
                <w:lang w:val="bg-BG" w:eastAsia="bg-BG"/>
              </w:rPr>
            </w:pPr>
            <w:r w:rsidRPr="007045C4">
              <w:rPr>
                <w:szCs w:val="24"/>
                <w:lang w:val="bg-BG" w:eastAsia="bg-BG"/>
              </w:rPr>
              <w:t>През 2017 г. няма приключили оценки по програмата.</w:t>
            </w:r>
          </w:p>
          <w:p w14:paraId="7154D513" w14:textId="04ED477B" w:rsidR="000C6D23" w:rsidRPr="007045C4" w:rsidRDefault="000C6D23" w:rsidP="000C6D23">
            <w:pPr>
              <w:pStyle w:val="ListParagraph"/>
              <w:tabs>
                <w:tab w:val="left" w:pos="1134"/>
              </w:tabs>
              <w:spacing w:after="120"/>
              <w:ind w:left="0" w:firstLine="567"/>
              <w:jc w:val="both"/>
              <w:rPr>
                <w:szCs w:val="24"/>
                <w:lang w:val="bg-BG" w:eastAsia="bg-BG"/>
              </w:rPr>
            </w:pPr>
            <w:r w:rsidRPr="007045C4">
              <w:rPr>
                <w:szCs w:val="24"/>
                <w:lang w:val="bg-BG" w:eastAsia="bg-BG"/>
              </w:rPr>
              <w:t xml:space="preserve">На 04.09.2017 г. беше обявена открита процедура за възлагане на обществена поръчка с предмет „Оценка на изпълнението на ОПДУ в периода 2015-2017 г. и проучвания, </w:t>
            </w:r>
            <w:r w:rsidRPr="007045C4">
              <w:rPr>
                <w:snapToGrid w:val="0"/>
                <w:spacing w:val="-2"/>
                <w:szCs w:val="24"/>
                <w:lang w:val="bg-BG" w:eastAsia="en-GB"/>
              </w:rPr>
              <w:t>подпомагащи</w:t>
            </w:r>
            <w:r w:rsidRPr="007045C4">
              <w:rPr>
                <w:szCs w:val="24"/>
                <w:lang w:val="bg-BG" w:eastAsia="bg-BG"/>
              </w:rPr>
              <w:t xml:space="preserve"> процеса по планиране събирането на данни за всички оценки след 2017 г., включени в Плана за оценка на ОПДУ“. За изпълнител е избрано Обединение „Консулт“. Договорът с избрания изпълнител е сключен на 07.02.2018 г. </w:t>
            </w:r>
            <w:r w:rsidR="005A59D3" w:rsidRPr="007045C4">
              <w:rPr>
                <w:szCs w:val="24"/>
                <w:lang w:val="bg-BG" w:eastAsia="bg-BG"/>
              </w:rPr>
              <w:t>Докладът от оценката се очаква в края на м. май 2018 г.</w:t>
            </w:r>
          </w:p>
          <w:p w14:paraId="3BA0730D" w14:textId="77777777" w:rsidR="008C5CFA" w:rsidRPr="007045C4" w:rsidRDefault="008C5CFA" w:rsidP="0047688D">
            <w:pPr>
              <w:pStyle w:val="Text1"/>
              <w:spacing w:before="240" w:after="0"/>
              <w:ind w:left="0"/>
              <w:rPr>
                <w:lang w:val="bg-BG"/>
              </w:rPr>
            </w:pPr>
          </w:p>
        </w:tc>
      </w:tr>
    </w:tbl>
    <w:p w14:paraId="34C88BB1" w14:textId="77777777" w:rsidR="008C5CFA" w:rsidRPr="007045C4" w:rsidRDefault="008C5CFA" w:rsidP="0047688D">
      <w:pPr>
        <w:pStyle w:val="Text1"/>
        <w:ind w:left="0"/>
        <w:rPr>
          <w:lang w:val="bg-BG"/>
        </w:rPr>
      </w:pPr>
    </w:p>
    <w:p w14:paraId="0CA3DBD9" w14:textId="5158139A" w:rsidR="008C5CFA" w:rsidRPr="007045C4" w:rsidRDefault="007B3CA0" w:rsidP="002C2CA5">
      <w:pPr>
        <w:pStyle w:val="Heading1"/>
      </w:pPr>
      <w:r w:rsidRPr="007045C4">
        <w:br w:type="page"/>
      </w:r>
      <w:bookmarkStart w:id="59" w:name="_Toc512242644"/>
      <w:bookmarkStart w:id="60" w:name="_Toc512420688"/>
      <w:r w:rsidRPr="007045C4">
        <w:lastRenderedPageBreak/>
        <w:t>ПРОБЛЕМИ, СВЪРЗАНИ С ИЗПЪЛНЕНИЕТО НА ПРОГРАМАТА И ПРИЕТИТЕ МЕРКИ (член 50, параграф 2 от Регламент (ЕС) № 1303/2013)</w:t>
      </w:r>
      <w:bookmarkEnd w:id="59"/>
      <w:bookmarkEnd w:id="60"/>
    </w:p>
    <w:p w14:paraId="0535BF72" w14:textId="77777777" w:rsidR="008C5CFA" w:rsidRPr="007045C4" w:rsidRDefault="008C5CFA" w:rsidP="0047688D">
      <w:pPr>
        <w:pStyle w:val="Text1"/>
        <w:ind w:left="0"/>
        <w:rPr>
          <w:lang w:val="bg-BG"/>
        </w:rPr>
      </w:pPr>
    </w:p>
    <w:p w14:paraId="79FE20F2" w14:textId="6EE01B60" w:rsidR="008C5CFA" w:rsidRPr="002C2CA5" w:rsidRDefault="007B3CA0" w:rsidP="002C2CA5">
      <w:pPr>
        <w:pStyle w:val="Heading2"/>
      </w:pPr>
      <w:r w:rsidRPr="002C2CA5">
        <w:t xml:space="preserve"> </w:t>
      </w:r>
      <w:bookmarkStart w:id="61" w:name="_Toc512420689"/>
      <w:r w:rsidRPr="002C2CA5">
        <w:t>Проблеми, свързани с изпълнението на програмата и приетите мерки</w:t>
      </w:r>
      <w:bookmarkEnd w:id="61"/>
    </w:p>
    <w:p w14:paraId="2542EE62" w14:textId="77777777" w:rsidR="008C5CFA" w:rsidRPr="007045C4" w:rsidRDefault="008C5CFA" w:rsidP="0047688D">
      <w:pPr>
        <w:pStyle w:val="Text1"/>
        <w:ind w:left="0"/>
        <w:rPr>
          <w:lang w:val="bg-BG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1"/>
      </w:tblGrid>
      <w:tr w:rsidR="001B7914" w:rsidRPr="007045C4" w14:paraId="45D47973" w14:textId="77777777" w:rsidTr="0047688D">
        <w:tc>
          <w:tcPr>
            <w:tcW w:w="8731" w:type="dxa"/>
            <w:shd w:val="clear" w:color="auto" w:fill="auto"/>
          </w:tcPr>
          <w:p w14:paraId="5BED3F10" w14:textId="77777777" w:rsidR="008C5CFA" w:rsidRPr="007045C4" w:rsidRDefault="009B7E4E" w:rsidP="0047688D">
            <w:pPr>
              <w:pStyle w:val="Text1"/>
              <w:ind w:left="0"/>
              <w:rPr>
                <w:rFonts w:ascii="inherit" w:hAnsi="inherit"/>
                <w:i/>
                <w:iCs/>
                <w:color w:val="000000"/>
                <w:lang w:val="bg-BG" w:eastAsia="bg-BG"/>
              </w:rPr>
            </w:pPr>
            <w:r w:rsidRPr="007045C4">
              <w:rPr>
                <w:rFonts w:ascii="inherit" w:hAnsi="inherit"/>
                <w:i/>
                <w:iCs/>
                <w:color w:val="000000"/>
                <w:lang w:val="bg-BG" w:eastAsia="bg-BG"/>
              </w:rPr>
              <w:t>&lt;type='S' maxlength=7000 input='M'&gt;</w:t>
            </w:r>
          </w:p>
          <w:p w14:paraId="462979BD" w14:textId="3659BC1A" w:rsidR="00E330B4" w:rsidRPr="007045C4" w:rsidRDefault="00884BA1" w:rsidP="00884BA1">
            <w:pPr>
              <w:pStyle w:val="Text1"/>
              <w:ind w:left="0"/>
              <w:rPr>
                <w:lang w:val="bg-BG"/>
              </w:rPr>
            </w:pPr>
            <w:r w:rsidRPr="007045C4">
              <w:rPr>
                <w:lang w:val="bg-BG"/>
              </w:rPr>
              <w:t xml:space="preserve">Основен и приложим за почти всички проекти по ОПДУ проблем е спазването на планираните дати за възлагане на обществени поръчки, което отнема от разполагаемото време за изпълнение на проектите, както и </w:t>
            </w:r>
            <w:r w:rsidR="00E4004F" w:rsidRPr="007045C4">
              <w:rPr>
                <w:lang w:val="bg-BG"/>
              </w:rPr>
              <w:t xml:space="preserve">след това </w:t>
            </w:r>
            <w:r w:rsidRPr="007045C4">
              <w:rPr>
                <w:lang w:val="bg-BG"/>
              </w:rPr>
              <w:t xml:space="preserve">обжалването на решенията на възложителите, което допълнително води до съществено изоставане от графика. </w:t>
            </w:r>
          </w:p>
          <w:p w14:paraId="3FDF257E" w14:textId="503AE141" w:rsidR="00884BA1" w:rsidRPr="007045C4" w:rsidRDefault="00884BA1" w:rsidP="00884BA1">
            <w:pPr>
              <w:pStyle w:val="Text1"/>
              <w:ind w:left="0"/>
              <w:rPr>
                <w:lang w:val="bg-BG"/>
              </w:rPr>
            </w:pPr>
            <w:r w:rsidRPr="007045C4">
              <w:rPr>
                <w:lang w:val="bg-BG"/>
              </w:rPr>
              <w:t>За навременното изпълнение на проектите и с оглед постигането на рамката за изпълнение УО провежда текущ мониторинг, интензивно комуникира с бенефициентите, консултира ги и ги подпомага</w:t>
            </w:r>
            <w:r w:rsidR="00E330B4" w:rsidRPr="007045C4">
              <w:rPr>
                <w:lang w:val="bg-BG"/>
              </w:rPr>
              <w:t xml:space="preserve"> в процеса на изпълнение и отчитане на проектите</w:t>
            </w:r>
            <w:r w:rsidRPr="007045C4">
              <w:rPr>
                <w:lang w:val="bg-BG"/>
              </w:rPr>
              <w:t>.</w:t>
            </w:r>
            <w:r w:rsidR="00E4004F" w:rsidRPr="007045C4">
              <w:rPr>
                <w:lang w:val="bg-BG"/>
              </w:rPr>
              <w:t xml:space="preserve"> </w:t>
            </w:r>
            <w:r w:rsidR="00325140" w:rsidRPr="007045C4">
              <w:rPr>
                <w:lang w:val="bg-BG"/>
              </w:rPr>
              <w:t>П</w:t>
            </w:r>
            <w:r w:rsidR="00E4004F" w:rsidRPr="007045C4">
              <w:rPr>
                <w:lang w:val="bg-BG"/>
              </w:rPr>
              <w:t xml:space="preserve">роведени </w:t>
            </w:r>
            <w:r w:rsidR="00325140" w:rsidRPr="007045C4">
              <w:rPr>
                <w:lang w:val="bg-BG"/>
              </w:rPr>
              <w:t xml:space="preserve">са </w:t>
            </w:r>
            <w:r w:rsidR="00E4004F" w:rsidRPr="007045C4">
              <w:rPr>
                <w:lang w:val="bg-BG"/>
              </w:rPr>
              <w:t>множество срещи с бенефициенти, разговори и кореспонденция.</w:t>
            </w:r>
            <w:r w:rsidR="00325140" w:rsidRPr="007045C4">
              <w:rPr>
                <w:lang w:val="bg-BG"/>
              </w:rPr>
              <w:t xml:space="preserve"> </w:t>
            </w:r>
            <w:r w:rsidR="00E4004F" w:rsidRPr="007045C4">
              <w:rPr>
                <w:lang w:val="bg-BG"/>
              </w:rPr>
              <w:t xml:space="preserve">  </w:t>
            </w:r>
          </w:p>
          <w:p w14:paraId="6704D93F" w14:textId="37E7A71D" w:rsidR="002A3EC8" w:rsidRPr="007045C4" w:rsidRDefault="002A3EC8" w:rsidP="0047688D">
            <w:pPr>
              <w:pStyle w:val="Text1"/>
              <w:ind w:left="0"/>
              <w:rPr>
                <w:rFonts w:ascii="inherit" w:hAnsi="inherit"/>
                <w:iCs/>
                <w:lang w:val="bg-BG" w:eastAsia="bg-BG"/>
              </w:rPr>
            </w:pPr>
            <w:r w:rsidRPr="007045C4">
              <w:rPr>
                <w:rFonts w:ascii="inherit" w:hAnsi="inherit"/>
                <w:iCs/>
                <w:lang w:val="bg-BG" w:eastAsia="bg-BG"/>
              </w:rPr>
              <w:t>По ПО 1 с</w:t>
            </w:r>
            <w:r w:rsidR="00325140" w:rsidRPr="007045C4">
              <w:rPr>
                <w:rFonts w:ascii="inherit" w:hAnsi="inherit"/>
                <w:iCs/>
                <w:lang w:val="bg-BG" w:eastAsia="bg-BG"/>
              </w:rPr>
              <w:t>е</w:t>
            </w:r>
            <w:r w:rsidRPr="007045C4">
              <w:rPr>
                <w:rFonts w:ascii="inherit" w:hAnsi="inherit"/>
                <w:iCs/>
                <w:lang w:val="bg-BG" w:eastAsia="bg-BG"/>
              </w:rPr>
              <w:t xml:space="preserve"> </w:t>
            </w:r>
            <w:r w:rsidR="00325140" w:rsidRPr="007045C4">
              <w:rPr>
                <w:rFonts w:ascii="inherit" w:hAnsi="inherit"/>
                <w:iCs/>
                <w:lang w:val="bg-BG" w:eastAsia="bg-BG"/>
              </w:rPr>
              <w:t xml:space="preserve">въведе практика за </w:t>
            </w:r>
            <w:r w:rsidRPr="007045C4">
              <w:rPr>
                <w:rFonts w:ascii="inherit" w:hAnsi="inherit"/>
                <w:iCs/>
                <w:lang w:val="bg-BG" w:eastAsia="bg-BG"/>
              </w:rPr>
              <w:t>провежда</w:t>
            </w:r>
            <w:r w:rsidR="00325140" w:rsidRPr="007045C4">
              <w:rPr>
                <w:rFonts w:ascii="inherit" w:hAnsi="inherit"/>
                <w:iCs/>
                <w:lang w:val="bg-BG" w:eastAsia="bg-BG"/>
              </w:rPr>
              <w:t>не на</w:t>
            </w:r>
            <w:r w:rsidRPr="007045C4">
              <w:rPr>
                <w:rFonts w:ascii="inherit" w:hAnsi="inherit"/>
                <w:iCs/>
                <w:lang w:val="bg-BG" w:eastAsia="bg-BG"/>
              </w:rPr>
              <w:t xml:space="preserve"> ежемесечни</w:t>
            </w:r>
            <w:r w:rsidR="008011D0" w:rsidRPr="007045C4">
              <w:rPr>
                <w:rFonts w:ascii="inherit" w:hAnsi="inherit"/>
                <w:iCs/>
                <w:lang w:val="bg-BG" w:eastAsia="bg-BG"/>
              </w:rPr>
              <w:t>, в определени случаи седмични,</w:t>
            </w:r>
            <w:r w:rsidRPr="007045C4">
              <w:rPr>
                <w:rFonts w:ascii="inherit" w:hAnsi="inherit"/>
                <w:iCs/>
                <w:lang w:val="bg-BG" w:eastAsia="bg-BG"/>
              </w:rPr>
              <w:t xml:space="preserve"> срещи </w:t>
            </w:r>
            <w:r w:rsidR="008011D0" w:rsidRPr="007045C4">
              <w:rPr>
                <w:rFonts w:ascii="inherit" w:hAnsi="inherit"/>
                <w:iCs/>
                <w:lang w:val="bg-BG" w:eastAsia="bg-BG"/>
              </w:rPr>
              <w:t>между ОПДУ и</w:t>
            </w:r>
            <w:r w:rsidRPr="007045C4">
              <w:rPr>
                <w:rFonts w:ascii="inherit" w:hAnsi="inherit"/>
                <w:iCs/>
                <w:lang w:val="bg-BG" w:eastAsia="bg-BG"/>
              </w:rPr>
              <w:t xml:space="preserve"> ДАЕУ</w:t>
            </w:r>
            <w:r w:rsidR="00325140" w:rsidRPr="007045C4">
              <w:rPr>
                <w:rFonts w:ascii="inherit" w:hAnsi="inherit"/>
                <w:iCs/>
                <w:lang w:val="bg-BG" w:eastAsia="bg-BG"/>
              </w:rPr>
              <w:t xml:space="preserve"> </w:t>
            </w:r>
            <w:r w:rsidRPr="007045C4">
              <w:rPr>
                <w:rFonts w:ascii="inherit" w:hAnsi="inherit"/>
                <w:iCs/>
                <w:lang w:val="bg-BG" w:eastAsia="bg-BG"/>
              </w:rPr>
              <w:t xml:space="preserve">с цел обсъждане </w:t>
            </w:r>
            <w:r w:rsidR="008011D0" w:rsidRPr="007045C4">
              <w:rPr>
                <w:rFonts w:ascii="inherit" w:hAnsi="inherit"/>
                <w:iCs/>
                <w:lang w:val="bg-BG" w:eastAsia="bg-BG"/>
              </w:rPr>
              <w:t xml:space="preserve">изпълнението </w:t>
            </w:r>
            <w:r w:rsidRPr="007045C4">
              <w:rPr>
                <w:rFonts w:ascii="inherit" w:hAnsi="inherit"/>
                <w:iCs/>
                <w:lang w:val="bg-BG" w:eastAsia="bg-BG"/>
              </w:rPr>
              <w:t>на</w:t>
            </w:r>
            <w:r w:rsidR="008011D0" w:rsidRPr="007045C4">
              <w:rPr>
                <w:rFonts w:ascii="inherit" w:hAnsi="inherit"/>
                <w:iCs/>
                <w:lang w:val="bg-BG" w:eastAsia="bg-BG"/>
              </w:rPr>
              <w:t xml:space="preserve"> проектите, </w:t>
            </w:r>
            <w:r w:rsidRPr="007045C4">
              <w:rPr>
                <w:rFonts w:ascii="inherit" w:hAnsi="inherit"/>
                <w:iCs/>
                <w:lang w:val="bg-BG" w:eastAsia="bg-BG"/>
              </w:rPr>
              <w:t xml:space="preserve"> възникналите трудности и мерки за преодоляването им. </w:t>
            </w:r>
          </w:p>
          <w:p w14:paraId="2C57970D" w14:textId="4EDF2877" w:rsidR="00811CE6" w:rsidRPr="007045C4" w:rsidRDefault="002A3EC8" w:rsidP="00811CE6">
            <w:pPr>
              <w:pStyle w:val="Text1"/>
              <w:ind w:left="0"/>
              <w:rPr>
                <w:lang w:val="bg-BG"/>
              </w:rPr>
            </w:pPr>
            <w:r w:rsidRPr="007045C4">
              <w:rPr>
                <w:lang w:val="bg-BG"/>
              </w:rPr>
              <w:t>По ПО 2 н</w:t>
            </w:r>
            <w:r w:rsidR="00811CE6" w:rsidRPr="007045C4">
              <w:rPr>
                <w:lang w:val="bg-BG"/>
              </w:rPr>
              <w:t>а Петото си заседание, проведено на 12.12.2016 г., КН на ОПДУ одобри създаването на постоянен подкомитет във връзка с интервенциите за неправителствения сектор по СЦ3 на ПО2 на ОПДУ и гласува мандат на УО да инициира модификация на програмата, вкл. премахване на необходимостта от междинно звено за изпълнение на интервенциите за НПО. Модификацията е одобрена през м. март 2017 г. На Второто си заседание, проведено на 21</w:t>
            </w:r>
            <w:r w:rsidR="00325140" w:rsidRPr="007045C4">
              <w:rPr>
                <w:lang w:val="bg-BG"/>
              </w:rPr>
              <w:t>.04.</w:t>
            </w:r>
            <w:r w:rsidR="00811CE6" w:rsidRPr="007045C4">
              <w:rPr>
                <w:lang w:val="bg-BG"/>
              </w:rPr>
              <w:t>2017 г., Постоянен подкомитет „Увеличаване на гражданското участие в процеса на формиране и контрол на изпълнението на политики“ към КН на ОПДУ съгласува Техническата спецификация за избор на изпълнител, който да разработи условията за кандидатстване и условията за изпълнение по процедурата за НПО, да проведе информационна кампания и да извърши оценка на подадените проектни предложения. Обществената поръчка беше обявена на 06.10.2017 г. с краен срок за подаване на оферти 08.11.2017 г. Заповедта за класиране на участниците (№ ФС-3/ 15.01.2018 г.) е обжалвана пред КЗК и ВАС, което създава риск за постигането на целевата стойност за 2018 г. на индикатор СО20</w:t>
            </w:r>
            <w:r w:rsidR="00DA03E3" w:rsidRPr="007045C4">
              <w:rPr>
                <w:lang w:val="bg-BG"/>
              </w:rPr>
              <w:t>.</w:t>
            </w:r>
            <w:r w:rsidR="00811CE6" w:rsidRPr="007045C4">
              <w:rPr>
                <w:lang w:val="bg-BG"/>
              </w:rPr>
              <w:t xml:space="preserve"> КЗК и ВАС не допуснаха предварително изпълнение</w:t>
            </w:r>
            <w:r w:rsidR="00396725" w:rsidRPr="007045C4">
              <w:rPr>
                <w:lang w:val="bg-BG"/>
              </w:rPr>
              <w:t xml:space="preserve"> на обществената поръчка</w:t>
            </w:r>
            <w:r w:rsidR="00811CE6" w:rsidRPr="007045C4">
              <w:rPr>
                <w:lang w:val="bg-BG"/>
              </w:rPr>
              <w:t xml:space="preserve">. </w:t>
            </w:r>
            <w:r w:rsidR="00396725" w:rsidRPr="007045C4">
              <w:rPr>
                <w:lang w:val="bg-BG"/>
              </w:rPr>
              <w:t xml:space="preserve">По процедура „Повишаване на гражданското участие в процесите на формулиране, изпълнение и мониторинг на политики и законодателство“ УО на ОПДУ </w:t>
            </w:r>
            <w:r w:rsidR="005A59D3" w:rsidRPr="007045C4">
              <w:rPr>
                <w:lang w:val="bg-BG"/>
              </w:rPr>
              <w:t>имаше необходимост от детайлни указания по</w:t>
            </w:r>
            <w:r w:rsidR="00396725" w:rsidRPr="007045C4">
              <w:rPr>
                <w:lang w:val="bg-BG"/>
              </w:rPr>
              <w:t xml:space="preserve"> </w:t>
            </w:r>
            <w:r w:rsidR="005A59D3" w:rsidRPr="007045C4">
              <w:rPr>
                <w:lang w:val="bg-BG"/>
              </w:rPr>
              <w:t>обосновката на непредоставяне на държавна помощ по процедурата</w:t>
            </w:r>
            <w:r w:rsidR="00396725" w:rsidRPr="007045C4">
              <w:rPr>
                <w:lang w:val="bg-BG"/>
              </w:rPr>
              <w:t xml:space="preserve">, поради което </w:t>
            </w:r>
            <w:r w:rsidR="00D7459C" w:rsidRPr="007045C4">
              <w:rPr>
                <w:lang w:val="bg-BG"/>
              </w:rPr>
              <w:t xml:space="preserve">през 2017 г. </w:t>
            </w:r>
            <w:r w:rsidR="00396725" w:rsidRPr="007045C4">
              <w:rPr>
                <w:lang w:val="bg-BG"/>
              </w:rPr>
              <w:t xml:space="preserve">бяха изпратени писма до дирекция „Държавни помощи и </w:t>
            </w:r>
            <w:r w:rsidR="00396725" w:rsidRPr="007045C4">
              <w:rPr>
                <w:lang w:val="bg-BG"/>
              </w:rPr>
              <w:lastRenderedPageBreak/>
              <w:t xml:space="preserve">реален сектор“ в Министерството на финансите и до </w:t>
            </w:r>
            <w:r w:rsidR="00D7459C" w:rsidRPr="007045C4">
              <w:rPr>
                <w:lang w:val="bg-BG"/>
              </w:rPr>
              <w:t>генерални дирекции на Европейската комисия с молба за насоки и бяха проведени  срещи</w:t>
            </w:r>
            <w:r w:rsidR="001227FF" w:rsidRPr="007045C4">
              <w:rPr>
                <w:lang w:val="bg-BG"/>
              </w:rPr>
              <w:t xml:space="preserve"> по темата</w:t>
            </w:r>
            <w:r w:rsidR="00D7459C" w:rsidRPr="007045C4">
              <w:rPr>
                <w:lang w:val="bg-BG"/>
              </w:rPr>
              <w:t>.</w:t>
            </w:r>
            <w:r w:rsidR="00C763F8" w:rsidRPr="007045C4">
              <w:rPr>
                <w:lang w:val="bg-BG"/>
              </w:rPr>
              <w:t xml:space="preserve"> Този процес също се отрази в посока забавяне на отварянето на процедурата за подаване на проектни предложения.</w:t>
            </w:r>
          </w:p>
          <w:p w14:paraId="74D06140" w14:textId="353F69B9" w:rsidR="002D476D" w:rsidRPr="007045C4" w:rsidRDefault="00BC5C9F" w:rsidP="00C12FF4">
            <w:pPr>
              <w:pStyle w:val="ListParagraph"/>
              <w:spacing w:after="160" w:line="259" w:lineRule="auto"/>
              <w:ind w:left="0"/>
              <w:contextualSpacing/>
              <w:jc w:val="both"/>
              <w:rPr>
                <w:bCs/>
                <w:iCs/>
                <w:szCs w:val="24"/>
                <w:lang w:val="bg-BG"/>
              </w:rPr>
            </w:pPr>
            <w:bookmarkStart w:id="62" w:name="_GoBack"/>
            <w:r w:rsidRPr="007045C4">
              <w:rPr>
                <w:bCs/>
                <w:iCs/>
                <w:szCs w:val="24"/>
                <w:lang w:val="bg-BG"/>
              </w:rPr>
              <w:t>По ПО 3 п</w:t>
            </w:r>
            <w:r w:rsidR="00837D83" w:rsidRPr="007045C4">
              <w:rPr>
                <w:bCs/>
                <w:iCs/>
                <w:szCs w:val="24"/>
                <w:lang w:val="bg-BG"/>
              </w:rPr>
              <w:t>редвид отчетеното от УО на ОПДУ изоставане от графиците за изпълнение б</w:t>
            </w:r>
            <w:r w:rsidR="002D476D" w:rsidRPr="007045C4">
              <w:rPr>
                <w:bCs/>
                <w:iCs/>
                <w:szCs w:val="24"/>
                <w:lang w:val="bg-BG"/>
              </w:rPr>
              <w:t>яха проведени:</w:t>
            </w:r>
          </w:p>
          <w:p w14:paraId="6EE63462" w14:textId="2603A8ED" w:rsidR="007F66C4" w:rsidRPr="007045C4" w:rsidRDefault="002D476D" w:rsidP="000F0947">
            <w:pPr>
              <w:pStyle w:val="ListParagraph"/>
              <w:numPr>
                <w:ilvl w:val="0"/>
                <w:numId w:val="40"/>
              </w:numPr>
              <w:spacing w:after="160" w:line="259" w:lineRule="auto"/>
              <w:contextualSpacing/>
              <w:jc w:val="both"/>
              <w:rPr>
                <w:bCs/>
                <w:iCs/>
                <w:szCs w:val="24"/>
                <w:lang w:val="bg-BG"/>
              </w:rPr>
            </w:pPr>
            <w:r w:rsidRPr="007045C4">
              <w:rPr>
                <w:szCs w:val="24"/>
                <w:lang w:val="bg-BG"/>
              </w:rPr>
              <w:t xml:space="preserve">Работна среща с представители на МП и ВСС </w:t>
            </w:r>
            <w:r w:rsidR="00BC5C9F" w:rsidRPr="007045C4">
              <w:rPr>
                <w:szCs w:val="24"/>
                <w:lang w:val="bg-BG"/>
              </w:rPr>
              <w:t xml:space="preserve">на </w:t>
            </w:r>
            <w:r w:rsidRPr="007045C4">
              <w:rPr>
                <w:szCs w:val="24"/>
                <w:lang w:val="bg-BG"/>
              </w:rPr>
              <w:t>28.02.2017 г. във връзка с предвидени в пътните карти мерки за реализиране на съдебната реформа, част от които са обхванати и от План</w:t>
            </w:r>
            <w:r w:rsidR="00BC5C9F" w:rsidRPr="007045C4">
              <w:rPr>
                <w:szCs w:val="24"/>
                <w:lang w:val="bg-BG"/>
              </w:rPr>
              <w:t>а</w:t>
            </w:r>
            <w:r w:rsidRPr="007045C4">
              <w:rPr>
                <w:szCs w:val="24"/>
                <w:lang w:val="bg-BG"/>
              </w:rPr>
              <w:t xml:space="preserve"> за действие за изпълнение на препоръките от доклада на Европейската комисия от 25 януари 2017 г. в рамките на механизма за сътрудничество и проверка, приет от ВСС, несъществения напредък в изпълнение на одобрените проекти и готовността за стартиране на планираните такива.</w:t>
            </w:r>
          </w:p>
          <w:p w14:paraId="18085119" w14:textId="79A62471" w:rsidR="00780758" w:rsidRPr="007045C4" w:rsidRDefault="002D476D" w:rsidP="000F0947">
            <w:pPr>
              <w:pStyle w:val="ListParagraph"/>
              <w:numPr>
                <w:ilvl w:val="0"/>
                <w:numId w:val="40"/>
              </w:numPr>
              <w:spacing w:after="160" w:line="259" w:lineRule="auto"/>
              <w:contextualSpacing/>
              <w:jc w:val="both"/>
              <w:rPr>
                <w:bCs/>
                <w:iCs/>
                <w:szCs w:val="24"/>
                <w:lang w:val="bg-BG"/>
              </w:rPr>
            </w:pPr>
            <w:r w:rsidRPr="007045C4">
              <w:rPr>
                <w:szCs w:val="24"/>
                <w:lang w:val="bg-BG"/>
              </w:rPr>
              <w:t>Работна с</w:t>
            </w:r>
            <w:r w:rsidR="00837D83" w:rsidRPr="007045C4">
              <w:rPr>
                <w:bCs/>
                <w:iCs/>
                <w:szCs w:val="24"/>
                <w:lang w:val="bg-BG"/>
              </w:rPr>
              <w:t>реща</w:t>
            </w:r>
            <w:r w:rsidR="00BC5C9F" w:rsidRPr="007045C4">
              <w:rPr>
                <w:bCs/>
                <w:iCs/>
                <w:szCs w:val="24"/>
                <w:lang w:val="bg-BG"/>
              </w:rPr>
              <w:t xml:space="preserve"> с представители на МП и ВСС</w:t>
            </w:r>
            <w:r w:rsidR="00837D83" w:rsidRPr="007045C4">
              <w:rPr>
                <w:bCs/>
                <w:iCs/>
                <w:szCs w:val="24"/>
                <w:lang w:val="bg-BG"/>
              </w:rPr>
              <w:t xml:space="preserve"> на 05.12.2017 г. </w:t>
            </w:r>
            <w:r w:rsidR="00780758" w:rsidRPr="007045C4">
              <w:rPr>
                <w:bCs/>
                <w:iCs/>
                <w:szCs w:val="24"/>
                <w:lang w:val="bg-BG"/>
              </w:rPr>
              <w:t xml:space="preserve">по всички </w:t>
            </w:r>
            <w:r w:rsidR="00BC5C9F" w:rsidRPr="007045C4">
              <w:rPr>
                <w:bCs/>
                <w:iCs/>
                <w:szCs w:val="24"/>
                <w:lang w:val="bg-BG"/>
              </w:rPr>
              <w:t xml:space="preserve">техни </w:t>
            </w:r>
            <w:r w:rsidR="00780758" w:rsidRPr="007045C4">
              <w:rPr>
                <w:bCs/>
                <w:iCs/>
                <w:szCs w:val="24"/>
                <w:lang w:val="bg-BG"/>
              </w:rPr>
              <w:t>проекти в изпълнение с цел обсъждане стратегически моменти от  напредъка по изпълнението, закъсненията по отношение обявяване на обществени поръчки, обжалване, срещани проблеми, както и предстоящи изменения на пътните карти към стратегическите документи.</w:t>
            </w:r>
          </w:p>
          <w:p w14:paraId="4D840255" w14:textId="77777777" w:rsidR="000351D8" w:rsidRDefault="000351D8" w:rsidP="009F3848">
            <w:pPr>
              <w:pStyle w:val="ListParagraph"/>
              <w:tabs>
                <w:tab w:val="left" w:pos="1134"/>
              </w:tabs>
              <w:spacing w:after="120"/>
              <w:ind w:left="0"/>
              <w:jc w:val="both"/>
              <w:rPr>
                <w:bCs/>
                <w:iCs/>
                <w:szCs w:val="24"/>
                <w:lang w:val="bg-BG"/>
              </w:rPr>
            </w:pPr>
          </w:p>
          <w:p w14:paraId="40A37051" w14:textId="791C4B5C" w:rsidR="001F3CC6" w:rsidRPr="007045C4" w:rsidRDefault="001F3CC6" w:rsidP="009F3848">
            <w:pPr>
              <w:pStyle w:val="ListParagraph"/>
              <w:tabs>
                <w:tab w:val="left" w:pos="1134"/>
              </w:tabs>
              <w:spacing w:after="120"/>
              <w:ind w:left="0"/>
              <w:jc w:val="both"/>
              <w:rPr>
                <w:bCs/>
                <w:iCs/>
                <w:szCs w:val="24"/>
                <w:lang w:val="bg-BG"/>
              </w:rPr>
            </w:pPr>
            <w:r w:rsidRPr="007045C4">
              <w:rPr>
                <w:bCs/>
                <w:iCs/>
                <w:szCs w:val="24"/>
                <w:lang w:val="bg-BG"/>
              </w:rPr>
              <w:t xml:space="preserve">През годината регулярно са провеждани </w:t>
            </w:r>
            <w:r w:rsidR="001C4455" w:rsidRPr="007045C4">
              <w:rPr>
                <w:bCs/>
                <w:iCs/>
                <w:szCs w:val="24"/>
                <w:lang w:val="bg-BG"/>
              </w:rPr>
              <w:t xml:space="preserve">други </w:t>
            </w:r>
            <w:r w:rsidRPr="007045C4">
              <w:rPr>
                <w:bCs/>
                <w:iCs/>
                <w:szCs w:val="24"/>
                <w:lang w:val="bg-BG"/>
              </w:rPr>
              <w:t xml:space="preserve">срещи с МП, ВСС, НИП, ПРБ с цел подпомагане преодоляването на идентифицирани затруднения в изпълнението на проектите. </w:t>
            </w:r>
          </w:p>
          <w:p w14:paraId="08232A97" w14:textId="5A9B8C54" w:rsidR="00C12FF4" w:rsidRPr="007045C4" w:rsidRDefault="00227F71" w:rsidP="009D7494">
            <w:pPr>
              <w:pStyle w:val="ListParagraph"/>
              <w:tabs>
                <w:tab w:val="left" w:pos="1134"/>
              </w:tabs>
              <w:spacing w:after="120"/>
              <w:ind w:left="0"/>
              <w:jc w:val="both"/>
              <w:rPr>
                <w:bCs/>
                <w:iCs/>
                <w:szCs w:val="24"/>
                <w:lang w:val="bg-BG"/>
              </w:rPr>
            </w:pPr>
            <w:r w:rsidRPr="007045C4">
              <w:rPr>
                <w:bCs/>
                <w:iCs/>
                <w:szCs w:val="24"/>
                <w:lang w:val="bg-BG"/>
              </w:rPr>
              <w:t xml:space="preserve">Във връзка с </w:t>
            </w:r>
            <w:r w:rsidRPr="007045C4">
              <w:rPr>
                <w:bCs/>
                <w:iCs/>
                <w:lang w:val="bg-BG"/>
              </w:rPr>
              <w:t xml:space="preserve">изпитвани затруднения по прилагане на </w:t>
            </w:r>
            <w:r w:rsidRPr="002C6086">
              <w:rPr>
                <w:rFonts w:eastAsia="Calibri"/>
                <w:lang w:val="bg-BG"/>
              </w:rPr>
              <w:t>ЗУСЕСИФ и ПМС</w:t>
            </w:r>
            <w:r w:rsidRPr="002C6086">
              <w:rPr>
                <w:rFonts w:eastAsia="Calibri"/>
                <w:lang w:val="bg-BG"/>
              </w:rPr>
              <w:br/>
              <w:t>№ 189/2016 г. за определяне на национални правила за допустимост на разходите по програмите, съфинансирани от ЕСИФ за периода 2014 – 2020 г., свързани с определяне, възлагане и отчитане на дейности по управление/изпълнение на проектите</w:t>
            </w:r>
            <w:r w:rsidRPr="007045C4">
              <w:rPr>
                <w:rFonts w:eastAsia="Calibri"/>
                <w:szCs w:val="24"/>
                <w:lang w:val="bg-BG"/>
              </w:rPr>
              <w:t xml:space="preserve">, през април 2017 г. бе извършена </w:t>
            </w:r>
            <w:r w:rsidR="00BC5C9F" w:rsidRPr="007045C4">
              <w:rPr>
                <w:rFonts w:eastAsia="Calibri"/>
                <w:szCs w:val="24"/>
                <w:lang w:val="bg-BG"/>
              </w:rPr>
              <w:t xml:space="preserve">инициираната от ВСС </w:t>
            </w:r>
            <w:r w:rsidRPr="007045C4">
              <w:rPr>
                <w:rFonts w:eastAsia="Calibri"/>
                <w:szCs w:val="24"/>
                <w:lang w:val="bg-BG"/>
              </w:rPr>
              <w:t xml:space="preserve">промяна в </w:t>
            </w:r>
            <w:r w:rsidRPr="002C6086">
              <w:rPr>
                <w:lang w:val="bg-BG"/>
              </w:rPr>
              <w:t xml:space="preserve"> постановление</w:t>
            </w:r>
            <w:r w:rsidR="001C4455" w:rsidRPr="007045C4">
              <w:rPr>
                <w:szCs w:val="24"/>
                <w:lang w:val="bg-BG"/>
              </w:rPr>
              <w:t>то</w:t>
            </w:r>
            <w:r w:rsidR="00BC5C9F" w:rsidRPr="007045C4">
              <w:rPr>
                <w:rFonts w:eastAsia="Calibri"/>
                <w:szCs w:val="24"/>
                <w:lang w:val="bg-BG"/>
              </w:rPr>
              <w:t xml:space="preserve">, с която се </w:t>
            </w:r>
            <w:r w:rsidR="00E4004F" w:rsidRPr="007045C4">
              <w:rPr>
                <w:rFonts w:eastAsia="Calibri"/>
                <w:szCs w:val="24"/>
                <w:lang w:val="bg-BG"/>
              </w:rPr>
              <w:t xml:space="preserve">улесни процесът по възлагане на дейности по управление и изпълнение на проекти от страна на служители на органите на съдебната власт. </w:t>
            </w:r>
          </w:p>
          <w:bookmarkEnd w:id="62"/>
          <w:p w14:paraId="13BFF2DB" w14:textId="11692676" w:rsidR="009F3848" w:rsidRPr="007045C4" w:rsidRDefault="009F3848" w:rsidP="0047688D">
            <w:pPr>
              <w:pStyle w:val="Text1"/>
              <w:ind w:left="0"/>
              <w:rPr>
                <w:lang w:val="bg-BG"/>
              </w:rPr>
            </w:pPr>
          </w:p>
        </w:tc>
      </w:tr>
    </w:tbl>
    <w:p w14:paraId="03440BF8" w14:textId="77777777" w:rsidR="008C5CFA" w:rsidRPr="007045C4" w:rsidRDefault="008C5CFA" w:rsidP="0047688D">
      <w:pPr>
        <w:pStyle w:val="Text1"/>
        <w:ind w:left="0"/>
        <w:rPr>
          <w:b/>
          <w:lang w:val="bg-BG"/>
        </w:rPr>
      </w:pPr>
    </w:p>
    <w:p w14:paraId="648BDEBE" w14:textId="420F380D" w:rsidR="008C5CFA" w:rsidRPr="000F5AA0" w:rsidRDefault="007B3CA0" w:rsidP="002C2CA5">
      <w:pPr>
        <w:pStyle w:val="Heading2"/>
      </w:pPr>
      <w:r w:rsidRPr="002C2CA5">
        <w:br w:type="page"/>
      </w:r>
      <w:r w:rsidRPr="002C2CA5">
        <w:lastRenderedPageBreak/>
        <w:t xml:space="preserve"> </w:t>
      </w:r>
      <w:bookmarkStart w:id="63" w:name="_Toc512420690"/>
      <w:r w:rsidRPr="002C2CA5">
        <w:t xml:space="preserve">Оценка на това дали напредъкът в постигане на целевите стойности е достатъчен, за да се гарантира тяхното изпълнение, като се </w:t>
      </w:r>
      <w:r w:rsidRPr="000F5AA0">
        <w:t>посочват всички предприети или планирани корективни действия, когато е целесъобразно.</w:t>
      </w:r>
      <w:bookmarkEnd w:id="63"/>
    </w:p>
    <w:p w14:paraId="64ECFAF6" w14:textId="77777777" w:rsidR="008C5CFA" w:rsidRPr="007045C4" w:rsidRDefault="008C5CFA" w:rsidP="0047688D">
      <w:pPr>
        <w:pStyle w:val="Text1"/>
        <w:ind w:left="0"/>
        <w:rPr>
          <w:lang w:val="bg-BG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1"/>
      </w:tblGrid>
      <w:tr w:rsidR="001B7914" w:rsidRPr="007045C4" w14:paraId="18A828A2" w14:textId="77777777" w:rsidTr="0047688D">
        <w:tc>
          <w:tcPr>
            <w:tcW w:w="8731" w:type="dxa"/>
            <w:shd w:val="clear" w:color="auto" w:fill="auto"/>
          </w:tcPr>
          <w:p w14:paraId="677BBFF7" w14:textId="77777777" w:rsidR="008C5CFA" w:rsidRPr="007045C4" w:rsidRDefault="009B7E4E" w:rsidP="0047688D">
            <w:pPr>
              <w:pStyle w:val="Text1"/>
              <w:ind w:left="0"/>
              <w:rPr>
                <w:rFonts w:ascii="inherit" w:hAnsi="inherit"/>
                <w:i/>
                <w:iCs/>
                <w:color w:val="000000"/>
                <w:lang w:val="bg-BG" w:eastAsia="bg-BG"/>
              </w:rPr>
            </w:pPr>
            <w:r w:rsidRPr="007045C4">
              <w:rPr>
                <w:rFonts w:ascii="inherit" w:hAnsi="inherit"/>
                <w:i/>
                <w:iCs/>
                <w:color w:val="000000"/>
                <w:lang w:val="bg-BG" w:eastAsia="bg-BG"/>
              </w:rPr>
              <w:t>&lt;type='S' maxlength=3500 input='M'&gt;</w:t>
            </w:r>
          </w:p>
          <w:p w14:paraId="50E64215" w14:textId="77777777" w:rsidR="004D1A80" w:rsidRPr="007045C4" w:rsidRDefault="006113A2" w:rsidP="004C273A">
            <w:pPr>
              <w:pStyle w:val="Text1"/>
              <w:ind w:left="0"/>
              <w:rPr>
                <w:b/>
                <w:lang w:val="bg-BG"/>
              </w:rPr>
            </w:pPr>
            <w:r w:rsidRPr="007045C4">
              <w:rPr>
                <w:b/>
                <w:lang w:val="bg-BG"/>
              </w:rPr>
              <w:t>ПО 1</w:t>
            </w:r>
          </w:p>
          <w:p w14:paraId="6D3157C8" w14:textId="784975F3" w:rsidR="004D1A80" w:rsidRPr="007045C4" w:rsidRDefault="004D1A80" w:rsidP="004D1A80">
            <w:pPr>
              <w:pStyle w:val="Text1"/>
              <w:ind w:left="0"/>
              <w:rPr>
                <w:lang w:val="bg-BG"/>
              </w:rPr>
            </w:pPr>
            <w:r w:rsidRPr="007045C4">
              <w:rPr>
                <w:lang w:val="bg-BG"/>
              </w:rPr>
              <w:t xml:space="preserve">Всички индикатори от рамката за изпълнение за 2018 г. </w:t>
            </w:r>
            <w:r w:rsidR="009C6A05" w:rsidRPr="007045C4">
              <w:rPr>
                <w:lang w:val="bg-BG"/>
              </w:rPr>
              <w:t xml:space="preserve">(O1-3, О1-4, О1-7, О1-8 и финансов индикатор F1) </w:t>
            </w:r>
            <w:r w:rsidRPr="007045C4">
              <w:rPr>
                <w:lang w:val="bg-BG"/>
              </w:rPr>
              <w:t xml:space="preserve">са </w:t>
            </w:r>
            <w:r w:rsidR="00CE5F87" w:rsidRPr="007045C4">
              <w:rPr>
                <w:lang w:val="bg-BG"/>
              </w:rPr>
              <w:t>над</w:t>
            </w:r>
            <w:r w:rsidRPr="007045C4">
              <w:rPr>
                <w:lang w:val="bg-BG"/>
              </w:rPr>
              <w:t>договорени.</w:t>
            </w:r>
          </w:p>
          <w:p w14:paraId="589A5909" w14:textId="3E099557" w:rsidR="009856CE" w:rsidRPr="007045C4" w:rsidRDefault="004D1A80" w:rsidP="009856CE">
            <w:pPr>
              <w:pStyle w:val="CommentText"/>
              <w:jc w:val="both"/>
              <w:rPr>
                <w:sz w:val="24"/>
                <w:szCs w:val="24"/>
                <w:lang w:val="bg-BG"/>
              </w:rPr>
            </w:pPr>
            <w:r w:rsidRPr="007045C4">
              <w:rPr>
                <w:sz w:val="24"/>
                <w:szCs w:val="24"/>
                <w:lang w:val="bg-BG"/>
              </w:rPr>
              <w:t>Рискът от неизпълнение е най-голям по отношение индикатор О1-8 „Подкрепени електронни услуги за предоставянето им в транзакционен режим“ (150 услуги) въпреки, че индикаторът е наддоговорен (227 услуги).</w:t>
            </w:r>
            <w:r w:rsidR="009856CE" w:rsidRPr="007045C4">
              <w:rPr>
                <w:sz w:val="24"/>
                <w:szCs w:val="24"/>
                <w:lang w:val="bg-BG"/>
              </w:rPr>
              <w:t xml:space="preserve"> </w:t>
            </w:r>
            <w:r w:rsidR="00813AD2" w:rsidRPr="007045C4">
              <w:rPr>
                <w:sz w:val="24"/>
                <w:szCs w:val="24"/>
                <w:lang w:val="bg-BG"/>
              </w:rPr>
              <w:t>Причината за това е</w:t>
            </w:r>
            <w:r w:rsidR="00C524AD" w:rsidRPr="007045C4">
              <w:rPr>
                <w:sz w:val="24"/>
                <w:szCs w:val="24"/>
                <w:lang w:val="bg-BG"/>
              </w:rPr>
              <w:t xml:space="preserve"> забавянето в изпълнението на проектите, свързано със закъснения при обявяването и провеждането на обществените поръчки.</w:t>
            </w:r>
            <w:r w:rsidR="009856CE" w:rsidRPr="007045C4">
              <w:rPr>
                <w:sz w:val="24"/>
                <w:szCs w:val="24"/>
                <w:lang w:val="bg-BG"/>
              </w:rPr>
              <w:t xml:space="preserve"> </w:t>
            </w:r>
            <w:r w:rsidR="009C6A05" w:rsidRPr="007045C4">
              <w:rPr>
                <w:sz w:val="24"/>
                <w:szCs w:val="24"/>
                <w:lang w:val="bg-BG"/>
              </w:rPr>
              <w:t xml:space="preserve">За да минимизира </w:t>
            </w:r>
            <w:r w:rsidR="00950DFC" w:rsidRPr="007045C4">
              <w:rPr>
                <w:sz w:val="24"/>
                <w:szCs w:val="24"/>
                <w:lang w:val="bg-BG"/>
              </w:rPr>
              <w:t>риска</w:t>
            </w:r>
            <w:r w:rsidR="009C6A05" w:rsidRPr="007045C4">
              <w:rPr>
                <w:sz w:val="24"/>
                <w:szCs w:val="24"/>
                <w:lang w:val="bg-BG"/>
              </w:rPr>
              <w:t xml:space="preserve"> от неговото неизпълнение,</w:t>
            </w:r>
            <w:r w:rsidR="000D5DD5" w:rsidRPr="007045C4">
              <w:rPr>
                <w:sz w:val="24"/>
                <w:szCs w:val="24"/>
                <w:lang w:val="bg-BG"/>
              </w:rPr>
              <w:t xml:space="preserve"> УО </w:t>
            </w:r>
            <w:r w:rsidR="00215171" w:rsidRPr="007045C4">
              <w:rPr>
                <w:sz w:val="24"/>
                <w:szCs w:val="24"/>
                <w:lang w:val="bg-BG"/>
              </w:rPr>
              <w:t>проведе</w:t>
            </w:r>
            <w:r w:rsidR="000D5DD5" w:rsidRPr="007045C4">
              <w:rPr>
                <w:sz w:val="24"/>
                <w:szCs w:val="24"/>
                <w:lang w:val="bg-BG"/>
              </w:rPr>
              <w:t xml:space="preserve"> срещи с ДАЕУ и представители на ЦА</w:t>
            </w:r>
            <w:r w:rsidR="00215171" w:rsidRPr="007045C4">
              <w:rPr>
                <w:sz w:val="24"/>
                <w:szCs w:val="24"/>
                <w:lang w:val="bg-BG"/>
              </w:rPr>
              <w:t>.</w:t>
            </w:r>
            <w:r w:rsidR="000D5DD5" w:rsidRPr="007045C4">
              <w:rPr>
                <w:sz w:val="24"/>
                <w:szCs w:val="24"/>
                <w:lang w:val="bg-BG"/>
              </w:rPr>
              <w:t xml:space="preserve"> </w:t>
            </w:r>
            <w:r w:rsidR="009C6A05" w:rsidRPr="007045C4">
              <w:rPr>
                <w:sz w:val="24"/>
                <w:szCs w:val="24"/>
                <w:lang w:val="bg-BG"/>
              </w:rPr>
              <w:t xml:space="preserve">УО планира </w:t>
            </w:r>
            <w:r w:rsidR="00215171" w:rsidRPr="007045C4">
              <w:rPr>
                <w:sz w:val="24"/>
                <w:szCs w:val="24"/>
                <w:lang w:val="bg-BG"/>
              </w:rPr>
              <w:t xml:space="preserve">през 2018 г. </w:t>
            </w:r>
            <w:r w:rsidR="009C6A05" w:rsidRPr="007045C4">
              <w:rPr>
                <w:sz w:val="24"/>
                <w:szCs w:val="24"/>
                <w:lang w:val="bg-BG"/>
              </w:rPr>
              <w:t>да</w:t>
            </w:r>
            <w:r w:rsidR="009856CE" w:rsidRPr="007045C4">
              <w:rPr>
                <w:sz w:val="24"/>
                <w:szCs w:val="24"/>
                <w:lang w:val="bg-BG"/>
              </w:rPr>
              <w:t xml:space="preserve"> </w:t>
            </w:r>
            <w:r w:rsidR="009C6A05" w:rsidRPr="007045C4">
              <w:rPr>
                <w:sz w:val="24"/>
                <w:szCs w:val="24"/>
                <w:lang w:val="bg-BG"/>
              </w:rPr>
              <w:t>финансира проект</w:t>
            </w:r>
            <w:r w:rsidR="00215171" w:rsidRPr="007045C4">
              <w:rPr>
                <w:sz w:val="24"/>
                <w:szCs w:val="24"/>
                <w:lang w:val="bg-BG"/>
              </w:rPr>
              <w:t>,</w:t>
            </w:r>
            <w:r w:rsidR="009C6A05" w:rsidRPr="007045C4">
              <w:rPr>
                <w:sz w:val="24"/>
                <w:szCs w:val="24"/>
                <w:lang w:val="bg-BG"/>
              </w:rPr>
              <w:t xml:space="preserve"> </w:t>
            </w:r>
            <w:r w:rsidR="009856CE" w:rsidRPr="007045C4">
              <w:rPr>
                <w:sz w:val="24"/>
                <w:szCs w:val="24"/>
                <w:lang w:val="bg-BG"/>
              </w:rPr>
              <w:t>свързан</w:t>
            </w:r>
            <w:r w:rsidR="009C6A05" w:rsidRPr="007045C4">
              <w:rPr>
                <w:sz w:val="24"/>
                <w:szCs w:val="24"/>
                <w:lang w:val="bg-BG"/>
              </w:rPr>
              <w:t xml:space="preserve"> </w:t>
            </w:r>
            <w:r w:rsidR="009856CE" w:rsidRPr="007045C4">
              <w:rPr>
                <w:sz w:val="24"/>
                <w:szCs w:val="24"/>
                <w:lang w:val="bg-BG"/>
              </w:rPr>
              <w:t xml:space="preserve">с </w:t>
            </w:r>
            <w:r w:rsidR="009C6A05" w:rsidRPr="007045C4">
              <w:rPr>
                <w:sz w:val="24"/>
                <w:szCs w:val="24"/>
                <w:lang w:val="bg-BG"/>
              </w:rPr>
              <w:t xml:space="preserve">надграждането на Системата за сигурно е-връчване и Средата за електронни плащания, </w:t>
            </w:r>
            <w:r w:rsidR="009856CE" w:rsidRPr="007045C4">
              <w:rPr>
                <w:sz w:val="24"/>
                <w:szCs w:val="24"/>
                <w:lang w:val="bg-BG"/>
              </w:rPr>
              <w:t>както и интеграция между тях</w:t>
            </w:r>
            <w:r w:rsidR="00215171" w:rsidRPr="007045C4">
              <w:rPr>
                <w:sz w:val="24"/>
                <w:szCs w:val="24"/>
                <w:lang w:val="bg-BG"/>
              </w:rPr>
              <w:t xml:space="preserve">, който ще позволи бързо и ефикасно надграждане на електронни административни </w:t>
            </w:r>
            <w:r w:rsidR="00950DFC" w:rsidRPr="007045C4">
              <w:rPr>
                <w:sz w:val="24"/>
                <w:szCs w:val="24"/>
                <w:lang w:val="bg-BG"/>
              </w:rPr>
              <w:t>услуги</w:t>
            </w:r>
            <w:r w:rsidR="00215171" w:rsidRPr="007045C4">
              <w:rPr>
                <w:sz w:val="24"/>
                <w:szCs w:val="24"/>
                <w:lang w:val="bg-BG"/>
              </w:rPr>
              <w:t xml:space="preserve"> от Ниво 2 и 3 на Ниво 4, съгласно Наредбата за административния регистър.</w:t>
            </w:r>
          </w:p>
          <w:p w14:paraId="1C53DB88" w14:textId="735ED348" w:rsidR="004D1A80" w:rsidRPr="007045C4" w:rsidRDefault="00941FB6" w:rsidP="004D1A80">
            <w:pPr>
              <w:rPr>
                <w:lang w:val="bg-BG"/>
              </w:rPr>
            </w:pPr>
            <w:r w:rsidRPr="007045C4">
              <w:rPr>
                <w:rFonts w:eastAsia="Calibri"/>
                <w:lang w:val="bg-BG"/>
              </w:rPr>
              <w:t>По предварителни разчети, базирани на текущия мониторинг, изпълнението на финансовия индикатор ще е около 8</w:t>
            </w:r>
            <w:r w:rsidR="000672A9" w:rsidRPr="007045C4">
              <w:rPr>
                <w:rFonts w:eastAsia="Calibri"/>
                <w:lang w:val="bg-BG"/>
              </w:rPr>
              <w:t>0</w:t>
            </w:r>
            <w:r w:rsidRPr="007045C4">
              <w:rPr>
                <w:rFonts w:eastAsia="Calibri"/>
                <w:lang w:val="bg-BG"/>
              </w:rPr>
              <w:t>%.</w:t>
            </w:r>
            <w:r w:rsidRPr="007045C4" w:rsidDel="00941FB6">
              <w:rPr>
                <w:rFonts w:eastAsia="Calibri"/>
                <w:lang w:val="bg-BG"/>
              </w:rPr>
              <w:t xml:space="preserve"> </w:t>
            </w:r>
          </w:p>
          <w:p w14:paraId="3152043D" w14:textId="0018C7AE" w:rsidR="004C273A" w:rsidRPr="007045C4" w:rsidRDefault="00106F3A" w:rsidP="00BB38AB">
            <w:pPr>
              <w:rPr>
                <w:b/>
                <w:lang w:val="bg-BG"/>
              </w:rPr>
            </w:pPr>
            <w:r w:rsidRPr="007045C4">
              <w:rPr>
                <w:b/>
                <w:lang w:val="bg-BG"/>
              </w:rPr>
              <w:t>ПО</w:t>
            </w:r>
            <w:r w:rsidR="004C273A" w:rsidRPr="007045C4">
              <w:rPr>
                <w:b/>
                <w:lang w:val="bg-BG"/>
              </w:rPr>
              <w:t xml:space="preserve"> 2</w:t>
            </w:r>
          </w:p>
          <w:p w14:paraId="089F4CA6" w14:textId="1F788394" w:rsidR="00DC4F32" w:rsidRPr="007045C4" w:rsidRDefault="008D2AAF" w:rsidP="00DC4F32">
            <w:pPr>
              <w:rPr>
                <w:lang w:val="bg-BG"/>
              </w:rPr>
            </w:pPr>
            <w:r w:rsidRPr="007045C4">
              <w:rPr>
                <w:lang w:val="bg-BG"/>
              </w:rPr>
              <w:t>В</w:t>
            </w:r>
            <w:r w:rsidR="004C273A" w:rsidRPr="007045C4">
              <w:rPr>
                <w:lang w:val="bg-BG"/>
              </w:rPr>
              <w:t xml:space="preserve">сички индикатори от рамката за изпълнение за 2018 г. </w:t>
            </w:r>
            <w:r w:rsidRPr="007045C4">
              <w:rPr>
                <w:lang w:val="bg-BG"/>
              </w:rPr>
              <w:t xml:space="preserve">са договорени с изключение на </w:t>
            </w:r>
            <w:r w:rsidR="004C273A" w:rsidRPr="007045C4">
              <w:rPr>
                <w:lang w:val="bg-BG"/>
              </w:rPr>
              <w:t xml:space="preserve">СО20 </w:t>
            </w:r>
            <w:r w:rsidRPr="007045C4">
              <w:rPr>
                <w:lang w:val="bg-BG"/>
              </w:rPr>
              <w:t>„Б</w:t>
            </w:r>
            <w:r w:rsidR="004C273A" w:rsidRPr="007045C4">
              <w:rPr>
                <w:lang w:val="bg-BG"/>
              </w:rPr>
              <w:t>рой проекти, изцяло или частично изпълнени от социални партньори или неправителствени организации</w:t>
            </w:r>
            <w:r w:rsidRPr="007045C4">
              <w:rPr>
                <w:lang w:val="bg-BG"/>
              </w:rPr>
              <w:t xml:space="preserve">“. Постигането му се очаква </w:t>
            </w:r>
            <w:r w:rsidR="00106F3A" w:rsidRPr="007045C4">
              <w:rPr>
                <w:lang w:val="bg-BG"/>
              </w:rPr>
              <w:t>със</w:t>
            </w:r>
            <w:r w:rsidRPr="007045C4">
              <w:rPr>
                <w:lang w:val="bg-BG"/>
              </w:rPr>
              <w:t xml:space="preserve"> сключването на договори по процедура</w:t>
            </w:r>
            <w:r w:rsidR="004C273A" w:rsidRPr="007045C4">
              <w:rPr>
                <w:lang w:val="bg-BG"/>
              </w:rPr>
              <w:t xml:space="preserve"> </w:t>
            </w:r>
            <w:r w:rsidRPr="007045C4">
              <w:rPr>
                <w:lang w:val="bg-BG"/>
              </w:rPr>
              <w:t>„Повишаване на гражданското участие в процесите на формулиране, изпълнение и мониторинг</w:t>
            </w:r>
            <w:r w:rsidR="00106F3A" w:rsidRPr="007045C4">
              <w:rPr>
                <w:lang w:val="bg-BG"/>
              </w:rPr>
              <w:t xml:space="preserve"> на политики и законодателство“</w:t>
            </w:r>
            <w:r w:rsidR="00D348C6" w:rsidRPr="007045C4">
              <w:rPr>
                <w:lang w:val="bg-BG"/>
              </w:rPr>
              <w:t xml:space="preserve"> (КПО</w:t>
            </w:r>
            <w:r w:rsidR="00C524AD" w:rsidRPr="007045C4">
              <w:rPr>
                <w:lang w:val="bg-BG"/>
              </w:rPr>
              <w:t>,</w:t>
            </w:r>
            <w:r w:rsidR="00D348C6" w:rsidRPr="007045C4">
              <w:rPr>
                <w:lang w:val="bg-BG"/>
              </w:rPr>
              <w:t xml:space="preserve"> одобрени от КН на ОПДУ на 21.06.2017 г.)</w:t>
            </w:r>
            <w:r w:rsidRPr="007045C4">
              <w:rPr>
                <w:lang w:val="bg-BG"/>
              </w:rPr>
              <w:t xml:space="preserve">. </w:t>
            </w:r>
            <w:r w:rsidR="00DC4F32" w:rsidRPr="007045C4">
              <w:rPr>
                <w:lang w:val="bg-BG"/>
              </w:rPr>
              <w:t xml:space="preserve">По-горе в буква а) на настоящия раздел са описани предприетите от УО действия. </w:t>
            </w:r>
            <w:r w:rsidR="00BC5C9F" w:rsidRPr="007045C4">
              <w:rPr>
                <w:lang w:val="bg-BG"/>
              </w:rPr>
              <w:t xml:space="preserve">Обществената поръчка не е финализирана поради обжалване на решението на КЗК (в полза на възложителя) пред ВАС. </w:t>
            </w:r>
            <w:r w:rsidR="00DC4F32" w:rsidRPr="007045C4">
              <w:rPr>
                <w:lang w:val="bg-BG"/>
              </w:rPr>
              <w:t>Последното създава риск от забавяне на сключването на договор с изпълнител, респективно изпълнение</w:t>
            </w:r>
            <w:r w:rsidR="00CD6F0F" w:rsidRPr="007045C4">
              <w:rPr>
                <w:lang w:val="bg-BG"/>
              </w:rPr>
              <w:t>то</w:t>
            </w:r>
            <w:r w:rsidR="00DC4F32" w:rsidRPr="007045C4">
              <w:rPr>
                <w:lang w:val="bg-BG"/>
              </w:rPr>
              <w:t xml:space="preserve"> на дейностите по него и постигането на целевата стойност на индикатор СО20 за 2018 г. Процедурата ще бъде включена в ИГРП 2018. </w:t>
            </w:r>
          </w:p>
          <w:p w14:paraId="15DC18B7" w14:textId="02B23E8C" w:rsidR="003649AA" w:rsidRPr="007045C4" w:rsidRDefault="004C273A" w:rsidP="0047688D">
            <w:pPr>
              <w:pStyle w:val="Text1"/>
              <w:ind w:left="0"/>
              <w:rPr>
                <w:lang w:val="bg-BG"/>
              </w:rPr>
            </w:pPr>
            <w:r w:rsidRPr="007045C4">
              <w:rPr>
                <w:lang w:val="bg-BG"/>
              </w:rPr>
              <w:t>Проектите на обучителните институти, които имат принос към индикатор О2-6 са дого</w:t>
            </w:r>
            <w:r w:rsidR="00106F3A" w:rsidRPr="007045C4">
              <w:rPr>
                <w:lang w:val="bg-BG"/>
              </w:rPr>
              <w:t>ворени през м. декември 2016 г. Поради забавяне при провеждане на обществените поръчки и сключването на договори с изпълнители изпълнението на обучителните дейности по 3 от 5-те проекта няма да приключи до края на 2018 г. При извършен в началото на 2017 г. анализ се установи</w:t>
            </w:r>
            <w:r w:rsidR="00282B78" w:rsidRPr="007045C4">
              <w:rPr>
                <w:lang w:val="bg-BG"/>
              </w:rPr>
              <w:t xml:space="preserve"> риск от непостигане на </w:t>
            </w:r>
            <w:r w:rsidR="00282B78" w:rsidRPr="007045C4">
              <w:rPr>
                <w:lang w:val="bg-BG"/>
              </w:rPr>
              <w:lastRenderedPageBreak/>
              <w:t>индикатора</w:t>
            </w:r>
            <w:r w:rsidR="00106F3A" w:rsidRPr="007045C4">
              <w:rPr>
                <w:lang w:val="bg-BG"/>
              </w:rPr>
              <w:t xml:space="preserve"> и като ответна мярка УО </w:t>
            </w:r>
            <w:r w:rsidR="00132234" w:rsidRPr="007045C4">
              <w:rPr>
                <w:lang w:val="bg-BG"/>
              </w:rPr>
              <w:t>обяви</w:t>
            </w:r>
            <w:r w:rsidR="00106F3A" w:rsidRPr="007045C4">
              <w:rPr>
                <w:lang w:val="bg-BG"/>
              </w:rPr>
              <w:t xml:space="preserve"> процедура за централната администрация за сп</w:t>
            </w:r>
            <w:r w:rsidR="00282B78" w:rsidRPr="007045C4">
              <w:rPr>
                <w:lang w:val="bg-BG"/>
              </w:rPr>
              <w:t xml:space="preserve">ециализирани обучения през </w:t>
            </w:r>
            <w:r w:rsidR="00106F3A" w:rsidRPr="007045C4">
              <w:rPr>
                <w:lang w:val="bg-BG"/>
              </w:rPr>
              <w:t>м. декември 2017 г.</w:t>
            </w:r>
            <w:r w:rsidR="00CD3B18" w:rsidRPr="007045C4">
              <w:rPr>
                <w:lang w:val="bg-BG"/>
              </w:rPr>
              <w:t>, като тази мярка се очаква да допринесе за постигането на индикатора.</w:t>
            </w:r>
            <w:r w:rsidR="00106F3A" w:rsidRPr="007045C4">
              <w:rPr>
                <w:lang w:val="bg-BG"/>
              </w:rPr>
              <w:t xml:space="preserve"> </w:t>
            </w:r>
          </w:p>
          <w:p w14:paraId="4BBC3EC3" w14:textId="0B163E61" w:rsidR="00810675" w:rsidRPr="007045C4" w:rsidRDefault="006406B2" w:rsidP="0047688D">
            <w:pPr>
              <w:pStyle w:val="Text1"/>
              <w:ind w:left="0"/>
              <w:rPr>
                <w:lang w:val="bg-BG"/>
              </w:rPr>
            </w:pPr>
            <w:r w:rsidRPr="007045C4">
              <w:rPr>
                <w:lang w:val="bg-BG"/>
              </w:rPr>
              <w:t>Налице е риск за постигането на ф</w:t>
            </w:r>
            <w:r w:rsidR="00810675" w:rsidRPr="007045C4">
              <w:rPr>
                <w:lang w:val="bg-BG"/>
              </w:rPr>
              <w:t>инансов</w:t>
            </w:r>
            <w:r w:rsidRPr="007045C4">
              <w:rPr>
                <w:lang w:val="bg-BG"/>
              </w:rPr>
              <w:t>ия</w:t>
            </w:r>
            <w:r w:rsidR="00810675" w:rsidRPr="007045C4">
              <w:rPr>
                <w:lang w:val="bg-BG"/>
              </w:rPr>
              <w:t xml:space="preserve"> индикатор</w:t>
            </w:r>
            <w:r w:rsidRPr="007045C4">
              <w:rPr>
                <w:lang w:val="bg-BG"/>
              </w:rPr>
              <w:t xml:space="preserve"> по оста. По предварителни разчети, базирани на текущия мониторинг</w:t>
            </w:r>
            <w:r w:rsidR="004E0EAA" w:rsidRPr="007045C4">
              <w:rPr>
                <w:lang w:val="bg-BG"/>
              </w:rPr>
              <w:t>,</w:t>
            </w:r>
            <w:r w:rsidRPr="007045C4">
              <w:rPr>
                <w:lang w:val="bg-BG"/>
              </w:rPr>
              <w:t xml:space="preserve"> изпълнението ще е около </w:t>
            </w:r>
            <w:r w:rsidR="004E0EAA" w:rsidRPr="007045C4">
              <w:rPr>
                <w:lang w:val="bg-BG"/>
              </w:rPr>
              <w:t>85%.</w:t>
            </w:r>
          </w:p>
          <w:p w14:paraId="005DE15A" w14:textId="77777777" w:rsidR="007508AD" w:rsidRDefault="007508AD" w:rsidP="006F6D1E">
            <w:pPr>
              <w:pStyle w:val="Text1"/>
              <w:spacing w:before="0" w:after="0"/>
              <w:ind w:left="0"/>
              <w:rPr>
                <w:b/>
                <w:lang w:val="bg-BG"/>
              </w:rPr>
            </w:pPr>
          </w:p>
          <w:p w14:paraId="0D8DD8F5" w14:textId="2EAC4BF4" w:rsidR="008C5CFA" w:rsidRDefault="003649AA" w:rsidP="006F6D1E">
            <w:pPr>
              <w:pStyle w:val="Text1"/>
              <w:spacing w:before="0" w:after="0"/>
              <w:ind w:left="0"/>
              <w:rPr>
                <w:b/>
                <w:lang w:val="bg-BG"/>
              </w:rPr>
            </w:pPr>
            <w:r w:rsidRPr="007045C4">
              <w:rPr>
                <w:b/>
                <w:lang w:val="bg-BG"/>
              </w:rPr>
              <w:t>ПО 3</w:t>
            </w:r>
          </w:p>
          <w:p w14:paraId="22EA9600" w14:textId="77777777" w:rsidR="007508AD" w:rsidRPr="007045C4" w:rsidRDefault="007508AD" w:rsidP="006F6D1E">
            <w:pPr>
              <w:pStyle w:val="Text1"/>
              <w:spacing w:before="0" w:after="0"/>
              <w:ind w:left="0"/>
              <w:rPr>
                <w:lang w:val="bg-BG"/>
              </w:rPr>
            </w:pPr>
          </w:p>
          <w:p w14:paraId="027F00BF" w14:textId="2DFEFF56" w:rsidR="003649AA" w:rsidRPr="007045C4" w:rsidRDefault="006F6D1E" w:rsidP="006F6D1E">
            <w:pPr>
              <w:pStyle w:val="Text1"/>
              <w:spacing w:before="0" w:after="0"/>
              <w:ind w:left="0"/>
              <w:rPr>
                <w:lang w:val="bg-BG"/>
              </w:rPr>
            </w:pPr>
            <w:r w:rsidRPr="007045C4">
              <w:rPr>
                <w:lang w:val="bg-BG"/>
              </w:rPr>
              <w:t xml:space="preserve">Очаква се </w:t>
            </w:r>
            <w:r w:rsidR="00B24E64" w:rsidRPr="007045C4">
              <w:rPr>
                <w:lang w:val="bg-BG"/>
              </w:rPr>
              <w:t xml:space="preserve">през 2018 г. да се </w:t>
            </w:r>
            <w:r w:rsidR="003649AA" w:rsidRPr="007045C4">
              <w:rPr>
                <w:lang w:val="bg-BG"/>
              </w:rPr>
              <w:t>постигнат индикатори</w:t>
            </w:r>
            <w:r w:rsidR="007933BD" w:rsidRPr="007045C4">
              <w:rPr>
                <w:lang w:val="bg-BG"/>
              </w:rPr>
              <w:t>те</w:t>
            </w:r>
            <w:r w:rsidR="009B44F9" w:rsidRPr="007045C4">
              <w:rPr>
                <w:lang w:val="bg-BG"/>
              </w:rPr>
              <w:t xml:space="preserve"> от рамката за изпълнение</w:t>
            </w:r>
            <w:r w:rsidR="003649AA" w:rsidRPr="007045C4">
              <w:rPr>
                <w:lang w:val="bg-BG"/>
              </w:rPr>
              <w:t xml:space="preserve"> </w:t>
            </w:r>
            <w:r w:rsidR="00B24E64" w:rsidRPr="007045C4">
              <w:rPr>
                <w:lang w:val="bg-BG"/>
              </w:rPr>
              <w:t xml:space="preserve">О3-1 </w:t>
            </w:r>
            <w:r w:rsidR="00404BE7" w:rsidRPr="007045C4">
              <w:rPr>
                <w:lang w:val="bg-BG"/>
              </w:rPr>
              <w:t>„</w:t>
            </w:r>
            <w:r w:rsidR="00B24E64" w:rsidRPr="007045C4">
              <w:rPr>
                <w:lang w:val="bg-BG"/>
              </w:rPr>
              <w:t>Подкрепени анализи, проучвания, изследвания, методики и оценки, свързани с дейността на съдебната система</w:t>
            </w:r>
            <w:r w:rsidR="00404BE7" w:rsidRPr="007045C4">
              <w:rPr>
                <w:lang w:val="bg-BG"/>
              </w:rPr>
              <w:t>“</w:t>
            </w:r>
            <w:r w:rsidR="00B24E64" w:rsidRPr="007045C4">
              <w:rPr>
                <w:lang w:val="bg-BG"/>
              </w:rPr>
              <w:t xml:space="preserve"> и О</w:t>
            </w:r>
            <w:r w:rsidR="00404BE7" w:rsidRPr="007045C4">
              <w:rPr>
                <w:lang w:val="bg-BG"/>
              </w:rPr>
              <w:t>3-6 „</w:t>
            </w:r>
            <w:r w:rsidR="00B24E64" w:rsidRPr="007045C4">
              <w:rPr>
                <w:lang w:val="bg-BG"/>
              </w:rPr>
              <w:t>Брой подкрепени елект</w:t>
            </w:r>
            <w:r w:rsidRPr="007045C4">
              <w:rPr>
                <w:lang w:val="bg-BG"/>
              </w:rPr>
              <w:t>ронни услуги на съдебната власт</w:t>
            </w:r>
            <w:r w:rsidR="00404BE7" w:rsidRPr="007045C4">
              <w:rPr>
                <w:lang w:val="bg-BG"/>
              </w:rPr>
              <w:t>“</w:t>
            </w:r>
            <w:r w:rsidRPr="007045C4">
              <w:rPr>
                <w:lang w:val="bg-BG"/>
              </w:rPr>
              <w:t xml:space="preserve">. </w:t>
            </w:r>
            <w:r w:rsidR="00810675" w:rsidRPr="007045C4">
              <w:rPr>
                <w:lang w:val="bg-BG"/>
              </w:rPr>
              <w:t>И</w:t>
            </w:r>
            <w:r w:rsidRPr="007045C4">
              <w:rPr>
                <w:lang w:val="bg-BG"/>
              </w:rPr>
              <w:t xml:space="preserve">ндикатор О3-8 </w:t>
            </w:r>
            <w:r w:rsidR="00404BE7" w:rsidRPr="007045C4">
              <w:rPr>
                <w:lang w:val="bg-BG"/>
              </w:rPr>
              <w:t>„</w:t>
            </w:r>
            <w:r w:rsidRPr="007045C4">
              <w:rPr>
                <w:lang w:val="bg-BG"/>
              </w:rPr>
              <w:t>Обучени магистрати, съдебни служители, служители на разследващи органи съгласно НПК</w:t>
            </w:r>
            <w:r w:rsidR="00810675" w:rsidRPr="007045C4">
              <w:rPr>
                <w:lang w:val="bg-BG"/>
              </w:rPr>
              <w:t>“</w:t>
            </w:r>
            <w:r w:rsidRPr="007045C4">
              <w:rPr>
                <w:lang w:val="bg-BG"/>
              </w:rPr>
              <w:t xml:space="preserve"> е постигнат.</w:t>
            </w:r>
            <w:r w:rsidR="003D63EC" w:rsidRPr="007045C4">
              <w:rPr>
                <w:lang w:val="bg-BG"/>
              </w:rPr>
              <w:t xml:space="preserve"> По отношение на финансовия индикатор целевата стойност на индикатора за 2018 г. е 9 992 163,68 лева (общ бюджет). На база извършения анализ по всички договорени проекти се очаква да бъдат платени от бенефициентите и включени в искания за плащане до 31.10.2018 г., съответно верифицирани от УО и сертифицирани от СО към края на 2018 г. средства на стойност 7 400 000 лева, т.е. изпълнение от 74%. Налице е риск от непостигане на финансовия индикатор.</w:t>
            </w:r>
          </w:p>
          <w:p w14:paraId="75B5784A" w14:textId="77777777" w:rsidR="00810675" w:rsidRPr="007045C4" w:rsidRDefault="00810675" w:rsidP="006F6D1E">
            <w:pPr>
              <w:pStyle w:val="Text1"/>
              <w:spacing w:before="0" w:after="0"/>
              <w:ind w:left="0"/>
              <w:rPr>
                <w:lang w:val="bg-BG"/>
              </w:rPr>
            </w:pPr>
          </w:p>
          <w:p w14:paraId="72649B56" w14:textId="6817D78F" w:rsidR="00810675" w:rsidRPr="007045C4" w:rsidRDefault="00810675" w:rsidP="006F6D1E">
            <w:pPr>
              <w:pStyle w:val="Text1"/>
              <w:spacing w:before="0" w:after="0"/>
              <w:ind w:left="0"/>
              <w:rPr>
                <w:lang w:val="bg-BG"/>
              </w:rPr>
            </w:pPr>
          </w:p>
        </w:tc>
      </w:tr>
    </w:tbl>
    <w:p w14:paraId="062B8208" w14:textId="77777777" w:rsidR="008C5CFA" w:rsidRPr="007045C4" w:rsidRDefault="008C5CFA" w:rsidP="0047688D">
      <w:pPr>
        <w:pStyle w:val="Text1"/>
        <w:ind w:left="0"/>
        <w:rPr>
          <w:lang w:val="bg-BG"/>
        </w:rPr>
      </w:pPr>
    </w:p>
    <w:p w14:paraId="4E2822B4" w14:textId="78F8474C" w:rsidR="008C5CFA" w:rsidRPr="007045C4" w:rsidRDefault="007B3CA0" w:rsidP="002C2CA5">
      <w:pPr>
        <w:pStyle w:val="Heading1"/>
      </w:pPr>
      <w:r w:rsidRPr="007045C4">
        <w:br w:type="page"/>
      </w:r>
      <w:bookmarkStart w:id="64" w:name="_Toc512242645"/>
      <w:bookmarkStart w:id="65" w:name="_Toc512420691"/>
      <w:r w:rsidRPr="007045C4">
        <w:lastRenderedPageBreak/>
        <w:t>РЕЗЮМЕ ЗА ГРАЖДАНИТЕ</w:t>
      </w:r>
      <w:bookmarkEnd w:id="64"/>
      <w:bookmarkEnd w:id="65"/>
    </w:p>
    <w:p w14:paraId="74C83D43" w14:textId="77777777" w:rsidR="008C5CFA" w:rsidRPr="007045C4" w:rsidRDefault="008C5CFA" w:rsidP="0047688D">
      <w:pPr>
        <w:pStyle w:val="Text1"/>
        <w:ind w:left="0"/>
        <w:rPr>
          <w:lang w:val="bg-BG"/>
        </w:rPr>
      </w:pPr>
    </w:p>
    <w:p w14:paraId="40E3266E" w14:textId="77777777" w:rsidR="008C5CFA" w:rsidRPr="007045C4" w:rsidRDefault="007B3CA0" w:rsidP="0047688D">
      <w:pPr>
        <w:pStyle w:val="Text1"/>
        <w:ind w:left="0"/>
        <w:rPr>
          <w:lang w:val="bg-BG"/>
        </w:rPr>
      </w:pPr>
      <w:r w:rsidRPr="007045C4">
        <w:rPr>
          <w:lang w:val="bg-BG"/>
        </w:rPr>
        <w:t>Резюмето за гражданите на съдържанието на годишните и окончателните доклади за изпълнението се публикува и качва като отделен файл под формата на приложение към годишния и окончателния доклад за изпълнението.</w:t>
      </w:r>
    </w:p>
    <w:p w14:paraId="654623CC" w14:textId="77777777" w:rsidR="008C5CFA" w:rsidRPr="007045C4" w:rsidRDefault="008C5CFA" w:rsidP="0047688D">
      <w:pPr>
        <w:pStyle w:val="Text1"/>
        <w:ind w:left="0"/>
        <w:rPr>
          <w:lang w:val="bg-BG"/>
        </w:rPr>
      </w:pPr>
    </w:p>
    <w:p w14:paraId="4ED84125" w14:textId="77777777" w:rsidR="008C5CFA" w:rsidRPr="007045C4" w:rsidRDefault="007B3CA0" w:rsidP="0047688D">
      <w:pPr>
        <w:pStyle w:val="Text1"/>
        <w:ind w:left="0"/>
        <w:rPr>
          <w:lang w:val="bg-BG"/>
        </w:rPr>
      </w:pPr>
      <w:r w:rsidRPr="007045C4">
        <w:rPr>
          <w:lang w:val="bg-BG"/>
        </w:rPr>
        <w:t xml:space="preserve">Можете да качите/намерите резюмето за гражданите в раздел Обща информация &gt; Документи на програмата </w:t>
      </w:r>
      <w:r w:rsidRPr="007045C4">
        <w:rPr>
          <w:noProof/>
          <w:lang w:val="bg-BG"/>
        </w:rPr>
        <w:t>SFC</w:t>
      </w:r>
      <w:r w:rsidRPr="007045C4">
        <w:rPr>
          <w:lang w:val="bg-BG"/>
        </w:rPr>
        <w:t>2014</w:t>
      </w:r>
    </w:p>
    <w:p w14:paraId="594801D4" w14:textId="7AF0DE35" w:rsidR="008C5CFA" w:rsidRPr="007045C4" w:rsidRDefault="007B3CA0" w:rsidP="002C2CA5">
      <w:pPr>
        <w:pStyle w:val="Heading1"/>
      </w:pPr>
      <w:r w:rsidRPr="007045C4">
        <w:br w:type="page"/>
      </w:r>
      <w:bookmarkStart w:id="66" w:name="_Toc512242646"/>
      <w:bookmarkStart w:id="67" w:name="_Toc512420692"/>
      <w:r w:rsidRPr="007045C4">
        <w:lastRenderedPageBreak/>
        <w:t>ДОКЛАД ЗА ИЗПОЛЗВАНЕТО НА ФИНАНСОВИТЕ ИНСТРУМЕНТИ</w:t>
      </w:r>
      <w:bookmarkEnd w:id="66"/>
      <w:bookmarkEnd w:id="67"/>
    </w:p>
    <w:p w14:paraId="3A7B169B" w14:textId="77777777" w:rsidR="008C5CFA" w:rsidRPr="007045C4" w:rsidRDefault="008C5CFA" w:rsidP="0047688D">
      <w:pPr>
        <w:rPr>
          <w:lang w:val="bg-BG"/>
        </w:rPr>
      </w:pPr>
    </w:p>
    <w:p w14:paraId="1F1F0410" w14:textId="77777777" w:rsidR="008C5CFA" w:rsidRPr="007045C4" w:rsidRDefault="007B3CA0" w:rsidP="0047688D">
      <w:pPr>
        <w:rPr>
          <w:lang w:val="bg-BG"/>
        </w:rPr>
      </w:pPr>
      <w:r w:rsidRPr="007045C4">
        <w:rPr>
          <w:lang w:val="bg-BG"/>
        </w:rPr>
        <w:t xml:space="preserve"> </w:t>
      </w:r>
    </w:p>
    <w:p w14:paraId="03EBA5CB" w14:textId="77777777" w:rsidR="008C5CFA" w:rsidRPr="007045C4" w:rsidRDefault="008C5CFA" w:rsidP="0047688D">
      <w:pPr>
        <w:pStyle w:val="Text1"/>
        <w:ind w:left="0"/>
        <w:rPr>
          <w:lang w:val="bg-BG"/>
        </w:rPr>
        <w:sectPr w:rsidR="008C5CFA" w:rsidRPr="007045C4" w:rsidSect="0047688D">
          <w:headerReference w:type="even" r:id="rId21"/>
          <w:headerReference w:type="default" r:id="rId22"/>
          <w:footerReference w:type="default" r:id="rId23"/>
          <w:headerReference w:type="first" r:id="rId24"/>
          <w:footerReference w:type="first" r:id="rId25"/>
          <w:pgSz w:w="11906" w:h="16838"/>
          <w:pgMar w:top="567" w:right="510" w:bottom="284" w:left="1134" w:header="709" w:footer="709" w:gutter="0"/>
          <w:cols w:space="708"/>
          <w:docGrid w:linePitch="360"/>
        </w:sectPr>
      </w:pPr>
    </w:p>
    <w:p w14:paraId="02441745" w14:textId="1A118152" w:rsidR="008C5CFA" w:rsidRPr="007045C4" w:rsidRDefault="00985078" w:rsidP="002C2CA5">
      <w:pPr>
        <w:pStyle w:val="Heading1"/>
      </w:pPr>
      <w:bookmarkStart w:id="68" w:name="_Toc512242647"/>
      <w:bookmarkStart w:id="69" w:name="_Toc512420693"/>
      <w:r w:rsidRPr="007045C4">
        <w:lastRenderedPageBreak/>
        <w:t>ИНФОРМАЦИЯ, НЯМАЩА ЗАДЪЛЖИТЕЛЕН ХАРАКТЕР, ЗА ЕВЕНТУАЛНО ВКЛЮЧВАНЕ В ДОКЛАДА, КОЙТО ТРЯБВА ДА БЪДЕ ПРЕДСТАВЕН ПРЕЗ 2016 Г., КОЯТО НЕ СЕ ИЗИСКВА ЗА ДРУГИ МИНИ ДОКЛАДИ: ДЕЙСТВИЯ, ПРЕДПРИЕТИ ЗА ИЗПЪЛНЕНИЕТО НА ПРЕДВАРИТЕЛНИТЕ УСЛОВИЯ</w:t>
      </w:r>
      <w:bookmarkEnd w:id="68"/>
      <w:bookmarkEnd w:id="69"/>
    </w:p>
    <w:p w14:paraId="093D603A" w14:textId="77777777" w:rsidR="008C5CFA" w:rsidRPr="007045C4" w:rsidRDefault="008C5CFA" w:rsidP="0047688D">
      <w:pPr>
        <w:pStyle w:val="Text1"/>
        <w:ind w:left="0"/>
        <w:rPr>
          <w:lang w:val="bg-BG"/>
        </w:rPr>
      </w:pPr>
    </w:p>
    <w:p w14:paraId="12A1405B" w14:textId="380FE81E" w:rsidR="008C5CFA" w:rsidRPr="002C2CA5" w:rsidRDefault="007B3CA0" w:rsidP="002C2CA5">
      <w:pPr>
        <w:pStyle w:val="Heading2"/>
      </w:pPr>
      <w:bookmarkStart w:id="70" w:name="_Toc512420694"/>
      <w:r w:rsidRPr="002C2CA5">
        <w:t xml:space="preserve">Таблица </w:t>
      </w:r>
      <w:r w:rsidR="006E5B04" w:rsidRPr="002C2CA5">
        <w:t>27</w:t>
      </w:r>
      <w:r w:rsidRPr="002C2CA5">
        <w:t>: Действия, предприети за изпълнение на приложимите общи предварителни условия</w:t>
      </w:r>
      <w:bookmarkEnd w:id="7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693"/>
        <w:gridCol w:w="851"/>
        <w:gridCol w:w="947"/>
        <w:gridCol w:w="1321"/>
        <w:gridCol w:w="1276"/>
        <w:gridCol w:w="708"/>
        <w:gridCol w:w="993"/>
        <w:gridCol w:w="3009"/>
      </w:tblGrid>
      <w:tr w:rsidR="001B7914" w:rsidRPr="007045C4" w14:paraId="60B853B2" w14:textId="77777777" w:rsidTr="0047688D">
        <w:trPr>
          <w:tblHeader/>
        </w:trPr>
        <w:tc>
          <w:tcPr>
            <w:tcW w:w="2410" w:type="dxa"/>
            <w:shd w:val="clear" w:color="auto" w:fill="auto"/>
          </w:tcPr>
          <w:p w14:paraId="4F2E9EC4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Общи предварителни условия</w:t>
            </w:r>
          </w:p>
        </w:tc>
        <w:tc>
          <w:tcPr>
            <w:tcW w:w="2693" w:type="dxa"/>
            <w:shd w:val="clear" w:color="auto" w:fill="auto"/>
          </w:tcPr>
          <w:p w14:paraId="4A8DAD3E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sz w:val="14"/>
                <w:szCs w:val="14"/>
                <w:lang w:val="bg-BG"/>
              </w:rPr>
              <w:t>Критерии, които не са изпълнени</w:t>
            </w:r>
          </w:p>
        </w:tc>
        <w:tc>
          <w:tcPr>
            <w:tcW w:w="851" w:type="dxa"/>
            <w:shd w:val="clear" w:color="auto" w:fill="auto"/>
          </w:tcPr>
          <w:p w14:paraId="383BF233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Предприети действия</w:t>
            </w:r>
          </w:p>
        </w:tc>
        <w:tc>
          <w:tcPr>
            <w:tcW w:w="947" w:type="dxa"/>
            <w:shd w:val="clear" w:color="auto" w:fill="auto"/>
          </w:tcPr>
          <w:p w14:paraId="6EC75DB9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Краен срок</w:t>
            </w:r>
          </w:p>
        </w:tc>
        <w:tc>
          <w:tcPr>
            <w:tcW w:w="1321" w:type="dxa"/>
            <w:shd w:val="clear" w:color="auto" w:fill="auto"/>
          </w:tcPr>
          <w:p w14:paraId="7163822F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Отговорни структури</w:t>
            </w:r>
          </w:p>
        </w:tc>
        <w:tc>
          <w:tcPr>
            <w:tcW w:w="1276" w:type="dxa"/>
            <w:shd w:val="clear" w:color="auto" w:fill="auto"/>
          </w:tcPr>
          <w:p w14:paraId="11862835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sz w:val="14"/>
                <w:szCs w:val="14"/>
                <w:lang w:val="bg-BG"/>
              </w:rPr>
              <w:t>Приключено действие до края на срока</w:t>
            </w:r>
          </w:p>
        </w:tc>
        <w:tc>
          <w:tcPr>
            <w:tcW w:w="708" w:type="dxa"/>
            <w:shd w:val="clear" w:color="auto" w:fill="auto"/>
          </w:tcPr>
          <w:p w14:paraId="62C138B7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Изпълнени критерии</w:t>
            </w:r>
          </w:p>
        </w:tc>
        <w:tc>
          <w:tcPr>
            <w:tcW w:w="993" w:type="dxa"/>
            <w:shd w:val="clear" w:color="auto" w:fill="auto"/>
          </w:tcPr>
          <w:p w14:paraId="29A9BEEA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sz w:val="14"/>
                <w:szCs w:val="14"/>
                <w:lang w:val="bg-BG"/>
              </w:rPr>
              <w:t>Очаквана дата за пълното изпълнение на оставащите действия</w:t>
            </w:r>
          </w:p>
        </w:tc>
        <w:tc>
          <w:tcPr>
            <w:tcW w:w="3009" w:type="dxa"/>
            <w:shd w:val="clear" w:color="auto" w:fill="auto"/>
          </w:tcPr>
          <w:p w14:paraId="700DE934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Коментар</w:t>
            </w:r>
          </w:p>
        </w:tc>
      </w:tr>
      <w:tr w:rsidR="001B7914" w:rsidRPr="007045C4" w14:paraId="348FCA41" w14:textId="77777777" w:rsidTr="0047688D">
        <w:tc>
          <w:tcPr>
            <w:tcW w:w="2410" w:type="dxa"/>
            <w:shd w:val="clear" w:color="auto" w:fill="auto"/>
          </w:tcPr>
          <w:p w14:paraId="1A6FAB68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G</w:t>
            </w:r>
            <w:r w:rsidRPr="007045C4">
              <w:rPr>
                <w:sz w:val="14"/>
                <w:szCs w:val="14"/>
                <w:lang w:val="bg-BG"/>
              </w:rPr>
              <w:t>4 - Наличие на уредба за ефективното прилагане на законодателството на Съюза за обществените поръчки в областта на европейските структурни и инвестиционни фондове.</w:t>
            </w:r>
          </w:p>
        </w:tc>
        <w:tc>
          <w:tcPr>
            <w:tcW w:w="2693" w:type="dxa"/>
            <w:shd w:val="clear" w:color="auto" w:fill="auto"/>
          </w:tcPr>
          <w:p w14:paraId="490F8328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sz w:val="14"/>
                <w:szCs w:val="14"/>
                <w:lang w:val="bg-BG"/>
              </w:rPr>
              <w:t>1 - Уредба за ефективното прилагане на правилата на Съюза за обществените поръчки посредством подходящи механизми.</w:t>
            </w:r>
          </w:p>
        </w:tc>
        <w:tc>
          <w:tcPr>
            <w:tcW w:w="851" w:type="dxa"/>
            <w:shd w:val="clear" w:color="auto" w:fill="auto"/>
          </w:tcPr>
          <w:p w14:paraId="73276F38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sz w:val="14"/>
                <w:szCs w:val="14"/>
                <w:lang w:val="bg-BG"/>
              </w:rPr>
              <w:t>Действие 1.</w:t>
            </w:r>
          </w:p>
          <w:p w14:paraId="4AE2A171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sz w:val="14"/>
                <w:szCs w:val="14"/>
                <w:lang w:val="bg-BG"/>
              </w:rPr>
              <w:t>Приемане на Националната стратегия за развитие на сектора на обществените поръчки в България за периода 2014- 2020</w:t>
            </w:r>
          </w:p>
          <w:p w14:paraId="73584DAE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sz w:val="14"/>
                <w:szCs w:val="14"/>
                <w:lang w:val="bg-BG"/>
              </w:rPr>
              <w:t>В проекта на Стратегия са предвиден</w:t>
            </w:r>
            <w:r w:rsidRPr="007045C4">
              <w:rPr>
                <w:sz w:val="14"/>
                <w:szCs w:val="14"/>
                <w:lang w:val="bg-BG"/>
              </w:rPr>
              <w:lastRenderedPageBreak/>
              <w:t>и мерки за повишаване ефективността при възлагане на обществени поръчки и създаване на гаранции за спазване законодателството на Съюза в областта.</w:t>
            </w:r>
          </w:p>
          <w:p w14:paraId="1DA9000D" w14:textId="77777777" w:rsidR="008C5CFA" w:rsidRPr="007045C4" w:rsidRDefault="008C5CFA" w:rsidP="0047688D">
            <w:pPr>
              <w:rPr>
                <w:sz w:val="14"/>
                <w:szCs w:val="14"/>
                <w:lang w:val="bg-BG"/>
              </w:rPr>
            </w:pPr>
          </w:p>
          <w:p w14:paraId="7773C5AA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sz w:val="14"/>
                <w:szCs w:val="14"/>
                <w:lang w:val="bg-BG"/>
              </w:rPr>
              <w:t xml:space="preserve">Действие 2. </w:t>
            </w:r>
          </w:p>
          <w:p w14:paraId="2F730DE2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sz w:val="14"/>
                <w:szCs w:val="14"/>
                <w:lang w:val="bg-BG"/>
              </w:rPr>
              <w:t>Установяване на кодифицирано, устойчиво и опростено законодателство в областта на обществе</w:t>
            </w:r>
            <w:r w:rsidRPr="007045C4">
              <w:rPr>
                <w:sz w:val="14"/>
                <w:szCs w:val="14"/>
                <w:lang w:val="bg-BG"/>
              </w:rPr>
              <w:lastRenderedPageBreak/>
              <w:t>ните поръчки чрез приемане на нов Закон за обществените поръчки и подзаконови актове по прилагането му.</w:t>
            </w:r>
          </w:p>
          <w:p w14:paraId="6BE86C25" w14:textId="77777777" w:rsidR="008C5CFA" w:rsidRPr="007045C4" w:rsidRDefault="008C5CFA" w:rsidP="0047688D">
            <w:pPr>
              <w:rPr>
                <w:sz w:val="14"/>
                <w:szCs w:val="14"/>
                <w:lang w:val="bg-BG"/>
              </w:rPr>
            </w:pPr>
          </w:p>
          <w:p w14:paraId="4E89A780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sz w:val="14"/>
                <w:szCs w:val="14"/>
                <w:lang w:val="bg-BG"/>
              </w:rPr>
              <w:t>Действие 3.</w:t>
            </w:r>
          </w:p>
          <w:p w14:paraId="11EBAE3F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sz w:val="14"/>
                <w:szCs w:val="14"/>
                <w:lang w:val="bg-BG"/>
              </w:rPr>
              <w:t xml:space="preserve">Въвеждане на мерки за засилване на системите за управление и контрол на европейските фондове, вкл. ефективно сътрудничество с </w:t>
            </w:r>
            <w:r w:rsidRPr="007045C4">
              <w:rPr>
                <w:sz w:val="14"/>
                <w:szCs w:val="14"/>
                <w:lang w:val="bg-BG"/>
              </w:rPr>
              <w:lastRenderedPageBreak/>
              <w:t>цел гарантиране на съгласуваност между действията при предварителния и последващия контрол</w:t>
            </w:r>
          </w:p>
          <w:p w14:paraId="19886B13" w14:textId="77777777" w:rsidR="008C5CFA" w:rsidRPr="007045C4" w:rsidRDefault="008C5CFA" w:rsidP="0047688D">
            <w:pPr>
              <w:rPr>
                <w:sz w:val="14"/>
                <w:szCs w:val="14"/>
                <w:lang w:val="bg-BG"/>
              </w:rPr>
            </w:pPr>
          </w:p>
          <w:p w14:paraId="2180769F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sz w:val="14"/>
                <w:szCs w:val="14"/>
                <w:lang w:val="bg-BG"/>
              </w:rPr>
              <w:t>Действие 4.</w:t>
            </w:r>
          </w:p>
          <w:p w14:paraId="58536683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sz w:val="14"/>
                <w:szCs w:val="14"/>
                <w:lang w:val="bg-BG"/>
              </w:rPr>
              <w:t xml:space="preserve">Преглед на системата за обжалване и предложения за нейното оптимизиране (напр. гаранции срещу злоупотреба с правото на </w:t>
            </w:r>
            <w:r w:rsidRPr="007045C4">
              <w:rPr>
                <w:sz w:val="14"/>
                <w:szCs w:val="14"/>
                <w:lang w:val="bg-BG"/>
              </w:rPr>
              <w:lastRenderedPageBreak/>
              <w:t>обжалване и др.).</w:t>
            </w:r>
          </w:p>
        </w:tc>
        <w:tc>
          <w:tcPr>
            <w:tcW w:w="947" w:type="dxa"/>
            <w:shd w:val="clear" w:color="auto" w:fill="auto"/>
          </w:tcPr>
          <w:p w14:paraId="129084A3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lastRenderedPageBreak/>
              <w:t>2016-1-31</w:t>
            </w:r>
          </w:p>
        </w:tc>
        <w:tc>
          <w:tcPr>
            <w:tcW w:w="1321" w:type="dxa"/>
            <w:shd w:val="clear" w:color="auto" w:fill="auto"/>
          </w:tcPr>
          <w:p w14:paraId="4D3D1AE9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sz w:val="14"/>
                <w:szCs w:val="14"/>
                <w:lang w:val="bg-BG"/>
              </w:rPr>
              <w:t>МИЕ, АОП, УО, ЦКЗ, ИА „ОСЕС“, СП, АДФИ, КЗК, ВАС</w:t>
            </w:r>
          </w:p>
        </w:tc>
        <w:tc>
          <w:tcPr>
            <w:tcW w:w="1276" w:type="dxa"/>
            <w:shd w:val="clear" w:color="auto" w:fill="auto"/>
          </w:tcPr>
          <w:p w14:paraId="3C3E313D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Не</w:t>
            </w:r>
          </w:p>
        </w:tc>
        <w:tc>
          <w:tcPr>
            <w:tcW w:w="708" w:type="dxa"/>
            <w:shd w:val="clear" w:color="auto" w:fill="auto"/>
          </w:tcPr>
          <w:p w14:paraId="38F3CDC6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Не</w:t>
            </w:r>
          </w:p>
        </w:tc>
        <w:tc>
          <w:tcPr>
            <w:tcW w:w="993" w:type="dxa"/>
            <w:shd w:val="clear" w:color="auto" w:fill="auto"/>
          </w:tcPr>
          <w:p w14:paraId="7C29EBE2" w14:textId="77777777" w:rsidR="008C5CFA" w:rsidRPr="007045C4" w:rsidRDefault="008C5CFA" w:rsidP="0047688D">
            <w:pPr>
              <w:rPr>
                <w:sz w:val="14"/>
                <w:szCs w:val="14"/>
                <w:lang w:val="bg-BG"/>
              </w:rPr>
            </w:pPr>
          </w:p>
        </w:tc>
        <w:tc>
          <w:tcPr>
            <w:tcW w:w="3009" w:type="dxa"/>
            <w:shd w:val="clear" w:color="auto" w:fill="auto"/>
          </w:tcPr>
          <w:p w14:paraId="6F4B3DD3" w14:textId="77777777" w:rsidR="008C5CFA" w:rsidRPr="007045C4" w:rsidRDefault="008C5CFA" w:rsidP="0047688D">
            <w:pPr>
              <w:rPr>
                <w:sz w:val="14"/>
                <w:szCs w:val="14"/>
                <w:lang w:val="bg-BG"/>
              </w:rPr>
            </w:pPr>
          </w:p>
        </w:tc>
      </w:tr>
      <w:tr w:rsidR="001B7914" w:rsidRPr="007045C4" w14:paraId="5F6E0AF7" w14:textId="77777777" w:rsidTr="0047688D">
        <w:tc>
          <w:tcPr>
            <w:tcW w:w="2410" w:type="dxa"/>
            <w:shd w:val="clear" w:color="auto" w:fill="auto"/>
          </w:tcPr>
          <w:p w14:paraId="0B4EEA2C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lastRenderedPageBreak/>
              <w:t>G</w:t>
            </w:r>
            <w:r w:rsidRPr="007045C4">
              <w:rPr>
                <w:sz w:val="14"/>
                <w:szCs w:val="14"/>
                <w:lang w:val="bg-BG"/>
              </w:rPr>
              <w:t>4 - Наличие на уредба за ефективното прилагане на законодателството на Съюза за обществените поръчки в областта на европейските структурни и инвестиционни фондове.</w:t>
            </w:r>
          </w:p>
        </w:tc>
        <w:tc>
          <w:tcPr>
            <w:tcW w:w="2693" w:type="dxa"/>
            <w:shd w:val="clear" w:color="auto" w:fill="auto"/>
          </w:tcPr>
          <w:p w14:paraId="6D7A4331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sz w:val="14"/>
                <w:szCs w:val="14"/>
                <w:lang w:val="bg-BG"/>
              </w:rPr>
              <w:t>3 - Уредба за обучение на персонала, който участва в привеждането на европейските структурни и инвестиционни фондове в действие, и за разпространение на информация до този персонал.</w:t>
            </w:r>
          </w:p>
        </w:tc>
        <w:tc>
          <w:tcPr>
            <w:tcW w:w="851" w:type="dxa"/>
            <w:shd w:val="clear" w:color="auto" w:fill="auto"/>
          </w:tcPr>
          <w:p w14:paraId="0670AB43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sz w:val="14"/>
                <w:szCs w:val="14"/>
                <w:lang w:val="bg-BG"/>
              </w:rPr>
              <w:t>Действие 1.</w:t>
            </w:r>
          </w:p>
          <w:p w14:paraId="2B66D194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sz w:val="14"/>
                <w:szCs w:val="14"/>
                <w:lang w:val="bg-BG"/>
              </w:rPr>
              <w:t>Изработване и изпълнение на програма за обучение и развитие на персонала, който участва в управлението на европейските фондове (включително обучения по обществени поръчки в рамките на Обучителната академия по ЕСИФ);</w:t>
            </w:r>
          </w:p>
          <w:p w14:paraId="2282E300" w14:textId="77777777" w:rsidR="008C5CFA" w:rsidRPr="007045C4" w:rsidRDefault="008C5CFA" w:rsidP="0047688D">
            <w:pPr>
              <w:rPr>
                <w:sz w:val="14"/>
                <w:szCs w:val="14"/>
                <w:lang w:val="bg-BG"/>
              </w:rPr>
            </w:pPr>
          </w:p>
          <w:p w14:paraId="124B2E60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sz w:val="14"/>
                <w:szCs w:val="14"/>
                <w:lang w:val="bg-BG"/>
              </w:rPr>
              <w:t>Действие 2.</w:t>
            </w:r>
          </w:p>
          <w:p w14:paraId="693ED544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sz w:val="14"/>
                <w:szCs w:val="14"/>
                <w:lang w:val="bg-BG"/>
              </w:rPr>
              <w:t>Преразглеждане и актуализиране на съществуващите системи за разпространение и обмен на информация между персонала от Управляващите органи и бенефициентите и останалите заинтересовани страни по отношение правилата за обществените поръчки с оглед установяв</w:t>
            </w:r>
            <w:r w:rsidRPr="007045C4">
              <w:rPr>
                <w:sz w:val="14"/>
                <w:szCs w:val="14"/>
                <w:lang w:val="bg-BG"/>
              </w:rPr>
              <w:lastRenderedPageBreak/>
              <w:t>ане на единна практика.</w:t>
            </w:r>
          </w:p>
        </w:tc>
        <w:tc>
          <w:tcPr>
            <w:tcW w:w="947" w:type="dxa"/>
            <w:shd w:val="clear" w:color="auto" w:fill="auto"/>
          </w:tcPr>
          <w:p w14:paraId="2A887AFB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lastRenderedPageBreak/>
              <w:t>2016-12-30</w:t>
            </w:r>
          </w:p>
        </w:tc>
        <w:tc>
          <w:tcPr>
            <w:tcW w:w="1321" w:type="dxa"/>
            <w:shd w:val="clear" w:color="auto" w:fill="auto"/>
          </w:tcPr>
          <w:p w14:paraId="50E2AA87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sz w:val="14"/>
                <w:szCs w:val="14"/>
                <w:lang w:val="bg-BG"/>
              </w:rPr>
              <w:t>ИПА, УО, АОП, ЦКЗ, ИА „ОСЕС“, СП, АДФИ</w:t>
            </w:r>
          </w:p>
          <w:p w14:paraId="22B4D17D" w14:textId="77777777" w:rsidR="008C5CFA" w:rsidRPr="007045C4" w:rsidRDefault="008C5CFA" w:rsidP="0047688D">
            <w:pPr>
              <w:rPr>
                <w:sz w:val="14"/>
                <w:szCs w:val="14"/>
                <w:lang w:val="bg-BG"/>
              </w:rPr>
            </w:pPr>
          </w:p>
        </w:tc>
        <w:tc>
          <w:tcPr>
            <w:tcW w:w="1276" w:type="dxa"/>
            <w:shd w:val="clear" w:color="auto" w:fill="auto"/>
          </w:tcPr>
          <w:p w14:paraId="0DD57717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Не</w:t>
            </w:r>
          </w:p>
        </w:tc>
        <w:tc>
          <w:tcPr>
            <w:tcW w:w="708" w:type="dxa"/>
            <w:shd w:val="clear" w:color="auto" w:fill="auto"/>
          </w:tcPr>
          <w:p w14:paraId="51465631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Не</w:t>
            </w:r>
          </w:p>
        </w:tc>
        <w:tc>
          <w:tcPr>
            <w:tcW w:w="993" w:type="dxa"/>
            <w:shd w:val="clear" w:color="auto" w:fill="auto"/>
          </w:tcPr>
          <w:p w14:paraId="12656F6B" w14:textId="77777777" w:rsidR="008C5CFA" w:rsidRPr="007045C4" w:rsidRDefault="008C5CFA" w:rsidP="0047688D">
            <w:pPr>
              <w:rPr>
                <w:sz w:val="14"/>
                <w:szCs w:val="14"/>
                <w:lang w:val="bg-BG"/>
              </w:rPr>
            </w:pPr>
          </w:p>
        </w:tc>
        <w:tc>
          <w:tcPr>
            <w:tcW w:w="3009" w:type="dxa"/>
            <w:shd w:val="clear" w:color="auto" w:fill="auto"/>
          </w:tcPr>
          <w:p w14:paraId="587018A3" w14:textId="77777777" w:rsidR="008C5CFA" w:rsidRPr="007045C4" w:rsidRDefault="008C5CFA" w:rsidP="0047688D">
            <w:pPr>
              <w:rPr>
                <w:sz w:val="14"/>
                <w:szCs w:val="14"/>
                <w:lang w:val="bg-BG"/>
              </w:rPr>
            </w:pPr>
          </w:p>
        </w:tc>
      </w:tr>
      <w:tr w:rsidR="001B7914" w:rsidRPr="007045C4" w14:paraId="44A822A2" w14:textId="77777777" w:rsidTr="0047688D">
        <w:tc>
          <w:tcPr>
            <w:tcW w:w="2410" w:type="dxa"/>
            <w:shd w:val="clear" w:color="auto" w:fill="auto"/>
          </w:tcPr>
          <w:p w14:paraId="1BA79933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lastRenderedPageBreak/>
              <w:t>G</w:t>
            </w:r>
            <w:r w:rsidRPr="007045C4">
              <w:rPr>
                <w:sz w:val="14"/>
                <w:szCs w:val="14"/>
                <w:lang w:val="bg-BG"/>
              </w:rPr>
              <w:t>4 - Наличие на уредба за ефективното прилагане на законодателството на Съюза за обществените поръчки в областта на европейските структурни и инвестиционни фондове.</w:t>
            </w:r>
          </w:p>
        </w:tc>
        <w:tc>
          <w:tcPr>
            <w:tcW w:w="2693" w:type="dxa"/>
            <w:shd w:val="clear" w:color="auto" w:fill="auto"/>
          </w:tcPr>
          <w:p w14:paraId="07ACE97C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sz w:val="14"/>
                <w:szCs w:val="14"/>
                <w:lang w:val="bg-BG"/>
              </w:rPr>
              <w:t>4 - Уредба, гарантираща административния капацитет за въвеждане и прилагане на правилата на Съюза за обществените поръчки.</w:t>
            </w:r>
          </w:p>
        </w:tc>
        <w:tc>
          <w:tcPr>
            <w:tcW w:w="851" w:type="dxa"/>
            <w:shd w:val="clear" w:color="auto" w:fill="auto"/>
          </w:tcPr>
          <w:p w14:paraId="0F85F71E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sz w:val="14"/>
                <w:szCs w:val="14"/>
                <w:lang w:val="bg-BG"/>
              </w:rPr>
              <w:t>Действие 1.</w:t>
            </w:r>
          </w:p>
          <w:p w14:paraId="2165EECD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sz w:val="14"/>
                <w:szCs w:val="14"/>
                <w:lang w:val="bg-BG"/>
              </w:rPr>
              <w:t>Укрепване и стабилитет на административния капацитет на АОП чрез увеличаване на персонала и провеждане на специализирани обучения.</w:t>
            </w:r>
          </w:p>
          <w:p w14:paraId="5E86EB17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sz w:val="14"/>
                <w:szCs w:val="14"/>
                <w:lang w:val="bg-BG"/>
              </w:rPr>
              <w:t>Действие 2:</w:t>
            </w:r>
          </w:p>
          <w:p w14:paraId="78F5A92B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sz w:val="14"/>
                <w:szCs w:val="14"/>
                <w:lang w:val="bg-BG"/>
              </w:rPr>
              <w:t xml:space="preserve">Осигуряване на техническа помощ за лицата, които прилагат правилата за </w:t>
            </w:r>
            <w:r w:rsidRPr="007045C4">
              <w:rPr>
                <w:sz w:val="14"/>
                <w:szCs w:val="14"/>
                <w:lang w:val="bg-BG"/>
              </w:rPr>
              <w:lastRenderedPageBreak/>
              <w:t>възлагане на обществени поръчки чрез организиране и провеждане на текущи обучения и други необходими мерки/действия, определени след проучване и консултация със съответните целеви групи.</w:t>
            </w:r>
          </w:p>
        </w:tc>
        <w:tc>
          <w:tcPr>
            <w:tcW w:w="947" w:type="dxa"/>
            <w:shd w:val="clear" w:color="auto" w:fill="auto"/>
          </w:tcPr>
          <w:p w14:paraId="0367D255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lastRenderedPageBreak/>
              <w:t>2016-12-30</w:t>
            </w:r>
          </w:p>
        </w:tc>
        <w:tc>
          <w:tcPr>
            <w:tcW w:w="1321" w:type="dxa"/>
            <w:shd w:val="clear" w:color="auto" w:fill="auto"/>
          </w:tcPr>
          <w:p w14:paraId="40FCB629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МИ, ИПА, УО, АОП</w:t>
            </w:r>
          </w:p>
          <w:p w14:paraId="39E50DF9" w14:textId="77777777" w:rsidR="008C5CFA" w:rsidRPr="007045C4" w:rsidRDefault="008C5CFA" w:rsidP="0047688D">
            <w:pPr>
              <w:rPr>
                <w:sz w:val="14"/>
                <w:szCs w:val="14"/>
                <w:lang w:val="bg-BG"/>
              </w:rPr>
            </w:pPr>
          </w:p>
        </w:tc>
        <w:tc>
          <w:tcPr>
            <w:tcW w:w="1276" w:type="dxa"/>
            <w:shd w:val="clear" w:color="auto" w:fill="auto"/>
          </w:tcPr>
          <w:p w14:paraId="2355E373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Не</w:t>
            </w:r>
          </w:p>
        </w:tc>
        <w:tc>
          <w:tcPr>
            <w:tcW w:w="708" w:type="dxa"/>
            <w:shd w:val="clear" w:color="auto" w:fill="auto"/>
          </w:tcPr>
          <w:p w14:paraId="31036C06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Не</w:t>
            </w:r>
          </w:p>
        </w:tc>
        <w:tc>
          <w:tcPr>
            <w:tcW w:w="993" w:type="dxa"/>
            <w:shd w:val="clear" w:color="auto" w:fill="auto"/>
          </w:tcPr>
          <w:p w14:paraId="6B53F353" w14:textId="77777777" w:rsidR="008C5CFA" w:rsidRPr="007045C4" w:rsidRDefault="008C5CFA" w:rsidP="0047688D">
            <w:pPr>
              <w:rPr>
                <w:sz w:val="14"/>
                <w:szCs w:val="14"/>
                <w:lang w:val="bg-BG"/>
              </w:rPr>
            </w:pPr>
          </w:p>
        </w:tc>
        <w:tc>
          <w:tcPr>
            <w:tcW w:w="3009" w:type="dxa"/>
            <w:shd w:val="clear" w:color="auto" w:fill="auto"/>
          </w:tcPr>
          <w:p w14:paraId="0EAAAC7E" w14:textId="77777777" w:rsidR="008C5CFA" w:rsidRPr="007045C4" w:rsidRDefault="008C5CFA" w:rsidP="0047688D">
            <w:pPr>
              <w:rPr>
                <w:sz w:val="14"/>
                <w:szCs w:val="14"/>
                <w:lang w:val="bg-BG"/>
              </w:rPr>
            </w:pPr>
          </w:p>
        </w:tc>
      </w:tr>
    </w:tbl>
    <w:p w14:paraId="014577EC" w14:textId="77777777" w:rsidR="008C5CFA" w:rsidRPr="007045C4" w:rsidRDefault="008C5CFA" w:rsidP="0047688D">
      <w:pPr>
        <w:rPr>
          <w:lang w:val="bg-BG"/>
        </w:rPr>
      </w:pPr>
    </w:p>
    <w:p w14:paraId="61164EC2" w14:textId="420E5B6A" w:rsidR="008C5CFA" w:rsidRPr="002C2CA5" w:rsidRDefault="007B3CA0" w:rsidP="002C2CA5">
      <w:pPr>
        <w:pStyle w:val="Heading2"/>
      </w:pPr>
      <w:r w:rsidRPr="002C2CA5">
        <w:br w:type="page"/>
      </w:r>
      <w:bookmarkStart w:id="71" w:name="_Toc512420695"/>
      <w:r w:rsidRPr="002C2CA5">
        <w:lastRenderedPageBreak/>
        <w:t xml:space="preserve">Таблица </w:t>
      </w:r>
      <w:r w:rsidR="006E5B04" w:rsidRPr="002C2CA5">
        <w:t>28</w:t>
      </w:r>
      <w:r w:rsidRPr="002C2CA5">
        <w:t>: Действия, предприети за изпълнение на приложимите тематични предварителни условия</w:t>
      </w:r>
      <w:bookmarkEnd w:id="7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693"/>
        <w:gridCol w:w="851"/>
        <w:gridCol w:w="951"/>
        <w:gridCol w:w="1321"/>
        <w:gridCol w:w="1276"/>
        <w:gridCol w:w="708"/>
        <w:gridCol w:w="993"/>
        <w:gridCol w:w="3009"/>
      </w:tblGrid>
      <w:tr w:rsidR="001B7914" w:rsidRPr="007045C4" w14:paraId="08537E14" w14:textId="77777777" w:rsidTr="0047688D">
        <w:trPr>
          <w:tblHeader/>
        </w:trPr>
        <w:tc>
          <w:tcPr>
            <w:tcW w:w="2410" w:type="dxa"/>
            <w:shd w:val="clear" w:color="auto" w:fill="auto"/>
          </w:tcPr>
          <w:p w14:paraId="2FD840E5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Общи предварителни условия</w:t>
            </w:r>
          </w:p>
        </w:tc>
        <w:tc>
          <w:tcPr>
            <w:tcW w:w="2693" w:type="dxa"/>
            <w:shd w:val="clear" w:color="auto" w:fill="auto"/>
          </w:tcPr>
          <w:p w14:paraId="163E5D06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sz w:val="14"/>
                <w:szCs w:val="14"/>
                <w:lang w:val="bg-BG"/>
              </w:rPr>
              <w:t>Критерии, които не са изпълнени</w:t>
            </w:r>
          </w:p>
        </w:tc>
        <w:tc>
          <w:tcPr>
            <w:tcW w:w="851" w:type="dxa"/>
            <w:shd w:val="clear" w:color="auto" w:fill="auto"/>
          </w:tcPr>
          <w:p w14:paraId="71835BC2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Предприети действия</w:t>
            </w:r>
          </w:p>
        </w:tc>
        <w:tc>
          <w:tcPr>
            <w:tcW w:w="951" w:type="dxa"/>
            <w:shd w:val="clear" w:color="auto" w:fill="auto"/>
          </w:tcPr>
          <w:p w14:paraId="5764249A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Краен срок</w:t>
            </w:r>
          </w:p>
        </w:tc>
        <w:tc>
          <w:tcPr>
            <w:tcW w:w="1321" w:type="dxa"/>
            <w:shd w:val="clear" w:color="auto" w:fill="auto"/>
          </w:tcPr>
          <w:p w14:paraId="37DCFCFD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Отговорни структури</w:t>
            </w:r>
          </w:p>
        </w:tc>
        <w:tc>
          <w:tcPr>
            <w:tcW w:w="1276" w:type="dxa"/>
            <w:shd w:val="clear" w:color="auto" w:fill="auto"/>
          </w:tcPr>
          <w:p w14:paraId="33E255F8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sz w:val="14"/>
                <w:szCs w:val="14"/>
                <w:lang w:val="bg-BG"/>
              </w:rPr>
              <w:t>Приключено действие до края на срока</w:t>
            </w:r>
          </w:p>
        </w:tc>
        <w:tc>
          <w:tcPr>
            <w:tcW w:w="708" w:type="dxa"/>
            <w:shd w:val="clear" w:color="auto" w:fill="auto"/>
          </w:tcPr>
          <w:p w14:paraId="0D08DFB1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Изпълнени критерии</w:t>
            </w:r>
          </w:p>
        </w:tc>
        <w:tc>
          <w:tcPr>
            <w:tcW w:w="993" w:type="dxa"/>
            <w:shd w:val="clear" w:color="auto" w:fill="auto"/>
          </w:tcPr>
          <w:p w14:paraId="287A3F8D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sz w:val="14"/>
                <w:szCs w:val="14"/>
                <w:lang w:val="bg-BG"/>
              </w:rPr>
              <w:t>Очаквана дата за пълното изпълнение на оставащите действия</w:t>
            </w:r>
          </w:p>
        </w:tc>
        <w:tc>
          <w:tcPr>
            <w:tcW w:w="3009" w:type="dxa"/>
            <w:shd w:val="clear" w:color="auto" w:fill="auto"/>
          </w:tcPr>
          <w:p w14:paraId="74E4CB2D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Коментар</w:t>
            </w:r>
          </w:p>
        </w:tc>
      </w:tr>
      <w:tr w:rsidR="001B7914" w:rsidRPr="007045C4" w14:paraId="069990C4" w14:textId="77777777" w:rsidTr="0047688D">
        <w:tc>
          <w:tcPr>
            <w:tcW w:w="2410" w:type="dxa"/>
            <w:shd w:val="clear" w:color="auto" w:fill="auto"/>
          </w:tcPr>
          <w:p w14:paraId="06187B25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T</w:t>
            </w:r>
            <w:r w:rsidRPr="007045C4">
              <w:rPr>
                <w:sz w:val="14"/>
                <w:szCs w:val="14"/>
                <w:lang w:val="bg-BG"/>
              </w:rPr>
              <w:t>11.1 - Наличие на стратегическа рамка на политиката за укрепване на административната ефикасност на държавите членки, включително реформа на публичната администрация.</w:t>
            </w:r>
          </w:p>
        </w:tc>
        <w:tc>
          <w:tcPr>
            <w:tcW w:w="2693" w:type="dxa"/>
            <w:shd w:val="clear" w:color="auto" w:fill="auto"/>
          </w:tcPr>
          <w:p w14:paraId="7438DE8E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sz w:val="14"/>
                <w:szCs w:val="14"/>
                <w:lang w:val="bg-BG"/>
              </w:rPr>
              <w:t>3 - разработване на системи за управление на качеството;</w:t>
            </w:r>
          </w:p>
        </w:tc>
        <w:tc>
          <w:tcPr>
            <w:tcW w:w="851" w:type="dxa"/>
            <w:shd w:val="clear" w:color="auto" w:fill="auto"/>
          </w:tcPr>
          <w:p w14:paraId="44BEDC8E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sz w:val="14"/>
                <w:szCs w:val="14"/>
                <w:lang w:val="bg-BG"/>
              </w:rPr>
              <w:t>План за действие за въвеждане, поддържане и развитие  на съвременни системи за управление и контрол на качеството.</w:t>
            </w:r>
          </w:p>
          <w:p w14:paraId="69200DDF" w14:textId="77777777" w:rsidR="008C5CFA" w:rsidRPr="007045C4" w:rsidRDefault="008C5CFA" w:rsidP="0047688D">
            <w:pPr>
              <w:rPr>
                <w:sz w:val="14"/>
                <w:szCs w:val="14"/>
                <w:lang w:val="bg-BG"/>
              </w:rPr>
            </w:pPr>
          </w:p>
          <w:p w14:paraId="0DC11F7F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sz w:val="14"/>
                <w:szCs w:val="14"/>
                <w:lang w:val="bg-BG"/>
              </w:rPr>
              <w:t>Процедурата по изпълнение на частта от предварителното условие е в ход, но се изисква повече време, отколкото е първонача</w:t>
            </w:r>
            <w:r w:rsidRPr="007045C4">
              <w:rPr>
                <w:sz w:val="14"/>
                <w:szCs w:val="14"/>
                <w:lang w:val="bg-BG"/>
              </w:rPr>
              <w:lastRenderedPageBreak/>
              <w:t xml:space="preserve">лно планирано в Споразумението за партньорство. Срокът за окончателното изпълнение е заложен съгласно разчетите на отговорната институция – АМС. </w:t>
            </w:r>
            <w:r w:rsidRPr="007045C4">
              <w:rPr>
                <w:noProof/>
                <w:sz w:val="14"/>
                <w:szCs w:val="14"/>
                <w:lang w:val="bg-BG"/>
              </w:rPr>
              <w:t>Подготовката на Плана ще отнеме 1 г.</w:t>
            </w:r>
          </w:p>
        </w:tc>
        <w:tc>
          <w:tcPr>
            <w:tcW w:w="951" w:type="dxa"/>
            <w:shd w:val="clear" w:color="auto" w:fill="auto"/>
          </w:tcPr>
          <w:p w14:paraId="44E20BCD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lastRenderedPageBreak/>
              <w:t>2015-12-31</w:t>
            </w:r>
          </w:p>
        </w:tc>
        <w:tc>
          <w:tcPr>
            <w:tcW w:w="1321" w:type="dxa"/>
            <w:shd w:val="clear" w:color="auto" w:fill="auto"/>
          </w:tcPr>
          <w:p w14:paraId="2EEB87F2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sz w:val="14"/>
                <w:szCs w:val="14"/>
                <w:lang w:val="bg-BG"/>
              </w:rPr>
              <w:t>Министерски съвет, дирекция „Модернизация на администрацията“</w:t>
            </w:r>
          </w:p>
        </w:tc>
        <w:tc>
          <w:tcPr>
            <w:tcW w:w="1276" w:type="dxa"/>
            <w:shd w:val="clear" w:color="auto" w:fill="auto"/>
          </w:tcPr>
          <w:p w14:paraId="1CCB2BE7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Не</w:t>
            </w:r>
          </w:p>
        </w:tc>
        <w:tc>
          <w:tcPr>
            <w:tcW w:w="708" w:type="dxa"/>
            <w:shd w:val="clear" w:color="auto" w:fill="auto"/>
          </w:tcPr>
          <w:p w14:paraId="3960005B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Не</w:t>
            </w:r>
          </w:p>
        </w:tc>
        <w:tc>
          <w:tcPr>
            <w:tcW w:w="993" w:type="dxa"/>
            <w:shd w:val="clear" w:color="auto" w:fill="auto"/>
          </w:tcPr>
          <w:p w14:paraId="32FA68D1" w14:textId="77777777" w:rsidR="008C5CFA" w:rsidRPr="007045C4" w:rsidRDefault="008C5CFA" w:rsidP="0047688D">
            <w:pPr>
              <w:rPr>
                <w:sz w:val="14"/>
                <w:szCs w:val="14"/>
                <w:lang w:val="bg-BG"/>
              </w:rPr>
            </w:pPr>
          </w:p>
        </w:tc>
        <w:tc>
          <w:tcPr>
            <w:tcW w:w="3009" w:type="dxa"/>
            <w:shd w:val="clear" w:color="auto" w:fill="auto"/>
          </w:tcPr>
          <w:p w14:paraId="4B93F7E3" w14:textId="77777777" w:rsidR="008C5CFA" w:rsidRPr="007045C4" w:rsidRDefault="008C5CFA" w:rsidP="0047688D">
            <w:pPr>
              <w:rPr>
                <w:sz w:val="14"/>
                <w:szCs w:val="14"/>
                <w:lang w:val="bg-BG"/>
              </w:rPr>
            </w:pPr>
          </w:p>
        </w:tc>
      </w:tr>
      <w:tr w:rsidR="001B7914" w:rsidRPr="007045C4" w14:paraId="41CD6890" w14:textId="77777777" w:rsidTr="0047688D">
        <w:tc>
          <w:tcPr>
            <w:tcW w:w="2410" w:type="dxa"/>
            <w:shd w:val="clear" w:color="auto" w:fill="auto"/>
          </w:tcPr>
          <w:p w14:paraId="4C5365C0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T</w:t>
            </w:r>
            <w:r w:rsidRPr="007045C4">
              <w:rPr>
                <w:sz w:val="14"/>
                <w:szCs w:val="14"/>
                <w:lang w:val="bg-BG"/>
              </w:rPr>
              <w:t>11.1 - Наличие на стратегическа рамка на политиката за укрепване на административната ефикасност на държавите членки, включително реформа на публичната администрация.</w:t>
            </w:r>
          </w:p>
        </w:tc>
        <w:tc>
          <w:tcPr>
            <w:tcW w:w="2693" w:type="dxa"/>
            <w:shd w:val="clear" w:color="auto" w:fill="auto"/>
          </w:tcPr>
          <w:p w14:paraId="36735995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sz w:val="14"/>
                <w:szCs w:val="14"/>
                <w:lang w:val="bg-BG"/>
              </w:rPr>
              <w:t>6 - развиване на умения на всички равнища на професионалната йерархия в рамките на публичните органи;</w:t>
            </w:r>
          </w:p>
        </w:tc>
        <w:tc>
          <w:tcPr>
            <w:tcW w:w="851" w:type="dxa"/>
            <w:shd w:val="clear" w:color="auto" w:fill="auto"/>
          </w:tcPr>
          <w:p w14:paraId="02407303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sz w:val="14"/>
                <w:szCs w:val="14"/>
                <w:lang w:val="bg-BG"/>
              </w:rPr>
              <w:t xml:space="preserve">Анализ на съществуващите потребности по отношение на обучението на държавните служители. </w:t>
            </w:r>
          </w:p>
          <w:p w14:paraId="7D88F14F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sz w:val="14"/>
                <w:szCs w:val="14"/>
                <w:lang w:val="bg-BG"/>
              </w:rPr>
              <w:lastRenderedPageBreak/>
              <w:t>Ще бъдат заложени  цели, насочени към ефективно развитие на експертния им потенциал, повишаване на тяхната мотивация за работа и задържането им в администрацията.</w:t>
            </w:r>
          </w:p>
          <w:p w14:paraId="099E5EE3" w14:textId="77777777" w:rsidR="008C5CFA" w:rsidRPr="007045C4" w:rsidRDefault="008C5CFA" w:rsidP="0047688D">
            <w:pPr>
              <w:rPr>
                <w:sz w:val="14"/>
                <w:szCs w:val="14"/>
                <w:lang w:val="bg-BG"/>
              </w:rPr>
            </w:pPr>
          </w:p>
          <w:p w14:paraId="1BAAE656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sz w:val="14"/>
                <w:szCs w:val="14"/>
                <w:lang w:val="bg-BG"/>
              </w:rPr>
              <w:t xml:space="preserve">Процедурата по изпълнение на частта от предварителното условие е в ход, но се изисква повече време, отколкото </w:t>
            </w:r>
            <w:r w:rsidRPr="007045C4">
              <w:rPr>
                <w:sz w:val="14"/>
                <w:szCs w:val="14"/>
                <w:lang w:val="bg-BG"/>
              </w:rPr>
              <w:lastRenderedPageBreak/>
              <w:t xml:space="preserve">е първоначално планирано в Споразумението за партньорство. Срокът за окончателното изпълнение е заложен съгласно разчетите на отговорната институция – АМС. </w:t>
            </w:r>
            <w:r w:rsidRPr="007045C4">
              <w:rPr>
                <w:noProof/>
                <w:sz w:val="14"/>
                <w:szCs w:val="14"/>
                <w:lang w:val="bg-BG"/>
              </w:rPr>
              <w:t>Подготовката на анализа ще отнеме 9 месеца.</w:t>
            </w:r>
          </w:p>
        </w:tc>
        <w:tc>
          <w:tcPr>
            <w:tcW w:w="951" w:type="dxa"/>
            <w:shd w:val="clear" w:color="auto" w:fill="auto"/>
          </w:tcPr>
          <w:p w14:paraId="065329BE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lastRenderedPageBreak/>
              <w:t>2015-9-30</w:t>
            </w:r>
          </w:p>
        </w:tc>
        <w:tc>
          <w:tcPr>
            <w:tcW w:w="1321" w:type="dxa"/>
            <w:shd w:val="clear" w:color="auto" w:fill="auto"/>
          </w:tcPr>
          <w:p w14:paraId="3F750FDA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sz w:val="14"/>
                <w:szCs w:val="14"/>
                <w:lang w:val="bg-BG"/>
              </w:rPr>
              <w:t>Министерски съвет, дирекция „Модернизация на администрацията“</w:t>
            </w:r>
          </w:p>
        </w:tc>
        <w:tc>
          <w:tcPr>
            <w:tcW w:w="1276" w:type="dxa"/>
            <w:shd w:val="clear" w:color="auto" w:fill="auto"/>
          </w:tcPr>
          <w:p w14:paraId="08EDF005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Не</w:t>
            </w:r>
          </w:p>
        </w:tc>
        <w:tc>
          <w:tcPr>
            <w:tcW w:w="708" w:type="dxa"/>
            <w:shd w:val="clear" w:color="auto" w:fill="auto"/>
          </w:tcPr>
          <w:p w14:paraId="2B1DB0C8" w14:textId="77777777" w:rsidR="008C5CFA" w:rsidRPr="007045C4" w:rsidRDefault="007B3CA0" w:rsidP="0047688D">
            <w:pPr>
              <w:rPr>
                <w:sz w:val="14"/>
                <w:szCs w:val="14"/>
                <w:lang w:val="bg-BG"/>
              </w:rPr>
            </w:pPr>
            <w:r w:rsidRPr="007045C4">
              <w:rPr>
                <w:noProof/>
                <w:sz w:val="14"/>
                <w:szCs w:val="14"/>
                <w:lang w:val="bg-BG"/>
              </w:rPr>
              <w:t>Не</w:t>
            </w:r>
          </w:p>
        </w:tc>
        <w:tc>
          <w:tcPr>
            <w:tcW w:w="993" w:type="dxa"/>
            <w:shd w:val="clear" w:color="auto" w:fill="auto"/>
          </w:tcPr>
          <w:p w14:paraId="2D13AEA4" w14:textId="77777777" w:rsidR="008C5CFA" w:rsidRPr="007045C4" w:rsidRDefault="008C5CFA" w:rsidP="0047688D">
            <w:pPr>
              <w:rPr>
                <w:sz w:val="14"/>
                <w:szCs w:val="14"/>
                <w:lang w:val="bg-BG"/>
              </w:rPr>
            </w:pPr>
          </w:p>
        </w:tc>
        <w:tc>
          <w:tcPr>
            <w:tcW w:w="3009" w:type="dxa"/>
            <w:shd w:val="clear" w:color="auto" w:fill="auto"/>
          </w:tcPr>
          <w:p w14:paraId="671F9614" w14:textId="77777777" w:rsidR="008C5CFA" w:rsidRPr="007045C4" w:rsidRDefault="008C5CFA" w:rsidP="0047688D">
            <w:pPr>
              <w:rPr>
                <w:sz w:val="14"/>
                <w:szCs w:val="14"/>
                <w:lang w:val="bg-BG"/>
              </w:rPr>
            </w:pPr>
          </w:p>
        </w:tc>
      </w:tr>
    </w:tbl>
    <w:p w14:paraId="00313A5A" w14:textId="77777777" w:rsidR="008C5CFA" w:rsidRPr="007045C4" w:rsidRDefault="008C5CFA" w:rsidP="0047688D">
      <w:pPr>
        <w:pStyle w:val="Text1"/>
        <w:ind w:left="0"/>
        <w:rPr>
          <w:lang w:val="bg-BG"/>
        </w:rPr>
      </w:pPr>
    </w:p>
    <w:p w14:paraId="7B984098" w14:textId="131CDBD7" w:rsidR="008C5CFA" w:rsidRPr="007045C4" w:rsidRDefault="007B3CA0" w:rsidP="002C2CA5">
      <w:pPr>
        <w:pStyle w:val="Heading1"/>
      </w:pPr>
      <w:r w:rsidRPr="007045C4">
        <w:br w:type="page"/>
      </w:r>
      <w:bookmarkStart w:id="72" w:name="_Toc512242648"/>
      <w:bookmarkStart w:id="73" w:name="_Toc512420696"/>
      <w:r w:rsidRPr="007045C4">
        <w:lastRenderedPageBreak/>
        <w:t>НАПРЕДЪК В ИЗГОТВЯНЕТО И ИЗПЪЛНЕНИЕТО НА ГОЛЕМИ ПРОЕКТИ И СЪВМЕСТНИ ПЛАНОВЕ ЗА ДЕЙСТВИЕ (член 101, буква з) и член 111, параграф 3 от Регламент (ЕС) № 1303/2013)</w:t>
      </w:r>
      <w:bookmarkEnd w:id="72"/>
      <w:bookmarkEnd w:id="73"/>
    </w:p>
    <w:p w14:paraId="1AF30660" w14:textId="77777777" w:rsidR="008C5CFA" w:rsidRPr="007045C4" w:rsidRDefault="008C5CFA" w:rsidP="0047688D">
      <w:pPr>
        <w:rPr>
          <w:lang w:val="bg-BG"/>
        </w:rPr>
      </w:pPr>
    </w:p>
    <w:p w14:paraId="78485C2D" w14:textId="4724CB0B" w:rsidR="008C5CFA" w:rsidRPr="002C2CA5" w:rsidRDefault="007B3CA0" w:rsidP="002C2CA5">
      <w:pPr>
        <w:pStyle w:val="Heading2"/>
      </w:pPr>
      <w:bookmarkStart w:id="74" w:name="_Toc512242649"/>
      <w:bookmarkStart w:id="75" w:name="_Toc512420697"/>
      <w:r w:rsidRPr="002C2CA5">
        <w:t>Големи проекти</w:t>
      </w:r>
      <w:bookmarkEnd w:id="74"/>
      <w:bookmarkEnd w:id="75"/>
    </w:p>
    <w:p w14:paraId="0B05193F" w14:textId="77777777" w:rsidR="008C5CFA" w:rsidRPr="007045C4" w:rsidRDefault="008C5CFA" w:rsidP="0047688D">
      <w:pPr>
        <w:pStyle w:val="Text1"/>
        <w:ind w:left="0"/>
        <w:rPr>
          <w:lang w:val="bg-BG"/>
        </w:rPr>
      </w:pPr>
    </w:p>
    <w:p w14:paraId="5DA632C4" w14:textId="52F1D844" w:rsidR="008C5CFA" w:rsidRPr="00631794" w:rsidRDefault="006E5B04" w:rsidP="00631794">
      <w:pPr>
        <w:pStyle w:val="Heading3"/>
      </w:pPr>
      <w:bookmarkStart w:id="76" w:name="_Toc512420698"/>
      <w:r w:rsidRPr="00631794">
        <w:t>Таблица 29</w:t>
      </w:r>
      <w:r w:rsidR="007B3CA0" w:rsidRPr="00631794">
        <w:t>: Големи проекти</w:t>
      </w:r>
      <w:bookmarkEnd w:id="76"/>
    </w:p>
    <w:tbl>
      <w:tblPr>
        <w:tblW w:w="149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28" w:type="dxa"/>
        </w:tblCellMar>
        <w:tblLook w:val="04A0" w:firstRow="1" w:lastRow="0" w:firstColumn="1" w:lastColumn="0" w:noHBand="0" w:noVBand="1"/>
      </w:tblPr>
      <w:tblGrid>
        <w:gridCol w:w="1083"/>
        <w:gridCol w:w="993"/>
        <w:gridCol w:w="708"/>
        <w:gridCol w:w="851"/>
        <w:gridCol w:w="850"/>
        <w:gridCol w:w="709"/>
        <w:gridCol w:w="709"/>
        <w:gridCol w:w="709"/>
        <w:gridCol w:w="708"/>
        <w:gridCol w:w="1134"/>
        <w:gridCol w:w="709"/>
        <w:gridCol w:w="902"/>
        <w:gridCol w:w="1083"/>
        <w:gridCol w:w="901"/>
        <w:gridCol w:w="2853"/>
      </w:tblGrid>
      <w:tr w:rsidR="001B7914" w:rsidRPr="007045C4" w14:paraId="46F02C00" w14:textId="77777777" w:rsidTr="0047688D">
        <w:tc>
          <w:tcPr>
            <w:tcW w:w="1083" w:type="dxa"/>
            <w:shd w:val="clear" w:color="auto" w:fill="auto"/>
          </w:tcPr>
          <w:p w14:paraId="4BF681D6" w14:textId="77777777" w:rsidR="008C5CFA" w:rsidRPr="007045C4" w:rsidRDefault="007B3CA0" w:rsidP="0047688D">
            <w:pPr>
              <w:pStyle w:val="Text1"/>
              <w:ind w:left="0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Проект</w:t>
            </w:r>
          </w:p>
        </w:tc>
        <w:tc>
          <w:tcPr>
            <w:tcW w:w="993" w:type="dxa"/>
            <w:shd w:val="clear" w:color="auto" w:fill="auto"/>
          </w:tcPr>
          <w:p w14:paraId="4ADFD984" w14:textId="77777777" w:rsidR="008C5CFA" w:rsidRPr="007045C4" w:rsidRDefault="007B3CA0" w:rsidP="0047688D">
            <w:pPr>
              <w:pStyle w:val="Text1"/>
              <w:ind w:left="0"/>
              <w:jc w:val="center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CCI</w:t>
            </w:r>
          </w:p>
        </w:tc>
        <w:tc>
          <w:tcPr>
            <w:tcW w:w="708" w:type="dxa"/>
            <w:shd w:val="clear" w:color="auto" w:fill="auto"/>
          </w:tcPr>
          <w:p w14:paraId="08A87094" w14:textId="77777777" w:rsidR="008C5CFA" w:rsidRPr="007045C4" w:rsidRDefault="007B3CA0" w:rsidP="0047688D">
            <w:pPr>
              <w:pStyle w:val="Text1"/>
              <w:ind w:left="0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Статус на ГП</w:t>
            </w:r>
          </w:p>
        </w:tc>
        <w:tc>
          <w:tcPr>
            <w:tcW w:w="851" w:type="dxa"/>
            <w:shd w:val="clear" w:color="auto" w:fill="auto"/>
          </w:tcPr>
          <w:p w14:paraId="40F38627" w14:textId="77777777" w:rsidR="008C5CFA" w:rsidRPr="007045C4" w:rsidRDefault="007B3CA0" w:rsidP="0047688D">
            <w:pPr>
              <w:pStyle w:val="Text1"/>
              <w:ind w:left="0"/>
              <w:jc w:val="center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Общ размер на инвестициите</w:t>
            </w:r>
          </w:p>
        </w:tc>
        <w:tc>
          <w:tcPr>
            <w:tcW w:w="850" w:type="dxa"/>
            <w:shd w:val="clear" w:color="auto" w:fill="auto"/>
          </w:tcPr>
          <w:p w14:paraId="596E5C56" w14:textId="77777777" w:rsidR="008C5CFA" w:rsidRPr="007045C4" w:rsidRDefault="007B3CA0" w:rsidP="0047688D">
            <w:pPr>
              <w:pStyle w:val="Text1"/>
              <w:ind w:left="0"/>
              <w:jc w:val="center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Общ размер на допустимите разходи</w:t>
            </w:r>
          </w:p>
        </w:tc>
        <w:tc>
          <w:tcPr>
            <w:tcW w:w="709" w:type="dxa"/>
            <w:shd w:val="clear" w:color="auto" w:fill="auto"/>
          </w:tcPr>
          <w:p w14:paraId="79D924BB" w14:textId="77777777" w:rsidR="008C5CFA" w:rsidRPr="007045C4" w:rsidRDefault="007B3CA0" w:rsidP="0047688D">
            <w:pPr>
              <w:pStyle w:val="Text1"/>
              <w:ind w:left="0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Планирана нотификация/дата на представяне</w:t>
            </w:r>
          </w:p>
        </w:tc>
        <w:tc>
          <w:tcPr>
            <w:tcW w:w="709" w:type="dxa"/>
            <w:shd w:val="clear" w:color="auto" w:fill="auto"/>
          </w:tcPr>
          <w:p w14:paraId="1A6323CE" w14:textId="77777777" w:rsidR="008C5CFA" w:rsidRPr="007045C4" w:rsidRDefault="007B3CA0" w:rsidP="0047688D">
            <w:pPr>
              <w:pStyle w:val="Text1"/>
              <w:ind w:left="0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Дата на мълчаливо съгласие/одобрение от Комисията</w:t>
            </w:r>
          </w:p>
        </w:tc>
        <w:tc>
          <w:tcPr>
            <w:tcW w:w="709" w:type="dxa"/>
            <w:shd w:val="clear" w:color="auto" w:fill="auto"/>
          </w:tcPr>
          <w:p w14:paraId="686151B4" w14:textId="77777777" w:rsidR="008C5CFA" w:rsidRPr="007045C4" w:rsidRDefault="007B3CA0" w:rsidP="0047688D">
            <w:pPr>
              <w:pStyle w:val="Text1"/>
              <w:ind w:left="0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Планирано започване на изпълнението (година, тримесечие)</w:t>
            </w:r>
          </w:p>
        </w:tc>
        <w:tc>
          <w:tcPr>
            <w:tcW w:w="708" w:type="dxa"/>
            <w:shd w:val="clear" w:color="auto" w:fill="auto"/>
          </w:tcPr>
          <w:p w14:paraId="7888453F" w14:textId="77777777" w:rsidR="008C5CFA" w:rsidRPr="007045C4" w:rsidRDefault="007B3CA0" w:rsidP="0047688D">
            <w:pPr>
              <w:pStyle w:val="Text1"/>
              <w:ind w:left="0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Планирана дата на приключване</w:t>
            </w:r>
          </w:p>
        </w:tc>
        <w:tc>
          <w:tcPr>
            <w:tcW w:w="1134" w:type="dxa"/>
            <w:shd w:val="clear" w:color="auto" w:fill="auto"/>
          </w:tcPr>
          <w:p w14:paraId="1ED58071" w14:textId="77777777" w:rsidR="008C5CFA" w:rsidRPr="007045C4" w:rsidRDefault="007B3CA0" w:rsidP="0047688D">
            <w:pPr>
              <w:pStyle w:val="Text1"/>
              <w:ind w:left="0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Приоритетни оси/инвестиционни приоритети</w:t>
            </w:r>
          </w:p>
        </w:tc>
        <w:tc>
          <w:tcPr>
            <w:tcW w:w="709" w:type="dxa"/>
            <w:shd w:val="clear" w:color="auto" w:fill="auto"/>
          </w:tcPr>
          <w:p w14:paraId="7FAD40F2" w14:textId="77777777" w:rsidR="008C5CFA" w:rsidRPr="007045C4" w:rsidRDefault="007B3CA0" w:rsidP="0047688D">
            <w:pPr>
              <w:pStyle w:val="Text1"/>
              <w:ind w:left="0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Настоящ етап на реализация — финансов напредък (% от разходите, сертифицирани пред Комисията, отнесени към общия размер на допустимите разходи)</w:t>
            </w:r>
          </w:p>
        </w:tc>
        <w:tc>
          <w:tcPr>
            <w:tcW w:w="902" w:type="dxa"/>
            <w:shd w:val="clear" w:color="auto" w:fill="auto"/>
          </w:tcPr>
          <w:p w14:paraId="34A17236" w14:textId="77777777" w:rsidR="008C5CFA" w:rsidRPr="007045C4" w:rsidRDefault="007B3CA0" w:rsidP="0047688D">
            <w:pPr>
              <w:pStyle w:val="Text1"/>
              <w:ind w:left="0"/>
              <w:rPr>
                <w:sz w:val="10"/>
                <w:szCs w:val="10"/>
                <w:lang w:val="bg-BG"/>
              </w:rPr>
            </w:pPr>
            <w:r w:rsidRPr="007045C4">
              <w:rPr>
                <w:sz w:val="10"/>
                <w:szCs w:val="10"/>
                <w:lang w:val="bg-BG"/>
              </w:rPr>
              <w:t>Настоящ етап на реализация — физически напредък Основен етап на изпълнение на проекта</w:t>
            </w:r>
          </w:p>
        </w:tc>
        <w:tc>
          <w:tcPr>
            <w:tcW w:w="1083" w:type="dxa"/>
            <w:shd w:val="clear" w:color="auto" w:fill="auto"/>
          </w:tcPr>
          <w:p w14:paraId="30A7437B" w14:textId="77777777" w:rsidR="008C5CFA" w:rsidRPr="007045C4" w:rsidRDefault="007B3CA0" w:rsidP="0047688D">
            <w:pPr>
              <w:pStyle w:val="Text1"/>
              <w:ind w:left="0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Основни крайни продукти</w:t>
            </w:r>
          </w:p>
        </w:tc>
        <w:tc>
          <w:tcPr>
            <w:tcW w:w="901" w:type="dxa"/>
            <w:shd w:val="clear" w:color="auto" w:fill="auto"/>
          </w:tcPr>
          <w:p w14:paraId="1BD49290" w14:textId="77777777" w:rsidR="008C5CFA" w:rsidRPr="007045C4" w:rsidRDefault="007B3CA0" w:rsidP="0047688D">
            <w:pPr>
              <w:pStyle w:val="Text1"/>
              <w:ind w:left="0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Дата на подписване на първия договор за извършване на строителни работи</w:t>
            </w:r>
          </w:p>
        </w:tc>
        <w:tc>
          <w:tcPr>
            <w:tcW w:w="2853" w:type="dxa"/>
            <w:shd w:val="clear" w:color="auto" w:fill="auto"/>
          </w:tcPr>
          <w:p w14:paraId="45075FBA" w14:textId="77777777" w:rsidR="008C5CFA" w:rsidRPr="007045C4" w:rsidRDefault="007B3CA0" w:rsidP="0047688D">
            <w:pPr>
              <w:pStyle w:val="Text1"/>
              <w:ind w:left="0"/>
              <w:rPr>
                <w:sz w:val="10"/>
                <w:szCs w:val="10"/>
                <w:lang w:val="bg-BG"/>
              </w:rPr>
            </w:pPr>
            <w:r w:rsidRPr="007045C4">
              <w:rPr>
                <w:noProof/>
                <w:sz w:val="10"/>
                <w:szCs w:val="10"/>
                <w:lang w:val="bg-BG"/>
              </w:rPr>
              <w:t>Забележки</w:t>
            </w:r>
          </w:p>
        </w:tc>
      </w:tr>
    </w:tbl>
    <w:p w14:paraId="06D4D624" w14:textId="77777777" w:rsidR="008C5CFA" w:rsidRPr="007045C4" w:rsidRDefault="008C5CFA" w:rsidP="0047688D">
      <w:pPr>
        <w:pStyle w:val="Text1"/>
        <w:ind w:left="0"/>
        <w:rPr>
          <w:lang w:val="bg-BG"/>
        </w:rPr>
      </w:pPr>
    </w:p>
    <w:p w14:paraId="2E27EA43" w14:textId="77777777" w:rsidR="008C5CFA" w:rsidRPr="007045C4" w:rsidRDefault="008C5CFA" w:rsidP="0047688D">
      <w:pPr>
        <w:pStyle w:val="Text1"/>
        <w:ind w:left="0"/>
        <w:rPr>
          <w:lang w:val="bg-BG"/>
        </w:rPr>
        <w:sectPr w:rsidR="008C5CFA" w:rsidRPr="007045C4" w:rsidSect="0047688D">
          <w:headerReference w:type="even" r:id="rId26"/>
          <w:headerReference w:type="default" r:id="rId27"/>
          <w:footerReference w:type="default" r:id="rId28"/>
          <w:headerReference w:type="first" r:id="rId29"/>
          <w:footerReference w:type="first" r:id="rId30"/>
          <w:pgSz w:w="16838" w:h="11906" w:orient="landscape"/>
          <w:pgMar w:top="567" w:right="510" w:bottom="284" w:left="1134" w:header="709" w:footer="709" w:gutter="0"/>
          <w:cols w:space="708"/>
          <w:docGrid w:linePitch="360"/>
        </w:sectPr>
      </w:pPr>
    </w:p>
    <w:p w14:paraId="4C52D53F" w14:textId="77777777" w:rsidR="008C5CFA" w:rsidRPr="007045C4" w:rsidRDefault="007B3CA0" w:rsidP="0047688D">
      <w:pPr>
        <w:rPr>
          <w:b/>
          <w:lang w:val="bg-BG"/>
        </w:rPr>
      </w:pPr>
      <w:r w:rsidRPr="007045C4">
        <w:rPr>
          <w:b/>
          <w:noProof/>
          <w:lang w:val="bg-BG"/>
        </w:rPr>
        <w:lastRenderedPageBreak/>
        <w:t>Срещани значителни проблеми при изпълнението на големи проекти и предприети мерки за разрешаването им</w:t>
      </w:r>
    </w:p>
    <w:p w14:paraId="20CBA19D" w14:textId="77777777" w:rsidR="008C5CFA" w:rsidRPr="007045C4" w:rsidRDefault="008C5CFA" w:rsidP="0047688D">
      <w:pPr>
        <w:rPr>
          <w:b/>
          <w:lang w:val="bg-BG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1"/>
      </w:tblGrid>
      <w:tr w:rsidR="001B7914" w:rsidRPr="007045C4" w14:paraId="0E2ADCAD" w14:textId="77777777" w:rsidTr="0047688D">
        <w:tc>
          <w:tcPr>
            <w:tcW w:w="8731" w:type="dxa"/>
            <w:shd w:val="clear" w:color="auto" w:fill="auto"/>
          </w:tcPr>
          <w:p w14:paraId="3F03C1B4" w14:textId="77777777" w:rsidR="008C5CFA" w:rsidRPr="007045C4" w:rsidRDefault="008C5CFA" w:rsidP="0047688D">
            <w:pPr>
              <w:rPr>
                <w:lang w:val="bg-BG"/>
              </w:rPr>
            </w:pPr>
          </w:p>
        </w:tc>
      </w:tr>
    </w:tbl>
    <w:p w14:paraId="1D609ADD" w14:textId="77777777" w:rsidR="008C5CFA" w:rsidRPr="007045C4" w:rsidRDefault="008C5CFA" w:rsidP="0047688D">
      <w:pPr>
        <w:rPr>
          <w:b/>
          <w:lang w:val="bg-BG"/>
        </w:rPr>
      </w:pPr>
    </w:p>
    <w:p w14:paraId="1E21C4BD" w14:textId="77777777" w:rsidR="008C5CFA" w:rsidRPr="007045C4" w:rsidRDefault="007B3CA0" w:rsidP="0047688D">
      <w:pPr>
        <w:rPr>
          <w:b/>
          <w:lang w:val="bg-BG"/>
        </w:rPr>
      </w:pPr>
      <w:r w:rsidRPr="007045C4">
        <w:rPr>
          <w:b/>
          <w:lang w:val="bg-BG"/>
        </w:rPr>
        <w:br w:type="page"/>
      </w:r>
      <w:r w:rsidRPr="007045C4">
        <w:rPr>
          <w:b/>
          <w:noProof/>
          <w:lang w:val="bg-BG"/>
        </w:rPr>
        <w:lastRenderedPageBreak/>
        <w:t>Всяка планирана промяна в списъка на големи проекти по оперативната програма</w:t>
      </w:r>
    </w:p>
    <w:p w14:paraId="10853FD5" w14:textId="77777777" w:rsidR="008C5CFA" w:rsidRPr="007045C4" w:rsidRDefault="008C5CFA" w:rsidP="0047688D">
      <w:pPr>
        <w:rPr>
          <w:b/>
          <w:lang w:val="bg-BG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1"/>
      </w:tblGrid>
      <w:tr w:rsidR="001B7914" w:rsidRPr="007045C4" w14:paraId="765F790B" w14:textId="77777777" w:rsidTr="0047688D">
        <w:tc>
          <w:tcPr>
            <w:tcW w:w="8731" w:type="dxa"/>
            <w:shd w:val="clear" w:color="auto" w:fill="auto"/>
          </w:tcPr>
          <w:p w14:paraId="62EE988E" w14:textId="77777777" w:rsidR="008C5CFA" w:rsidRPr="007045C4" w:rsidRDefault="008C5CFA" w:rsidP="0047688D">
            <w:pPr>
              <w:rPr>
                <w:lang w:val="bg-BG"/>
              </w:rPr>
            </w:pPr>
          </w:p>
        </w:tc>
      </w:tr>
    </w:tbl>
    <w:p w14:paraId="47B385B2" w14:textId="77777777" w:rsidR="008C5CFA" w:rsidRPr="007045C4" w:rsidRDefault="008C5CFA" w:rsidP="0047688D">
      <w:pPr>
        <w:rPr>
          <w:b/>
          <w:lang w:val="bg-BG"/>
        </w:rPr>
      </w:pPr>
    </w:p>
    <w:p w14:paraId="4D1CCA51" w14:textId="0571E111" w:rsidR="008C5CFA" w:rsidRPr="002C2CA5" w:rsidRDefault="007B3CA0" w:rsidP="002C2CA5">
      <w:pPr>
        <w:pStyle w:val="Heading2"/>
      </w:pPr>
      <w:r w:rsidRPr="002C2CA5">
        <w:br w:type="page"/>
      </w:r>
      <w:bookmarkStart w:id="77" w:name="_Toc512242650"/>
      <w:bookmarkStart w:id="78" w:name="_Toc512420699"/>
      <w:r w:rsidRPr="002C2CA5">
        <w:lastRenderedPageBreak/>
        <w:t>Съвместни планове за действие</w:t>
      </w:r>
      <w:bookmarkEnd w:id="77"/>
      <w:bookmarkEnd w:id="78"/>
    </w:p>
    <w:p w14:paraId="648A584B" w14:textId="77777777" w:rsidR="008C5CFA" w:rsidRPr="007045C4" w:rsidRDefault="008C5CFA" w:rsidP="0047688D">
      <w:pPr>
        <w:rPr>
          <w:b/>
          <w:lang w:val="bg-BG"/>
        </w:rPr>
      </w:pPr>
    </w:p>
    <w:p w14:paraId="2A6A3167" w14:textId="77777777" w:rsidR="008C5CFA" w:rsidRPr="007045C4" w:rsidRDefault="007B3CA0" w:rsidP="0047688D">
      <w:pPr>
        <w:rPr>
          <w:b/>
          <w:lang w:val="bg-BG"/>
        </w:rPr>
      </w:pPr>
      <w:r w:rsidRPr="007045C4">
        <w:rPr>
          <w:b/>
          <w:noProof/>
          <w:lang w:val="bg-BG"/>
        </w:rPr>
        <w:t>Напредък по изпълнението на различните етапи от съвместните планове за действие.</w:t>
      </w:r>
    </w:p>
    <w:p w14:paraId="46F6156F" w14:textId="77777777" w:rsidR="008C5CFA" w:rsidRPr="007045C4" w:rsidRDefault="008C5CFA" w:rsidP="0047688D">
      <w:pPr>
        <w:rPr>
          <w:b/>
          <w:lang w:val="bg-BG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1"/>
      </w:tblGrid>
      <w:tr w:rsidR="001B7914" w:rsidRPr="007045C4" w14:paraId="63B233E5" w14:textId="77777777" w:rsidTr="0047688D">
        <w:tc>
          <w:tcPr>
            <w:tcW w:w="8731" w:type="dxa"/>
            <w:shd w:val="clear" w:color="auto" w:fill="auto"/>
          </w:tcPr>
          <w:p w14:paraId="69A11512" w14:textId="77777777" w:rsidR="008C5CFA" w:rsidRPr="007045C4" w:rsidRDefault="008C5CFA" w:rsidP="0047688D">
            <w:pPr>
              <w:rPr>
                <w:lang w:val="bg-BG"/>
              </w:rPr>
            </w:pPr>
          </w:p>
        </w:tc>
      </w:tr>
    </w:tbl>
    <w:p w14:paraId="467DC8A9" w14:textId="77777777" w:rsidR="008C5CFA" w:rsidRPr="007045C4" w:rsidRDefault="008C5CFA" w:rsidP="0047688D">
      <w:pPr>
        <w:rPr>
          <w:b/>
          <w:lang w:val="bg-BG"/>
        </w:rPr>
      </w:pPr>
    </w:p>
    <w:p w14:paraId="6287C785" w14:textId="77777777" w:rsidR="008C5CFA" w:rsidRPr="007045C4" w:rsidRDefault="008C5CFA" w:rsidP="0047688D">
      <w:pPr>
        <w:rPr>
          <w:b/>
          <w:lang w:val="bg-BG"/>
        </w:rPr>
        <w:sectPr w:rsidR="008C5CFA" w:rsidRPr="007045C4" w:rsidSect="0047688D">
          <w:headerReference w:type="even" r:id="rId31"/>
          <w:headerReference w:type="default" r:id="rId32"/>
          <w:footerReference w:type="default" r:id="rId33"/>
          <w:headerReference w:type="first" r:id="rId34"/>
          <w:footerReference w:type="first" r:id="rId35"/>
          <w:pgSz w:w="11906" w:h="16838"/>
          <w:pgMar w:top="567" w:right="510" w:bottom="284" w:left="1134" w:header="709" w:footer="709" w:gutter="0"/>
          <w:cols w:space="708"/>
          <w:docGrid w:linePitch="360"/>
        </w:sectPr>
      </w:pPr>
    </w:p>
    <w:p w14:paraId="0DFE2824" w14:textId="297FFC4C" w:rsidR="008C5CFA" w:rsidRPr="00631794" w:rsidRDefault="006E5B04" w:rsidP="00631794">
      <w:pPr>
        <w:pStyle w:val="Heading3"/>
      </w:pPr>
      <w:bookmarkStart w:id="79" w:name="_Toc512420700"/>
      <w:r w:rsidRPr="00631794">
        <w:lastRenderedPageBreak/>
        <w:t xml:space="preserve">Таблица </w:t>
      </w:r>
      <w:r w:rsidR="007B3CA0" w:rsidRPr="00631794">
        <w:t>3</w:t>
      </w:r>
      <w:r w:rsidRPr="00631794">
        <w:t>0</w:t>
      </w:r>
      <w:r w:rsidR="007B3CA0" w:rsidRPr="00631794">
        <w:t>: Съвместни планове за действие (СПД)</w:t>
      </w:r>
      <w:bookmarkEnd w:id="79"/>
    </w:p>
    <w:p w14:paraId="6A5692FD" w14:textId="77777777" w:rsidR="008C5CFA" w:rsidRPr="007045C4" w:rsidRDefault="008C5CFA" w:rsidP="0047688D">
      <w:pPr>
        <w:rPr>
          <w:b/>
          <w:lang w:val="bg-BG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08"/>
        <w:gridCol w:w="1134"/>
        <w:gridCol w:w="851"/>
        <w:gridCol w:w="850"/>
        <w:gridCol w:w="1134"/>
        <w:gridCol w:w="1134"/>
        <w:gridCol w:w="709"/>
        <w:gridCol w:w="850"/>
        <w:gridCol w:w="851"/>
        <w:gridCol w:w="850"/>
        <w:gridCol w:w="993"/>
        <w:gridCol w:w="1417"/>
        <w:gridCol w:w="851"/>
        <w:gridCol w:w="1934"/>
      </w:tblGrid>
      <w:tr w:rsidR="001B7914" w:rsidRPr="007045C4" w14:paraId="683FAF9A" w14:textId="77777777" w:rsidTr="0047688D">
        <w:tc>
          <w:tcPr>
            <w:tcW w:w="1208" w:type="dxa"/>
            <w:shd w:val="clear" w:color="auto" w:fill="auto"/>
          </w:tcPr>
          <w:p w14:paraId="1651F0AB" w14:textId="77777777" w:rsidR="008C5CFA" w:rsidRPr="007045C4" w:rsidRDefault="007B3CA0" w:rsidP="0047688D">
            <w:pPr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Наименование на СПД</w:t>
            </w:r>
          </w:p>
        </w:tc>
        <w:tc>
          <w:tcPr>
            <w:tcW w:w="1134" w:type="dxa"/>
            <w:shd w:val="clear" w:color="auto" w:fill="auto"/>
          </w:tcPr>
          <w:p w14:paraId="608A9428" w14:textId="77777777" w:rsidR="008C5CFA" w:rsidRPr="007045C4" w:rsidRDefault="007B3CA0" w:rsidP="0047688D">
            <w:pPr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CCI</w:t>
            </w:r>
          </w:p>
        </w:tc>
        <w:tc>
          <w:tcPr>
            <w:tcW w:w="851" w:type="dxa"/>
            <w:shd w:val="clear" w:color="auto" w:fill="auto"/>
          </w:tcPr>
          <w:p w14:paraId="3F6299AC" w14:textId="77777777" w:rsidR="008C5CFA" w:rsidRPr="007045C4" w:rsidRDefault="007B3CA0" w:rsidP="0047688D">
            <w:pPr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Етап на изпълнение на СПД</w:t>
            </w:r>
          </w:p>
        </w:tc>
        <w:tc>
          <w:tcPr>
            <w:tcW w:w="850" w:type="dxa"/>
            <w:shd w:val="clear" w:color="auto" w:fill="auto"/>
          </w:tcPr>
          <w:p w14:paraId="44AE3ED7" w14:textId="77777777" w:rsidR="008C5CFA" w:rsidRPr="007045C4" w:rsidRDefault="007B3CA0" w:rsidP="0047688D">
            <w:pPr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Общ размер на допустимите разходи</w:t>
            </w:r>
          </w:p>
        </w:tc>
        <w:tc>
          <w:tcPr>
            <w:tcW w:w="1134" w:type="dxa"/>
            <w:shd w:val="clear" w:color="auto" w:fill="auto"/>
          </w:tcPr>
          <w:p w14:paraId="6BAD9266" w14:textId="77777777" w:rsidR="008C5CFA" w:rsidRPr="007045C4" w:rsidRDefault="007B3CA0" w:rsidP="0047688D">
            <w:pPr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Общ размер на публичната подкрепа</w:t>
            </w:r>
          </w:p>
        </w:tc>
        <w:tc>
          <w:tcPr>
            <w:tcW w:w="1134" w:type="dxa"/>
            <w:shd w:val="clear" w:color="auto" w:fill="auto"/>
          </w:tcPr>
          <w:p w14:paraId="7CD63A27" w14:textId="77777777" w:rsidR="008C5CFA" w:rsidRPr="007045C4" w:rsidRDefault="007B3CA0" w:rsidP="0047688D">
            <w:pPr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Принос на ОП към СПД</w:t>
            </w:r>
          </w:p>
        </w:tc>
        <w:tc>
          <w:tcPr>
            <w:tcW w:w="709" w:type="dxa"/>
            <w:shd w:val="clear" w:color="auto" w:fill="auto"/>
          </w:tcPr>
          <w:p w14:paraId="4181E7F9" w14:textId="77777777" w:rsidR="008C5CFA" w:rsidRPr="007045C4" w:rsidRDefault="007B3CA0" w:rsidP="0047688D">
            <w:pPr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Приоритетна ос</w:t>
            </w:r>
          </w:p>
        </w:tc>
        <w:tc>
          <w:tcPr>
            <w:tcW w:w="850" w:type="dxa"/>
            <w:shd w:val="clear" w:color="auto" w:fill="auto"/>
          </w:tcPr>
          <w:p w14:paraId="2FAD1466" w14:textId="77777777" w:rsidR="008C5CFA" w:rsidRPr="007045C4" w:rsidRDefault="007B3CA0" w:rsidP="0047688D">
            <w:pPr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Вид на СПД</w:t>
            </w:r>
          </w:p>
        </w:tc>
        <w:tc>
          <w:tcPr>
            <w:tcW w:w="851" w:type="dxa"/>
            <w:shd w:val="clear" w:color="auto" w:fill="auto"/>
          </w:tcPr>
          <w:p w14:paraId="1DF457D6" w14:textId="77777777" w:rsidR="008C5CFA" w:rsidRPr="007045C4" w:rsidRDefault="007B3CA0" w:rsidP="0047688D">
            <w:pPr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[Планирано] представяне на Комисията</w:t>
            </w:r>
          </w:p>
        </w:tc>
        <w:tc>
          <w:tcPr>
            <w:tcW w:w="850" w:type="dxa"/>
            <w:shd w:val="clear" w:color="auto" w:fill="auto"/>
          </w:tcPr>
          <w:p w14:paraId="41DA6ADC" w14:textId="77777777" w:rsidR="008C5CFA" w:rsidRPr="007045C4" w:rsidRDefault="007B3CA0" w:rsidP="0047688D">
            <w:pPr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[Планирано] започване на изпълнението</w:t>
            </w:r>
          </w:p>
        </w:tc>
        <w:tc>
          <w:tcPr>
            <w:tcW w:w="993" w:type="dxa"/>
            <w:shd w:val="clear" w:color="auto" w:fill="auto"/>
          </w:tcPr>
          <w:p w14:paraId="734243A6" w14:textId="77777777" w:rsidR="008C5CFA" w:rsidRPr="007045C4" w:rsidRDefault="007B3CA0" w:rsidP="0047688D">
            <w:pPr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[Планирано] приключване</w:t>
            </w:r>
          </w:p>
        </w:tc>
        <w:tc>
          <w:tcPr>
            <w:tcW w:w="1417" w:type="dxa"/>
            <w:shd w:val="clear" w:color="auto" w:fill="auto"/>
          </w:tcPr>
          <w:p w14:paraId="502A2D51" w14:textId="77777777" w:rsidR="008C5CFA" w:rsidRPr="007045C4" w:rsidRDefault="007B3CA0" w:rsidP="0047688D">
            <w:pPr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Основни крайни продукти и резултати</w:t>
            </w:r>
          </w:p>
        </w:tc>
        <w:tc>
          <w:tcPr>
            <w:tcW w:w="851" w:type="dxa"/>
            <w:shd w:val="clear" w:color="auto" w:fill="auto"/>
          </w:tcPr>
          <w:p w14:paraId="7D19598F" w14:textId="77777777" w:rsidR="008C5CFA" w:rsidRPr="007045C4" w:rsidRDefault="007B3CA0" w:rsidP="0047688D">
            <w:pPr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Общ размер на допустимите разходи, сертифицирани пред Комисията</w:t>
            </w:r>
          </w:p>
        </w:tc>
        <w:tc>
          <w:tcPr>
            <w:tcW w:w="1934" w:type="dxa"/>
            <w:shd w:val="clear" w:color="auto" w:fill="auto"/>
          </w:tcPr>
          <w:p w14:paraId="508DBAAF" w14:textId="77777777" w:rsidR="008C5CFA" w:rsidRPr="007045C4" w:rsidRDefault="007B3CA0" w:rsidP="0047688D">
            <w:pPr>
              <w:rPr>
                <w:b/>
                <w:sz w:val="12"/>
                <w:szCs w:val="12"/>
                <w:lang w:val="bg-BG"/>
              </w:rPr>
            </w:pPr>
            <w:r w:rsidRPr="007045C4">
              <w:rPr>
                <w:b/>
                <w:noProof/>
                <w:sz w:val="12"/>
                <w:szCs w:val="12"/>
                <w:lang w:val="bg-BG"/>
              </w:rPr>
              <w:t>Забележки</w:t>
            </w:r>
          </w:p>
        </w:tc>
      </w:tr>
    </w:tbl>
    <w:p w14:paraId="6E409397" w14:textId="77777777" w:rsidR="008C5CFA" w:rsidRPr="007045C4" w:rsidRDefault="008C5CFA" w:rsidP="0047688D">
      <w:pPr>
        <w:rPr>
          <w:b/>
          <w:lang w:val="bg-BG"/>
        </w:rPr>
      </w:pPr>
    </w:p>
    <w:p w14:paraId="3E6AF03B" w14:textId="77777777" w:rsidR="008C5CFA" w:rsidRPr="007045C4" w:rsidRDefault="008C5CFA" w:rsidP="0047688D">
      <w:pPr>
        <w:rPr>
          <w:lang w:val="bg-BG"/>
        </w:rPr>
        <w:sectPr w:rsidR="008C5CFA" w:rsidRPr="007045C4" w:rsidSect="0047688D">
          <w:headerReference w:type="even" r:id="rId36"/>
          <w:headerReference w:type="default" r:id="rId37"/>
          <w:footerReference w:type="default" r:id="rId38"/>
          <w:headerReference w:type="first" r:id="rId39"/>
          <w:footerReference w:type="first" r:id="rId40"/>
          <w:pgSz w:w="16838" w:h="11906" w:orient="landscape"/>
          <w:pgMar w:top="567" w:right="510" w:bottom="284" w:left="1134" w:header="709" w:footer="709" w:gutter="0"/>
          <w:cols w:space="708"/>
          <w:docGrid w:linePitch="360"/>
        </w:sectPr>
      </w:pPr>
    </w:p>
    <w:p w14:paraId="278EE253" w14:textId="77777777" w:rsidR="008C5CFA" w:rsidRPr="007045C4" w:rsidRDefault="007B3CA0" w:rsidP="0047688D">
      <w:pPr>
        <w:rPr>
          <w:b/>
          <w:lang w:val="bg-BG"/>
        </w:rPr>
      </w:pPr>
      <w:r w:rsidRPr="007045C4">
        <w:rPr>
          <w:b/>
          <w:noProof/>
          <w:lang w:val="bg-BG"/>
        </w:rPr>
        <w:lastRenderedPageBreak/>
        <w:t>Срещани значителни проблеми и предприети мерки за разрешаването им</w:t>
      </w:r>
    </w:p>
    <w:p w14:paraId="2F8D4A4B" w14:textId="77777777" w:rsidR="008C5CFA" w:rsidRPr="007045C4" w:rsidRDefault="008C5CFA" w:rsidP="0047688D">
      <w:pPr>
        <w:rPr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9"/>
      </w:tblGrid>
      <w:tr w:rsidR="001B7914" w:rsidRPr="007045C4" w14:paraId="5ED4B4CE" w14:textId="77777777" w:rsidTr="0047688D">
        <w:tc>
          <w:tcPr>
            <w:tcW w:w="8839" w:type="dxa"/>
            <w:shd w:val="clear" w:color="auto" w:fill="auto"/>
          </w:tcPr>
          <w:p w14:paraId="5A67E54E" w14:textId="77777777" w:rsidR="008C5CFA" w:rsidRPr="007045C4" w:rsidRDefault="008C5CFA" w:rsidP="0047688D">
            <w:pPr>
              <w:rPr>
                <w:lang w:val="bg-BG"/>
              </w:rPr>
            </w:pPr>
          </w:p>
        </w:tc>
      </w:tr>
    </w:tbl>
    <w:p w14:paraId="21292A04" w14:textId="77777777" w:rsidR="008C5CFA" w:rsidRPr="007045C4" w:rsidRDefault="008C5CFA" w:rsidP="0047688D">
      <w:pPr>
        <w:rPr>
          <w:lang w:val="bg-BG"/>
        </w:rPr>
      </w:pPr>
    </w:p>
    <w:p w14:paraId="54C7FDAD" w14:textId="5D406B6B" w:rsidR="00434D73" w:rsidRPr="007045C4" w:rsidRDefault="009A5DD4" w:rsidP="009A5DD4">
      <w:pPr>
        <w:rPr>
          <w:color w:val="FF0000"/>
          <w:lang w:val="bg-BG"/>
        </w:rPr>
      </w:pPr>
      <w:r w:rsidRPr="007045C4">
        <w:rPr>
          <w:color w:val="FF0000"/>
          <w:lang w:val="bg-BG"/>
        </w:rPr>
        <w:t xml:space="preserve"> </w:t>
      </w:r>
    </w:p>
    <w:p w14:paraId="175BB6BC" w14:textId="77777777" w:rsidR="00094173" w:rsidRPr="007045C4" w:rsidRDefault="00094173">
      <w:pPr>
        <w:rPr>
          <w:color w:val="FF0000"/>
          <w:lang w:val="bg-BG"/>
        </w:rPr>
      </w:pPr>
    </w:p>
    <w:sectPr w:rsidR="00094173" w:rsidRPr="007045C4" w:rsidSect="009A5DD4">
      <w:headerReference w:type="even" r:id="rId41"/>
      <w:headerReference w:type="default" r:id="rId42"/>
      <w:footerReference w:type="default" r:id="rId43"/>
      <w:headerReference w:type="first" r:id="rId44"/>
      <w:pgSz w:w="11906" w:h="16838"/>
      <w:pgMar w:top="567" w:right="510" w:bottom="284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DACB5" w14:textId="77777777" w:rsidR="003F37EE" w:rsidRDefault="003F37EE">
      <w:pPr>
        <w:spacing w:before="0" w:after="0"/>
      </w:pPr>
      <w:r>
        <w:separator/>
      </w:r>
    </w:p>
  </w:endnote>
  <w:endnote w:type="continuationSeparator" w:id="0">
    <w:p w14:paraId="569F119D" w14:textId="77777777" w:rsidR="003F37EE" w:rsidRDefault="003F37EE">
      <w:pPr>
        <w:spacing w:before="0" w:after="0"/>
      </w:pPr>
      <w:r>
        <w:continuationSeparator/>
      </w:r>
    </w:p>
  </w:endnote>
  <w:endnote w:type="continuationNotice" w:id="1">
    <w:p w14:paraId="7FBD548B" w14:textId="77777777" w:rsidR="003F37EE" w:rsidRDefault="003F37E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253A" w14:textId="47C33634" w:rsidR="003F37EE" w:rsidRPr="00966248" w:rsidRDefault="003F37EE" w:rsidP="0047688D"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noProof/>
        <w:sz w:val="48"/>
      </w:rPr>
      <w:t>BG</w:t>
    </w:r>
    <w:r w:rsidRPr="007C3041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</w:instrText>
    </w:r>
    <w:r>
      <w:fldChar w:fldCharType="separate"/>
    </w:r>
    <w:r w:rsidR="000351D8">
      <w:rPr>
        <w:noProof/>
      </w:rPr>
      <w:t>7</w:t>
    </w:r>
    <w:r>
      <w:fldChar w:fldCharType="end"/>
    </w:r>
    <w:r>
      <w:tab/>
    </w:r>
    <w:r w:rsidRPr="007C3041">
      <w:tab/>
    </w:r>
    <w:r>
      <w:rPr>
        <w:rFonts w:ascii="Arial" w:hAnsi="Arial" w:cs="Arial"/>
        <w:b/>
        <w:noProof/>
        <w:sz w:val="48"/>
      </w:rPr>
      <w:t>BG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A8301" w14:textId="77777777" w:rsidR="003F37EE" w:rsidRPr="00D066A4" w:rsidRDefault="003F37EE" w:rsidP="0047688D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263ED" w14:textId="47A47763" w:rsidR="003F37EE" w:rsidRPr="00E42473" w:rsidRDefault="003F37EE" w:rsidP="008C5CFA">
    <w:pPr>
      <w:pStyle w:val="FooterLandscape"/>
      <w:ind w:left="0"/>
      <w:rPr>
        <w:rFonts w:ascii="Arial" w:hAnsi="Arial" w:cs="Arial"/>
        <w:b/>
        <w:sz w:val="48"/>
      </w:rPr>
    </w:pPr>
    <w:r w:rsidRPr="005F6C78">
      <w:rPr>
        <w:rFonts w:ascii="Arial" w:hAnsi="Arial" w:cs="Arial"/>
        <w:b/>
        <w:noProof/>
        <w:sz w:val="48"/>
        <w:szCs w:val="48"/>
        <w:lang w:val="fr-BE"/>
      </w:rPr>
      <w:t>BG</w:t>
    </w:r>
    <w:r w:rsidRPr="008E3442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0351D8">
      <w:rPr>
        <w:noProof/>
      </w:rPr>
      <w:t>100</w:t>
    </w:r>
    <w:r>
      <w:fldChar w:fldCharType="end"/>
    </w:r>
    <w:r>
      <w:tab/>
    </w:r>
    <w:r w:rsidRPr="008E3442">
      <w:tab/>
    </w:r>
    <w:r w:rsidRPr="005F6C78">
      <w:rPr>
        <w:rFonts w:ascii="Arial" w:hAnsi="Arial" w:cs="Arial"/>
        <w:b/>
        <w:noProof/>
        <w:sz w:val="48"/>
        <w:szCs w:val="48"/>
        <w:lang w:val="fr-BE"/>
      </w:rPr>
      <w:t>BG</w:t>
    </w:r>
  </w:p>
  <w:p w14:paraId="51607096" w14:textId="77777777" w:rsidR="003F37EE" w:rsidRPr="00FA1A1F" w:rsidRDefault="003F37EE" w:rsidP="0047688D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E1B73" w14:textId="77777777" w:rsidR="003F37EE" w:rsidRPr="00D066A4" w:rsidRDefault="003F37EE" w:rsidP="0047688D">
    <w:pPr>
      <w:pStyle w:val="FooterLandscape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E0317" w14:textId="6F9837DA" w:rsidR="003F37EE" w:rsidRPr="008E3442" w:rsidRDefault="003F37EE" w:rsidP="00434D73">
    <w:pPr>
      <w:pStyle w:val="FooterLandscape"/>
      <w:ind w:left="0"/>
      <w:rPr>
        <w:rFonts w:ascii="Arial" w:hAnsi="Arial" w:cs="Arial"/>
        <w:b/>
        <w:sz w:val="48"/>
      </w:rPr>
    </w:pPr>
    <w:r w:rsidRPr="005F6C78">
      <w:rPr>
        <w:rFonts w:ascii="Arial" w:hAnsi="Arial" w:cs="Arial"/>
        <w:b/>
        <w:noProof/>
        <w:sz w:val="48"/>
        <w:szCs w:val="48"/>
        <w:lang w:val="fr-BE"/>
      </w:rPr>
      <w:t>BG</w:t>
    </w:r>
    <w:r w:rsidRPr="008E3442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0351D8">
      <w:rPr>
        <w:noProof/>
      </w:rPr>
      <w:t>101</w:t>
    </w:r>
    <w:r>
      <w:fldChar w:fldCharType="end"/>
    </w:r>
    <w:r>
      <w:tab/>
    </w:r>
    <w:r w:rsidRPr="008E3442">
      <w:tab/>
    </w:r>
    <w:r w:rsidRPr="005F6C78">
      <w:rPr>
        <w:rFonts w:ascii="Arial" w:hAnsi="Arial" w:cs="Arial"/>
        <w:b/>
        <w:noProof/>
        <w:sz w:val="48"/>
        <w:szCs w:val="48"/>
        <w:lang w:val="fr-BE"/>
      </w:rPr>
      <w:t>BG</w:t>
    </w:r>
  </w:p>
  <w:p w14:paraId="0E59611A" w14:textId="77777777" w:rsidR="003F37EE" w:rsidRDefault="003F37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BCB88" w14:textId="77777777" w:rsidR="003F37EE" w:rsidRPr="00966248" w:rsidRDefault="003F37EE" w:rsidP="0047688D">
    <w:pPr>
      <w:pStyle w:val="Footer"/>
      <w:spacing w:before="120"/>
      <w:ind w:left="-567" w:right="-567"/>
      <w:rPr>
        <w:rFonts w:ascii="Arial" w:hAnsi="Arial" w:cs="Arial"/>
        <w:b/>
        <w:sz w:val="48"/>
      </w:rPr>
    </w:pPr>
    <w:r>
      <w:rPr>
        <w:rFonts w:ascii="Arial" w:hAnsi="Arial" w:cs="Arial"/>
        <w:b/>
        <w:noProof/>
        <w:sz w:val="48"/>
      </w:rPr>
      <w:t>BG</w:t>
    </w:r>
    <w:r w:rsidRPr="007C3041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 w:rsidRPr="007C3041">
      <w:tab/>
    </w:r>
    <w:r>
      <w:rPr>
        <w:rFonts w:ascii="Arial" w:hAnsi="Arial" w:cs="Arial"/>
        <w:b/>
        <w:noProof/>
        <w:sz w:val="48"/>
      </w:rPr>
      <w:t>BG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61D5A" w14:textId="5CE9C070" w:rsidR="003F37EE" w:rsidRPr="00966248" w:rsidRDefault="003F37EE" w:rsidP="008C5CFA">
    <w:pPr>
      <w:pStyle w:val="FooterLandscape"/>
      <w:ind w:left="0"/>
      <w:rPr>
        <w:rFonts w:ascii="Arial" w:hAnsi="Arial" w:cs="Arial"/>
        <w:b/>
        <w:sz w:val="48"/>
      </w:rPr>
    </w:pPr>
    <w:r w:rsidRPr="005F6C78">
      <w:rPr>
        <w:rFonts w:ascii="Arial" w:hAnsi="Arial" w:cs="Arial"/>
        <w:b/>
        <w:noProof/>
        <w:sz w:val="48"/>
        <w:szCs w:val="48"/>
        <w:lang w:val="fr-BE"/>
      </w:rPr>
      <w:t>BG</w:t>
    </w:r>
    <w:r w:rsidRPr="008E3442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0351D8">
      <w:rPr>
        <w:noProof/>
      </w:rPr>
      <w:t>15</w:t>
    </w:r>
    <w:r>
      <w:fldChar w:fldCharType="end"/>
    </w:r>
    <w:r>
      <w:tab/>
    </w:r>
    <w:r w:rsidRPr="008E3442">
      <w:tab/>
    </w:r>
    <w:r w:rsidRPr="005F6C78">
      <w:rPr>
        <w:rFonts w:ascii="Arial" w:hAnsi="Arial" w:cs="Arial"/>
        <w:b/>
        <w:noProof/>
        <w:sz w:val="48"/>
        <w:szCs w:val="48"/>
        <w:lang w:val="fr-BE"/>
      </w:rPr>
      <w:t>BG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1FF41" w14:textId="77777777" w:rsidR="003F37EE" w:rsidRPr="00D066A4" w:rsidRDefault="003F37EE" w:rsidP="0047688D">
    <w:pPr>
      <w:pStyle w:val="FooterLandscap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10112" w14:textId="18820A67" w:rsidR="003F37EE" w:rsidRPr="005432E7" w:rsidRDefault="003F37EE" w:rsidP="0047688D"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noProof/>
        <w:sz w:val="48"/>
      </w:rPr>
      <w:t>BG</w:t>
    </w:r>
    <w:r w:rsidRPr="007C3041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</w:instrText>
    </w:r>
    <w:r>
      <w:fldChar w:fldCharType="separate"/>
    </w:r>
    <w:r w:rsidR="000351D8">
      <w:rPr>
        <w:noProof/>
      </w:rPr>
      <w:t>78</w:t>
    </w:r>
    <w:r>
      <w:fldChar w:fldCharType="end"/>
    </w:r>
    <w:r>
      <w:tab/>
    </w:r>
    <w:r w:rsidRPr="007C3041">
      <w:tab/>
    </w:r>
    <w:r>
      <w:rPr>
        <w:rFonts w:ascii="Arial" w:hAnsi="Arial" w:cs="Arial"/>
        <w:b/>
        <w:noProof/>
        <w:sz w:val="48"/>
      </w:rPr>
      <w:t>BG</w:t>
    </w:r>
  </w:p>
  <w:p w14:paraId="0042F452" w14:textId="77777777" w:rsidR="003F37EE" w:rsidRPr="00E75703" w:rsidRDefault="003F37EE" w:rsidP="0047688D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1AA87" w14:textId="77777777" w:rsidR="003F37EE" w:rsidRPr="00D066A4" w:rsidRDefault="003F37EE" w:rsidP="0047688D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816A4" w14:textId="7ED6AFFB" w:rsidR="003F37EE" w:rsidRPr="00E42473" w:rsidRDefault="003F37EE" w:rsidP="008C5CFA">
    <w:pPr>
      <w:pStyle w:val="FooterLandscape"/>
      <w:ind w:left="0"/>
      <w:rPr>
        <w:rFonts w:ascii="Arial" w:hAnsi="Arial" w:cs="Arial"/>
        <w:b/>
        <w:sz w:val="48"/>
      </w:rPr>
    </w:pPr>
    <w:r w:rsidRPr="005F6C78">
      <w:rPr>
        <w:rFonts w:ascii="Arial" w:hAnsi="Arial" w:cs="Arial"/>
        <w:b/>
        <w:noProof/>
        <w:sz w:val="48"/>
        <w:szCs w:val="48"/>
        <w:lang w:val="fr-BE"/>
      </w:rPr>
      <w:t>BG</w:t>
    </w:r>
    <w:r w:rsidRPr="008E3442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0351D8">
      <w:rPr>
        <w:noProof/>
      </w:rPr>
      <w:t>84</w:t>
    </w:r>
    <w:r>
      <w:fldChar w:fldCharType="end"/>
    </w:r>
    <w:r>
      <w:tab/>
    </w:r>
    <w:r w:rsidRPr="008E3442">
      <w:tab/>
    </w:r>
    <w:r w:rsidRPr="005F6C78">
      <w:rPr>
        <w:rFonts w:ascii="Arial" w:hAnsi="Arial" w:cs="Arial"/>
        <w:b/>
        <w:noProof/>
        <w:sz w:val="48"/>
        <w:szCs w:val="48"/>
        <w:lang w:val="fr-BE"/>
      </w:rPr>
      <w:t>BG</w:t>
    </w:r>
  </w:p>
  <w:p w14:paraId="33D95983" w14:textId="77777777" w:rsidR="003F37EE" w:rsidRPr="00CE4FBB" w:rsidRDefault="003F37EE" w:rsidP="0047688D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8846D" w14:textId="77777777" w:rsidR="003F37EE" w:rsidRPr="00D066A4" w:rsidRDefault="003F37EE" w:rsidP="0047688D">
    <w:pPr>
      <w:pStyle w:val="FooterLandscape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797BA" w14:textId="2E957620" w:rsidR="003F37EE" w:rsidRPr="005432E7" w:rsidRDefault="003F37EE" w:rsidP="0047688D"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noProof/>
        <w:sz w:val="48"/>
      </w:rPr>
      <w:t>BG</w:t>
    </w:r>
    <w:r w:rsidRPr="007C3041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</w:instrText>
    </w:r>
    <w:r>
      <w:fldChar w:fldCharType="separate"/>
    </w:r>
    <w:r w:rsidR="000351D8">
      <w:rPr>
        <w:noProof/>
      </w:rPr>
      <w:t>97</w:t>
    </w:r>
    <w:r>
      <w:fldChar w:fldCharType="end"/>
    </w:r>
    <w:r>
      <w:tab/>
    </w:r>
    <w:r w:rsidRPr="007C3041">
      <w:tab/>
    </w:r>
    <w:r>
      <w:rPr>
        <w:rFonts w:ascii="Arial" w:hAnsi="Arial" w:cs="Arial"/>
        <w:b/>
        <w:noProof/>
        <w:sz w:val="48"/>
      </w:rPr>
      <w:t>BG</w:t>
    </w:r>
  </w:p>
  <w:p w14:paraId="2A3473BE" w14:textId="77777777" w:rsidR="003F37EE" w:rsidRPr="003D1170" w:rsidRDefault="003F37EE" w:rsidP="004768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CC6EE" w14:textId="77777777" w:rsidR="003F37EE" w:rsidRDefault="003F37EE">
      <w:pPr>
        <w:spacing w:before="0" w:after="0"/>
      </w:pPr>
      <w:r>
        <w:separator/>
      </w:r>
    </w:p>
  </w:footnote>
  <w:footnote w:type="continuationSeparator" w:id="0">
    <w:p w14:paraId="044DBD5F" w14:textId="77777777" w:rsidR="003F37EE" w:rsidRDefault="003F37EE">
      <w:pPr>
        <w:spacing w:before="0" w:after="0"/>
      </w:pPr>
      <w:r>
        <w:continuationSeparator/>
      </w:r>
    </w:p>
  </w:footnote>
  <w:footnote w:type="continuationNotice" w:id="1">
    <w:p w14:paraId="3CB46BD3" w14:textId="77777777" w:rsidR="003F37EE" w:rsidRDefault="003F37EE">
      <w:pPr>
        <w:spacing w:before="0" w:after="0"/>
      </w:pPr>
    </w:p>
  </w:footnote>
  <w:footnote w:id="2">
    <w:p w14:paraId="34981829" w14:textId="7B7BE7D4" w:rsidR="003F37EE" w:rsidRPr="00B51DA4" w:rsidRDefault="003F37EE" w:rsidP="00E35609">
      <w:pPr>
        <w:pStyle w:val="FootnoteText"/>
        <w:ind w:left="0" w:firstLine="0"/>
        <w:rPr>
          <w:sz w:val="16"/>
          <w:szCs w:val="16"/>
          <w:lang w:val="bg-BG"/>
        </w:rPr>
      </w:pPr>
      <w:r>
        <w:rPr>
          <w:rStyle w:val="FootnoteReference"/>
        </w:rPr>
        <w:footnoteRef/>
      </w:r>
      <w:r w:rsidRPr="00836A18">
        <w:rPr>
          <w:lang w:val="ru-RU"/>
        </w:rPr>
        <w:t xml:space="preserve"> </w:t>
      </w:r>
      <w:r w:rsidRPr="00B51DA4">
        <w:rPr>
          <w:sz w:val="16"/>
          <w:szCs w:val="16"/>
          <w:lang w:val="bg-BG"/>
        </w:rPr>
        <w:t>Проект „Подобряване на процесите, свързани с предоставянето, достъпа и повторното използване на информацията от обществения сектор“</w:t>
      </w:r>
      <w:r>
        <w:rPr>
          <w:sz w:val="16"/>
          <w:szCs w:val="16"/>
          <w:lang w:val="bg-BG"/>
        </w:rPr>
        <w:t xml:space="preserve"> с бенефициент АМС</w:t>
      </w:r>
      <w:r w:rsidRPr="00B51DA4">
        <w:rPr>
          <w:sz w:val="16"/>
          <w:szCs w:val="16"/>
          <w:lang w:val="bg-BG"/>
        </w:rPr>
        <w:t xml:space="preserve"> е по ПО 1 и 2 и тъй като по-голяма част от дейностите и разходите по него са по ПО1, като принос по индикатор СО22 се отчита само по ПО1 с цел да не се допусне дублиране.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DBADC" w14:textId="2F008A61" w:rsidR="003F37EE" w:rsidRDefault="00F4407B"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7DC230E9" wp14:editId="26C6ADA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1270000"/>
              <wp:effectExtent l="0" t="1552575" r="0" b="1663700"/>
              <wp:wrapNone/>
              <wp:docPr id="21" name="WordArt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-2400000">
                        <a:off x="0" y="0"/>
                        <a:ext cx="635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EA804B" w14:textId="77777777" w:rsidR="00F4407B" w:rsidRDefault="00F4407B" w:rsidP="00F4407B">
                          <w:pPr>
                            <w:pStyle w:val="NormalWeb"/>
                            <w:spacing w:before="0" w:after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7D7D7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7D7D7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Не е валидирано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C230E9" id="_x0000_t202" coordsize="21600,21600" o:spt="202" path="m,l,21600r21600,l21600,xe">
              <v:stroke joinstyle="miter"/>
              <v:path gradientshapeok="t" o:connecttype="rect"/>
            </v:shapetype>
            <v:shape id="WordArt 1027" o:spid="_x0000_s1026" type="#_x0000_t202" style="position:absolute;left:0;text-align:left;margin-left:0;margin-top:0;width:500pt;height:100pt;rotation:-40;z-index:2516495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" filled="f" stroked="f">
              <o:lock v:ext="edit" shapetype="t"/>
              <v:textbox style="mso-fit-shape-to-text:t">
                <w:txbxContent>
                  <w:p w14:paraId="4DEA804B" w14:textId="77777777" w:rsidR="00F4407B" w:rsidRDefault="00F4407B" w:rsidP="00F4407B">
                    <w:pPr>
                      <w:pStyle w:val="NormalWeb"/>
                      <w:spacing w:before="0" w:after="0"/>
                      <w:jc w:val="center"/>
                    </w:pPr>
                    <w:r>
                      <w:rPr>
                        <w:rFonts w:ascii="Arial" w:hAnsi="Arial" w:cs="Arial"/>
                        <w:color w:val="D7D7D7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D7D7D7"/>
                          </w14:solidFill>
                          <w14:prstDash w14:val="solid"/>
                          <w14:round/>
                        </w14:textOutline>
                      </w:rPr>
                      <w:t>Не е валидирано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92724" w14:textId="692E173B" w:rsidR="003F37EE" w:rsidRDefault="00F4407B"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1EC911A" wp14:editId="25CDF49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1270000"/>
              <wp:effectExtent l="0" t="1552575" r="0" b="1663700"/>
              <wp:wrapNone/>
              <wp:docPr id="12" name="WordArt 10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-2400000">
                        <a:off x="0" y="0"/>
                        <a:ext cx="635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5F94FA" w14:textId="77777777" w:rsidR="00F4407B" w:rsidRDefault="00F4407B" w:rsidP="00F4407B">
                          <w:pPr>
                            <w:pStyle w:val="NormalWeb"/>
                            <w:spacing w:before="0" w:after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7D7D7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7D7D7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Не е валидирано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EC911A" id="_x0000_t202" coordsize="21600,21600" o:spt="202" path="m,l,21600r21600,l21600,xe">
              <v:stroke joinstyle="miter"/>
              <v:path gradientshapeok="t" o:connecttype="rect"/>
            </v:shapetype>
            <v:shape id="WordArt 1036" o:spid="_x0000_s1035" type="#_x0000_t202" style="position:absolute;left:0;text-align:left;margin-left:0;margin-top:0;width:500pt;height:100pt;rotation:-40;z-index: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" filled="f" stroked="f">
              <o:lock v:ext="edit" shapetype="t"/>
              <v:textbox style="mso-fit-shape-to-text:t">
                <w:txbxContent>
                  <w:p w14:paraId="255F94FA" w14:textId="77777777" w:rsidR="00F4407B" w:rsidRDefault="00F4407B" w:rsidP="00F4407B">
                    <w:pPr>
                      <w:pStyle w:val="NormalWeb"/>
                      <w:spacing w:before="0" w:after="0"/>
                      <w:jc w:val="center"/>
                    </w:pPr>
                    <w:r>
                      <w:rPr>
                        <w:rFonts w:ascii="Arial" w:hAnsi="Arial" w:cs="Arial"/>
                        <w:color w:val="D7D7D7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D7D7D7"/>
                          </w14:solidFill>
                          <w14:prstDash w14:val="solid"/>
                          <w14:round/>
                        </w14:textOutline>
                      </w:rPr>
                      <w:t>Не е валидирано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E81E8" w14:textId="77777777" w:rsidR="003F37EE" w:rsidRPr="00D066A4" w:rsidRDefault="003F37EE" w:rsidP="0047688D">
    <w:pPr>
      <w:pStyle w:val="HeaderLandscape"/>
    </w:pPr>
  </w:p>
  <w:p w14:paraId="2F1A62D8" w14:textId="6588CA4C" w:rsidR="003F37EE" w:rsidRDefault="00F4407B"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B879606" wp14:editId="01744BB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1270000"/>
              <wp:effectExtent l="0" t="1552575" r="0" b="1663700"/>
              <wp:wrapNone/>
              <wp:docPr id="11" name="WordArt 10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-2400000">
                        <a:off x="0" y="0"/>
                        <a:ext cx="635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2738CB" w14:textId="77777777" w:rsidR="00F4407B" w:rsidRDefault="00F4407B" w:rsidP="00F4407B">
                          <w:pPr>
                            <w:pStyle w:val="NormalWeb"/>
                            <w:spacing w:before="0" w:after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7D7D7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7D7D7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Не е валидирано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879606" id="_x0000_t202" coordsize="21600,21600" o:spt="202" path="m,l,21600r21600,l21600,xe">
              <v:stroke joinstyle="miter"/>
              <v:path gradientshapeok="t" o:connecttype="rect"/>
            </v:shapetype>
            <v:shape id="WordArt 1034" o:spid="_x0000_s1036" type="#_x0000_t202" style="position:absolute;left:0;text-align:left;margin-left:0;margin-top:0;width:500pt;height:100pt;rotation:-40;z-index:2516567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" filled="f" stroked="f">
              <o:lock v:ext="edit" shapetype="t"/>
              <v:textbox style="mso-fit-shape-to-text:t">
                <w:txbxContent>
                  <w:p w14:paraId="352738CB" w14:textId="77777777" w:rsidR="00F4407B" w:rsidRDefault="00F4407B" w:rsidP="00F4407B">
                    <w:pPr>
                      <w:pStyle w:val="NormalWeb"/>
                      <w:spacing w:before="0" w:after="0"/>
                      <w:jc w:val="center"/>
                    </w:pPr>
                    <w:r>
                      <w:rPr>
                        <w:rFonts w:ascii="Arial" w:hAnsi="Arial" w:cs="Arial"/>
                        <w:color w:val="D7D7D7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D7D7D7"/>
                          </w14:solidFill>
                          <w14:prstDash w14:val="solid"/>
                          <w14:round/>
                        </w14:textOutline>
                      </w:rPr>
                      <w:t>Не е валидирано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00704" w14:textId="77777777" w:rsidR="003F37EE" w:rsidRPr="00D066A4" w:rsidRDefault="003F37EE" w:rsidP="0047688D">
    <w:pPr>
      <w:pStyle w:val="HeaderLandscape"/>
    </w:pPr>
  </w:p>
  <w:p w14:paraId="2E4A0C3B" w14:textId="65B47CF1" w:rsidR="003F37EE" w:rsidRDefault="00F4407B"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B931628" wp14:editId="108BFEA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1270000"/>
              <wp:effectExtent l="0" t="1552575" r="0" b="1663700"/>
              <wp:wrapNone/>
              <wp:docPr id="10" name="WordArt 10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-2400000">
                        <a:off x="0" y="0"/>
                        <a:ext cx="635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146B2D" w14:textId="77777777" w:rsidR="00F4407B" w:rsidRDefault="00F4407B" w:rsidP="00F4407B">
                          <w:pPr>
                            <w:pStyle w:val="NormalWeb"/>
                            <w:spacing w:before="0" w:after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7D7D7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7D7D7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Не е валидирано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931628" id="_x0000_t202" coordsize="21600,21600" o:spt="202" path="m,l,21600r21600,l21600,xe">
              <v:stroke joinstyle="miter"/>
              <v:path gradientshapeok="t" o:connecttype="rect"/>
            </v:shapetype>
            <v:shape id="WordArt 1035" o:spid="_x0000_s1037" type="#_x0000_t202" style="position:absolute;left:0;text-align:left;margin-left:0;margin-top:0;width:500pt;height:100pt;rotation:-40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" filled="f" stroked="f">
              <o:lock v:ext="edit" shapetype="t"/>
              <v:textbox style="mso-fit-shape-to-text:t">
                <w:txbxContent>
                  <w:p w14:paraId="62146B2D" w14:textId="77777777" w:rsidR="00F4407B" w:rsidRDefault="00F4407B" w:rsidP="00F4407B">
                    <w:pPr>
                      <w:pStyle w:val="NormalWeb"/>
                      <w:spacing w:before="0" w:after="0"/>
                      <w:jc w:val="center"/>
                    </w:pPr>
                    <w:r>
                      <w:rPr>
                        <w:rFonts w:ascii="Arial" w:hAnsi="Arial" w:cs="Arial"/>
                        <w:color w:val="D7D7D7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D7D7D7"/>
                          </w14:solidFill>
                          <w14:prstDash w14:val="solid"/>
                          <w14:round/>
                        </w14:textOutline>
                      </w:rPr>
                      <w:t>Не е валидирано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9918F" w14:textId="5E814A0F" w:rsidR="003F37EE" w:rsidRDefault="00F4407B"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4C5DC4B" wp14:editId="5801F78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1270000"/>
              <wp:effectExtent l="0" t="1552575" r="0" b="1663700"/>
              <wp:wrapNone/>
              <wp:docPr id="9" name="WordArt 10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-2400000">
                        <a:off x="0" y="0"/>
                        <a:ext cx="635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798532" w14:textId="77777777" w:rsidR="00F4407B" w:rsidRDefault="00F4407B" w:rsidP="00F4407B">
                          <w:pPr>
                            <w:pStyle w:val="NormalWeb"/>
                            <w:spacing w:before="0" w:after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7D7D7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7D7D7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Не е валидирано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C5DC4B" id="_x0000_t202" coordsize="21600,21600" o:spt="202" path="m,l,21600r21600,l21600,xe">
              <v:stroke joinstyle="miter"/>
              <v:path gradientshapeok="t" o:connecttype="rect"/>
            </v:shapetype>
            <v:shape id="WordArt 1039" o:spid="_x0000_s1038" type="#_x0000_t202" style="position:absolute;left:0;text-align:left;margin-left:0;margin-top:0;width:500pt;height:100pt;rotation:-40;z-index:2516618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" filled="f" stroked="f">
              <o:lock v:ext="edit" shapetype="t"/>
              <v:textbox style="mso-fit-shape-to-text:t">
                <w:txbxContent>
                  <w:p w14:paraId="59798532" w14:textId="77777777" w:rsidR="00F4407B" w:rsidRDefault="00F4407B" w:rsidP="00F4407B">
                    <w:pPr>
                      <w:pStyle w:val="NormalWeb"/>
                      <w:spacing w:before="0" w:after="0"/>
                      <w:jc w:val="center"/>
                    </w:pPr>
                    <w:r>
                      <w:rPr>
                        <w:rFonts w:ascii="Arial" w:hAnsi="Arial" w:cs="Arial"/>
                        <w:color w:val="D7D7D7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D7D7D7"/>
                          </w14:solidFill>
                          <w14:prstDash w14:val="solid"/>
                          <w14:round/>
                        </w14:textOutline>
                      </w:rPr>
                      <w:t>Не е валидирано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46A4D" w14:textId="77777777" w:rsidR="003F37EE" w:rsidRPr="00D066A4" w:rsidRDefault="003F37EE" w:rsidP="0047688D">
    <w:pPr>
      <w:pStyle w:val="Header"/>
    </w:pPr>
  </w:p>
  <w:p w14:paraId="2D5ED242" w14:textId="6F3C0A23" w:rsidR="003F37EE" w:rsidRDefault="00F4407B"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5A0E1F8" wp14:editId="6403576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1270000"/>
              <wp:effectExtent l="0" t="1552575" r="0" b="1663700"/>
              <wp:wrapNone/>
              <wp:docPr id="8" name="WordArt 10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-2400000">
                        <a:off x="0" y="0"/>
                        <a:ext cx="635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F8F52C" w14:textId="77777777" w:rsidR="00F4407B" w:rsidRDefault="00F4407B" w:rsidP="00F4407B">
                          <w:pPr>
                            <w:pStyle w:val="NormalWeb"/>
                            <w:spacing w:before="0" w:after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7D7D7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7D7D7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Не е валидирано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A0E1F8" id="_x0000_t202" coordsize="21600,21600" o:spt="202" path="m,l,21600r21600,l21600,xe">
              <v:stroke joinstyle="miter"/>
              <v:path gradientshapeok="t" o:connecttype="rect"/>
            </v:shapetype>
            <v:shape id="WordArt 1037" o:spid="_x0000_s1039" type="#_x0000_t202" style="position:absolute;left:0;text-align:left;margin-left:0;margin-top:0;width:500pt;height:100pt;rotation:-40;z-index:2516597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" filled="f" stroked="f">
              <o:lock v:ext="edit" shapetype="t"/>
              <v:textbox style="mso-fit-shape-to-text:t">
                <w:txbxContent>
                  <w:p w14:paraId="43F8F52C" w14:textId="77777777" w:rsidR="00F4407B" w:rsidRDefault="00F4407B" w:rsidP="00F4407B">
                    <w:pPr>
                      <w:pStyle w:val="NormalWeb"/>
                      <w:spacing w:before="0" w:after="0"/>
                      <w:jc w:val="center"/>
                    </w:pPr>
                    <w:r>
                      <w:rPr>
                        <w:rFonts w:ascii="Arial" w:hAnsi="Arial" w:cs="Arial"/>
                        <w:color w:val="D7D7D7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D7D7D7"/>
                          </w14:solidFill>
                          <w14:prstDash w14:val="solid"/>
                          <w14:round/>
                        </w14:textOutline>
                      </w:rPr>
                      <w:t>Не е валидирано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93FFC" w14:textId="77777777" w:rsidR="003F37EE" w:rsidRPr="00D066A4" w:rsidRDefault="003F37EE" w:rsidP="0047688D">
    <w:pPr>
      <w:pStyle w:val="Header"/>
    </w:pPr>
  </w:p>
  <w:p w14:paraId="5DB8913E" w14:textId="7FB51379" w:rsidR="003F37EE" w:rsidRDefault="00F4407B"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809ADD4" wp14:editId="3612864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1270000"/>
              <wp:effectExtent l="0" t="1552575" r="0" b="1663700"/>
              <wp:wrapNone/>
              <wp:docPr id="7" name="WordArt 10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-2400000">
                        <a:off x="0" y="0"/>
                        <a:ext cx="635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C44FDC" w14:textId="77777777" w:rsidR="00F4407B" w:rsidRDefault="00F4407B" w:rsidP="00F4407B">
                          <w:pPr>
                            <w:pStyle w:val="NormalWeb"/>
                            <w:spacing w:before="0" w:after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7D7D7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7D7D7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Не е валидирано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09ADD4" id="_x0000_t202" coordsize="21600,21600" o:spt="202" path="m,l,21600r21600,l21600,xe">
              <v:stroke joinstyle="miter"/>
              <v:path gradientshapeok="t" o:connecttype="rect"/>
            </v:shapetype>
            <v:shape id="WordArt 1038" o:spid="_x0000_s1040" type="#_x0000_t202" style="position:absolute;left:0;text-align:left;margin-left:0;margin-top:0;width:500pt;height:100pt;rotation:-40;z-index:2516608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" filled="f" stroked="f">
              <o:lock v:ext="edit" shapetype="t"/>
              <v:textbox style="mso-fit-shape-to-text:t">
                <w:txbxContent>
                  <w:p w14:paraId="45C44FDC" w14:textId="77777777" w:rsidR="00F4407B" w:rsidRDefault="00F4407B" w:rsidP="00F4407B">
                    <w:pPr>
                      <w:pStyle w:val="NormalWeb"/>
                      <w:spacing w:before="0" w:after="0"/>
                      <w:jc w:val="center"/>
                    </w:pPr>
                    <w:r>
                      <w:rPr>
                        <w:rFonts w:ascii="Arial" w:hAnsi="Arial" w:cs="Arial"/>
                        <w:color w:val="D7D7D7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D7D7D7"/>
                          </w14:solidFill>
                          <w14:prstDash w14:val="solid"/>
                          <w14:round/>
                        </w14:textOutline>
                      </w:rPr>
                      <w:t>Не е валидирано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A3E8C" w14:textId="4968BC4C" w:rsidR="003F37EE" w:rsidRDefault="00F4407B"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65E6379" wp14:editId="7C544F0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1270000"/>
              <wp:effectExtent l="0" t="1552575" r="0" b="1663700"/>
              <wp:wrapNone/>
              <wp:docPr id="6" name="WordArt 10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-2400000">
                        <a:off x="0" y="0"/>
                        <a:ext cx="635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E05BCF" w14:textId="77777777" w:rsidR="00F4407B" w:rsidRDefault="00F4407B" w:rsidP="00F4407B">
                          <w:pPr>
                            <w:pStyle w:val="NormalWeb"/>
                            <w:spacing w:before="0" w:after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7D7D7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7D7D7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Не е валидирано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5E6379" id="_x0000_t202" coordsize="21600,21600" o:spt="202" path="m,l,21600r21600,l21600,xe">
              <v:stroke joinstyle="miter"/>
              <v:path gradientshapeok="t" o:connecttype="rect"/>
            </v:shapetype>
            <v:shape id="WordArt 1042" o:spid="_x0000_s1041" type="#_x0000_t202" style="position:absolute;left:0;text-align:left;margin-left:0;margin-top:0;width:500pt;height:100pt;rotation:-40;z-index:2516648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" filled="f" stroked="f">
              <o:lock v:ext="edit" shapetype="t"/>
              <v:textbox style="mso-fit-shape-to-text:t">
                <w:txbxContent>
                  <w:p w14:paraId="5BE05BCF" w14:textId="77777777" w:rsidR="00F4407B" w:rsidRDefault="00F4407B" w:rsidP="00F4407B">
                    <w:pPr>
                      <w:pStyle w:val="NormalWeb"/>
                      <w:spacing w:before="0" w:after="0"/>
                      <w:jc w:val="center"/>
                    </w:pPr>
                    <w:r>
                      <w:rPr>
                        <w:rFonts w:ascii="Arial" w:hAnsi="Arial" w:cs="Arial"/>
                        <w:color w:val="D7D7D7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D7D7D7"/>
                          </w14:solidFill>
                          <w14:prstDash w14:val="solid"/>
                          <w14:round/>
                        </w14:textOutline>
                      </w:rPr>
                      <w:t>Не е валидирано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3E4AA" w14:textId="77777777" w:rsidR="003F37EE" w:rsidRPr="00D066A4" w:rsidRDefault="003F37EE" w:rsidP="0047688D">
    <w:pPr>
      <w:pStyle w:val="HeaderLandscape"/>
    </w:pPr>
  </w:p>
  <w:p w14:paraId="7EF83E39" w14:textId="61BF0615" w:rsidR="003F37EE" w:rsidRDefault="00F4407B"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E1B0169" wp14:editId="57187EA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1270000"/>
              <wp:effectExtent l="0" t="1552575" r="0" b="1663700"/>
              <wp:wrapNone/>
              <wp:docPr id="5" name="WordArt 10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-2400000">
                        <a:off x="0" y="0"/>
                        <a:ext cx="635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B6B587" w14:textId="77777777" w:rsidR="00F4407B" w:rsidRDefault="00F4407B" w:rsidP="00F4407B">
                          <w:pPr>
                            <w:pStyle w:val="NormalWeb"/>
                            <w:spacing w:before="0" w:after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7D7D7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7D7D7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Не е валидирано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1B0169" id="_x0000_t202" coordsize="21600,21600" o:spt="202" path="m,l,21600r21600,l21600,xe">
              <v:stroke joinstyle="miter"/>
              <v:path gradientshapeok="t" o:connecttype="rect"/>
            </v:shapetype>
            <v:shape id="WordArt 1040" o:spid="_x0000_s1042" type="#_x0000_t202" style="position:absolute;left:0;text-align:left;margin-left:0;margin-top:0;width:500pt;height:100pt;rotation:-40;z-index:2516628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" filled="f" stroked="f">
              <o:lock v:ext="edit" shapetype="t"/>
              <v:textbox style="mso-fit-shape-to-text:t">
                <w:txbxContent>
                  <w:p w14:paraId="0CB6B587" w14:textId="77777777" w:rsidR="00F4407B" w:rsidRDefault="00F4407B" w:rsidP="00F4407B">
                    <w:pPr>
                      <w:pStyle w:val="NormalWeb"/>
                      <w:spacing w:before="0" w:after="0"/>
                      <w:jc w:val="center"/>
                    </w:pPr>
                    <w:r>
                      <w:rPr>
                        <w:rFonts w:ascii="Arial" w:hAnsi="Arial" w:cs="Arial"/>
                        <w:color w:val="D7D7D7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D7D7D7"/>
                          </w14:solidFill>
                          <w14:prstDash w14:val="solid"/>
                          <w14:round/>
                        </w14:textOutline>
                      </w:rPr>
                      <w:t>Не е валидирано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B0EF7" w14:textId="77777777" w:rsidR="003F37EE" w:rsidRPr="00D066A4" w:rsidRDefault="003F37EE" w:rsidP="0047688D">
    <w:pPr>
      <w:pStyle w:val="HeaderLandscape"/>
    </w:pPr>
  </w:p>
  <w:p w14:paraId="3239FF42" w14:textId="7B9E7722" w:rsidR="003F37EE" w:rsidRDefault="00F4407B"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D11D4B7" wp14:editId="2B5BCB9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1270000"/>
              <wp:effectExtent l="0" t="1552575" r="0" b="1663700"/>
              <wp:wrapNone/>
              <wp:docPr id="4" name="WordArt 10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-2400000">
                        <a:off x="0" y="0"/>
                        <a:ext cx="635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1C0E82" w14:textId="77777777" w:rsidR="00F4407B" w:rsidRDefault="00F4407B" w:rsidP="00F4407B">
                          <w:pPr>
                            <w:pStyle w:val="NormalWeb"/>
                            <w:spacing w:before="0" w:after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7D7D7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7D7D7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Не е валидирано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1D4B7" id="_x0000_t202" coordsize="21600,21600" o:spt="202" path="m,l,21600r21600,l21600,xe">
              <v:stroke joinstyle="miter"/>
              <v:path gradientshapeok="t" o:connecttype="rect"/>
            </v:shapetype>
            <v:shape id="WordArt 1041" o:spid="_x0000_s1043" type="#_x0000_t202" style="position:absolute;left:0;text-align:left;margin-left:0;margin-top:0;width:500pt;height:100pt;rotation:-40;z-index:2516638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" filled="f" stroked="f">
              <o:lock v:ext="edit" shapetype="t"/>
              <v:textbox style="mso-fit-shape-to-text:t">
                <w:txbxContent>
                  <w:p w14:paraId="4A1C0E82" w14:textId="77777777" w:rsidR="00F4407B" w:rsidRDefault="00F4407B" w:rsidP="00F4407B">
                    <w:pPr>
                      <w:pStyle w:val="NormalWeb"/>
                      <w:spacing w:before="0" w:after="0"/>
                      <w:jc w:val="center"/>
                    </w:pPr>
                    <w:r>
                      <w:rPr>
                        <w:rFonts w:ascii="Arial" w:hAnsi="Arial" w:cs="Arial"/>
                        <w:color w:val="D7D7D7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D7D7D7"/>
                          </w14:solidFill>
                          <w14:prstDash w14:val="solid"/>
                          <w14:round/>
                        </w14:textOutline>
                      </w:rPr>
                      <w:t>Не е валидирано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AAF89" w14:textId="62B07684" w:rsidR="003F37EE" w:rsidRDefault="00F4407B"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71C447EB" wp14:editId="52780DA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1270000"/>
              <wp:effectExtent l="0" t="1552575" r="0" b="1663700"/>
              <wp:wrapNone/>
              <wp:docPr id="3" name="WordArt 10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-2400000">
                        <a:off x="0" y="0"/>
                        <a:ext cx="635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8FECFD" w14:textId="77777777" w:rsidR="00F4407B" w:rsidRDefault="00F4407B" w:rsidP="00F4407B">
                          <w:pPr>
                            <w:pStyle w:val="NormalWeb"/>
                            <w:spacing w:before="0" w:after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7D7D7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7D7D7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Не е валидирано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447EB" id="_x0000_t202" coordsize="21600,21600" o:spt="202" path="m,l,21600r21600,l21600,xe">
              <v:stroke joinstyle="miter"/>
              <v:path gradientshapeok="t" o:connecttype="rect"/>
            </v:shapetype>
            <v:shape id="WordArt 1057" o:spid="_x0000_s1044" type="#_x0000_t202" style="position:absolute;left:0;text-align:left;margin-left:0;margin-top:0;width:500pt;height:100pt;rotation:-40;z-index:2516679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" filled="f" stroked="f">
              <o:lock v:ext="edit" shapetype="t"/>
              <v:textbox style="mso-fit-shape-to-text:t">
                <w:txbxContent>
                  <w:p w14:paraId="138FECFD" w14:textId="77777777" w:rsidR="00F4407B" w:rsidRDefault="00F4407B" w:rsidP="00F4407B">
                    <w:pPr>
                      <w:pStyle w:val="NormalWeb"/>
                      <w:spacing w:before="0" w:after="0"/>
                      <w:jc w:val="center"/>
                    </w:pPr>
                    <w:r>
                      <w:rPr>
                        <w:rFonts w:ascii="Arial" w:hAnsi="Arial" w:cs="Arial"/>
                        <w:color w:val="D7D7D7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D7D7D7"/>
                          </w14:solidFill>
                          <w14:prstDash w14:val="solid"/>
                          <w14:round/>
                        </w14:textOutline>
                      </w:rPr>
                      <w:t>Не е валидирано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2EDDA" w14:textId="54E2C360" w:rsidR="003F37EE" w:rsidRDefault="00F4407B"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1DDB53CE" wp14:editId="2DD80FC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1270000"/>
              <wp:effectExtent l="0" t="1552575" r="0" b="1663700"/>
              <wp:wrapNone/>
              <wp:docPr id="20" name="WordArt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-2400000">
                        <a:off x="0" y="0"/>
                        <a:ext cx="635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BF2F45" w14:textId="77777777" w:rsidR="00F4407B" w:rsidRDefault="00F4407B" w:rsidP="00F4407B">
                          <w:pPr>
                            <w:pStyle w:val="NormalWeb"/>
                            <w:spacing w:before="0" w:after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7D7D7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7D7D7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Не е валидирано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DB53CE" id="_x0000_t202" coordsize="21600,21600" o:spt="202" path="m,l,21600r21600,l21600,xe">
              <v:stroke joinstyle="miter"/>
              <v:path gradientshapeok="t" o:connecttype="rect"/>
            </v:shapetype>
            <v:shape id="WordArt 1026" o:spid="_x0000_s1027" type="#_x0000_t202" style="position:absolute;left:0;text-align:left;margin-left:0;margin-top:0;width:500pt;height:100pt;rotation:-40;z-index:2516485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" filled="f" stroked="f">
              <o:lock v:ext="edit" shapetype="t"/>
              <v:textbox style="mso-fit-shape-to-text:t">
                <w:txbxContent>
                  <w:p w14:paraId="12BF2F45" w14:textId="77777777" w:rsidR="00F4407B" w:rsidRDefault="00F4407B" w:rsidP="00F4407B">
                    <w:pPr>
                      <w:pStyle w:val="NormalWeb"/>
                      <w:spacing w:before="0" w:after="0"/>
                      <w:jc w:val="center"/>
                    </w:pPr>
                    <w:r>
                      <w:rPr>
                        <w:rFonts w:ascii="Arial" w:hAnsi="Arial" w:cs="Arial"/>
                        <w:color w:val="D7D7D7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D7D7D7"/>
                          </w14:solidFill>
                          <w14:prstDash w14:val="solid"/>
                          <w14:round/>
                        </w14:textOutline>
                      </w:rPr>
                      <w:t>Не е валидирано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CC1A7" w14:textId="5082ECF9" w:rsidR="003F37EE" w:rsidRDefault="00F4407B"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207E4AE" wp14:editId="0C811EB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1270000"/>
              <wp:effectExtent l="0" t="1552575" r="0" b="1663700"/>
              <wp:wrapNone/>
              <wp:docPr id="2" name="WordArt 10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-2400000">
                        <a:off x="0" y="0"/>
                        <a:ext cx="635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190FD3" w14:textId="77777777" w:rsidR="00F4407B" w:rsidRDefault="00F4407B" w:rsidP="00F4407B">
                          <w:pPr>
                            <w:pStyle w:val="NormalWeb"/>
                            <w:spacing w:before="0" w:after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7D7D7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7D7D7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Не е валидирано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07E4AE" id="_x0000_t202" coordsize="21600,21600" o:spt="202" path="m,l,21600r21600,l21600,xe">
              <v:stroke joinstyle="miter"/>
              <v:path gradientshapeok="t" o:connecttype="rect"/>
            </v:shapetype>
            <v:shape id="WordArt 1055" o:spid="_x0000_s1045" type="#_x0000_t202" style="position:absolute;left:0;text-align:left;margin-left:0;margin-top:0;width:500pt;height:100pt;rotation:-40;z-index:2516659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" filled="f" stroked="f">
              <o:lock v:ext="edit" shapetype="t"/>
              <v:textbox style="mso-fit-shape-to-text:t">
                <w:txbxContent>
                  <w:p w14:paraId="2B190FD3" w14:textId="77777777" w:rsidR="00F4407B" w:rsidRDefault="00F4407B" w:rsidP="00F4407B">
                    <w:pPr>
                      <w:pStyle w:val="NormalWeb"/>
                      <w:spacing w:before="0" w:after="0"/>
                      <w:jc w:val="center"/>
                    </w:pPr>
                    <w:r>
                      <w:rPr>
                        <w:rFonts w:ascii="Arial" w:hAnsi="Arial" w:cs="Arial"/>
                        <w:color w:val="D7D7D7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D7D7D7"/>
                          </w14:solidFill>
                          <w14:prstDash w14:val="solid"/>
                          <w14:round/>
                        </w14:textOutline>
                      </w:rPr>
                      <w:t>Не е валидирано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9C432" w14:textId="15A18ED6" w:rsidR="003F37EE" w:rsidRDefault="00F4407B"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53DCA6AD" wp14:editId="7D71E66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1270000"/>
              <wp:effectExtent l="0" t="1552575" r="0" b="1663700"/>
              <wp:wrapNone/>
              <wp:docPr id="1" name="WordArt 10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-2400000">
                        <a:off x="0" y="0"/>
                        <a:ext cx="635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FC0E26" w14:textId="77777777" w:rsidR="00F4407B" w:rsidRDefault="00F4407B" w:rsidP="00F4407B">
                          <w:pPr>
                            <w:pStyle w:val="NormalWeb"/>
                            <w:spacing w:before="0" w:after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7D7D7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7D7D7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Не е валидирано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DCA6AD" id="_x0000_t202" coordsize="21600,21600" o:spt="202" path="m,l,21600r21600,l21600,xe">
              <v:stroke joinstyle="miter"/>
              <v:path gradientshapeok="t" o:connecttype="rect"/>
            </v:shapetype>
            <v:shape id="WordArt 1056" o:spid="_x0000_s1046" type="#_x0000_t202" style="position:absolute;left:0;text-align:left;margin-left:0;margin-top:0;width:500pt;height:100pt;rotation:-40;z-index:2516669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" filled="f" stroked="f">
              <o:lock v:ext="edit" shapetype="t"/>
              <v:textbox style="mso-fit-shape-to-text:t">
                <w:txbxContent>
                  <w:p w14:paraId="0CFC0E26" w14:textId="77777777" w:rsidR="00F4407B" w:rsidRDefault="00F4407B" w:rsidP="00F4407B">
                    <w:pPr>
                      <w:pStyle w:val="NormalWeb"/>
                      <w:spacing w:before="0" w:after="0"/>
                      <w:jc w:val="center"/>
                    </w:pPr>
                    <w:r>
                      <w:rPr>
                        <w:rFonts w:ascii="Arial" w:hAnsi="Arial" w:cs="Arial"/>
                        <w:color w:val="D7D7D7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D7D7D7"/>
                          </w14:solidFill>
                          <w14:prstDash w14:val="solid"/>
                          <w14:round/>
                        </w14:textOutline>
                      </w:rPr>
                      <w:t>Не е валидирано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B3E63" w14:textId="77777777" w:rsidR="003F37EE" w:rsidRPr="001A1A94" w:rsidRDefault="003F37EE" w:rsidP="0047688D">
    <w:pPr>
      <w:pStyle w:val="Header"/>
      <w:rPr>
        <w:sz w:val="16"/>
        <w:szCs w:val="16"/>
        <w:lang w:val="fr-BE"/>
      </w:rPr>
    </w:pPr>
    <w:r w:rsidRPr="008C2BD7">
      <w:rPr>
        <w:sz w:val="12"/>
        <w:szCs w:val="12"/>
      </w:rPr>
      <w:fldChar w:fldCharType="begin"/>
    </w:r>
    <w:r w:rsidRPr="008C2BD7">
      <w:rPr>
        <w:sz w:val="12"/>
        <w:szCs w:val="12"/>
      </w:rPr>
      <w:instrText xml:space="preserve"> SET m_version </w:instrText>
    </w:r>
    <w:r w:rsidRPr="008C2BD7">
      <w:rPr>
        <w:noProof/>
        <w:sz w:val="12"/>
        <w:szCs w:val="12"/>
      </w:rPr>
      <w:instrText>2017</w:instrText>
    </w:r>
    <w:r w:rsidRPr="008C2BD7">
      <w:rPr>
        <w:sz w:val="12"/>
        <w:szCs w:val="12"/>
      </w:rPr>
      <w:instrText xml:space="preserve"> </w:instrText>
    </w:r>
    <w:r w:rsidRPr="008C2BD7">
      <w:rPr>
        <w:sz w:val="12"/>
        <w:szCs w:val="12"/>
      </w:rPr>
      <w:fldChar w:fldCharType="separate"/>
    </w:r>
    <w:bookmarkStart w:id="6" w:name="m_version"/>
    <w:r w:rsidRPr="008C2BD7">
      <w:rPr>
        <w:noProof/>
        <w:sz w:val="12"/>
        <w:szCs w:val="12"/>
      </w:rPr>
      <w:t>2017</w:t>
    </w:r>
    <w:bookmarkEnd w:id="6"/>
    <w:r w:rsidRPr="008C2BD7">
      <w:rPr>
        <w:sz w:val="12"/>
        <w:szCs w:val="12"/>
      </w:rPr>
      <w:fldChar w:fldCharType="end"/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SET m_displayErdfSfCf </w:instrText>
    </w:r>
    <w:r>
      <w:rPr>
        <w:noProof/>
        <w:sz w:val="12"/>
        <w:szCs w:val="12"/>
      </w:rPr>
      <w:instrText>false</w:instrText>
    </w:r>
    <w:r>
      <w:rPr>
        <w:sz w:val="12"/>
        <w:szCs w:val="12"/>
      </w:rPr>
      <w:instrText xml:space="preserve"> </w:instrText>
    </w:r>
    <w:r>
      <w:rPr>
        <w:sz w:val="12"/>
        <w:szCs w:val="12"/>
      </w:rPr>
      <w:fldChar w:fldCharType="separate"/>
    </w:r>
    <w:bookmarkStart w:id="7" w:name="m_displayErdfSfCf"/>
    <w:r>
      <w:rPr>
        <w:noProof/>
        <w:sz w:val="12"/>
        <w:szCs w:val="12"/>
      </w:rPr>
      <w:t>false</w:t>
    </w:r>
    <w:bookmarkEnd w:id="7"/>
    <w:r>
      <w:rPr>
        <w:sz w:val="12"/>
        <w:szCs w:val="12"/>
      </w:rPr>
      <w:fldChar w:fldCharType="end"/>
    </w:r>
    <w:r w:rsidRPr="00076114">
      <w:rPr>
        <w:b/>
        <w:sz w:val="16"/>
        <w:szCs w:val="16"/>
      </w:rPr>
      <w:fldChar w:fldCharType="begin"/>
    </w:r>
    <w:r w:rsidRPr="00076114">
      <w:rPr>
        <w:b/>
        <w:sz w:val="16"/>
        <w:szCs w:val="16"/>
      </w:rPr>
      <w:instrText xml:space="preserve"> SET m_version_8point </w:instrText>
    </w:r>
    <w:r w:rsidRPr="00076114">
      <w:rPr>
        <w:b/>
        <w:noProof/>
        <w:sz w:val="16"/>
        <w:szCs w:val="16"/>
      </w:rPr>
      <w:instrText>2017</w:instrText>
    </w:r>
    <w:r w:rsidRPr="00076114">
      <w:rPr>
        <w:b/>
        <w:sz w:val="16"/>
        <w:szCs w:val="16"/>
      </w:rPr>
      <w:instrText xml:space="preserve"> </w:instrText>
    </w:r>
    <w:r w:rsidRPr="00076114">
      <w:rPr>
        <w:b/>
        <w:sz w:val="16"/>
        <w:szCs w:val="16"/>
      </w:rPr>
      <w:fldChar w:fldCharType="separate"/>
    </w:r>
    <w:bookmarkStart w:id="8" w:name="m_version_8point"/>
    <w:r w:rsidRPr="00076114">
      <w:rPr>
        <w:b/>
        <w:noProof/>
        <w:sz w:val="16"/>
        <w:szCs w:val="16"/>
      </w:rPr>
      <w:t>2017</w:t>
    </w:r>
    <w:bookmarkEnd w:id="8"/>
    <w:r w:rsidRPr="00076114">
      <w:rPr>
        <w:b/>
        <w:sz w:val="16"/>
        <w:szCs w:val="16"/>
      </w:rPr>
      <w:fldChar w:fldCharType="end"/>
    </w:r>
  </w:p>
  <w:p w14:paraId="2CB52DA3" w14:textId="28D8CF32" w:rsidR="003F37EE" w:rsidRDefault="00F4407B"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47488" behindDoc="0" locked="0" layoutInCell="1" allowOverlap="1" wp14:anchorId="022AD4BD" wp14:editId="6E575EB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1270000"/>
              <wp:effectExtent l="0" t="1552575" r="0" b="1663700"/>
              <wp:wrapNone/>
              <wp:docPr id="19" name="WordArt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-2400000">
                        <a:off x="0" y="0"/>
                        <a:ext cx="635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FCD0AF" w14:textId="77777777" w:rsidR="00F4407B" w:rsidRDefault="00F4407B" w:rsidP="00F4407B">
                          <w:pPr>
                            <w:pStyle w:val="NormalWeb"/>
                            <w:spacing w:before="0" w:after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7D7D7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7D7D7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Не е валидирано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2AD4BD" id="_x0000_t202" coordsize="21600,21600" o:spt="202" path="m,l,21600r21600,l21600,xe">
              <v:stroke joinstyle="miter"/>
              <v:path gradientshapeok="t" o:connecttype="rect"/>
            </v:shapetype>
            <v:shape id="WordArt 1025" o:spid="_x0000_s1028" type="#_x0000_t202" style="position:absolute;left:0;text-align:left;margin-left:0;margin-top:0;width:500pt;height:100pt;rotation:-40;z-index:2516474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" filled="f" stroked="f">
              <o:lock v:ext="edit" shapetype="t"/>
              <v:textbox style="mso-fit-shape-to-text:t">
                <w:txbxContent>
                  <w:p w14:paraId="3CFCD0AF" w14:textId="77777777" w:rsidR="00F4407B" w:rsidRDefault="00F4407B" w:rsidP="00F4407B">
                    <w:pPr>
                      <w:pStyle w:val="NormalWeb"/>
                      <w:spacing w:before="0" w:after="0"/>
                      <w:jc w:val="center"/>
                    </w:pPr>
                    <w:r>
                      <w:rPr>
                        <w:rFonts w:ascii="Arial" w:hAnsi="Arial" w:cs="Arial"/>
                        <w:color w:val="D7D7D7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D7D7D7"/>
                          </w14:solidFill>
                          <w14:prstDash w14:val="solid"/>
                          <w14:round/>
                        </w14:textOutline>
                      </w:rPr>
                      <w:t>Не е валидирано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F6ABC" w14:textId="1A17D2E4" w:rsidR="003F37EE" w:rsidRDefault="00F4407B"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40301467" wp14:editId="233DEF7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1270000"/>
              <wp:effectExtent l="0" t="1552575" r="0" b="1663700"/>
              <wp:wrapNone/>
              <wp:docPr id="18" name="WordArt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-2400000">
                        <a:off x="0" y="0"/>
                        <a:ext cx="635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778A85" w14:textId="77777777" w:rsidR="00F4407B" w:rsidRDefault="00F4407B" w:rsidP="00F4407B">
                          <w:pPr>
                            <w:pStyle w:val="NormalWeb"/>
                            <w:spacing w:before="0" w:after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7D7D7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7D7D7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Не е валидирано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301467" id="_x0000_t202" coordsize="21600,21600" o:spt="202" path="m,l,21600r21600,l21600,xe">
              <v:stroke joinstyle="miter"/>
              <v:path gradientshapeok="t" o:connecttype="rect"/>
            </v:shapetype>
            <v:shape id="WordArt 1030" o:spid="_x0000_s1029" type="#_x0000_t202" style="position:absolute;left:0;text-align:left;margin-left:0;margin-top:0;width:500pt;height:100pt;rotation:-40;z-index:2516526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" filled="f" stroked="f">
              <o:lock v:ext="edit" shapetype="t"/>
              <v:textbox style="mso-fit-shape-to-text:t">
                <w:txbxContent>
                  <w:p w14:paraId="37778A85" w14:textId="77777777" w:rsidR="00F4407B" w:rsidRDefault="00F4407B" w:rsidP="00F4407B">
                    <w:pPr>
                      <w:pStyle w:val="NormalWeb"/>
                      <w:spacing w:before="0" w:after="0"/>
                      <w:jc w:val="center"/>
                    </w:pPr>
                    <w:r>
                      <w:rPr>
                        <w:rFonts w:ascii="Arial" w:hAnsi="Arial" w:cs="Arial"/>
                        <w:color w:val="D7D7D7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D7D7D7"/>
                          </w14:solidFill>
                          <w14:prstDash w14:val="solid"/>
                          <w14:round/>
                        </w14:textOutline>
                      </w:rPr>
                      <w:t>Не е валидирано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3426A" w14:textId="77777777" w:rsidR="003F37EE" w:rsidRPr="00D066A4" w:rsidRDefault="003F37EE" w:rsidP="0047688D">
    <w:pPr>
      <w:pStyle w:val="HeaderLandscape"/>
    </w:pPr>
  </w:p>
  <w:p w14:paraId="6307D8E3" w14:textId="3F382E2C" w:rsidR="003F37EE" w:rsidRDefault="00F4407B"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0F8B80AD" wp14:editId="08ABBB2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1270000"/>
              <wp:effectExtent l="0" t="1552575" r="0" b="1663700"/>
              <wp:wrapNone/>
              <wp:docPr id="17" name="WordArt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-2400000">
                        <a:off x="0" y="0"/>
                        <a:ext cx="635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005DCC" w14:textId="77777777" w:rsidR="00F4407B" w:rsidRDefault="00F4407B" w:rsidP="00F4407B">
                          <w:pPr>
                            <w:pStyle w:val="NormalWeb"/>
                            <w:spacing w:before="0" w:after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7D7D7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7D7D7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Не е валидирано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B80AD" id="_x0000_t202" coordsize="21600,21600" o:spt="202" path="m,l,21600r21600,l21600,xe">
              <v:stroke joinstyle="miter"/>
              <v:path gradientshapeok="t" o:connecttype="rect"/>
            </v:shapetype>
            <v:shape id="WordArt 1028" o:spid="_x0000_s1030" type="#_x0000_t202" style="position:absolute;left:0;text-align:left;margin-left:0;margin-top:0;width:500pt;height:100pt;rotation:-40;z-index:2516505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" filled="f" stroked="f">
              <o:lock v:ext="edit" shapetype="t"/>
              <v:textbox style="mso-fit-shape-to-text:t">
                <w:txbxContent>
                  <w:p w14:paraId="46005DCC" w14:textId="77777777" w:rsidR="00F4407B" w:rsidRDefault="00F4407B" w:rsidP="00F4407B">
                    <w:pPr>
                      <w:pStyle w:val="NormalWeb"/>
                      <w:spacing w:before="0" w:after="0"/>
                      <w:jc w:val="center"/>
                    </w:pPr>
                    <w:r>
                      <w:rPr>
                        <w:rFonts w:ascii="Arial" w:hAnsi="Arial" w:cs="Arial"/>
                        <w:color w:val="D7D7D7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D7D7D7"/>
                          </w14:solidFill>
                          <w14:prstDash w14:val="solid"/>
                          <w14:round/>
                        </w14:textOutline>
                      </w:rPr>
                      <w:t>Не е валидирано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1D177" w14:textId="77777777" w:rsidR="003F37EE" w:rsidRPr="00D066A4" w:rsidRDefault="003F37EE" w:rsidP="0047688D">
    <w:pPr>
      <w:pStyle w:val="HeaderLandscape"/>
    </w:pPr>
  </w:p>
  <w:p w14:paraId="1F0D9D45" w14:textId="55AAFA11" w:rsidR="003F37EE" w:rsidRDefault="00F4407B"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75D41B60" wp14:editId="393C343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1270000"/>
              <wp:effectExtent l="0" t="1552575" r="0" b="1663700"/>
              <wp:wrapNone/>
              <wp:docPr id="16" name="WordArt 10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-2400000">
                        <a:off x="0" y="0"/>
                        <a:ext cx="635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9D1B99" w14:textId="77777777" w:rsidR="00F4407B" w:rsidRDefault="00F4407B" w:rsidP="00F4407B">
                          <w:pPr>
                            <w:pStyle w:val="NormalWeb"/>
                            <w:spacing w:before="0" w:after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7D7D7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7D7D7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Не е валидирано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D41B60" id="_x0000_t202" coordsize="21600,21600" o:spt="202" path="m,l,21600r21600,l21600,xe">
              <v:stroke joinstyle="miter"/>
              <v:path gradientshapeok="t" o:connecttype="rect"/>
            </v:shapetype>
            <v:shape id="WordArt 1029" o:spid="_x0000_s1031" type="#_x0000_t202" style="position:absolute;left:0;text-align:left;margin-left:0;margin-top:0;width:500pt;height:100pt;rotation:-40;z-index:2516515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" filled="f" stroked="f">
              <o:lock v:ext="edit" shapetype="t"/>
              <v:textbox style="mso-fit-shape-to-text:t">
                <w:txbxContent>
                  <w:p w14:paraId="429D1B99" w14:textId="77777777" w:rsidR="00F4407B" w:rsidRDefault="00F4407B" w:rsidP="00F4407B">
                    <w:pPr>
                      <w:pStyle w:val="NormalWeb"/>
                      <w:spacing w:before="0" w:after="0"/>
                      <w:jc w:val="center"/>
                    </w:pPr>
                    <w:r>
                      <w:rPr>
                        <w:rFonts w:ascii="Arial" w:hAnsi="Arial" w:cs="Arial"/>
                        <w:color w:val="D7D7D7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D7D7D7"/>
                          </w14:solidFill>
                          <w14:prstDash w14:val="solid"/>
                          <w14:round/>
                        </w14:textOutline>
                      </w:rPr>
                      <w:t>Не е валидирано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96D4D" w14:textId="3BBC2D0A" w:rsidR="003F37EE" w:rsidRDefault="00F4407B"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52B2A5C" wp14:editId="30DD7AC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1270000"/>
              <wp:effectExtent l="0" t="1552575" r="0" b="1663700"/>
              <wp:wrapNone/>
              <wp:docPr id="15" name="WordArt 10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-2400000">
                        <a:off x="0" y="0"/>
                        <a:ext cx="635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C36A03" w14:textId="77777777" w:rsidR="00F4407B" w:rsidRDefault="00F4407B" w:rsidP="00F4407B">
                          <w:pPr>
                            <w:pStyle w:val="NormalWeb"/>
                            <w:spacing w:before="0" w:after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7D7D7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7D7D7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Не е валидирано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2B2A5C" id="_x0000_t202" coordsize="21600,21600" o:spt="202" path="m,l,21600r21600,l21600,xe">
              <v:stroke joinstyle="miter"/>
              <v:path gradientshapeok="t" o:connecttype="rect"/>
            </v:shapetype>
            <v:shape id="WordArt 1033" o:spid="_x0000_s1032" type="#_x0000_t202" style="position:absolute;left:0;text-align:left;margin-left:0;margin-top:0;width:500pt;height:100pt;rotation:-40;z-index:2516556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" filled="f" stroked="f">
              <o:lock v:ext="edit" shapetype="t"/>
              <v:textbox style="mso-fit-shape-to-text:t">
                <w:txbxContent>
                  <w:p w14:paraId="33C36A03" w14:textId="77777777" w:rsidR="00F4407B" w:rsidRDefault="00F4407B" w:rsidP="00F4407B">
                    <w:pPr>
                      <w:pStyle w:val="NormalWeb"/>
                      <w:spacing w:before="0" w:after="0"/>
                      <w:jc w:val="center"/>
                    </w:pPr>
                    <w:r>
                      <w:rPr>
                        <w:rFonts w:ascii="Arial" w:hAnsi="Arial" w:cs="Arial"/>
                        <w:color w:val="D7D7D7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D7D7D7"/>
                          </w14:solidFill>
                          <w14:prstDash w14:val="solid"/>
                          <w14:round/>
                        </w14:textOutline>
                      </w:rPr>
                      <w:t>Не е валидирано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BE879" w14:textId="77777777" w:rsidR="003F37EE" w:rsidRPr="00D066A4" w:rsidRDefault="003F37EE" w:rsidP="0047688D">
    <w:pPr>
      <w:pStyle w:val="Header"/>
    </w:pPr>
  </w:p>
  <w:p w14:paraId="353257A7" w14:textId="3BA1D730" w:rsidR="003F37EE" w:rsidRDefault="00F4407B"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4404E842" wp14:editId="33576A9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1270000"/>
              <wp:effectExtent l="0" t="1552575" r="0" b="1663700"/>
              <wp:wrapNone/>
              <wp:docPr id="14" name="WordArt 10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-2400000">
                        <a:off x="0" y="0"/>
                        <a:ext cx="635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28F87B" w14:textId="77777777" w:rsidR="00F4407B" w:rsidRDefault="00F4407B" w:rsidP="00F4407B">
                          <w:pPr>
                            <w:pStyle w:val="NormalWeb"/>
                            <w:spacing w:before="0" w:after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7D7D7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7D7D7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Не е валидирано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04E842" id="_x0000_t202" coordsize="21600,21600" o:spt="202" path="m,l,21600r21600,l21600,xe">
              <v:stroke joinstyle="miter"/>
              <v:path gradientshapeok="t" o:connecttype="rect"/>
            </v:shapetype>
            <v:shape id="WordArt 1031" o:spid="_x0000_s1033" type="#_x0000_t202" style="position:absolute;left:0;text-align:left;margin-left:0;margin-top:0;width:500pt;height:100pt;rotation:-40;z-index:2516536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" filled="f" stroked="f">
              <o:lock v:ext="edit" shapetype="t"/>
              <v:textbox style="mso-fit-shape-to-text:t">
                <w:txbxContent>
                  <w:p w14:paraId="7028F87B" w14:textId="77777777" w:rsidR="00F4407B" w:rsidRDefault="00F4407B" w:rsidP="00F4407B">
                    <w:pPr>
                      <w:pStyle w:val="NormalWeb"/>
                      <w:spacing w:before="0" w:after="0"/>
                      <w:jc w:val="center"/>
                    </w:pPr>
                    <w:r>
                      <w:rPr>
                        <w:rFonts w:ascii="Arial" w:hAnsi="Arial" w:cs="Arial"/>
                        <w:color w:val="D7D7D7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D7D7D7"/>
                          </w14:solidFill>
                          <w14:prstDash w14:val="solid"/>
                          <w14:round/>
                        </w14:textOutline>
                      </w:rPr>
                      <w:t>Не е валидирано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4AAF1" w14:textId="77777777" w:rsidR="003F37EE" w:rsidRPr="00D066A4" w:rsidRDefault="003F37EE" w:rsidP="0047688D">
    <w:pPr>
      <w:pStyle w:val="Header"/>
    </w:pPr>
  </w:p>
  <w:p w14:paraId="548EC860" w14:textId="374F21BB" w:rsidR="003F37EE" w:rsidRDefault="00F4407B"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B4F07D8" wp14:editId="1181B02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1270000"/>
              <wp:effectExtent l="0" t="1552575" r="0" b="1663700"/>
              <wp:wrapNone/>
              <wp:docPr id="13" name="WordArt 10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-2400000">
                        <a:off x="0" y="0"/>
                        <a:ext cx="635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CA870D" w14:textId="77777777" w:rsidR="00F4407B" w:rsidRDefault="00F4407B" w:rsidP="00F4407B">
                          <w:pPr>
                            <w:pStyle w:val="NormalWeb"/>
                            <w:spacing w:before="0" w:after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7D7D7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7D7D7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Не е валидирано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4F07D8" id="_x0000_t202" coordsize="21600,21600" o:spt="202" path="m,l,21600r21600,l21600,xe">
              <v:stroke joinstyle="miter"/>
              <v:path gradientshapeok="t" o:connecttype="rect"/>
            </v:shapetype>
            <v:shape id="WordArt 1032" o:spid="_x0000_s1034" type="#_x0000_t202" style="position:absolute;left:0;text-align:left;margin-left:0;margin-top:0;width:500pt;height:100pt;rotation:-40;z-index:2516546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" filled="f" stroked="f">
              <o:lock v:ext="edit" shapetype="t"/>
              <v:textbox style="mso-fit-shape-to-text:t">
                <w:txbxContent>
                  <w:p w14:paraId="66CA870D" w14:textId="77777777" w:rsidR="00F4407B" w:rsidRDefault="00F4407B" w:rsidP="00F4407B">
                    <w:pPr>
                      <w:pStyle w:val="NormalWeb"/>
                      <w:spacing w:before="0" w:after="0"/>
                      <w:jc w:val="center"/>
                    </w:pPr>
                    <w:r>
                      <w:rPr>
                        <w:rFonts w:ascii="Arial" w:hAnsi="Arial" w:cs="Arial"/>
                        <w:color w:val="D7D7D7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D7D7D7"/>
                          </w14:solidFill>
                          <w14:prstDash w14:val="solid"/>
                          <w14:round/>
                        </w14:textOutline>
                      </w:rPr>
                      <w:t>Не е валидирано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68029D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1FA456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DF5EBB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F8296C"/>
    <w:multiLevelType w:val="hybridMultilevel"/>
    <w:tmpl w:val="85D8380C"/>
    <w:lvl w:ilvl="0" w:tplc="AA90078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6866CB6"/>
    <w:multiLevelType w:val="hybridMultilevel"/>
    <w:tmpl w:val="A42247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13672"/>
    <w:multiLevelType w:val="hybridMultilevel"/>
    <w:tmpl w:val="82EC22FC"/>
    <w:lvl w:ilvl="0" w:tplc="159EAA40">
      <w:start w:val="1"/>
      <w:numFmt w:val="decimal"/>
      <w:pStyle w:val="StyleHeading1Left0cm"/>
      <w:lvlText w:val="%1."/>
      <w:lvlJc w:val="left"/>
      <w:pPr>
        <w:ind w:left="360" w:hanging="360"/>
      </w:pPr>
    </w:lvl>
    <w:lvl w:ilvl="1" w:tplc="CDDCEFB0" w:tentative="1">
      <w:start w:val="1"/>
      <w:numFmt w:val="lowerLetter"/>
      <w:lvlText w:val="%2."/>
      <w:lvlJc w:val="left"/>
      <w:pPr>
        <w:ind w:left="1440" w:hanging="360"/>
      </w:pPr>
    </w:lvl>
    <w:lvl w:ilvl="2" w:tplc="E8BC3140" w:tentative="1">
      <w:start w:val="1"/>
      <w:numFmt w:val="lowerRoman"/>
      <w:lvlText w:val="%3."/>
      <w:lvlJc w:val="right"/>
      <w:pPr>
        <w:ind w:left="2160" w:hanging="180"/>
      </w:pPr>
    </w:lvl>
    <w:lvl w:ilvl="3" w:tplc="B23C5E10" w:tentative="1">
      <w:start w:val="1"/>
      <w:numFmt w:val="decimal"/>
      <w:lvlText w:val="%4."/>
      <w:lvlJc w:val="left"/>
      <w:pPr>
        <w:ind w:left="2880" w:hanging="360"/>
      </w:pPr>
    </w:lvl>
    <w:lvl w:ilvl="4" w:tplc="040C8D3E" w:tentative="1">
      <w:start w:val="1"/>
      <w:numFmt w:val="lowerLetter"/>
      <w:lvlText w:val="%5."/>
      <w:lvlJc w:val="left"/>
      <w:pPr>
        <w:ind w:left="3600" w:hanging="360"/>
      </w:pPr>
    </w:lvl>
    <w:lvl w:ilvl="5" w:tplc="F6FEF924" w:tentative="1">
      <w:start w:val="1"/>
      <w:numFmt w:val="lowerRoman"/>
      <w:lvlText w:val="%6."/>
      <w:lvlJc w:val="right"/>
      <w:pPr>
        <w:ind w:left="4320" w:hanging="180"/>
      </w:pPr>
    </w:lvl>
    <w:lvl w:ilvl="6" w:tplc="64C42F34" w:tentative="1">
      <w:start w:val="1"/>
      <w:numFmt w:val="decimal"/>
      <w:lvlText w:val="%7."/>
      <w:lvlJc w:val="left"/>
      <w:pPr>
        <w:ind w:left="5040" w:hanging="360"/>
      </w:pPr>
    </w:lvl>
    <w:lvl w:ilvl="7" w:tplc="35B4A064" w:tentative="1">
      <w:start w:val="1"/>
      <w:numFmt w:val="lowerLetter"/>
      <w:lvlText w:val="%8."/>
      <w:lvlJc w:val="left"/>
      <w:pPr>
        <w:ind w:left="5760" w:hanging="360"/>
      </w:pPr>
    </w:lvl>
    <w:lvl w:ilvl="8" w:tplc="8B3C13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8" w15:restartNumberingAfterBreak="0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9" w15:restartNumberingAfterBreak="0">
    <w:nsid w:val="15981BDB"/>
    <w:multiLevelType w:val="hybridMultilevel"/>
    <w:tmpl w:val="8F6EE0A2"/>
    <w:lvl w:ilvl="0" w:tplc="D046C6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C78B8"/>
    <w:multiLevelType w:val="multilevel"/>
    <w:tmpl w:val="2ED4F4D0"/>
    <w:name w:val="Point"/>
    <w:lvl w:ilvl="0">
      <w:start w:val="1"/>
      <w:numFmt w:val="decimal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13" w15:restartNumberingAfterBreak="0">
    <w:nsid w:val="2AF76E7A"/>
    <w:multiLevelType w:val="singleLevel"/>
    <w:tmpl w:val="C74C5A32"/>
    <w:name w:val="Bullet 1"/>
    <w:lvl w:ilvl="0">
      <w:start w:val="1"/>
      <w:numFmt w:val="bullet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4" w15:restartNumberingAfterBreak="0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15" w15:restartNumberingAfterBreak="0">
    <w:nsid w:val="3A5459E8"/>
    <w:multiLevelType w:val="singleLevel"/>
    <w:tmpl w:val="2188C922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 w15:restartNumberingAfterBreak="0">
    <w:nsid w:val="3BA736C9"/>
    <w:multiLevelType w:val="singleLevel"/>
    <w:tmpl w:val="F00A6C0C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" w15:restartNumberingAfterBreak="0">
    <w:nsid w:val="3C90278F"/>
    <w:multiLevelType w:val="singleLevel"/>
    <w:tmpl w:val="0FE08974"/>
    <w:name w:val="Tiret 3"/>
    <w:lvl w:ilvl="0">
      <w:start w:val="1"/>
      <w:numFmt w:val="bullet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8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517475F"/>
    <w:multiLevelType w:val="hybridMultilevel"/>
    <w:tmpl w:val="646E3144"/>
    <w:lvl w:ilvl="0" w:tplc="CD12D5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8842C30"/>
    <w:multiLevelType w:val="singleLevel"/>
    <w:tmpl w:val="4FA60B90"/>
    <w:name w:val="Bullet 4"/>
    <w:lvl w:ilvl="0">
      <w:start w:val="1"/>
      <w:numFmt w:val="bullet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3" w15:restartNumberingAfterBreak="0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4593082"/>
    <w:multiLevelType w:val="singleLevel"/>
    <w:tmpl w:val="EDE069AC"/>
    <w:name w:val="Bullet 0"/>
    <w:lvl w:ilvl="0">
      <w:start w:val="1"/>
      <w:numFmt w:val="bullet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5" w15:restartNumberingAfterBreak="0">
    <w:nsid w:val="568864DC"/>
    <w:multiLevelType w:val="singleLevel"/>
    <w:tmpl w:val="485EBDAC"/>
    <w:name w:val="Tiret 4"/>
    <w:lvl w:ilvl="0">
      <w:start w:val="1"/>
      <w:numFmt w:val="bullet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6" w15:restartNumberingAfterBreak="0">
    <w:nsid w:val="5A8C0076"/>
    <w:multiLevelType w:val="hybridMultilevel"/>
    <w:tmpl w:val="AE3A59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342530"/>
    <w:multiLevelType w:val="singleLevel"/>
    <w:tmpl w:val="D5444702"/>
    <w:name w:val="Bullet 3"/>
    <w:lvl w:ilvl="0">
      <w:start w:val="1"/>
      <w:numFmt w:val="bullet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28" w15:restartNumberingAfterBreak="0">
    <w:nsid w:val="5F9C40AA"/>
    <w:multiLevelType w:val="singleLevel"/>
    <w:tmpl w:val="B89CB5A2"/>
    <w:name w:val="Bullet 2"/>
    <w:lvl w:ilvl="0">
      <w:start w:val="1"/>
      <w:numFmt w:val="bullet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9" w15:restartNumberingAfterBreak="0">
    <w:nsid w:val="62970F71"/>
    <w:multiLevelType w:val="singleLevel"/>
    <w:tmpl w:val="5AFA8C72"/>
    <w:name w:val="Tiret 2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0" w15:restartNumberingAfterBreak="0">
    <w:nsid w:val="64A12FA4"/>
    <w:multiLevelType w:val="multilevel"/>
    <w:tmpl w:val="E1948A0A"/>
    <w:name w:val="Heading"/>
    <w:lvl w:ilvl="0">
      <w:start w:val="2"/>
      <w:numFmt w:val="decimal"/>
      <w:lvlText w:val="%1."/>
      <w:lvlJc w:val="left"/>
      <w:pPr>
        <w:tabs>
          <w:tab w:val="num" w:pos="992"/>
        </w:tabs>
        <w:ind w:left="992" w:hanging="8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32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33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4" w15:restartNumberingAfterBreak="0">
    <w:nsid w:val="69995580"/>
    <w:multiLevelType w:val="singleLevel"/>
    <w:tmpl w:val="75CC7CBA"/>
    <w:name w:val="Considérant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35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36" w15:restartNumberingAfterBreak="0">
    <w:nsid w:val="711167E2"/>
    <w:multiLevelType w:val="multilevel"/>
    <w:tmpl w:val="C3843A7A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75C26F71"/>
    <w:multiLevelType w:val="multilevel"/>
    <w:tmpl w:val="1AB856A6"/>
    <w:lvl w:ilvl="0">
      <w:start w:val="1"/>
      <w:numFmt w:val="decimal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78703A8B"/>
    <w:multiLevelType w:val="hybridMultilevel"/>
    <w:tmpl w:val="58C4DA9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2563CC"/>
    <w:multiLevelType w:val="multilevel"/>
    <w:tmpl w:val="0148A1E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4"/>
      <w:numFmt w:val="decimal"/>
      <w:isLgl/>
      <w:lvlText w:val="%1.%2."/>
      <w:lvlJc w:val="left"/>
      <w:pPr>
        <w:ind w:left="146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40" w15:restartNumberingAfterBreak="0">
    <w:nsid w:val="7BE95D7F"/>
    <w:multiLevelType w:val="multilevel"/>
    <w:tmpl w:val="F126F780"/>
    <w:lvl w:ilvl="0">
      <w:start w:val="1"/>
      <w:numFmt w:val="decimal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41" w15:restartNumberingAfterBreak="0">
    <w:nsid w:val="7C872961"/>
    <w:multiLevelType w:val="hybridMultilevel"/>
    <w:tmpl w:val="5D4E053A"/>
    <w:lvl w:ilvl="0" w:tplc="259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28"/>
  </w:num>
  <w:num w:numId="4">
    <w:abstractNumId w:val="27"/>
  </w:num>
  <w:num w:numId="5">
    <w:abstractNumId w:val="22"/>
  </w:num>
  <w:num w:numId="6">
    <w:abstractNumId w:val="34"/>
  </w:num>
  <w:num w:numId="7">
    <w:abstractNumId w:val="37"/>
  </w:num>
  <w:num w:numId="8">
    <w:abstractNumId w:val="36"/>
  </w:num>
  <w:num w:numId="9">
    <w:abstractNumId w:val="40"/>
  </w:num>
  <w:num w:numId="10">
    <w:abstractNumId w:val="16"/>
  </w:num>
  <w:num w:numId="11">
    <w:abstractNumId w:val="15"/>
  </w:num>
  <w:num w:numId="12">
    <w:abstractNumId w:val="29"/>
  </w:num>
  <w:num w:numId="13">
    <w:abstractNumId w:val="17"/>
  </w:num>
  <w:num w:numId="14">
    <w:abstractNumId w:val="25"/>
  </w:num>
  <w:num w:numId="15">
    <w:abstractNumId w:val="30"/>
  </w:num>
  <w:num w:numId="16">
    <w:abstractNumId w:val="1"/>
  </w:num>
  <w:num w:numId="17">
    <w:abstractNumId w:val="0"/>
  </w:num>
  <w:num w:numId="18">
    <w:abstractNumId w:val="14"/>
  </w:num>
  <w:num w:numId="19">
    <w:abstractNumId w:val="8"/>
  </w:num>
  <w:num w:numId="20">
    <w:abstractNumId w:val="7"/>
  </w:num>
  <w:num w:numId="21">
    <w:abstractNumId w:val="31"/>
  </w:num>
  <w:num w:numId="22">
    <w:abstractNumId w:val="33"/>
  </w:num>
  <w:num w:numId="23">
    <w:abstractNumId w:val="32"/>
  </w:num>
  <w:num w:numId="24">
    <w:abstractNumId w:val="35"/>
  </w:num>
  <w:num w:numId="25">
    <w:abstractNumId w:val="12"/>
  </w:num>
  <w:num w:numId="26">
    <w:abstractNumId w:val="18"/>
  </w:num>
  <w:num w:numId="27">
    <w:abstractNumId w:val="21"/>
  </w:num>
  <w:num w:numId="28">
    <w:abstractNumId w:val="20"/>
  </w:num>
  <w:num w:numId="29">
    <w:abstractNumId w:val="4"/>
  </w:num>
  <w:num w:numId="30">
    <w:abstractNumId w:val="23"/>
  </w:num>
  <w:num w:numId="31">
    <w:abstractNumId w:val="6"/>
  </w:num>
  <w:num w:numId="32">
    <w:abstractNumId w:val="2"/>
  </w:num>
  <w:num w:numId="33">
    <w:abstractNumId w:val="30"/>
    <w:lvlOverride w:ilvl="0">
      <w:lvl w:ilvl="0">
        <w:start w:val="2"/>
        <w:numFmt w:val="decimal"/>
        <w:lvlText w:val="%1."/>
        <w:lvlJc w:val="left"/>
        <w:pPr>
          <w:tabs>
            <w:tab w:val="num" w:pos="992"/>
          </w:tabs>
          <w:ind w:left="992" w:hanging="85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50"/>
          </w:tabs>
          <w:ind w:left="850" w:hanging="8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0"/>
          </w:tabs>
          <w:ind w:left="850" w:hanging="85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0"/>
          </w:tabs>
          <w:ind w:left="850" w:hanging="85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34">
    <w:abstractNumId w:val="30"/>
    <w:lvlOverride w:ilvl="0">
      <w:startOverride w:val="6"/>
      <w:lvl w:ilvl="0">
        <w:start w:val="6"/>
        <w:numFmt w:val="decimal"/>
        <w:lvlText w:val="%1."/>
        <w:lvlJc w:val="left"/>
        <w:pPr>
          <w:tabs>
            <w:tab w:val="num" w:pos="992"/>
          </w:tabs>
          <w:ind w:left="992" w:hanging="85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num" w:pos="850"/>
          </w:tabs>
          <w:ind w:left="850" w:hanging="85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850"/>
          </w:tabs>
          <w:ind w:left="850" w:hanging="850"/>
        </w:pPr>
        <w:rPr>
          <w:rFonts w:hint="default"/>
          <w:b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num" w:pos="850"/>
          </w:tabs>
          <w:ind w:left="850" w:hanging="85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35">
    <w:abstractNumId w:val="41"/>
  </w:num>
  <w:num w:numId="36">
    <w:abstractNumId w:val="3"/>
  </w:num>
  <w:num w:numId="37">
    <w:abstractNumId w:val="19"/>
  </w:num>
  <w:num w:numId="38">
    <w:abstractNumId w:val="9"/>
  </w:num>
  <w:num w:numId="39">
    <w:abstractNumId w:val="39"/>
  </w:num>
  <w:num w:numId="40">
    <w:abstractNumId w:val="5"/>
  </w:num>
  <w:num w:numId="41">
    <w:abstractNumId w:val="26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GrammaticalErrors/>
  <w:activeWritingStyle w:appName="MSWord" w:lang="fr-BE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  <w:docVar w:name="LW_LANGUE" w:val="BG"/>
  </w:docVars>
  <w:rsids>
    <w:rsidRoot w:val="005643CD"/>
    <w:rsid w:val="00011B2D"/>
    <w:rsid w:val="00015AB4"/>
    <w:rsid w:val="0001723F"/>
    <w:rsid w:val="0002130F"/>
    <w:rsid w:val="00023F23"/>
    <w:rsid w:val="00024594"/>
    <w:rsid w:val="00026ABE"/>
    <w:rsid w:val="00031A84"/>
    <w:rsid w:val="00033B9A"/>
    <w:rsid w:val="000346E8"/>
    <w:rsid w:val="000349B7"/>
    <w:rsid w:val="00034FDE"/>
    <w:rsid w:val="000351D8"/>
    <w:rsid w:val="00043FB4"/>
    <w:rsid w:val="00045B7B"/>
    <w:rsid w:val="00046E2A"/>
    <w:rsid w:val="00050F32"/>
    <w:rsid w:val="00053915"/>
    <w:rsid w:val="0005576E"/>
    <w:rsid w:val="0005781E"/>
    <w:rsid w:val="00061202"/>
    <w:rsid w:val="000644D6"/>
    <w:rsid w:val="000672A9"/>
    <w:rsid w:val="000674E4"/>
    <w:rsid w:val="00070C22"/>
    <w:rsid w:val="000748DD"/>
    <w:rsid w:val="00076114"/>
    <w:rsid w:val="000856E5"/>
    <w:rsid w:val="00086802"/>
    <w:rsid w:val="00087D3F"/>
    <w:rsid w:val="00094173"/>
    <w:rsid w:val="00094938"/>
    <w:rsid w:val="00095DE9"/>
    <w:rsid w:val="00095FA1"/>
    <w:rsid w:val="000A3B64"/>
    <w:rsid w:val="000A60DD"/>
    <w:rsid w:val="000B78C8"/>
    <w:rsid w:val="000C0BA9"/>
    <w:rsid w:val="000C2C43"/>
    <w:rsid w:val="000C3B3D"/>
    <w:rsid w:val="000C6D23"/>
    <w:rsid w:val="000D014D"/>
    <w:rsid w:val="000D5DD5"/>
    <w:rsid w:val="000D6D83"/>
    <w:rsid w:val="000D7DD7"/>
    <w:rsid w:val="000E2C4E"/>
    <w:rsid w:val="000F0947"/>
    <w:rsid w:val="000F528D"/>
    <w:rsid w:val="000F5AA0"/>
    <w:rsid w:val="00106F3A"/>
    <w:rsid w:val="00113605"/>
    <w:rsid w:val="0011630B"/>
    <w:rsid w:val="001227FF"/>
    <w:rsid w:val="00126D7E"/>
    <w:rsid w:val="00127FCD"/>
    <w:rsid w:val="00132234"/>
    <w:rsid w:val="001323D0"/>
    <w:rsid w:val="00141E5A"/>
    <w:rsid w:val="00142F65"/>
    <w:rsid w:val="0014571F"/>
    <w:rsid w:val="001465C7"/>
    <w:rsid w:val="00151B84"/>
    <w:rsid w:val="00152CD7"/>
    <w:rsid w:val="00154F4D"/>
    <w:rsid w:val="00162119"/>
    <w:rsid w:val="001666A8"/>
    <w:rsid w:val="001736D5"/>
    <w:rsid w:val="00175584"/>
    <w:rsid w:val="00175DCA"/>
    <w:rsid w:val="00182EB0"/>
    <w:rsid w:val="00183DE2"/>
    <w:rsid w:val="001849B1"/>
    <w:rsid w:val="001866EB"/>
    <w:rsid w:val="0019232D"/>
    <w:rsid w:val="001A01D9"/>
    <w:rsid w:val="001A01F5"/>
    <w:rsid w:val="001A1933"/>
    <w:rsid w:val="001A1A94"/>
    <w:rsid w:val="001A6F19"/>
    <w:rsid w:val="001B118D"/>
    <w:rsid w:val="001B6897"/>
    <w:rsid w:val="001B7914"/>
    <w:rsid w:val="001C133E"/>
    <w:rsid w:val="001C4455"/>
    <w:rsid w:val="001C4484"/>
    <w:rsid w:val="001C6064"/>
    <w:rsid w:val="001F3CC6"/>
    <w:rsid w:val="0020776A"/>
    <w:rsid w:val="002124FC"/>
    <w:rsid w:val="00215171"/>
    <w:rsid w:val="002200A6"/>
    <w:rsid w:val="002207DE"/>
    <w:rsid w:val="00221E19"/>
    <w:rsid w:val="002232F3"/>
    <w:rsid w:val="00227F71"/>
    <w:rsid w:val="002303C7"/>
    <w:rsid w:val="00231F72"/>
    <w:rsid w:val="00232CAD"/>
    <w:rsid w:val="00235FB7"/>
    <w:rsid w:val="002377B3"/>
    <w:rsid w:val="00237E92"/>
    <w:rsid w:val="002403A9"/>
    <w:rsid w:val="002444C3"/>
    <w:rsid w:val="0024468B"/>
    <w:rsid w:val="002467D3"/>
    <w:rsid w:val="00250CD6"/>
    <w:rsid w:val="00251DB5"/>
    <w:rsid w:val="002569FF"/>
    <w:rsid w:val="00257016"/>
    <w:rsid w:val="002637A2"/>
    <w:rsid w:val="0026582B"/>
    <w:rsid w:val="00276111"/>
    <w:rsid w:val="0027795A"/>
    <w:rsid w:val="00281504"/>
    <w:rsid w:val="002818CB"/>
    <w:rsid w:val="00282B78"/>
    <w:rsid w:val="0028360A"/>
    <w:rsid w:val="002871BB"/>
    <w:rsid w:val="0029142A"/>
    <w:rsid w:val="00292464"/>
    <w:rsid w:val="00293D93"/>
    <w:rsid w:val="0029706F"/>
    <w:rsid w:val="002A018E"/>
    <w:rsid w:val="002A27CE"/>
    <w:rsid w:val="002A3EC8"/>
    <w:rsid w:val="002A5DB6"/>
    <w:rsid w:val="002A7231"/>
    <w:rsid w:val="002C2CA5"/>
    <w:rsid w:val="002C6086"/>
    <w:rsid w:val="002C636B"/>
    <w:rsid w:val="002C6A18"/>
    <w:rsid w:val="002C76C6"/>
    <w:rsid w:val="002D285C"/>
    <w:rsid w:val="002D2C58"/>
    <w:rsid w:val="002D2F4C"/>
    <w:rsid w:val="002D476D"/>
    <w:rsid w:val="002D60BA"/>
    <w:rsid w:val="002D63CA"/>
    <w:rsid w:val="002D6960"/>
    <w:rsid w:val="002E6272"/>
    <w:rsid w:val="002E7AFC"/>
    <w:rsid w:val="002F0B15"/>
    <w:rsid w:val="002F3BBE"/>
    <w:rsid w:val="00305416"/>
    <w:rsid w:val="00307903"/>
    <w:rsid w:val="00312F9F"/>
    <w:rsid w:val="003134B8"/>
    <w:rsid w:val="00325140"/>
    <w:rsid w:val="0032732F"/>
    <w:rsid w:val="00331298"/>
    <w:rsid w:val="00331A05"/>
    <w:rsid w:val="003407CF"/>
    <w:rsid w:val="00346849"/>
    <w:rsid w:val="00346D40"/>
    <w:rsid w:val="00352965"/>
    <w:rsid w:val="0035298A"/>
    <w:rsid w:val="0035349E"/>
    <w:rsid w:val="00356A35"/>
    <w:rsid w:val="00357544"/>
    <w:rsid w:val="00363F8D"/>
    <w:rsid w:val="003649AA"/>
    <w:rsid w:val="0037056A"/>
    <w:rsid w:val="00376B28"/>
    <w:rsid w:val="0037761A"/>
    <w:rsid w:val="00383082"/>
    <w:rsid w:val="00384433"/>
    <w:rsid w:val="00387F16"/>
    <w:rsid w:val="00396725"/>
    <w:rsid w:val="003A212C"/>
    <w:rsid w:val="003A33DF"/>
    <w:rsid w:val="003A7865"/>
    <w:rsid w:val="003B572A"/>
    <w:rsid w:val="003C089B"/>
    <w:rsid w:val="003C2CA4"/>
    <w:rsid w:val="003C79D1"/>
    <w:rsid w:val="003D1170"/>
    <w:rsid w:val="003D1B28"/>
    <w:rsid w:val="003D29CB"/>
    <w:rsid w:val="003D4F6D"/>
    <w:rsid w:val="003D63EC"/>
    <w:rsid w:val="003E07EA"/>
    <w:rsid w:val="003E10ED"/>
    <w:rsid w:val="003F04E4"/>
    <w:rsid w:val="003F1CC7"/>
    <w:rsid w:val="003F2469"/>
    <w:rsid w:val="003F37EE"/>
    <w:rsid w:val="003F69F2"/>
    <w:rsid w:val="0040153E"/>
    <w:rsid w:val="00404BE7"/>
    <w:rsid w:val="00404DB1"/>
    <w:rsid w:val="00414864"/>
    <w:rsid w:val="00416C65"/>
    <w:rsid w:val="00421A8C"/>
    <w:rsid w:val="0042727A"/>
    <w:rsid w:val="00431C2D"/>
    <w:rsid w:val="00434D73"/>
    <w:rsid w:val="0043607F"/>
    <w:rsid w:val="00441826"/>
    <w:rsid w:val="004419B3"/>
    <w:rsid w:val="004448DF"/>
    <w:rsid w:val="0045221F"/>
    <w:rsid w:val="00463620"/>
    <w:rsid w:val="00472546"/>
    <w:rsid w:val="00475F08"/>
    <w:rsid w:val="0047688D"/>
    <w:rsid w:val="00490167"/>
    <w:rsid w:val="00490940"/>
    <w:rsid w:val="00496701"/>
    <w:rsid w:val="004A217B"/>
    <w:rsid w:val="004A3C0E"/>
    <w:rsid w:val="004B26D0"/>
    <w:rsid w:val="004B3D60"/>
    <w:rsid w:val="004B3E22"/>
    <w:rsid w:val="004B7734"/>
    <w:rsid w:val="004C273A"/>
    <w:rsid w:val="004C44BC"/>
    <w:rsid w:val="004C6098"/>
    <w:rsid w:val="004C6631"/>
    <w:rsid w:val="004C6870"/>
    <w:rsid w:val="004C76D7"/>
    <w:rsid w:val="004D11AB"/>
    <w:rsid w:val="004D1A80"/>
    <w:rsid w:val="004D1B30"/>
    <w:rsid w:val="004D5E99"/>
    <w:rsid w:val="004D6A75"/>
    <w:rsid w:val="004E0EAA"/>
    <w:rsid w:val="004E16E9"/>
    <w:rsid w:val="004E2BED"/>
    <w:rsid w:val="004E7DC0"/>
    <w:rsid w:val="004E7E7A"/>
    <w:rsid w:val="004F0AA2"/>
    <w:rsid w:val="00500F80"/>
    <w:rsid w:val="00511223"/>
    <w:rsid w:val="005207D3"/>
    <w:rsid w:val="00523E22"/>
    <w:rsid w:val="00525572"/>
    <w:rsid w:val="00525C72"/>
    <w:rsid w:val="00530285"/>
    <w:rsid w:val="00530CB7"/>
    <w:rsid w:val="005325BF"/>
    <w:rsid w:val="005327F0"/>
    <w:rsid w:val="00542547"/>
    <w:rsid w:val="005432E7"/>
    <w:rsid w:val="00554D3A"/>
    <w:rsid w:val="00554EA4"/>
    <w:rsid w:val="00555B50"/>
    <w:rsid w:val="00557AE7"/>
    <w:rsid w:val="005643CD"/>
    <w:rsid w:val="005733C6"/>
    <w:rsid w:val="00585F36"/>
    <w:rsid w:val="00591211"/>
    <w:rsid w:val="005933D2"/>
    <w:rsid w:val="005A4852"/>
    <w:rsid w:val="005A59D3"/>
    <w:rsid w:val="005A5E4D"/>
    <w:rsid w:val="005A6EF8"/>
    <w:rsid w:val="005A7185"/>
    <w:rsid w:val="005A7FFE"/>
    <w:rsid w:val="005B10E2"/>
    <w:rsid w:val="005C388E"/>
    <w:rsid w:val="005C52D3"/>
    <w:rsid w:val="005C55C9"/>
    <w:rsid w:val="005C7E99"/>
    <w:rsid w:val="005D0FD2"/>
    <w:rsid w:val="005F6B04"/>
    <w:rsid w:val="005F6C78"/>
    <w:rsid w:val="005F7E18"/>
    <w:rsid w:val="00601E29"/>
    <w:rsid w:val="006113A2"/>
    <w:rsid w:val="00612651"/>
    <w:rsid w:val="006139D7"/>
    <w:rsid w:val="00614C71"/>
    <w:rsid w:val="0061689E"/>
    <w:rsid w:val="00625888"/>
    <w:rsid w:val="00631794"/>
    <w:rsid w:val="00632B32"/>
    <w:rsid w:val="00634D90"/>
    <w:rsid w:val="006406B2"/>
    <w:rsid w:val="00640C5F"/>
    <w:rsid w:val="006417D7"/>
    <w:rsid w:val="00651D0D"/>
    <w:rsid w:val="00651ECC"/>
    <w:rsid w:val="00656874"/>
    <w:rsid w:val="00656A92"/>
    <w:rsid w:val="00667149"/>
    <w:rsid w:val="00680FDA"/>
    <w:rsid w:val="00686513"/>
    <w:rsid w:val="00687938"/>
    <w:rsid w:val="006933DA"/>
    <w:rsid w:val="00694A80"/>
    <w:rsid w:val="00695BFA"/>
    <w:rsid w:val="00696324"/>
    <w:rsid w:val="00696455"/>
    <w:rsid w:val="00696AE5"/>
    <w:rsid w:val="006A630E"/>
    <w:rsid w:val="006A661F"/>
    <w:rsid w:val="006A77A1"/>
    <w:rsid w:val="006C3E29"/>
    <w:rsid w:val="006D42D5"/>
    <w:rsid w:val="006E16B6"/>
    <w:rsid w:val="006E5B04"/>
    <w:rsid w:val="006E6D0B"/>
    <w:rsid w:val="006F2B87"/>
    <w:rsid w:val="006F698E"/>
    <w:rsid w:val="006F6D1E"/>
    <w:rsid w:val="00701123"/>
    <w:rsid w:val="007045C4"/>
    <w:rsid w:val="007073D6"/>
    <w:rsid w:val="007104D8"/>
    <w:rsid w:val="00714A4E"/>
    <w:rsid w:val="00716FAF"/>
    <w:rsid w:val="007207F5"/>
    <w:rsid w:val="00723AB3"/>
    <w:rsid w:val="00730658"/>
    <w:rsid w:val="007334B2"/>
    <w:rsid w:val="0073584D"/>
    <w:rsid w:val="00740D74"/>
    <w:rsid w:val="00746097"/>
    <w:rsid w:val="00746F47"/>
    <w:rsid w:val="007508AD"/>
    <w:rsid w:val="00753287"/>
    <w:rsid w:val="00766E75"/>
    <w:rsid w:val="00767120"/>
    <w:rsid w:val="007708FE"/>
    <w:rsid w:val="00771265"/>
    <w:rsid w:val="00772438"/>
    <w:rsid w:val="007730CE"/>
    <w:rsid w:val="007761BA"/>
    <w:rsid w:val="007773D7"/>
    <w:rsid w:val="00780472"/>
    <w:rsid w:val="00780758"/>
    <w:rsid w:val="00781401"/>
    <w:rsid w:val="00785D8B"/>
    <w:rsid w:val="00785F4A"/>
    <w:rsid w:val="00786DF0"/>
    <w:rsid w:val="007872A6"/>
    <w:rsid w:val="007933BD"/>
    <w:rsid w:val="00796611"/>
    <w:rsid w:val="00797026"/>
    <w:rsid w:val="00797FA1"/>
    <w:rsid w:val="007A0A7A"/>
    <w:rsid w:val="007A3589"/>
    <w:rsid w:val="007A757A"/>
    <w:rsid w:val="007B1A34"/>
    <w:rsid w:val="007B27EE"/>
    <w:rsid w:val="007B32A9"/>
    <w:rsid w:val="007B3CA0"/>
    <w:rsid w:val="007C1F9A"/>
    <w:rsid w:val="007C26A0"/>
    <w:rsid w:val="007C3041"/>
    <w:rsid w:val="007C3A6B"/>
    <w:rsid w:val="007D0620"/>
    <w:rsid w:val="007D1421"/>
    <w:rsid w:val="007D3D26"/>
    <w:rsid w:val="007E0775"/>
    <w:rsid w:val="007E328B"/>
    <w:rsid w:val="007E3653"/>
    <w:rsid w:val="007F1E2F"/>
    <w:rsid w:val="007F66C4"/>
    <w:rsid w:val="007F6B01"/>
    <w:rsid w:val="007F6EB3"/>
    <w:rsid w:val="007F77A2"/>
    <w:rsid w:val="008003AA"/>
    <w:rsid w:val="008011D0"/>
    <w:rsid w:val="00802612"/>
    <w:rsid w:val="00802EB5"/>
    <w:rsid w:val="0080370E"/>
    <w:rsid w:val="00810675"/>
    <w:rsid w:val="00810F1E"/>
    <w:rsid w:val="00811CE6"/>
    <w:rsid w:val="00813AD2"/>
    <w:rsid w:val="00817D27"/>
    <w:rsid w:val="00831088"/>
    <w:rsid w:val="0083601A"/>
    <w:rsid w:val="00836A18"/>
    <w:rsid w:val="00837D83"/>
    <w:rsid w:val="00842532"/>
    <w:rsid w:val="0084459A"/>
    <w:rsid w:val="00851246"/>
    <w:rsid w:val="00855261"/>
    <w:rsid w:val="00857D82"/>
    <w:rsid w:val="008632CF"/>
    <w:rsid w:val="008637D5"/>
    <w:rsid w:val="008717EC"/>
    <w:rsid w:val="0087203A"/>
    <w:rsid w:val="0087218E"/>
    <w:rsid w:val="00872C89"/>
    <w:rsid w:val="00875131"/>
    <w:rsid w:val="00876056"/>
    <w:rsid w:val="00877AAD"/>
    <w:rsid w:val="00877EC3"/>
    <w:rsid w:val="0088247B"/>
    <w:rsid w:val="00884BA1"/>
    <w:rsid w:val="00895F11"/>
    <w:rsid w:val="00896F7D"/>
    <w:rsid w:val="008A14EE"/>
    <w:rsid w:val="008A2D15"/>
    <w:rsid w:val="008A321F"/>
    <w:rsid w:val="008B188A"/>
    <w:rsid w:val="008B1E07"/>
    <w:rsid w:val="008B28FA"/>
    <w:rsid w:val="008B436F"/>
    <w:rsid w:val="008B695E"/>
    <w:rsid w:val="008C04A5"/>
    <w:rsid w:val="008C0549"/>
    <w:rsid w:val="008C1246"/>
    <w:rsid w:val="008C1DC0"/>
    <w:rsid w:val="008C2BD7"/>
    <w:rsid w:val="008C36AA"/>
    <w:rsid w:val="008C4068"/>
    <w:rsid w:val="008C4AD9"/>
    <w:rsid w:val="008C5CFA"/>
    <w:rsid w:val="008C71E9"/>
    <w:rsid w:val="008D2AAF"/>
    <w:rsid w:val="008D382F"/>
    <w:rsid w:val="008D3CB7"/>
    <w:rsid w:val="008D4BE3"/>
    <w:rsid w:val="008D71BB"/>
    <w:rsid w:val="008E33F1"/>
    <w:rsid w:val="008E3442"/>
    <w:rsid w:val="008E457C"/>
    <w:rsid w:val="008F29E9"/>
    <w:rsid w:val="008F55B9"/>
    <w:rsid w:val="008F5A50"/>
    <w:rsid w:val="008F5B81"/>
    <w:rsid w:val="008F7F21"/>
    <w:rsid w:val="0090303F"/>
    <w:rsid w:val="00904ADF"/>
    <w:rsid w:val="009143B4"/>
    <w:rsid w:val="00920B4D"/>
    <w:rsid w:val="00920F74"/>
    <w:rsid w:val="00926136"/>
    <w:rsid w:val="009268BC"/>
    <w:rsid w:val="00931ED1"/>
    <w:rsid w:val="0093404B"/>
    <w:rsid w:val="009368DA"/>
    <w:rsid w:val="00941FB6"/>
    <w:rsid w:val="0094249B"/>
    <w:rsid w:val="00950DFC"/>
    <w:rsid w:val="009539F6"/>
    <w:rsid w:val="00962529"/>
    <w:rsid w:val="00964002"/>
    <w:rsid w:val="00966248"/>
    <w:rsid w:val="009700F7"/>
    <w:rsid w:val="009726CF"/>
    <w:rsid w:val="00977F41"/>
    <w:rsid w:val="00982B68"/>
    <w:rsid w:val="00983A64"/>
    <w:rsid w:val="00985078"/>
    <w:rsid w:val="009856CE"/>
    <w:rsid w:val="009916C4"/>
    <w:rsid w:val="00996399"/>
    <w:rsid w:val="009A58EF"/>
    <w:rsid w:val="009A59D7"/>
    <w:rsid w:val="009A5DD4"/>
    <w:rsid w:val="009B19E6"/>
    <w:rsid w:val="009B44F9"/>
    <w:rsid w:val="009B606B"/>
    <w:rsid w:val="009B7E4E"/>
    <w:rsid w:val="009C1189"/>
    <w:rsid w:val="009C3005"/>
    <w:rsid w:val="009C57A7"/>
    <w:rsid w:val="009C6A05"/>
    <w:rsid w:val="009C6F09"/>
    <w:rsid w:val="009C704A"/>
    <w:rsid w:val="009D4EB4"/>
    <w:rsid w:val="009D7494"/>
    <w:rsid w:val="009D7F18"/>
    <w:rsid w:val="009E5061"/>
    <w:rsid w:val="009E657F"/>
    <w:rsid w:val="009E6947"/>
    <w:rsid w:val="009E7DF6"/>
    <w:rsid w:val="009F2207"/>
    <w:rsid w:val="009F3848"/>
    <w:rsid w:val="00A00679"/>
    <w:rsid w:val="00A03CC1"/>
    <w:rsid w:val="00A04DCD"/>
    <w:rsid w:val="00A118D8"/>
    <w:rsid w:val="00A11C58"/>
    <w:rsid w:val="00A131A7"/>
    <w:rsid w:val="00A13A1F"/>
    <w:rsid w:val="00A220C3"/>
    <w:rsid w:val="00A229E2"/>
    <w:rsid w:val="00A2664A"/>
    <w:rsid w:val="00A301E4"/>
    <w:rsid w:val="00A31386"/>
    <w:rsid w:val="00A431D8"/>
    <w:rsid w:val="00A70D7E"/>
    <w:rsid w:val="00A733F5"/>
    <w:rsid w:val="00A811C2"/>
    <w:rsid w:val="00A859BA"/>
    <w:rsid w:val="00A866CD"/>
    <w:rsid w:val="00A92B39"/>
    <w:rsid w:val="00AA09F9"/>
    <w:rsid w:val="00AA1079"/>
    <w:rsid w:val="00AA1147"/>
    <w:rsid w:val="00AA11CE"/>
    <w:rsid w:val="00AA5171"/>
    <w:rsid w:val="00AB1837"/>
    <w:rsid w:val="00AB2D8E"/>
    <w:rsid w:val="00AB4DE0"/>
    <w:rsid w:val="00AB4E89"/>
    <w:rsid w:val="00AB51B2"/>
    <w:rsid w:val="00AC3BC0"/>
    <w:rsid w:val="00AD04B0"/>
    <w:rsid w:val="00AD1925"/>
    <w:rsid w:val="00AD20D3"/>
    <w:rsid w:val="00AD43B3"/>
    <w:rsid w:val="00AD6008"/>
    <w:rsid w:val="00AD7E6F"/>
    <w:rsid w:val="00AE2BD3"/>
    <w:rsid w:val="00AE36DA"/>
    <w:rsid w:val="00AE3BC4"/>
    <w:rsid w:val="00AE443E"/>
    <w:rsid w:val="00AF3B61"/>
    <w:rsid w:val="00B009D2"/>
    <w:rsid w:val="00B0530B"/>
    <w:rsid w:val="00B05752"/>
    <w:rsid w:val="00B05D34"/>
    <w:rsid w:val="00B071EB"/>
    <w:rsid w:val="00B12A91"/>
    <w:rsid w:val="00B12ADE"/>
    <w:rsid w:val="00B23C7B"/>
    <w:rsid w:val="00B24E64"/>
    <w:rsid w:val="00B27C43"/>
    <w:rsid w:val="00B36AD0"/>
    <w:rsid w:val="00B376BD"/>
    <w:rsid w:val="00B4275F"/>
    <w:rsid w:val="00B42A64"/>
    <w:rsid w:val="00B503EE"/>
    <w:rsid w:val="00B50612"/>
    <w:rsid w:val="00B51A32"/>
    <w:rsid w:val="00B51DA4"/>
    <w:rsid w:val="00B52842"/>
    <w:rsid w:val="00B55BE2"/>
    <w:rsid w:val="00B61085"/>
    <w:rsid w:val="00B633E5"/>
    <w:rsid w:val="00B663CD"/>
    <w:rsid w:val="00B665AD"/>
    <w:rsid w:val="00B67287"/>
    <w:rsid w:val="00B71628"/>
    <w:rsid w:val="00B72250"/>
    <w:rsid w:val="00B772C5"/>
    <w:rsid w:val="00B87DEF"/>
    <w:rsid w:val="00BA2CAF"/>
    <w:rsid w:val="00BA47B4"/>
    <w:rsid w:val="00BA58A4"/>
    <w:rsid w:val="00BA74A9"/>
    <w:rsid w:val="00BB11D5"/>
    <w:rsid w:val="00BB38AB"/>
    <w:rsid w:val="00BB40CE"/>
    <w:rsid w:val="00BB736C"/>
    <w:rsid w:val="00BC0418"/>
    <w:rsid w:val="00BC2240"/>
    <w:rsid w:val="00BC4FDB"/>
    <w:rsid w:val="00BC5C9F"/>
    <w:rsid w:val="00BC7D65"/>
    <w:rsid w:val="00BD1980"/>
    <w:rsid w:val="00BD32DD"/>
    <w:rsid w:val="00BD46BE"/>
    <w:rsid w:val="00BD5DF4"/>
    <w:rsid w:val="00BE38F9"/>
    <w:rsid w:val="00BF2821"/>
    <w:rsid w:val="00C01ADF"/>
    <w:rsid w:val="00C03672"/>
    <w:rsid w:val="00C03DDB"/>
    <w:rsid w:val="00C10A5B"/>
    <w:rsid w:val="00C11723"/>
    <w:rsid w:val="00C119A6"/>
    <w:rsid w:val="00C12FF4"/>
    <w:rsid w:val="00C204BE"/>
    <w:rsid w:val="00C2219E"/>
    <w:rsid w:val="00C249BE"/>
    <w:rsid w:val="00C24D4B"/>
    <w:rsid w:val="00C27C86"/>
    <w:rsid w:val="00C3185A"/>
    <w:rsid w:val="00C32AE1"/>
    <w:rsid w:val="00C344DE"/>
    <w:rsid w:val="00C367EB"/>
    <w:rsid w:val="00C37646"/>
    <w:rsid w:val="00C40F08"/>
    <w:rsid w:val="00C414D7"/>
    <w:rsid w:val="00C46B84"/>
    <w:rsid w:val="00C470CC"/>
    <w:rsid w:val="00C47A54"/>
    <w:rsid w:val="00C50CD3"/>
    <w:rsid w:val="00C524AD"/>
    <w:rsid w:val="00C53EBE"/>
    <w:rsid w:val="00C56E34"/>
    <w:rsid w:val="00C57C82"/>
    <w:rsid w:val="00C61BC0"/>
    <w:rsid w:val="00C7103F"/>
    <w:rsid w:val="00C763F8"/>
    <w:rsid w:val="00C7643D"/>
    <w:rsid w:val="00C81871"/>
    <w:rsid w:val="00C81DC7"/>
    <w:rsid w:val="00C85828"/>
    <w:rsid w:val="00C85A8A"/>
    <w:rsid w:val="00C90F8B"/>
    <w:rsid w:val="00C94ABE"/>
    <w:rsid w:val="00C96D55"/>
    <w:rsid w:val="00CA02EC"/>
    <w:rsid w:val="00CC2430"/>
    <w:rsid w:val="00CC717A"/>
    <w:rsid w:val="00CD283C"/>
    <w:rsid w:val="00CD3B18"/>
    <w:rsid w:val="00CD4FC0"/>
    <w:rsid w:val="00CD6F0F"/>
    <w:rsid w:val="00CE4FBB"/>
    <w:rsid w:val="00CE5F87"/>
    <w:rsid w:val="00CE6879"/>
    <w:rsid w:val="00CF0D43"/>
    <w:rsid w:val="00CF47BC"/>
    <w:rsid w:val="00CF6B47"/>
    <w:rsid w:val="00D0301C"/>
    <w:rsid w:val="00D066A4"/>
    <w:rsid w:val="00D07EF2"/>
    <w:rsid w:val="00D104B2"/>
    <w:rsid w:val="00D11220"/>
    <w:rsid w:val="00D13CAE"/>
    <w:rsid w:val="00D1774C"/>
    <w:rsid w:val="00D223FD"/>
    <w:rsid w:val="00D23A25"/>
    <w:rsid w:val="00D23BBD"/>
    <w:rsid w:val="00D23F35"/>
    <w:rsid w:val="00D348C6"/>
    <w:rsid w:val="00D35FD3"/>
    <w:rsid w:val="00D45623"/>
    <w:rsid w:val="00D4605F"/>
    <w:rsid w:val="00D5119C"/>
    <w:rsid w:val="00D5173B"/>
    <w:rsid w:val="00D576E0"/>
    <w:rsid w:val="00D579C9"/>
    <w:rsid w:val="00D60C64"/>
    <w:rsid w:val="00D61C03"/>
    <w:rsid w:val="00D63206"/>
    <w:rsid w:val="00D648FE"/>
    <w:rsid w:val="00D662C0"/>
    <w:rsid w:val="00D66BC4"/>
    <w:rsid w:val="00D71CA4"/>
    <w:rsid w:val="00D74554"/>
    <w:rsid w:val="00D7459C"/>
    <w:rsid w:val="00D75E8E"/>
    <w:rsid w:val="00D81FD8"/>
    <w:rsid w:val="00D87DAA"/>
    <w:rsid w:val="00D9149E"/>
    <w:rsid w:val="00DA03E3"/>
    <w:rsid w:val="00DA0454"/>
    <w:rsid w:val="00DA0B5B"/>
    <w:rsid w:val="00DA363B"/>
    <w:rsid w:val="00DA5E1F"/>
    <w:rsid w:val="00DA6A8C"/>
    <w:rsid w:val="00DB6BCB"/>
    <w:rsid w:val="00DB7E04"/>
    <w:rsid w:val="00DC08DD"/>
    <w:rsid w:val="00DC1B37"/>
    <w:rsid w:val="00DC4F32"/>
    <w:rsid w:val="00DD0A72"/>
    <w:rsid w:val="00DD11BF"/>
    <w:rsid w:val="00DD1320"/>
    <w:rsid w:val="00DD1697"/>
    <w:rsid w:val="00DD22A3"/>
    <w:rsid w:val="00DD240B"/>
    <w:rsid w:val="00DD61ED"/>
    <w:rsid w:val="00DD7D74"/>
    <w:rsid w:val="00DE365B"/>
    <w:rsid w:val="00E01005"/>
    <w:rsid w:val="00E11E62"/>
    <w:rsid w:val="00E12E82"/>
    <w:rsid w:val="00E14020"/>
    <w:rsid w:val="00E158FC"/>
    <w:rsid w:val="00E16811"/>
    <w:rsid w:val="00E23013"/>
    <w:rsid w:val="00E330B4"/>
    <w:rsid w:val="00E352CA"/>
    <w:rsid w:val="00E35609"/>
    <w:rsid w:val="00E4004F"/>
    <w:rsid w:val="00E42473"/>
    <w:rsid w:val="00E43B16"/>
    <w:rsid w:val="00E452ED"/>
    <w:rsid w:val="00E53CAB"/>
    <w:rsid w:val="00E54B70"/>
    <w:rsid w:val="00E55690"/>
    <w:rsid w:val="00E55900"/>
    <w:rsid w:val="00E56143"/>
    <w:rsid w:val="00E61E97"/>
    <w:rsid w:val="00E622AB"/>
    <w:rsid w:val="00E6296F"/>
    <w:rsid w:val="00E62E43"/>
    <w:rsid w:val="00E6631E"/>
    <w:rsid w:val="00E663F1"/>
    <w:rsid w:val="00E75703"/>
    <w:rsid w:val="00E75E68"/>
    <w:rsid w:val="00E81C33"/>
    <w:rsid w:val="00E81F44"/>
    <w:rsid w:val="00E87E11"/>
    <w:rsid w:val="00E94987"/>
    <w:rsid w:val="00EA0990"/>
    <w:rsid w:val="00EA20BD"/>
    <w:rsid w:val="00EA592E"/>
    <w:rsid w:val="00EA6A19"/>
    <w:rsid w:val="00EC3209"/>
    <w:rsid w:val="00ED0DE3"/>
    <w:rsid w:val="00ED27A3"/>
    <w:rsid w:val="00ED3347"/>
    <w:rsid w:val="00ED615F"/>
    <w:rsid w:val="00ED7159"/>
    <w:rsid w:val="00EE5168"/>
    <w:rsid w:val="00EE5BAB"/>
    <w:rsid w:val="00EE7E1A"/>
    <w:rsid w:val="00F10E0A"/>
    <w:rsid w:val="00F164FA"/>
    <w:rsid w:val="00F20C04"/>
    <w:rsid w:val="00F27BF0"/>
    <w:rsid w:val="00F30784"/>
    <w:rsid w:val="00F31ADA"/>
    <w:rsid w:val="00F35A05"/>
    <w:rsid w:val="00F3763A"/>
    <w:rsid w:val="00F376D2"/>
    <w:rsid w:val="00F40336"/>
    <w:rsid w:val="00F419D8"/>
    <w:rsid w:val="00F4256F"/>
    <w:rsid w:val="00F433EE"/>
    <w:rsid w:val="00F4407B"/>
    <w:rsid w:val="00F53019"/>
    <w:rsid w:val="00F54DE3"/>
    <w:rsid w:val="00F66F67"/>
    <w:rsid w:val="00F70AEC"/>
    <w:rsid w:val="00F75543"/>
    <w:rsid w:val="00F81AC1"/>
    <w:rsid w:val="00F84FA5"/>
    <w:rsid w:val="00F86879"/>
    <w:rsid w:val="00F86E24"/>
    <w:rsid w:val="00F91A4E"/>
    <w:rsid w:val="00F94992"/>
    <w:rsid w:val="00F95152"/>
    <w:rsid w:val="00FA1A1F"/>
    <w:rsid w:val="00FA2966"/>
    <w:rsid w:val="00FB41B3"/>
    <w:rsid w:val="00FB42C6"/>
    <w:rsid w:val="00FC108C"/>
    <w:rsid w:val="00FC3ADE"/>
    <w:rsid w:val="00FC43E2"/>
    <w:rsid w:val="00FC603B"/>
    <w:rsid w:val="00FD7777"/>
    <w:rsid w:val="00FE1125"/>
    <w:rsid w:val="00FE2DAB"/>
    <w:rsid w:val="00FE3BD5"/>
    <w:rsid w:val="00FE475B"/>
    <w:rsid w:val="00FE633D"/>
    <w:rsid w:val="00FF0373"/>
    <w:rsid w:val="00FF0667"/>
    <w:rsid w:val="00FF5E6C"/>
    <w:rsid w:val="00FF6C3F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15BA3AFA"/>
  <w15:docId w15:val="{BDE1C466-9136-4284-ADAA-DF4F599AC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ignature" w:uiPriority="99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3CD"/>
    <w:pPr>
      <w:spacing w:before="120" w:after="120"/>
      <w:jc w:val="both"/>
    </w:pPr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D61ED"/>
    <w:pPr>
      <w:keepNext/>
      <w:numPr>
        <w:numId w:val="7"/>
      </w:numPr>
      <w:tabs>
        <w:tab w:val="clear" w:pos="850"/>
        <w:tab w:val="left" w:pos="284"/>
      </w:tabs>
      <w:spacing w:before="360"/>
      <w:ind w:left="284" w:hanging="284"/>
      <w:outlineLvl w:val="0"/>
    </w:pPr>
    <w:rPr>
      <w:b/>
      <w:bCs/>
      <w:smallCaps/>
      <w:szCs w:val="32"/>
      <w:lang w:val="bg-BG"/>
    </w:rPr>
  </w:style>
  <w:style w:type="paragraph" w:styleId="Heading2">
    <w:name w:val="heading 2"/>
    <w:basedOn w:val="Normal"/>
    <w:next w:val="Normal"/>
    <w:link w:val="Heading2Char"/>
    <w:qFormat/>
    <w:rsid w:val="00DD61ED"/>
    <w:pPr>
      <w:keepNext/>
      <w:numPr>
        <w:ilvl w:val="1"/>
        <w:numId w:val="7"/>
      </w:numPr>
      <w:tabs>
        <w:tab w:val="clear" w:pos="850"/>
        <w:tab w:val="left" w:pos="397"/>
      </w:tabs>
      <w:ind w:left="397" w:hanging="397"/>
      <w:outlineLvl w:val="1"/>
    </w:pPr>
    <w:rPr>
      <w:bCs/>
      <w:i/>
      <w:iCs/>
      <w:szCs w:val="28"/>
      <w:lang w:val="bg-BG"/>
    </w:rPr>
  </w:style>
  <w:style w:type="paragraph" w:styleId="Heading3">
    <w:name w:val="heading 3"/>
    <w:basedOn w:val="Normal"/>
    <w:next w:val="Normal"/>
    <w:link w:val="Heading3Char"/>
    <w:qFormat/>
    <w:rsid w:val="00DD61ED"/>
    <w:pPr>
      <w:keepNext/>
      <w:numPr>
        <w:ilvl w:val="2"/>
        <w:numId w:val="7"/>
      </w:numPr>
      <w:tabs>
        <w:tab w:val="clear" w:pos="850"/>
        <w:tab w:val="left" w:pos="680"/>
      </w:tabs>
      <w:ind w:left="680" w:hanging="680"/>
      <w:outlineLvl w:val="2"/>
    </w:pPr>
    <w:rPr>
      <w:bCs/>
      <w:i/>
      <w:noProof/>
      <w:szCs w:val="26"/>
      <w:lang w:val="bg-BG"/>
    </w:rPr>
  </w:style>
  <w:style w:type="paragraph" w:styleId="Heading4">
    <w:name w:val="heading 4"/>
    <w:basedOn w:val="Normal"/>
    <w:next w:val="Normal"/>
    <w:link w:val="Heading4Char"/>
    <w:qFormat/>
    <w:rsid w:val="005643CD"/>
    <w:pPr>
      <w:keepNext/>
      <w:numPr>
        <w:ilvl w:val="3"/>
        <w:numId w:val="7"/>
      </w:numPr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8C5CFA"/>
    <w:pPr>
      <w:spacing w:before="240" w:after="60"/>
      <w:ind w:left="1008" w:hanging="1008"/>
      <w:jc w:val="left"/>
      <w:outlineLvl w:val="4"/>
    </w:pPr>
    <w:rPr>
      <w:rFonts w:ascii="Arial" w:hAnsi="Arial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8C5CFA"/>
    <w:pPr>
      <w:spacing w:before="240" w:after="60"/>
      <w:ind w:left="1152" w:hanging="1152"/>
      <w:jc w:val="left"/>
      <w:outlineLvl w:val="5"/>
    </w:pPr>
    <w:rPr>
      <w:rFonts w:ascii="Arial" w:hAnsi="Arial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8C5CFA"/>
    <w:pPr>
      <w:spacing w:before="240" w:after="60"/>
      <w:ind w:left="1296" w:hanging="1296"/>
      <w:jc w:val="left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8C5CFA"/>
    <w:pPr>
      <w:spacing w:before="240" w:after="60"/>
      <w:ind w:left="1440" w:hanging="1440"/>
      <w:jc w:val="left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8C5CFA"/>
    <w:pPr>
      <w:spacing w:before="240" w:after="60"/>
      <w:ind w:left="1584" w:hanging="1584"/>
      <w:jc w:val="left"/>
      <w:outlineLvl w:val="8"/>
    </w:pPr>
    <w:rPr>
      <w:rFonts w:ascii="Arial" w:hAnsi="Arial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compagnant">
    <w:name w:val="Accompagnant"/>
    <w:basedOn w:val="Normal"/>
    <w:next w:val="Normal"/>
    <w:rsid w:val="005643CD"/>
    <w:pPr>
      <w:spacing w:before="0" w:after="240"/>
      <w:jc w:val="center"/>
    </w:pPr>
    <w:rPr>
      <w:b/>
      <w:i/>
    </w:rPr>
  </w:style>
  <w:style w:type="paragraph" w:customStyle="1" w:styleId="AccompagnantPagedecouverture">
    <w:name w:val="Accompagnant (Page de couverture)"/>
    <w:basedOn w:val="Accompagnant"/>
    <w:next w:val="Normal"/>
    <w:rsid w:val="005643CD"/>
  </w:style>
  <w:style w:type="character" w:customStyle="1" w:styleId="Added">
    <w:name w:val="Added"/>
    <w:rsid w:val="005643CD"/>
    <w:rPr>
      <w:b/>
      <w:u w:val="single"/>
      <w:shd w:val="clear" w:color="auto" w:fill="auto"/>
    </w:rPr>
  </w:style>
  <w:style w:type="paragraph" w:customStyle="1" w:styleId="Address">
    <w:name w:val="Address"/>
    <w:basedOn w:val="Normal"/>
    <w:next w:val="Normal"/>
    <w:rsid w:val="005643CD"/>
    <w:pPr>
      <w:keepLines/>
      <w:spacing w:line="360" w:lineRule="auto"/>
      <w:ind w:left="3402"/>
      <w:jc w:val="left"/>
    </w:pPr>
  </w:style>
  <w:style w:type="paragraph" w:customStyle="1" w:styleId="Annexetitre">
    <w:name w:val="Annexe titre"/>
    <w:basedOn w:val="Normal"/>
    <w:next w:val="Normal"/>
    <w:rsid w:val="005643CD"/>
    <w:pPr>
      <w:jc w:val="center"/>
    </w:pPr>
    <w:rPr>
      <w:b/>
      <w:u w:val="single"/>
    </w:rPr>
  </w:style>
  <w:style w:type="paragraph" w:customStyle="1" w:styleId="Annexetitreexpos">
    <w:name w:val="Annexe titre (exposé)"/>
    <w:basedOn w:val="Normal"/>
    <w:next w:val="Normal"/>
    <w:rsid w:val="005643CD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5643CD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Normal"/>
    <w:rsid w:val="005643CD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5643CD"/>
    <w:pPr>
      <w:keepNext/>
      <w:spacing w:before="480"/>
    </w:pPr>
    <w:rPr>
      <w:u w:val="single"/>
    </w:rPr>
  </w:style>
  <w:style w:type="paragraph" w:customStyle="1" w:styleId="Bullet0">
    <w:name w:val="Bullet 0"/>
    <w:basedOn w:val="Normal"/>
    <w:rsid w:val="005643CD"/>
    <w:pPr>
      <w:numPr>
        <w:numId w:val="1"/>
      </w:numPr>
    </w:pPr>
  </w:style>
  <w:style w:type="paragraph" w:customStyle="1" w:styleId="Bullet1">
    <w:name w:val="Bullet 1"/>
    <w:basedOn w:val="Normal"/>
    <w:rsid w:val="005643CD"/>
    <w:pPr>
      <w:numPr>
        <w:numId w:val="2"/>
      </w:numPr>
    </w:pPr>
  </w:style>
  <w:style w:type="paragraph" w:customStyle="1" w:styleId="Bullet2">
    <w:name w:val="Bullet 2"/>
    <w:basedOn w:val="Normal"/>
    <w:rsid w:val="005643CD"/>
    <w:pPr>
      <w:numPr>
        <w:numId w:val="3"/>
      </w:numPr>
    </w:pPr>
  </w:style>
  <w:style w:type="paragraph" w:customStyle="1" w:styleId="Bullet3">
    <w:name w:val="Bullet 3"/>
    <w:basedOn w:val="Normal"/>
    <w:rsid w:val="005643CD"/>
    <w:pPr>
      <w:numPr>
        <w:numId w:val="4"/>
      </w:numPr>
    </w:pPr>
  </w:style>
  <w:style w:type="paragraph" w:customStyle="1" w:styleId="Bullet4">
    <w:name w:val="Bullet 4"/>
    <w:basedOn w:val="Normal"/>
    <w:rsid w:val="005643CD"/>
    <w:pPr>
      <w:numPr>
        <w:numId w:val="5"/>
      </w:numPr>
    </w:pPr>
  </w:style>
  <w:style w:type="paragraph" w:customStyle="1" w:styleId="ChapterTitle">
    <w:name w:val="ChapterTitle"/>
    <w:basedOn w:val="Normal"/>
    <w:next w:val="Normal"/>
    <w:rsid w:val="005643CD"/>
    <w:pPr>
      <w:keepNext/>
      <w:spacing w:after="360"/>
      <w:jc w:val="center"/>
    </w:pPr>
    <w:rPr>
      <w:b/>
      <w:sz w:val="32"/>
    </w:rPr>
  </w:style>
  <w:style w:type="paragraph" w:customStyle="1" w:styleId="Confidence">
    <w:name w:val="Confidence"/>
    <w:basedOn w:val="Normal"/>
    <w:next w:val="Normal"/>
    <w:rsid w:val="005643CD"/>
    <w:pPr>
      <w:spacing w:before="360"/>
      <w:jc w:val="center"/>
    </w:pPr>
  </w:style>
  <w:style w:type="paragraph" w:customStyle="1" w:styleId="Confidentialit">
    <w:name w:val="Confidentialité"/>
    <w:basedOn w:val="Normal"/>
    <w:next w:val="Normal"/>
    <w:rsid w:val="005643CD"/>
    <w:pPr>
      <w:spacing w:before="240" w:after="240"/>
      <w:ind w:left="5103"/>
    </w:pPr>
    <w:rPr>
      <w:u w:val="single"/>
    </w:rPr>
  </w:style>
  <w:style w:type="paragraph" w:customStyle="1" w:styleId="Considrant">
    <w:name w:val="Considérant"/>
    <w:basedOn w:val="Normal"/>
    <w:rsid w:val="005643CD"/>
    <w:pPr>
      <w:numPr>
        <w:numId w:val="6"/>
      </w:numPr>
    </w:pPr>
  </w:style>
  <w:style w:type="paragraph" w:customStyle="1" w:styleId="Corrigendum">
    <w:name w:val="Corrigendum"/>
    <w:basedOn w:val="Normal"/>
    <w:next w:val="Normal"/>
    <w:rsid w:val="005643CD"/>
    <w:pPr>
      <w:spacing w:before="0" w:after="240"/>
      <w:jc w:val="left"/>
    </w:pPr>
  </w:style>
  <w:style w:type="paragraph" w:customStyle="1" w:styleId="Datedadoption">
    <w:name w:val="Date d'adoption"/>
    <w:basedOn w:val="Normal"/>
    <w:next w:val="Normal"/>
    <w:rsid w:val="005643CD"/>
    <w:pPr>
      <w:spacing w:before="360" w:after="0"/>
      <w:jc w:val="center"/>
    </w:pPr>
    <w:rPr>
      <w:b/>
    </w:rPr>
  </w:style>
  <w:style w:type="paragraph" w:customStyle="1" w:styleId="DatedadoptionPagedecouverture">
    <w:name w:val="Date d'adoption (Page de couverture)"/>
    <w:basedOn w:val="Datedadoption"/>
    <w:next w:val="Normal"/>
    <w:rsid w:val="005643CD"/>
  </w:style>
  <w:style w:type="character" w:customStyle="1" w:styleId="Deleted">
    <w:name w:val="Deleted"/>
    <w:rsid w:val="005643CD"/>
    <w:rPr>
      <w:strike/>
      <w:shd w:val="clear" w:color="auto" w:fill="auto"/>
    </w:rPr>
  </w:style>
  <w:style w:type="paragraph" w:customStyle="1" w:styleId="Emission">
    <w:name w:val="Emission"/>
    <w:basedOn w:val="Normal"/>
    <w:next w:val="Normal"/>
    <w:rsid w:val="005643CD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rsid w:val="005643CD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Normal"/>
    <w:rsid w:val="005643CD"/>
    <w:pPr>
      <w:keepNext/>
      <w:spacing w:after="0"/>
    </w:pPr>
  </w:style>
  <w:style w:type="paragraph" w:customStyle="1" w:styleId="Fichefinanciretitre">
    <w:name w:val="Fiche financière titre"/>
    <w:basedOn w:val="Normal"/>
    <w:next w:val="Normal"/>
    <w:rsid w:val="005643CD"/>
    <w:pPr>
      <w:jc w:val="center"/>
    </w:pPr>
    <w:rPr>
      <w:b/>
      <w:u w:val="single"/>
    </w:rPr>
  </w:style>
  <w:style w:type="paragraph" w:styleId="Footer">
    <w:name w:val="footer"/>
    <w:basedOn w:val="Normal"/>
    <w:link w:val="FooterChar"/>
    <w:uiPriority w:val="99"/>
    <w:rsid w:val="005643C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paragraph" w:customStyle="1" w:styleId="FooterLandscape">
    <w:name w:val="FooterLandscape"/>
    <w:basedOn w:val="Normal"/>
    <w:rsid w:val="005643CD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semiHidden/>
    <w:rsid w:val="005643CD"/>
    <w:rPr>
      <w:shd w:val="clear" w:color="auto" w:fill="auto"/>
      <w:vertAlign w:val="superscript"/>
    </w:rPr>
  </w:style>
  <w:style w:type="paragraph" w:styleId="FootnoteText">
    <w:name w:val="footnote text"/>
    <w:basedOn w:val="Normal"/>
    <w:link w:val="FootnoteTextChar"/>
    <w:semiHidden/>
    <w:rsid w:val="005643CD"/>
    <w:pPr>
      <w:spacing w:before="0" w:after="0"/>
      <w:ind w:left="720" w:hanging="720"/>
    </w:pPr>
    <w:rPr>
      <w:sz w:val="20"/>
      <w:szCs w:val="20"/>
    </w:rPr>
  </w:style>
  <w:style w:type="paragraph" w:customStyle="1" w:styleId="Formuledadoption">
    <w:name w:val="Formule d'adoption"/>
    <w:basedOn w:val="Normal"/>
    <w:next w:val="Normal"/>
    <w:rsid w:val="005643CD"/>
    <w:pPr>
      <w:keepNext/>
    </w:pPr>
  </w:style>
  <w:style w:type="paragraph" w:styleId="Header">
    <w:name w:val="header"/>
    <w:basedOn w:val="Normal"/>
    <w:link w:val="HeaderChar"/>
    <w:uiPriority w:val="99"/>
    <w:rsid w:val="005643CD"/>
    <w:pPr>
      <w:tabs>
        <w:tab w:val="center" w:pos="4535"/>
        <w:tab w:val="right" w:pos="9071"/>
      </w:tabs>
    </w:pPr>
  </w:style>
  <w:style w:type="paragraph" w:customStyle="1" w:styleId="HeaderLandscape">
    <w:name w:val="HeaderLandscape"/>
    <w:basedOn w:val="Normal"/>
    <w:rsid w:val="005643CD"/>
    <w:pPr>
      <w:tabs>
        <w:tab w:val="center" w:pos="7285"/>
        <w:tab w:val="right" w:pos="14003"/>
      </w:tabs>
    </w:pPr>
  </w:style>
  <w:style w:type="paragraph" w:customStyle="1" w:styleId="Institutionquiagit">
    <w:name w:val="Institution qui agit"/>
    <w:basedOn w:val="Normal"/>
    <w:next w:val="Normal"/>
    <w:rsid w:val="005643CD"/>
    <w:pPr>
      <w:keepNext/>
      <w:spacing w:before="600"/>
    </w:pPr>
  </w:style>
  <w:style w:type="paragraph" w:customStyle="1" w:styleId="Institutionquisigne">
    <w:name w:val="Institution qui signe"/>
    <w:basedOn w:val="Normal"/>
    <w:next w:val="Normal"/>
    <w:rsid w:val="005643CD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sfaisantfoi">
    <w:name w:val="Langues faisant foi"/>
    <w:basedOn w:val="Normal"/>
    <w:next w:val="Normal"/>
    <w:rsid w:val="005643CD"/>
    <w:pPr>
      <w:spacing w:before="360" w:after="0"/>
      <w:jc w:val="center"/>
    </w:pPr>
  </w:style>
  <w:style w:type="paragraph" w:customStyle="1" w:styleId="IntrtEEE">
    <w:name w:val="Intérêt EEE"/>
    <w:basedOn w:val="Languesfaisantfoi"/>
    <w:next w:val="Normal"/>
    <w:rsid w:val="005643CD"/>
    <w:pPr>
      <w:spacing w:after="240"/>
    </w:pPr>
  </w:style>
  <w:style w:type="paragraph" w:customStyle="1" w:styleId="IntrtEEEPagedecouverture">
    <w:name w:val="Intérêt EEE (Page de couverture)"/>
    <w:basedOn w:val="IntrtEEE"/>
    <w:next w:val="Normal"/>
    <w:rsid w:val="005643CD"/>
  </w:style>
  <w:style w:type="paragraph" w:customStyle="1" w:styleId="Langue">
    <w:name w:val="Langue"/>
    <w:basedOn w:val="Normal"/>
    <w:next w:val="Normal"/>
    <w:rsid w:val="005643CD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LanguesfaisantfoiPagedecouverture">
    <w:name w:val="Langues faisant foi (Page de couverture)"/>
    <w:basedOn w:val="Normal"/>
    <w:next w:val="Normal"/>
    <w:rsid w:val="005643CD"/>
    <w:pPr>
      <w:spacing w:before="360" w:after="0"/>
      <w:jc w:val="center"/>
    </w:pPr>
  </w:style>
  <w:style w:type="paragraph" w:customStyle="1" w:styleId="ManualConsidrant">
    <w:name w:val="Manual Considérant"/>
    <w:basedOn w:val="Normal"/>
    <w:rsid w:val="005643CD"/>
    <w:pPr>
      <w:ind w:left="709" w:hanging="709"/>
    </w:pPr>
  </w:style>
  <w:style w:type="paragraph" w:customStyle="1" w:styleId="ManualHeading1">
    <w:name w:val="Manual Heading 1"/>
    <w:basedOn w:val="Normal"/>
    <w:next w:val="Normal"/>
    <w:rsid w:val="005643CD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Normal"/>
    <w:qFormat/>
    <w:rsid w:val="005643CD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Normal"/>
    <w:qFormat/>
    <w:rsid w:val="005643CD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Normal"/>
    <w:rsid w:val="005643CD"/>
    <w:pPr>
      <w:keepNext/>
      <w:tabs>
        <w:tab w:val="left" w:pos="850"/>
      </w:tabs>
      <w:ind w:left="850" w:hanging="850"/>
      <w:outlineLvl w:val="3"/>
    </w:pPr>
  </w:style>
  <w:style w:type="paragraph" w:customStyle="1" w:styleId="ManualNumPar1">
    <w:name w:val="Manual NumPar 1"/>
    <w:basedOn w:val="Normal"/>
    <w:next w:val="Normal"/>
    <w:link w:val="ManualNumPar1Char"/>
    <w:rsid w:val="005643CD"/>
    <w:pPr>
      <w:ind w:left="850" w:hanging="850"/>
    </w:pPr>
  </w:style>
  <w:style w:type="paragraph" w:customStyle="1" w:styleId="ManualNumPar2">
    <w:name w:val="Manual NumPar 2"/>
    <w:basedOn w:val="Normal"/>
    <w:next w:val="Normal"/>
    <w:rsid w:val="005643CD"/>
    <w:pPr>
      <w:ind w:left="850" w:hanging="850"/>
    </w:pPr>
  </w:style>
  <w:style w:type="paragraph" w:customStyle="1" w:styleId="ManualNumPar3">
    <w:name w:val="Manual NumPar 3"/>
    <w:basedOn w:val="Normal"/>
    <w:next w:val="Normal"/>
    <w:rsid w:val="005643CD"/>
    <w:pPr>
      <w:ind w:left="850" w:hanging="850"/>
    </w:pPr>
  </w:style>
  <w:style w:type="paragraph" w:customStyle="1" w:styleId="ManualNumPar4">
    <w:name w:val="Manual NumPar 4"/>
    <w:basedOn w:val="Normal"/>
    <w:next w:val="Normal"/>
    <w:rsid w:val="005643CD"/>
    <w:pPr>
      <w:ind w:left="850" w:hanging="850"/>
    </w:pPr>
  </w:style>
  <w:style w:type="character" w:customStyle="1" w:styleId="Marker">
    <w:name w:val="Marker"/>
    <w:rsid w:val="005643CD"/>
    <w:rPr>
      <w:color w:val="0000FF"/>
      <w:shd w:val="clear" w:color="auto" w:fill="auto"/>
    </w:rPr>
  </w:style>
  <w:style w:type="character" w:customStyle="1" w:styleId="Marker1">
    <w:name w:val="Marker1"/>
    <w:rsid w:val="005643CD"/>
    <w:rPr>
      <w:color w:val="008000"/>
      <w:shd w:val="clear" w:color="auto" w:fill="auto"/>
    </w:rPr>
  </w:style>
  <w:style w:type="character" w:customStyle="1" w:styleId="Marker2">
    <w:name w:val="Marker2"/>
    <w:rsid w:val="005643CD"/>
    <w:rPr>
      <w:color w:val="FF0000"/>
      <w:shd w:val="clear" w:color="auto" w:fill="auto"/>
    </w:rPr>
  </w:style>
  <w:style w:type="paragraph" w:customStyle="1" w:styleId="Nomdelinstitution">
    <w:name w:val="Nom de l'institution"/>
    <w:basedOn w:val="Normal"/>
    <w:next w:val="Emission"/>
    <w:rsid w:val="005643CD"/>
    <w:pPr>
      <w:spacing w:before="0" w:after="0"/>
      <w:jc w:val="left"/>
    </w:pPr>
    <w:rPr>
      <w:rFonts w:ascii="Arial" w:hAnsi="Arial" w:cs="Arial"/>
    </w:rPr>
  </w:style>
  <w:style w:type="paragraph" w:customStyle="1" w:styleId="NormalCentered">
    <w:name w:val="Normal Centered"/>
    <w:basedOn w:val="Normal"/>
    <w:rsid w:val="005643CD"/>
    <w:pPr>
      <w:jc w:val="center"/>
    </w:pPr>
  </w:style>
  <w:style w:type="paragraph" w:customStyle="1" w:styleId="NormalLeft">
    <w:name w:val="Normal Left"/>
    <w:basedOn w:val="Normal"/>
    <w:rsid w:val="005643CD"/>
    <w:pPr>
      <w:jc w:val="left"/>
    </w:pPr>
  </w:style>
  <w:style w:type="paragraph" w:customStyle="1" w:styleId="NormalRight">
    <w:name w:val="Normal Right"/>
    <w:basedOn w:val="Normal"/>
    <w:rsid w:val="005643CD"/>
    <w:pPr>
      <w:jc w:val="right"/>
    </w:pPr>
  </w:style>
  <w:style w:type="paragraph" w:customStyle="1" w:styleId="NumPar1">
    <w:name w:val="NumPar 1"/>
    <w:basedOn w:val="Normal"/>
    <w:next w:val="Normal"/>
    <w:rsid w:val="005643CD"/>
    <w:pPr>
      <w:numPr>
        <w:numId w:val="8"/>
      </w:numPr>
    </w:pPr>
  </w:style>
  <w:style w:type="paragraph" w:customStyle="1" w:styleId="NumPar2">
    <w:name w:val="NumPar 2"/>
    <w:basedOn w:val="Normal"/>
    <w:next w:val="Normal"/>
    <w:rsid w:val="005643CD"/>
    <w:pPr>
      <w:numPr>
        <w:ilvl w:val="1"/>
        <w:numId w:val="8"/>
      </w:numPr>
    </w:pPr>
  </w:style>
  <w:style w:type="paragraph" w:customStyle="1" w:styleId="NumPar3">
    <w:name w:val="NumPar 3"/>
    <w:basedOn w:val="Normal"/>
    <w:next w:val="Normal"/>
    <w:rsid w:val="005643CD"/>
    <w:pPr>
      <w:numPr>
        <w:ilvl w:val="2"/>
        <w:numId w:val="8"/>
      </w:numPr>
    </w:pPr>
  </w:style>
  <w:style w:type="paragraph" w:customStyle="1" w:styleId="NumPar4">
    <w:name w:val="NumPar 4"/>
    <w:basedOn w:val="Normal"/>
    <w:next w:val="Normal"/>
    <w:rsid w:val="005643CD"/>
    <w:pPr>
      <w:numPr>
        <w:ilvl w:val="3"/>
        <w:numId w:val="8"/>
      </w:numPr>
    </w:pPr>
  </w:style>
  <w:style w:type="paragraph" w:customStyle="1" w:styleId="Objetacteprincipal">
    <w:name w:val="Objet acte principal"/>
    <w:basedOn w:val="Normal"/>
    <w:next w:val="Normal"/>
    <w:rsid w:val="005643CD"/>
    <w:pPr>
      <w:spacing w:before="0" w:after="360"/>
      <w:jc w:val="center"/>
    </w:pPr>
    <w:rPr>
      <w:b/>
    </w:rPr>
  </w:style>
  <w:style w:type="paragraph" w:customStyle="1" w:styleId="ObjetacteprincipalPagedecouverture">
    <w:name w:val="Objet acte principal (Page de couverture)"/>
    <w:basedOn w:val="Objetacteprincipal"/>
    <w:next w:val="Normal"/>
    <w:rsid w:val="005643CD"/>
  </w:style>
  <w:style w:type="paragraph" w:customStyle="1" w:styleId="Objetexterne">
    <w:name w:val="Objet externe"/>
    <w:basedOn w:val="Normal"/>
    <w:next w:val="Normal"/>
    <w:rsid w:val="005643CD"/>
    <w:rPr>
      <w:i/>
      <w:caps/>
    </w:rPr>
  </w:style>
  <w:style w:type="paragraph" w:customStyle="1" w:styleId="Pagedecouverture">
    <w:name w:val="Page de couverture"/>
    <w:basedOn w:val="Normal"/>
    <w:next w:val="Normal"/>
    <w:rsid w:val="005643CD"/>
  </w:style>
  <w:style w:type="paragraph" w:customStyle="1" w:styleId="PartTitle">
    <w:name w:val="PartTitle"/>
    <w:basedOn w:val="Normal"/>
    <w:next w:val="ChapterTitle"/>
    <w:rsid w:val="005643CD"/>
    <w:pPr>
      <w:keepNext/>
      <w:pageBreakBefore/>
      <w:spacing w:after="360"/>
      <w:jc w:val="center"/>
    </w:pPr>
    <w:rPr>
      <w:b/>
      <w:sz w:val="36"/>
    </w:rPr>
  </w:style>
  <w:style w:type="paragraph" w:customStyle="1" w:styleId="Personnequisigne">
    <w:name w:val="Personne qui signe"/>
    <w:basedOn w:val="Normal"/>
    <w:next w:val="Institutionquisigne"/>
    <w:rsid w:val="005643CD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Point0">
    <w:name w:val="Point 0"/>
    <w:basedOn w:val="Normal"/>
    <w:rsid w:val="005643CD"/>
    <w:pPr>
      <w:ind w:left="850" w:hanging="850"/>
    </w:pPr>
  </w:style>
  <w:style w:type="paragraph" w:customStyle="1" w:styleId="Point0letter">
    <w:name w:val="Point 0 (letter)"/>
    <w:basedOn w:val="Normal"/>
    <w:rsid w:val="005643CD"/>
    <w:pPr>
      <w:numPr>
        <w:ilvl w:val="1"/>
        <w:numId w:val="9"/>
      </w:numPr>
    </w:pPr>
  </w:style>
  <w:style w:type="paragraph" w:customStyle="1" w:styleId="Point0number">
    <w:name w:val="Point 0 (number)"/>
    <w:basedOn w:val="Normal"/>
    <w:rsid w:val="005643CD"/>
    <w:pPr>
      <w:numPr>
        <w:numId w:val="9"/>
      </w:numPr>
    </w:pPr>
  </w:style>
  <w:style w:type="paragraph" w:customStyle="1" w:styleId="Point1">
    <w:name w:val="Point 1"/>
    <w:basedOn w:val="Normal"/>
    <w:rsid w:val="005643CD"/>
    <w:pPr>
      <w:ind w:left="1417" w:hanging="567"/>
    </w:pPr>
  </w:style>
  <w:style w:type="paragraph" w:customStyle="1" w:styleId="Point1letter">
    <w:name w:val="Point 1 (letter)"/>
    <w:basedOn w:val="Normal"/>
    <w:rsid w:val="005643CD"/>
    <w:pPr>
      <w:numPr>
        <w:ilvl w:val="3"/>
        <w:numId w:val="9"/>
      </w:numPr>
    </w:pPr>
  </w:style>
  <w:style w:type="paragraph" w:customStyle="1" w:styleId="Point1number">
    <w:name w:val="Point 1 (number)"/>
    <w:basedOn w:val="Normal"/>
    <w:rsid w:val="005643CD"/>
    <w:pPr>
      <w:numPr>
        <w:ilvl w:val="2"/>
        <w:numId w:val="9"/>
      </w:numPr>
    </w:pPr>
  </w:style>
  <w:style w:type="paragraph" w:customStyle="1" w:styleId="Point2">
    <w:name w:val="Point 2"/>
    <w:basedOn w:val="Normal"/>
    <w:rsid w:val="005643CD"/>
    <w:pPr>
      <w:ind w:left="1984" w:hanging="567"/>
    </w:pPr>
  </w:style>
  <w:style w:type="paragraph" w:customStyle="1" w:styleId="Point2letter">
    <w:name w:val="Point 2 (letter)"/>
    <w:basedOn w:val="Normal"/>
    <w:rsid w:val="005643CD"/>
    <w:pPr>
      <w:numPr>
        <w:ilvl w:val="5"/>
        <w:numId w:val="9"/>
      </w:numPr>
    </w:pPr>
  </w:style>
  <w:style w:type="paragraph" w:customStyle="1" w:styleId="Point2number">
    <w:name w:val="Point 2 (number)"/>
    <w:basedOn w:val="Normal"/>
    <w:rsid w:val="005643CD"/>
    <w:pPr>
      <w:numPr>
        <w:ilvl w:val="4"/>
        <w:numId w:val="9"/>
      </w:numPr>
    </w:pPr>
  </w:style>
  <w:style w:type="paragraph" w:customStyle="1" w:styleId="Point3">
    <w:name w:val="Point 3"/>
    <w:basedOn w:val="Normal"/>
    <w:rsid w:val="005643CD"/>
    <w:pPr>
      <w:ind w:left="2551" w:hanging="567"/>
    </w:pPr>
  </w:style>
  <w:style w:type="paragraph" w:customStyle="1" w:styleId="Point3letter">
    <w:name w:val="Point 3 (letter)"/>
    <w:basedOn w:val="Normal"/>
    <w:rsid w:val="005643CD"/>
    <w:pPr>
      <w:numPr>
        <w:ilvl w:val="7"/>
        <w:numId w:val="9"/>
      </w:numPr>
    </w:pPr>
  </w:style>
  <w:style w:type="paragraph" w:customStyle="1" w:styleId="Point3number">
    <w:name w:val="Point 3 (number)"/>
    <w:basedOn w:val="Normal"/>
    <w:rsid w:val="005643CD"/>
    <w:pPr>
      <w:numPr>
        <w:ilvl w:val="6"/>
        <w:numId w:val="9"/>
      </w:numPr>
    </w:pPr>
  </w:style>
  <w:style w:type="paragraph" w:customStyle="1" w:styleId="Point4">
    <w:name w:val="Point 4"/>
    <w:basedOn w:val="Normal"/>
    <w:rsid w:val="005643CD"/>
    <w:pPr>
      <w:ind w:left="3118" w:hanging="567"/>
    </w:pPr>
  </w:style>
  <w:style w:type="paragraph" w:customStyle="1" w:styleId="Point4letter">
    <w:name w:val="Point 4 (letter)"/>
    <w:basedOn w:val="Normal"/>
    <w:rsid w:val="005643CD"/>
    <w:pPr>
      <w:numPr>
        <w:ilvl w:val="8"/>
        <w:numId w:val="9"/>
      </w:numPr>
    </w:pPr>
  </w:style>
  <w:style w:type="paragraph" w:customStyle="1" w:styleId="PointDouble0">
    <w:name w:val="PointDouble 0"/>
    <w:basedOn w:val="Normal"/>
    <w:rsid w:val="005643CD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5643CD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5643CD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5643CD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5643CD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5643CD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5643CD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5643CD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5643CD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5643CD"/>
    <w:pPr>
      <w:tabs>
        <w:tab w:val="left" w:pos="3118"/>
        <w:tab w:val="left" w:pos="3685"/>
      </w:tabs>
      <w:ind w:left="4252" w:hanging="1701"/>
    </w:pPr>
  </w:style>
  <w:style w:type="paragraph" w:customStyle="1" w:styleId="QuotedNumPar">
    <w:name w:val="Quoted NumPar"/>
    <w:basedOn w:val="Normal"/>
    <w:rsid w:val="005643CD"/>
    <w:pPr>
      <w:ind w:left="1417" w:hanging="567"/>
    </w:pPr>
  </w:style>
  <w:style w:type="paragraph" w:customStyle="1" w:styleId="QuotedText">
    <w:name w:val="Quoted Text"/>
    <w:basedOn w:val="Normal"/>
    <w:rsid w:val="005643CD"/>
    <w:pPr>
      <w:ind w:left="1417"/>
    </w:pPr>
  </w:style>
  <w:style w:type="paragraph" w:customStyle="1" w:styleId="Rfrencecroise">
    <w:name w:val="Référence croisée"/>
    <w:basedOn w:val="Normal"/>
    <w:rsid w:val="005643CD"/>
    <w:pPr>
      <w:spacing w:before="0" w:after="0"/>
      <w:jc w:val="center"/>
    </w:pPr>
  </w:style>
  <w:style w:type="paragraph" w:customStyle="1" w:styleId="Rfrenceinstitutionnelle">
    <w:name w:val="Référence institutionnelle"/>
    <w:basedOn w:val="Normal"/>
    <w:next w:val="Confidentialit"/>
    <w:rsid w:val="005643CD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Normal"/>
    <w:rsid w:val="005643CD"/>
    <w:pPr>
      <w:spacing w:before="0" w:after="0"/>
      <w:ind w:left="5103"/>
      <w:jc w:val="left"/>
    </w:pPr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643CD"/>
  </w:style>
  <w:style w:type="paragraph" w:customStyle="1" w:styleId="Rfrenceinterne">
    <w:name w:val="Référence interne"/>
    <w:basedOn w:val="Normal"/>
    <w:next w:val="Rfrenceinterinstitutionnelle"/>
    <w:rsid w:val="005643CD"/>
    <w:pPr>
      <w:spacing w:before="0" w:after="0"/>
      <w:ind w:left="5103"/>
      <w:jc w:val="left"/>
    </w:pPr>
  </w:style>
  <w:style w:type="paragraph" w:customStyle="1" w:styleId="SectionTitle">
    <w:name w:val="SectionTitle"/>
    <w:basedOn w:val="Normal"/>
    <w:next w:val="Heading1"/>
    <w:rsid w:val="005643CD"/>
    <w:pPr>
      <w:keepNext/>
      <w:spacing w:after="360"/>
      <w:jc w:val="center"/>
    </w:pPr>
    <w:rPr>
      <w:b/>
      <w:smallCaps/>
      <w:sz w:val="28"/>
    </w:rPr>
  </w:style>
  <w:style w:type="paragraph" w:customStyle="1" w:styleId="Sous-titreobjet">
    <w:name w:val="Sous-titre objet"/>
    <w:basedOn w:val="Normal"/>
    <w:rsid w:val="005643CD"/>
    <w:pPr>
      <w:spacing w:before="0" w:after="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  <w:rsid w:val="005643CD"/>
  </w:style>
  <w:style w:type="paragraph" w:customStyle="1" w:styleId="Statut">
    <w:name w:val="Statut"/>
    <w:basedOn w:val="Normal"/>
    <w:next w:val="Normal"/>
    <w:rsid w:val="005643CD"/>
    <w:pPr>
      <w:spacing w:before="360" w:after="0"/>
      <w:jc w:val="center"/>
    </w:pPr>
  </w:style>
  <w:style w:type="paragraph" w:customStyle="1" w:styleId="StatutPagedecouverture">
    <w:name w:val="Statut (Page de couverture)"/>
    <w:basedOn w:val="Statut"/>
    <w:next w:val="Normal"/>
    <w:rsid w:val="005643CD"/>
  </w:style>
  <w:style w:type="paragraph" w:customStyle="1" w:styleId="Supertitre">
    <w:name w:val="Supertitre"/>
    <w:basedOn w:val="Normal"/>
    <w:next w:val="Normal"/>
    <w:rsid w:val="005643CD"/>
    <w:pPr>
      <w:spacing w:before="0" w:after="600"/>
      <w:jc w:val="center"/>
    </w:pPr>
    <w:rPr>
      <w:b/>
    </w:rPr>
  </w:style>
  <w:style w:type="paragraph" w:customStyle="1" w:styleId="TableTitle">
    <w:name w:val="Table Title"/>
    <w:basedOn w:val="Normal"/>
    <w:next w:val="Normal"/>
    <w:rsid w:val="005643CD"/>
    <w:pPr>
      <w:jc w:val="center"/>
    </w:pPr>
    <w:rPr>
      <w:b/>
    </w:rPr>
  </w:style>
  <w:style w:type="paragraph" w:customStyle="1" w:styleId="Text1">
    <w:name w:val="Text 1"/>
    <w:basedOn w:val="Normal"/>
    <w:link w:val="Text1Char"/>
    <w:rsid w:val="005643CD"/>
    <w:pPr>
      <w:ind w:left="850"/>
    </w:pPr>
  </w:style>
  <w:style w:type="paragraph" w:customStyle="1" w:styleId="Text2">
    <w:name w:val="Text 2"/>
    <w:basedOn w:val="Normal"/>
    <w:rsid w:val="005643CD"/>
    <w:pPr>
      <w:ind w:left="1417"/>
    </w:pPr>
  </w:style>
  <w:style w:type="paragraph" w:customStyle="1" w:styleId="Text3">
    <w:name w:val="Text 3"/>
    <w:basedOn w:val="Normal"/>
    <w:rsid w:val="005643CD"/>
    <w:pPr>
      <w:ind w:left="1984"/>
    </w:pPr>
  </w:style>
  <w:style w:type="paragraph" w:customStyle="1" w:styleId="Text4">
    <w:name w:val="Text 4"/>
    <w:basedOn w:val="Normal"/>
    <w:rsid w:val="005643CD"/>
    <w:pPr>
      <w:ind w:left="2551"/>
    </w:pPr>
  </w:style>
  <w:style w:type="paragraph" w:customStyle="1" w:styleId="Tiret0">
    <w:name w:val="Tiret 0"/>
    <w:basedOn w:val="Point0"/>
    <w:rsid w:val="005643CD"/>
    <w:pPr>
      <w:numPr>
        <w:numId w:val="10"/>
      </w:numPr>
    </w:pPr>
  </w:style>
  <w:style w:type="paragraph" w:customStyle="1" w:styleId="Tiret1">
    <w:name w:val="Tiret 1"/>
    <w:basedOn w:val="Point1"/>
    <w:rsid w:val="005643CD"/>
    <w:pPr>
      <w:numPr>
        <w:numId w:val="11"/>
      </w:numPr>
    </w:pPr>
  </w:style>
  <w:style w:type="paragraph" w:customStyle="1" w:styleId="Tiret2">
    <w:name w:val="Tiret 2"/>
    <w:basedOn w:val="Point2"/>
    <w:rsid w:val="005643CD"/>
    <w:pPr>
      <w:numPr>
        <w:numId w:val="12"/>
      </w:numPr>
    </w:pPr>
  </w:style>
  <w:style w:type="paragraph" w:customStyle="1" w:styleId="Tiret3">
    <w:name w:val="Tiret 3"/>
    <w:basedOn w:val="Point3"/>
    <w:rsid w:val="005643CD"/>
    <w:pPr>
      <w:numPr>
        <w:numId w:val="13"/>
      </w:numPr>
    </w:pPr>
  </w:style>
  <w:style w:type="paragraph" w:customStyle="1" w:styleId="Tiret4">
    <w:name w:val="Tiret 4"/>
    <w:basedOn w:val="Point4"/>
    <w:rsid w:val="005643CD"/>
    <w:pPr>
      <w:numPr>
        <w:numId w:val="14"/>
      </w:numPr>
    </w:pPr>
  </w:style>
  <w:style w:type="paragraph" w:customStyle="1" w:styleId="Titrearticle">
    <w:name w:val="Titre article"/>
    <w:basedOn w:val="Normal"/>
    <w:next w:val="Normal"/>
    <w:rsid w:val="005643CD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rsid w:val="005643CD"/>
    <w:pPr>
      <w:spacing w:before="360" w:after="360"/>
      <w:jc w:val="center"/>
    </w:pPr>
    <w:rPr>
      <w:b/>
    </w:rPr>
  </w:style>
  <w:style w:type="paragraph" w:customStyle="1" w:styleId="TitreobjetPagedecouverture">
    <w:name w:val="Titre objet (Page de couverture)"/>
    <w:basedOn w:val="Titreobjet"/>
    <w:next w:val="Sous-titreobjetPagedecouverture"/>
    <w:rsid w:val="005643CD"/>
  </w:style>
  <w:style w:type="paragraph" w:styleId="TOC1">
    <w:name w:val="toc 1"/>
    <w:basedOn w:val="Normal"/>
    <w:next w:val="Normal"/>
    <w:uiPriority w:val="39"/>
    <w:rsid w:val="00D579C9"/>
    <w:pPr>
      <w:tabs>
        <w:tab w:val="right" w:leader="dot" w:pos="9923"/>
      </w:tabs>
      <w:spacing w:before="60"/>
      <w:ind w:left="284" w:hanging="284"/>
      <w:jc w:val="left"/>
    </w:pPr>
    <w:rPr>
      <w:b/>
    </w:rPr>
  </w:style>
  <w:style w:type="paragraph" w:styleId="TOC2">
    <w:name w:val="toc 2"/>
    <w:basedOn w:val="Normal"/>
    <w:next w:val="Normal"/>
    <w:uiPriority w:val="39"/>
    <w:rsid w:val="003C79D1"/>
    <w:pPr>
      <w:tabs>
        <w:tab w:val="right" w:leader="dot" w:pos="9923"/>
      </w:tabs>
      <w:spacing w:before="60"/>
      <w:ind w:left="964" w:hanging="397"/>
      <w:jc w:val="left"/>
    </w:pPr>
    <w:rPr>
      <w:i/>
    </w:rPr>
  </w:style>
  <w:style w:type="paragraph" w:styleId="TOC3">
    <w:name w:val="toc 3"/>
    <w:basedOn w:val="Normal"/>
    <w:next w:val="Normal"/>
    <w:uiPriority w:val="39"/>
    <w:rsid w:val="003C79D1"/>
    <w:pPr>
      <w:tabs>
        <w:tab w:val="right" w:leader="dot" w:pos="9923"/>
      </w:tabs>
      <w:spacing w:before="60"/>
      <w:ind w:left="1814" w:hanging="680"/>
      <w:jc w:val="left"/>
    </w:pPr>
    <w:rPr>
      <w:i/>
      <w:sz w:val="22"/>
    </w:rPr>
  </w:style>
  <w:style w:type="paragraph" w:styleId="TOC4">
    <w:name w:val="toc 4"/>
    <w:basedOn w:val="Normal"/>
    <w:next w:val="Normal"/>
    <w:semiHidden/>
    <w:rsid w:val="005643CD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semiHidden/>
    <w:rsid w:val="005643CD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semiHidden/>
    <w:rsid w:val="005643CD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semiHidden/>
    <w:rsid w:val="005643CD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semiHidden/>
    <w:rsid w:val="005643CD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semiHidden/>
    <w:rsid w:val="005643CD"/>
    <w:pPr>
      <w:tabs>
        <w:tab w:val="right" w:leader="dot" w:pos="9071"/>
      </w:tabs>
    </w:pPr>
  </w:style>
  <w:style w:type="paragraph" w:styleId="TOCHeading">
    <w:name w:val="TOC Heading"/>
    <w:basedOn w:val="Normal"/>
    <w:next w:val="Normal"/>
    <w:uiPriority w:val="39"/>
    <w:qFormat/>
    <w:rsid w:val="005643CD"/>
    <w:pPr>
      <w:spacing w:after="240"/>
      <w:jc w:val="center"/>
    </w:pPr>
    <w:rPr>
      <w:b/>
      <w:sz w:val="28"/>
    </w:rPr>
  </w:style>
  <w:style w:type="paragraph" w:customStyle="1" w:styleId="Typeacteprincipal">
    <w:name w:val="Type acte principal"/>
    <w:basedOn w:val="Normal"/>
    <w:next w:val="Objetacteprincipal"/>
    <w:rsid w:val="005643CD"/>
    <w:pPr>
      <w:spacing w:before="0" w:after="240"/>
      <w:jc w:val="center"/>
    </w:pPr>
    <w:rPr>
      <w:b/>
    </w:rPr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643CD"/>
  </w:style>
  <w:style w:type="paragraph" w:customStyle="1" w:styleId="Typedudocument">
    <w:name w:val="Type du document"/>
    <w:basedOn w:val="Normal"/>
    <w:next w:val="Titreobjet"/>
    <w:rsid w:val="005643CD"/>
    <w:pPr>
      <w:spacing w:before="360" w:after="0"/>
      <w:jc w:val="center"/>
    </w:pPr>
    <w:rPr>
      <w:b/>
    </w:rPr>
  </w:style>
  <w:style w:type="paragraph" w:customStyle="1" w:styleId="TypedudocumentPagedecouverture">
    <w:name w:val="Type du document (Page de couverture)"/>
    <w:basedOn w:val="Typedudocument"/>
    <w:next w:val="TitreobjetPagedecouverture"/>
    <w:rsid w:val="005643CD"/>
  </w:style>
  <w:style w:type="paragraph" w:customStyle="1" w:styleId="Volume">
    <w:name w:val="Volume"/>
    <w:basedOn w:val="Normal"/>
    <w:next w:val="Confidentialit"/>
    <w:rsid w:val="005643CD"/>
    <w:pPr>
      <w:spacing w:before="0" w:after="240"/>
      <w:ind w:left="5103"/>
      <w:jc w:val="left"/>
    </w:pPr>
  </w:style>
  <w:style w:type="character" w:customStyle="1" w:styleId="Heading5Char">
    <w:name w:val="Heading 5 Char"/>
    <w:link w:val="Heading5"/>
    <w:rsid w:val="008C5CFA"/>
    <w:rPr>
      <w:rFonts w:ascii="Arial" w:hAnsi="Arial"/>
      <w:sz w:val="22"/>
      <w:shd w:val="clear" w:color="auto" w:fill="auto"/>
      <w:lang w:val="en-GB"/>
    </w:rPr>
  </w:style>
  <w:style w:type="character" w:customStyle="1" w:styleId="Heading6Char">
    <w:name w:val="Heading 6 Char"/>
    <w:link w:val="Heading6"/>
    <w:rsid w:val="008C5CFA"/>
    <w:rPr>
      <w:rFonts w:ascii="Arial" w:hAnsi="Arial"/>
      <w:i/>
      <w:sz w:val="22"/>
      <w:shd w:val="clear" w:color="auto" w:fill="auto"/>
      <w:lang w:val="en-GB"/>
    </w:rPr>
  </w:style>
  <w:style w:type="character" w:customStyle="1" w:styleId="Heading7Char">
    <w:name w:val="Heading 7 Char"/>
    <w:link w:val="Heading7"/>
    <w:rsid w:val="008C5CFA"/>
    <w:rPr>
      <w:rFonts w:ascii="Arial" w:hAnsi="Arial"/>
      <w:shd w:val="clear" w:color="auto" w:fill="auto"/>
      <w:lang w:val="en-GB"/>
    </w:rPr>
  </w:style>
  <w:style w:type="character" w:customStyle="1" w:styleId="Heading8Char">
    <w:name w:val="Heading 8 Char"/>
    <w:link w:val="Heading8"/>
    <w:rsid w:val="008C5CFA"/>
    <w:rPr>
      <w:rFonts w:ascii="Arial" w:hAnsi="Arial"/>
      <w:i/>
      <w:shd w:val="clear" w:color="auto" w:fill="auto"/>
      <w:lang w:val="en-GB"/>
    </w:rPr>
  </w:style>
  <w:style w:type="character" w:customStyle="1" w:styleId="Heading9Char">
    <w:name w:val="Heading 9 Char"/>
    <w:link w:val="Heading9"/>
    <w:rsid w:val="008C5CFA"/>
    <w:rPr>
      <w:rFonts w:ascii="Arial" w:hAnsi="Arial"/>
      <w:i/>
      <w:sz w:val="18"/>
      <w:shd w:val="clear" w:color="auto" w:fill="auto"/>
      <w:lang w:val="en-GB"/>
    </w:rPr>
  </w:style>
  <w:style w:type="paragraph" w:customStyle="1" w:styleId="AddressTL">
    <w:name w:val="AddressTL"/>
    <w:basedOn w:val="Normal"/>
    <w:next w:val="Normal"/>
    <w:rsid w:val="008C5CFA"/>
    <w:pPr>
      <w:spacing w:before="0" w:after="720"/>
      <w:jc w:val="left"/>
    </w:pPr>
    <w:rPr>
      <w:szCs w:val="20"/>
    </w:rPr>
  </w:style>
  <w:style w:type="paragraph" w:customStyle="1" w:styleId="AddressTR">
    <w:name w:val="AddressTR"/>
    <w:basedOn w:val="Normal"/>
    <w:next w:val="Normal"/>
    <w:rsid w:val="008C5CFA"/>
    <w:pPr>
      <w:spacing w:before="0" w:after="720"/>
      <w:ind w:left="5103"/>
      <w:jc w:val="left"/>
    </w:pPr>
    <w:rPr>
      <w:szCs w:val="20"/>
    </w:rPr>
  </w:style>
  <w:style w:type="paragraph" w:styleId="BlockText">
    <w:name w:val="Block Text"/>
    <w:basedOn w:val="Normal"/>
    <w:rsid w:val="008C5CFA"/>
    <w:pPr>
      <w:spacing w:before="0" w:after="60"/>
      <w:ind w:left="1440" w:right="1440"/>
      <w:jc w:val="left"/>
    </w:pPr>
    <w:rPr>
      <w:szCs w:val="20"/>
    </w:rPr>
  </w:style>
  <w:style w:type="paragraph" w:styleId="BodyText">
    <w:name w:val="Body Text"/>
    <w:basedOn w:val="Normal"/>
    <w:link w:val="BodyTextChar"/>
    <w:rsid w:val="008C5CFA"/>
    <w:pPr>
      <w:spacing w:before="0" w:after="60"/>
      <w:jc w:val="left"/>
    </w:pPr>
    <w:rPr>
      <w:szCs w:val="20"/>
    </w:rPr>
  </w:style>
  <w:style w:type="character" w:customStyle="1" w:styleId="BodyTextChar">
    <w:name w:val="Body Text Char"/>
    <w:link w:val="BodyText"/>
    <w:rsid w:val="008C5CFA"/>
    <w:rPr>
      <w:sz w:val="24"/>
      <w:shd w:val="clear" w:color="auto" w:fill="auto"/>
      <w:lang w:val="en-GB"/>
    </w:rPr>
  </w:style>
  <w:style w:type="paragraph" w:styleId="BodyText2">
    <w:name w:val="Body Text 2"/>
    <w:basedOn w:val="Normal"/>
    <w:link w:val="BodyText2Char"/>
    <w:rsid w:val="008C5CFA"/>
    <w:pPr>
      <w:spacing w:before="0" w:after="60" w:line="480" w:lineRule="auto"/>
      <w:jc w:val="left"/>
    </w:pPr>
    <w:rPr>
      <w:szCs w:val="20"/>
    </w:rPr>
  </w:style>
  <w:style w:type="character" w:customStyle="1" w:styleId="BodyText2Char">
    <w:name w:val="Body Text 2 Char"/>
    <w:link w:val="BodyText2"/>
    <w:rsid w:val="008C5CFA"/>
    <w:rPr>
      <w:sz w:val="24"/>
      <w:shd w:val="clear" w:color="auto" w:fill="auto"/>
      <w:lang w:val="en-GB"/>
    </w:rPr>
  </w:style>
  <w:style w:type="paragraph" w:styleId="BodyText3">
    <w:name w:val="Body Text 3"/>
    <w:basedOn w:val="Normal"/>
    <w:link w:val="BodyText3Char"/>
    <w:rsid w:val="008C5CFA"/>
    <w:pPr>
      <w:spacing w:before="0" w:after="60"/>
      <w:jc w:val="left"/>
    </w:pPr>
    <w:rPr>
      <w:sz w:val="16"/>
      <w:szCs w:val="20"/>
    </w:rPr>
  </w:style>
  <w:style w:type="character" w:customStyle="1" w:styleId="BodyText3Char">
    <w:name w:val="Body Text 3 Char"/>
    <w:link w:val="BodyText3"/>
    <w:rsid w:val="008C5CFA"/>
    <w:rPr>
      <w:sz w:val="16"/>
      <w:shd w:val="clear" w:color="auto" w:fill="auto"/>
      <w:lang w:val="en-GB"/>
    </w:rPr>
  </w:style>
  <w:style w:type="paragraph" w:styleId="BodyTextFirstIndent">
    <w:name w:val="Body Text First Indent"/>
    <w:basedOn w:val="BodyText"/>
    <w:link w:val="BodyTextFirstIndentChar"/>
    <w:rsid w:val="008C5CFA"/>
    <w:pPr>
      <w:ind w:firstLine="210"/>
    </w:pPr>
  </w:style>
  <w:style w:type="character" w:customStyle="1" w:styleId="BodyTextFirstIndentChar">
    <w:name w:val="Body Text First Indent Char"/>
    <w:link w:val="BodyTextFirstIndent"/>
    <w:rsid w:val="008C5CFA"/>
    <w:rPr>
      <w:sz w:val="24"/>
      <w:shd w:val="clear" w:color="auto" w:fill="auto"/>
      <w:lang w:val="en-GB"/>
    </w:rPr>
  </w:style>
  <w:style w:type="paragraph" w:styleId="BodyTextIndent">
    <w:name w:val="Body Text Indent"/>
    <w:basedOn w:val="Normal"/>
    <w:link w:val="BodyTextIndentChar"/>
    <w:rsid w:val="008C5CFA"/>
    <w:pPr>
      <w:spacing w:before="0" w:after="60"/>
      <w:ind w:left="283"/>
      <w:jc w:val="left"/>
    </w:pPr>
    <w:rPr>
      <w:szCs w:val="20"/>
    </w:rPr>
  </w:style>
  <w:style w:type="character" w:customStyle="1" w:styleId="BodyTextIndentChar">
    <w:name w:val="Body Text Indent Char"/>
    <w:link w:val="BodyTextIndent"/>
    <w:rsid w:val="008C5CFA"/>
    <w:rPr>
      <w:sz w:val="24"/>
      <w:shd w:val="clear" w:color="auto" w:fill="auto"/>
      <w:lang w:val="en-GB"/>
    </w:rPr>
  </w:style>
  <w:style w:type="paragraph" w:styleId="BodyTextFirstIndent2">
    <w:name w:val="Body Text First Indent 2"/>
    <w:basedOn w:val="BodyTextIndent"/>
    <w:link w:val="BodyTextFirstIndent2Char"/>
    <w:rsid w:val="008C5CFA"/>
    <w:pPr>
      <w:ind w:firstLine="210"/>
    </w:pPr>
  </w:style>
  <w:style w:type="character" w:customStyle="1" w:styleId="BodyTextFirstIndent2Char">
    <w:name w:val="Body Text First Indent 2 Char"/>
    <w:link w:val="BodyTextFirstIndent2"/>
    <w:rsid w:val="008C5CFA"/>
    <w:rPr>
      <w:sz w:val="24"/>
      <w:shd w:val="clear" w:color="auto" w:fill="auto"/>
      <w:lang w:val="en-GB"/>
    </w:rPr>
  </w:style>
  <w:style w:type="paragraph" w:styleId="BodyTextIndent2">
    <w:name w:val="Body Text Indent 2"/>
    <w:basedOn w:val="Normal"/>
    <w:link w:val="BodyTextIndent2Char"/>
    <w:rsid w:val="008C5CFA"/>
    <w:pPr>
      <w:spacing w:before="0" w:after="60" w:line="480" w:lineRule="auto"/>
      <w:ind w:left="283"/>
      <w:jc w:val="left"/>
    </w:pPr>
    <w:rPr>
      <w:szCs w:val="20"/>
    </w:rPr>
  </w:style>
  <w:style w:type="character" w:customStyle="1" w:styleId="BodyTextIndent2Char">
    <w:name w:val="Body Text Indent 2 Char"/>
    <w:link w:val="BodyTextIndent2"/>
    <w:rsid w:val="008C5CFA"/>
    <w:rPr>
      <w:sz w:val="24"/>
      <w:shd w:val="clear" w:color="auto" w:fill="auto"/>
      <w:lang w:val="en-GB"/>
    </w:rPr>
  </w:style>
  <w:style w:type="paragraph" w:styleId="BodyTextIndent3">
    <w:name w:val="Body Text Indent 3"/>
    <w:basedOn w:val="Normal"/>
    <w:link w:val="BodyTextIndent3Char"/>
    <w:rsid w:val="008C5CFA"/>
    <w:pPr>
      <w:spacing w:before="0" w:after="60"/>
      <w:ind w:left="283"/>
      <w:jc w:val="left"/>
    </w:pPr>
    <w:rPr>
      <w:sz w:val="16"/>
      <w:szCs w:val="20"/>
    </w:rPr>
  </w:style>
  <w:style w:type="character" w:customStyle="1" w:styleId="BodyTextIndent3Char">
    <w:name w:val="Body Text Indent 3 Char"/>
    <w:link w:val="BodyTextIndent3"/>
    <w:rsid w:val="008C5CFA"/>
    <w:rPr>
      <w:sz w:val="16"/>
      <w:shd w:val="clear" w:color="auto" w:fill="auto"/>
      <w:lang w:val="en-GB"/>
    </w:rPr>
  </w:style>
  <w:style w:type="paragraph" w:styleId="Caption">
    <w:name w:val="caption"/>
    <w:basedOn w:val="Normal"/>
    <w:next w:val="Normal"/>
    <w:qFormat/>
    <w:rsid w:val="008C5CFA"/>
    <w:pPr>
      <w:spacing w:before="60" w:after="60"/>
      <w:jc w:val="left"/>
    </w:pPr>
    <w:rPr>
      <w:b/>
      <w:szCs w:val="20"/>
    </w:rPr>
  </w:style>
  <w:style w:type="paragraph" w:styleId="Closing">
    <w:name w:val="Closing"/>
    <w:basedOn w:val="Normal"/>
    <w:next w:val="Signature"/>
    <w:link w:val="ClosingChar"/>
    <w:rsid w:val="008C5CFA"/>
    <w:pPr>
      <w:tabs>
        <w:tab w:val="left" w:pos="5103"/>
      </w:tabs>
      <w:spacing w:before="240" w:after="240"/>
      <w:ind w:left="5103"/>
      <w:jc w:val="left"/>
    </w:pPr>
    <w:rPr>
      <w:szCs w:val="20"/>
    </w:rPr>
  </w:style>
  <w:style w:type="character" w:customStyle="1" w:styleId="ClosingChar">
    <w:name w:val="Closing Char"/>
    <w:link w:val="Closing"/>
    <w:rsid w:val="008C5CFA"/>
    <w:rPr>
      <w:sz w:val="24"/>
      <w:shd w:val="clear" w:color="auto" w:fill="auto"/>
      <w:lang w:val="en-GB"/>
    </w:rPr>
  </w:style>
  <w:style w:type="paragraph" w:styleId="Signature">
    <w:name w:val="Signature"/>
    <w:basedOn w:val="Normal"/>
    <w:next w:val="Contact"/>
    <w:link w:val="SignatureChar"/>
    <w:uiPriority w:val="99"/>
    <w:rsid w:val="008C5CFA"/>
    <w:pPr>
      <w:tabs>
        <w:tab w:val="left" w:pos="5103"/>
      </w:tabs>
      <w:spacing w:before="1200" w:after="0"/>
      <w:ind w:left="5103"/>
      <w:jc w:val="center"/>
    </w:pPr>
    <w:rPr>
      <w:szCs w:val="20"/>
    </w:rPr>
  </w:style>
  <w:style w:type="character" w:customStyle="1" w:styleId="SignatureChar">
    <w:name w:val="Signature Char"/>
    <w:link w:val="Signature"/>
    <w:uiPriority w:val="99"/>
    <w:rsid w:val="008C5CFA"/>
    <w:rPr>
      <w:sz w:val="24"/>
      <w:shd w:val="clear" w:color="auto" w:fill="auto"/>
      <w:lang w:val="en-GB"/>
    </w:rPr>
  </w:style>
  <w:style w:type="paragraph" w:customStyle="1" w:styleId="Enclosures">
    <w:name w:val="Enclosures"/>
    <w:basedOn w:val="Normal"/>
    <w:next w:val="Participants"/>
    <w:rsid w:val="008C5CFA"/>
    <w:pPr>
      <w:keepNext/>
      <w:keepLines/>
      <w:tabs>
        <w:tab w:val="left" w:pos="5670"/>
      </w:tabs>
      <w:spacing w:before="480" w:after="0"/>
      <w:ind w:left="1985" w:hanging="1985"/>
      <w:jc w:val="left"/>
    </w:pPr>
    <w:rPr>
      <w:szCs w:val="20"/>
    </w:rPr>
  </w:style>
  <w:style w:type="paragraph" w:customStyle="1" w:styleId="Participants">
    <w:name w:val="Participants"/>
    <w:basedOn w:val="Normal"/>
    <w:next w:val="Copies"/>
    <w:rsid w:val="008C5CFA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szCs w:val="20"/>
    </w:rPr>
  </w:style>
  <w:style w:type="paragraph" w:customStyle="1" w:styleId="Copies">
    <w:name w:val="Copies"/>
    <w:basedOn w:val="Normal"/>
    <w:next w:val="Normal"/>
    <w:rsid w:val="008C5CFA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szCs w:val="20"/>
    </w:rPr>
  </w:style>
  <w:style w:type="paragraph" w:styleId="CommentText">
    <w:name w:val="annotation text"/>
    <w:basedOn w:val="Normal"/>
    <w:link w:val="CommentTextChar"/>
    <w:rsid w:val="008C5CFA"/>
    <w:pPr>
      <w:spacing w:before="0" w:after="240"/>
      <w:jc w:val="left"/>
    </w:pPr>
    <w:rPr>
      <w:sz w:val="20"/>
      <w:szCs w:val="20"/>
    </w:rPr>
  </w:style>
  <w:style w:type="character" w:customStyle="1" w:styleId="CommentTextChar">
    <w:name w:val="Comment Text Char"/>
    <w:link w:val="CommentText"/>
    <w:rsid w:val="008C5CFA"/>
    <w:rPr>
      <w:shd w:val="clear" w:color="auto" w:fill="auto"/>
      <w:lang w:val="en-GB"/>
    </w:rPr>
  </w:style>
  <w:style w:type="paragraph" w:styleId="Date">
    <w:name w:val="Date"/>
    <w:basedOn w:val="Normal"/>
    <w:next w:val="References"/>
    <w:link w:val="DateChar"/>
    <w:rsid w:val="008C5CFA"/>
    <w:pPr>
      <w:spacing w:before="0" w:after="0"/>
      <w:ind w:left="5103" w:right="-567"/>
      <w:jc w:val="left"/>
    </w:pPr>
    <w:rPr>
      <w:szCs w:val="20"/>
    </w:rPr>
  </w:style>
  <w:style w:type="character" w:customStyle="1" w:styleId="DateChar">
    <w:name w:val="Date Char"/>
    <w:link w:val="Date"/>
    <w:rsid w:val="008C5CFA"/>
    <w:rPr>
      <w:sz w:val="24"/>
      <w:shd w:val="clear" w:color="auto" w:fill="auto"/>
      <w:lang w:val="en-GB"/>
    </w:rPr>
  </w:style>
  <w:style w:type="paragraph" w:customStyle="1" w:styleId="References">
    <w:name w:val="References"/>
    <w:basedOn w:val="Normal"/>
    <w:next w:val="AddressTR"/>
    <w:rsid w:val="008C5CFA"/>
    <w:pPr>
      <w:spacing w:before="0" w:after="240"/>
      <w:ind w:left="5103"/>
      <w:jc w:val="left"/>
    </w:pPr>
    <w:rPr>
      <w:sz w:val="20"/>
      <w:szCs w:val="20"/>
    </w:rPr>
  </w:style>
  <w:style w:type="paragraph" w:styleId="DocumentMap">
    <w:name w:val="Document Map"/>
    <w:basedOn w:val="Normal"/>
    <w:link w:val="DocumentMapChar"/>
    <w:rsid w:val="008C5CFA"/>
    <w:pPr>
      <w:shd w:val="clear" w:color="auto" w:fill="000080"/>
      <w:spacing w:before="0" w:after="240"/>
      <w:jc w:val="left"/>
    </w:pPr>
    <w:rPr>
      <w:rFonts w:ascii="Tahoma" w:hAnsi="Tahoma"/>
      <w:szCs w:val="20"/>
    </w:rPr>
  </w:style>
  <w:style w:type="character" w:customStyle="1" w:styleId="DocumentMapChar">
    <w:name w:val="Document Map Char"/>
    <w:link w:val="DocumentMap"/>
    <w:rsid w:val="008C5CFA"/>
    <w:rPr>
      <w:rFonts w:ascii="Tahoma" w:hAnsi="Tahoma"/>
      <w:sz w:val="24"/>
      <w:shd w:val="clear" w:color="auto" w:fill="000080"/>
      <w:lang w:val="en-GB"/>
    </w:rPr>
  </w:style>
  <w:style w:type="paragraph" w:customStyle="1" w:styleId="DoubSign">
    <w:name w:val="DoubSign"/>
    <w:basedOn w:val="Normal"/>
    <w:next w:val="Contact"/>
    <w:rsid w:val="008C5CFA"/>
    <w:pPr>
      <w:tabs>
        <w:tab w:val="left" w:pos="5103"/>
      </w:tabs>
      <w:spacing w:before="1200" w:after="0"/>
      <w:jc w:val="left"/>
    </w:pPr>
    <w:rPr>
      <w:szCs w:val="20"/>
    </w:rPr>
  </w:style>
  <w:style w:type="paragraph" w:styleId="EndnoteText">
    <w:name w:val="endnote text"/>
    <w:basedOn w:val="Normal"/>
    <w:link w:val="EndnoteTextChar"/>
    <w:rsid w:val="008C5CFA"/>
    <w:pPr>
      <w:spacing w:before="0" w:after="240"/>
      <w:jc w:val="left"/>
    </w:pPr>
    <w:rPr>
      <w:sz w:val="20"/>
      <w:szCs w:val="20"/>
    </w:rPr>
  </w:style>
  <w:style w:type="character" w:customStyle="1" w:styleId="EndnoteTextChar">
    <w:name w:val="Endnote Text Char"/>
    <w:link w:val="EndnoteText"/>
    <w:rsid w:val="008C5CFA"/>
    <w:rPr>
      <w:shd w:val="clear" w:color="auto" w:fill="auto"/>
      <w:lang w:val="en-GB"/>
    </w:rPr>
  </w:style>
  <w:style w:type="paragraph" w:styleId="EnvelopeAddress">
    <w:name w:val="envelope address"/>
    <w:basedOn w:val="Normal"/>
    <w:rsid w:val="008C5CFA"/>
    <w:pPr>
      <w:framePr w:w="7920" w:h="1980" w:hRule="exact" w:hSpace="180" w:wrap="auto" w:hAnchor="page" w:xAlign="center" w:yAlign="bottom"/>
      <w:spacing w:before="0" w:after="0"/>
      <w:jc w:val="left"/>
    </w:pPr>
    <w:rPr>
      <w:szCs w:val="20"/>
    </w:rPr>
  </w:style>
  <w:style w:type="paragraph" w:styleId="EnvelopeReturn">
    <w:name w:val="envelope return"/>
    <w:basedOn w:val="Normal"/>
    <w:rsid w:val="008C5CFA"/>
    <w:pPr>
      <w:spacing w:before="0" w:after="0"/>
      <w:jc w:val="left"/>
    </w:pPr>
    <w:rPr>
      <w:sz w:val="20"/>
      <w:szCs w:val="20"/>
    </w:rPr>
  </w:style>
  <w:style w:type="paragraph" w:styleId="Index1">
    <w:name w:val="index 1"/>
    <w:basedOn w:val="Normal"/>
    <w:next w:val="Normal"/>
    <w:autoRedefine/>
    <w:rsid w:val="008C5CFA"/>
    <w:pPr>
      <w:spacing w:before="0" w:after="240"/>
      <w:ind w:left="240" w:hanging="240"/>
      <w:jc w:val="left"/>
    </w:pPr>
    <w:rPr>
      <w:szCs w:val="20"/>
    </w:rPr>
  </w:style>
  <w:style w:type="paragraph" w:styleId="Index2">
    <w:name w:val="index 2"/>
    <w:basedOn w:val="Normal"/>
    <w:next w:val="Normal"/>
    <w:autoRedefine/>
    <w:rsid w:val="008C5CFA"/>
    <w:pPr>
      <w:spacing w:before="0" w:after="240"/>
      <w:ind w:left="480" w:hanging="240"/>
      <w:jc w:val="left"/>
    </w:pPr>
    <w:rPr>
      <w:szCs w:val="20"/>
    </w:rPr>
  </w:style>
  <w:style w:type="paragraph" w:styleId="Index3">
    <w:name w:val="index 3"/>
    <w:basedOn w:val="Normal"/>
    <w:next w:val="Normal"/>
    <w:autoRedefine/>
    <w:rsid w:val="008C5CFA"/>
    <w:pPr>
      <w:spacing w:before="0" w:after="240"/>
      <w:ind w:left="720" w:hanging="240"/>
      <w:jc w:val="left"/>
    </w:pPr>
    <w:rPr>
      <w:szCs w:val="20"/>
    </w:rPr>
  </w:style>
  <w:style w:type="paragraph" w:styleId="Index4">
    <w:name w:val="index 4"/>
    <w:basedOn w:val="Normal"/>
    <w:next w:val="Normal"/>
    <w:autoRedefine/>
    <w:rsid w:val="008C5CFA"/>
    <w:pPr>
      <w:spacing w:before="0" w:after="240"/>
      <w:ind w:left="960" w:hanging="240"/>
      <w:jc w:val="left"/>
    </w:pPr>
    <w:rPr>
      <w:szCs w:val="20"/>
    </w:rPr>
  </w:style>
  <w:style w:type="paragraph" w:styleId="Index5">
    <w:name w:val="index 5"/>
    <w:basedOn w:val="Normal"/>
    <w:next w:val="Normal"/>
    <w:autoRedefine/>
    <w:rsid w:val="008C5CFA"/>
    <w:pPr>
      <w:spacing w:before="0" w:after="240"/>
      <w:ind w:left="1200" w:hanging="240"/>
      <w:jc w:val="left"/>
    </w:pPr>
    <w:rPr>
      <w:szCs w:val="20"/>
    </w:rPr>
  </w:style>
  <w:style w:type="paragraph" w:styleId="Index6">
    <w:name w:val="index 6"/>
    <w:basedOn w:val="Normal"/>
    <w:next w:val="Normal"/>
    <w:autoRedefine/>
    <w:rsid w:val="008C5CFA"/>
    <w:pPr>
      <w:spacing w:before="0" w:after="240"/>
      <w:ind w:left="1440" w:hanging="240"/>
      <w:jc w:val="left"/>
    </w:pPr>
    <w:rPr>
      <w:szCs w:val="20"/>
    </w:rPr>
  </w:style>
  <w:style w:type="paragraph" w:styleId="Index7">
    <w:name w:val="index 7"/>
    <w:basedOn w:val="Normal"/>
    <w:next w:val="Normal"/>
    <w:autoRedefine/>
    <w:rsid w:val="008C5CFA"/>
    <w:pPr>
      <w:spacing w:before="0" w:after="240"/>
      <w:ind w:left="1680" w:hanging="240"/>
      <w:jc w:val="left"/>
    </w:pPr>
    <w:rPr>
      <w:szCs w:val="20"/>
    </w:rPr>
  </w:style>
  <w:style w:type="paragraph" w:styleId="Index8">
    <w:name w:val="index 8"/>
    <w:basedOn w:val="Normal"/>
    <w:next w:val="Normal"/>
    <w:autoRedefine/>
    <w:rsid w:val="008C5CFA"/>
    <w:pPr>
      <w:spacing w:before="0" w:after="240"/>
      <w:ind w:left="1920" w:hanging="240"/>
      <w:jc w:val="left"/>
    </w:pPr>
    <w:rPr>
      <w:szCs w:val="20"/>
    </w:rPr>
  </w:style>
  <w:style w:type="paragraph" w:styleId="Index9">
    <w:name w:val="index 9"/>
    <w:basedOn w:val="Normal"/>
    <w:next w:val="Normal"/>
    <w:autoRedefine/>
    <w:rsid w:val="008C5CFA"/>
    <w:pPr>
      <w:spacing w:before="0" w:after="240"/>
      <w:ind w:left="2160" w:hanging="240"/>
      <w:jc w:val="left"/>
    </w:pPr>
    <w:rPr>
      <w:szCs w:val="20"/>
    </w:rPr>
  </w:style>
  <w:style w:type="paragraph" w:styleId="IndexHeading">
    <w:name w:val="index heading"/>
    <w:basedOn w:val="Normal"/>
    <w:next w:val="Index1"/>
    <w:rsid w:val="008C5CFA"/>
    <w:pPr>
      <w:spacing w:before="0" w:after="240"/>
      <w:jc w:val="left"/>
    </w:pPr>
    <w:rPr>
      <w:rFonts w:ascii="Arial" w:hAnsi="Arial"/>
      <w:b/>
      <w:szCs w:val="20"/>
    </w:rPr>
  </w:style>
  <w:style w:type="paragraph" w:styleId="List">
    <w:name w:val="List"/>
    <w:basedOn w:val="Normal"/>
    <w:rsid w:val="008C5CFA"/>
    <w:pPr>
      <w:spacing w:before="0" w:after="240"/>
      <w:ind w:left="283" w:hanging="283"/>
      <w:jc w:val="left"/>
    </w:pPr>
    <w:rPr>
      <w:szCs w:val="20"/>
    </w:rPr>
  </w:style>
  <w:style w:type="paragraph" w:styleId="List2">
    <w:name w:val="List 2"/>
    <w:basedOn w:val="Normal"/>
    <w:rsid w:val="008C5CFA"/>
    <w:pPr>
      <w:spacing w:before="0" w:after="240"/>
      <w:ind w:left="566" w:hanging="283"/>
      <w:jc w:val="left"/>
    </w:pPr>
    <w:rPr>
      <w:szCs w:val="20"/>
    </w:rPr>
  </w:style>
  <w:style w:type="paragraph" w:styleId="List3">
    <w:name w:val="List 3"/>
    <w:basedOn w:val="Normal"/>
    <w:rsid w:val="008C5CFA"/>
    <w:pPr>
      <w:spacing w:before="0" w:after="240"/>
      <w:ind w:left="849" w:hanging="283"/>
      <w:jc w:val="left"/>
    </w:pPr>
    <w:rPr>
      <w:szCs w:val="20"/>
    </w:rPr>
  </w:style>
  <w:style w:type="paragraph" w:styleId="List4">
    <w:name w:val="List 4"/>
    <w:basedOn w:val="Normal"/>
    <w:rsid w:val="008C5CFA"/>
    <w:pPr>
      <w:spacing w:before="0" w:after="240"/>
      <w:ind w:left="1132" w:hanging="283"/>
      <w:jc w:val="left"/>
    </w:pPr>
    <w:rPr>
      <w:szCs w:val="20"/>
    </w:rPr>
  </w:style>
  <w:style w:type="paragraph" w:styleId="List5">
    <w:name w:val="List 5"/>
    <w:basedOn w:val="Normal"/>
    <w:rsid w:val="008C5CFA"/>
    <w:pPr>
      <w:spacing w:before="0" w:after="240"/>
      <w:ind w:left="1415" w:hanging="283"/>
      <w:jc w:val="left"/>
    </w:pPr>
    <w:rPr>
      <w:szCs w:val="20"/>
    </w:rPr>
  </w:style>
  <w:style w:type="paragraph" w:styleId="ListBullet">
    <w:name w:val="List Bullet"/>
    <w:basedOn w:val="Normal"/>
    <w:rsid w:val="008C5CFA"/>
    <w:pPr>
      <w:numPr>
        <w:numId w:val="32"/>
      </w:numPr>
      <w:tabs>
        <w:tab w:val="clear" w:pos="360"/>
        <w:tab w:val="num" w:pos="567"/>
      </w:tabs>
      <w:spacing w:before="0" w:after="240"/>
      <w:ind w:left="567" w:hanging="283"/>
      <w:jc w:val="left"/>
    </w:pPr>
    <w:rPr>
      <w:szCs w:val="20"/>
    </w:rPr>
  </w:style>
  <w:style w:type="paragraph" w:styleId="ListBullet2">
    <w:name w:val="List Bullet 2"/>
    <w:basedOn w:val="Text2"/>
    <w:rsid w:val="008C5CFA"/>
    <w:pPr>
      <w:numPr>
        <w:numId w:val="18"/>
      </w:numPr>
      <w:spacing w:before="0" w:after="240"/>
      <w:jc w:val="left"/>
    </w:pPr>
    <w:rPr>
      <w:szCs w:val="20"/>
    </w:rPr>
  </w:style>
  <w:style w:type="paragraph" w:styleId="ListBullet3">
    <w:name w:val="List Bullet 3"/>
    <w:basedOn w:val="Text3"/>
    <w:rsid w:val="008C5CFA"/>
    <w:pPr>
      <w:numPr>
        <w:numId w:val="19"/>
      </w:numPr>
      <w:spacing w:before="0" w:after="240"/>
      <w:jc w:val="left"/>
    </w:pPr>
    <w:rPr>
      <w:szCs w:val="20"/>
    </w:rPr>
  </w:style>
  <w:style w:type="paragraph" w:styleId="ListBullet4">
    <w:name w:val="List Bullet 4"/>
    <w:basedOn w:val="Text4"/>
    <w:rsid w:val="008C5CFA"/>
    <w:pPr>
      <w:numPr>
        <w:numId w:val="20"/>
      </w:numPr>
      <w:spacing w:before="0" w:after="240"/>
      <w:jc w:val="left"/>
    </w:pPr>
    <w:rPr>
      <w:szCs w:val="20"/>
    </w:rPr>
  </w:style>
  <w:style w:type="paragraph" w:styleId="ListBullet5">
    <w:name w:val="List Bullet 5"/>
    <w:basedOn w:val="Normal"/>
    <w:autoRedefine/>
    <w:rsid w:val="008C5CFA"/>
    <w:pPr>
      <w:numPr>
        <w:numId w:val="16"/>
      </w:numPr>
      <w:spacing w:before="0" w:after="240"/>
      <w:jc w:val="left"/>
    </w:pPr>
    <w:rPr>
      <w:szCs w:val="20"/>
    </w:rPr>
  </w:style>
  <w:style w:type="paragraph" w:styleId="ListContinue">
    <w:name w:val="List Continue"/>
    <w:basedOn w:val="Normal"/>
    <w:rsid w:val="008C5CFA"/>
    <w:pPr>
      <w:spacing w:before="0" w:after="60"/>
      <w:ind w:left="283"/>
      <w:jc w:val="left"/>
    </w:pPr>
    <w:rPr>
      <w:szCs w:val="20"/>
    </w:rPr>
  </w:style>
  <w:style w:type="paragraph" w:styleId="ListContinue2">
    <w:name w:val="List Continue 2"/>
    <w:basedOn w:val="Normal"/>
    <w:rsid w:val="008C5CFA"/>
    <w:pPr>
      <w:spacing w:before="0" w:after="60"/>
      <w:ind w:left="566"/>
      <w:jc w:val="left"/>
    </w:pPr>
    <w:rPr>
      <w:szCs w:val="20"/>
    </w:rPr>
  </w:style>
  <w:style w:type="paragraph" w:styleId="ListContinue3">
    <w:name w:val="List Continue 3"/>
    <w:basedOn w:val="Normal"/>
    <w:rsid w:val="008C5CFA"/>
    <w:pPr>
      <w:spacing w:before="0" w:after="60"/>
      <w:ind w:left="849"/>
      <w:jc w:val="left"/>
    </w:pPr>
    <w:rPr>
      <w:szCs w:val="20"/>
    </w:rPr>
  </w:style>
  <w:style w:type="paragraph" w:styleId="ListContinue4">
    <w:name w:val="List Continue 4"/>
    <w:basedOn w:val="Normal"/>
    <w:rsid w:val="008C5CFA"/>
    <w:pPr>
      <w:spacing w:before="0" w:after="60"/>
      <w:ind w:left="1132"/>
      <w:jc w:val="left"/>
    </w:pPr>
    <w:rPr>
      <w:szCs w:val="20"/>
    </w:rPr>
  </w:style>
  <w:style w:type="paragraph" w:styleId="ListContinue5">
    <w:name w:val="List Continue 5"/>
    <w:basedOn w:val="Normal"/>
    <w:rsid w:val="008C5CFA"/>
    <w:pPr>
      <w:spacing w:before="0" w:after="60"/>
      <w:ind w:left="1415"/>
      <w:jc w:val="left"/>
    </w:pPr>
    <w:rPr>
      <w:szCs w:val="20"/>
    </w:rPr>
  </w:style>
  <w:style w:type="paragraph" w:styleId="ListNumber">
    <w:name w:val="List Number"/>
    <w:basedOn w:val="Normal"/>
    <w:rsid w:val="008C5CFA"/>
    <w:pPr>
      <w:numPr>
        <w:numId w:val="26"/>
      </w:numPr>
      <w:spacing w:before="0" w:after="240"/>
      <w:jc w:val="left"/>
    </w:pPr>
    <w:rPr>
      <w:szCs w:val="20"/>
    </w:rPr>
  </w:style>
  <w:style w:type="paragraph" w:styleId="ListNumber2">
    <w:name w:val="List Number 2"/>
    <w:basedOn w:val="Text2"/>
    <w:rsid w:val="008C5CFA"/>
    <w:pPr>
      <w:numPr>
        <w:numId w:val="28"/>
      </w:numPr>
      <w:spacing w:before="0" w:after="240"/>
      <w:jc w:val="left"/>
    </w:pPr>
    <w:rPr>
      <w:szCs w:val="20"/>
    </w:rPr>
  </w:style>
  <w:style w:type="paragraph" w:styleId="ListNumber3">
    <w:name w:val="List Number 3"/>
    <w:basedOn w:val="Text3"/>
    <w:rsid w:val="008C5CFA"/>
    <w:pPr>
      <w:numPr>
        <w:numId w:val="29"/>
      </w:numPr>
      <w:spacing w:before="0" w:after="240"/>
      <w:jc w:val="left"/>
    </w:pPr>
    <w:rPr>
      <w:szCs w:val="20"/>
    </w:rPr>
  </w:style>
  <w:style w:type="paragraph" w:styleId="ListNumber4">
    <w:name w:val="List Number 4"/>
    <w:basedOn w:val="Text4"/>
    <w:rsid w:val="008C5CFA"/>
    <w:pPr>
      <w:numPr>
        <w:numId w:val="30"/>
      </w:numPr>
      <w:spacing w:before="0" w:after="240"/>
      <w:jc w:val="left"/>
    </w:pPr>
    <w:rPr>
      <w:szCs w:val="20"/>
    </w:rPr>
  </w:style>
  <w:style w:type="paragraph" w:styleId="ListNumber5">
    <w:name w:val="List Number 5"/>
    <w:basedOn w:val="Normal"/>
    <w:rsid w:val="008C5CFA"/>
    <w:pPr>
      <w:numPr>
        <w:numId w:val="17"/>
      </w:numPr>
      <w:spacing w:before="0" w:after="240"/>
      <w:jc w:val="left"/>
    </w:pPr>
    <w:rPr>
      <w:szCs w:val="20"/>
    </w:rPr>
  </w:style>
  <w:style w:type="paragraph" w:styleId="MacroText">
    <w:name w:val="macro"/>
    <w:link w:val="MacroTextChar"/>
    <w:rsid w:val="008C5CF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40"/>
      <w:jc w:val="both"/>
    </w:pPr>
    <w:rPr>
      <w:rFonts w:ascii="Courier New" w:hAnsi="Courier New"/>
      <w:lang w:val="en-GB" w:eastAsia="en-US"/>
    </w:rPr>
  </w:style>
  <w:style w:type="character" w:customStyle="1" w:styleId="MacroTextChar">
    <w:name w:val="Macro Text Char"/>
    <w:link w:val="MacroText"/>
    <w:rsid w:val="008C5CFA"/>
    <w:rPr>
      <w:rFonts w:ascii="Courier New" w:hAnsi="Courier New"/>
      <w:shd w:val="clear" w:color="auto" w:fill="auto"/>
      <w:lang w:val="en-GB"/>
    </w:rPr>
  </w:style>
  <w:style w:type="paragraph" w:styleId="MessageHeader">
    <w:name w:val="Message Header"/>
    <w:basedOn w:val="Normal"/>
    <w:link w:val="MessageHeaderChar"/>
    <w:rsid w:val="008C5CF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240"/>
      <w:ind w:left="1134" w:hanging="1134"/>
      <w:jc w:val="left"/>
    </w:pPr>
    <w:rPr>
      <w:rFonts w:ascii="Arial" w:hAnsi="Arial"/>
      <w:szCs w:val="20"/>
    </w:rPr>
  </w:style>
  <w:style w:type="character" w:customStyle="1" w:styleId="MessageHeaderChar">
    <w:name w:val="Message Header Char"/>
    <w:link w:val="MessageHeader"/>
    <w:rsid w:val="008C5CFA"/>
    <w:rPr>
      <w:rFonts w:ascii="Arial" w:hAnsi="Arial"/>
      <w:sz w:val="24"/>
      <w:shd w:val="pct20" w:color="auto" w:fill="auto"/>
      <w:lang w:val="en-GB"/>
    </w:rPr>
  </w:style>
  <w:style w:type="paragraph" w:styleId="NormalIndent">
    <w:name w:val="Normal Indent"/>
    <w:basedOn w:val="Normal"/>
    <w:rsid w:val="008C5CFA"/>
    <w:pPr>
      <w:spacing w:before="0" w:after="240"/>
      <w:ind w:left="720"/>
      <w:jc w:val="left"/>
    </w:pPr>
    <w:rPr>
      <w:szCs w:val="20"/>
    </w:rPr>
  </w:style>
  <w:style w:type="paragraph" w:styleId="NoteHeading">
    <w:name w:val="Note Heading"/>
    <w:basedOn w:val="Normal"/>
    <w:next w:val="Normal"/>
    <w:link w:val="NoteHeadingChar"/>
    <w:rsid w:val="008C5CFA"/>
    <w:pPr>
      <w:spacing w:before="0" w:after="240"/>
      <w:jc w:val="left"/>
    </w:pPr>
    <w:rPr>
      <w:szCs w:val="20"/>
    </w:rPr>
  </w:style>
  <w:style w:type="character" w:customStyle="1" w:styleId="NoteHeadingChar">
    <w:name w:val="Note Heading Char"/>
    <w:link w:val="NoteHeading"/>
    <w:rsid w:val="008C5CFA"/>
    <w:rPr>
      <w:sz w:val="24"/>
      <w:shd w:val="clear" w:color="auto" w:fill="auto"/>
      <w:lang w:val="en-GB"/>
    </w:rPr>
  </w:style>
  <w:style w:type="paragraph" w:customStyle="1" w:styleId="NoteHead">
    <w:name w:val="NoteHead"/>
    <w:basedOn w:val="Normal"/>
    <w:next w:val="Subject"/>
    <w:rsid w:val="008C5CFA"/>
    <w:pPr>
      <w:spacing w:before="720" w:after="720"/>
      <w:jc w:val="center"/>
    </w:pPr>
    <w:rPr>
      <w:b/>
      <w:smallCaps/>
      <w:szCs w:val="20"/>
    </w:rPr>
  </w:style>
  <w:style w:type="paragraph" w:customStyle="1" w:styleId="Subject">
    <w:name w:val="Subject"/>
    <w:basedOn w:val="Normal"/>
    <w:next w:val="Normal"/>
    <w:rsid w:val="008C5CFA"/>
    <w:pPr>
      <w:spacing w:before="0" w:after="480"/>
      <w:ind w:left="1531" w:hanging="1531"/>
      <w:jc w:val="left"/>
    </w:pPr>
    <w:rPr>
      <w:b/>
      <w:szCs w:val="20"/>
    </w:rPr>
  </w:style>
  <w:style w:type="paragraph" w:customStyle="1" w:styleId="NoteList">
    <w:name w:val="NoteList"/>
    <w:basedOn w:val="Normal"/>
    <w:next w:val="Subject"/>
    <w:rsid w:val="008C5CFA"/>
    <w:pPr>
      <w:tabs>
        <w:tab w:val="left" w:pos="5823"/>
      </w:tabs>
      <w:spacing w:before="720" w:after="720"/>
      <w:ind w:left="5104" w:hanging="3119"/>
      <w:jc w:val="left"/>
    </w:pPr>
    <w:rPr>
      <w:b/>
      <w:smallCaps/>
      <w:szCs w:val="20"/>
    </w:rPr>
  </w:style>
  <w:style w:type="paragraph" w:styleId="PlainText">
    <w:name w:val="Plain Text"/>
    <w:basedOn w:val="Normal"/>
    <w:link w:val="PlainTextChar"/>
    <w:rsid w:val="008C5CFA"/>
    <w:pPr>
      <w:spacing w:before="0" w:after="240"/>
      <w:jc w:val="left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8C5CFA"/>
    <w:rPr>
      <w:rFonts w:ascii="Courier New" w:hAnsi="Courier New"/>
      <w:shd w:val="clear" w:color="auto" w:fill="auto"/>
      <w:lang w:val="en-GB"/>
    </w:rPr>
  </w:style>
  <w:style w:type="paragraph" w:styleId="Salutation">
    <w:name w:val="Salutation"/>
    <w:basedOn w:val="Normal"/>
    <w:next w:val="Normal"/>
    <w:link w:val="SalutationChar"/>
    <w:rsid w:val="008C5CFA"/>
    <w:pPr>
      <w:spacing w:before="0" w:after="240"/>
      <w:jc w:val="left"/>
    </w:pPr>
    <w:rPr>
      <w:szCs w:val="20"/>
    </w:rPr>
  </w:style>
  <w:style w:type="character" w:customStyle="1" w:styleId="SalutationChar">
    <w:name w:val="Salutation Char"/>
    <w:link w:val="Salutation"/>
    <w:rsid w:val="008C5CFA"/>
    <w:rPr>
      <w:sz w:val="24"/>
      <w:shd w:val="clear" w:color="auto" w:fill="auto"/>
      <w:lang w:val="en-GB"/>
    </w:rPr>
  </w:style>
  <w:style w:type="paragraph" w:styleId="Subtitle">
    <w:name w:val="Subtitle"/>
    <w:basedOn w:val="Normal"/>
    <w:link w:val="SubtitleChar"/>
    <w:qFormat/>
    <w:rsid w:val="008C5CFA"/>
    <w:pPr>
      <w:spacing w:before="0"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link w:val="Subtitle"/>
    <w:rsid w:val="008C5CFA"/>
    <w:rPr>
      <w:rFonts w:ascii="Arial" w:hAnsi="Arial"/>
      <w:sz w:val="24"/>
      <w:shd w:val="clear" w:color="auto" w:fill="auto"/>
      <w:lang w:val="en-GB"/>
    </w:rPr>
  </w:style>
  <w:style w:type="paragraph" w:styleId="TableofAuthorities">
    <w:name w:val="table of authorities"/>
    <w:basedOn w:val="Normal"/>
    <w:next w:val="Normal"/>
    <w:rsid w:val="008C5CFA"/>
    <w:pPr>
      <w:spacing w:before="0" w:after="240"/>
      <w:ind w:left="240" w:hanging="240"/>
      <w:jc w:val="left"/>
    </w:pPr>
    <w:rPr>
      <w:szCs w:val="20"/>
    </w:rPr>
  </w:style>
  <w:style w:type="paragraph" w:styleId="TableofFigures">
    <w:name w:val="table of figures"/>
    <w:basedOn w:val="Normal"/>
    <w:next w:val="Normal"/>
    <w:rsid w:val="008C5CFA"/>
    <w:pPr>
      <w:spacing w:before="0" w:after="240"/>
      <w:ind w:left="480" w:hanging="480"/>
      <w:jc w:val="left"/>
    </w:pPr>
    <w:rPr>
      <w:szCs w:val="20"/>
    </w:rPr>
  </w:style>
  <w:style w:type="paragraph" w:styleId="Title">
    <w:name w:val="Title"/>
    <w:basedOn w:val="Normal"/>
    <w:link w:val="TitleChar"/>
    <w:qFormat/>
    <w:rsid w:val="008C5CFA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TitleChar">
    <w:name w:val="Title Char"/>
    <w:link w:val="Title"/>
    <w:rsid w:val="008C5CFA"/>
    <w:rPr>
      <w:rFonts w:ascii="Arial" w:hAnsi="Arial"/>
      <w:b/>
      <w:kern w:val="28"/>
      <w:sz w:val="32"/>
      <w:shd w:val="clear" w:color="auto" w:fill="auto"/>
      <w:lang w:val="en-GB"/>
    </w:rPr>
  </w:style>
  <w:style w:type="paragraph" w:styleId="TOAHeading">
    <w:name w:val="toa heading"/>
    <w:basedOn w:val="Normal"/>
    <w:next w:val="Normal"/>
    <w:rsid w:val="008C5CFA"/>
    <w:pPr>
      <w:spacing w:before="60" w:after="240"/>
      <w:jc w:val="left"/>
    </w:pPr>
    <w:rPr>
      <w:rFonts w:ascii="Arial" w:hAnsi="Arial"/>
      <w:b/>
      <w:szCs w:val="20"/>
    </w:rPr>
  </w:style>
  <w:style w:type="paragraph" w:customStyle="1" w:styleId="YReferences">
    <w:name w:val="YReferences"/>
    <w:basedOn w:val="Normal"/>
    <w:next w:val="Normal"/>
    <w:rsid w:val="008C5CFA"/>
    <w:pPr>
      <w:spacing w:before="0" w:after="480"/>
      <w:ind w:left="1531" w:hanging="1531"/>
      <w:jc w:val="left"/>
    </w:pPr>
    <w:rPr>
      <w:szCs w:val="20"/>
    </w:rPr>
  </w:style>
  <w:style w:type="paragraph" w:customStyle="1" w:styleId="ListBullet1">
    <w:name w:val="List Bullet 1"/>
    <w:basedOn w:val="Text1"/>
    <w:rsid w:val="008C5CFA"/>
    <w:pPr>
      <w:tabs>
        <w:tab w:val="num" w:pos="765"/>
      </w:tabs>
      <w:spacing w:before="0" w:after="240"/>
      <w:ind w:left="765" w:hanging="283"/>
      <w:jc w:val="left"/>
    </w:pPr>
    <w:rPr>
      <w:szCs w:val="20"/>
    </w:rPr>
  </w:style>
  <w:style w:type="paragraph" w:customStyle="1" w:styleId="ListDash">
    <w:name w:val="List Dash"/>
    <w:basedOn w:val="Normal"/>
    <w:rsid w:val="008C5CFA"/>
    <w:pPr>
      <w:numPr>
        <w:numId w:val="21"/>
      </w:numPr>
      <w:spacing w:before="0" w:after="240"/>
      <w:jc w:val="left"/>
    </w:pPr>
    <w:rPr>
      <w:szCs w:val="20"/>
    </w:rPr>
  </w:style>
  <w:style w:type="paragraph" w:customStyle="1" w:styleId="ListDash1">
    <w:name w:val="List Dash 1"/>
    <w:basedOn w:val="Text1"/>
    <w:rsid w:val="008C5CFA"/>
    <w:pPr>
      <w:numPr>
        <w:numId w:val="22"/>
      </w:numPr>
      <w:spacing w:before="0" w:after="240"/>
      <w:jc w:val="left"/>
    </w:pPr>
    <w:rPr>
      <w:szCs w:val="20"/>
    </w:rPr>
  </w:style>
  <w:style w:type="paragraph" w:customStyle="1" w:styleId="ListDash2">
    <w:name w:val="List Dash 2"/>
    <w:basedOn w:val="Text2"/>
    <w:rsid w:val="008C5CFA"/>
    <w:pPr>
      <w:numPr>
        <w:numId w:val="23"/>
      </w:numPr>
      <w:spacing w:before="0" w:after="240"/>
      <w:jc w:val="left"/>
    </w:pPr>
    <w:rPr>
      <w:szCs w:val="20"/>
    </w:rPr>
  </w:style>
  <w:style w:type="paragraph" w:customStyle="1" w:styleId="ListDash3">
    <w:name w:val="List Dash 3"/>
    <w:basedOn w:val="Text3"/>
    <w:rsid w:val="008C5CFA"/>
    <w:pPr>
      <w:numPr>
        <w:numId w:val="24"/>
      </w:numPr>
      <w:spacing w:before="0" w:after="240"/>
      <w:jc w:val="left"/>
    </w:pPr>
    <w:rPr>
      <w:szCs w:val="20"/>
    </w:rPr>
  </w:style>
  <w:style w:type="paragraph" w:customStyle="1" w:styleId="ListDash4">
    <w:name w:val="List Dash 4"/>
    <w:basedOn w:val="Text4"/>
    <w:rsid w:val="008C5CFA"/>
    <w:pPr>
      <w:numPr>
        <w:numId w:val="25"/>
      </w:numPr>
      <w:spacing w:before="0" w:after="240"/>
      <w:jc w:val="left"/>
    </w:pPr>
    <w:rPr>
      <w:szCs w:val="20"/>
    </w:rPr>
  </w:style>
  <w:style w:type="paragraph" w:customStyle="1" w:styleId="ListNumberLevel2">
    <w:name w:val="List Number (Level 2)"/>
    <w:basedOn w:val="Normal"/>
    <w:rsid w:val="008C5CFA"/>
    <w:pPr>
      <w:numPr>
        <w:ilvl w:val="1"/>
        <w:numId w:val="26"/>
      </w:numPr>
      <w:spacing w:before="0" w:after="240"/>
      <w:jc w:val="left"/>
    </w:pPr>
    <w:rPr>
      <w:szCs w:val="20"/>
    </w:rPr>
  </w:style>
  <w:style w:type="paragraph" w:customStyle="1" w:styleId="ListNumberLevel3">
    <w:name w:val="List Number (Level 3)"/>
    <w:basedOn w:val="Normal"/>
    <w:rsid w:val="008C5CFA"/>
    <w:pPr>
      <w:numPr>
        <w:ilvl w:val="2"/>
        <w:numId w:val="26"/>
      </w:numPr>
      <w:spacing w:before="0" w:after="240"/>
      <w:jc w:val="left"/>
    </w:pPr>
    <w:rPr>
      <w:szCs w:val="20"/>
    </w:rPr>
  </w:style>
  <w:style w:type="paragraph" w:customStyle="1" w:styleId="ListNumberLevel4">
    <w:name w:val="List Number (Level 4)"/>
    <w:basedOn w:val="Normal"/>
    <w:rsid w:val="008C5CFA"/>
    <w:pPr>
      <w:numPr>
        <w:ilvl w:val="3"/>
        <w:numId w:val="26"/>
      </w:numPr>
      <w:spacing w:before="0" w:after="240"/>
      <w:jc w:val="left"/>
    </w:pPr>
    <w:rPr>
      <w:szCs w:val="20"/>
    </w:rPr>
  </w:style>
  <w:style w:type="paragraph" w:customStyle="1" w:styleId="ListNumber1">
    <w:name w:val="List Number 1"/>
    <w:basedOn w:val="Text1"/>
    <w:rsid w:val="008C5CFA"/>
    <w:pPr>
      <w:numPr>
        <w:numId w:val="27"/>
      </w:numPr>
      <w:spacing w:before="0" w:after="240"/>
      <w:jc w:val="left"/>
    </w:pPr>
    <w:rPr>
      <w:szCs w:val="20"/>
    </w:rPr>
  </w:style>
  <w:style w:type="paragraph" w:customStyle="1" w:styleId="ListNumber1Level2">
    <w:name w:val="List Number 1 (Level 2)"/>
    <w:basedOn w:val="Text1"/>
    <w:rsid w:val="008C5CFA"/>
    <w:pPr>
      <w:numPr>
        <w:ilvl w:val="1"/>
        <w:numId w:val="27"/>
      </w:numPr>
      <w:spacing w:before="0" w:after="240"/>
      <w:jc w:val="left"/>
    </w:pPr>
    <w:rPr>
      <w:szCs w:val="20"/>
    </w:rPr>
  </w:style>
  <w:style w:type="paragraph" w:customStyle="1" w:styleId="ListNumber1Level3">
    <w:name w:val="List Number 1 (Level 3)"/>
    <w:basedOn w:val="Text1"/>
    <w:rsid w:val="008C5CFA"/>
    <w:pPr>
      <w:numPr>
        <w:ilvl w:val="2"/>
        <w:numId w:val="27"/>
      </w:numPr>
      <w:spacing w:before="0" w:after="240"/>
      <w:jc w:val="left"/>
    </w:pPr>
    <w:rPr>
      <w:szCs w:val="20"/>
    </w:rPr>
  </w:style>
  <w:style w:type="paragraph" w:customStyle="1" w:styleId="ListNumber1Level4">
    <w:name w:val="List Number 1 (Level 4)"/>
    <w:basedOn w:val="Text1"/>
    <w:rsid w:val="008C5CFA"/>
    <w:pPr>
      <w:numPr>
        <w:ilvl w:val="3"/>
        <w:numId w:val="27"/>
      </w:numPr>
      <w:spacing w:before="0" w:after="240"/>
      <w:jc w:val="left"/>
    </w:pPr>
    <w:rPr>
      <w:szCs w:val="20"/>
    </w:rPr>
  </w:style>
  <w:style w:type="paragraph" w:customStyle="1" w:styleId="ListNumber2Level2">
    <w:name w:val="List Number 2 (Level 2)"/>
    <w:basedOn w:val="Text2"/>
    <w:rsid w:val="008C5CFA"/>
    <w:pPr>
      <w:numPr>
        <w:ilvl w:val="1"/>
        <w:numId w:val="28"/>
      </w:numPr>
      <w:spacing w:before="0" w:after="240"/>
      <w:jc w:val="left"/>
    </w:pPr>
    <w:rPr>
      <w:szCs w:val="20"/>
    </w:rPr>
  </w:style>
  <w:style w:type="paragraph" w:customStyle="1" w:styleId="ListNumber2Level3">
    <w:name w:val="List Number 2 (Level 3)"/>
    <w:basedOn w:val="Text2"/>
    <w:rsid w:val="008C5CFA"/>
    <w:pPr>
      <w:numPr>
        <w:ilvl w:val="2"/>
        <w:numId w:val="28"/>
      </w:numPr>
      <w:spacing w:before="0" w:after="240"/>
      <w:jc w:val="left"/>
    </w:pPr>
    <w:rPr>
      <w:szCs w:val="20"/>
    </w:rPr>
  </w:style>
  <w:style w:type="paragraph" w:customStyle="1" w:styleId="ListNumber2Level4">
    <w:name w:val="List Number 2 (Level 4)"/>
    <w:basedOn w:val="Text2"/>
    <w:rsid w:val="008C5CFA"/>
    <w:pPr>
      <w:numPr>
        <w:ilvl w:val="3"/>
        <w:numId w:val="28"/>
      </w:numPr>
      <w:spacing w:before="0" w:after="240"/>
      <w:ind w:left="3901" w:hanging="703"/>
      <w:jc w:val="left"/>
    </w:pPr>
    <w:rPr>
      <w:szCs w:val="20"/>
    </w:rPr>
  </w:style>
  <w:style w:type="paragraph" w:customStyle="1" w:styleId="ListNumber3Level2">
    <w:name w:val="List Number 3 (Level 2)"/>
    <w:basedOn w:val="Text3"/>
    <w:rsid w:val="008C5CFA"/>
    <w:pPr>
      <w:numPr>
        <w:ilvl w:val="1"/>
        <w:numId w:val="29"/>
      </w:numPr>
      <w:spacing w:before="0" w:after="240"/>
      <w:jc w:val="left"/>
    </w:pPr>
    <w:rPr>
      <w:szCs w:val="20"/>
    </w:rPr>
  </w:style>
  <w:style w:type="paragraph" w:customStyle="1" w:styleId="ListNumber3Level3">
    <w:name w:val="List Number 3 (Level 3)"/>
    <w:basedOn w:val="Text3"/>
    <w:rsid w:val="008C5CFA"/>
    <w:pPr>
      <w:numPr>
        <w:ilvl w:val="2"/>
        <w:numId w:val="29"/>
      </w:numPr>
      <w:spacing w:before="0" w:after="240"/>
      <w:jc w:val="left"/>
    </w:pPr>
    <w:rPr>
      <w:szCs w:val="20"/>
    </w:rPr>
  </w:style>
  <w:style w:type="paragraph" w:customStyle="1" w:styleId="ListNumber3Level4">
    <w:name w:val="List Number 3 (Level 4)"/>
    <w:basedOn w:val="Text3"/>
    <w:rsid w:val="008C5CFA"/>
    <w:pPr>
      <w:numPr>
        <w:ilvl w:val="3"/>
        <w:numId w:val="29"/>
      </w:numPr>
      <w:spacing w:before="0" w:after="240"/>
      <w:jc w:val="left"/>
    </w:pPr>
    <w:rPr>
      <w:szCs w:val="20"/>
    </w:rPr>
  </w:style>
  <w:style w:type="paragraph" w:customStyle="1" w:styleId="ListNumber4Level2">
    <w:name w:val="List Number 4 (Level 2)"/>
    <w:basedOn w:val="Text4"/>
    <w:rsid w:val="008C5CFA"/>
    <w:pPr>
      <w:numPr>
        <w:ilvl w:val="1"/>
        <w:numId w:val="30"/>
      </w:numPr>
      <w:spacing w:before="0" w:after="240"/>
      <w:jc w:val="left"/>
    </w:pPr>
    <w:rPr>
      <w:szCs w:val="20"/>
    </w:rPr>
  </w:style>
  <w:style w:type="paragraph" w:customStyle="1" w:styleId="ListNumber4Level3">
    <w:name w:val="List Number 4 (Level 3)"/>
    <w:basedOn w:val="Text4"/>
    <w:rsid w:val="008C5CFA"/>
    <w:pPr>
      <w:numPr>
        <w:ilvl w:val="2"/>
        <w:numId w:val="30"/>
      </w:numPr>
      <w:spacing w:before="0" w:after="240"/>
      <w:jc w:val="left"/>
    </w:pPr>
    <w:rPr>
      <w:szCs w:val="20"/>
    </w:rPr>
  </w:style>
  <w:style w:type="paragraph" w:customStyle="1" w:styleId="ListNumber4Level4">
    <w:name w:val="List Number 4 (Level 4)"/>
    <w:basedOn w:val="Text4"/>
    <w:rsid w:val="008C5CFA"/>
    <w:pPr>
      <w:numPr>
        <w:ilvl w:val="3"/>
        <w:numId w:val="30"/>
      </w:numPr>
      <w:spacing w:before="0" w:after="240"/>
      <w:jc w:val="left"/>
    </w:pPr>
    <w:rPr>
      <w:szCs w:val="20"/>
    </w:rPr>
  </w:style>
  <w:style w:type="paragraph" w:customStyle="1" w:styleId="Contact">
    <w:name w:val="Contact"/>
    <w:basedOn w:val="Normal"/>
    <w:next w:val="Enclosures"/>
    <w:rsid w:val="008C5CFA"/>
    <w:pPr>
      <w:spacing w:before="480" w:after="0"/>
      <w:ind w:left="567" w:hanging="567"/>
      <w:jc w:val="left"/>
    </w:pPr>
    <w:rPr>
      <w:szCs w:val="20"/>
    </w:rPr>
  </w:style>
  <w:style w:type="paragraph" w:customStyle="1" w:styleId="DisclaimerNotice">
    <w:name w:val="Disclaimer Notice"/>
    <w:basedOn w:val="Normal"/>
    <w:next w:val="AddressTR"/>
    <w:rsid w:val="008C5CFA"/>
    <w:pPr>
      <w:spacing w:before="0" w:after="240"/>
      <w:ind w:left="5103"/>
      <w:jc w:val="left"/>
    </w:pPr>
    <w:rPr>
      <w:i/>
      <w:sz w:val="20"/>
      <w:szCs w:val="20"/>
    </w:rPr>
  </w:style>
  <w:style w:type="paragraph" w:customStyle="1" w:styleId="Disclaimer">
    <w:name w:val="Disclaimer"/>
    <w:basedOn w:val="Normal"/>
    <w:rsid w:val="008C5CFA"/>
    <w:pPr>
      <w:keepLines/>
      <w:pBdr>
        <w:top w:val="single" w:sz="4" w:space="1" w:color="auto"/>
      </w:pBdr>
      <w:spacing w:before="480" w:after="0"/>
      <w:jc w:val="left"/>
    </w:pPr>
    <w:rPr>
      <w:i/>
      <w:szCs w:val="20"/>
    </w:rPr>
  </w:style>
  <w:style w:type="character" w:styleId="FollowedHyperlink">
    <w:name w:val="FollowedHyperlink"/>
    <w:rsid w:val="008C5CFA"/>
    <w:rPr>
      <w:color w:val="800080"/>
      <w:u w:val="single"/>
    </w:rPr>
  </w:style>
  <w:style w:type="paragraph" w:customStyle="1" w:styleId="DisclaimerSJ">
    <w:name w:val="Disclaimer_SJ"/>
    <w:basedOn w:val="Normal"/>
    <w:next w:val="Normal"/>
    <w:rsid w:val="008C5CFA"/>
    <w:pPr>
      <w:spacing w:before="0" w:after="0"/>
      <w:jc w:val="left"/>
    </w:pPr>
    <w:rPr>
      <w:rFonts w:ascii="Arial" w:hAnsi="Arial"/>
      <w:b/>
      <w:sz w:val="16"/>
      <w:szCs w:val="20"/>
    </w:rPr>
  </w:style>
  <w:style w:type="paragraph" w:styleId="NormalWeb">
    <w:name w:val="Normal (Web)"/>
    <w:basedOn w:val="Normal"/>
    <w:uiPriority w:val="99"/>
    <w:rsid w:val="008C5CFA"/>
    <w:pPr>
      <w:suppressAutoHyphens/>
      <w:spacing w:before="100" w:after="100"/>
      <w:jc w:val="left"/>
    </w:pPr>
    <w:rPr>
      <w:lang w:eastAsia="ar-SA"/>
    </w:rPr>
  </w:style>
  <w:style w:type="character" w:customStyle="1" w:styleId="Heading1Char">
    <w:name w:val="Heading 1 Char"/>
    <w:link w:val="Heading1"/>
    <w:rsid w:val="00DD61ED"/>
    <w:rPr>
      <w:b/>
      <w:bCs/>
      <w:smallCaps/>
      <w:sz w:val="24"/>
      <w:szCs w:val="32"/>
      <w:lang w:eastAsia="en-US"/>
    </w:rPr>
  </w:style>
  <w:style w:type="character" w:customStyle="1" w:styleId="Text1Char">
    <w:name w:val="Text 1 Char"/>
    <w:link w:val="Text1"/>
    <w:locked/>
    <w:rsid w:val="008C5CFA"/>
    <w:rPr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8C5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nualNumPar1Char">
    <w:name w:val="Manual NumPar 1 Char"/>
    <w:link w:val="ManualNumPar1"/>
    <w:rsid w:val="008C5CFA"/>
    <w:rPr>
      <w:sz w:val="24"/>
      <w:szCs w:val="24"/>
      <w:lang w:val="en-GB"/>
    </w:rPr>
  </w:style>
  <w:style w:type="character" w:styleId="PageNumber">
    <w:name w:val="page number"/>
    <w:rsid w:val="008C5CFA"/>
  </w:style>
  <w:style w:type="paragraph" w:styleId="BalloonText">
    <w:name w:val="Balloon Text"/>
    <w:basedOn w:val="Normal"/>
    <w:link w:val="BalloonTextChar"/>
    <w:rsid w:val="008C5CFA"/>
    <w:pPr>
      <w:spacing w:before="0" w:after="24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5CFA"/>
    <w:rPr>
      <w:rFonts w:ascii="Tahoma" w:hAnsi="Tahoma" w:cs="Tahoma"/>
      <w:sz w:val="16"/>
      <w:szCs w:val="16"/>
      <w:shd w:val="clear" w:color="auto" w:fill="auto"/>
      <w:lang w:val="en-GB"/>
    </w:rPr>
  </w:style>
  <w:style w:type="paragraph" w:customStyle="1" w:styleId="StyleHeading3BoldNotItalic">
    <w:name w:val="Style Heading 3 + Bold Not Italic"/>
    <w:basedOn w:val="Heading3"/>
    <w:autoRedefine/>
    <w:rsid w:val="008C5CFA"/>
    <w:pPr>
      <w:numPr>
        <w:ilvl w:val="0"/>
        <w:numId w:val="0"/>
      </w:numPr>
      <w:spacing w:before="0" w:after="240"/>
      <w:ind w:left="720" w:hanging="720"/>
      <w:jc w:val="left"/>
    </w:pPr>
    <w:rPr>
      <w:rFonts w:ascii="Times New Roman Bold" w:hAnsi="Times New Roman Bold"/>
      <w:b/>
      <w:i w:val="0"/>
      <w:szCs w:val="20"/>
    </w:rPr>
  </w:style>
  <w:style w:type="character" w:styleId="CommentReference">
    <w:name w:val="annotation reference"/>
    <w:rsid w:val="008C5CF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C5CFA"/>
    <w:rPr>
      <w:b/>
      <w:bCs/>
    </w:rPr>
  </w:style>
  <w:style w:type="character" w:customStyle="1" w:styleId="CommentSubjectChar">
    <w:name w:val="Comment Subject Char"/>
    <w:link w:val="CommentSubject"/>
    <w:rsid w:val="008C5CFA"/>
    <w:rPr>
      <w:b/>
      <w:bCs/>
      <w:shd w:val="clear" w:color="auto" w:fill="auto"/>
      <w:lang w:val="en-GB"/>
    </w:rPr>
  </w:style>
  <w:style w:type="paragraph" w:customStyle="1" w:styleId="Annextitle">
    <w:name w:val="Annex title"/>
    <w:basedOn w:val="Normal"/>
    <w:autoRedefine/>
    <w:rsid w:val="008C5CFA"/>
    <w:pPr>
      <w:spacing w:before="60" w:after="240"/>
      <w:jc w:val="left"/>
    </w:pPr>
    <w:rPr>
      <w:rFonts w:ascii="Times New Roman Bold" w:hAnsi="Times New Roman Bold"/>
      <w:iCs/>
      <w:smallCaps/>
      <w:lang w:eastAsia="en-GB"/>
    </w:rPr>
  </w:style>
  <w:style w:type="character" w:customStyle="1" w:styleId="FootnoteTextChar">
    <w:name w:val="Footnote Text Char"/>
    <w:link w:val="FootnoteText"/>
    <w:semiHidden/>
    <w:rsid w:val="008C5CFA"/>
    <w:rPr>
      <w:lang w:val="en-GB"/>
    </w:rPr>
  </w:style>
  <w:style w:type="paragraph" w:styleId="Revision">
    <w:name w:val="Revision"/>
    <w:hidden/>
    <w:uiPriority w:val="99"/>
    <w:semiHidden/>
    <w:rsid w:val="008C5CFA"/>
    <w:pPr>
      <w:spacing w:before="60" w:after="60"/>
    </w:pPr>
    <w:rPr>
      <w:sz w:val="24"/>
      <w:lang w:val="en-GB" w:eastAsia="en-US"/>
    </w:rPr>
  </w:style>
  <w:style w:type="character" w:styleId="EndnoteReference">
    <w:name w:val="endnote reference"/>
    <w:rsid w:val="008C5CFA"/>
    <w:rPr>
      <w:vertAlign w:val="superscript"/>
    </w:rPr>
  </w:style>
  <w:style w:type="paragraph" w:styleId="ListParagraph">
    <w:name w:val="List Paragraph"/>
    <w:basedOn w:val="Normal"/>
    <w:uiPriority w:val="34"/>
    <w:qFormat/>
    <w:rsid w:val="008C5CFA"/>
    <w:pPr>
      <w:spacing w:before="0" w:after="240"/>
      <w:ind w:left="720"/>
      <w:jc w:val="left"/>
    </w:pPr>
    <w:rPr>
      <w:szCs w:val="20"/>
    </w:rPr>
  </w:style>
  <w:style w:type="paragraph" w:customStyle="1" w:styleId="StyleHeading1Hanging085cm">
    <w:name w:val="Style Heading 1 + Hanging:  0.85 cm"/>
    <w:basedOn w:val="Heading1"/>
    <w:autoRedefine/>
    <w:rsid w:val="008C5CFA"/>
    <w:pPr>
      <w:numPr>
        <w:numId w:val="0"/>
      </w:numPr>
      <w:spacing w:after="240"/>
      <w:jc w:val="left"/>
    </w:pPr>
    <w:rPr>
      <w:bCs w:val="0"/>
      <w:szCs w:val="24"/>
      <w:lang w:val="fr-BE"/>
    </w:rPr>
  </w:style>
  <w:style w:type="paragraph" w:customStyle="1" w:styleId="StyleHeading1Left0cm">
    <w:name w:val="Style Heading 1 + Left:  0 cm"/>
    <w:basedOn w:val="Heading1"/>
    <w:autoRedefine/>
    <w:rsid w:val="008C5CFA"/>
    <w:pPr>
      <w:numPr>
        <w:numId w:val="31"/>
      </w:numPr>
      <w:spacing w:after="240"/>
      <w:jc w:val="left"/>
    </w:pPr>
    <w:rPr>
      <w:rFonts w:ascii="Times New Roman Bold" w:hAnsi="Times New Roman Bold"/>
      <w:bCs w:val="0"/>
      <w:szCs w:val="24"/>
      <w:lang w:val="fr-BE"/>
    </w:rPr>
  </w:style>
  <w:style w:type="character" w:customStyle="1" w:styleId="HeaderChar">
    <w:name w:val="Header Char"/>
    <w:link w:val="Header"/>
    <w:uiPriority w:val="99"/>
    <w:rsid w:val="008C5CFA"/>
    <w:rPr>
      <w:sz w:val="24"/>
      <w:szCs w:val="24"/>
      <w:lang w:val="en-GB"/>
    </w:rPr>
  </w:style>
  <w:style w:type="character" w:customStyle="1" w:styleId="FooterChar">
    <w:name w:val="Footer Char"/>
    <w:link w:val="Footer"/>
    <w:uiPriority w:val="99"/>
    <w:rsid w:val="008C5CFA"/>
    <w:rPr>
      <w:sz w:val="24"/>
      <w:szCs w:val="24"/>
      <w:lang w:val="en-GB"/>
    </w:rPr>
  </w:style>
  <w:style w:type="character" w:customStyle="1" w:styleId="CharacterStyle2">
    <w:name w:val="Character Style 2"/>
    <w:uiPriority w:val="99"/>
    <w:rsid w:val="008C5CFA"/>
    <w:rPr>
      <w:sz w:val="20"/>
      <w:szCs w:val="20"/>
    </w:rPr>
  </w:style>
  <w:style w:type="character" w:customStyle="1" w:styleId="Heading2Char">
    <w:name w:val="Heading 2 Char"/>
    <w:link w:val="Heading2"/>
    <w:rsid w:val="00DD61ED"/>
    <w:rPr>
      <w:bCs/>
      <w:i/>
      <w:iCs/>
      <w:sz w:val="24"/>
      <w:szCs w:val="28"/>
      <w:lang w:eastAsia="en-US"/>
    </w:rPr>
  </w:style>
  <w:style w:type="paragraph" w:customStyle="1" w:styleId="Style1">
    <w:name w:val="Style1"/>
    <w:basedOn w:val="Text1"/>
    <w:link w:val="Style1Char"/>
    <w:qFormat/>
    <w:rsid w:val="008C5CFA"/>
    <w:pPr>
      <w:spacing w:before="60" w:after="60"/>
      <w:ind w:left="0"/>
      <w:jc w:val="left"/>
    </w:pPr>
  </w:style>
  <w:style w:type="character" w:customStyle="1" w:styleId="Style1Char">
    <w:name w:val="Style1 Char"/>
    <w:link w:val="Style1"/>
    <w:rsid w:val="008C5CFA"/>
  </w:style>
  <w:style w:type="paragraph" w:customStyle="1" w:styleId="Style2">
    <w:name w:val="Style2"/>
    <w:basedOn w:val="Text1"/>
    <w:link w:val="Style2Char"/>
    <w:qFormat/>
    <w:rsid w:val="008C5CFA"/>
    <w:pPr>
      <w:spacing w:before="60" w:after="60"/>
      <w:ind w:left="0"/>
      <w:jc w:val="left"/>
    </w:pPr>
  </w:style>
  <w:style w:type="character" w:customStyle="1" w:styleId="Style2Char">
    <w:name w:val="Style2 Char"/>
    <w:link w:val="Style2"/>
    <w:rsid w:val="008C5CFA"/>
  </w:style>
  <w:style w:type="character" w:customStyle="1" w:styleId="Heading3Char">
    <w:name w:val="Heading 3 Char"/>
    <w:link w:val="Heading3"/>
    <w:rsid w:val="00DD61ED"/>
    <w:rPr>
      <w:bCs/>
      <w:i/>
      <w:noProof/>
      <w:sz w:val="24"/>
      <w:szCs w:val="26"/>
      <w:lang w:eastAsia="en-US"/>
    </w:rPr>
  </w:style>
  <w:style w:type="character" w:customStyle="1" w:styleId="Heading4Char">
    <w:name w:val="Heading 4 Char"/>
    <w:link w:val="Heading4"/>
    <w:rsid w:val="008C5CFA"/>
    <w:rPr>
      <w:bCs/>
      <w:sz w:val="24"/>
      <w:szCs w:val="28"/>
      <w:lang w:val="en-GB"/>
    </w:rPr>
  </w:style>
  <w:style w:type="character" w:styleId="Hyperlink">
    <w:name w:val="Hyperlink"/>
    <w:uiPriority w:val="99"/>
    <w:unhideWhenUsed/>
    <w:rsid w:val="000C3B3D"/>
    <w:rPr>
      <w:color w:val="0563C1"/>
      <w:u w:val="single"/>
    </w:rPr>
  </w:style>
  <w:style w:type="paragraph" w:customStyle="1" w:styleId="StyleHeading2Left0cmFirstline0cm">
    <w:name w:val="Style Heading 2 + Left:  0 cm First line:  0 cm"/>
    <w:basedOn w:val="Heading2"/>
    <w:rsid w:val="00634D90"/>
    <w:rPr>
      <w:iCs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header" Target="header10.xml"/><Relationship Id="rId39" Type="http://schemas.openxmlformats.org/officeDocument/2006/relationships/header" Target="header18.xml"/><Relationship Id="rId21" Type="http://schemas.openxmlformats.org/officeDocument/2006/relationships/header" Target="header7.xml"/><Relationship Id="rId34" Type="http://schemas.openxmlformats.org/officeDocument/2006/relationships/header" Target="header15.xml"/><Relationship Id="rId42" Type="http://schemas.openxmlformats.org/officeDocument/2006/relationships/header" Target="header20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9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9.xml"/><Relationship Id="rId32" Type="http://schemas.openxmlformats.org/officeDocument/2006/relationships/header" Target="header14.xml"/><Relationship Id="rId37" Type="http://schemas.openxmlformats.org/officeDocument/2006/relationships/header" Target="header17.xml"/><Relationship Id="rId40" Type="http://schemas.openxmlformats.org/officeDocument/2006/relationships/footer" Target="footer12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36" Type="http://schemas.openxmlformats.org/officeDocument/2006/relationships/header" Target="header16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31" Type="http://schemas.openxmlformats.org/officeDocument/2006/relationships/header" Target="header13.xml"/><Relationship Id="rId44" Type="http://schemas.openxmlformats.org/officeDocument/2006/relationships/header" Target="header2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1.xml"/><Relationship Id="rId30" Type="http://schemas.openxmlformats.org/officeDocument/2006/relationships/footer" Target="footer8.xml"/><Relationship Id="rId35" Type="http://schemas.openxmlformats.org/officeDocument/2006/relationships/footer" Target="footer10.xml"/><Relationship Id="rId43" Type="http://schemas.openxmlformats.org/officeDocument/2006/relationships/footer" Target="footer1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footer" Target="footer6.xml"/><Relationship Id="rId33" Type="http://schemas.openxmlformats.org/officeDocument/2006/relationships/footer" Target="footer9.xml"/><Relationship Id="rId38" Type="http://schemas.openxmlformats.org/officeDocument/2006/relationships/footer" Target="footer11.xml"/><Relationship Id="rId46" Type="http://schemas.openxmlformats.org/officeDocument/2006/relationships/theme" Target="theme/theme1.xml"/><Relationship Id="rId20" Type="http://schemas.openxmlformats.org/officeDocument/2006/relationships/footer" Target="footer4.xml"/><Relationship Id="rId41" Type="http://schemas.openxmlformats.org/officeDocument/2006/relationships/header" Target="header1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7D7660CC2C214383912009D7491B03" ma:contentTypeVersion="0" ma:contentTypeDescription="Създаване на нов документ" ma:contentTypeScope="" ma:versionID="51d14780e5c4f05b1f98cb77a0270a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37a4a8f955fc8977ee1d3f2f47f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76E0B-AE2E-421F-A52E-653D117E47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4B28A7-E060-4652-BDA8-977C522D7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7408F3-E873-4D1F-BD85-4100D7D6CC12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7C28A2-597C-43A7-8E3D-F0C82DB51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101</Pages>
  <Words>16480</Words>
  <Characters>98996</Characters>
  <Application>Microsoft Office Word</Application>
  <DocSecurity>0</DocSecurity>
  <Lines>824</Lines>
  <Paragraphs>230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115246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SFC 2014</dc:creator>
  <cp:keywords/>
  <dc:description/>
  <cp:lastModifiedBy>Луиза Бусерска</cp:lastModifiedBy>
  <cp:revision>3</cp:revision>
  <cp:lastPrinted>2018-04-23T07:28:00Z</cp:lastPrinted>
  <dcterms:created xsi:type="dcterms:W3CDTF">2018-05-03T07:01:00Z</dcterms:created>
  <dcterms:modified xsi:type="dcterms:W3CDTF">2018-05-03T14:05:00Z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0x010100097D7660CC2C214383912009D7491B03</vt:lpwstr>
  </property>
</Properties>
</file>