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59" w:rsidRDefault="00990D59" w:rsidP="009E43EB">
      <w:pPr>
        <w:spacing w:after="120"/>
        <w:jc w:val="center"/>
        <w:outlineLvl w:val="0"/>
        <w:rPr>
          <w:b/>
          <w:bCs/>
          <w:sz w:val="32"/>
          <w:szCs w:val="32"/>
        </w:rPr>
      </w:pPr>
    </w:p>
    <w:p w:rsidR="009E43EB" w:rsidRDefault="009E43EB" w:rsidP="009E43EB">
      <w:pPr>
        <w:spacing w:after="12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E43EB" w:rsidRPr="00FB0CDE" w:rsidRDefault="009E43EB" w:rsidP="009E43EB">
      <w:pPr>
        <w:jc w:val="center"/>
        <w:outlineLvl w:val="0"/>
        <w:rPr>
          <w:b/>
        </w:rPr>
      </w:pPr>
      <w:r w:rsidRPr="00FB0CDE">
        <w:rPr>
          <w:b/>
        </w:rPr>
        <w:t xml:space="preserve">на Комитета за наблюдение </w:t>
      </w:r>
    </w:p>
    <w:p w:rsidR="009E43EB" w:rsidRPr="00FB0CDE" w:rsidRDefault="009E43EB" w:rsidP="009E43EB">
      <w:pPr>
        <w:jc w:val="center"/>
        <w:outlineLvl w:val="0"/>
        <w:rPr>
          <w:b/>
        </w:rPr>
      </w:pPr>
      <w:r w:rsidRPr="00FB0CDE">
        <w:rPr>
          <w:b/>
        </w:rPr>
        <w:t>на Оперативна програма „Добро управление“ (КН на ОПДУ)</w:t>
      </w:r>
    </w:p>
    <w:p w:rsidR="009E43EB" w:rsidRPr="00826C01" w:rsidRDefault="009E43EB" w:rsidP="0046517B">
      <w:pPr>
        <w:jc w:val="center"/>
        <w:outlineLvl w:val="0"/>
        <w:rPr>
          <w:b/>
          <w:bCs/>
          <w:sz w:val="28"/>
          <w:szCs w:val="28"/>
        </w:rPr>
      </w:pPr>
    </w:p>
    <w:p w:rsidR="009E43EB" w:rsidRDefault="00FC3B08" w:rsidP="009E43EB">
      <w:pPr>
        <w:jc w:val="both"/>
        <w:outlineLvl w:val="0"/>
      </w:pPr>
      <w:r>
        <w:t>На основание на чл. 3, т. 5</w:t>
      </w:r>
      <w:r w:rsidR="009E43EB">
        <w:t xml:space="preserve"> и чл. 18, ал. 1 от Вътрешните правила за работа на КН на ОПДУ</w:t>
      </w:r>
    </w:p>
    <w:p w:rsidR="009E43EB" w:rsidRDefault="009E43EB" w:rsidP="009E43EB">
      <w:pPr>
        <w:jc w:val="center"/>
        <w:outlineLvl w:val="0"/>
        <w:rPr>
          <w:b/>
        </w:rPr>
      </w:pPr>
    </w:p>
    <w:p w:rsidR="009E43EB" w:rsidRDefault="009E43EB" w:rsidP="0046517B">
      <w:pPr>
        <w:jc w:val="center"/>
        <w:outlineLvl w:val="0"/>
        <w:rPr>
          <w:b/>
        </w:rPr>
      </w:pPr>
      <w:r w:rsidRPr="00D6409E">
        <w:rPr>
          <w:b/>
        </w:rPr>
        <w:t xml:space="preserve">Комитетът за наблюдение </w:t>
      </w:r>
    </w:p>
    <w:p w:rsidR="0046517B" w:rsidRDefault="009E43EB" w:rsidP="0046517B">
      <w:pPr>
        <w:jc w:val="center"/>
        <w:outlineLvl w:val="0"/>
        <w:rPr>
          <w:b/>
        </w:rPr>
      </w:pPr>
      <w:r w:rsidRPr="00D6409E">
        <w:rPr>
          <w:b/>
        </w:rPr>
        <w:t>на Оперативна програма „Добро управление“</w:t>
      </w:r>
    </w:p>
    <w:p w:rsidR="0046517B" w:rsidRDefault="0046517B" w:rsidP="0046517B">
      <w:pPr>
        <w:jc w:val="center"/>
        <w:outlineLvl w:val="0"/>
        <w:rPr>
          <w:b/>
        </w:rPr>
      </w:pPr>
    </w:p>
    <w:p w:rsidR="009E43EB" w:rsidRDefault="009E43EB" w:rsidP="0046517B">
      <w:pPr>
        <w:outlineLvl w:val="0"/>
        <w:rPr>
          <w:b/>
        </w:rPr>
      </w:pPr>
    </w:p>
    <w:p w:rsidR="009E43EB" w:rsidRDefault="009E43EB" w:rsidP="0046517B">
      <w:pPr>
        <w:jc w:val="center"/>
        <w:outlineLvl w:val="0"/>
        <w:rPr>
          <w:b/>
          <w:bCs/>
          <w:sz w:val="32"/>
          <w:szCs w:val="32"/>
        </w:rPr>
      </w:pPr>
      <w:r w:rsidRPr="004A6119">
        <w:rPr>
          <w:b/>
          <w:bCs/>
          <w:sz w:val="32"/>
          <w:szCs w:val="32"/>
        </w:rPr>
        <w:t>РЕШИ:</w:t>
      </w:r>
    </w:p>
    <w:p w:rsidR="0046517B" w:rsidRPr="007A0198" w:rsidRDefault="0046517B" w:rsidP="0046517B">
      <w:pPr>
        <w:jc w:val="center"/>
        <w:outlineLvl w:val="0"/>
      </w:pPr>
    </w:p>
    <w:p w:rsidR="00FC3B08" w:rsidRDefault="00FC3B08" w:rsidP="00FC3B08">
      <w:pPr>
        <w:pStyle w:val="ListParagraph"/>
        <w:numPr>
          <w:ilvl w:val="0"/>
          <w:numId w:val="3"/>
        </w:numPr>
        <w:jc w:val="both"/>
      </w:pPr>
      <w:r>
        <w:t>Одобрява Годишен доклад за изпълнението на Оперативна програма „Добро управление“ за 2014 и 2015 г.</w:t>
      </w:r>
    </w:p>
    <w:p w:rsidR="00FC3B08" w:rsidRDefault="00FC3B08" w:rsidP="00FC3B08">
      <w:pPr>
        <w:jc w:val="both"/>
      </w:pPr>
    </w:p>
    <w:p w:rsidR="00FC3B08" w:rsidRDefault="00FC3B08" w:rsidP="00FC3B08">
      <w:pPr>
        <w:pStyle w:val="ListParagraph"/>
        <w:numPr>
          <w:ilvl w:val="0"/>
          <w:numId w:val="3"/>
        </w:numPr>
        <w:jc w:val="both"/>
      </w:pPr>
      <w:r>
        <w:t>Дава мандат на УО на ОПДУ да извършва технически корекции по Годишния доклад във връзка с изискванията на системата SFC-2014.</w:t>
      </w:r>
    </w:p>
    <w:p w:rsidR="009E43EB" w:rsidRPr="007A0198" w:rsidRDefault="009E43EB" w:rsidP="009E43EB">
      <w:pPr>
        <w:jc w:val="both"/>
      </w:pPr>
    </w:p>
    <w:p w:rsidR="00AE3FB8" w:rsidRDefault="00FC3B08" w:rsidP="009E43EB">
      <w:pPr>
        <w:spacing w:after="120"/>
        <w:ind w:firstLine="360"/>
        <w:jc w:val="both"/>
        <w:rPr>
          <w:b/>
        </w:rPr>
      </w:pPr>
      <w:r>
        <w:rPr>
          <w:b/>
        </w:rPr>
        <w:t>Решението е прието на 2</w:t>
      </w:r>
      <w:r w:rsidR="00944B84">
        <w:rPr>
          <w:b/>
        </w:rPr>
        <w:t>0</w:t>
      </w:r>
      <w:r w:rsidR="009E43EB">
        <w:rPr>
          <w:b/>
        </w:rPr>
        <w:t>.0</w:t>
      </w:r>
      <w:r>
        <w:rPr>
          <w:b/>
        </w:rPr>
        <w:t>5</w:t>
      </w:r>
      <w:r w:rsidR="009E43EB">
        <w:rPr>
          <w:b/>
        </w:rPr>
        <w:t>.2016 г. след проведена процедура за неприсъствено приемане на решение от КН на ОПДУ.</w:t>
      </w:r>
    </w:p>
    <w:p w:rsidR="00990D59" w:rsidRDefault="00990D59" w:rsidP="009E43EB">
      <w:pPr>
        <w:spacing w:after="120"/>
        <w:ind w:firstLine="360"/>
        <w:jc w:val="both"/>
        <w:rPr>
          <w:b/>
        </w:rPr>
      </w:pPr>
      <w:bookmarkStart w:id="0" w:name="_GoBack"/>
      <w:bookmarkEnd w:id="0"/>
    </w:p>
    <w:p w:rsidR="00990D59" w:rsidRDefault="00990D59" w:rsidP="009E43EB">
      <w:pPr>
        <w:spacing w:after="120"/>
        <w:ind w:firstLine="360"/>
        <w:jc w:val="both"/>
        <w:rPr>
          <w:lang w:val="en-US"/>
        </w:rPr>
      </w:pPr>
    </w:p>
    <w:sectPr w:rsidR="00990D59" w:rsidSect="006F3207">
      <w:headerReference w:type="default" r:id="rId8"/>
      <w:footerReference w:type="default" r:id="rId9"/>
      <w:pgSz w:w="11906" w:h="16838"/>
      <w:pgMar w:top="0" w:right="992" w:bottom="1134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B8" w:rsidRDefault="00AE3FB8" w:rsidP="00C5450D">
      <w:r>
        <w:separator/>
      </w:r>
    </w:p>
  </w:endnote>
  <w:endnote w:type="continuationSeparator" w:id="0">
    <w:p w:rsidR="00AE3FB8" w:rsidRDefault="00AE3FB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2" w:rsidRDefault="00944B84" w:rsidP="005A60E2">
    <w:pPr>
      <w:pStyle w:val="Footer"/>
      <w:jc w:val="center"/>
      <w:rPr>
        <w:i/>
        <w:lang w:val="en-US"/>
      </w:rPr>
    </w:pPr>
    <w:r>
      <w:rPr>
        <w:i/>
        <w:lang w:val="en-US"/>
      </w:rPr>
      <w:pict>
        <v:rect id="_x0000_i1025" style="width:0;height:1.5pt" o:hralign="center" o:hrstd="t" o:hr="t" fillcolor="#a0a0a0" stroked="f"/>
      </w:pict>
    </w:r>
  </w:p>
  <w:p w:rsidR="00E33D3D" w:rsidRPr="005A60E2" w:rsidRDefault="00E33D3D" w:rsidP="005A60E2">
    <w:pPr>
      <w:pStyle w:val="Footer"/>
      <w:jc w:val="center"/>
      <w:rPr>
        <w:i/>
        <w:color w:val="7F7F7F" w:themeColor="text1" w:themeTint="80"/>
        <w:lang w:val="en-US"/>
      </w:rPr>
    </w:pPr>
    <w:r w:rsidRPr="005A60E2">
      <w:rPr>
        <w:i/>
        <w:color w:val="7F7F7F" w:themeColor="text1" w:themeTint="80"/>
        <w:lang w:val="en-US"/>
      </w:rPr>
      <w:t>www.eufunds.bg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B8" w:rsidRDefault="00AE3FB8" w:rsidP="00C5450D">
      <w:r>
        <w:separator/>
      </w:r>
    </w:p>
  </w:footnote>
  <w:footnote w:type="continuationSeparator" w:id="0">
    <w:p w:rsidR="00AE3FB8" w:rsidRDefault="00AE3FB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3D" w:rsidRDefault="00AE3FB8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  <w:lang w:val="en-US"/>
      </w:rPr>
      <w:t xml:space="preserve">  </w:t>
    </w:r>
    <w:r w:rsidR="009E43EB">
      <w:rPr>
        <w:noProof/>
      </w:rPr>
      <w:drawing>
        <wp:inline distT="0" distB="0" distL="0" distR="0">
          <wp:extent cx="1638300" cy="466725"/>
          <wp:effectExtent l="0" t="0" r="0" b="9525"/>
          <wp:docPr id="3" name="Picture 3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 w:rsidR="00E33D3D">
      <w:rPr>
        <w:lang w:val="en-US"/>
      </w:rPr>
      <w:t xml:space="preserve">                                                                    </w:t>
    </w:r>
    <w:r>
      <w:rPr>
        <w:lang w:val="en-US"/>
      </w:rPr>
      <w:t xml:space="preserve"> </w:t>
    </w:r>
    <w:r w:rsidR="00E33D3D">
      <w:rPr>
        <w:noProof/>
      </w:rPr>
      <w:drawing>
        <wp:inline distT="0" distB="0" distL="0" distR="0" wp14:anchorId="7BF476C2" wp14:editId="6C7CE36A">
          <wp:extent cx="1818859" cy="638628"/>
          <wp:effectExtent l="0" t="0" r="0" b="952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3FB8" w:rsidRDefault="00AE3FB8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lang w:val="en-US"/>
      </w:rPr>
      <w:t xml:space="preserve">                   </w:t>
    </w:r>
    <w:r w:rsidR="006F3207">
      <w:rPr>
        <w:lang w:val="en-US"/>
      </w:rPr>
      <w:t xml:space="preserve">                  </w:t>
    </w:r>
    <w:r>
      <w:rPr>
        <w:noProof/>
        <w:lang w:val="en-US"/>
      </w:rPr>
      <w:t xml:space="preserve">  </w:t>
    </w:r>
    <w:r>
      <w:rPr>
        <w:noProof/>
        <w:lang w:val="en-US"/>
      </w:rPr>
      <w:tab/>
    </w:r>
  </w:p>
  <w:p w:rsidR="00AE3FB8" w:rsidRPr="00C5450D" w:rsidRDefault="00AE3F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47C9"/>
    <w:multiLevelType w:val="hybridMultilevel"/>
    <w:tmpl w:val="71B216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49FC"/>
    <w:multiLevelType w:val="hybridMultilevel"/>
    <w:tmpl w:val="632E578C"/>
    <w:lvl w:ilvl="0" w:tplc="65F8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A4A3B"/>
    <w:multiLevelType w:val="hybridMultilevel"/>
    <w:tmpl w:val="0958DD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196D"/>
    <w:rsid w:val="00047DDE"/>
    <w:rsid w:val="00050CE8"/>
    <w:rsid w:val="0007117E"/>
    <w:rsid w:val="00095771"/>
    <w:rsid w:val="000A0E09"/>
    <w:rsid w:val="000F1A76"/>
    <w:rsid w:val="0010033E"/>
    <w:rsid w:val="001209E1"/>
    <w:rsid w:val="00127AB7"/>
    <w:rsid w:val="00140935"/>
    <w:rsid w:val="001636C0"/>
    <w:rsid w:val="00177B85"/>
    <w:rsid w:val="00177F0D"/>
    <w:rsid w:val="00221A75"/>
    <w:rsid w:val="0027266F"/>
    <w:rsid w:val="00281C22"/>
    <w:rsid w:val="0028424A"/>
    <w:rsid w:val="00285A16"/>
    <w:rsid w:val="002C5A74"/>
    <w:rsid w:val="002F5769"/>
    <w:rsid w:val="002F6DF0"/>
    <w:rsid w:val="003269D5"/>
    <w:rsid w:val="003A2F0F"/>
    <w:rsid w:val="003B3AAE"/>
    <w:rsid w:val="003E7DF0"/>
    <w:rsid w:val="00415AB2"/>
    <w:rsid w:val="0046517B"/>
    <w:rsid w:val="004C764D"/>
    <w:rsid w:val="004C7BF5"/>
    <w:rsid w:val="004E09B2"/>
    <w:rsid w:val="004F33A6"/>
    <w:rsid w:val="0055272D"/>
    <w:rsid w:val="00571779"/>
    <w:rsid w:val="005A60E2"/>
    <w:rsid w:val="00624AC3"/>
    <w:rsid w:val="00625AD2"/>
    <w:rsid w:val="006313F3"/>
    <w:rsid w:val="006460D6"/>
    <w:rsid w:val="0065193E"/>
    <w:rsid w:val="0069312C"/>
    <w:rsid w:val="006B7C00"/>
    <w:rsid w:val="006D79DD"/>
    <w:rsid w:val="006F3207"/>
    <w:rsid w:val="0071161F"/>
    <w:rsid w:val="00713782"/>
    <w:rsid w:val="0073772C"/>
    <w:rsid w:val="00747027"/>
    <w:rsid w:val="00760ED5"/>
    <w:rsid w:val="007A0198"/>
    <w:rsid w:val="007C3DA7"/>
    <w:rsid w:val="00847EF6"/>
    <w:rsid w:val="00853DCF"/>
    <w:rsid w:val="00867380"/>
    <w:rsid w:val="009179FE"/>
    <w:rsid w:val="00944B84"/>
    <w:rsid w:val="00954B1F"/>
    <w:rsid w:val="00957235"/>
    <w:rsid w:val="00981D0B"/>
    <w:rsid w:val="00990D59"/>
    <w:rsid w:val="009B56DF"/>
    <w:rsid w:val="009E43EB"/>
    <w:rsid w:val="00A217F4"/>
    <w:rsid w:val="00A45938"/>
    <w:rsid w:val="00A705CC"/>
    <w:rsid w:val="00A834BB"/>
    <w:rsid w:val="00AC3863"/>
    <w:rsid w:val="00AE3FB8"/>
    <w:rsid w:val="00BD0EC9"/>
    <w:rsid w:val="00C12ECE"/>
    <w:rsid w:val="00C23D5D"/>
    <w:rsid w:val="00C5450D"/>
    <w:rsid w:val="00CC0CB0"/>
    <w:rsid w:val="00CC23F4"/>
    <w:rsid w:val="00CC2E7E"/>
    <w:rsid w:val="00CF186B"/>
    <w:rsid w:val="00D049FF"/>
    <w:rsid w:val="00D363C4"/>
    <w:rsid w:val="00D476D8"/>
    <w:rsid w:val="00D70963"/>
    <w:rsid w:val="00DB14A4"/>
    <w:rsid w:val="00E33D3D"/>
    <w:rsid w:val="00E365F1"/>
    <w:rsid w:val="00EC164D"/>
    <w:rsid w:val="00ED19B4"/>
    <w:rsid w:val="00ED2149"/>
    <w:rsid w:val="00F41CD1"/>
    <w:rsid w:val="00F47E18"/>
    <w:rsid w:val="00F60A40"/>
    <w:rsid w:val="00F77062"/>
    <w:rsid w:val="00F92E8A"/>
    <w:rsid w:val="00FC3B08"/>
    <w:rsid w:val="00FF5490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5:docId w15:val="{5FDDFE81-1EB0-4D44-91BB-1229340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character" w:customStyle="1" w:styleId="newsheader">
    <w:name w:val="news_header"/>
    <w:basedOn w:val="DefaultParagraphFont"/>
    <w:uiPriority w:val="99"/>
    <w:rsid w:val="00A45938"/>
    <w:rPr>
      <w:rFonts w:cs="Times New Roman"/>
    </w:rPr>
  </w:style>
  <w:style w:type="character" w:customStyle="1" w:styleId="HeaderChar1">
    <w:name w:val="Header Char1"/>
    <w:semiHidden/>
    <w:locked/>
    <w:rsid w:val="00D363C4"/>
    <w:rPr>
      <w:rFonts w:ascii="HebarU" w:hAnsi="HebarU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rsid w:val="00853DCF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53DCF"/>
    <w:rPr>
      <w:sz w:val="20"/>
      <w:szCs w:val="20"/>
      <w:lang w:eastAsia="en-US"/>
    </w:rPr>
  </w:style>
  <w:style w:type="character" w:styleId="FootnoteReference">
    <w:name w:val="footnote reference"/>
    <w:rsid w:val="00853D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4ECA-45DF-41D5-8CB2-8A23FA65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28 МАЙ ЩЕ СЕ ПРОВЕДЕ ИЗЛОЖЕНИЕ</vt:lpstr>
    </vt:vector>
  </TitlesOfParts>
  <Company>CM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28 МАЙ ЩЕ СЕ ПРОВЕДЕ ИЗЛОЖЕНИЕ</dc:title>
  <dc:subject/>
  <dc:creator>Милена Виденова</dc:creator>
  <cp:keywords/>
  <dc:description/>
  <cp:lastModifiedBy>Емилия Герджикова</cp:lastModifiedBy>
  <cp:revision>15</cp:revision>
  <cp:lastPrinted>2016-01-12T08:33:00Z</cp:lastPrinted>
  <dcterms:created xsi:type="dcterms:W3CDTF">2016-04-14T13:11:00Z</dcterms:created>
  <dcterms:modified xsi:type="dcterms:W3CDTF">2016-05-20T12:04:00Z</dcterms:modified>
</cp:coreProperties>
</file>