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86C" w:rsidRPr="00E01382" w:rsidRDefault="0060286C" w:rsidP="006028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013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Приложение №  11</w:t>
      </w:r>
      <w:r w:rsidR="006D7A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към т. 96</w:t>
      </w:r>
      <w:bookmarkStart w:id="0" w:name="_GoBack"/>
      <w:bookmarkEnd w:id="0"/>
    </w:p>
    <w:p w:rsidR="0060286C" w:rsidRDefault="0060286C" w:rsidP="0060286C">
      <w:pPr>
        <w:spacing w:after="0" w:line="240" w:lineRule="auto"/>
        <w:jc w:val="center"/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</w:pPr>
    </w:p>
    <w:p w:rsidR="0060286C" w:rsidRDefault="0060286C" w:rsidP="0060286C">
      <w:pPr>
        <w:spacing w:after="0" w:line="240" w:lineRule="auto"/>
        <w:jc w:val="center"/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</w:pPr>
    </w:p>
    <w:p w:rsidR="0060286C" w:rsidRDefault="0060286C" w:rsidP="0060286C">
      <w:pPr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</w:pPr>
    </w:p>
    <w:p w:rsidR="0060286C" w:rsidRPr="00255A30" w:rsidRDefault="0060286C" w:rsidP="0060286C">
      <w:pPr>
        <w:spacing w:after="0" w:line="240" w:lineRule="auto"/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</w:pPr>
    </w:p>
    <w:p w:rsidR="0060286C" w:rsidRPr="00255A30" w:rsidRDefault="009F13B7" w:rsidP="0060286C">
      <w:pPr>
        <w:spacing w:after="0" w:line="240" w:lineRule="auto"/>
        <w:jc w:val="center"/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  <w:t>ОТПИСАНИ</w:t>
      </w:r>
      <w:r w:rsidR="0060286C" w:rsidRPr="00255A30"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  <w:t xml:space="preserve"> И ВЪЗСТАНОВЕНИ</w:t>
      </w:r>
      <w:r w:rsidR="0060286C"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  <w:t xml:space="preserve">СУМИ, </w:t>
      </w:r>
      <w:proofErr w:type="spellStart"/>
      <w:r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  <w:t>СУМИ</w:t>
      </w:r>
      <w:proofErr w:type="spellEnd"/>
      <w:r w:rsidR="0060286C" w:rsidRPr="00255A30"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  <w:t xml:space="preserve"> ПОДЛЕЖАЩИ Н</w:t>
      </w:r>
      <w:r w:rsidR="0060286C"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  <w:t xml:space="preserve">А ВЪЗСТАНОВЯВАНЕ </w:t>
      </w:r>
      <w:r w:rsidR="0060286C" w:rsidRPr="00255A30"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  <w:t>И</w:t>
      </w:r>
    </w:p>
    <w:p w:rsidR="0060286C" w:rsidRPr="00255A30" w:rsidRDefault="0060286C" w:rsidP="0060286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</w:pPr>
      <w:r w:rsidRPr="00255A30"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  <w:t>НЕВЪЗСТАНОВИМИ СУМИ ЗА ПЕРИОДА ОТ ……. ДО ……</w:t>
      </w:r>
    </w:p>
    <w:p w:rsidR="0060286C" w:rsidRPr="00255A30" w:rsidRDefault="0060286C" w:rsidP="0060286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NewRoman,Bold"/>
          <w:b/>
          <w:bCs/>
          <w:sz w:val="24"/>
          <w:szCs w:val="24"/>
          <w:lang w:eastAsia="en-GB"/>
        </w:rPr>
      </w:pPr>
    </w:p>
    <w:p w:rsidR="0060286C" w:rsidRPr="00255A30" w:rsidRDefault="0060286C" w:rsidP="0060286C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EUAlbertina-Bold"/>
          <w:b/>
          <w:bCs/>
          <w:sz w:val="24"/>
          <w:szCs w:val="24"/>
          <w:lang w:eastAsia="ko-KR"/>
        </w:rPr>
      </w:pPr>
      <w:r>
        <w:rPr>
          <w:rFonts w:ascii="Times New Roman" w:eastAsia="Times New Roman" w:hAnsi="Times New Roman" w:cs="EUAlbertina-Bold"/>
          <w:b/>
          <w:bCs/>
          <w:sz w:val="24"/>
          <w:szCs w:val="24"/>
          <w:lang w:eastAsia="ko-KR"/>
        </w:rPr>
        <w:t xml:space="preserve">1. </w:t>
      </w:r>
      <w:r w:rsidRPr="00255A30">
        <w:rPr>
          <w:rFonts w:ascii="Times New Roman" w:eastAsia="Times New Roman" w:hAnsi="Times New Roman" w:cs="EUAlbertina-Bold"/>
          <w:b/>
          <w:bCs/>
          <w:sz w:val="24"/>
          <w:szCs w:val="24"/>
          <w:lang w:eastAsia="ko-KR"/>
        </w:rPr>
        <w:t>Отписани и възстановени суми в периода от ………… до ……………</w:t>
      </w:r>
      <w:r w:rsidRPr="00255A30">
        <w:rPr>
          <w:rFonts w:ascii="Times New Roman" w:eastAsia="Times New Roman" w:hAnsi="Times New Roman" w:cs="EUAlbertina-Bold"/>
          <w:b/>
          <w:bCs/>
          <w:sz w:val="24"/>
          <w:szCs w:val="24"/>
          <w:vertAlign w:val="superscript"/>
          <w:lang w:eastAsia="ko-KR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0"/>
        <w:gridCol w:w="1612"/>
        <w:gridCol w:w="2088"/>
        <w:gridCol w:w="1844"/>
        <w:gridCol w:w="2212"/>
        <w:gridCol w:w="2949"/>
      </w:tblGrid>
      <w:tr w:rsidR="0060286C" w:rsidRPr="00255A30" w:rsidTr="00317ED3">
        <w:trPr>
          <w:trHeight w:val="562"/>
        </w:trPr>
        <w:tc>
          <w:tcPr>
            <w:tcW w:w="3180" w:type="dxa"/>
            <w:vMerge w:val="restart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  <w:t>П</w:t>
            </w: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  <w:t>роект</w:t>
            </w:r>
          </w:p>
        </w:tc>
        <w:tc>
          <w:tcPr>
            <w:tcW w:w="1612" w:type="dxa"/>
            <w:vMerge w:val="restart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  <w:t>Национален идентификационен номер на нередността</w:t>
            </w:r>
          </w:p>
        </w:tc>
        <w:tc>
          <w:tcPr>
            <w:tcW w:w="3932" w:type="dxa"/>
            <w:gridSpan w:val="2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  <w:t>ОТПИСАНИ</w:t>
            </w:r>
          </w:p>
        </w:tc>
        <w:tc>
          <w:tcPr>
            <w:tcW w:w="5161" w:type="dxa"/>
            <w:gridSpan w:val="2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  <w:t>ВЪЗСТАНОВЕНИ</w:t>
            </w:r>
          </w:p>
        </w:tc>
      </w:tr>
      <w:tr w:rsidR="0060286C" w:rsidRPr="00255A30" w:rsidTr="00317ED3">
        <w:trPr>
          <w:trHeight w:val="1887"/>
        </w:trPr>
        <w:tc>
          <w:tcPr>
            <w:tcW w:w="3180" w:type="dxa"/>
            <w:vMerge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vMerge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  <w:t>Обща стойност на допустимите разходи</w:t>
            </w:r>
          </w:p>
        </w:tc>
        <w:tc>
          <w:tcPr>
            <w:tcW w:w="1844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  <w:t>Обща стойност на съответстващите публични разходи</w:t>
            </w:r>
          </w:p>
        </w:tc>
        <w:tc>
          <w:tcPr>
            <w:tcW w:w="2212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  <w:t>Обща стойност на допустимите разходи</w:t>
            </w:r>
          </w:p>
        </w:tc>
        <w:tc>
          <w:tcPr>
            <w:tcW w:w="2949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  <w:t>Обща стойност на съответстващите публични разходи</w:t>
            </w:r>
          </w:p>
        </w:tc>
      </w:tr>
      <w:tr w:rsidR="0060286C" w:rsidRPr="00255A30" w:rsidTr="00317ED3">
        <w:trPr>
          <w:trHeight w:val="753"/>
        </w:trPr>
        <w:tc>
          <w:tcPr>
            <w:tcW w:w="3180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/1/</w:t>
            </w:r>
          </w:p>
        </w:tc>
        <w:tc>
          <w:tcPr>
            <w:tcW w:w="1612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/2/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/3/</w:t>
            </w:r>
          </w:p>
        </w:tc>
        <w:tc>
          <w:tcPr>
            <w:tcW w:w="1844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/4/</w:t>
            </w:r>
          </w:p>
        </w:tc>
        <w:tc>
          <w:tcPr>
            <w:tcW w:w="2212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/5/</w:t>
            </w:r>
          </w:p>
        </w:tc>
        <w:tc>
          <w:tcPr>
            <w:tcW w:w="2949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/6/</w:t>
            </w:r>
          </w:p>
        </w:tc>
      </w:tr>
      <w:tr w:rsidR="0060286C" w:rsidRPr="00255A30" w:rsidTr="00317ED3">
        <w:trPr>
          <w:trHeight w:val="246"/>
        </w:trPr>
        <w:tc>
          <w:tcPr>
            <w:tcW w:w="3180" w:type="dxa"/>
            <w:shd w:val="clear" w:color="auto" w:fill="auto"/>
            <w:vAlign w:val="center"/>
          </w:tcPr>
          <w:p w:rsidR="0060286C" w:rsidRPr="00A66688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en-GB"/>
              </w:rPr>
            </w:pPr>
            <w:r w:rsidRPr="00A66688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en-GB"/>
              </w:rPr>
              <w:t>Техническа помощ</w:t>
            </w:r>
          </w:p>
        </w:tc>
        <w:tc>
          <w:tcPr>
            <w:tcW w:w="1612" w:type="dxa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088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44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212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949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</w:tr>
      <w:tr w:rsidR="0060286C" w:rsidRPr="00255A30" w:rsidTr="00317ED3">
        <w:trPr>
          <w:trHeight w:val="263"/>
        </w:trPr>
        <w:tc>
          <w:tcPr>
            <w:tcW w:w="3180" w:type="dxa"/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 (2) а</w:t>
            </w:r>
          </w:p>
        </w:tc>
        <w:tc>
          <w:tcPr>
            <w:tcW w:w="1612" w:type="dxa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088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44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212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949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</w:tr>
      <w:tr w:rsidR="0060286C" w:rsidRPr="00255A30" w:rsidTr="00317ED3">
        <w:trPr>
          <w:trHeight w:val="254"/>
        </w:trPr>
        <w:tc>
          <w:tcPr>
            <w:tcW w:w="3180" w:type="dxa"/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 (2) б</w:t>
            </w:r>
          </w:p>
        </w:tc>
        <w:tc>
          <w:tcPr>
            <w:tcW w:w="1612" w:type="dxa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088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44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212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949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</w:tr>
      <w:tr w:rsidR="0060286C" w:rsidRPr="00255A30" w:rsidTr="00317ED3">
        <w:trPr>
          <w:trHeight w:val="243"/>
        </w:trPr>
        <w:tc>
          <w:tcPr>
            <w:tcW w:w="3180" w:type="dxa"/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 (2) в</w:t>
            </w:r>
          </w:p>
        </w:tc>
        <w:tc>
          <w:tcPr>
            <w:tcW w:w="1612" w:type="dxa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088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44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212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949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</w:tr>
      <w:tr w:rsidR="0060286C" w:rsidRPr="00255A30" w:rsidTr="00317ED3">
        <w:trPr>
          <w:trHeight w:val="248"/>
        </w:trPr>
        <w:tc>
          <w:tcPr>
            <w:tcW w:w="3180" w:type="dxa"/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 (2) г</w:t>
            </w:r>
          </w:p>
        </w:tc>
        <w:tc>
          <w:tcPr>
            <w:tcW w:w="1612" w:type="dxa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088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44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212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949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</w:tr>
      <w:tr w:rsidR="0060286C" w:rsidRPr="00255A30" w:rsidTr="00317ED3">
        <w:trPr>
          <w:trHeight w:val="237"/>
        </w:trPr>
        <w:tc>
          <w:tcPr>
            <w:tcW w:w="3180" w:type="dxa"/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 (2) д</w:t>
            </w:r>
          </w:p>
        </w:tc>
        <w:tc>
          <w:tcPr>
            <w:tcW w:w="1612" w:type="dxa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088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1844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212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  <w:tc>
          <w:tcPr>
            <w:tcW w:w="2949" w:type="dxa"/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en-GB"/>
              </w:rPr>
            </w:pPr>
          </w:p>
        </w:tc>
      </w:tr>
      <w:tr w:rsidR="0060286C" w:rsidRPr="00255A30" w:rsidTr="00317ED3">
        <w:trPr>
          <w:trHeight w:val="306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 СБОР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ПО ЧЛ. 26</w:t>
            </w:r>
            <w:r w:rsidR="00B778A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(2)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2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</w:tr>
      <w:tr w:rsidR="0060286C" w:rsidRPr="00255A30" w:rsidTr="00317ED3">
        <w:trPr>
          <w:trHeight w:val="306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ОБЩО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2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</w:tr>
      <w:tr w:rsidR="0060286C" w:rsidRPr="00255A30" w:rsidTr="00317ED3">
        <w:trPr>
          <w:trHeight w:val="306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286C" w:rsidRPr="00A85456" w:rsidRDefault="0060286C" w:rsidP="00317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en-GB"/>
              </w:rPr>
              <w:t>Операция 1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2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</w:tr>
      <w:tr w:rsidR="0060286C" w:rsidRPr="00255A30" w:rsidTr="00317ED3">
        <w:trPr>
          <w:trHeight w:val="306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286C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en-GB"/>
              </w:rPr>
              <w:lastRenderedPageBreak/>
              <w:t>Операция 2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2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</w:tr>
      <w:tr w:rsidR="0060286C" w:rsidRPr="00255A30" w:rsidTr="00317ED3">
        <w:trPr>
          <w:trHeight w:val="306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Операция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>N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2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</w:tr>
      <w:tr w:rsidR="0060286C" w:rsidRPr="00255A30" w:rsidTr="00317ED3">
        <w:trPr>
          <w:trHeight w:val="306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286C" w:rsidRPr="00A85456" w:rsidRDefault="0060286C" w:rsidP="00317ED3">
            <w:pPr>
              <w:spacing w:after="0" w:line="240" w:lineRule="auto"/>
              <w:ind w:firstLineChars="100" w:firstLine="193"/>
              <w:jc w:val="right"/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</w:pPr>
            <w:r w:rsidRPr="00A85456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ПО ОПЕРАЦИИ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2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</w:tr>
      <w:tr w:rsidR="0060286C" w:rsidRPr="00255A30" w:rsidTr="00317ED3">
        <w:trPr>
          <w:trHeight w:val="306"/>
        </w:trPr>
        <w:tc>
          <w:tcPr>
            <w:tcW w:w="13885" w:type="dxa"/>
            <w:gridSpan w:val="6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  <w:t>Разделяне на отписаните и възстановени през периода от ………. до ………… суми по счетоводна година, в рамките на която съответните разходи са били декларирани</w:t>
            </w:r>
          </w:p>
        </w:tc>
      </w:tr>
      <w:tr w:rsidR="0060286C" w:rsidRPr="00255A30" w:rsidTr="00317ED3">
        <w:trPr>
          <w:trHeight w:val="306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286C" w:rsidRPr="00255A30" w:rsidRDefault="0060286C" w:rsidP="001759BC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Във връзка със счетоводна година, приключваща на 30.06.201</w:t>
            </w:r>
            <w:r w:rsidR="001759BC" w:rsidRPr="006D7AD1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ru-RU" w:eastAsia="en-GB"/>
              </w:rPr>
              <w:t>6</w:t>
            </w:r>
            <w:r w:rsidRPr="00255A30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(общо)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2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</w:tr>
      <w:tr w:rsidR="0060286C" w:rsidRPr="00255A30" w:rsidTr="00317ED3">
        <w:trPr>
          <w:trHeight w:val="306"/>
        </w:trPr>
        <w:tc>
          <w:tcPr>
            <w:tcW w:w="3180" w:type="dxa"/>
            <w:shd w:val="clear" w:color="auto" w:fill="FFFFFF" w:themeFill="background1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en-GB"/>
              </w:rPr>
              <w:t>от които суми коригирани в резултат на извършени оди</w:t>
            </w:r>
            <w:r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en-GB"/>
              </w:rPr>
              <w:t>ти на операциите съгласно чл. 34 (1) от Регламент (ЕС) №223/2014</w:t>
            </w:r>
          </w:p>
        </w:tc>
        <w:tc>
          <w:tcPr>
            <w:tcW w:w="1612" w:type="dxa"/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212" w:type="dxa"/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949" w:type="dxa"/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</w:tr>
      <w:tr w:rsidR="0060286C" w:rsidRPr="00255A30" w:rsidTr="00317ED3">
        <w:trPr>
          <w:trHeight w:val="306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Във връзка със счетоводна година, приключваща на 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30.06.20</w:t>
            </w:r>
            <w:r w:rsidRPr="00255A30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…… (общо)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2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</w:tr>
      <w:tr w:rsidR="0060286C" w:rsidRPr="00255A30" w:rsidTr="00317ED3">
        <w:trPr>
          <w:trHeight w:val="306"/>
        </w:trPr>
        <w:tc>
          <w:tcPr>
            <w:tcW w:w="3180" w:type="dxa"/>
            <w:shd w:val="clear" w:color="auto" w:fill="FFFFFF" w:themeFill="background1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en-GB"/>
              </w:rPr>
              <w:t xml:space="preserve">от които суми коригирани в резултат на извършени одити на операциите съгласно </w:t>
            </w:r>
            <w:r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en-GB"/>
              </w:rPr>
              <w:t>чл. 34 (1) от Регламент (ЕС) №223/2014</w:t>
            </w:r>
          </w:p>
        </w:tc>
        <w:tc>
          <w:tcPr>
            <w:tcW w:w="1612" w:type="dxa"/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212" w:type="dxa"/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  <w:tc>
          <w:tcPr>
            <w:tcW w:w="2949" w:type="dxa"/>
            <w:shd w:val="clear" w:color="auto" w:fill="FFFFFF" w:themeFill="background1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</w:p>
        </w:tc>
      </w:tr>
    </w:tbl>
    <w:p w:rsidR="0060286C" w:rsidRDefault="0060286C" w:rsidP="0060286C">
      <w:pPr>
        <w:autoSpaceDE w:val="0"/>
        <w:autoSpaceDN w:val="0"/>
        <w:adjustRightInd w:val="0"/>
        <w:jc w:val="center"/>
        <w:rPr>
          <w:rFonts w:eastAsia="Calibri" w:cs="EUAlbertina-Bold"/>
          <w:b/>
          <w:bCs/>
          <w:lang w:eastAsia="ko-KR"/>
        </w:rPr>
      </w:pPr>
    </w:p>
    <w:p w:rsidR="00092F4C" w:rsidRDefault="00092F4C" w:rsidP="0060286C">
      <w:pPr>
        <w:autoSpaceDE w:val="0"/>
        <w:autoSpaceDN w:val="0"/>
        <w:adjustRightInd w:val="0"/>
        <w:jc w:val="center"/>
        <w:rPr>
          <w:rFonts w:eastAsia="Calibri" w:cs="EUAlbertina-Bold"/>
          <w:b/>
          <w:bCs/>
          <w:lang w:eastAsia="ko-KR"/>
        </w:rPr>
      </w:pPr>
    </w:p>
    <w:p w:rsidR="00092F4C" w:rsidRDefault="00092F4C" w:rsidP="0060286C">
      <w:pPr>
        <w:autoSpaceDE w:val="0"/>
        <w:autoSpaceDN w:val="0"/>
        <w:adjustRightInd w:val="0"/>
        <w:jc w:val="center"/>
        <w:rPr>
          <w:rFonts w:eastAsia="Calibri" w:cs="EUAlbertina-Bold"/>
          <w:b/>
          <w:bCs/>
          <w:lang w:eastAsia="ko-KR"/>
        </w:rPr>
      </w:pPr>
    </w:p>
    <w:p w:rsidR="00092F4C" w:rsidRDefault="00092F4C" w:rsidP="0060286C">
      <w:pPr>
        <w:autoSpaceDE w:val="0"/>
        <w:autoSpaceDN w:val="0"/>
        <w:adjustRightInd w:val="0"/>
        <w:jc w:val="center"/>
        <w:rPr>
          <w:rFonts w:eastAsia="Calibri" w:cs="EUAlbertina-Bold"/>
          <w:b/>
          <w:bCs/>
          <w:lang w:eastAsia="ko-KR"/>
        </w:rPr>
      </w:pPr>
    </w:p>
    <w:p w:rsidR="00092F4C" w:rsidRDefault="00092F4C" w:rsidP="0060286C">
      <w:pPr>
        <w:autoSpaceDE w:val="0"/>
        <w:autoSpaceDN w:val="0"/>
        <w:adjustRightInd w:val="0"/>
        <w:jc w:val="center"/>
        <w:rPr>
          <w:rFonts w:eastAsia="Calibri" w:cs="EUAlbertina-Bold"/>
          <w:b/>
          <w:bCs/>
          <w:lang w:eastAsia="ko-KR"/>
        </w:rPr>
      </w:pPr>
    </w:p>
    <w:p w:rsidR="00092F4C" w:rsidRDefault="00092F4C" w:rsidP="0060286C">
      <w:pPr>
        <w:autoSpaceDE w:val="0"/>
        <w:autoSpaceDN w:val="0"/>
        <w:adjustRightInd w:val="0"/>
        <w:jc w:val="center"/>
        <w:rPr>
          <w:rFonts w:eastAsia="Calibri" w:cs="EUAlbertina-Bold"/>
          <w:b/>
          <w:bCs/>
          <w:lang w:eastAsia="ko-KR"/>
        </w:rPr>
      </w:pPr>
    </w:p>
    <w:p w:rsidR="00092F4C" w:rsidRDefault="00092F4C" w:rsidP="0060286C">
      <w:pPr>
        <w:autoSpaceDE w:val="0"/>
        <w:autoSpaceDN w:val="0"/>
        <w:adjustRightInd w:val="0"/>
        <w:jc w:val="center"/>
        <w:rPr>
          <w:rFonts w:eastAsia="Calibri" w:cs="EUAlbertina-Bold"/>
          <w:b/>
          <w:bCs/>
          <w:lang w:eastAsia="ko-KR"/>
        </w:rPr>
      </w:pPr>
    </w:p>
    <w:p w:rsidR="00092F4C" w:rsidRDefault="00092F4C" w:rsidP="0060286C">
      <w:pPr>
        <w:autoSpaceDE w:val="0"/>
        <w:autoSpaceDN w:val="0"/>
        <w:adjustRightInd w:val="0"/>
        <w:jc w:val="center"/>
        <w:rPr>
          <w:rFonts w:eastAsia="Calibri" w:cs="EUAlbertina-Bold"/>
          <w:b/>
          <w:bCs/>
          <w:lang w:eastAsia="ko-KR"/>
        </w:rPr>
      </w:pPr>
    </w:p>
    <w:p w:rsidR="00092F4C" w:rsidRDefault="00092F4C" w:rsidP="0060286C">
      <w:pPr>
        <w:autoSpaceDE w:val="0"/>
        <w:autoSpaceDN w:val="0"/>
        <w:adjustRightInd w:val="0"/>
        <w:jc w:val="center"/>
        <w:rPr>
          <w:rFonts w:eastAsia="Calibri" w:cs="EUAlbertina-Bold"/>
          <w:b/>
          <w:bCs/>
          <w:lang w:eastAsia="ko-KR"/>
        </w:rPr>
      </w:pPr>
    </w:p>
    <w:p w:rsidR="0060286C" w:rsidRPr="00F954A2" w:rsidRDefault="0060286C" w:rsidP="0060286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EUAlbertina-Bold"/>
          <w:b/>
          <w:bCs/>
          <w:lang w:eastAsia="ko-KR"/>
        </w:rPr>
      </w:pPr>
      <w:r w:rsidRPr="00F954A2">
        <w:rPr>
          <w:rFonts w:ascii="Times New Roman" w:eastAsia="Calibri" w:hAnsi="Times New Roman" w:cs="EUAlbertina-Bold"/>
          <w:b/>
          <w:bCs/>
          <w:lang w:eastAsia="ko-KR"/>
        </w:rPr>
        <w:lastRenderedPageBreak/>
        <w:t>Суми, подлежащи на възстановяване</w:t>
      </w:r>
      <w:r w:rsidRPr="00255A30">
        <w:rPr>
          <w:vertAlign w:val="superscript"/>
          <w:lang w:eastAsia="ko-KR"/>
        </w:rPr>
        <w:footnoteReference w:id="2"/>
      </w:r>
      <w:r w:rsidRPr="00F954A2">
        <w:rPr>
          <w:rFonts w:ascii="Times New Roman" w:eastAsia="Calibri" w:hAnsi="Times New Roman" w:cs="EUAlbertina-Bold"/>
          <w:b/>
          <w:bCs/>
          <w:lang w:eastAsia="ko-KR"/>
        </w:rPr>
        <w:t xml:space="preserve"> към 30.06.20….. г.  </w:t>
      </w:r>
    </w:p>
    <w:tbl>
      <w:tblPr>
        <w:tblpPr w:leftFromText="141" w:rightFromText="141" w:vertAnchor="text" w:horzAnchor="margin" w:tblpY="139"/>
        <w:tblW w:w="138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8"/>
        <w:gridCol w:w="2822"/>
        <w:gridCol w:w="3459"/>
        <w:gridCol w:w="3269"/>
      </w:tblGrid>
      <w:tr w:rsidR="0060286C" w:rsidRPr="00255A30" w:rsidTr="00317ED3">
        <w:trPr>
          <w:trHeight w:val="542"/>
        </w:trPr>
        <w:tc>
          <w:tcPr>
            <w:tcW w:w="4308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</w:t>
            </w:r>
            <w:r w:rsidRPr="00255A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роект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Национален идентификационен номер на нередността</w:t>
            </w:r>
          </w:p>
        </w:tc>
        <w:tc>
          <w:tcPr>
            <w:tcW w:w="3459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</w:p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Обща стойност на допустимите разходи</w:t>
            </w:r>
          </w:p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3269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Обща стойност на съответстващите публични разходи</w:t>
            </w:r>
          </w:p>
        </w:tc>
      </w:tr>
      <w:tr w:rsidR="0060286C" w:rsidRPr="00255A30" w:rsidTr="00317ED3">
        <w:trPr>
          <w:trHeight w:val="140"/>
        </w:trPr>
        <w:tc>
          <w:tcPr>
            <w:tcW w:w="4308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  <w:t>/1/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/2/</w:t>
            </w:r>
          </w:p>
        </w:tc>
        <w:tc>
          <w:tcPr>
            <w:tcW w:w="3459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/3/</w:t>
            </w:r>
          </w:p>
        </w:tc>
        <w:tc>
          <w:tcPr>
            <w:tcW w:w="3269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/4/</w:t>
            </w:r>
          </w:p>
        </w:tc>
      </w:tr>
      <w:tr w:rsidR="0060286C" w:rsidRPr="00255A30" w:rsidTr="00317ED3">
        <w:trPr>
          <w:trHeight w:val="140"/>
        </w:trPr>
        <w:tc>
          <w:tcPr>
            <w:tcW w:w="4308" w:type="dxa"/>
            <w:shd w:val="clear" w:color="auto" w:fill="auto"/>
            <w:vAlign w:val="center"/>
          </w:tcPr>
          <w:p w:rsidR="0060286C" w:rsidRPr="00A66688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en-GB"/>
              </w:rPr>
            </w:pPr>
            <w:r w:rsidRPr="00A66688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en-GB"/>
              </w:rPr>
              <w:t>Техническа помощ</w:t>
            </w:r>
          </w:p>
        </w:tc>
        <w:tc>
          <w:tcPr>
            <w:tcW w:w="2822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 (2) а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 (2) б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 (2) в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 (2) г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Чл. 26 (2) д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75"/>
        </w:trPr>
        <w:tc>
          <w:tcPr>
            <w:tcW w:w="4308" w:type="dxa"/>
            <w:shd w:val="clear" w:color="auto" w:fill="BFBFBF" w:themeFill="background1" w:themeFillShade="BF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 СБОР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ПО ЧЛ. 26</w:t>
            </w:r>
            <w:r w:rsidR="00B778A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(2)</w:t>
            </w:r>
          </w:p>
        </w:tc>
        <w:tc>
          <w:tcPr>
            <w:tcW w:w="2822" w:type="dxa"/>
            <w:shd w:val="clear" w:color="auto" w:fill="BFBFBF" w:themeFill="background1" w:themeFillShade="BF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shd w:val="clear" w:color="auto" w:fill="BFBFBF" w:themeFill="background1" w:themeFillShade="BF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shd w:val="clear" w:color="auto" w:fill="BFBFBF" w:themeFill="background1" w:themeFillShade="BF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ОБЩО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  <w:shd w:val="clear" w:color="auto" w:fill="BFBFBF" w:themeFill="background1" w:themeFillShade="BF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BFBFBF" w:themeFill="background1" w:themeFillShade="BF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  <w:shd w:val="clear" w:color="auto" w:fill="BFBFBF" w:themeFill="background1" w:themeFillShade="BF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60286C" w:rsidRPr="00A85456" w:rsidRDefault="0060286C" w:rsidP="00317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color w:val="000000"/>
                <w:sz w:val="16"/>
                <w:szCs w:val="16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en-GB"/>
              </w:rPr>
              <w:t>Операция 1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60286C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en-GB"/>
              </w:rPr>
              <w:t>Операция 2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Операция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val="en-US" w:eastAsia="ko-KR"/>
              </w:rPr>
              <w:t>N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ОБЩО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ПО ОПЕРАЦИИ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  <w:shd w:val="clear" w:color="auto" w:fill="BFBFBF" w:themeFill="background1" w:themeFillShade="BF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BFBFBF" w:themeFill="background1" w:themeFillShade="BF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  <w:shd w:val="clear" w:color="auto" w:fill="BFBFBF" w:themeFill="background1" w:themeFillShade="BF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13858" w:type="dxa"/>
            <w:gridSpan w:val="4"/>
            <w:tcBorders>
              <w:bottom w:val="single" w:sz="6" w:space="0" w:color="000000"/>
            </w:tcBorders>
            <w:shd w:val="clear" w:color="auto" w:fill="D6E3BC" w:themeFill="accent3" w:themeFillTint="66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en-GB"/>
              </w:rPr>
              <w:t>Разделяне на сумите подлежащи на възстановяване към 30.06.20……г. по счетоводна година, в рамките на която съответните разходи са били декларирани</w:t>
            </w: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0286C" w:rsidRPr="00255A30" w:rsidRDefault="0060286C" w:rsidP="001759BC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Във връзка със счетоводна година, приключваща на 30.06.201</w:t>
            </w:r>
            <w:r w:rsidR="001759BC" w:rsidRPr="006D7AD1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val="ru-RU" w:eastAsia="en-GB"/>
              </w:rPr>
              <w:t>6</w:t>
            </w: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 xml:space="preserve"> (общо)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en-GB"/>
              </w:rPr>
              <w:t xml:space="preserve">от които суми коригирани в резултат на извършени одити на операциите съгласно </w:t>
            </w:r>
            <w:r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en-GB"/>
              </w:rPr>
              <w:t>34 (1) от Регламент (ЕС) №223/2014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auto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Във връзка със счетоводна годин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а, приключваща на 30.06.20</w:t>
            </w:r>
            <w:r w:rsidRPr="00255A30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en-GB"/>
              </w:rPr>
              <w:t>…… (общо)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14"/>
        </w:trPr>
        <w:tc>
          <w:tcPr>
            <w:tcW w:w="43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en-GB"/>
              </w:rPr>
              <w:t xml:space="preserve">от които суми коригирани в резултат на извършени одити на операциите съгласно </w:t>
            </w:r>
            <w:r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  <w:lang w:eastAsia="en-GB"/>
              </w:rPr>
              <w:t>34 (1) от Регламент (ЕС) №223/2014</w:t>
            </w:r>
          </w:p>
        </w:tc>
        <w:tc>
          <w:tcPr>
            <w:tcW w:w="2822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459" w:type="dxa"/>
            <w:tcBorders>
              <w:bottom w:val="single" w:sz="6" w:space="0" w:color="000000"/>
            </w:tcBorders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3269" w:type="dxa"/>
            <w:tcBorders>
              <w:bottom w:val="single" w:sz="6" w:space="0" w:color="000000"/>
            </w:tcBorders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</w:tbl>
    <w:p w:rsidR="0060286C" w:rsidRDefault="0060286C" w:rsidP="0060286C">
      <w:pPr>
        <w:pStyle w:val="ListParagraph"/>
        <w:spacing w:after="0" w:line="240" w:lineRule="auto"/>
        <w:rPr>
          <w:rFonts w:eastAsia="Calibri" w:cs="EUAlbertina-Bold"/>
          <w:b/>
          <w:bCs/>
          <w:lang w:eastAsia="ko-KR"/>
        </w:rPr>
      </w:pPr>
    </w:p>
    <w:p w:rsidR="00092F4C" w:rsidRDefault="00092F4C" w:rsidP="0060286C">
      <w:pPr>
        <w:pStyle w:val="ListParagraph"/>
        <w:spacing w:after="0" w:line="240" w:lineRule="auto"/>
        <w:rPr>
          <w:rFonts w:eastAsia="Calibri" w:cs="EUAlbertina-Bold"/>
          <w:b/>
          <w:bCs/>
          <w:lang w:eastAsia="ko-KR"/>
        </w:rPr>
      </w:pPr>
    </w:p>
    <w:p w:rsidR="0060286C" w:rsidRPr="00DE25C5" w:rsidRDefault="0060286C" w:rsidP="0060286C">
      <w:pPr>
        <w:spacing w:after="0" w:line="240" w:lineRule="auto"/>
        <w:ind w:left="360"/>
        <w:rPr>
          <w:rFonts w:ascii="Times New Roman" w:eastAsia="Times New Roman" w:hAnsi="Times New Roman" w:cs="EUAlbertina-Bold"/>
          <w:b/>
          <w:bCs/>
          <w:sz w:val="24"/>
          <w:szCs w:val="24"/>
          <w:lang w:val="ru-RU" w:eastAsia="ko-KR"/>
        </w:rPr>
      </w:pPr>
    </w:p>
    <w:p w:rsidR="0060286C" w:rsidRPr="00F954A2" w:rsidRDefault="0060286C" w:rsidP="0060286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EUAlbertina-Bold"/>
          <w:b/>
          <w:bCs/>
          <w:sz w:val="24"/>
          <w:szCs w:val="24"/>
          <w:lang w:eastAsia="ko-KR"/>
        </w:rPr>
      </w:pPr>
      <w:r w:rsidRPr="00F954A2">
        <w:rPr>
          <w:rFonts w:ascii="Times New Roman" w:eastAsia="Times New Roman" w:hAnsi="Times New Roman" w:cs="EUAlbertina-Bold"/>
          <w:b/>
          <w:bCs/>
          <w:sz w:val="24"/>
          <w:szCs w:val="24"/>
          <w:lang w:eastAsia="ko-KR"/>
        </w:rPr>
        <w:lastRenderedPageBreak/>
        <w:t>Невъзстановими суми към 30.06.20….. г.</w:t>
      </w:r>
    </w:p>
    <w:p w:rsidR="0060286C" w:rsidRPr="00F954A2" w:rsidRDefault="0060286C" w:rsidP="0060286C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val="en-US" w:eastAsia="en-GB"/>
        </w:rPr>
      </w:pPr>
    </w:p>
    <w:tbl>
      <w:tblPr>
        <w:tblW w:w="139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5"/>
        <w:gridCol w:w="2530"/>
        <w:gridCol w:w="2551"/>
        <w:gridCol w:w="2571"/>
        <w:gridCol w:w="2519"/>
      </w:tblGrid>
      <w:tr w:rsidR="0060286C" w:rsidRPr="00255A30" w:rsidTr="00317ED3">
        <w:trPr>
          <w:trHeight w:val="721"/>
        </w:trPr>
        <w:tc>
          <w:tcPr>
            <w:tcW w:w="3745" w:type="dxa"/>
            <w:vMerge w:val="restart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Проект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Национален идентификационен номер на нередността</w:t>
            </w:r>
          </w:p>
        </w:tc>
        <w:tc>
          <w:tcPr>
            <w:tcW w:w="7641" w:type="dxa"/>
            <w:gridSpan w:val="3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НЕВЪЗСТАНОВИМИ СУМИ</w:t>
            </w:r>
          </w:p>
        </w:tc>
      </w:tr>
      <w:tr w:rsidR="0060286C" w:rsidRPr="00255A30" w:rsidTr="00317ED3">
        <w:trPr>
          <w:trHeight w:val="721"/>
        </w:trPr>
        <w:tc>
          <w:tcPr>
            <w:tcW w:w="3745" w:type="dxa"/>
            <w:vMerge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2530" w:type="dxa"/>
            <w:vMerge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Обща стойност на допустимите разходи</w:t>
            </w:r>
          </w:p>
        </w:tc>
        <w:tc>
          <w:tcPr>
            <w:tcW w:w="2571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Обща стойност на съответстващите публични разходи</w:t>
            </w:r>
          </w:p>
        </w:tc>
        <w:tc>
          <w:tcPr>
            <w:tcW w:w="2519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Коментари</w:t>
            </w:r>
            <w:r w:rsidRPr="00255A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ko-KR"/>
              </w:rPr>
              <w:footnoteReference w:id="3"/>
            </w:r>
          </w:p>
        </w:tc>
      </w:tr>
      <w:tr w:rsidR="0060286C" w:rsidRPr="00255A30" w:rsidTr="00317ED3">
        <w:trPr>
          <w:trHeight w:val="253"/>
        </w:trPr>
        <w:tc>
          <w:tcPr>
            <w:tcW w:w="3745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  <w:t>/1/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/2/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/3/</w:t>
            </w:r>
          </w:p>
        </w:tc>
        <w:tc>
          <w:tcPr>
            <w:tcW w:w="2571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/4/</w:t>
            </w:r>
          </w:p>
        </w:tc>
        <w:tc>
          <w:tcPr>
            <w:tcW w:w="2519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/5/</w:t>
            </w:r>
          </w:p>
        </w:tc>
      </w:tr>
      <w:tr w:rsidR="0060286C" w:rsidRPr="00255A30" w:rsidTr="00317ED3">
        <w:trPr>
          <w:trHeight w:val="253"/>
        </w:trPr>
        <w:tc>
          <w:tcPr>
            <w:tcW w:w="3745" w:type="dxa"/>
            <w:shd w:val="clear" w:color="auto" w:fill="auto"/>
            <w:vAlign w:val="center"/>
          </w:tcPr>
          <w:p w:rsidR="0060286C" w:rsidRPr="00A66688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en-GB"/>
              </w:rPr>
            </w:pPr>
            <w:r w:rsidRPr="00A66688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u w:val="single"/>
                <w:lang w:eastAsia="en-GB"/>
              </w:rPr>
              <w:t>Техническа помощ</w:t>
            </w:r>
          </w:p>
        </w:tc>
        <w:tc>
          <w:tcPr>
            <w:tcW w:w="2530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267"/>
        </w:trPr>
        <w:tc>
          <w:tcPr>
            <w:tcW w:w="3745" w:type="dxa"/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Чл. 26 </w:t>
            </w:r>
            <w:r w:rsidRPr="00D5753F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а</w:t>
            </w:r>
          </w:p>
        </w:tc>
        <w:tc>
          <w:tcPr>
            <w:tcW w:w="2530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253"/>
        </w:trPr>
        <w:tc>
          <w:tcPr>
            <w:tcW w:w="3745" w:type="dxa"/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Чл. 26 </w:t>
            </w:r>
            <w:r w:rsidRPr="00D5753F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б</w:t>
            </w:r>
          </w:p>
        </w:tc>
        <w:tc>
          <w:tcPr>
            <w:tcW w:w="2530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253"/>
        </w:trPr>
        <w:tc>
          <w:tcPr>
            <w:tcW w:w="3745" w:type="dxa"/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Чл. 26 </w:t>
            </w:r>
            <w:r w:rsidRPr="00D5753F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в</w:t>
            </w:r>
          </w:p>
        </w:tc>
        <w:tc>
          <w:tcPr>
            <w:tcW w:w="2530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253"/>
        </w:trPr>
        <w:tc>
          <w:tcPr>
            <w:tcW w:w="3745" w:type="dxa"/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Чл. 26 </w:t>
            </w:r>
            <w:r w:rsidRPr="00D5753F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г</w:t>
            </w:r>
          </w:p>
        </w:tc>
        <w:tc>
          <w:tcPr>
            <w:tcW w:w="2530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267"/>
        </w:trPr>
        <w:tc>
          <w:tcPr>
            <w:tcW w:w="3745" w:type="dxa"/>
            <w:shd w:val="clear" w:color="auto" w:fill="auto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Чл. 26 </w:t>
            </w:r>
            <w:r w:rsidRPr="00D5753F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(2)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 д</w:t>
            </w:r>
          </w:p>
        </w:tc>
        <w:tc>
          <w:tcPr>
            <w:tcW w:w="2530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22"/>
        </w:trPr>
        <w:tc>
          <w:tcPr>
            <w:tcW w:w="3745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spacing w:after="0" w:line="240" w:lineRule="auto"/>
              <w:ind w:left="21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 СБОР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ПО ЧЛ. 26 </w:t>
            </w:r>
            <w:r w:rsidRPr="00D5753F">
              <w:rPr>
                <w:rFonts w:ascii="Times New Roman" w:eastAsia="Times New Roman" w:hAnsi="Times New Roman" w:cs="Times New Roman"/>
                <w:b/>
                <w:bCs/>
                <w:iCs/>
                <w:spacing w:val="-8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2530" w:type="dxa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253"/>
        </w:trPr>
        <w:tc>
          <w:tcPr>
            <w:tcW w:w="3745" w:type="dxa"/>
            <w:shd w:val="clear" w:color="auto" w:fill="D9D9D9" w:themeFill="background1" w:themeFillShade="D9"/>
            <w:vAlign w:val="center"/>
          </w:tcPr>
          <w:p w:rsidR="0060286C" w:rsidRPr="00255A30" w:rsidRDefault="0060286C" w:rsidP="00317ED3">
            <w:pPr>
              <w:spacing w:after="0" w:line="240" w:lineRule="auto"/>
              <w:ind w:left="21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255A3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n-GB"/>
              </w:rPr>
              <w:t>ОБЩО</w:t>
            </w:r>
          </w:p>
        </w:tc>
        <w:tc>
          <w:tcPr>
            <w:tcW w:w="2530" w:type="dxa"/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253"/>
        </w:trPr>
        <w:tc>
          <w:tcPr>
            <w:tcW w:w="3745" w:type="dxa"/>
            <w:shd w:val="clear" w:color="auto" w:fill="auto"/>
            <w:vAlign w:val="center"/>
          </w:tcPr>
          <w:p w:rsidR="0060286C" w:rsidRPr="00E034FD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  <w:r w:rsidRPr="00E034FD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Операция 1</w:t>
            </w:r>
          </w:p>
        </w:tc>
        <w:tc>
          <w:tcPr>
            <w:tcW w:w="2530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253"/>
        </w:trPr>
        <w:tc>
          <w:tcPr>
            <w:tcW w:w="3745" w:type="dxa"/>
            <w:shd w:val="clear" w:color="auto" w:fill="auto"/>
            <w:vAlign w:val="center"/>
          </w:tcPr>
          <w:p w:rsidR="0060286C" w:rsidRPr="00E034FD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  <w:r w:rsidRPr="00E034FD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Операция 2</w:t>
            </w:r>
          </w:p>
        </w:tc>
        <w:tc>
          <w:tcPr>
            <w:tcW w:w="2530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267"/>
        </w:trPr>
        <w:tc>
          <w:tcPr>
            <w:tcW w:w="3745" w:type="dxa"/>
            <w:shd w:val="clear" w:color="auto" w:fill="auto"/>
            <w:vAlign w:val="center"/>
          </w:tcPr>
          <w:p w:rsidR="0060286C" w:rsidRPr="00E034FD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 xml:space="preserve">Операция </w:t>
            </w:r>
            <w:r w:rsidRPr="00E034FD"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  <w:t>N</w:t>
            </w:r>
          </w:p>
        </w:tc>
        <w:tc>
          <w:tcPr>
            <w:tcW w:w="2530" w:type="dxa"/>
          </w:tcPr>
          <w:p w:rsidR="0060286C" w:rsidRPr="00E034FD" w:rsidRDefault="0060286C" w:rsidP="00317ED3">
            <w:pPr>
              <w:adjustRightInd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iCs/>
                <w:spacing w:val="-8"/>
                <w:sz w:val="20"/>
                <w:szCs w:val="20"/>
                <w:u w:val="single"/>
                <w:lang w:eastAsia="ko-KR"/>
              </w:rPr>
            </w:pPr>
          </w:p>
        </w:tc>
        <w:tc>
          <w:tcPr>
            <w:tcW w:w="255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shd w:val="clear" w:color="auto" w:fill="auto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  <w:tr w:rsidR="0060286C" w:rsidRPr="00255A30" w:rsidTr="00317ED3">
        <w:trPr>
          <w:trHeight w:val="22"/>
        </w:trPr>
        <w:tc>
          <w:tcPr>
            <w:tcW w:w="3745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60286C" w:rsidRPr="00763AD6" w:rsidRDefault="0060286C" w:rsidP="00317ED3">
            <w:pPr>
              <w:spacing w:after="0" w:line="240" w:lineRule="auto"/>
              <w:ind w:left="21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8C7ED2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>ОБЩ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en-US"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en-GB"/>
              </w:rPr>
              <w:t xml:space="preserve"> ПО ОПЕРАЦИИ</w:t>
            </w:r>
          </w:p>
        </w:tc>
        <w:tc>
          <w:tcPr>
            <w:tcW w:w="2530" w:type="dxa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71" w:type="dxa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  <w:tc>
          <w:tcPr>
            <w:tcW w:w="2519" w:type="dxa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60286C" w:rsidRPr="00255A30" w:rsidRDefault="0060286C" w:rsidP="00317ED3">
            <w:pPr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ko-KR"/>
              </w:rPr>
            </w:pPr>
          </w:p>
        </w:tc>
      </w:tr>
    </w:tbl>
    <w:p w:rsidR="0060286C" w:rsidRPr="00255A30" w:rsidRDefault="0060286C" w:rsidP="006028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en-GB"/>
        </w:rPr>
      </w:pPr>
    </w:p>
    <w:p w:rsidR="0060286C" w:rsidRPr="00255A30" w:rsidRDefault="0060286C" w:rsidP="0060286C">
      <w:pPr>
        <w:spacing w:after="0" w:line="240" w:lineRule="auto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en-GB"/>
        </w:rPr>
      </w:pPr>
      <w:r w:rsidRPr="00255A30"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en-GB"/>
        </w:rPr>
        <w:br w:type="page"/>
      </w:r>
    </w:p>
    <w:p w:rsidR="0060286C" w:rsidRPr="00255A30" w:rsidRDefault="0060286C" w:rsidP="006028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en-GB"/>
        </w:rPr>
      </w:pPr>
    </w:p>
    <w:p w:rsidR="0060286C" w:rsidRPr="00356151" w:rsidRDefault="0060286C" w:rsidP="006028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РАВНЕНИЕ НА РАЗХОДИТЕ - </w:t>
      </w:r>
      <w:r w:rsidRPr="00356151">
        <w:rPr>
          <w:rFonts w:ascii="Times New Roman" w:eastAsia="Times New Roman" w:hAnsi="Times New Roman" w:cs="Times New Roman"/>
          <w:b/>
          <w:color w:val="000000"/>
          <w:lang w:eastAsia="bg-BG"/>
        </w:rPr>
        <w:t>чл.</w:t>
      </w:r>
      <w:r w:rsidR="00B778A2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 49</w:t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 </w:t>
      </w:r>
      <w:r w:rsidR="00B778A2">
        <w:rPr>
          <w:rFonts w:ascii="Times New Roman" w:eastAsia="Times New Roman" w:hAnsi="Times New Roman" w:cs="Times New Roman"/>
          <w:b/>
          <w:color w:val="000000"/>
          <w:lang w:eastAsia="bg-BG"/>
        </w:rPr>
        <w:t>(</w:t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>1</w:t>
      </w:r>
      <w:r w:rsidR="00B778A2">
        <w:rPr>
          <w:rFonts w:ascii="Times New Roman" w:eastAsia="Times New Roman" w:hAnsi="Times New Roman" w:cs="Times New Roman"/>
          <w:b/>
          <w:color w:val="000000"/>
          <w:lang w:eastAsia="bg-BG"/>
        </w:rPr>
        <w:t>)</w:t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>, буква в)</w:t>
      </w:r>
      <w:r w:rsidRPr="00356151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 </w:t>
      </w:r>
      <w:r w:rsidR="00B778A2">
        <w:rPr>
          <w:rFonts w:ascii="Times New Roman" w:eastAsia="Times New Roman" w:hAnsi="Times New Roman" w:cs="Times New Roman"/>
          <w:b/>
          <w:color w:val="000000"/>
          <w:lang w:eastAsia="bg-BG"/>
        </w:rPr>
        <w:t>от Регламент</w:t>
      </w:r>
      <w:r w:rsidRPr="00356151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 (ЕС) №</w:t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>223/2014</w:t>
      </w:r>
    </w:p>
    <w:p w:rsidR="0060286C" w:rsidRPr="00255A30" w:rsidRDefault="0060286C" w:rsidP="0060286C">
      <w:pPr>
        <w:spacing w:after="0" w:line="240" w:lineRule="auto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en-GB"/>
        </w:rPr>
      </w:pPr>
    </w:p>
    <w:tbl>
      <w:tblPr>
        <w:tblStyle w:val="TableGrid"/>
        <w:tblW w:w="0" w:type="auto"/>
        <w:tblInd w:w="-360" w:type="dxa"/>
        <w:tblLayout w:type="fixed"/>
        <w:tblLook w:val="04A0" w:firstRow="1" w:lastRow="0" w:firstColumn="1" w:lastColumn="0" w:noHBand="0" w:noVBand="1"/>
      </w:tblPr>
      <w:tblGrid>
        <w:gridCol w:w="2453"/>
        <w:gridCol w:w="1691"/>
        <w:gridCol w:w="1880"/>
        <w:gridCol w:w="2066"/>
        <w:gridCol w:w="1902"/>
        <w:gridCol w:w="1147"/>
        <w:gridCol w:w="1256"/>
        <w:gridCol w:w="1753"/>
      </w:tblGrid>
      <w:tr w:rsidR="0060286C" w:rsidTr="00317ED3">
        <w:trPr>
          <w:trHeight w:val="944"/>
        </w:trPr>
        <w:tc>
          <w:tcPr>
            <w:tcW w:w="2453" w:type="dxa"/>
            <w:vMerge w:val="restart"/>
            <w:shd w:val="clear" w:color="auto" w:fill="BFBFBF" w:themeFill="background1" w:themeFillShade="BF"/>
            <w:vAlign w:val="center"/>
          </w:tcPr>
          <w:p w:rsidR="0060286C" w:rsidRPr="009E0FE9" w:rsidRDefault="0060286C" w:rsidP="00317E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разход/операция</w:t>
            </w:r>
          </w:p>
        </w:tc>
        <w:tc>
          <w:tcPr>
            <w:tcW w:w="3571" w:type="dxa"/>
            <w:gridSpan w:val="2"/>
            <w:shd w:val="clear" w:color="auto" w:fill="BFBFBF" w:themeFill="background1" w:themeFillShade="BF"/>
            <w:vAlign w:val="center"/>
          </w:tcPr>
          <w:p w:rsidR="0060286C" w:rsidRDefault="0060286C" w:rsidP="00317ED3">
            <w:pPr>
              <w:ind w:left="-7"/>
              <w:jc w:val="center"/>
            </w:pPr>
            <w:r>
              <w:rPr>
                <w:b/>
                <w:color w:val="000000"/>
              </w:rPr>
              <w:t>Обща стойност на допустимите разходите, включени в Заявления за плащане към ЕК</w:t>
            </w:r>
            <w:r>
              <w:rPr>
                <w:rStyle w:val="FootnoteReference"/>
                <w:color w:val="000000"/>
              </w:rPr>
              <w:footnoteReference w:id="4"/>
            </w:r>
          </w:p>
        </w:tc>
        <w:tc>
          <w:tcPr>
            <w:tcW w:w="3968" w:type="dxa"/>
            <w:gridSpan w:val="2"/>
            <w:shd w:val="clear" w:color="auto" w:fill="BFBFBF" w:themeFill="background1" w:themeFillShade="BF"/>
            <w:vAlign w:val="center"/>
          </w:tcPr>
          <w:p w:rsidR="0060286C" w:rsidRPr="00E465E4" w:rsidRDefault="0060286C" w:rsidP="00B778A2">
            <w:pPr>
              <w:ind w:left="-7"/>
              <w:jc w:val="center"/>
              <w:rPr>
                <w:b/>
                <w:color w:val="000000"/>
              </w:rPr>
            </w:pPr>
            <w:r w:rsidRPr="00E465E4">
              <w:rPr>
                <w:b/>
                <w:color w:val="000000"/>
              </w:rPr>
              <w:t>Разходи</w:t>
            </w:r>
            <w:r w:rsidR="00B778A2">
              <w:rPr>
                <w:b/>
                <w:color w:val="000000"/>
              </w:rPr>
              <w:t>, които да бъдат включени в ГСО, в съответствие с</w:t>
            </w:r>
            <w:r w:rsidRPr="00E465E4">
              <w:rPr>
                <w:b/>
                <w:color w:val="000000"/>
              </w:rPr>
              <w:t xml:space="preserve"> </w:t>
            </w:r>
            <w:r w:rsidRPr="00356151">
              <w:rPr>
                <w:b/>
                <w:color w:val="000000"/>
              </w:rPr>
              <w:t>чл.</w:t>
            </w:r>
            <w:r>
              <w:rPr>
                <w:b/>
                <w:color w:val="000000"/>
              </w:rPr>
              <w:t xml:space="preserve"> 49</w:t>
            </w:r>
            <w:r w:rsidR="00B778A2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(1)</w:t>
            </w:r>
            <w:r w:rsidR="00B778A2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(а)</w:t>
            </w:r>
            <w:r w:rsidRPr="00356151">
              <w:rPr>
                <w:b/>
                <w:color w:val="000000"/>
              </w:rPr>
              <w:t xml:space="preserve"> </w:t>
            </w:r>
            <w:r w:rsidR="00B778A2">
              <w:rPr>
                <w:b/>
                <w:color w:val="000000"/>
              </w:rPr>
              <w:t>от</w:t>
            </w:r>
            <w:r w:rsidRPr="00356151">
              <w:rPr>
                <w:b/>
                <w:color w:val="000000"/>
              </w:rPr>
              <w:t xml:space="preserve"> Р</w:t>
            </w:r>
            <w:r w:rsidR="00B778A2">
              <w:rPr>
                <w:b/>
                <w:color w:val="000000"/>
              </w:rPr>
              <w:t>егламент</w:t>
            </w:r>
            <w:r w:rsidRPr="00356151">
              <w:rPr>
                <w:b/>
                <w:color w:val="000000"/>
              </w:rPr>
              <w:t xml:space="preserve"> (ЕС) №</w:t>
            </w:r>
            <w:r>
              <w:rPr>
                <w:b/>
                <w:color w:val="000000"/>
              </w:rPr>
              <w:t>223/2014</w:t>
            </w:r>
          </w:p>
        </w:tc>
        <w:tc>
          <w:tcPr>
            <w:tcW w:w="2403" w:type="dxa"/>
            <w:gridSpan w:val="2"/>
            <w:shd w:val="clear" w:color="auto" w:fill="BFBFBF" w:themeFill="background1" w:themeFillShade="BF"/>
            <w:vAlign w:val="center"/>
          </w:tcPr>
          <w:p w:rsidR="0060286C" w:rsidRPr="00FC0398" w:rsidRDefault="0060286C" w:rsidP="00317ED3">
            <w:pPr>
              <w:ind w:left="-7"/>
              <w:jc w:val="center"/>
              <w:rPr>
                <w:b/>
                <w:color w:val="000000"/>
              </w:rPr>
            </w:pPr>
            <w:r w:rsidRPr="00FC0398">
              <w:rPr>
                <w:b/>
                <w:color w:val="000000"/>
              </w:rPr>
              <w:t>Разлика</w:t>
            </w:r>
          </w:p>
        </w:tc>
        <w:tc>
          <w:tcPr>
            <w:tcW w:w="1753" w:type="dxa"/>
            <w:vMerge w:val="restart"/>
            <w:shd w:val="clear" w:color="auto" w:fill="BFBFBF" w:themeFill="background1" w:themeFillShade="BF"/>
            <w:vAlign w:val="center"/>
          </w:tcPr>
          <w:p w:rsidR="0060286C" w:rsidRDefault="0060286C" w:rsidP="00317E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Коментари</w:t>
            </w:r>
          </w:p>
          <w:p w:rsidR="0060286C" w:rsidRPr="00630C5E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30C5E">
              <w:rPr>
                <w:b/>
                <w:color w:val="000000"/>
                <w:sz w:val="16"/>
                <w:szCs w:val="16"/>
              </w:rPr>
              <w:t>/задължителни в случай на разлика/</w:t>
            </w:r>
          </w:p>
        </w:tc>
      </w:tr>
      <w:tr w:rsidR="0060286C" w:rsidTr="00317ED3">
        <w:trPr>
          <w:trHeight w:val="153"/>
        </w:trPr>
        <w:tc>
          <w:tcPr>
            <w:tcW w:w="2453" w:type="dxa"/>
            <w:vMerge/>
            <w:shd w:val="clear" w:color="auto" w:fill="BFBFBF" w:themeFill="background1" w:themeFillShade="BF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691" w:type="dxa"/>
            <w:shd w:val="clear" w:color="auto" w:fill="BFBFBF" w:themeFill="background1" w:themeFillShade="BF"/>
            <w:vAlign w:val="center"/>
          </w:tcPr>
          <w:p w:rsidR="0060286C" w:rsidRPr="00250B4A" w:rsidRDefault="0060286C" w:rsidP="004E786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50B4A">
              <w:rPr>
                <w:b/>
                <w:color w:val="000000"/>
                <w:sz w:val="16"/>
                <w:szCs w:val="16"/>
              </w:rPr>
              <w:t>Обща стойност на допустими</w:t>
            </w:r>
            <w:r>
              <w:rPr>
                <w:b/>
                <w:color w:val="000000"/>
                <w:sz w:val="16"/>
                <w:szCs w:val="16"/>
              </w:rPr>
              <w:t>те</w:t>
            </w:r>
            <w:r w:rsidRPr="00250B4A">
              <w:rPr>
                <w:b/>
                <w:color w:val="000000"/>
                <w:sz w:val="16"/>
                <w:szCs w:val="16"/>
              </w:rPr>
              <w:t xml:space="preserve"> разходи, </w:t>
            </w:r>
            <w:r w:rsidR="004E7864">
              <w:rPr>
                <w:b/>
                <w:color w:val="000000"/>
                <w:sz w:val="16"/>
                <w:szCs w:val="16"/>
              </w:rPr>
              <w:t>извършени</w:t>
            </w:r>
            <w:r>
              <w:rPr>
                <w:b/>
                <w:color w:val="000000"/>
                <w:sz w:val="16"/>
                <w:szCs w:val="16"/>
              </w:rPr>
              <w:t xml:space="preserve"> от бенефициентите</w:t>
            </w:r>
            <w:r w:rsidRPr="00250B4A">
              <w:rPr>
                <w:b/>
                <w:color w:val="000000"/>
                <w:sz w:val="16"/>
                <w:szCs w:val="16"/>
              </w:rPr>
              <w:t xml:space="preserve"> и платени </w:t>
            </w:r>
            <w:r>
              <w:rPr>
                <w:b/>
                <w:color w:val="000000"/>
                <w:sz w:val="16"/>
                <w:szCs w:val="16"/>
              </w:rPr>
              <w:t>за изпълнение на операциите</w:t>
            </w:r>
          </w:p>
        </w:tc>
        <w:tc>
          <w:tcPr>
            <w:tcW w:w="1880" w:type="dxa"/>
            <w:shd w:val="clear" w:color="auto" w:fill="BFBFBF" w:themeFill="background1" w:themeFillShade="BF"/>
            <w:vAlign w:val="center"/>
          </w:tcPr>
          <w:p w:rsidR="0060286C" w:rsidRPr="00250B4A" w:rsidRDefault="0060286C" w:rsidP="004E786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50B4A">
              <w:rPr>
                <w:b/>
                <w:color w:val="000000"/>
                <w:sz w:val="16"/>
                <w:szCs w:val="16"/>
              </w:rPr>
              <w:t xml:space="preserve">Обща стойност на публичните разходи, </w:t>
            </w:r>
            <w:r w:rsidR="004E7864">
              <w:rPr>
                <w:b/>
                <w:color w:val="000000"/>
                <w:sz w:val="16"/>
                <w:szCs w:val="16"/>
              </w:rPr>
              <w:t>извършени</w:t>
            </w:r>
            <w:r>
              <w:rPr>
                <w:b/>
                <w:color w:val="000000"/>
                <w:sz w:val="16"/>
                <w:szCs w:val="16"/>
              </w:rPr>
              <w:t xml:space="preserve"> за изпълнение на операциите</w:t>
            </w:r>
          </w:p>
        </w:tc>
        <w:tc>
          <w:tcPr>
            <w:tcW w:w="2066" w:type="dxa"/>
            <w:shd w:val="clear" w:color="auto" w:fill="BFBFBF" w:themeFill="background1" w:themeFillShade="BF"/>
            <w:vAlign w:val="center"/>
          </w:tcPr>
          <w:p w:rsidR="0060286C" w:rsidRPr="00C4493A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Обща сума на допустимите разходи, въведени в счетоводните системи  на сертифициращия орган и включвани в Заявления за плащане към ЕК</w:t>
            </w:r>
          </w:p>
        </w:tc>
        <w:tc>
          <w:tcPr>
            <w:tcW w:w="1902" w:type="dxa"/>
            <w:shd w:val="clear" w:color="auto" w:fill="BFBFBF" w:themeFill="background1" w:themeFillShade="BF"/>
            <w:vAlign w:val="center"/>
          </w:tcPr>
          <w:p w:rsidR="0060286C" w:rsidRPr="00C4493A" w:rsidRDefault="0060286C" w:rsidP="004E786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Обща стойност на кореспондиращите публични разходи, </w:t>
            </w:r>
            <w:r w:rsidR="004E7864">
              <w:rPr>
                <w:b/>
                <w:color w:val="000000"/>
                <w:sz w:val="16"/>
                <w:szCs w:val="16"/>
              </w:rPr>
              <w:t>извършени</w:t>
            </w:r>
            <w:r>
              <w:rPr>
                <w:b/>
                <w:color w:val="000000"/>
                <w:sz w:val="16"/>
                <w:szCs w:val="16"/>
              </w:rPr>
              <w:t xml:space="preserve"> за изпълнение на операциите</w:t>
            </w:r>
          </w:p>
        </w:tc>
        <w:tc>
          <w:tcPr>
            <w:tcW w:w="1147" w:type="dxa"/>
            <w:shd w:val="clear" w:color="auto" w:fill="BFBFBF" w:themeFill="background1" w:themeFillShade="BF"/>
            <w:vAlign w:val="center"/>
          </w:tcPr>
          <w:p w:rsidR="0060286C" w:rsidRPr="00630C5E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75D61">
              <w:rPr>
                <w:b/>
                <w:color w:val="000000"/>
                <w:sz w:val="16"/>
                <w:szCs w:val="16"/>
                <w:lang w:val="ru-RU"/>
              </w:rPr>
              <w:t xml:space="preserve">  </w:t>
            </w:r>
            <w:r>
              <w:rPr>
                <w:b/>
                <w:color w:val="000000"/>
                <w:sz w:val="16"/>
                <w:szCs w:val="16"/>
              </w:rPr>
              <w:t>(Д=А-В)</w:t>
            </w:r>
          </w:p>
        </w:tc>
        <w:tc>
          <w:tcPr>
            <w:tcW w:w="1256" w:type="dxa"/>
            <w:shd w:val="clear" w:color="auto" w:fill="BFBFBF" w:themeFill="background1" w:themeFillShade="BF"/>
            <w:vAlign w:val="center"/>
          </w:tcPr>
          <w:p w:rsidR="0060286C" w:rsidRPr="00630C5E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(Е=Б-Г)</w:t>
            </w:r>
          </w:p>
        </w:tc>
        <w:tc>
          <w:tcPr>
            <w:tcW w:w="1753" w:type="dxa"/>
            <w:vMerge/>
            <w:shd w:val="clear" w:color="auto" w:fill="BFBFBF" w:themeFill="background1" w:themeFillShade="BF"/>
            <w:vAlign w:val="center"/>
          </w:tcPr>
          <w:p w:rsidR="0060286C" w:rsidRPr="00630C5E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60286C" w:rsidTr="00317ED3">
        <w:trPr>
          <w:trHeight w:val="266"/>
        </w:trPr>
        <w:tc>
          <w:tcPr>
            <w:tcW w:w="2453" w:type="dxa"/>
            <w:vMerge/>
            <w:shd w:val="clear" w:color="auto" w:fill="BFBFBF" w:themeFill="background1" w:themeFillShade="BF"/>
            <w:vAlign w:val="center"/>
          </w:tcPr>
          <w:p w:rsidR="0060286C" w:rsidRPr="00F81D7F" w:rsidRDefault="0060286C" w:rsidP="00317ED3">
            <w:pPr>
              <w:ind w:left="360"/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691" w:type="dxa"/>
            <w:shd w:val="clear" w:color="auto" w:fill="BFBFBF" w:themeFill="background1" w:themeFillShade="BF"/>
            <w:vAlign w:val="center"/>
          </w:tcPr>
          <w:p w:rsidR="0060286C" w:rsidRPr="00FC0398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/</w:t>
            </w:r>
            <w:r w:rsidRPr="00FC0398">
              <w:rPr>
                <w:b/>
                <w:color w:val="000000"/>
                <w:sz w:val="16"/>
                <w:szCs w:val="16"/>
              </w:rPr>
              <w:t>А</w:t>
            </w:r>
            <w:r>
              <w:rPr>
                <w:b/>
                <w:color w:val="000000"/>
                <w:sz w:val="16"/>
                <w:szCs w:val="16"/>
              </w:rPr>
              <w:t>/</w:t>
            </w:r>
          </w:p>
        </w:tc>
        <w:tc>
          <w:tcPr>
            <w:tcW w:w="1880" w:type="dxa"/>
            <w:shd w:val="clear" w:color="auto" w:fill="BFBFBF" w:themeFill="background1" w:themeFillShade="BF"/>
            <w:vAlign w:val="center"/>
          </w:tcPr>
          <w:p w:rsidR="0060286C" w:rsidRPr="00FC0398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/</w:t>
            </w:r>
            <w:r w:rsidRPr="00FC0398">
              <w:rPr>
                <w:b/>
                <w:color w:val="000000"/>
                <w:sz w:val="16"/>
                <w:szCs w:val="16"/>
              </w:rPr>
              <w:t>Б</w:t>
            </w:r>
            <w:r>
              <w:rPr>
                <w:b/>
                <w:color w:val="000000"/>
                <w:sz w:val="16"/>
                <w:szCs w:val="16"/>
              </w:rPr>
              <w:t>/</w:t>
            </w:r>
          </w:p>
        </w:tc>
        <w:tc>
          <w:tcPr>
            <w:tcW w:w="2066" w:type="dxa"/>
            <w:shd w:val="clear" w:color="auto" w:fill="BFBFBF" w:themeFill="background1" w:themeFillShade="BF"/>
            <w:vAlign w:val="center"/>
          </w:tcPr>
          <w:p w:rsidR="0060286C" w:rsidRPr="00FC0398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/</w:t>
            </w:r>
            <w:r w:rsidRPr="00FC0398">
              <w:rPr>
                <w:b/>
                <w:color w:val="000000"/>
                <w:sz w:val="16"/>
                <w:szCs w:val="16"/>
              </w:rPr>
              <w:t>В</w:t>
            </w:r>
            <w:r>
              <w:rPr>
                <w:b/>
                <w:color w:val="000000"/>
                <w:sz w:val="16"/>
                <w:szCs w:val="16"/>
              </w:rPr>
              <w:t>/</w:t>
            </w:r>
          </w:p>
        </w:tc>
        <w:tc>
          <w:tcPr>
            <w:tcW w:w="1902" w:type="dxa"/>
            <w:shd w:val="clear" w:color="auto" w:fill="BFBFBF" w:themeFill="background1" w:themeFillShade="BF"/>
            <w:vAlign w:val="center"/>
          </w:tcPr>
          <w:p w:rsidR="0060286C" w:rsidRPr="00FC0398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/</w:t>
            </w:r>
            <w:r w:rsidRPr="00FC0398">
              <w:rPr>
                <w:b/>
                <w:color w:val="000000"/>
                <w:sz w:val="16"/>
                <w:szCs w:val="16"/>
              </w:rPr>
              <w:t>Г</w:t>
            </w:r>
            <w:r>
              <w:rPr>
                <w:b/>
                <w:color w:val="000000"/>
                <w:sz w:val="16"/>
                <w:szCs w:val="16"/>
              </w:rPr>
              <w:t>/</w:t>
            </w:r>
          </w:p>
        </w:tc>
        <w:tc>
          <w:tcPr>
            <w:tcW w:w="1147" w:type="dxa"/>
            <w:shd w:val="clear" w:color="auto" w:fill="BFBFBF" w:themeFill="background1" w:themeFillShade="BF"/>
            <w:vAlign w:val="center"/>
          </w:tcPr>
          <w:p w:rsidR="0060286C" w:rsidRPr="00FC0398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/</w:t>
            </w:r>
            <w:r w:rsidRPr="00FC0398">
              <w:rPr>
                <w:b/>
                <w:color w:val="000000"/>
                <w:sz w:val="16"/>
                <w:szCs w:val="16"/>
              </w:rPr>
              <w:t>Д</w:t>
            </w:r>
            <w:r>
              <w:rPr>
                <w:b/>
                <w:color w:val="000000"/>
                <w:sz w:val="16"/>
                <w:szCs w:val="16"/>
              </w:rPr>
              <w:t>/</w:t>
            </w:r>
          </w:p>
        </w:tc>
        <w:tc>
          <w:tcPr>
            <w:tcW w:w="1256" w:type="dxa"/>
            <w:shd w:val="clear" w:color="auto" w:fill="BFBFBF" w:themeFill="background1" w:themeFillShade="BF"/>
            <w:vAlign w:val="center"/>
          </w:tcPr>
          <w:p w:rsidR="0060286C" w:rsidRPr="00FC0398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/</w:t>
            </w:r>
            <w:r w:rsidRPr="00FC0398">
              <w:rPr>
                <w:b/>
                <w:color w:val="000000"/>
                <w:sz w:val="16"/>
                <w:szCs w:val="16"/>
              </w:rPr>
              <w:t>Е</w:t>
            </w:r>
            <w:r>
              <w:rPr>
                <w:b/>
                <w:color w:val="000000"/>
                <w:sz w:val="16"/>
                <w:szCs w:val="16"/>
              </w:rPr>
              <w:t>/</w:t>
            </w:r>
          </w:p>
        </w:tc>
        <w:tc>
          <w:tcPr>
            <w:tcW w:w="1753" w:type="dxa"/>
            <w:shd w:val="clear" w:color="auto" w:fill="BFBFBF" w:themeFill="background1" w:themeFillShade="BF"/>
            <w:vAlign w:val="center"/>
          </w:tcPr>
          <w:p w:rsidR="0060286C" w:rsidRPr="00FC0398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/</w:t>
            </w:r>
            <w:r w:rsidRPr="00FC0398">
              <w:rPr>
                <w:b/>
                <w:color w:val="000000"/>
                <w:sz w:val="16"/>
                <w:szCs w:val="16"/>
              </w:rPr>
              <w:t>Ж</w:t>
            </w:r>
            <w:r>
              <w:rPr>
                <w:b/>
                <w:color w:val="000000"/>
                <w:sz w:val="16"/>
                <w:szCs w:val="16"/>
              </w:rPr>
              <w:t>/</w:t>
            </w:r>
          </w:p>
        </w:tc>
      </w:tr>
      <w:tr w:rsidR="0060286C" w:rsidTr="00317ED3">
        <w:trPr>
          <w:trHeight w:val="270"/>
        </w:trPr>
        <w:tc>
          <w:tcPr>
            <w:tcW w:w="2453" w:type="dxa"/>
            <w:vAlign w:val="center"/>
          </w:tcPr>
          <w:p w:rsidR="0060286C" w:rsidRPr="00A85456" w:rsidRDefault="0060286C" w:rsidP="00317ED3">
            <w:pPr>
              <w:jc w:val="right"/>
              <w:rPr>
                <w:b/>
                <w:iCs/>
                <w:color w:val="000000"/>
                <w:sz w:val="16"/>
                <w:szCs w:val="16"/>
                <w:u w:val="single"/>
                <w:lang w:eastAsia="ko-KR"/>
              </w:rPr>
            </w:pPr>
            <w:r w:rsidRPr="00A66688">
              <w:rPr>
                <w:b/>
                <w:spacing w:val="-8"/>
                <w:u w:val="single"/>
                <w:lang w:eastAsia="en-GB"/>
              </w:rPr>
              <w:t>Техническа помощ</w:t>
            </w:r>
          </w:p>
        </w:tc>
        <w:tc>
          <w:tcPr>
            <w:tcW w:w="1691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066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2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53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60286C" w:rsidTr="00317ED3">
        <w:trPr>
          <w:trHeight w:val="227"/>
        </w:trPr>
        <w:tc>
          <w:tcPr>
            <w:tcW w:w="2453" w:type="dxa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jc w:val="right"/>
              <w:rPr>
                <w:b/>
                <w:spacing w:val="-8"/>
                <w:sz w:val="24"/>
                <w:szCs w:val="24"/>
                <w:u w:val="single"/>
                <w:lang w:eastAsia="en-GB"/>
              </w:rPr>
            </w:pPr>
            <w:r>
              <w:rPr>
                <w:b/>
                <w:iCs/>
                <w:spacing w:val="-8"/>
                <w:u w:val="single"/>
                <w:lang w:eastAsia="ko-KR"/>
              </w:rPr>
              <w:t>Чл. 26 (2) а</w:t>
            </w:r>
          </w:p>
        </w:tc>
        <w:tc>
          <w:tcPr>
            <w:tcW w:w="1691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066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2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53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60286C" w:rsidTr="00317ED3">
        <w:trPr>
          <w:trHeight w:val="270"/>
        </w:trPr>
        <w:tc>
          <w:tcPr>
            <w:tcW w:w="2453" w:type="dxa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jc w:val="right"/>
              <w:rPr>
                <w:b/>
                <w:spacing w:val="-8"/>
                <w:sz w:val="24"/>
                <w:szCs w:val="24"/>
                <w:u w:val="single"/>
                <w:lang w:eastAsia="en-GB"/>
              </w:rPr>
            </w:pPr>
            <w:r>
              <w:rPr>
                <w:b/>
                <w:iCs/>
                <w:spacing w:val="-8"/>
                <w:u w:val="single"/>
                <w:lang w:eastAsia="ko-KR"/>
              </w:rPr>
              <w:t>Чл. 26 (2) б</w:t>
            </w:r>
          </w:p>
        </w:tc>
        <w:tc>
          <w:tcPr>
            <w:tcW w:w="1691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066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2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53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60286C" w:rsidTr="00317ED3">
        <w:trPr>
          <w:trHeight w:val="249"/>
        </w:trPr>
        <w:tc>
          <w:tcPr>
            <w:tcW w:w="2453" w:type="dxa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ind w:left="720"/>
              <w:jc w:val="right"/>
              <w:rPr>
                <w:spacing w:val="-8"/>
                <w:lang w:val="en-US" w:eastAsia="en-GB"/>
              </w:rPr>
            </w:pPr>
            <w:r>
              <w:rPr>
                <w:b/>
                <w:iCs/>
                <w:spacing w:val="-8"/>
                <w:u w:val="single"/>
                <w:lang w:eastAsia="ko-KR"/>
              </w:rPr>
              <w:t>Чл. 26 (2) в</w:t>
            </w:r>
          </w:p>
        </w:tc>
        <w:tc>
          <w:tcPr>
            <w:tcW w:w="1691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066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2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53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60286C" w:rsidTr="00317ED3">
        <w:trPr>
          <w:trHeight w:val="270"/>
        </w:trPr>
        <w:tc>
          <w:tcPr>
            <w:tcW w:w="2453" w:type="dxa"/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ind w:left="720"/>
              <w:jc w:val="right"/>
              <w:rPr>
                <w:spacing w:val="-8"/>
                <w:lang w:val="en-US" w:eastAsia="en-GB"/>
              </w:rPr>
            </w:pPr>
            <w:r>
              <w:rPr>
                <w:b/>
                <w:iCs/>
                <w:spacing w:val="-8"/>
                <w:u w:val="single"/>
                <w:lang w:eastAsia="ko-KR"/>
              </w:rPr>
              <w:t>Чл. 26 (2) г</w:t>
            </w:r>
          </w:p>
        </w:tc>
        <w:tc>
          <w:tcPr>
            <w:tcW w:w="1691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066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2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53" w:type="dxa"/>
            <w:vAlign w:val="center"/>
          </w:tcPr>
          <w:p w:rsidR="0060286C" w:rsidRPr="007B676B" w:rsidRDefault="0060286C" w:rsidP="00317ED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60286C" w:rsidTr="00317ED3">
        <w:trPr>
          <w:trHeight w:val="257"/>
        </w:trPr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:rsidR="0060286C" w:rsidRPr="00255A30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ind w:left="720"/>
              <w:jc w:val="right"/>
              <w:rPr>
                <w:spacing w:val="-8"/>
                <w:lang w:val="en-US" w:eastAsia="en-GB"/>
              </w:rPr>
            </w:pPr>
            <w:r>
              <w:rPr>
                <w:b/>
                <w:iCs/>
                <w:spacing w:val="-8"/>
                <w:u w:val="single"/>
                <w:lang w:eastAsia="ko-KR"/>
              </w:rPr>
              <w:t>Чл. 26 (2) д</w:t>
            </w:r>
          </w:p>
        </w:tc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:rsidR="0060286C" w:rsidRPr="00C4493A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60286C" w:rsidTr="00317ED3">
        <w:trPr>
          <w:trHeight w:val="309"/>
        </w:trPr>
        <w:tc>
          <w:tcPr>
            <w:tcW w:w="2453" w:type="dxa"/>
            <w:shd w:val="clear" w:color="auto" w:fill="D9D9D9" w:themeFill="background1" w:themeFillShade="D9"/>
            <w:vAlign w:val="center"/>
          </w:tcPr>
          <w:p w:rsidR="0060286C" w:rsidRPr="00A85456" w:rsidRDefault="0060286C" w:rsidP="00317ED3">
            <w:pPr>
              <w:rPr>
                <w:b/>
                <w:bCs/>
                <w:spacing w:val="-8"/>
                <w:lang w:eastAsia="en-GB"/>
              </w:rPr>
            </w:pPr>
            <w:r w:rsidRPr="008C7ED2">
              <w:rPr>
                <w:b/>
                <w:bCs/>
                <w:spacing w:val="-8"/>
                <w:lang w:eastAsia="en-GB"/>
              </w:rPr>
              <w:t>ОБЩ СБОР</w:t>
            </w:r>
            <w:r>
              <w:rPr>
                <w:b/>
                <w:bCs/>
                <w:spacing w:val="-8"/>
                <w:lang w:eastAsia="en-GB"/>
              </w:rPr>
              <w:t xml:space="preserve"> ПО ЧЛ. 26 (2)</w:t>
            </w:r>
          </w:p>
        </w:tc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880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2066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902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147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256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</w:tr>
      <w:tr w:rsidR="0060286C" w:rsidTr="00317ED3">
        <w:trPr>
          <w:trHeight w:val="342"/>
        </w:trPr>
        <w:tc>
          <w:tcPr>
            <w:tcW w:w="2453" w:type="dxa"/>
            <w:shd w:val="clear" w:color="auto" w:fill="D9D9D9" w:themeFill="background1" w:themeFillShade="D9"/>
            <w:vAlign w:val="center"/>
          </w:tcPr>
          <w:p w:rsidR="0060286C" w:rsidRPr="00234E97" w:rsidRDefault="0060286C" w:rsidP="0060286C">
            <w:pPr>
              <w:ind w:firstLineChars="100" w:firstLine="193"/>
              <w:jc w:val="right"/>
              <w:rPr>
                <w:b/>
                <w:bCs/>
                <w:spacing w:val="-8"/>
                <w:lang w:eastAsia="en-GB"/>
              </w:rPr>
            </w:pPr>
            <w:r w:rsidRPr="00234E97">
              <w:rPr>
                <w:b/>
                <w:bCs/>
                <w:spacing w:val="-8"/>
                <w:lang w:eastAsia="en-GB"/>
              </w:rPr>
              <w:t>ОБЩО</w:t>
            </w:r>
          </w:p>
        </w:tc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880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2066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902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147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256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</w:tr>
      <w:tr w:rsidR="0060286C" w:rsidTr="00317ED3">
        <w:trPr>
          <w:trHeight w:val="328"/>
        </w:trPr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:rsidR="0060286C" w:rsidRPr="00A85456" w:rsidRDefault="0060286C" w:rsidP="00317ED3">
            <w:pPr>
              <w:jc w:val="right"/>
              <w:rPr>
                <w:b/>
                <w:iCs/>
                <w:color w:val="000000"/>
                <w:sz w:val="16"/>
                <w:szCs w:val="16"/>
                <w:u w:val="single"/>
                <w:lang w:eastAsia="ko-KR"/>
              </w:rPr>
            </w:pPr>
            <w:r>
              <w:rPr>
                <w:b/>
                <w:spacing w:val="-8"/>
                <w:u w:val="single"/>
                <w:lang w:eastAsia="en-GB"/>
              </w:rPr>
              <w:t>Операция 1</w:t>
            </w:r>
          </w:p>
        </w:tc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:rsidR="0060286C" w:rsidRPr="00C4493A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60286C" w:rsidTr="00317ED3">
        <w:trPr>
          <w:trHeight w:val="276"/>
        </w:trPr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:rsidR="0060286C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jc w:val="right"/>
              <w:rPr>
                <w:b/>
                <w:iCs/>
                <w:spacing w:val="-8"/>
                <w:u w:val="single"/>
                <w:lang w:eastAsia="ko-KR"/>
              </w:rPr>
            </w:pPr>
            <w:r>
              <w:rPr>
                <w:b/>
                <w:spacing w:val="-8"/>
                <w:u w:val="single"/>
                <w:lang w:eastAsia="en-GB"/>
              </w:rPr>
              <w:t>Операция 2</w:t>
            </w:r>
          </w:p>
        </w:tc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:rsidR="0060286C" w:rsidRPr="00C4493A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60286C" w:rsidTr="00317ED3">
        <w:trPr>
          <w:trHeight w:val="265"/>
        </w:trPr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:rsidR="0060286C" w:rsidRDefault="0060286C" w:rsidP="00317ED3">
            <w:pPr>
              <w:widowControl w:val="0"/>
              <w:tabs>
                <w:tab w:val="left" w:pos="432"/>
                <w:tab w:val="left" w:pos="1152"/>
                <w:tab w:val="left" w:pos="1440"/>
              </w:tabs>
              <w:jc w:val="right"/>
              <w:rPr>
                <w:b/>
                <w:spacing w:val="-8"/>
                <w:u w:val="single"/>
                <w:lang w:eastAsia="en-GB"/>
              </w:rPr>
            </w:pPr>
            <w:r>
              <w:rPr>
                <w:b/>
                <w:iCs/>
                <w:spacing w:val="-8"/>
                <w:u w:val="single"/>
                <w:lang w:eastAsia="ko-KR"/>
              </w:rPr>
              <w:t xml:space="preserve">Операция </w:t>
            </w:r>
            <w:r>
              <w:rPr>
                <w:b/>
                <w:iCs/>
                <w:spacing w:val="-8"/>
                <w:u w:val="single"/>
                <w:lang w:val="en-US" w:eastAsia="ko-KR"/>
              </w:rPr>
              <w:t>N</w:t>
            </w:r>
          </w:p>
        </w:tc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:rsidR="0060286C" w:rsidRPr="00C4493A" w:rsidRDefault="0060286C" w:rsidP="00317ED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60286C" w:rsidRPr="00FC0398" w:rsidRDefault="0060286C" w:rsidP="00317ED3">
            <w:pPr>
              <w:ind w:left="36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60286C" w:rsidTr="00317ED3">
        <w:trPr>
          <w:trHeight w:val="301"/>
        </w:trPr>
        <w:tc>
          <w:tcPr>
            <w:tcW w:w="2453" w:type="dxa"/>
            <w:shd w:val="clear" w:color="auto" w:fill="D9D9D9" w:themeFill="background1" w:themeFillShade="D9"/>
            <w:vAlign w:val="center"/>
          </w:tcPr>
          <w:p w:rsidR="0060286C" w:rsidRPr="00234E97" w:rsidRDefault="0060286C" w:rsidP="0060286C">
            <w:pPr>
              <w:ind w:firstLineChars="100" w:firstLine="193"/>
              <w:jc w:val="right"/>
              <w:rPr>
                <w:b/>
                <w:bCs/>
                <w:spacing w:val="-8"/>
                <w:lang w:eastAsia="en-GB"/>
              </w:rPr>
            </w:pPr>
            <w:r w:rsidRPr="00234E97">
              <w:rPr>
                <w:b/>
                <w:bCs/>
                <w:spacing w:val="-8"/>
                <w:lang w:eastAsia="en-GB"/>
              </w:rPr>
              <w:t>ОБЩО</w:t>
            </w:r>
          </w:p>
        </w:tc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880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2066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902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147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256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:rsidR="0060286C" w:rsidRDefault="0060286C" w:rsidP="00317ED3">
            <w:pPr>
              <w:ind w:left="360"/>
              <w:jc w:val="center"/>
            </w:pPr>
          </w:p>
        </w:tc>
      </w:tr>
      <w:tr w:rsidR="0060286C" w:rsidTr="00317ED3">
        <w:trPr>
          <w:trHeight w:val="244"/>
        </w:trPr>
        <w:tc>
          <w:tcPr>
            <w:tcW w:w="9992" w:type="dxa"/>
            <w:gridSpan w:val="5"/>
            <w:shd w:val="clear" w:color="auto" w:fill="D9D9D9" w:themeFill="background1" w:themeFillShade="D9"/>
            <w:vAlign w:val="center"/>
          </w:tcPr>
          <w:p w:rsidR="0060286C" w:rsidRPr="00ED67EF" w:rsidRDefault="0060286C" w:rsidP="00B87B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D67EF">
              <w:rPr>
                <w:b/>
                <w:bCs/>
                <w:color w:val="000000"/>
                <w:sz w:val="14"/>
                <w:szCs w:val="14"/>
              </w:rPr>
              <w:t>От които суми коригирани в резултат на извършени одити на операциите съгласно чл.</w:t>
            </w:r>
            <w:r>
              <w:rPr>
                <w:b/>
                <w:bCs/>
                <w:color w:val="000000"/>
                <w:sz w:val="14"/>
                <w:szCs w:val="14"/>
              </w:rPr>
              <w:t xml:space="preserve"> 34 (1) от Регламент (ЕС) №223/2014</w:t>
            </w:r>
          </w:p>
        </w:tc>
        <w:tc>
          <w:tcPr>
            <w:tcW w:w="1147" w:type="dxa"/>
            <w:shd w:val="clear" w:color="auto" w:fill="D9D9D9" w:themeFill="background1" w:themeFillShade="D9"/>
            <w:vAlign w:val="center"/>
          </w:tcPr>
          <w:p w:rsidR="0060286C" w:rsidRPr="00E95145" w:rsidRDefault="0060286C" w:rsidP="00317E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D9D9D9" w:themeFill="background1" w:themeFillShade="D9"/>
            <w:vAlign w:val="center"/>
          </w:tcPr>
          <w:p w:rsidR="0060286C" w:rsidRPr="00E95145" w:rsidRDefault="0060286C" w:rsidP="00317E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:rsidR="0060286C" w:rsidRPr="00E95145" w:rsidRDefault="0060286C" w:rsidP="00317E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60286C" w:rsidRDefault="0060286C" w:rsidP="00602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0286C" w:rsidRDefault="0060286C" w:rsidP="00602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BB0000" w:rsidRDefault="00BB0000"/>
    <w:sectPr w:rsidR="00BB0000" w:rsidSect="006028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86C" w:rsidRDefault="0060286C" w:rsidP="0060286C">
      <w:pPr>
        <w:spacing w:after="0" w:line="240" w:lineRule="auto"/>
      </w:pPr>
      <w:r>
        <w:separator/>
      </w:r>
    </w:p>
  </w:endnote>
  <w:endnote w:type="continuationSeparator" w:id="0">
    <w:p w:rsidR="0060286C" w:rsidRDefault="0060286C" w:rsidP="00602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EUAlbertin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86C" w:rsidRDefault="0060286C" w:rsidP="0060286C">
      <w:pPr>
        <w:spacing w:after="0" w:line="240" w:lineRule="auto"/>
      </w:pPr>
      <w:r>
        <w:separator/>
      </w:r>
    </w:p>
  </w:footnote>
  <w:footnote w:type="continuationSeparator" w:id="0">
    <w:p w:rsidR="0060286C" w:rsidRDefault="0060286C" w:rsidP="0060286C">
      <w:pPr>
        <w:spacing w:after="0" w:line="240" w:lineRule="auto"/>
      </w:pPr>
      <w:r>
        <w:continuationSeparator/>
      </w:r>
    </w:p>
  </w:footnote>
  <w:footnote w:id="1">
    <w:p w:rsidR="0060286C" w:rsidRPr="00305C4A" w:rsidRDefault="0060286C" w:rsidP="0060286C">
      <w:pPr>
        <w:pStyle w:val="FootnoteText"/>
        <w:spacing w:after="0"/>
        <w:rPr>
          <w:lang w:val="bg-BG"/>
        </w:rPr>
      </w:pPr>
      <w:r w:rsidRPr="00305C4A">
        <w:rPr>
          <w:sz w:val="16"/>
          <w:szCs w:val="16"/>
          <w:lang w:val="bg-BG"/>
        </w:rPr>
        <w:footnoteRef/>
      </w:r>
      <w:r w:rsidRPr="00305C4A">
        <w:rPr>
          <w:sz w:val="16"/>
          <w:szCs w:val="16"/>
          <w:lang w:val="bg-BG"/>
        </w:rPr>
        <w:t xml:space="preserve"> </w:t>
      </w:r>
      <w:r w:rsidRPr="007C0CBD">
        <w:rPr>
          <w:sz w:val="16"/>
          <w:szCs w:val="16"/>
          <w:lang w:val="bg-BG"/>
        </w:rPr>
        <w:t>В таблицата се включват  само суми, представляващи корекции по сертифицирани разходи през счетоводната година.</w:t>
      </w:r>
    </w:p>
  </w:footnote>
  <w:footnote w:id="2">
    <w:p w:rsidR="0060286C" w:rsidRPr="007C0CBD" w:rsidRDefault="0060286C" w:rsidP="0060286C">
      <w:pPr>
        <w:pStyle w:val="FootnoteText"/>
        <w:spacing w:after="0"/>
        <w:rPr>
          <w:sz w:val="16"/>
          <w:szCs w:val="16"/>
          <w:lang w:val="bg-BG"/>
        </w:rPr>
      </w:pPr>
      <w:r w:rsidRPr="007C0CBD">
        <w:rPr>
          <w:sz w:val="16"/>
          <w:szCs w:val="16"/>
          <w:lang w:val="bg-BG"/>
        </w:rPr>
        <w:footnoteRef/>
      </w:r>
      <w:r w:rsidRPr="007C0CBD">
        <w:rPr>
          <w:sz w:val="16"/>
          <w:szCs w:val="16"/>
          <w:lang w:val="bg-BG"/>
        </w:rPr>
        <w:t xml:space="preserve"> Включват се всички установени недопустими разходи, които са били сертифицирани и които към края на</w:t>
      </w:r>
      <w:r>
        <w:rPr>
          <w:sz w:val="16"/>
          <w:szCs w:val="16"/>
          <w:lang w:val="bg-BG"/>
        </w:rPr>
        <w:t xml:space="preserve"> </w:t>
      </w:r>
      <w:r w:rsidRPr="007C0CBD">
        <w:rPr>
          <w:sz w:val="16"/>
          <w:szCs w:val="16"/>
          <w:lang w:val="bg-BG"/>
        </w:rPr>
        <w:t>счетоводна</w:t>
      </w:r>
      <w:r>
        <w:rPr>
          <w:sz w:val="16"/>
          <w:szCs w:val="16"/>
          <w:lang w:val="bg-BG"/>
        </w:rPr>
        <w:t>та</w:t>
      </w:r>
      <w:r w:rsidRPr="007C0CBD">
        <w:rPr>
          <w:sz w:val="16"/>
          <w:szCs w:val="16"/>
          <w:lang w:val="bg-BG"/>
        </w:rPr>
        <w:t xml:space="preserve"> година не са били намалени от</w:t>
      </w:r>
      <w:r>
        <w:rPr>
          <w:sz w:val="16"/>
          <w:szCs w:val="16"/>
          <w:lang w:val="bg-BG"/>
        </w:rPr>
        <w:t xml:space="preserve"> </w:t>
      </w:r>
      <w:r w:rsidRPr="007C0CBD">
        <w:rPr>
          <w:sz w:val="16"/>
          <w:szCs w:val="16"/>
          <w:lang w:val="bg-BG"/>
        </w:rPr>
        <w:t>Заявление за плащане към ЕК</w:t>
      </w:r>
    </w:p>
  </w:footnote>
  <w:footnote w:id="3">
    <w:p w:rsidR="0060286C" w:rsidRPr="007C0CBD" w:rsidRDefault="0060286C" w:rsidP="0060286C">
      <w:pPr>
        <w:pStyle w:val="FootnoteText"/>
        <w:spacing w:after="0"/>
        <w:rPr>
          <w:sz w:val="16"/>
          <w:szCs w:val="16"/>
          <w:lang w:val="bg-BG"/>
        </w:rPr>
      </w:pPr>
      <w:r w:rsidRPr="007C0CBD">
        <w:rPr>
          <w:sz w:val="16"/>
          <w:szCs w:val="16"/>
          <w:lang w:val="bg-BG"/>
        </w:rPr>
        <w:footnoteRef/>
      </w:r>
      <w:r w:rsidRPr="007C0CBD">
        <w:rPr>
          <w:sz w:val="16"/>
          <w:szCs w:val="16"/>
          <w:lang w:val="bg-BG"/>
        </w:rPr>
        <w:t xml:space="preserve"> Попълва се задължително.</w:t>
      </w:r>
    </w:p>
  </w:footnote>
  <w:footnote w:id="4">
    <w:p w:rsidR="0060286C" w:rsidRPr="00951F1F" w:rsidRDefault="0060286C" w:rsidP="0060286C">
      <w:pPr>
        <w:pStyle w:val="FootnoteText"/>
        <w:spacing w:after="0"/>
        <w:rPr>
          <w:rStyle w:val="FootnoteReference"/>
          <w:lang w:val="bg-BG"/>
        </w:rPr>
      </w:pPr>
      <w:r w:rsidRPr="00951F1F">
        <w:rPr>
          <w:rStyle w:val="FootnoteReference"/>
          <w:lang w:val="bg-BG"/>
        </w:rPr>
        <w:footnoteRef/>
      </w:r>
      <w:r w:rsidRPr="00951F1F">
        <w:rPr>
          <w:rStyle w:val="FootnoteReference"/>
          <w:lang w:val="bg-BG"/>
        </w:rPr>
        <w:t xml:space="preserve"> Попълва се</w:t>
      </w:r>
      <w:r w:rsidRPr="007C02B7">
        <w:rPr>
          <w:rStyle w:val="FootnoteReference"/>
        </w:rPr>
        <w:t xml:space="preserve"> </w:t>
      </w:r>
      <w:proofErr w:type="spellStart"/>
      <w:r w:rsidRPr="007C02B7">
        <w:rPr>
          <w:rStyle w:val="FootnoteReference"/>
        </w:rPr>
        <w:t>на</w:t>
      </w:r>
      <w:proofErr w:type="spellEnd"/>
      <w:r w:rsidRPr="007C02B7">
        <w:rPr>
          <w:rStyle w:val="FootnoteReference"/>
        </w:rPr>
        <w:t xml:space="preserve"> </w:t>
      </w:r>
      <w:proofErr w:type="spellStart"/>
      <w:r w:rsidRPr="007C02B7">
        <w:rPr>
          <w:rStyle w:val="FootnoteReference"/>
        </w:rPr>
        <w:t>база</w:t>
      </w:r>
      <w:proofErr w:type="spellEnd"/>
      <w:r w:rsidRPr="00951F1F">
        <w:rPr>
          <w:rStyle w:val="FootnoteReference"/>
          <w:lang w:val="bg-BG"/>
        </w:rPr>
        <w:t xml:space="preserve"> информацията, подадена с Финалното Заявление за междинно пла</w:t>
      </w:r>
      <w:r>
        <w:rPr>
          <w:rStyle w:val="FootnoteReference"/>
          <w:lang w:val="bg-BG"/>
        </w:rPr>
        <w:t>щане, представено съгласно чл.4</w:t>
      </w:r>
      <w:r w:rsidRPr="00951F1F">
        <w:rPr>
          <w:rStyle w:val="FootnoteReference"/>
          <w:lang w:val="bg-BG"/>
        </w:rPr>
        <w:t>5(2) от Регламент (ЕС) №</w:t>
      </w:r>
      <w:r>
        <w:rPr>
          <w:rStyle w:val="FootnoteReference"/>
          <w:lang w:val="bg-BG"/>
        </w:rPr>
        <w:t>223/2014</w:t>
      </w:r>
      <w:r w:rsidRPr="000F0A8D">
        <w:rPr>
          <w:rStyle w:val="FootnoteReference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843"/>
    <w:multiLevelType w:val="multilevel"/>
    <w:tmpl w:val="D5C2F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A66"/>
    <w:rsid w:val="00005333"/>
    <w:rsid w:val="000063C0"/>
    <w:rsid w:val="00044560"/>
    <w:rsid w:val="00057A57"/>
    <w:rsid w:val="00064709"/>
    <w:rsid w:val="00065776"/>
    <w:rsid w:val="00070C1B"/>
    <w:rsid w:val="00092F4C"/>
    <w:rsid w:val="00093D9C"/>
    <w:rsid w:val="000A031D"/>
    <w:rsid w:val="000A280B"/>
    <w:rsid w:val="000B36D4"/>
    <w:rsid w:val="000B49B9"/>
    <w:rsid w:val="000D744B"/>
    <w:rsid w:val="000F000D"/>
    <w:rsid w:val="000F39FE"/>
    <w:rsid w:val="000F6E22"/>
    <w:rsid w:val="0010024E"/>
    <w:rsid w:val="00122933"/>
    <w:rsid w:val="00151507"/>
    <w:rsid w:val="00152D00"/>
    <w:rsid w:val="00163314"/>
    <w:rsid w:val="001759BC"/>
    <w:rsid w:val="001B6EF7"/>
    <w:rsid w:val="001C15A5"/>
    <w:rsid w:val="001C31EC"/>
    <w:rsid w:val="001C3A93"/>
    <w:rsid w:val="001F108F"/>
    <w:rsid w:val="001F15A0"/>
    <w:rsid w:val="001F6E90"/>
    <w:rsid w:val="00203CA8"/>
    <w:rsid w:val="002151B3"/>
    <w:rsid w:val="00223DFE"/>
    <w:rsid w:val="00261C80"/>
    <w:rsid w:val="00275612"/>
    <w:rsid w:val="002820F8"/>
    <w:rsid w:val="00295756"/>
    <w:rsid w:val="002A180C"/>
    <w:rsid w:val="002A4342"/>
    <w:rsid w:val="002B5FBB"/>
    <w:rsid w:val="002C6444"/>
    <w:rsid w:val="003204FA"/>
    <w:rsid w:val="00355C74"/>
    <w:rsid w:val="00362763"/>
    <w:rsid w:val="003804FB"/>
    <w:rsid w:val="00381A4D"/>
    <w:rsid w:val="00384A8A"/>
    <w:rsid w:val="00387267"/>
    <w:rsid w:val="0039321E"/>
    <w:rsid w:val="00396BB4"/>
    <w:rsid w:val="003A28B7"/>
    <w:rsid w:val="003B349A"/>
    <w:rsid w:val="003B6852"/>
    <w:rsid w:val="003B7337"/>
    <w:rsid w:val="003C4837"/>
    <w:rsid w:val="003D06D6"/>
    <w:rsid w:val="003D073B"/>
    <w:rsid w:val="003D4D03"/>
    <w:rsid w:val="003F07D6"/>
    <w:rsid w:val="003F2212"/>
    <w:rsid w:val="004001DA"/>
    <w:rsid w:val="00410925"/>
    <w:rsid w:val="00417F7B"/>
    <w:rsid w:val="00447177"/>
    <w:rsid w:val="004B5AF6"/>
    <w:rsid w:val="004D700E"/>
    <w:rsid w:val="004E7864"/>
    <w:rsid w:val="004F2DBC"/>
    <w:rsid w:val="0053477A"/>
    <w:rsid w:val="00541698"/>
    <w:rsid w:val="005462E9"/>
    <w:rsid w:val="005566BB"/>
    <w:rsid w:val="00564FE0"/>
    <w:rsid w:val="0057517D"/>
    <w:rsid w:val="00583F5A"/>
    <w:rsid w:val="00585951"/>
    <w:rsid w:val="005945B4"/>
    <w:rsid w:val="005A3703"/>
    <w:rsid w:val="005A7283"/>
    <w:rsid w:val="005B49E3"/>
    <w:rsid w:val="005E7D07"/>
    <w:rsid w:val="006014A4"/>
    <w:rsid w:val="0060195B"/>
    <w:rsid w:val="0060286C"/>
    <w:rsid w:val="00613850"/>
    <w:rsid w:val="006159A6"/>
    <w:rsid w:val="00615D14"/>
    <w:rsid w:val="006166C5"/>
    <w:rsid w:val="00620D0E"/>
    <w:rsid w:val="00620E14"/>
    <w:rsid w:val="00625A66"/>
    <w:rsid w:val="00640CFE"/>
    <w:rsid w:val="00643301"/>
    <w:rsid w:val="00651B2C"/>
    <w:rsid w:val="006631B2"/>
    <w:rsid w:val="0066422A"/>
    <w:rsid w:val="00694BD3"/>
    <w:rsid w:val="006A3331"/>
    <w:rsid w:val="006A3779"/>
    <w:rsid w:val="006B417E"/>
    <w:rsid w:val="006C6A7C"/>
    <w:rsid w:val="006D4E1B"/>
    <w:rsid w:val="006D7AD1"/>
    <w:rsid w:val="006F538B"/>
    <w:rsid w:val="00707924"/>
    <w:rsid w:val="007143B6"/>
    <w:rsid w:val="00715968"/>
    <w:rsid w:val="00723F8B"/>
    <w:rsid w:val="0074624D"/>
    <w:rsid w:val="00751D99"/>
    <w:rsid w:val="00757370"/>
    <w:rsid w:val="00763733"/>
    <w:rsid w:val="00773EB1"/>
    <w:rsid w:val="00794174"/>
    <w:rsid w:val="007C2AFD"/>
    <w:rsid w:val="007D3BC7"/>
    <w:rsid w:val="007E57B0"/>
    <w:rsid w:val="007F6DA8"/>
    <w:rsid w:val="00846D6E"/>
    <w:rsid w:val="00850F5C"/>
    <w:rsid w:val="0085255E"/>
    <w:rsid w:val="00857DB9"/>
    <w:rsid w:val="00860975"/>
    <w:rsid w:val="008640D5"/>
    <w:rsid w:val="00872434"/>
    <w:rsid w:val="00876942"/>
    <w:rsid w:val="00884C0A"/>
    <w:rsid w:val="008B52E1"/>
    <w:rsid w:val="008C290B"/>
    <w:rsid w:val="008D579F"/>
    <w:rsid w:val="008E14B6"/>
    <w:rsid w:val="008E4552"/>
    <w:rsid w:val="008F007B"/>
    <w:rsid w:val="00905AA9"/>
    <w:rsid w:val="009141D4"/>
    <w:rsid w:val="00916536"/>
    <w:rsid w:val="00925603"/>
    <w:rsid w:val="0093528F"/>
    <w:rsid w:val="00935CAE"/>
    <w:rsid w:val="00940BF6"/>
    <w:rsid w:val="00950037"/>
    <w:rsid w:val="009674C6"/>
    <w:rsid w:val="009865C9"/>
    <w:rsid w:val="009B4329"/>
    <w:rsid w:val="009E3260"/>
    <w:rsid w:val="009F13B7"/>
    <w:rsid w:val="009F3167"/>
    <w:rsid w:val="00A04720"/>
    <w:rsid w:val="00A23F96"/>
    <w:rsid w:val="00A53E09"/>
    <w:rsid w:val="00A54B14"/>
    <w:rsid w:val="00A823E8"/>
    <w:rsid w:val="00AA08FB"/>
    <w:rsid w:val="00AA18E1"/>
    <w:rsid w:val="00AC31EF"/>
    <w:rsid w:val="00AD13FD"/>
    <w:rsid w:val="00AD204C"/>
    <w:rsid w:val="00AE3120"/>
    <w:rsid w:val="00AE503A"/>
    <w:rsid w:val="00AF5115"/>
    <w:rsid w:val="00B02387"/>
    <w:rsid w:val="00B137FF"/>
    <w:rsid w:val="00B41018"/>
    <w:rsid w:val="00B42723"/>
    <w:rsid w:val="00B469CD"/>
    <w:rsid w:val="00B525DC"/>
    <w:rsid w:val="00B53E03"/>
    <w:rsid w:val="00B61D76"/>
    <w:rsid w:val="00B707AE"/>
    <w:rsid w:val="00B778A2"/>
    <w:rsid w:val="00B80908"/>
    <w:rsid w:val="00B87BE4"/>
    <w:rsid w:val="00BA26BC"/>
    <w:rsid w:val="00BA2A03"/>
    <w:rsid w:val="00BA6F06"/>
    <w:rsid w:val="00BB0000"/>
    <w:rsid w:val="00BB7F07"/>
    <w:rsid w:val="00BC39C5"/>
    <w:rsid w:val="00BE70B5"/>
    <w:rsid w:val="00BF34F5"/>
    <w:rsid w:val="00BF3640"/>
    <w:rsid w:val="00BF6B13"/>
    <w:rsid w:val="00C01586"/>
    <w:rsid w:val="00C059CA"/>
    <w:rsid w:val="00C203FF"/>
    <w:rsid w:val="00C35475"/>
    <w:rsid w:val="00C53EC6"/>
    <w:rsid w:val="00C87D98"/>
    <w:rsid w:val="00CA43B5"/>
    <w:rsid w:val="00CA4786"/>
    <w:rsid w:val="00CC75DC"/>
    <w:rsid w:val="00CD5308"/>
    <w:rsid w:val="00CF1106"/>
    <w:rsid w:val="00CF369A"/>
    <w:rsid w:val="00CF7642"/>
    <w:rsid w:val="00D1663B"/>
    <w:rsid w:val="00D2071C"/>
    <w:rsid w:val="00D3633B"/>
    <w:rsid w:val="00D36CBC"/>
    <w:rsid w:val="00D603BD"/>
    <w:rsid w:val="00D65365"/>
    <w:rsid w:val="00D90542"/>
    <w:rsid w:val="00DB4B0B"/>
    <w:rsid w:val="00DC52D6"/>
    <w:rsid w:val="00DD6EE7"/>
    <w:rsid w:val="00DE12BC"/>
    <w:rsid w:val="00DF4402"/>
    <w:rsid w:val="00E01382"/>
    <w:rsid w:val="00E03841"/>
    <w:rsid w:val="00E06231"/>
    <w:rsid w:val="00E14F79"/>
    <w:rsid w:val="00E23A25"/>
    <w:rsid w:val="00E45A3C"/>
    <w:rsid w:val="00E522C6"/>
    <w:rsid w:val="00E61CAE"/>
    <w:rsid w:val="00E94C7E"/>
    <w:rsid w:val="00ED3DBA"/>
    <w:rsid w:val="00EF7545"/>
    <w:rsid w:val="00F12D1B"/>
    <w:rsid w:val="00F23A52"/>
    <w:rsid w:val="00F267A5"/>
    <w:rsid w:val="00F33FA2"/>
    <w:rsid w:val="00F37421"/>
    <w:rsid w:val="00F621EB"/>
    <w:rsid w:val="00F71DE4"/>
    <w:rsid w:val="00F76B95"/>
    <w:rsid w:val="00F9012B"/>
    <w:rsid w:val="00FA7E26"/>
    <w:rsid w:val="00FB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86C"/>
    <w:pPr>
      <w:ind w:left="720"/>
      <w:contextualSpacing/>
    </w:pPr>
  </w:style>
  <w:style w:type="table" w:styleId="TableGrid">
    <w:name w:val="Table Grid"/>
    <w:basedOn w:val="TableNormal"/>
    <w:uiPriority w:val="59"/>
    <w:rsid w:val="00602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60286C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0286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60286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86C"/>
    <w:pPr>
      <w:ind w:left="720"/>
      <w:contextualSpacing/>
    </w:pPr>
  </w:style>
  <w:style w:type="table" w:styleId="TableGrid">
    <w:name w:val="Table Grid"/>
    <w:basedOn w:val="TableNormal"/>
    <w:uiPriority w:val="59"/>
    <w:rsid w:val="00602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60286C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0286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6028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Ралица Петрова</dc:creator>
  <cp:keywords/>
  <dc:description/>
  <cp:lastModifiedBy>Катерина Кънева</cp:lastModifiedBy>
  <cp:revision>14</cp:revision>
  <dcterms:created xsi:type="dcterms:W3CDTF">2016-07-28T12:25:00Z</dcterms:created>
  <dcterms:modified xsi:type="dcterms:W3CDTF">2018-04-19T07:35:00Z</dcterms:modified>
</cp:coreProperties>
</file>