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D0C8" w14:textId="77777777" w:rsidR="002A055F" w:rsidRPr="002A055F" w:rsidRDefault="002A055F" w:rsidP="002A055F">
      <w:pPr>
        <w:jc w:val="right"/>
        <w:rPr>
          <w:rFonts w:ascii="Times New Roman" w:hAnsi="Times New Roman" w:cs="Times New Roman"/>
          <w:b/>
        </w:rPr>
      </w:pPr>
      <w:r w:rsidRPr="002A055F">
        <w:rPr>
          <w:rFonts w:ascii="Times New Roman" w:hAnsi="Times New Roman" w:cs="Times New Roman"/>
          <w:b/>
        </w:rPr>
        <w:t xml:space="preserve">Приложение № 2  </w:t>
      </w:r>
    </w:p>
    <w:p w14:paraId="43A0583B" w14:textId="77777777" w:rsidR="002A055F" w:rsidRPr="002A055F" w:rsidRDefault="002A055F" w:rsidP="002A055F">
      <w:pPr>
        <w:jc w:val="right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към чл. 9, ал. 4</w:t>
      </w:r>
    </w:p>
    <w:p w14:paraId="7965A586" w14:textId="77777777" w:rsidR="002A055F" w:rsidRPr="002A055F" w:rsidRDefault="002A055F" w:rsidP="002A055F">
      <w:pPr>
        <w:rPr>
          <w:rFonts w:ascii="Times New Roman" w:hAnsi="Times New Roman" w:cs="Times New Roman"/>
        </w:rPr>
      </w:pPr>
    </w:p>
    <w:p w14:paraId="4B8BFA91" w14:textId="77777777" w:rsidR="002A055F" w:rsidRPr="002A055F" w:rsidRDefault="002A055F" w:rsidP="002A055F">
      <w:pPr>
        <w:jc w:val="center"/>
        <w:rPr>
          <w:rFonts w:ascii="Times New Roman" w:hAnsi="Times New Roman" w:cs="Times New Roman"/>
          <w:b/>
        </w:rPr>
      </w:pPr>
      <w:r w:rsidRPr="002A055F">
        <w:rPr>
          <w:rFonts w:ascii="Times New Roman" w:hAnsi="Times New Roman" w:cs="Times New Roman"/>
          <w:b/>
        </w:rPr>
        <w:t>ПРОЦЕДУРА</w:t>
      </w:r>
    </w:p>
    <w:p w14:paraId="5418744D" w14:textId="77777777" w:rsidR="002A055F" w:rsidRPr="002A055F" w:rsidRDefault="002A055F" w:rsidP="002A055F">
      <w:pPr>
        <w:jc w:val="center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  <w:b/>
        </w:rPr>
        <w:t>за избор на юридически лица с нестопанска цел за общественополезна дейност, чиито представители да участват в състава на тематичните работни групи за разработване на програмите, финансирани от фондовете за програмния период 2021 – 2027 г.</w:t>
      </w:r>
    </w:p>
    <w:p w14:paraId="49328FD4" w14:textId="77777777" w:rsidR="002A055F" w:rsidRPr="002A055F" w:rsidRDefault="002A055F" w:rsidP="002A055F">
      <w:pPr>
        <w:rPr>
          <w:rFonts w:ascii="Times New Roman" w:hAnsi="Times New Roman" w:cs="Times New Roman"/>
        </w:rPr>
      </w:pPr>
    </w:p>
    <w:p w14:paraId="33C49A66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1. Водещото ведомство или ръководителят на първостепенния разпоредител с бюджетни средства, в чиято структура е водещото ведомство, публикува на Единния информационен портал за обща информация за изпълнението и управлението на ЕСИФ www.eufunds.bg и на електронната страница на съответното ведомство покана за участие в избора на представители на юридическите лица с нестопанска цел за общественополезна дейност в тематичната работна група за разработване на съответната програма или програми.</w:t>
      </w:r>
    </w:p>
    <w:p w14:paraId="1864017D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A055F">
        <w:rPr>
          <w:rFonts w:ascii="Times New Roman" w:hAnsi="Times New Roman" w:cs="Times New Roman"/>
        </w:rPr>
        <w:t>В поканата по т. 1 се определят конкретните групи лица по чл. 7, ал. 4, т. 14 и ал. 5 според мерките, които ще се финансират по съответната програма или програми.</w:t>
      </w:r>
    </w:p>
    <w:p w14:paraId="4F99E85C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3. В срок до 15 работни дни от датата на публикуване на поканата всяко заинтересовано лице по смисъла на чл. 7, ал. 4, т. 14 и ал. 5 подава писмено заявление за участие в избора до ръководителя на водещото ведомство или до оправомощено от него лице, или до ръководителя на първостепенния разпоредител с бюджетни средства, в чиято структура е водещото ведомство.</w:t>
      </w:r>
    </w:p>
    <w:p w14:paraId="5E73E3FE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4. Лице по чл. 7, ал. 4, т. 14 и ал. 5 не може да подаде повече от едно заявление.</w:t>
      </w:r>
    </w:p>
    <w:p w14:paraId="1EFE678F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5. Писменото заявление по т. 3 се представя по образец, неразделна част от поканата по т. 1, утвърден от заместник министър-председателя по чл. 5, ал. 1, т. 2 от Устройствения правилник на Министерския съвет и на неговата администрация. Към заявлението се прилагат:</w:t>
      </w:r>
    </w:p>
    <w:p w14:paraId="20D79C16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а) документ за регистрация;</w:t>
      </w:r>
    </w:p>
    <w:p w14:paraId="0A8BC83E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б) списък с описание на изпълняваните проекти, програми и/или дейности съгласно чл. 9, ал. 1, т. 3 и 4, както и документи, доказващи изпълнението им;</w:t>
      </w:r>
    </w:p>
    <w:p w14:paraId="2F8DBA9B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в) декларация за обстоятелствата по чл. 9, ал. 1, т. 2 и ал. 3, а за лицата по чл. 7, ал. 4, т. 14, буква "д" – и за обстоятелствата по чл. 9, ал. 1, т. 5.</w:t>
      </w:r>
    </w:p>
    <w:p w14:paraId="6B3C9C1B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6. В срок до 10 работни дни след изтичането на срока по т. 3 ръководителят на водещото ведомство или оправомощено от него лице, или ръководителят на първостепенния разпоредител с бюджетни средства, в чиято структура е водещото ведомство, уведомява лицата, отговарящи на критериите по чл. 9, ал. 1 и 3, и ги кани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</w:t>
      </w:r>
    </w:p>
    <w:p w14:paraId="0F3DA2CF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7. В срок до 7 работни дни от получаването на поканата лицата по т. 6 писмено уведомяват ръководителя на водещото ведомство или оправомощеното от него лице, или ръководителя на първостепенния разпоредител с бюджетни средства, в чиято структура е водещото ведомство, за излъчените представители, като представят доказателства за общото им одобрение.</w:t>
      </w:r>
    </w:p>
    <w:p w14:paraId="4A9BA15C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 xml:space="preserve">8. В 14-дневен срок от уведомлението по т. 7 излъченият основен член и резервните членове представят на ръководителя на водещото ведомство или на оправомощеното от него лице, или </w:t>
      </w:r>
      <w:r w:rsidRPr="002A055F">
        <w:rPr>
          <w:rFonts w:ascii="Times New Roman" w:hAnsi="Times New Roman" w:cs="Times New Roman"/>
        </w:rPr>
        <w:lastRenderedPageBreak/>
        <w:t>на ръководителя на първостепенния разпоредител с бюджетни средства, в чиято структура е водещото ведомство, документи, доказващи обстоятелствата по чл. 9, ал. 5.</w:t>
      </w:r>
    </w:p>
    <w:p w14:paraId="4F8A2F2C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9. До предоставянето на документите по т. 8 съответният основен член или резервен член не се включва поименно в заповедта по чл. 7, ал. 6 и не може да участва в заседанията и дейността на работната група.</w:t>
      </w:r>
    </w:p>
    <w:p w14:paraId="03408248" w14:textId="77777777" w:rsidR="002A055F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>10. При промяна на основния член или на резервен член лицата по т. 6 писмено уведомяват ръководителя на водещото ведомство или оправомощеното от него лице, или ръководителя на първостепенния разпоредител с бюджетни средства, в чиято структура е водещото ведомство, и предоставят документите, доказващи обстоятелствата по чл. 9, ал. 5.</w:t>
      </w:r>
    </w:p>
    <w:p w14:paraId="5CD2A8B8" w14:textId="77777777" w:rsidR="00B50AC9" w:rsidRPr="002A055F" w:rsidRDefault="002A055F" w:rsidP="002A055F">
      <w:pPr>
        <w:jc w:val="both"/>
        <w:rPr>
          <w:rFonts w:ascii="Times New Roman" w:hAnsi="Times New Roman" w:cs="Times New Roman"/>
        </w:rPr>
      </w:pPr>
      <w:r w:rsidRPr="002A055F">
        <w:rPr>
          <w:rFonts w:ascii="Times New Roman" w:hAnsi="Times New Roman" w:cs="Times New Roman"/>
        </w:rPr>
        <w:t xml:space="preserve">11. Когато след изтичането на срока по т. 3 за някоя от групите юридически лица с нестопанска цел за общественополезна дейност не са получени заявления или всички лица, подали заявление за участие в избора, не отговарят на изискванията по чл. 9, ал. 1 и 3, за конкретната група еднократно се провежда нова процедура за избор на юридически лица с нестопанска цел за общественополезна дейност в срок до 3 месеца след изтичането на срока по т. 3.  </w:t>
      </w:r>
    </w:p>
    <w:sectPr w:rsidR="00B50AC9" w:rsidRPr="002A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F"/>
    <w:rsid w:val="002A055F"/>
    <w:rsid w:val="00B50AC9"/>
    <w:rsid w:val="00E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1BD5"/>
  <w15:chartTrackingRefBased/>
  <w15:docId w15:val="{DD1E35BB-9261-4FF8-8AD8-3929D4D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 CM</dc:creator>
  <cp:keywords/>
  <dc:description/>
  <cp:lastModifiedBy>stacy</cp:lastModifiedBy>
  <cp:revision>2</cp:revision>
  <cp:lastPrinted>2020-07-23T08:10:00Z</cp:lastPrinted>
  <dcterms:created xsi:type="dcterms:W3CDTF">2020-11-25T07:10:00Z</dcterms:created>
  <dcterms:modified xsi:type="dcterms:W3CDTF">2020-11-25T07:10:00Z</dcterms:modified>
</cp:coreProperties>
</file>