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AECF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6A8700BB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583400DA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11978A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63EF7BFF" w14:textId="77777777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7574D0EE" w14:textId="77777777" w:rsidR="00B8229E" w:rsidRDefault="00B8229E" w:rsidP="003B0837">
      <w:pPr>
        <w:jc w:val="center"/>
        <w:rPr>
          <w:b/>
          <w:i/>
        </w:rPr>
      </w:pPr>
    </w:p>
    <w:p w14:paraId="1D803EDD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5BF85643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61122819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1099262B" w14:textId="77777777" w:rsidR="00B8229E" w:rsidRDefault="00B8229E" w:rsidP="002B0347">
      <w:pPr>
        <w:jc w:val="both"/>
      </w:pPr>
    </w:p>
    <w:p w14:paraId="5E5A065A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3EB29684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64452E67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4D120733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47AB0AF1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7CF8A1C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5F374B">
        <w:t>______</w:t>
      </w:r>
      <w:r>
        <w:t>___</w:t>
      </w:r>
      <w:r w:rsidRPr="005F374B">
        <w:t>______</w:t>
      </w:r>
      <w:r w:rsidRPr="00D2781A">
        <w:t xml:space="preserve">____, </w:t>
      </w:r>
    </w:p>
    <w:p w14:paraId="3FF1FD6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41926EB2" w14:textId="77777777" w:rsidR="00B8229E" w:rsidRPr="00FD2B97" w:rsidRDefault="00B8229E" w:rsidP="00DA03DC">
      <w:pPr>
        <w:rPr>
          <w:sz w:val="16"/>
          <w:szCs w:val="16"/>
        </w:rPr>
      </w:pPr>
    </w:p>
    <w:p w14:paraId="29AD7131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7DDC260F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01AD15AC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682523A6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Комитета за наблюдение на Програма </w:t>
      </w:r>
      <w:r w:rsidR="000E604F">
        <w:rPr>
          <w:lang w:val="en-US"/>
        </w:rPr>
        <w:t>“</w:t>
      </w:r>
      <w:r w:rsidR="000E604F">
        <w:t>Развитие на човешките ресурси“ 2021-2027</w:t>
      </w:r>
      <w:r>
        <w:t>;</w:t>
      </w:r>
    </w:p>
    <w:p w14:paraId="73D59209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6350685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1EBFC23A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0E604F">
        <w:rPr>
          <w:lang w:val="en-US"/>
        </w:rPr>
        <w:t>“</w:t>
      </w:r>
      <w:r w:rsidR="000E604F">
        <w:t>Развитие на човешките ресурси“ 2021-2027</w:t>
      </w:r>
      <w:r>
        <w:t>.</w:t>
      </w:r>
    </w:p>
    <w:p w14:paraId="3D8ADEC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911225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3F71E278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F09E4F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09A0D91B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AB59554" w14:textId="77777777"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5430A9A9" wp14:editId="69E98BDD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EC462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9B17" w14:textId="77777777" w:rsidR="00134A16" w:rsidRDefault="00134A16">
      <w:r>
        <w:separator/>
      </w:r>
    </w:p>
  </w:endnote>
  <w:endnote w:type="continuationSeparator" w:id="0">
    <w:p w14:paraId="3C4781D0" w14:textId="77777777" w:rsidR="00134A16" w:rsidRDefault="00134A16">
      <w:r>
        <w:continuationSeparator/>
      </w:r>
    </w:p>
  </w:endnote>
  <w:endnote w:type="continuationNotice" w:id="1">
    <w:p w14:paraId="5D1D1EE9" w14:textId="77777777" w:rsidR="00134A16" w:rsidRDefault="00134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1FEC" w14:textId="77777777" w:rsidR="00B8229E" w:rsidRDefault="005F374B" w:rsidP="00D573A4">
    <w:pPr>
      <w:pStyle w:val="Footer"/>
      <w:tabs>
        <w:tab w:val="clear" w:pos="8306"/>
        <w:tab w:val="right" w:pos="9000"/>
      </w:tabs>
      <w:rPr>
        <w:rStyle w:val="PageNumber"/>
      </w:rPr>
    </w:pPr>
    <w:r w:rsidRPr="00967C5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31529D4" wp14:editId="6DF29922">
          <wp:simplePos x="0" y="0"/>
          <wp:positionH relativeFrom="column">
            <wp:posOffset>1876508</wp:posOffset>
          </wp:positionH>
          <wp:positionV relativeFrom="paragraph">
            <wp:posOffset>0</wp:posOffset>
          </wp:positionV>
          <wp:extent cx="1983105" cy="415290"/>
          <wp:effectExtent l="0" t="0" r="0" b="3810"/>
          <wp:wrapNone/>
          <wp:docPr id="5" name="Picture 5" descr="D:\2021-2027-Programming\Logos\co-funded_bg\Vertical\JPEG\BG Съфинансирано от Европейския съюз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2027-Programming\Logos\co-funded_bg\Vertical\JPEG\BG Съфинансирано от Европейския съюз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229E">
      <w:tab/>
      <w:t xml:space="preserve">              </w:t>
    </w:r>
    <w:r w:rsidR="00B822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CFF6" w14:textId="77777777" w:rsidR="00134A16" w:rsidRDefault="00134A16">
      <w:r>
        <w:separator/>
      </w:r>
    </w:p>
  </w:footnote>
  <w:footnote w:type="continuationSeparator" w:id="0">
    <w:p w14:paraId="6B916DF6" w14:textId="77777777" w:rsidR="00134A16" w:rsidRDefault="00134A16">
      <w:r>
        <w:continuationSeparator/>
      </w:r>
    </w:p>
  </w:footnote>
  <w:footnote w:type="continuationNotice" w:id="1">
    <w:p w14:paraId="04E15CF7" w14:textId="77777777" w:rsidR="00134A16" w:rsidRDefault="00134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1B63" w14:textId="77777777" w:rsidR="00B8229E" w:rsidRDefault="00B8229E" w:rsidP="00F816DF">
    <w:pPr>
      <w:jc w:val="right"/>
      <w:rPr>
        <w:i/>
      </w:rPr>
    </w:pPr>
  </w:p>
  <w:p w14:paraId="11635F69" w14:textId="77777777" w:rsidR="005F374B" w:rsidRPr="005F374B" w:rsidRDefault="00B8229E" w:rsidP="005F374B">
    <w:pPr>
      <w:pStyle w:val="Title"/>
      <w:spacing w:after="120"/>
      <w:rPr>
        <w:rFonts w:ascii="Arial" w:hAnsi="Arial" w:cs="Arial"/>
        <w:spacing w:val="-10"/>
        <w:kern w:val="28"/>
        <w:sz w:val="22"/>
        <w:szCs w:val="22"/>
      </w:rPr>
    </w:pPr>
    <w:r>
      <w:rPr>
        <w:i/>
      </w:rPr>
      <w:tab/>
    </w:r>
    <w:r w:rsidR="005F374B" w:rsidRPr="005F374B">
      <w:rPr>
        <w:rFonts w:ascii="Arial" w:hAnsi="Arial" w:cs="Arial"/>
        <w:spacing w:val="-10"/>
        <w:kern w:val="28"/>
        <w:sz w:val="22"/>
        <w:szCs w:val="22"/>
      </w:rPr>
      <w:t>МИНИСТЕРСТВО НА ТРУДА И СОЦИАЛНАТА ПОЛИТИКА</w:t>
    </w:r>
  </w:p>
  <w:p w14:paraId="2C500CB2" w14:textId="77777777" w:rsidR="005F374B" w:rsidRPr="005F374B" w:rsidRDefault="005F374B" w:rsidP="005F374B">
    <w:pPr>
      <w:numPr>
        <w:ilvl w:val="1"/>
        <w:numId w:val="0"/>
      </w:numPr>
      <w:spacing w:line="276" w:lineRule="auto"/>
      <w:jc w:val="center"/>
      <w:rPr>
        <w:rFonts w:ascii="Arial" w:hAnsi="Arial" w:cs="Arial"/>
        <w:color w:val="5A5A5A"/>
        <w:spacing w:val="15"/>
        <w:sz w:val="22"/>
        <w:szCs w:val="22"/>
        <w:lang w:eastAsia="en-US"/>
      </w:rPr>
    </w:pPr>
    <w:r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 xml:space="preserve">         </w:t>
    </w:r>
    <w:r w:rsidRPr="005F374B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p w14:paraId="1603E26E" w14:textId="77777777" w:rsidR="00B8229E" w:rsidRDefault="00B8229E" w:rsidP="00302595">
    <w:pPr>
      <w:tabs>
        <w:tab w:val="left" w:pos="4890"/>
        <w:tab w:val="left" w:pos="5295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14:paraId="2E1260AA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1F87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32346234">
    <w:abstractNumId w:val="5"/>
  </w:num>
  <w:num w:numId="2" w16cid:durableId="2092040440">
    <w:abstractNumId w:val="1"/>
  </w:num>
  <w:num w:numId="3" w16cid:durableId="1316836552">
    <w:abstractNumId w:val="0"/>
  </w:num>
  <w:num w:numId="4" w16cid:durableId="504831757">
    <w:abstractNumId w:val="2"/>
  </w:num>
  <w:num w:numId="5" w16cid:durableId="1750151393">
    <w:abstractNumId w:val="4"/>
  </w:num>
  <w:num w:numId="6" w16cid:durableId="1120954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E604F"/>
    <w:rsid w:val="000F12B0"/>
    <w:rsid w:val="00100EE6"/>
    <w:rsid w:val="00134A1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296F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5F374B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36E0B"/>
    <w:rsid w:val="00C404A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2193BEC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stacy</cp:lastModifiedBy>
  <cp:revision>2</cp:revision>
  <cp:lastPrinted>2019-07-04T10:08:00Z</cp:lastPrinted>
  <dcterms:created xsi:type="dcterms:W3CDTF">2022-10-19T13:34:00Z</dcterms:created>
  <dcterms:modified xsi:type="dcterms:W3CDTF">2022-10-19T13:34:00Z</dcterms:modified>
</cp:coreProperties>
</file>