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C5DD" w14:textId="7F58232F" w:rsidR="00D6147F" w:rsidRDefault="00894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  <w:r>
        <w:rPr>
          <w:noProof/>
        </w:rPr>
        <w:drawing>
          <wp:inline distT="0" distB="0" distL="0" distR="0" wp14:anchorId="734ACBCA" wp14:editId="1778FF31">
            <wp:extent cx="3515995" cy="1059180"/>
            <wp:effectExtent l="0" t="0" r="8255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9B42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79FF0312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4725D069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10B92430" w14:textId="1737581A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  <w:r>
        <w:rPr>
          <w:rFonts w:ascii="Montserrat" w:hAnsi="Montserrat"/>
          <w:b/>
          <w:color w:val="666666"/>
          <w:sz w:val="28"/>
          <w:szCs w:val="28"/>
        </w:rPr>
        <w:t>ДОМАШНА РАБОТА УРОК 1 – ПЛАНИРАНЕ</w:t>
      </w:r>
    </w:p>
    <w:p w14:paraId="29AE0953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14A87E5C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1F0454A8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</w:rPr>
      </w:pPr>
    </w:p>
    <w:tbl>
      <w:tblPr>
        <w:tblStyle w:val="a"/>
        <w:tblW w:w="11685" w:type="dxa"/>
        <w:tblInd w:w="-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85"/>
      </w:tblGrid>
      <w:tr w:rsidR="00D6147F" w14:paraId="7C71BB0C" w14:textId="77777777">
        <w:tc>
          <w:tcPr>
            <w:tcW w:w="11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8495" w14:textId="77777777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b/>
                <w:color w:val="666666"/>
                <w:u w:val="single"/>
              </w:rPr>
            </w:pPr>
            <w:r>
              <w:rPr>
                <w:rFonts w:ascii="Montserrat" w:hAnsi="Montserrat"/>
                <w:color w:val="666666"/>
              </w:rPr>
              <w:t xml:space="preserve">Въз основа на направеното в клас работната група, разделена на конкретни роли, изработва подробно описаното по-долу съдържание. </w:t>
            </w:r>
            <w:r>
              <w:rPr>
                <w:rFonts w:ascii="Montserrat" w:hAnsi="Montserrat"/>
                <w:b/>
                <w:color w:val="666666"/>
                <w:u w:val="single"/>
              </w:rPr>
              <w:t>Когато цялото съдържание е готово, ръководителят на проекта се заема със следното:</w:t>
            </w:r>
          </w:p>
          <w:p w14:paraId="545AE98C" w14:textId="29247204" w:rsidR="00D6147F" w:rsidRDefault="007A09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color w:val="666666"/>
              </w:rPr>
            </w:pPr>
            <w:r>
              <w:rPr>
                <w:rFonts w:ascii="Montserrat" w:hAnsi="Montserrat"/>
                <w:b/>
                <w:color w:val="666666"/>
              </w:rPr>
              <w:t>попълва Доклада от Урок 1</w:t>
            </w:r>
            <w:r>
              <w:rPr>
                <w:rFonts w:ascii="Montserrat" w:hAnsi="Montserrat"/>
                <w:b/>
                <w:bCs/>
                <w:color w:val="666666"/>
              </w:rPr>
              <w:t>;</w:t>
            </w:r>
          </w:p>
          <w:p w14:paraId="3EBE7A26" w14:textId="77777777" w:rsidR="00D6147F" w:rsidRDefault="007A09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color w:val="666666"/>
              </w:rPr>
            </w:pPr>
            <w:r>
              <w:rPr>
                <w:rFonts w:ascii="Montserrat" w:hAnsi="Montserrat"/>
                <w:b/>
                <w:bCs/>
                <w:color w:val="666666"/>
              </w:rPr>
              <w:t>попълва информацията за екипа</w:t>
            </w:r>
            <w:r>
              <w:rPr>
                <w:rFonts w:ascii="Montserrat" w:hAnsi="Montserrat"/>
                <w:color w:val="666666"/>
              </w:rPr>
              <w:t xml:space="preserve"> в съответния раздел в Доклада от Урок 1.</w:t>
            </w:r>
          </w:p>
          <w:p w14:paraId="2C60D8ED" w14:textId="7636C1CA" w:rsidR="00D6147F" w:rsidRDefault="007A09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b/>
                <w:color w:val="666666"/>
              </w:rPr>
            </w:pPr>
            <w:r>
              <w:rPr>
                <w:rFonts w:ascii="Montserrat" w:hAnsi="Montserrat"/>
                <w:color w:val="666666"/>
              </w:rPr>
              <w:t xml:space="preserve">Когато цялото съдържание е изработено (за </w:t>
            </w:r>
            <w:r>
              <w:rPr>
                <w:rFonts w:ascii="Montserrat" w:hAnsi="Montserrat"/>
                <w:b/>
                <w:bCs/>
                <w:color w:val="666666"/>
              </w:rPr>
              <w:t>симулиране попълването на съдържание да се използва ОБРАЗЕЦА на Доклад, Урок 1</w:t>
            </w:r>
            <w:r>
              <w:rPr>
                <w:rFonts w:ascii="Montserrat" w:hAnsi="Montserrat"/>
                <w:color w:val="666666"/>
              </w:rPr>
              <w:t xml:space="preserve">), </w:t>
            </w:r>
            <w:r>
              <w:rPr>
                <w:rFonts w:ascii="Montserrat" w:hAnsi="Montserrat"/>
                <w:b/>
                <w:bCs/>
                <w:color w:val="666666"/>
              </w:rPr>
              <w:t>попълнете онлайн и изпратете Доклада от Урок 1.</w:t>
            </w:r>
          </w:p>
          <w:p w14:paraId="1A6EBCC3" w14:textId="77777777" w:rsidR="00D6147F" w:rsidRDefault="00D61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color w:val="666666"/>
              </w:rPr>
            </w:pPr>
          </w:p>
          <w:p w14:paraId="254C5551" w14:textId="45564CFA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Montserrat" w:eastAsia="Montserrat" w:hAnsi="Montserrat" w:cs="Montserrat"/>
                <w:b/>
                <w:color w:val="666666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666666"/>
                <w:sz w:val="28"/>
                <w:szCs w:val="28"/>
              </w:rPr>
              <w:t xml:space="preserve">СРОК: </w:t>
            </w:r>
            <w:r w:rsidRPr="00AB324F">
              <w:rPr>
                <w:rFonts w:ascii="Montserrat" w:hAnsi="Montserrat"/>
                <w:b/>
                <w:color w:val="FF0000"/>
                <w:sz w:val="28"/>
                <w:szCs w:val="28"/>
              </w:rPr>
              <w:t>XXXX</w:t>
            </w:r>
          </w:p>
        </w:tc>
      </w:tr>
    </w:tbl>
    <w:p w14:paraId="3221A529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</w:rPr>
      </w:pPr>
    </w:p>
    <w:p w14:paraId="4FC9DBA7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666666"/>
        </w:rPr>
      </w:pPr>
    </w:p>
    <w:p w14:paraId="0DFC73A2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666666"/>
        </w:rPr>
      </w:pPr>
    </w:p>
    <w:p w14:paraId="28ECB8CA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b/>
          <w:color w:val="666666"/>
        </w:rPr>
        <w:t>РОЛИ И ИЗБОР НА РАБОТЕН ИНСТРУМЕНТ</w:t>
      </w:r>
    </w:p>
    <w:p w14:paraId="1C79D3EF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666666"/>
        </w:rPr>
      </w:pPr>
    </w:p>
    <w:p w14:paraId="08C4344C" w14:textId="0CC48A73" w:rsidR="00D6147F" w:rsidRDefault="007A09E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bCs/>
          <w:color w:val="666666"/>
        </w:rPr>
        <w:t>Разделете групата</w:t>
      </w:r>
      <w:r>
        <w:rPr>
          <w:rFonts w:ascii="Montserrat" w:hAnsi="Montserrat"/>
          <w:color w:val="666666"/>
        </w:rPr>
        <w:t xml:space="preserve"> на роли съгласно разделението, което ще намерите в слайдовете на Урок 1, в раздел „</w:t>
      </w:r>
      <w:r w:rsidR="00A17F14">
        <w:rPr>
          <w:rFonts w:ascii="Montserrat" w:hAnsi="Montserrat"/>
          <w:color w:val="666666"/>
        </w:rPr>
        <w:t>Извличане на данни“ (</w:t>
      </w:r>
      <w:r>
        <w:rPr>
          <w:rFonts w:ascii="Montserrat" w:hAnsi="Montserrat"/>
          <w:color w:val="666666"/>
        </w:rPr>
        <w:t>Data Expedition</w:t>
      </w:r>
      <w:r w:rsidR="00A17F14">
        <w:rPr>
          <w:rFonts w:ascii="Montserrat" w:hAnsi="Montserrat"/>
          <w:color w:val="666666"/>
        </w:rPr>
        <w:t xml:space="preserve">) </w:t>
      </w:r>
      <w:r>
        <w:rPr>
          <w:rFonts w:ascii="Montserrat" w:hAnsi="Montserrat"/>
          <w:color w:val="666666"/>
        </w:rPr>
        <w:t>или в описанието на следващата страница на този документ.</w:t>
      </w:r>
    </w:p>
    <w:p w14:paraId="6A16EB20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 xml:space="preserve">Внимание: Всяка роля може да бъде изпълнена от няколко обучаващи се. </w:t>
      </w:r>
    </w:p>
    <w:p w14:paraId="0C470837" w14:textId="77777777" w:rsidR="00D6147F" w:rsidRDefault="007A09E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bCs/>
          <w:color w:val="666666"/>
        </w:rPr>
        <w:t>Изберете GOOGLE DRIVE като инструмент за онлайн споделяне</w:t>
      </w:r>
      <w:r>
        <w:rPr>
          <w:rFonts w:ascii="Montserrat" w:hAnsi="Montserrat"/>
          <w:color w:val="666666"/>
        </w:rPr>
        <w:t xml:space="preserve"> на документите, до които всички обучаващи се да имат достъп. За да направите това, просто трябва да създадете Google (gmail) профил на екипа.</w:t>
      </w:r>
    </w:p>
    <w:p w14:paraId="1C12D470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196C97D8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b/>
          <w:color w:val="666666"/>
        </w:rPr>
      </w:pPr>
    </w:p>
    <w:p w14:paraId="7609F40F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b/>
          <w:color w:val="666666"/>
        </w:rPr>
      </w:pPr>
    </w:p>
    <w:p w14:paraId="76E4E54C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b/>
          <w:color w:val="666666"/>
        </w:rPr>
      </w:pPr>
    </w:p>
    <w:p w14:paraId="463D8C92" w14:textId="0ABB74BF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color w:val="666666"/>
        </w:rPr>
        <w:t>УРОК 1 – ПЛАНИРАНЕ</w:t>
      </w:r>
    </w:p>
    <w:p w14:paraId="6FF20C55" w14:textId="47CC01DA" w:rsidR="004A6F83" w:rsidRDefault="007A09E0" w:rsidP="004A6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 xml:space="preserve">Запознайте се със съдържанието за всяка стъпка от урока. По-конкретно се запознайте с </w:t>
      </w:r>
      <w:r>
        <w:rPr>
          <w:rFonts w:ascii="Montserrat" w:hAnsi="Montserrat"/>
          <w:b/>
          <w:bCs/>
          <w:color w:val="666666"/>
        </w:rPr>
        <w:t>учебните раздели със съответните разяснения</w:t>
      </w:r>
      <w:r>
        <w:rPr>
          <w:rFonts w:ascii="Montserrat" w:hAnsi="Montserrat"/>
          <w:color w:val="666666"/>
        </w:rPr>
        <w:t xml:space="preserve">: разгледайте отново неясните части от учебните раздели, разгледани в клас. </w:t>
      </w:r>
    </w:p>
    <w:p w14:paraId="786FDDFC" w14:textId="77777777" w:rsidR="004A6F83" w:rsidRDefault="004A6F83" w:rsidP="004A6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color w:val="666666"/>
        </w:rPr>
      </w:pPr>
    </w:p>
    <w:p w14:paraId="1044E508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color w:val="666666"/>
        </w:rPr>
        <w:t>ДОМАШНА РАБОТА, РАЗДЕЛЕНА ПО РОЛИ</w:t>
      </w:r>
    </w:p>
    <w:p w14:paraId="3E131429" w14:textId="7FEAE251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70F9293F" w14:textId="77777777" w:rsidR="004A6F83" w:rsidRDefault="004A6F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7CF941D5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</w:p>
    <w:p w14:paraId="015F7986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b/>
          <w:color w:val="666666"/>
        </w:rPr>
        <w:t>РЪКОВОДИТЕЛ НА ПРОЕКТА (PROJECT MANAGER) И РЪКОВОДИТЕЛ НА ПРОУЧВАНЕТО (HEAD OF RESEARCH):</w:t>
      </w:r>
    </w:p>
    <w:p w14:paraId="46C5C7F2" w14:textId="4379E2FE" w:rsidR="00D6147F" w:rsidRPr="004A6F83" w:rsidRDefault="007A09E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color w:val="666666"/>
        </w:rPr>
        <w:t>създават работен план със срокове за предаване на съдържанието, разработено от останалата част от екипа;</w:t>
      </w:r>
    </w:p>
    <w:p w14:paraId="1E884D57" w14:textId="6E0BCB6F" w:rsidR="004A6F83" w:rsidRDefault="004A6F83" w:rsidP="004A6F8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създават Досие на проучването в Google Drive пространството и попълват схемата на „Дизайн на проучването“ (Research Design). Досието на проучването и файлът „Дизайн на проучването“ (</w:t>
      </w:r>
      <w:r w:rsidRPr="00AB324F">
        <w:rPr>
          <w:rFonts w:ascii="Montserrat" w:hAnsi="Montserrat"/>
          <w:color w:val="FF0000"/>
        </w:rPr>
        <w:t>Research Design</w:t>
      </w:r>
      <w:r>
        <w:rPr>
          <w:rFonts w:ascii="Montserrat" w:hAnsi="Montserrat"/>
          <w:color w:val="666666"/>
        </w:rPr>
        <w:t>) ще бъдат важни за вътрешната организация на вашия екип, така че те винаги трябва да бъдат внимателно актуализирани и споделяни;</w:t>
      </w:r>
    </w:p>
    <w:p w14:paraId="2C946695" w14:textId="77777777" w:rsidR="00D6147F" w:rsidRDefault="007A09E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color w:val="666666"/>
        </w:rPr>
        <w:t>събират документите от екипа най-малко една седмица преди крайния срок, за да проверят дали всичко съответства на решенията, взети по време на урока;</w:t>
      </w:r>
    </w:p>
    <w:p w14:paraId="37F8DABE" w14:textId="6837E5DB" w:rsidR="004A6F83" w:rsidRPr="004A6F83" w:rsidRDefault="007A09E0" w:rsidP="004A6F8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color w:val="666666"/>
        </w:rPr>
        <w:t>попълват доклада от урока със завършените документи.</w:t>
      </w:r>
    </w:p>
    <w:p w14:paraId="5B0D5A48" w14:textId="77777777" w:rsidR="004A6F83" w:rsidRDefault="004A6F83" w:rsidP="004A6F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</w:p>
    <w:p w14:paraId="126D42C4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color w:val="666666"/>
        </w:rPr>
        <w:t>МЕНИДЖЪР „СОЦИАЛНИ МРЕЖИ“ И ПРОГРАМИСТ</w:t>
      </w:r>
      <w:r>
        <w:rPr>
          <w:rFonts w:ascii="Montserrat" w:hAnsi="Montserrat"/>
          <w:color w:val="666666"/>
        </w:rPr>
        <w:t xml:space="preserve"> </w:t>
      </w:r>
    </w:p>
    <w:p w14:paraId="04A70497" w14:textId="77777777" w:rsidR="00D6147F" w:rsidRDefault="007A09E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създават Google профила на екипа;</w:t>
      </w:r>
    </w:p>
    <w:p w14:paraId="1667CEDA" w14:textId="35B67F68" w:rsidR="00D6147F" w:rsidRDefault="007A09E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създават профили в социалните мрежи на екипа;</w:t>
      </w:r>
    </w:p>
    <w:p w14:paraId="27774B4D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ВАЖНО: При избора на имена на профилите в Google и в социалните мрежи не използвайте имена и препратки, пряко свързани с проекта (напр. „ASOC“, „OPENCOESIONE“, „COESIONE“);</w:t>
      </w:r>
    </w:p>
    <w:p w14:paraId="2690951A" w14:textId="2BD03E83" w:rsidR="00D6147F" w:rsidRDefault="007A09E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 xml:space="preserve">пишат първия туит (140 символа), като обобщават целта на избраното проучване и следват инструкциите в наръчника за комуникация; </w:t>
      </w:r>
    </w:p>
    <w:p w14:paraId="13B4CEE7" w14:textId="7A63DE09" w:rsidR="00D6147F" w:rsidRDefault="004A6F8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color w:val="666666"/>
        </w:rPr>
        <w:t xml:space="preserve">при комуникация в социалните мрежи използват винаги хаштага </w:t>
      </w:r>
      <w:r>
        <w:rPr>
          <w:rFonts w:ascii="Montserrat" w:hAnsi="Montserrat"/>
          <w:b/>
          <w:bCs/>
          <w:color w:val="666666"/>
        </w:rPr>
        <w:t>#ASOCEU</w:t>
      </w:r>
      <w:r w:rsidR="00AB324F">
        <w:rPr>
          <w:rFonts w:ascii="Montserrat" w:hAnsi="Montserrat"/>
          <w:b/>
          <w:bCs/>
          <w:color w:val="666666"/>
          <w:lang w:val="it-IT"/>
        </w:rPr>
        <w:t xml:space="preserve"> </w:t>
      </w:r>
      <w:r w:rsidR="00AB324F" w:rsidRPr="00A2079F">
        <w:rPr>
          <w:rFonts w:ascii="Montserrat" w:hAnsi="Montserrat"/>
          <w:bCs/>
          <w:color w:val="FF0000"/>
        </w:rPr>
        <w:t>and</w:t>
      </w:r>
      <w:r w:rsidR="00AB324F" w:rsidRPr="00A2079F">
        <w:rPr>
          <w:rFonts w:ascii="Montserrat" w:hAnsi="Montserrat"/>
          <w:b/>
          <w:color w:val="FF0000"/>
        </w:rPr>
        <w:t xml:space="preserve"> #ASOC1920</w:t>
      </w:r>
    </w:p>
    <w:p w14:paraId="30966E2C" w14:textId="77777777" w:rsidR="00A44D58" w:rsidRDefault="00A44D58" w:rsidP="00A44D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1478D678" w14:textId="3412D301" w:rsidR="00A44D58" w:rsidRDefault="00A44D58" w:rsidP="00A44D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color w:val="666666"/>
        </w:rPr>
        <w:t xml:space="preserve">Освен това, Мениджърът „Социални мрежи“ актуализира и постоянно следи профилите в социалните мрежи на екипа с цел да се свърже допълнително с представители на институции и други лица, които може да се интересуват от текущото проучване, така също в сътрудничество с лицата за контакт на </w:t>
      </w:r>
      <w:r w:rsidRPr="00AB324F">
        <w:rPr>
          <w:rFonts w:ascii="Montserrat" w:hAnsi="Montserrat"/>
          <w:color w:val="FF0000"/>
        </w:rPr>
        <w:t>Europe Direct и Associazioni Amici di ASOC</w:t>
      </w:r>
      <w:r>
        <w:rPr>
          <w:rFonts w:ascii="Montserrat" w:hAnsi="Montserrat"/>
          <w:color w:val="666666"/>
        </w:rPr>
        <w:t>, ако има такива.</w:t>
      </w:r>
    </w:p>
    <w:p w14:paraId="1A724033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</w:p>
    <w:p w14:paraId="2C15948F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b/>
          <w:color w:val="666666"/>
        </w:rPr>
        <w:t xml:space="preserve">ДИЗАЙНЕР: </w:t>
      </w:r>
    </w:p>
    <w:p w14:paraId="52F0F5FC" w14:textId="77777777" w:rsidR="00D6147F" w:rsidRDefault="007A09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 xml:space="preserve">разработва лого, което е представително за темата и за проекта, избран за проучването. ВАЖНО: НЕ ИЗПОЛЗВАЙТЕ В ЛОГОТО И ИМЕТО НА ЕКИПА, ЕЛЕМЕНТИ, СВЪРЗАНИ С ДУМИТЕ </w:t>
      </w:r>
      <w:r>
        <w:rPr>
          <w:rFonts w:ascii="Montserrat" w:hAnsi="Montserrat"/>
          <w:color w:val="666666"/>
        </w:rPr>
        <w:lastRenderedPageBreak/>
        <w:t xml:space="preserve">И ЛОГАТА „ASOC“ И „OPENCOESIONE“. </w:t>
      </w:r>
    </w:p>
    <w:p w14:paraId="01199BB1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4E76924B" w14:textId="77777777" w:rsidR="00D6147F" w:rsidRDefault="007A09E0">
      <w:pPr>
        <w:widowControl w:val="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bCs/>
          <w:color w:val="666666"/>
        </w:rPr>
        <w:t>РАЗКАЗВАЧ</w:t>
      </w:r>
      <w:r>
        <w:rPr>
          <w:rFonts w:ascii="Montserrat" w:hAnsi="Montserrat"/>
          <w:color w:val="666666"/>
        </w:rPr>
        <w:t>:</w:t>
      </w:r>
    </w:p>
    <w:p w14:paraId="35D71B8B" w14:textId="77777777" w:rsidR="00D6147F" w:rsidRDefault="007A09E0">
      <w:pPr>
        <w:widowControl w:val="0"/>
        <w:numPr>
          <w:ilvl w:val="0"/>
          <w:numId w:val="2"/>
        </w:numP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пише описанието на урока в клас, посочва следващите стъпки, важните ключови думи от избраното проучване;</w:t>
      </w:r>
    </w:p>
    <w:p w14:paraId="18486FB3" w14:textId="77777777" w:rsidR="00D6147F" w:rsidRDefault="007A09E0">
      <w:pPr>
        <w:widowControl w:val="0"/>
        <w:numPr>
          <w:ilvl w:val="0"/>
          <w:numId w:val="2"/>
        </w:numP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избира заедно с блогъра най-важната снимка за урока, която да приложи към доклада за урока („Основна снимка“).</w:t>
      </w:r>
    </w:p>
    <w:p w14:paraId="08F578C4" w14:textId="77777777" w:rsidR="004A6F83" w:rsidRDefault="004A6F83">
      <w:pPr>
        <w:widowControl w:val="0"/>
        <w:jc w:val="both"/>
        <w:rPr>
          <w:rFonts w:ascii="Montserrat" w:eastAsia="Montserrat" w:hAnsi="Montserrat" w:cs="Montserrat"/>
          <w:color w:val="666666"/>
        </w:rPr>
      </w:pPr>
    </w:p>
    <w:p w14:paraId="36622B4C" w14:textId="77777777" w:rsidR="00D6147F" w:rsidRDefault="007A09E0">
      <w:pPr>
        <w:widowControl w:val="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b/>
          <w:bCs/>
          <w:color w:val="666666"/>
        </w:rPr>
        <w:t>АНАЛИЗАТОР И ПРОГРАМИСТ</w:t>
      </w:r>
      <w:r>
        <w:rPr>
          <w:rFonts w:ascii="Montserrat" w:hAnsi="Montserrat"/>
          <w:color w:val="666666"/>
        </w:rPr>
        <w:t>:</w:t>
      </w:r>
    </w:p>
    <w:p w14:paraId="6F23D960" w14:textId="77777777" w:rsidR="00D6147F" w:rsidRDefault="007A09E0">
      <w:pPr>
        <w:widowControl w:val="0"/>
        <w:numPr>
          <w:ilvl w:val="0"/>
          <w:numId w:val="13"/>
        </w:numP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пишат какви допълнителни данни и информация са намерени по време на урока в клас и как те могат да бъдат полезни за проучването.</w:t>
      </w:r>
    </w:p>
    <w:p w14:paraId="4D571EC0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224394BA" w14:textId="77777777" w:rsidR="00D6147F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hAnsi="Montserrat"/>
          <w:b/>
          <w:color w:val="666666"/>
        </w:rPr>
        <w:t>БЛОГЪР:</w:t>
      </w:r>
    </w:p>
    <w:p w14:paraId="4243D4BA" w14:textId="77777777" w:rsidR="00A44D58" w:rsidRDefault="007A09E0" w:rsidP="00A44D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>въз основа на документите, създадени от Разказвача, Анализатора и Програмиста, той пише публикация, обобщаваща решенията, взети в клас, като контекстуализира проучването, както и публикация, в която обобщава следното в 3 параграфа: 1) Отправната точка на проучването (мотивация и цели); 2) Намерени данни и ин</w:t>
      </w:r>
      <w:bookmarkStart w:id="0" w:name="_GoBack"/>
      <w:bookmarkEnd w:id="0"/>
      <w:r>
        <w:rPr>
          <w:rFonts w:ascii="Montserrat" w:hAnsi="Montserrat"/>
          <w:color w:val="666666"/>
        </w:rPr>
        <w:t>формация (да се опишат данните и информацията, открити в клас. Да се уточни: как възнамерявате да ги използвате или анализирате? От каква допълнителна информация или данни се нуждаете? Как възнамеряване да ги съберете); 3) Следващи стъпки (Каква е крайната цел на вашето проучване? Какво искате да откриете или анализирате?</w:t>
      </w:r>
    </w:p>
    <w:p w14:paraId="6F27526B" w14:textId="69FA4C09" w:rsidR="00D6147F" w:rsidRDefault="00A44D58" w:rsidP="00A44D5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666666"/>
        </w:rPr>
      </w:pPr>
      <w:r>
        <w:rPr>
          <w:rFonts w:ascii="Montserrat" w:hAnsi="Montserrat"/>
          <w:color w:val="666666"/>
        </w:rPr>
        <w:t xml:space="preserve"> </w:t>
      </w:r>
    </w:p>
    <w:p w14:paraId="6C9E0256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666666"/>
        </w:rPr>
      </w:pPr>
    </w:p>
    <w:p w14:paraId="04CC85EC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tbl>
      <w:tblPr>
        <w:tblStyle w:val="a0"/>
        <w:tblW w:w="11250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0"/>
      </w:tblGrid>
      <w:tr w:rsidR="00D6147F" w14:paraId="4118364A" w14:textId="77777777">
        <w:trPr>
          <w:trHeight w:val="720"/>
        </w:trPr>
        <w:tc>
          <w:tcPr>
            <w:tcW w:w="112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58C5" w14:textId="77777777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both"/>
              <w:rPr>
                <w:rFonts w:ascii="Montserrat" w:eastAsia="Montserrat" w:hAnsi="Montserrat" w:cs="Montserrat"/>
                <w:b/>
                <w:color w:val="666666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666666"/>
                <w:sz w:val="20"/>
                <w:szCs w:val="20"/>
              </w:rPr>
              <w:t>СЪВЕТИ</w:t>
            </w:r>
          </w:p>
          <w:p w14:paraId="1A6C5396" w14:textId="77777777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both"/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666666"/>
                <w:sz w:val="20"/>
                <w:szCs w:val="20"/>
              </w:rPr>
              <w:t>РАБОТЕТЕ СЪВМЕСТНО.</w:t>
            </w:r>
            <w:r>
              <w:rPr>
                <w:rFonts w:ascii="Montserrat" w:hAnsi="Montserrat"/>
                <w:color w:val="666666"/>
                <w:sz w:val="20"/>
                <w:szCs w:val="20"/>
              </w:rPr>
              <w:t xml:space="preserve"> Работата в сътрудничество означава да допринасяте заедно, дори и с малки части, връзки, кратки описания, анализ, добър документ, стъпка по стъпка, за изпълнението на един проект. Ръководителят на проекта координира тази работа, останалите роли си сътрудничат и координират стъпките, които по-специално ги засягат, като включват всички останали и винаги общуват помежду си. </w:t>
            </w:r>
            <w:r>
              <w:rPr>
                <w:rFonts w:ascii="Montserrat" w:hAnsi="Montserrat"/>
                <w:b/>
                <w:color w:val="666666"/>
                <w:sz w:val="20"/>
                <w:szCs w:val="20"/>
              </w:rPr>
              <w:t>Запомнете: вие сте екип!</w:t>
            </w:r>
          </w:p>
          <w:p w14:paraId="48CF690C" w14:textId="77777777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both"/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666666"/>
                <w:sz w:val="20"/>
                <w:szCs w:val="20"/>
              </w:rPr>
              <w:t xml:space="preserve">ОРГАНИЗИРАЙТЕ СЪДЪРЖАНИЕТО. </w:t>
            </w:r>
            <w:r>
              <w:rPr>
                <w:rFonts w:ascii="Montserrat" w:hAnsi="Montserrat"/>
                <w:color w:val="666666"/>
                <w:sz w:val="20"/>
                <w:szCs w:val="20"/>
              </w:rPr>
              <w:t xml:space="preserve">Организирайте работната папка по раздели, за да не смесвате различни данни и информация. Дайте име на натрупаните файлове, като добавите в името код (който можете да определите сами), показващ версията на файла (така че винаги да имате предвид най-актуалната версия). Винаги, когато има промени, правете </w:t>
            </w:r>
            <w:r>
              <w:rPr>
                <w:rFonts w:ascii="Montserrat" w:hAnsi="Montserrat"/>
                <w:b/>
                <w:bCs/>
                <w:color w:val="666666"/>
                <w:sz w:val="20"/>
                <w:szCs w:val="20"/>
              </w:rPr>
              <w:t>резервно копие</w:t>
            </w:r>
            <w:r>
              <w:rPr>
                <w:rFonts w:ascii="Montserrat" w:hAnsi="Montserrat"/>
                <w:color w:val="666666"/>
                <w:sz w:val="20"/>
                <w:szCs w:val="20"/>
              </w:rPr>
              <w:t xml:space="preserve"> на работната папка.</w:t>
            </w:r>
          </w:p>
          <w:p w14:paraId="57FDDD1B" w14:textId="5499EA31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both"/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666666"/>
                <w:sz w:val="20"/>
                <w:szCs w:val="20"/>
              </w:rPr>
              <w:t>КОМУНИКИРАЙТЕ.</w:t>
            </w:r>
            <w:r>
              <w:rPr>
                <w:rFonts w:ascii="Montserrat" w:hAnsi="Montserrat"/>
                <w:color w:val="666666"/>
                <w:sz w:val="20"/>
                <w:szCs w:val="20"/>
              </w:rPr>
              <w:t xml:space="preserve"> </w:t>
            </w:r>
            <w:r w:rsidRPr="005B5C8F">
              <w:rPr>
                <w:rFonts w:ascii="Montserrat" w:hAnsi="Montserrat"/>
                <w:color w:val="666666"/>
                <w:sz w:val="20"/>
                <w:szCs w:val="20"/>
              </w:rPr>
              <w:t xml:space="preserve">Използвайте институционалната електронна поща </w:t>
            </w:r>
            <w:r w:rsidRPr="00AB324F">
              <w:rPr>
                <w:rFonts w:ascii="Montserrat" w:hAnsi="Montserrat"/>
                <w:color w:val="FF0000"/>
                <w:sz w:val="20"/>
                <w:szCs w:val="20"/>
              </w:rPr>
              <w:t xml:space="preserve">XXXX </w:t>
            </w:r>
            <w:r w:rsidRPr="005B5C8F">
              <w:rPr>
                <w:rFonts w:ascii="Montserrat" w:hAnsi="Montserrat"/>
                <w:color w:val="666666"/>
                <w:sz w:val="20"/>
                <w:szCs w:val="20"/>
              </w:rPr>
              <w:t>при съмнения, въпроси и нужда от пояснения; използвайте социалните мрежи за задаване на въпроси, съобщения относно извършваната работа, а също и за привличане на потенциални заинтересовани лица от вашата територия (използвайте като ориентир Ръководството по комуникация).</w:t>
            </w:r>
          </w:p>
        </w:tc>
      </w:tr>
    </w:tbl>
    <w:p w14:paraId="58E79AC9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color w:val="666666"/>
        </w:rPr>
      </w:pPr>
    </w:p>
    <w:sectPr w:rsidR="00D6147F">
      <w:headerReference w:type="default" r:id="rId8"/>
      <w:head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5748" w14:textId="77777777" w:rsidR="009F109D" w:rsidRDefault="009F109D">
      <w:pPr>
        <w:spacing w:line="240" w:lineRule="auto"/>
      </w:pPr>
      <w:r>
        <w:separator/>
      </w:r>
    </w:p>
  </w:endnote>
  <w:endnote w:type="continuationSeparator" w:id="0">
    <w:p w14:paraId="2B1882DF" w14:textId="77777777" w:rsidR="009F109D" w:rsidRDefault="009F1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F4A5" w14:textId="77777777" w:rsidR="009F109D" w:rsidRDefault="009F109D">
      <w:pPr>
        <w:spacing w:line="240" w:lineRule="auto"/>
      </w:pPr>
      <w:r>
        <w:separator/>
      </w:r>
    </w:p>
  </w:footnote>
  <w:footnote w:type="continuationSeparator" w:id="0">
    <w:p w14:paraId="2B03554F" w14:textId="77777777" w:rsidR="009F109D" w:rsidRDefault="009F1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55372" w14:textId="77777777" w:rsidR="00D6147F" w:rsidRDefault="00D6147F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132F" w14:textId="7F7044B4" w:rsidR="00D6147F" w:rsidRDefault="00D6147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1AA"/>
    <w:multiLevelType w:val="multilevel"/>
    <w:tmpl w:val="3E3C1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D17D2"/>
    <w:multiLevelType w:val="multilevel"/>
    <w:tmpl w:val="1D46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61560"/>
    <w:multiLevelType w:val="multilevel"/>
    <w:tmpl w:val="8D965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510083"/>
    <w:multiLevelType w:val="multilevel"/>
    <w:tmpl w:val="ACA49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057315"/>
    <w:multiLevelType w:val="multilevel"/>
    <w:tmpl w:val="978EA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CC6708"/>
    <w:multiLevelType w:val="multilevel"/>
    <w:tmpl w:val="BB32D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5D4170"/>
    <w:multiLevelType w:val="multilevel"/>
    <w:tmpl w:val="5A329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A003AF"/>
    <w:multiLevelType w:val="multilevel"/>
    <w:tmpl w:val="E64EC9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311229"/>
    <w:multiLevelType w:val="multilevel"/>
    <w:tmpl w:val="D7988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9F0832"/>
    <w:multiLevelType w:val="multilevel"/>
    <w:tmpl w:val="45A8C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64087C"/>
    <w:multiLevelType w:val="multilevel"/>
    <w:tmpl w:val="406E4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DE446F"/>
    <w:multiLevelType w:val="multilevel"/>
    <w:tmpl w:val="51E64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8846B0"/>
    <w:multiLevelType w:val="multilevel"/>
    <w:tmpl w:val="1AAA4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7F16650"/>
    <w:multiLevelType w:val="multilevel"/>
    <w:tmpl w:val="99B89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2D4961"/>
    <w:multiLevelType w:val="multilevel"/>
    <w:tmpl w:val="9F2A7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7A5D1E"/>
    <w:multiLevelType w:val="multilevel"/>
    <w:tmpl w:val="315CE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7F"/>
    <w:rsid w:val="00004AA1"/>
    <w:rsid w:val="00026DF9"/>
    <w:rsid w:val="000D6034"/>
    <w:rsid w:val="004A6F83"/>
    <w:rsid w:val="005258A6"/>
    <w:rsid w:val="00563E43"/>
    <w:rsid w:val="005B5C8F"/>
    <w:rsid w:val="007A09E0"/>
    <w:rsid w:val="00894A91"/>
    <w:rsid w:val="009F109D"/>
    <w:rsid w:val="00A17F14"/>
    <w:rsid w:val="00A44D58"/>
    <w:rsid w:val="00AB324F"/>
    <w:rsid w:val="00C621CE"/>
    <w:rsid w:val="00D44D19"/>
    <w:rsid w:val="00D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2B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bg-BG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4A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AA1"/>
  </w:style>
  <w:style w:type="paragraph" w:styleId="Pidipagina">
    <w:name w:val="footer"/>
    <w:basedOn w:val="Normale"/>
    <w:link w:val="PidipaginaCarattere"/>
    <w:uiPriority w:val="99"/>
    <w:unhideWhenUsed/>
    <w:rsid w:val="00004A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2019-12-19T09:45:00Z</dcterms:created>
  <dcterms:modified xsi:type="dcterms:W3CDTF">2020-01-07T21:10:00Z</dcterms:modified>
</cp:coreProperties>
</file>