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75933385" w:rsidR="001C31A6" w:rsidRPr="00805789" w:rsidRDefault="001C31A6" w:rsidP="00716A1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16A1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11791D71" w:rsidR="001C31A6" w:rsidRPr="00F80BF5" w:rsidRDefault="00B35F0A" w:rsidP="00716A1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05789">
              <w:rPr>
                <w:sz w:val="22"/>
                <w:szCs w:val="22"/>
                <w:lang w:val="bg-BG"/>
              </w:rPr>
              <w:t>Дата:</w:t>
            </w:r>
            <w:r w:rsidR="00EB71AD">
              <w:rPr>
                <w:sz w:val="22"/>
                <w:szCs w:val="22"/>
              </w:rPr>
              <w:t>1</w:t>
            </w:r>
            <w:r w:rsidR="00716A17">
              <w:rPr>
                <w:sz w:val="22"/>
                <w:szCs w:val="22"/>
                <w:lang w:val="bg-BG"/>
              </w:rPr>
              <w:t>1</w:t>
            </w:r>
            <w:r w:rsidR="00EB71AD">
              <w:rPr>
                <w:sz w:val="22"/>
                <w:szCs w:val="22"/>
              </w:rPr>
              <w:t>.0</w:t>
            </w:r>
            <w:r w:rsidR="00716A17">
              <w:rPr>
                <w:sz w:val="22"/>
                <w:szCs w:val="22"/>
                <w:lang w:val="bg-BG"/>
              </w:rPr>
              <w:t>6</w:t>
            </w:r>
            <w:r w:rsidR="00BC53FF" w:rsidRPr="00F80BF5">
              <w:rPr>
                <w:sz w:val="22"/>
                <w:szCs w:val="22"/>
              </w:rPr>
              <w:t>.201</w:t>
            </w:r>
            <w:r w:rsidR="00716A17">
              <w:rPr>
                <w:sz w:val="22"/>
                <w:szCs w:val="22"/>
                <w:lang w:val="bg-BG"/>
              </w:rPr>
              <w:t>9</w:t>
            </w:r>
            <w:r w:rsidRPr="00F80BF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F80BF5">
              <w:rPr>
                <w:sz w:val="20"/>
                <w:szCs w:val="20"/>
              </w:rPr>
              <w:tab/>
            </w:r>
          </w:p>
          <w:p w14:paraId="015ADA65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</w:p>
          <w:p w14:paraId="1578FB22" w14:textId="650E9268" w:rsidR="00C04418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Всички лица, които </w:t>
            </w:r>
            <w:r w:rsidR="00567A59" w:rsidRPr="00F80BF5">
              <w:rPr>
                <w:sz w:val="20"/>
                <w:szCs w:val="20"/>
              </w:rPr>
              <w:t xml:space="preserve">осъществяват </w:t>
            </w:r>
            <w:r w:rsidRPr="00F80BF5">
              <w:rPr>
                <w:sz w:val="20"/>
                <w:szCs w:val="20"/>
              </w:rPr>
              <w:t xml:space="preserve">контрол на документацията, извършват задължителна проверка на позициите, отбелязани с </w:t>
            </w:r>
            <w:r w:rsidRPr="00220A6D">
              <w:rPr>
                <w:sz w:val="20"/>
                <w:szCs w:val="20"/>
              </w:rPr>
              <w:sym w:font="Wingdings 2" w:char="F0A3"/>
            </w:r>
            <w:r w:rsidRPr="00F80BF5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и подписвайки КЛ. </w:t>
            </w:r>
          </w:p>
          <w:p w14:paraId="17380B29" w14:textId="7C5FF8F9" w:rsidR="00567A59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F80BF5">
              <w:rPr>
                <w:sz w:val="20"/>
                <w:szCs w:val="20"/>
              </w:rPr>
              <w:t>последната колона</w:t>
            </w:r>
            <w:r w:rsidR="00F80BF5" w:rsidRPr="00F80BF5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1B34D2C1" w14:textId="49EB105E" w:rsidR="003C1A02" w:rsidRPr="00F80BF5" w:rsidRDefault="00C04418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 xml:space="preserve">задължително дава обосновка в полето за коментари и бележки.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065F5F4E" w14:textId="77777777" w:rsidR="00F269CF" w:rsidRPr="00F80BF5" w:rsidRDefault="00F269CF"/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C04418" w:rsidRPr="00F80BF5" w14:paraId="19F031C2" w14:textId="77777777" w:rsidTr="00E37161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4D467C" w:rsidRPr="00F80BF5" w14:paraId="44FBDD2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E09F8" w:rsidRPr="00F80BF5" w14:paraId="3B984060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5E6D14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E6D14" w:rsidRPr="00F80BF5" w14:paraId="10BA930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59DFBB0A" w:rsidR="00A2721E" w:rsidRPr="00A2721E" w:rsidRDefault="005E6D14" w:rsidP="00BB714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 xml:space="preserve">по реда на чл. 26, ал. 2 от ЗУСЕСИФ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4A8C10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D70B0E8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27B86E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495F0DE9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</w:t>
            </w:r>
            <w:r w:rsidR="007911D0" w:rsidRPr="00F80BF5">
              <w:rPr>
                <w:rFonts w:ascii="Verdana" w:hAnsi="Verdana"/>
                <w:lang w:eastAsia="en-GB"/>
              </w:rPr>
              <w:t xml:space="preserve">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съобразно одобрената от Комитета за наблюдение 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 xml:space="preserve">критерии за подбор на операции, приложими към процедурата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0B093F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5F00B725" w:rsidR="005E6D14" w:rsidRPr="00A2721E" w:rsidRDefault="005E6D14" w:rsidP="00A063F6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A063F6">
              <w:rPr>
                <w:sz w:val="20"/>
                <w:szCs w:val="20"/>
                <w:lang w:eastAsia="fr-FR"/>
              </w:rPr>
              <w:t>съдържа</w:t>
            </w:r>
            <w:r w:rsidR="00A063F6"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sz w:val="20"/>
                <w:szCs w:val="20"/>
                <w:lang w:eastAsia="fr-FR"/>
              </w:rPr>
              <w:t xml:space="preserve">условията за </w:t>
            </w:r>
            <w:r w:rsidR="00A2721E">
              <w:rPr>
                <w:sz w:val="20"/>
                <w:szCs w:val="20"/>
                <w:lang w:eastAsia="fr-FR"/>
              </w:rPr>
              <w:t xml:space="preserve">кандидатстване и условията за изпълнение </w:t>
            </w:r>
            <w:r w:rsidR="00A2721E">
              <w:rPr>
                <w:sz w:val="20"/>
                <w:szCs w:val="20"/>
                <w:lang w:eastAsia="fr-FR"/>
              </w:rPr>
              <w:lastRenderedPageBreak/>
              <w:t>в съответствие с изискванията на ЗУСЕСИФ</w:t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26FB05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0D51D328" w:rsidR="005E6D14" w:rsidRPr="00BB7149" w:rsidRDefault="00BB7149" w:rsidP="00332EC4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332EC4">
              <w:rPr>
                <w:sz w:val="20"/>
                <w:szCs w:val="20"/>
              </w:rPr>
              <w:t>.</w:t>
            </w:r>
            <w:r w:rsidR="005E6D14" w:rsidRPr="00BB7149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4ECC6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D30D0A2" w:rsidR="005E6D14" w:rsidRPr="00F80BF5" w:rsidRDefault="005E6D14" w:rsidP="00332EC4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2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3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</w:t>
            </w:r>
            <w:r w:rsidR="00332EC4">
              <w:rPr>
                <w:sz w:val="20"/>
                <w:szCs w:val="20"/>
              </w:rPr>
              <w:t xml:space="preserve"> 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>(попълва</w:t>
            </w:r>
            <w:r w:rsidR="00332EC4">
              <w:rPr>
                <w:b/>
                <w:i/>
                <w:sz w:val="20"/>
                <w:szCs w:val="20"/>
                <w:lang w:eastAsia="fr-FR"/>
              </w:rPr>
              <w:t xml:space="preserve"> се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 xml:space="preserve"> приложението към този КЛ)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09F8" w:rsidRPr="00F80BF5" w14:paraId="01C438E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4B5CCB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938D56D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B0229C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FDB98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EF8066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397C5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40784854" w:rsidR="005E6D14" w:rsidRPr="00024B4E" w:rsidRDefault="00EC7EAB" w:rsidP="00EC7EA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Методиката за оценка</w:t>
            </w:r>
            <w:r w:rsidR="00064B14">
              <w:rPr>
                <w:sz w:val="20"/>
                <w:szCs w:val="20"/>
                <w:lang w:eastAsia="fr-FR"/>
              </w:rPr>
              <w:t xml:space="preserve"> предвижда проверка</w:t>
            </w:r>
            <w:r w:rsidR="005E6D14" w:rsidRPr="00024B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  <w:lang w:eastAsia="fr-FR"/>
              </w:rPr>
              <w:t xml:space="preserve">всички </w:t>
            </w:r>
            <w:r w:rsidR="00024B4E">
              <w:rPr>
                <w:sz w:val="20"/>
                <w:szCs w:val="20"/>
                <w:lang w:eastAsia="fr-FR"/>
              </w:rPr>
              <w:t>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139C1" w:rsidRPr="00F80BF5" w14:paraId="38C9E8A5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5E6D14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0E4889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B540F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EDE480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3DAFC17E" w:rsidR="005E6D14" w:rsidRPr="00F80BF5" w:rsidRDefault="00B5778D" w:rsidP="00EC7EAB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</w:t>
            </w:r>
            <w:r w:rsidR="005E6D14" w:rsidRPr="00F80BF5">
              <w:rPr>
                <w:sz w:val="20"/>
                <w:szCs w:val="20"/>
                <w:lang w:eastAsia="fr-FR"/>
              </w:rPr>
              <w:lastRenderedPageBreak/>
              <w:t xml:space="preserve">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при 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процедури </w:t>
            </w:r>
            <w:r w:rsidR="00EC7EAB">
              <w:rPr>
                <w:b/>
                <w:sz w:val="20"/>
                <w:szCs w:val="20"/>
                <w:lang w:eastAsia="fr-FR"/>
              </w:rPr>
              <w:t>чрез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 подбор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 на проектни предложения 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7EB8B8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47485DBF" w:rsidR="005E6D14" w:rsidRPr="00F80BF5" w:rsidRDefault="00B5778D" w:rsidP="006D1ACC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>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5E6D14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FDFD9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A65B9C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8D0C86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4A39EF41" w:rsidR="005E6D14" w:rsidRPr="006931E4" w:rsidRDefault="00B5778D" w:rsidP="00A063F6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3F8B6A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1997" w:rsidRPr="00F80BF5" w14:paraId="73E535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4B5CCB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1161A0D4" w:rsidR="00391997" w:rsidRPr="00F80BF5" w:rsidRDefault="00842930" w:rsidP="005E6D14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Образец</w:t>
            </w:r>
            <w:r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5E6D14" w:rsidRPr="00F80BF5" w14:paraId="4D6C7C8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6509D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AA7F87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9001A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29C6BB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4AB023DB" w:rsidR="005E6D14" w:rsidRPr="00BB7149" w:rsidRDefault="005E5C5B" w:rsidP="00A2087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договора</w:t>
            </w:r>
            <w:r w:rsidR="00A2087B">
              <w:rPr>
                <w:sz w:val="20"/>
                <w:szCs w:val="20"/>
                <w:lang w:eastAsia="fr-FR"/>
              </w:rPr>
              <w:t>/заповедта</w:t>
            </w:r>
            <w:r>
              <w:rPr>
                <w:sz w:val="20"/>
                <w:szCs w:val="20"/>
                <w:lang w:eastAsia="fr-FR"/>
              </w:rPr>
              <w:t xml:space="preserve"> са п</w:t>
            </w:r>
            <w:r w:rsidR="005E6D14" w:rsidRPr="00F80BF5">
              <w:rPr>
                <w:sz w:val="20"/>
                <w:szCs w:val="20"/>
                <w:lang w:eastAsia="fr-FR"/>
              </w:rPr>
              <w:t>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</w:t>
            </w:r>
            <w:r w:rsidR="005E6D14" w:rsidRPr="00F80BF5">
              <w:rPr>
                <w:sz w:val="20"/>
                <w:szCs w:val="20"/>
                <w:lang w:eastAsia="fr-FR"/>
              </w:rPr>
              <w:t>срок за изпълнение на проекта</w:t>
            </w:r>
            <w:r>
              <w:rPr>
                <w:sz w:val="20"/>
                <w:szCs w:val="20"/>
                <w:lang w:eastAsia="fr-FR"/>
              </w:rPr>
              <w:t xml:space="preserve"> и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период на допустимост на разходите по проекта 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60804D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74622A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D31AE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5BABFF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DDB" w:rsidRPr="00F80BF5" w14:paraId="29FEB20C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363DDB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292EF967" w:rsidR="00363DDB" w:rsidRPr="00BB7149" w:rsidRDefault="00363DDB" w:rsidP="00562EA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</w:t>
            </w:r>
            <w:r w:rsidRPr="00F80BF5">
              <w:rPr>
                <w:sz w:val="20"/>
                <w:szCs w:val="20"/>
                <w:lang w:eastAsia="fr-FR"/>
              </w:rPr>
              <w:lastRenderedPageBreak/>
              <w:t xml:space="preserve">към </w:t>
            </w:r>
            <w:r w:rsidR="00AF110C">
              <w:rPr>
                <w:sz w:val="20"/>
                <w:szCs w:val="20"/>
                <w:lang w:eastAsia="fr-FR"/>
              </w:rPr>
              <w:t xml:space="preserve">съответните </w:t>
            </w:r>
            <w:r w:rsidRPr="00F80BF5">
              <w:rPr>
                <w:sz w:val="20"/>
                <w:szCs w:val="20"/>
                <w:lang w:eastAsia="fr-FR"/>
              </w:rPr>
              <w:t>Условия</w:t>
            </w:r>
            <w:r w:rsidRPr="00805789">
              <w:rPr>
                <w:sz w:val="20"/>
                <w:szCs w:val="20"/>
                <w:lang w:eastAsia="fr-FR"/>
              </w:rPr>
              <w:t xml:space="preserve"> за изпълнение на проекти/</w:t>
            </w:r>
            <w:r w:rsidR="006D1ACC">
              <w:rPr>
                <w:sz w:val="20"/>
                <w:szCs w:val="20"/>
                <w:lang w:eastAsia="fr-FR"/>
              </w:rPr>
              <w:t xml:space="preserve"> </w:t>
            </w:r>
            <w:r w:rsidRPr="00805789">
              <w:rPr>
                <w:sz w:val="20"/>
                <w:szCs w:val="20"/>
                <w:lang w:eastAsia="fr-FR"/>
              </w:rPr>
              <w:t>финансови планове</w:t>
            </w:r>
            <w:r w:rsidR="00AF110C">
              <w:rPr>
                <w:sz w:val="20"/>
                <w:szCs w:val="20"/>
                <w:lang w:eastAsia="fr-FR"/>
              </w:rPr>
              <w:t xml:space="preserve">, приложими към </w:t>
            </w:r>
            <w:r w:rsidRPr="00805789">
              <w:rPr>
                <w:sz w:val="20"/>
                <w:szCs w:val="20"/>
                <w:lang w:eastAsia="fr-FR"/>
              </w:rPr>
              <w:t>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363D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77D27D7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D97C8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6BEE090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52A96C86" w:rsidR="00895DD0" w:rsidRPr="00BB7149" w:rsidRDefault="00895DD0" w:rsidP="003E7D10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 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вида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размера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основанието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предоставяне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съвместимостта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чрез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посочване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акта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Европейския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съюз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неговото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наименование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публикуване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в "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Официален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вестник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"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Европейския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съюз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както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и </w:t>
            </w:r>
            <w:r w:rsidR="0017255B" w:rsidRPr="0017255B">
              <w:rPr>
                <w:sz w:val="20"/>
                <w:szCs w:val="20"/>
                <w:lang w:eastAsia="fr-FR"/>
              </w:rPr>
              <w:t>относно</w:t>
            </w:r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произтичащите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от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получаването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помощта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задължения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за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получателя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на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17255B" w:rsidRPr="006306B0">
              <w:rPr>
                <w:sz w:val="20"/>
                <w:szCs w:val="20"/>
                <w:lang w:val="en-GB" w:eastAsia="fr-FR"/>
              </w:rPr>
              <w:t>помощ</w:t>
            </w:r>
            <w:proofErr w:type="spellEnd"/>
            <w:r w:rsidR="0017255B" w:rsidRPr="006306B0">
              <w:rPr>
                <w:sz w:val="20"/>
                <w:szCs w:val="20"/>
                <w:lang w:val="en-GB" w:eastAsia="fr-FR"/>
              </w:rPr>
              <w:t xml:space="preserve"> </w:t>
            </w:r>
            <w:r w:rsidRPr="00805789">
              <w:rPr>
                <w:sz w:val="20"/>
                <w:szCs w:val="20"/>
                <w:lang w:eastAsia="fr-FR"/>
              </w:rPr>
              <w:t>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10CF5B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21D0" w:rsidRPr="00F80BF5" w14:paraId="70ABB7E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7576E3EF" w:rsidR="000621D0" w:rsidRPr="00F80BF5" w:rsidRDefault="003E7D10" w:rsidP="000621D0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Образецът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sz w:val="20"/>
                <w:szCs w:val="20"/>
                <w:lang w:eastAsia="fr-FR"/>
              </w:rPr>
              <w:t>на договор/ 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062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43317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0FFB59FE" w:rsidR="005E6D14" w:rsidRPr="00F80BF5" w:rsidRDefault="000D0E73" w:rsidP="000D0E73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образеца на договор са пр</w:t>
            </w:r>
            <w:r w:rsidR="005E6D14" w:rsidRPr="00F80BF5">
              <w:rPr>
                <w:sz w:val="20"/>
                <w:szCs w:val="20"/>
                <w:lang w:eastAsia="fr-FR"/>
              </w:rPr>
              <w:t>едвидени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 xml:space="preserve">/ </w:t>
            </w:r>
            <w:r>
              <w:rPr>
                <w:sz w:val="20"/>
                <w:szCs w:val="20"/>
                <w:lang w:eastAsia="fr-FR"/>
              </w:rPr>
              <w:t>предвиденото в образеца на заповед съдържание е в съответствие с чл. 59, ал. 2 от АПК.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2C2A2480" w:rsidR="00B47DE2" w:rsidRPr="00F80BF5" w:rsidRDefault="00B47DE2" w:rsidP="0056467F">
      <w:pPr>
        <w:rPr>
          <w:b/>
          <w:bCs/>
          <w:sz w:val="20"/>
          <w:szCs w:val="20"/>
          <w:u w:val="single"/>
        </w:rPr>
      </w:pPr>
    </w:p>
    <w:p w14:paraId="4E6B42E5" w14:textId="031D2C35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7AAEE379" w14:textId="77777777" w:rsidR="00FC46DD" w:rsidRDefault="00FC46DD" w:rsidP="00FC46DD">
      <w:pPr>
        <w:rPr>
          <w:sz w:val="20"/>
          <w:szCs w:val="20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A21FB5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A21FB5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A21FB5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tbl>
      <w:tblPr>
        <w:tblW w:w="95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48"/>
        <w:gridCol w:w="6413"/>
      </w:tblGrid>
      <w:tr w:rsidR="00863B0E" w:rsidRPr="00801FFF" w14:paraId="321C765D" w14:textId="77777777" w:rsidTr="00AB10E6">
        <w:trPr>
          <w:trHeight w:val="242"/>
        </w:trPr>
        <w:tc>
          <w:tcPr>
            <w:tcW w:w="9561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04AD6BA" w14:textId="77777777" w:rsidR="00863B0E" w:rsidRPr="00801FFF" w:rsidRDefault="00863B0E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863B0E" w:rsidRPr="0080736F" w14:paraId="376435D0" w14:textId="77777777" w:rsidTr="00AB10E6">
        <w:trPr>
          <w:trHeight w:val="867"/>
        </w:trPr>
        <w:tc>
          <w:tcPr>
            <w:tcW w:w="31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8F58AA1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D408D8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</w:p>
        </w:tc>
      </w:tr>
      <w:tr w:rsidR="00863B0E" w:rsidRPr="0080736F" w14:paraId="2C0A7F57" w14:textId="77777777" w:rsidTr="00AB10E6">
        <w:trPr>
          <w:trHeight w:val="851"/>
        </w:trPr>
        <w:tc>
          <w:tcPr>
            <w:tcW w:w="31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714342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2DF486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</w:p>
        </w:tc>
      </w:tr>
      <w:tr w:rsidR="00863B0E" w:rsidRPr="0080736F" w14:paraId="2828CC4B" w14:textId="77777777" w:rsidTr="00AB10E6">
        <w:trPr>
          <w:trHeight w:val="834"/>
        </w:trPr>
        <w:tc>
          <w:tcPr>
            <w:tcW w:w="31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C3EB19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1EE44A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</w:p>
        </w:tc>
      </w:tr>
      <w:tr w:rsidR="00863B0E" w:rsidRPr="0080736F" w14:paraId="16403FB2" w14:textId="77777777" w:rsidTr="00AB10E6">
        <w:trPr>
          <w:trHeight w:val="846"/>
        </w:trPr>
        <w:tc>
          <w:tcPr>
            <w:tcW w:w="31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03211D1" w14:textId="77777777" w:rsidR="00863B0E" w:rsidRPr="0080736F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E25E15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</w:p>
        </w:tc>
      </w:tr>
      <w:tr w:rsidR="00863B0E" w:rsidRPr="0080736F" w14:paraId="66F15DE9" w14:textId="77777777" w:rsidTr="00AB10E6">
        <w:trPr>
          <w:trHeight w:val="846"/>
        </w:trPr>
        <w:tc>
          <w:tcPr>
            <w:tcW w:w="31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D85101" w14:textId="603A0D63" w:rsidR="00863B0E" w:rsidRPr="00FB4F8A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F41CB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A855D3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</w:p>
        </w:tc>
      </w:tr>
    </w:tbl>
    <w:p w14:paraId="54ACA0D0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p w14:paraId="1272EAAF" w14:textId="77777777" w:rsidR="00FC46DD" w:rsidRDefault="00FC46DD" w:rsidP="00FC46DD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FC46DD" w:rsidRPr="00DC323D" w14:paraId="2232A9A4" w14:textId="77777777" w:rsidTr="00086C4A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5DA201DB" w14:textId="77777777" w:rsidR="00FC46DD" w:rsidRPr="00DC323D" w:rsidRDefault="00FC46DD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2E16EF" w14:textId="1E25404A" w:rsidR="00FC46DD" w:rsidRPr="00DC323D" w:rsidRDefault="00FC46DD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F41CBB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FC46DD" w:rsidRPr="0080736F" w14:paraId="3BED698F" w14:textId="77777777" w:rsidTr="00086C4A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CA2B1C0" w14:textId="77777777" w:rsidR="00FC46DD" w:rsidRPr="0080736F" w:rsidRDefault="00FC46DD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89DCEE" w14:textId="77777777" w:rsidR="00FC46DD" w:rsidRPr="0080736F" w:rsidRDefault="00FC46DD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46DD" w:rsidRPr="0080736F" w14:paraId="042F62DC" w14:textId="77777777" w:rsidTr="00086C4A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DF75749" w14:textId="77777777" w:rsidR="00FC46DD" w:rsidRDefault="00FC46DD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4DC582C" w14:textId="77777777" w:rsidR="00FC46DD" w:rsidRPr="0080736F" w:rsidRDefault="00FC46DD" w:rsidP="00AB10E6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28F0415A" w14:textId="77777777" w:rsidR="00FC46DD" w:rsidRDefault="00FC46DD" w:rsidP="00FC46DD">
      <w:pPr>
        <w:rPr>
          <w:sz w:val="20"/>
          <w:szCs w:val="20"/>
        </w:rPr>
      </w:pPr>
    </w:p>
    <w:p w14:paraId="21E7244D" w14:textId="77777777" w:rsidR="0056467F" w:rsidRPr="00F80BF5" w:rsidRDefault="0056467F" w:rsidP="00334733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FC46DD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FC46DD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49E08912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>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FC46DD">
        <w:trPr>
          <w:trHeight w:val="1917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02F03C1F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43197A0" w14:textId="77777777" w:rsidR="00DC2928" w:rsidRPr="00BB7149" w:rsidRDefault="00DC292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5162D37A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5757CD94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FC46DD" w:rsidRPr="00E26F0B" w14:paraId="11671574" w14:textId="77777777" w:rsidTr="00086C4A">
        <w:trPr>
          <w:trHeight w:val="1056"/>
        </w:trPr>
        <w:tc>
          <w:tcPr>
            <w:tcW w:w="10774" w:type="dxa"/>
          </w:tcPr>
          <w:p w14:paraId="4BABFC4F" w14:textId="700120D2" w:rsidR="00FC46DD" w:rsidRDefault="00FC46DD" w:rsidP="00AB10E6">
            <w:pPr>
              <w:rPr>
                <w:sz w:val="20"/>
                <w:szCs w:val="20"/>
              </w:rPr>
            </w:pPr>
          </w:p>
          <w:p w14:paraId="2D4D8864" w14:textId="77777777" w:rsidR="00F41CBB" w:rsidRDefault="00F41CBB" w:rsidP="00F4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</w:p>
          <w:p w14:paraId="05B87B83" w14:textId="77777777" w:rsidR="00FC46DD" w:rsidRPr="00E26F0B" w:rsidRDefault="00FC46DD" w:rsidP="00AB10E6">
            <w:pPr>
              <w:rPr>
                <w:sz w:val="20"/>
                <w:szCs w:val="20"/>
              </w:rPr>
            </w:pP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8BD3D24" w:rsidR="00684E66" w:rsidRPr="00805789" w:rsidRDefault="00805789" w:rsidP="00A2087B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6306B0"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>И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зпращане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 xml:space="preserve"> на министъра на финансите/ п</w:t>
            </w:r>
            <w:r w:rsidR="006D1ACC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убликуване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2FFDC1F1" w:rsidR="00684E66" w:rsidRPr="00F80BF5" w:rsidRDefault="00BC5472" w:rsidP="009732C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 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9732CC">
              <w:rPr>
                <w:sz w:val="20"/>
                <w:szCs w:val="20"/>
                <w:lang w:eastAsia="fr-FR"/>
              </w:rPr>
              <w:t>15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DDDDF" w14:textId="2E2FEC03" w:rsidR="002A68D6" w:rsidRPr="00F80BF5" w:rsidRDefault="002A68D6" w:rsidP="00D12BC6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3746A2" w:rsidRPr="00F80BF5">
              <w:rPr>
                <w:sz w:val="20"/>
                <w:szCs w:val="20"/>
                <w:lang w:eastAsia="fr-FR"/>
              </w:rPr>
              <w:t xml:space="preserve">е публикуван </w:t>
            </w:r>
            <w:r w:rsidRPr="00F80BF5">
              <w:rPr>
                <w:sz w:val="20"/>
                <w:szCs w:val="20"/>
                <w:lang w:eastAsia="fr-FR"/>
              </w:rPr>
              <w:t xml:space="preserve">за обществено обсъждане при процедури чрез подбор/ за предложения и възражения при процедури чрез директно предоставяне на </w:t>
            </w:r>
            <w:r w:rsidRPr="00F80BF5">
              <w:rPr>
                <w:sz w:val="20"/>
                <w:szCs w:val="20"/>
              </w:rPr>
              <w:t xml:space="preserve">Единния информационен портал </w:t>
            </w:r>
            <w:r w:rsidR="009732CC">
              <w:rPr>
                <w:sz w:val="20"/>
                <w:szCs w:val="20"/>
              </w:rPr>
              <w:t>(</w:t>
            </w:r>
            <w:r w:rsidRPr="00F80BF5">
              <w:rPr>
                <w:sz w:val="20"/>
                <w:szCs w:val="20"/>
              </w:rPr>
              <w:t>и</w:t>
            </w:r>
            <w:r w:rsidR="009732CC" w:rsidRPr="00F80BF5">
              <w:rPr>
                <w:sz w:val="20"/>
                <w:szCs w:val="20"/>
              </w:rPr>
              <w:t xml:space="preserve"> в ИСУН</w:t>
            </w:r>
            <w:r w:rsidR="009732CC">
              <w:rPr>
                <w:sz w:val="20"/>
                <w:szCs w:val="20"/>
              </w:rPr>
              <w:t xml:space="preserve"> при осигурена техническа в</w:t>
            </w:r>
            <w:r w:rsidR="00FC46DD">
              <w:rPr>
                <w:sz w:val="20"/>
                <w:szCs w:val="20"/>
              </w:rPr>
              <w:t>ъ</w:t>
            </w:r>
            <w:r w:rsidR="009732CC">
              <w:rPr>
                <w:sz w:val="20"/>
                <w:szCs w:val="20"/>
              </w:rPr>
              <w:t>зможност)/</w:t>
            </w:r>
            <w:r w:rsidR="006D1ACC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 xml:space="preserve">е изпратен на конкретните бенефициенти (само при процедури чрез директно предоставяне) </w:t>
            </w:r>
            <w:r w:rsidR="00D12BC6">
              <w:rPr>
                <w:sz w:val="20"/>
                <w:szCs w:val="20"/>
              </w:rPr>
              <w:t>не по-късно от</w:t>
            </w:r>
            <w:r w:rsidR="00D12BC6" w:rsidRPr="00F80BF5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>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3F56B4AA" w14:textId="77777777" w:rsidTr="00AB10E6">
        <w:trPr>
          <w:trHeight w:val="347"/>
          <w:jc w:val="center"/>
        </w:trPr>
        <w:tc>
          <w:tcPr>
            <w:tcW w:w="3419" w:type="dxa"/>
            <w:shd w:val="clear" w:color="auto" w:fill="365F91"/>
          </w:tcPr>
          <w:p w14:paraId="050BF13B" w14:textId="77777777" w:rsidR="00863B0E" w:rsidRPr="00F80BF5" w:rsidRDefault="00863B0E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AC6CE8" w14:textId="5C736C76" w:rsidR="00863B0E" w:rsidRPr="00F80BF5" w:rsidRDefault="00863B0E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79DA1B50" w14:textId="046DB8F4" w:rsidR="00863B0E" w:rsidRPr="00F80BF5" w:rsidRDefault="00863B0E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863B0E" w:rsidRPr="00F80BF5" w14:paraId="1FA98036" w14:textId="77777777" w:rsidTr="00086C4A">
        <w:trPr>
          <w:trHeight w:val="630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005D154D" w:rsidR="00863B0E" w:rsidRPr="00F80BF5" w:rsidRDefault="00863B0E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863B0E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862747">
        <w:trPr>
          <w:trHeight w:val="699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0E06E858" w:rsidR="0096124D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9695870" w14:textId="5EF9FAF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1DA2914C" w14:textId="77777777" w:rsidTr="00AB10E6">
        <w:trPr>
          <w:trHeight w:val="445"/>
          <w:jc w:val="center"/>
        </w:trPr>
        <w:tc>
          <w:tcPr>
            <w:tcW w:w="3422" w:type="dxa"/>
            <w:shd w:val="clear" w:color="auto" w:fill="365F91"/>
          </w:tcPr>
          <w:p w14:paraId="797273A3" w14:textId="77777777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11F58" w14:textId="6C813DC6" w:rsidR="00863B0E" w:rsidRPr="00086C4A" w:rsidRDefault="00863B0E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3FB4FEDF" w14:textId="6C62F5D4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390E37ED" w14:textId="77777777" w:rsidTr="00086C4A">
        <w:trPr>
          <w:trHeight w:val="617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2B7DC4DF" w:rsidR="00863B0E" w:rsidRPr="00F80BF5" w:rsidRDefault="00863B0E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863B0E" w:rsidRPr="00F80BF5" w:rsidRDefault="00863B0E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862747">
        <w:trPr>
          <w:trHeight w:val="671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12F6666C" w:rsidR="0096124D" w:rsidRPr="00F80BF5" w:rsidRDefault="00863B0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7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58"/>
        <w:gridCol w:w="1088"/>
        <w:gridCol w:w="1147"/>
        <w:gridCol w:w="1106"/>
        <w:gridCol w:w="1106"/>
        <w:gridCol w:w="1384"/>
        <w:gridCol w:w="567"/>
      </w:tblGrid>
      <w:tr w:rsidR="00A567A6" w:rsidRPr="00F80BF5" w14:paraId="5BDBFDBD" w14:textId="77777777" w:rsidTr="00862747">
        <w:trPr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533CB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533CB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4042AB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7DAA1595" w:rsidR="004042AB" w:rsidRPr="006E28F6" w:rsidRDefault="004042AB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на насоки от заинтересованите лица (при процедура чрез подбор)/ 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4042AB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4042A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15D5F0E3" w:rsidR="000621D0" w:rsidRPr="006E28F6" w:rsidRDefault="003B1551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>
              <w:rPr>
                <w:bCs/>
                <w:sz w:val="20"/>
                <w:szCs w:val="20"/>
                <w:lang w:eastAsia="fr-FR"/>
              </w:rPr>
              <w:t>Приетите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предложения и възражения за отразени в окончателния проект на насоки и в </w:t>
            </w:r>
            <w:proofErr w:type="spellStart"/>
            <w:r w:rsidR="000621D0"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(само при процедура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617D47F8" w:rsidR="000621D0" w:rsidRPr="00F80BF5" w:rsidRDefault="000621D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по т. 3.2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1FBA4AD8" w:rsidR="00A567A6" w:rsidRPr="00F80BF5" w:rsidRDefault="000B0E20" w:rsidP="00626278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за съответствие с приложимите правила за държавни/ минимални</w:t>
            </w:r>
            <w:r w:rsidR="006C4A1E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помощи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2A0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45FCF" w:rsidRPr="00F80BF5" w14:paraId="676D72DC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945FCF" w:rsidRPr="006E28F6" w:rsidRDefault="00945FCF" w:rsidP="00945FCF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37632888" w:rsidR="00945FCF" w:rsidRPr="006E28F6" w:rsidRDefault="00945FCF" w:rsidP="00945FCF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държани/ минимални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98869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4FED70" w14:textId="3BD681A7" w:rsidR="00945FCF" w:rsidRPr="006E28F6" w:rsidRDefault="00945FCF" w:rsidP="00945FCF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41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54A2DF" w14:textId="4778E5DD" w:rsidR="00945FCF" w:rsidRPr="006E28F6" w:rsidRDefault="00945FCF" w:rsidP="00945FCF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798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94643" w14:textId="04171C51" w:rsidR="00945FCF" w:rsidRPr="006E28F6" w:rsidRDefault="00945FCF" w:rsidP="00945FCF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53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95EEC" w14:textId="05A5F86A" w:rsidR="00945FCF" w:rsidRPr="006E28F6" w:rsidRDefault="00945FCF" w:rsidP="00945FCF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9975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B2A7A" w14:textId="4B37BBB2" w:rsidR="00945FCF" w:rsidRPr="006E28F6" w:rsidRDefault="00945FCF" w:rsidP="00945FCF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945FCF" w:rsidRPr="00F80BF5" w:rsidRDefault="00945FCF" w:rsidP="00945FC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F4CEE0C" w:rsidR="000621D0" w:rsidRPr="00F80BF5" w:rsidRDefault="000621D0" w:rsidP="00BF050E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</w:t>
            </w:r>
            <w:r w:rsidR="00BF050E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FA08A8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FA08A8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6"/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67F38B08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 xml:space="preserve">Обявата съдържа информация относно оперативната програма, номера, наименованието, вида и целите на процедурата, </w:t>
            </w:r>
            <w:r w:rsidR="008979E1">
              <w:rPr>
                <w:sz w:val="20"/>
                <w:szCs w:val="20"/>
              </w:rPr>
              <w:t>допустимите кандидати и партньори</w:t>
            </w:r>
            <w:r w:rsidR="00E00BA7">
              <w:rPr>
                <w:sz w:val="20"/>
                <w:szCs w:val="20"/>
              </w:rPr>
              <w:t xml:space="preserve"> (ако е приложимо)</w:t>
            </w:r>
            <w:r w:rsidR="008979E1">
              <w:rPr>
                <w:sz w:val="20"/>
                <w:szCs w:val="20"/>
              </w:rPr>
              <w:t xml:space="preserve">, </w:t>
            </w:r>
            <w:r w:rsidRPr="00F80BF5">
              <w:rPr>
                <w:sz w:val="20"/>
                <w:szCs w:val="20"/>
              </w:rPr>
              <w:t>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7D261E6" w:rsidR="00FA08A8" w:rsidRPr="00F80BF5" w:rsidRDefault="00945FCF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098AF36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AFE09C8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0ECA1B2C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4415073B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7A810E7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4C12E793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5C3432A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EF48F3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67269BE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38AB5D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DF18808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0C4AD59C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426B2DAF" w14:textId="77777777" w:rsidTr="00AB10E6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5FC63E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E90D22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74DB2870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6AB3DB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C9A260A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24C45FC1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6576E491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0B2069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8B3376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7E6149E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755BFF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8DBF905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1D2B800B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3E032DA3" w14:textId="77777777" w:rsidTr="00AB10E6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9ECF22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213C5D9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3B99E85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A72B7D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A5CBBF6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1AFA9617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3C1C9EF6" w14:textId="77777777" w:rsidTr="00AB10E6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2A38A6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701A0E9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6486B82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F52874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310B19FC" w14:textId="2EB5A592" w:rsidR="00AB10E6" w:rsidRDefault="00AB10E6" w:rsidP="00AB10E6">
      <w:pPr>
        <w:rPr>
          <w:sz w:val="20"/>
          <w:szCs w:val="20"/>
        </w:rPr>
      </w:pPr>
    </w:p>
    <w:p w14:paraId="099D9A6C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59D5D330" w14:textId="77777777" w:rsidTr="00086C4A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11F0B17D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3F1AE19" w14:textId="77777777" w:rsidTr="00086C4A">
        <w:trPr>
          <w:trHeight w:val="8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B13BCEA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434D1A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217F4174" w14:textId="77777777" w:rsidTr="00086C4A">
        <w:trPr>
          <w:trHeight w:val="85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B0ABC8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BAE20F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0B10425F" w14:textId="77777777" w:rsidTr="00086C4A">
        <w:trPr>
          <w:trHeight w:val="83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FEB71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C3A150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46AF07AA" w14:textId="77777777" w:rsidTr="00086C4A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CEF4DB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942DD4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2EA245AA" w14:textId="77777777" w:rsidTr="00086C4A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C5E2F1" w14:textId="602FB2CC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945FC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A01DC1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</w:tbl>
    <w:p w14:paraId="2257485A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p w14:paraId="097F6403" w14:textId="77777777" w:rsidR="00AB10E6" w:rsidRDefault="00AB10E6" w:rsidP="00AB10E6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AB10E6" w:rsidRPr="00DC323D" w14:paraId="47E9D492" w14:textId="77777777" w:rsidTr="00AB10E6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772C8D38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3329E26" w14:textId="4D476B8A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6A1A9E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6D4FC572" w14:textId="77777777" w:rsidTr="00AB10E6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08CCACB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4CB1D9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342F7B74" w14:textId="77777777" w:rsidTr="00AB10E6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8568AAB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129D76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85BA13D" w14:textId="77777777" w:rsidR="00863B0E" w:rsidRPr="00F80BF5" w:rsidRDefault="00863B0E" w:rsidP="00863B0E">
      <w:pPr>
        <w:rPr>
          <w:sz w:val="20"/>
          <w:szCs w:val="20"/>
        </w:rPr>
      </w:pPr>
    </w:p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086C4A">
        <w:trPr>
          <w:trHeight w:val="218"/>
          <w:jc w:val="center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086C4A">
        <w:trPr>
          <w:trHeight w:val="70"/>
          <w:jc w:val="center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086C4A">
        <w:trPr>
          <w:trHeight w:val="1980"/>
          <w:jc w:val="center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75DCE4F5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</w:t>
            </w:r>
            <w:r w:rsidR="00BF076C">
              <w:rPr>
                <w:sz w:val="22"/>
                <w:szCs w:val="22"/>
                <w:lang w:eastAsia="en-US"/>
              </w:rPr>
              <w:t>/или</w:t>
            </w:r>
            <w:r w:rsidRPr="00F80BF5">
              <w:rPr>
                <w:sz w:val="22"/>
                <w:szCs w:val="22"/>
                <w:lang w:eastAsia="en-US"/>
              </w:rPr>
              <w:t xml:space="preserve">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F11C29B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6763AB5E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863B0E" w:rsidRPr="00E26F0B" w14:paraId="4824BD34" w14:textId="77777777" w:rsidTr="00086C4A">
        <w:tblPrEx>
          <w:jc w:val="left"/>
        </w:tblPrEx>
        <w:trPr>
          <w:trHeight w:val="1056"/>
        </w:trPr>
        <w:tc>
          <w:tcPr>
            <w:tcW w:w="10627" w:type="dxa"/>
          </w:tcPr>
          <w:p w14:paraId="4A69C722" w14:textId="6B774990" w:rsidR="00863B0E" w:rsidRDefault="00863B0E" w:rsidP="00AB10E6">
            <w:pPr>
              <w:rPr>
                <w:sz w:val="20"/>
                <w:szCs w:val="20"/>
              </w:rPr>
            </w:pPr>
          </w:p>
          <w:p w14:paraId="6E2AE3EF" w14:textId="77777777" w:rsidR="003E5CB7" w:rsidRDefault="003E5CB7" w:rsidP="003E5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</w:p>
          <w:p w14:paraId="184C74AD" w14:textId="77777777" w:rsidR="00863B0E" w:rsidRPr="00E26F0B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</w:t>
            </w: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3B978041" w:rsidR="00B02FA8" w:rsidRPr="00BB7149" w:rsidRDefault="00B02FA8" w:rsidP="00EB71AD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 xml:space="preserve">. ОТКРИВАНЕ НА ПРОЦЕДУРАТА </w:t>
            </w:r>
          </w:p>
        </w:tc>
      </w:tr>
      <w:tr w:rsidR="00B02FA8" w:rsidRPr="00F80BF5" w14:paraId="6552EA81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3E2021B8" w:rsidR="00B02FA8" w:rsidRPr="00F80BF5" w:rsidRDefault="00B02FA8" w:rsidP="00714B8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Публикуване/ изпращане на утвърдените Насоки за кандидатстване </w:t>
            </w:r>
          </w:p>
        </w:tc>
      </w:tr>
      <w:tr w:rsidR="00E66D24" w:rsidRPr="006E28F6" w14:paraId="26467A5D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2C74BE03" w:rsidR="00E66D24" w:rsidRPr="006E28F6" w:rsidRDefault="00E66D24" w:rsidP="003E5CB7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 за получените предложения и възражения по проекта на насоки </w:t>
            </w:r>
            <w:r w:rsidR="00CE0420">
              <w:rPr>
                <w:sz w:val="20"/>
                <w:szCs w:val="20"/>
              </w:rPr>
              <w:t>и с</w:t>
            </w:r>
            <w:r w:rsidR="00CE0420" w:rsidRPr="00906034">
              <w:rPr>
                <w:sz w:val="20"/>
                <w:szCs w:val="20"/>
              </w:rPr>
              <w:t xml:space="preserve">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906034">
              <w:rPr>
                <w:sz w:val="20"/>
                <w:szCs w:val="20"/>
              </w:rPr>
              <w:t xml:space="preserve"> Наредба № 4 от 22.07.2016 г.</w:t>
            </w:r>
            <w:r w:rsidR="00CE0420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 xml:space="preserve">са публикувани в </w:t>
            </w:r>
            <w:r w:rsidR="00CE0420">
              <w:rPr>
                <w:sz w:val="20"/>
                <w:szCs w:val="20"/>
              </w:rPr>
              <w:t>ИСУН</w:t>
            </w:r>
            <w:r w:rsidR="00CE0420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09BCC6CB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CE0420">
              <w:t xml:space="preserve"> </w:t>
            </w:r>
            <w:r w:rsidR="00CE0420" w:rsidRPr="00CE0420">
              <w:rPr>
                <w:sz w:val="20"/>
                <w:szCs w:val="20"/>
              </w:rPr>
              <w:t xml:space="preserve">и становището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CE0420">
              <w:rPr>
                <w:sz w:val="20"/>
                <w:szCs w:val="20"/>
              </w:rPr>
              <w:t xml:space="preserve"> Наредба № 4 от 22.07.2016 г. са публикувани в ИСУН до 1 работен ден след регистрирането на заповедта за утвърждаване на насоките.</w:t>
            </w:r>
            <w:r w:rsidR="006E28F6">
              <w:rPr>
                <w:sz w:val="20"/>
                <w:szCs w:val="20"/>
              </w:rPr>
              <w:t xml:space="preserve"> </w:t>
            </w:r>
          </w:p>
          <w:p w14:paraId="710ECF80" w14:textId="778EA737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</w:t>
            </w:r>
            <w:r w:rsidR="00995DE1">
              <w:rPr>
                <w:sz w:val="20"/>
                <w:szCs w:val="20"/>
              </w:rPr>
              <w:t>по електронна поща</w:t>
            </w:r>
            <w:r w:rsidR="00995DE1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  <w:p w14:paraId="073D9066" w14:textId="518CDE0B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0"/>
      </w:tblGrid>
      <w:tr w:rsidR="00AB10E6" w:rsidRPr="00F80BF5" w14:paraId="4F16EABD" w14:textId="77777777" w:rsidTr="00086C4A">
        <w:trPr>
          <w:trHeight w:val="347"/>
          <w:jc w:val="center"/>
        </w:trPr>
        <w:tc>
          <w:tcPr>
            <w:tcW w:w="3539" w:type="dxa"/>
            <w:shd w:val="clear" w:color="auto" w:fill="365F91"/>
          </w:tcPr>
          <w:p w14:paraId="6921F709" w14:textId="77777777" w:rsidR="00AB10E6" w:rsidRPr="00F80BF5" w:rsidRDefault="00AB10E6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283A26A3" w:rsidR="00AB10E6" w:rsidRPr="00F80BF5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AB10E6" w:rsidRPr="00F80BF5" w14:paraId="33520979" w14:textId="77777777" w:rsidTr="00086C4A">
        <w:trPr>
          <w:trHeight w:val="564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382CED" w14:textId="0405C727" w:rsidR="00AB10E6" w:rsidRPr="00F80BF5" w:rsidRDefault="00AB10E6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AB10E6" w:rsidRPr="00F80BF5" w:rsidRDefault="00AB10E6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086C4A">
        <w:trPr>
          <w:trHeight w:val="699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D423BEC" w14:textId="6CB5CCFA" w:rsidR="00A4431A" w:rsidRPr="00F80BF5" w:rsidRDefault="00AB10E6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77777777" w:rsidR="00A4431A" w:rsidRPr="00F80BF5" w:rsidRDefault="00A4431A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9"/>
      </w:tblGrid>
      <w:tr w:rsidR="00AB10E6" w:rsidRPr="00F80BF5" w14:paraId="11CC0C05" w14:textId="77777777" w:rsidTr="00086C4A">
        <w:trPr>
          <w:trHeight w:val="445"/>
          <w:jc w:val="center"/>
        </w:trPr>
        <w:tc>
          <w:tcPr>
            <w:tcW w:w="3539" w:type="dxa"/>
            <w:shd w:val="clear" w:color="auto" w:fill="365F91"/>
          </w:tcPr>
          <w:p w14:paraId="5A6D0426" w14:textId="77777777" w:rsidR="00AB10E6" w:rsidRPr="00F80BF5" w:rsidRDefault="00AB10E6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1759BC45" w:rsidR="00AB10E6" w:rsidRPr="00F80BF5" w:rsidRDefault="00AB10E6" w:rsidP="00086C4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</w:rPr>
              <w:t>д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7FA57A2C" w14:textId="77777777" w:rsidTr="00086C4A">
        <w:trPr>
          <w:trHeight w:val="589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F5DA4E" w14:textId="08E028CF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B10E6" w:rsidRPr="00F80BF5" w:rsidRDefault="00AB10E6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086C4A">
        <w:trPr>
          <w:trHeight w:val="671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A4CD50F" w14:textId="1A8A4C11" w:rsidR="00A4431A" w:rsidRPr="00F80BF5" w:rsidRDefault="00AB10E6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</w:tr>
    </w:tbl>
    <w:p w14:paraId="32695F40" w14:textId="744D8CE7" w:rsidR="00935B39" w:rsidRPr="00F80BF5" w:rsidRDefault="00935B39">
      <w:pPr>
        <w:rPr>
          <w:sz w:val="20"/>
          <w:szCs w:val="20"/>
        </w:rPr>
      </w:pPr>
    </w:p>
    <w:p w14:paraId="5E238270" w14:textId="77777777" w:rsidR="00935B39" w:rsidRPr="00F80BF5" w:rsidRDefault="00935B39">
      <w:pPr>
        <w:rPr>
          <w:sz w:val="20"/>
          <w:szCs w:val="20"/>
        </w:rPr>
      </w:pPr>
      <w:r w:rsidRPr="00F80BF5">
        <w:rPr>
          <w:sz w:val="20"/>
          <w:szCs w:val="20"/>
        </w:rPr>
        <w:br w:type="page"/>
      </w:r>
    </w:p>
    <w:p w14:paraId="627D19A4" w14:textId="77777777" w:rsidR="0056467F" w:rsidRPr="00F80BF5" w:rsidRDefault="0056467F">
      <w:pPr>
        <w:rPr>
          <w:sz w:val="20"/>
          <w:szCs w:val="20"/>
        </w:rPr>
      </w:pPr>
    </w:p>
    <w:p w14:paraId="0F77E209" w14:textId="6FB61701" w:rsidR="00DD2C3E" w:rsidRPr="00F80BF5" w:rsidRDefault="00DD2C3E" w:rsidP="00880E30">
      <w:pPr>
        <w:rPr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13"/>
        <w:gridCol w:w="3237"/>
        <w:gridCol w:w="811"/>
        <w:gridCol w:w="851"/>
        <w:gridCol w:w="850"/>
        <w:gridCol w:w="851"/>
        <w:gridCol w:w="850"/>
        <w:gridCol w:w="851"/>
        <w:gridCol w:w="992"/>
      </w:tblGrid>
      <w:tr w:rsidR="00AB10E6" w:rsidRPr="00F80BF5" w14:paraId="7D6D168B" w14:textId="77777777" w:rsidTr="00086C4A">
        <w:trPr>
          <w:jc w:val="center"/>
        </w:trPr>
        <w:tc>
          <w:tcPr>
            <w:tcW w:w="562" w:type="dxa"/>
            <w:shd w:val="clear" w:color="auto" w:fill="CC66FF"/>
          </w:tcPr>
          <w:p w14:paraId="24522C64" w14:textId="77777777" w:rsidR="00AB10E6" w:rsidRPr="00F80BF5" w:rsidRDefault="00AB10E6" w:rsidP="009B6BC0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shd w:val="clear" w:color="auto" w:fill="CC66FF"/>
          </w:tcPr>
          <w:p w14:paraId="05272733" w14:textId="60C94468" w:rsidR="00AB10E6" w:rsidRPr="00F80BF5" w:rsidRDefault="00AB10E6" w:rsidP="009B6BC0">
            <w:pPr>
              <w:rPr>
                <w:color w:val="FFFFFF" w:themeColor="background1"/>
                <w:sz w:val="20"/>
                <w:szCs w:val="20"/>
              </w:rPr>
            </w:pPr>
          </w:p>
          <w:p w14:paraId="18633103" w14:textId="66298415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V: ИЗМЕНЕНИЕ</w:t>
            </w:r>
            <w:r w:rsidR="00C10E75">
              <w:rPr>
                <w:b/>
                <w:color w:val="FFFFFF" w:themeColor="background1"/>
                <w:sz w:val="20"/>
                <w:szCs w:val="20"/>
              </w:rPr>
              <w:t xml:space="preserve"> № …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 НА НАСОКИТЕ</w:t>
            </w:r>
            <w:r>
              <w:rPr>
                <w:b/>
                <w:color w:val="FFFFFF" w:themeColor="background1"/>
                <w:sz w:val="20"/>
                <w:szCs w:val="20"/>
              </w:rPr>
              <w:t>/ УКАЗАНИЯТА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 ЗА КАНДИДАТСТВАНЕ ПО ПРОЦЕДУРА ……………………………</w:t>
            </w:r>
            <w:r w:rsidR="007F1946">
              <w:rPr>
                <w:b/>
                <w:color w:val="FFFFFF" w:themeColor="background1"/>
                <w:sz w:val="20"/>
                <w:szCs w:val="20"/>
              </w:rPr>
              <w:t>(номер и наименование на процедурата)</w:t>
            </w:r>
          </w:p>
          <w:p w14:paraId="5BCC9823" w14:textId="77777777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14:paraId="02547730" w14:textId="3B5F5E79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ОТ ДАТА ...................................</w:t>
            </w:r>
            <w:r w:rsidRPr="00F80BF5">
              <w:rPr>
                <w:rStyle w:val="FootnoteReference"/>
                <w:b/>
                <w:color w:val="FFFFFF" w:themeColor="background1"/>
                <w:sz w:val="20"/>
                <w:szCs w:val="20"/>
              </w:rPr>
              <w:footnoteReference w:id="7"/>
            </w:r>
          </w:p>
        </w:tc>
      </w:tr>
      <w:tr w:rsidR="00AB10E6" w:rsidRPr="00F80BF5" w14:paraId="216721B8" w14:textId="77777777" w:rsidTr="00086C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36E4CED" w14:textId="7F2E5954" w:rsidR="00AB10E6" w:rsidRPr="00F80BF5" w:rsidRDefault="00AB10E6" w:rsidP="00AB10E6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7F7DAD4D" w:rsidR="00AB10E6" w:rsidRPr="00086C4A" w:rsidRDefault="00AB10E6" w:rsidP="00086C4A">
            <w:pPr>
              <w:rPr>
                <w:bCs/>
                <w:color w:val="FFFFFF"/>
                <w:sz w:val="16"/>
                <w:szCs w:val="16"/>
              </w:rPr>
            </w:pPr>
            <w:proofErr w:type="spellStart"/>
            <w:r w:rsidRPr="00086C4A">
              <w:rPr>
                <w:bCs/>
                <w:color w:val="FFFFFF"/>
                <w:sz w:val="16"/>
                <w:szCs w:val="16"/>
              </w:rPr>
              <w:t>Сл</w:t>
            </w:r>
            <w:proofErr w:type="spellEnd"/>
            <w:r w:rsidRPr="00086C4A">
              <w:rPr>
                <w:bCs/>
                <w:color w:val="FFFFFF"/>
                <w:sz w:val="16"/>
                <w:szCs w:val="16"/>
              </w:rPr>
              <w:t>-л, осъществяващ контрол за законосъобразност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AB10E6" w:rsidRPr="00F80BF5" w14:paraId="48115EC9" w14:textId="77777777" w:rsidTr="00086C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AB10E6" w:rsidRPr="00F80BF5" w:rsidRDefault="00AB10E6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6A08A6D" w14:textId="77777777" w:rsidR="00AB10E6" w:rsidRPr="00F80BF5" w:rsidRDefault="00AB10E6" w:rsidP="00626278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8E3D93A" w14:textId="0989CD95" w:rsidR="00AB10E6" w:rsidRPr="00F80BF5" w:rsidRDefault="00AB10E6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Изготвяне на проект за изменение на насоките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/указанията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за кандидатстване</w:t>
            </w:r>
          </w:p>
        </w:tc>
      </w:tr>
      <w:tr w:rsidR="00AB10E6" w:rsidRPr="00F80BF5" w14:paraId="60FB5A3E" w14:textId="77777777" w:rsidTr="00086C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4694EADD" w:rsidR="00AB10E6" w:rsidRPr="00F80BF5" w:rsidRDefault="00AB10E6" w:rsidP="00082A85">
            <w:pPr>
              <w:pStyle w:val="FootnoteText"/>
              <w:jc w:val="both"/>
            </w:pPr>
            <w:r w:rsidRPr="00F80BF5">
              <w:t>Предложените промени са в съответствие с приложимата нормативна уредба</w:t>
            </w:r>
            <w:r>
              <w:t xml:space="preserve"> и</w:t>
            </w:r>
            <w:r w:rsidRPr="00F80BF5">
              <w:t xml:space="preserve"> ОПДУ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253F" w14:textId="35380389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57EB1B0A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10E6" w:rsidRPr="00F80BF5" w14:paraId="01BE9304" w14:textId="77777777" w:rsidTr="00086C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3DA07E44" w:rsidR="00AB10E6" w:rsidRPr="00F80BF5" w:rsidRDefault="00AB10E6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FA7" w14:textId="55C0ABCF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4F96E130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7777777" w:rsidR="002A7EB9" w:rsidRPr="00F80BF5" w:rsidRDefault="002A7EB9" w:rsidP="002A7EB9">
      <w:pPr>
        <w:rPr>
          <w:sz w:val="20"/>
          <w:szCs w:val="20"/>
        </w:rPr>
      </w:pPr>
    </w:p>
    <w:p w14:paraId="2C261BA1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4CFEBF5D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739AA05E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64001E63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6D1F16B9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E071F47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247944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10251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396B86C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0EE18A72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5CB7B682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6609EC71" w14:textId="77777777" w:rsidTr="00AB10E6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D88FC7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B4B801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6A7E8245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258719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682C742D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25C0954D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4CCDA457" w14:textId="77777777" w:rsidTr="00AB10E6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C71CDF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4F69077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0210C6A7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8A1A89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466DC5D6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08267546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1BCAD7AA" w14:textId="77777777" w:rsidTr="00AB10E6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C4B808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78F8A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8D24B2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6998D3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F0D328F" w14:textId="77777777" w:rsidTr="00AB10E6">
        <w:trPr>
          <w:trHeight w:val="23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FC04B15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</w:rPr>
              <w:t>5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54DD3EAE" w14:textId="77777777" w:rsidTr="00AB10E6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85947D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4256C79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5ABF63B4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7B60D311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4C8E3BD8" w14:textId="77777777" w:rsidR="00AB10E6" w:rsidRDefault="00AB10E6" w:rsidP="00AB10E6">
            <w:pPr>
              <w:rPr>
                <w:bCs/>
                <w:sz w:val="20"/>
                <w:szCs w:val="20"/>
              </w:rPr>
            </w:pPr>
          </w:p>
          <w:p w14:paraId="079AB34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F80BF5" w14:paraId="78B75895" w14:textId="77777777" w:rsidTr="00AB10E6">
        <w:trPr>
          <w:trHeight w:val="218"/>
        </w:trPr>
        <w:tc>
          <w:tcPr>
            <w:tcW w:w="10774" w:type="dxa"/>
            <w:shd w:val="clear" w:color="auto" w:fill="666699"/>
          </w:tcPr>
          <w:p w14:paraId="46BA6B6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2C4BA06E" w14:textId="77777777" w:rsidTr="00AB10E6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CCE4A3C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102AE4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EE3878B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9D3C579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6C565DE5" w14:textId="667FACF8" w:rsidR="00AB10E6" w:rsidRDefault="00AB10E6" w:rsidP="00AB10E6">
      <w:pPr>
        <w:rPr>
          <w:sz w:val="20"/>
          <w:szCs w:val="20"/>
        </w:rPr>
      </w:pPr>
    </w:p>
    <w:p w14:paraId="4B1B9CB4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35E470C9" w14:textId="77777777" w:rsidTr="00AB10E6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485D1466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lastRenderedPageBreak/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21E80D7" w14:textId="77777777" w:rsidTr="00AB10E6">
        <w:trPr>
          <w:trHeight w:val="8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7C79FCC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4A013E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6A6738FF" w14:textId="77777777" w:rsidTr="00AB10E6">
        <w:trPr>
          <w:trHeight w:val="85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7417F5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BFE2A8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2DA8F93F" w14:textId="77777777" w:rsidTr="00AB10E6">
        <w:trPr>
          <w:trHeight w:val="83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502730B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A042FC3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728F1FC1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66EC293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2B4F54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304FBA76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7C231EF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02A3B8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  <w:tr w:rsidR="00AB10E6" w:rsidRPr="0080736F" w14:paraId="75BECDB2" w14:textId="77777777" w:rsidTr="00AB10E6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B11B01" w14:textId="77777777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65E2E9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</w:p>
        </w:tc>
      </w:tr>
    </w:tbl>
    <w:p w14:paraId="33E629B0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p w14:paraId="1FDA20E0" w14:textId="77777777" w:rsidR="00AB10E6" w:rsidRDefault="00AB10E6" w:rsidP="00AB10E6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AB10E6" w:rsidRPr="00DC323D" w14:paraId="6BD91329" w14:textId="77777777" w:rsidTr="00AB10E6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0E2C0659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9FC370F" w14:textId="77777777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AB10E6" w:rsidRPr="0080736F" w14:paraId="08CC9DE1" w14:textId="77777777" w:rsidTr="00AB10E6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1C10E80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5E8B0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25CEB4F6" w14:textId="77777777" w:rsidTr="00AB10E6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D18779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D46F26A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3A2262EC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5CEF038F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A1A9E">
              <w:rPr>
                <w:sz w:val="22"/>
                <w:szCs w:val="22"/>
                <w:lang w:eastAsia="en-US"/>
              </w:rPr>
            </w:r>
            <w:r w:rsidR="006A1A9E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862747">
        <w:trPr>
          <w:trHeight w:val="70"/>
          <w:jc w:val="center"/>
        </w:trPr>
        <w:tc>
          <w:tcPr>
            <w:tcW w:w="10657" w:type="dxa"/>
          </w:tcPr>
          <w:p w14:paraId="781D3F59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7052206C" w14:textId="77777777" w:rsidR="00C10E75" w:rsidRDefault="00C10E75" w:rsidP="00C10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</w:p>
          <w:p w14:paraId="16633D5C" w14:textId="148FC4FE" w:rsidR="00D1698F" w:rsidRDefault="00D1698F" w:rsidP="00D1698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7DB52810" w14:textId="3B0F9CB7" w:rsidR="00DA3F89" w:rsidRPr="00F80BF5" w:rsidRDefault="00DA3F89" w:rsidP="002A7EB9">
      <w:pPr>
        <w:rPr>
          <w:sz w:val="20"/>
          <w:szCs w:val="20"/>
        </w:rPr>
      </w:pPr>
    </w:p>
    <w:p w14:paraId="60FBEAAD" w14:textId="51D23051" w:rsidR="00A44649" w:rsidRDefault="00A44649" w:rsidP="002A7EB9">
      <w:pPr>
        <w:rPr>
          <w:sz w:val="20"/>
          <w:szCs w:val="20"/>
        </w:rPr>
      </w:pPr>
    </w:p>
    <w:p w14:paraId="07946CAB" w14:textId="77777777" w:rsidR="00D1698F" w:rsidRPr="00F80BF5" w:rsidRDefault="00D1698F" w:rsidP="002A7EB9">
      <w:pPr>
        <w:rPr>
          <w:sz w:val="20"/>
          <w:szCs w:val="20"/>
        </w:rPr>
      </w:pPr>
    </w:p>
    <w:tbl>
      <w:tblPr>
        <w:tblW w:w="101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4590"/>
        <w:gridCol w:w="810"/>
        <w:gridCol w:w="810"/>
        <w:gridCol w:w="810"/>
        <w:gridCol w:w="720"/>
        <w:gridCol w:w="1080"/>
        <w:gridCol w:w="661"/>
      </w:tblGrid>
      <w:tr w:rsidR="00CA7D7E" w:rsidRPr="00F80BF5" w14:paraId="709D189B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lastRenderedPageBreak/>
              <w:t>№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533CBA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41FA" w14:textId="0869AE48" w:rsidR="00F01087" w:rsidRDefault="00CA7D7E" w:rsidP="00F0108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Проектът за изменение на насоките е публикуван</w:t>
            </w:r>
            <w:r w:rsidR="00F01087">
              <w:rPr>
                <w:sz w:val="20"/>
                <w:szCs w:val="20"/>
              </w:rPr>
              <w:t xml:space="preserve"> в ИСУН като</w:t>
            </w:r>
            <w:r w:rsidRPr="00F80BF5">
              <w:rPr>
                <w:sz w:val="20"/>
                <w:szCs w:val="20"/>
              </w:rPr>
              <w:t xml:space="preserve"> </w:t>
            </w:r>
            <w:r w:rsidRPr="00086C4A">
              <w:rPr>
                <w:b/>
                <w:sz w:val="20"/>
                <w:szCs w:val="20"/>
              </w:rPr>
              <w:t>при процедури чрез подбор</w:t>
            </w:r>
            <w:r w:rsidRPr="00F80BF5">
              <w:rPr>
                <w:sz w:val="20"/>
                <w:szCs w:val="20"/>
              </w:rPr>
              <w:t xml:space="preserve"> </w:t>
            </w:r>
            <w:r w:rsidR="00F01087">
              <w:rPr>
                <w:sz w:val="20"/>
                <w:szCs w:val="20"/>
              </w:rPr>
              <w:t>е публикувана и информация на Единния информационен портал относно общественото обсъждане на проекта</w:t>
            </w:r>
            <w:r w:rsidRPr="00F80BF5">
              <w:rPr>
                <w:sz w:val="20"/>
                <w:szCs w:val="20"/>
              </w:rPr>
              <w:t xml:space="preserve">/ </w:t>
            </w:r>
            <w:r w:rsidRPr="00086C4A">
              <w:rPr>
                <w:b/>
                <w:sz w:val="20"/>
                <w:szCs w:val="20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</w:rPr>
              <w:t xml:space="preserve"> на конкретните бенефициенти </w:t>
            </w:r>
            <w:r w:rsidR="00F01087">
              <w:rPr>
                <w:sz w:val="20"/>
                <w:szCs w:val="20"/>
              </w:rPr>
              <w:t xml:space="preserve">е </w:t>
            </w:r>
            <w:r w:rsidR="00F01087" w:rsidRPr="00F80BF5">
              <w:rPr>
                <w:sz w:val="20"/>
                <w:szCs w:val="20"/>
              </w:rPr>
              <w:t>изпратен</w:t>
            </w:r>
            <w:r w:rsidR="00F01087">
              <w:rPr>
                <w:sz w:val="20"/>
                <w:szCs w:val="20"/>
              </w:rPr>
              <w:t>а</w:t>
            </w:r>
            <w:r w:rsidR="00F01087" w:rsidRPr="00F80BF5">
              <w:rPr>
                <w:sz w:val="20"/>
                <w:szCs w:val="20"/>
              </w:rPr>
              <w:t xml:space="preserve"> чрез електронна поща </w:t>
            </w:r>
            <w:r w:rsidR="00F01087">
              <w:rPr>
                <w:sz w:val="20"/>
                <w:szCs w:val="20"/>
              </w:rPr>
              <w:t>информация относно проекта.</w:t>
            </w:r>
          </w:p>
          <w:p w14:paraId="036B851A" w14:textId="2C9DEE9E" w:rsidR="00CA7D7E" w:rsidRPr="00F80BF5" w:rsidRDefault="00F01087" w:rsidP="00F010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публикуваната/ изпратената информация е определен </w:t>
            </w:r>
            <w:r w:rsidR="00CA7D7E" w:rsidRPr="00F80BF5">
              <w:rPr>
                <w:sz w:val="20"/>
                <w:szCs w:val="20"/>
              </w:rPr>
              <w:t>срок не по-дълъг от 7 дни от публикуването/ изпращането</w:t>
            </w:r>
            <w:r>
              <w:rPr>
                <w:sz w:val="20"/>
                <w:szCs w:val="20"/>
              </w:rPr>
              <w:t xml:space="preserve"> за предоставяне на предложения и възражения по проекта за изменение на насоките</w:t>
            </w:r>
            <w:r w:rsidR="00CA7D7E"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63DCA86B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за изменение на насоките от потенциалните кандидати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7EC324ED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за изменение на насоките и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91275">
              <w:rPr>
                <w:bCs/>
                <w:sz w:val="20"/>
                <w:szCs w:val="20"/>
                <w:lang w:eastAsia="fr-FR"/>
              </w:rPr>
              <w:t xml:space="preserve"> (само при процедури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A1C8B0A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40ED639" w:rsidR="006D5AB5" w:rsidRPr="00F80BF5" w:rsidRDefault="006D5AB5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F2ED377" w14:textId="23C06C42" w:rsidR="006D5AB5" w:rsidRDefault="006D5AB5" w:rsidP="006D5AB5">
      <w:pPr>
        <w:rPr>
          <w:sz w:val="20"/>
          <w:szCs w:val="20"/>
        </w:rPr>
      </w:pPr>
    </w:p>
    <w:p w14:paraId="17867A44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1D0D494A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1698F" w:rsidRPr="00F80BF5" w14:paraId="10A9871D" w14:textId="77777777" w:rsidTr="006A1A9E">
        <w:trPr>
          <w:trHeight w:val="218"/>
        </w:trPr>
        <w:tc>
          <w:tcPr>
            <w:tcW w:w="10774" w:type="dxa"/>
            <w:shd w:val="clear" w:color="auto" w:fill="666699"/>
          </w:tcPr>
          <w:p w14:paraId="21C15368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D1698F" w:rsidRPr="00F80BF5" w14:paraId="095DF072" w14:textId="77777777" w:rsidTr="006A1A9E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2B11E34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FE09358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15818ABC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25B41A33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25741692" w14:textId="77777777" w:rsidTr="006A1A9E">
        <w:trPr>
          <w:trHeight w:val="218"/>
        </w:trPr>
        <w:tc>
          <w:tcPr>
            <w:tcW w:w="10774" w:type="dxa"/>
            <w:shd w:val="clear" w:color="auto" w:fill="666699"/>
          </w:tcPr>
          <w:p w14:paraId="73DDF7B0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D1698F" w:rsidRPr="00F80BF5" w14:paraId="0DB01690" w14:textId="77777777" w:rsidTr="006A1A9E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192ADC9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321F48D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</w:p>
          <w:p w14:paraId="68AF9ADD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</w:p>
          <w:p w14:paraId="33D501BA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37857E19" w14:textId="77777777" w:rsidTr="006A1A9E">
        <w:trPr>
          <w:trHeight w:val="218"/>
        </w:trPr>
        <w:tc>
          <w:tcPr>
            <w:tcW w:w="10774" w:type="dxa"/>
            <w:shd w:val="clear" w:color="auto" w:fill="666699"/>
          </w:tcPr>
          <w:p w14:paraId="375E4B8F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D1698F" w:rsidRPr="00F80BF5" w14:paraId="6BEBC4DD" w14:textId="77777777" w:rsidTr="006A1A9E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743540F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CFC8829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4F005606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5AF108CF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586236F8" w14:textId="77777777" w:rsidTr="006A1A9E">
        <w:trPr>
          <w:trHeight w:val="218"/>
        </w:trPr>
        <w:tc>
          <w:tcPr>
            <w:tcW w:w="10774" w:type="dxa"/>
            <w:shd w:val="clear" w:color="auto" w:fill="666699"/>
          </w:tcPr>
          <w:p w14:paraId="4EEC400E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D1698F" w:rsidRPr="00F80BF5" w14:paraId="5D53435C" w14:textId="77777777" w:rsidTr="006A1A9E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AE3B8C9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D34D80E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0F514D2F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3D0AAB1D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2883F7B2" w14:textId="77777777" w:rsidTr="006A1A9E">
        <w:trPr>
          <w:trHeight w:val="218"/>
        </w:trPr>
        <w:tc>
          <w:tcPr>
            <w:tcW w:w="10774" w:type="dxa"/>
            <w:shd w:val="clear" w:color="auto" w:fill="666699"/>
          </w:tcPr>
          <w:p w14:paraId="5E4C19BB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D1698F" w:rsidRPr="00F80BF5" w14:paraId="736F29A8" w14:textId="77777777" w:rsidTr="006A1A9E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9C23C8E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B9A0C12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3FCDEB60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59CB9DBC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</w:tbl>
    <w:p w14:paraId="0A9E159C" w14:textId="77777777" w:rsidR="00D1698F" w:rsidRDefault="00D1698F" w:rsidP="00D1698F">
      <w:pPr>
        <w:rPr>
          <w:sz w:val="20"/>
          <w:szCs w:val="20"/>
        </w:rPr>
      </w:pPr>
    </w:p>
    <w:p w14:paraId="6DAFB3A6" w14:textId="77777777" w:rsidR="00D1698F" w:rsidRPr="00F80BF5" w:rsidRDefault="00D1698F" w:rsidP="00D1698F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D1698F" w:rsidRPr="00801FFF" w14:paraId="7560900B" w14:textId="77777777" w:rsidTr="006A1A9E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088BC711" w14:textId="77777777" w:rsidR="00D1698F" w:rsidRPr="00801FFF" w:rsidRDefault="00D1698F" w:rsidP="006A1A9E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D1698F" w:rsidRPr="0080736F" w14:paraId="1683B735" w14:textId="77777777" w:rsidTr="006A1A9E">
        <w:trPr>
          <w:trHeight w:val="8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482F108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57D45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374FD032" w14:textId="77777777" w:rsidTr="006A1A9E">
        <w:trPr>
          <w:trHeight w:val="85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181889" w14:textId="77777777" w:rsidR="00D1698F" w:rsidRDefault="00D1698F" w:rsidP="006A1A9E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5722705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1D05FC00" w14:textId="77777777" w:rsidTr="006A1A9E">
        <w:trPr>
          <w:trHeight w:val="83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F2DEDE" w14:textId="77777777" w:rsidR="00D1698F" w:rsidRDefault="00D1698F" w:rsidP="006A1A9E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5C8FCF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2ED6013D" w14:textId="77777777" w:rsidTr="006A1A9E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A152F6" w14:textId="77777777" w:rsidR="00D1698F" w:rsidRPr="0080736F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F85B5F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</w:p>
        </w:tc>
      </w:tr>
      <w:tr w:rsidR="00D1698F" w:rsidRPr="0080736F" w14:paraId="590944A0" w14:textId="77777777" w:rsidTr="006A1A9E">
        <w:trPr>
          <w:trHeight w:val="846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2FA3DB3" w14:textId="77777777" w:rsidR="00D1698F" w:rsidRPr="00FB4F8A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51DF33D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</w:p>
        </w:tc>
      </w:tr>
    </w:tbl>
    <w:p w14:paraId="539A8351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</w:p>
    <w:p w14:paraId="69ACA86B" w14:textId="77777777" w:rsidR="00D1698F" w:rsidRDefault="00D1698F" w:rsidP="00D1698F">
      <w:pPr>
        <w:rPr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305"/>
      </w:tblGrid>
      <w:tr w:rsidR="00D1698F" w:rsidRPr="00DC323D" w14:paraId="159D877A" w14:textId="77777777" w:rsidTr="006A1A9E">
        <w:trPr>
          <w:trHeight w:val="445"/>
          <w:jc w:val="center"/>
        </w:trPr>
        <w:tc>
          <w:tcPr>
            <w:tcW w:w="3180" w:type="dxa"/>
            <w:shd w:val="clear" w:color="auto" w:fill="365F91"/>
          </w:tcPr>
          <w:p w14:paraId="1FC60397" w14:textId="77777777" w:rsidR="00D1698F" w:rsidRPr="00DC323D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846EDB" w14:textId="77777777" w:rsidR="00D1698F" w:rsidRPr="00DC323D" w:rsidRDefault="00D1698F" w:rsidP="006A1A9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D1698F" w:rsidRPr="0080736F" w14:paraId="4246AC6F" w14:textId="77777777" w:rsidTr="006A1A9E">
        <w:trPr>
          <w:trHeight w:val="862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630479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AF75CB" w14:textId="77777777" w:rsidR="00D1698F" w:rsidRPr="0080736F" w:rsidRDefault="00D1698F" w:rsidP="006A1A9E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698F" w:rsidRPr="0080736F" w14:paraId="234CF5C4" w14:textId="77777777" w:rsidTr="006A1A9E">
        <w:trPr>
          <w:trHeight w:val="976"/>
          <w:jc w:val="center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52074D" w14:textId="77777777" w:rsidR="00D1698F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EEDACE" w14:textId="77777777" w:rsidR="00D1698F" w:rsidRPr="0080736F" w:rsidRDefault="00D1698F" w:rsidP="006A1A9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2805E25D" w14:textId="5A14A297" w:rsidR="00D1698F" w:rsidRDefault="00D1698F" w:rsidP="006D5AB5">
      <w:pPr>
        <w:rPr>
          <w:sz w:val="20"/>
          <w:szCs w:val="20"/>
        </w:rPr>
      </w:pPr>
    </w:p>
    <w:p w14:paraId="64AE670D" w14:textId="77777777" w:rsidR="00D1698F" w:rsidRPr="00F80BF5" w:rsidRDefault="00D1698F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6A1A9E">
              <w:rPr>
                <w:sz w:val="20"/>
                <w:szCs w:val="20"/>
              </w:rPr>
            </w:r>
            <w:r w:rsidR="006A1A9E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F66199">
        <w:trPr>
          <w:trHeight w:val="2046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6A1A9E">
              <w:rPr>
                <w:sz w:val="20"/>
                <w:szCs w:val="20"/>
              </w:rPr>
            </w:r>
            <w:r w:rsidR="006A1A9E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2246CDB6" w14:textId="77777777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114E907E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0E09EF4B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2E2DC898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2D753979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F66199">
        <w:trPr>
          <w:trHeight w:val="70"/>
          <w:jc w:val="center"/>
        </w:trPr>
        <w:tc>
          <w:tcPr>
            <w:tcW w:w="10549" w:type="dxa"/>
          </w:tcPr>
          <w:p w14:paraId="465F1C4C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38922F9E" w14:textId="5FE810AF" w:rsidR="00D1698F" w:rsidRDefault="00D1698F" w:rsidP="00D16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Име, длъжност, подпис и дата:</w:t>
            </w:r>
          </w:p>
          <w:p w14:paraId="64D5002F" w14:textId="77777777" w:rsidR="00D1698F" w:rsidRDefault="00D1698F" w:rsidP="00D1698F">
            <w:pPr>
              <w:rPr>
                <w:sz w:val="20"/>
                <w:szCs w:val="20"/>
              </w:rPr>
            </w:pPr>
          </w:p>
          <w:p w14:paraId="1C2B0032" w14:textId="4512D380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p w14:paraId="3F51C63B" w14:textId="77777777" w:rsidR="00D47B78" w:rsidRPr="00F80BF5" w:rsidRDefault="00D47B78" w:rsidP="002A7EB9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lastRenderedPageBreak/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533CBA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571EF8A6" w:rsidR="006F553F" w:rsidRPr="00F80BF5" w:rsidRDefault="006F553F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Събщаване</w:t>
            </w:r>
            <w:proofErr w:type="spellEnd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 на изменението на насоките</w:t>
            </w:r>
          </w:p>
        </w:tc>
      </w:tr>
      <w:tr w:rsidR="00D47B78" w:rsidRPr="00F80BF5" w14:paraId="3EABBADC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760730A1" w:rsidR="00D47B78" w:rsidRPr="00F80BF5" w:rsidRDefault="00713BE2" w:rsidP="00991E35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F80BF5">
              <w:rPr>
                <w:sz w:val="20"/>
                <w:szCs w:val="20"/>
                <w:lang w:eastAsia="fr-FR"/>
              </w:rPr>
              <w:t>асоки</w:t>
            </w:r>
            <w:r w:rsidR="00732AC5">
              <w:rPr>
                <w:sz w:val="20"/>
                <w:szCs w:val="20"/>
                <w:lang w:eastAsia="fr-FR"/>
              </w:rPr>
              <w:t xml:space="preserve">, </w:t>
            </w:r>
            <w:r w:rsidR="00672137">
              <w:rPr>
                <w:sz w:val="20"/>
                <w:szCs w:val="20"/>
                <w:lang w:eastAsia="fr-FR"/>
              </w:rPr>
              <w:t>заповедта за утвърждаването им</w:t>
            </w:r>
            <w:r w:rsidR="00D47B78" w:rsidRPr="00F80BF5">
              <w:rPr>
                <w:sz w:val="20"/>
                <w:szCs w:val="20"/>
              </w:rPr>
              <w:t xml:space="preserve"> </w:t>
            </w:r>
            <w:r w:rsidR="00732AC5">
              <w:rPr>
                <w:sz w:val="20"/>
                <w:szCs w:val="20"/>
              </w:rPr>
              <w:t xml:space="preserve">и </w:t>
            </w:r>
            <w:proofErr w:type="spellStart"/>
            <w:r w:rsidR="00732AC5" w:rsidRPr="00732AC5">
              <w:rPr>
                <w:sz w:val="20"/>
                <w:szCs w:val="20"/>
              </w:rPr>
              <w:t>съгласувателната</w:t>
            </w:r>
            <w:proofErr w:type="spellEnd"/>
            <w:r w:rsidR="00732AC5" w:rsidRPr="00732AC5">
              <w:rPr>
                <w:sz w:val="20"/>
                <w:szCs w:val="20"/>
              </w:rPr>
              <w:t xml:space="preserve"> таблица</w:t>
            </w:r>
            <w:r w:rsidR="00690E4B">
              <w:rPr>
                <w:sz w:val="20"/>
                <w:szCs w:val="20"/>
              </w:rPr>
              <w:t xml:space="preserve"> (само за процедури чрез подбор)</w:t>
            </w:r>
            <w:r w:rsidR="00732AC5" w:rsidRPr="00732AC5">
              <w:rPr>
                <w:sz w:val="20"/>
                <w:szCs w:val="20"/>
              </w:rPr>
              <w:t xml:space="preserve">, в която са отразени предложенията и възраженията от </w:t>
            </w:r>
            <w:r w:rsidR="00732AC5">
              <w:rPr>
                <w:sz w:val="20"/>
                <w:szCs w:val="20"/>
              </w:rPr>
              <w:t>заинтересованите лица</w:t>
            </w:r>
            <w:r w:rsidR="00732AC5" w:rsidRPr="00732AC5">
              <w:rPr>
                <w:sz w:val="20"/>
                <w:szCs w:val="20"/>
              </w:rPr>
              <w:t xml:space="preserve"> (когато е приложимо)</w:t>
            </w:r>
            <w:r w:rsidR="00732AC5">
              <w:rPr>
                <w:sz w:val="20"/>
                <w:szCs w:val="20"/>
              </w:rPr>
              <w:t xml:space="preserve"> </w:t>
            </w:r>
            <w:r w:rsidR="00D47B78" w:rsidRPr="00F80BF5">
              <w:rPr>
                <w:sz w:val="20"/>
                <w:szCs w:val="20"/>
              </w:rPr>
              <w:t xml:space="preserve">са публикувани </w:t>
            </w:r>
            <w:r w:rsidR="008C1785" w:rsidRPr="00F80BF5">
              <w:rPr>
                <w:sz w:val="20"/>
                <w:szCs w:val="20"/>
              </w:rPr>
              <w:t xml:space="preserve">в </w:t>
            </w:r>
            <w:r w:rsidR="0076162D" w:rsidRPr="00F80BF5">
              <w:rPr>
                <w:sz w:val="20"/>
                <w:szCs w:val="20"/>
              </w:rPr>
              <w:t xml:space="preserve">ИСУН </w:t>
            </w:r>
            <w:r w:rsidR="009661E4" w:rsidRPr="00086C4A">
              <w:rPr>
                <w:sz w:val="20"/>
                <w:szCs w:val="20"/>
                <w:highlight w:val="yellow"/>
              </w:rPr>
              <w:t>до</w:t>
            </w:r>
            <w:r w:rsidR="00D47B78" w:rsidRPr="00086C4A">
              <w:rPr>
                <w:sz w:val="20"/>
                <w:szCs w:val="20"/>
                <w:highlight w:val="yellow"/>
              </w:rPr>
              <w:t xml:space="preserve"> </w:t>
            </w:r>
            <w:r w:rsidR="008C09D2" w:rsidRPr="00086C4A">
              <w:rPr>
                <w:sz w:val="20"/>
                <w:szCs w:val="20"/>
                <w:highlight w:val="yellow"/>
              </w:rPr>
              <w:t>1 работен ден</w:t>
            </w:r>
            <w:r w:rsidR="008C09D2" w:rsidRPr="00F80BF5">
              <w:rPr>
                <w:sz w:val="20"/>
                <w:szCs w:val="20"/>
              </w:rPr>
              <w:t xml:space="preserve"> след регистрирането на заповедта за </w:t>
            </w:r>
            <w:r w:rsidR="00991E35">
              <w:rPr>
                <w:sz w:val="20"/>
                <w:szCs w:val="20"/>
              </w:rPr>
              <w:t>утвърждаването</w:t>
            </w:r>
            <w:r w:rsidR="00991E35" w:rsidRPr="00F80BF5">
              <w:rPr>
                <w:sz w:val="20"/>
                <w:szCs w:val="20"/>
              </w:rPr>
              <w:t xml:space="preserve"> </w:t>
            </w:r>
            <w:r w:rsidR="008C09D2" w:rsidRPr="00F80BF5">
              <w:rPr>
                <w:sz w:val="20"/>
                <w:szCs w:val="20"/>
              </w:rPr>
              <w:t>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E27" w14:textId="1C92767D" w:rsidR="00D47B78" w:rsidRPr="006E28F6" w:rsidRDefault="00DE3697" w:rsidP="00DE3697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Изменението на насоките е съобщено на заинтересованите лица чрез публикуване на информация на Единния информационен портал (при процедура чрез подбор)/ чрез изпращане на информация по електронен път до к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онкретните бенефициенти </w:t>
            </w:r>
            <w:r>
              <w:rPr>
                <w:sz w:val="20"/>
                <w:szCs w:val="20"/>
                <w:lang w:eastAsia="fr-FR"/>
              </w:rPr>
              <w:t>(при процедура чрез директно предоставяне) до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713BE2" w:rsidRPr="00086C4A">
              <w:rPr>
                <w:sz w:val="20"/>
                <w:szCs w:val="20"/>
                <w:highlight w:val="yellow"/>
                <w:lang w:eastAsia="fr-FR"/>
              </w:rPr>
              <w:t>1 работен ден</w:t>
            </w:r>
            <w:r w:rsidR="00713BE2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893C33" w:rsidRPr="00893C33">
              <w:rPr>
                <w:sz w:val="20"/>
                <w:szCs w:val="20"/>
                <w:lang w:eastAsia="fr-FR"/>
              </w:rPr>
              <w:t>след регистрирането на заповедта за утвърждаването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4A45019" w14:textId="77777777" w:rsidR="00401318" w:rsidRPr="00F80BF5" w:rsidRDefault="00401318" w:rsidP="00401318">
      <w:pPr>
        <w:rPr>
          <w:sz w:val="20"/>
          <w:szCs w:val="20"/>
        </w:rPr>
      </w:pPr>
    </w:p>
    <w:p w14:paraId="33442D02" w14:textId="77777777" w:rsidR="00863B0E" w:rsidRPr="00F80BF5" w:rsidRDefault="00863B0E" w:rsidP="00863B0E">
      <w:pPr>
        <w:rPr>
          <w:sz w:val="20"/>
          <w:szCs w:val="2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268EFA1E" w14:textId="77777777" w:rsidTr="00AB10E6">
        <w:trPr>
          <w:trHeight w:val="347"/>
          <w:jc w:val="center"/>
        </w:trPr>
        <w:tc>
          <w:tcPr>
            <w:tcW w:w="3419" w:type="dxa"/>
            <w:shd w:val="clear" w:color="auto" w:fill="365F91"/>
          </w:tcPr>
          <w:p w14:paraId="597F76F3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031E39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дата и подпис </w:t>
            </w:r>
          </w:p>
          <w:p w14:paraId="34AB314C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863B0E" w:rsidRPr="00F80BF5" w14:paraId="08EEFBA6" w14:textId="77777777" w:rsidTr="00AB10E6">
        <w:trPr>
          <w:trHeight w:val="630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61E0BA4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17C00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63B0E" w:rsidRPr="00F80BF5" w14:paraId="6A5BDBCD" w14:textId="77777777" w:rsidTr="00AB10E6">
        <w:trPr>
          <w:trHeight w:val="699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338B525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8A1BDE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10C449A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408EEFCF" w14:textId="77777777" w:rsidTr="00AB10E6">
        <w:trPr>
          <w:trHeight w:val="445"/>
          <w:jc w:val="center"/>
        </w:trPr>
        <w:tc>
          <w:tcPr>
            <w:tcW w:w="3422" w:type="dxa"/>
            <w:shd w:val="clear" w:color="auto" w:fill="365F91"/>
          </w:tcPr>
          <w:p w14:paraId="2EB0AED3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2F9730" w14:textId="77777777" w:rsidR="00863B0E" w:rsidRPr="00FB4F8A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дата и подпис </w:t>
            </w:r>
          </w:p>
          <w:p w14:paraId="7BC7F1AA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7C9A9387" w14:textId="77777777" w:rsidTr="00AB10E6">
        <w:trPr>
          <w:trHeight w:val="617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4692A527" w14:textId="77777777" w:rsidR="00863B0E" w:rsidRPr="00F80BF5" w:rsidRDefault="00863B0E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D6918E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  <w:tr w:rsidR="00863B0E" w:rsidRPr="00F80BF5" w14:paraId="59768485" w14:textId="77777777" w:rsidTr="00AB10E6">
        <w:trPr>
          <w:trHeight w:val="671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511AA2EC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E9127A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32C6D6FB" w14:textId="77777777" w:rsidR="00863B0E" w:rsidRPr="00F80BF5" w:rsidRDefault="00863B0E" w:rsidP="00863B0E">
      <w:pPr>
        <w:rPr>
          <w:sz w:val="20"/>
          <w:szCs w:val="20"/>
        </w:rPr>
      </w:pPr>
    </w:p>
    <w:p w14:paraId="44F21B92" w14:textId="77777777" w:rsidR="00401318" w:rsidRPr="00ED4922" w:rsidRDefault="00401318" w:rsidP="00401318">
      <w:pPr>
        <w:rPr>
          <w:sz w:val="20"/>
          <w:szCs w:val="20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533CBA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2073BC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3B7F1C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2073BC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3B7F1C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8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3B7F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950FD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</w:t>
            </w:r>
            <w:r w:rsidRPr="00F80BF5">
              <w:rPr>
                <w:sz w:val="20"/>
                <w:szCs w:val="20"/>
              </w:rPr>
              <w:lastRenderedPageBreak/>
              <w:t xml:space="preserve">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9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533CB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533CBA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533CBA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533C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6A1A9E" w:rsidRDefault="006A1A9E">
      <w:r>
        <w:separator/>
      </w:r>
    </w:p>
  </w:endnote>
  <w:endnote w:type="continuationSeparator" w:id="0">
    <w:p w14:paraId="72F9060A" w14:textId="77777777" w:rsidR="006A1A9E" w:rsidRDefault="006A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6A1A9E" w:rsidRDefault="006A1A9E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6A1A9E" w:rsidRDefault="006A1A9E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13E2C1E1" w:rsidR="006A1A9E" w:rsidRDefault="006A1A9E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E75">
      <w:rPr>
        <w:rStyle w:val="PageNumber"/>
        <w:noProof/>
      </w:rPr>
      <w:t>16</w:t>
    </w:r>
    <w:r>
      <w:rPr>
        <w:rStyle w:val="PageNumber"/>
      </w:rPr>
      <w:fldChar w:fldCharType="end"/>
    </w:r>
  </w:p>
  <w:p w14:paraId="3ABC6841" w14:textId="77777777" w:rsidR="006A1A9E" w:rsidRPr="00010AA8" w:rsidRDefault="006A1A9E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6A1A9E" w:rsidRDefault="006A1A9E">
      <w:r>
        <w:separator/>
      </w:r>
    </w:p>
  </w:footnote>
  <w:footnote w:type="continuationSeparator" w:id="0">
    <w:p w14:paraId="084CA248" w14:textId="77777777" w:rsidR="006A1A9E" w:rsidRDefault="006A1A9E">
      <w:r>
        <w:continuationSeparator/>
      </w:r>
    </w:p>
  </w:footnote>
  <w:footnote w:id="1">
    <w:p w14:paraId="442F104F" w14:textId="77777777" w:rsidR="006A1A9E" w:rsidRPr="006F0825" w:rsidRDefault="006A1A9E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5C917094" w14:textId="77777777" w:rsidR="006A1A9E" w:rsidRPr="00B256DE" w:rsidRDefault="006A1A9E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3">
    <w:p w14:paraId="5298BB5A" w14:textId="133AF3A7" w:rsidR="006A1A9E" w:rsidRPr="000345F5" w:rsidRDefault="006A1A9E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4">
    <w:p w14:paraId="2C4ACE08" w14:textId="77777777" w:rsidR="006A1A9E" w:rsidRPr="000345F5" w:rsidRDefault="006A1A9E" w:rsidP="000A087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>Регламент (ЕС) № 1303/2013 на Европейския парламент и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  <w:p w14:paraId="1E5007D6" w14:textId="3DB0A252" w:rsidR="006A1A9E" w:rsidRPr="00D31AEE" w:rsidRDefault="006A1A9E">
      <w:pPr>
        <w:pStyle w:val="FootnoteText"/>
      </w:pPr>
    </w:p>
  </w:footnote>
  <w:footnote w:id="5">
    <w:p w14:paraId="55205F25" w14:textId="7DB93DEC" w:rsidR="006A1A9E" w:rsidRPr="009D7097" w:rsidRDefault="006A1A9E" w:rsidP="009D70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</w:p>
  </w:footnote>
  <w:footnote w:id="6">
    <w:p w14:paraId="0D2CE08C" w14:textId="77777777" w:rsidR="006A1A9E" w:rsidRPr="006F0825" w:rsidRDefault="006A1A9E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7">
    <w:p w14:paraId="4FC662CE" w14:textId="71B8A029" w:rsidR="006A1A9E" w:rsidRDefault="006A1A9E">
      <w:pPr>
        <w:pStyle w:val="FootnoteText"/>
      </w:pPr>
      <w:r>
        <w:rPr>
          <w:rStyle w:val="FootnoteReference"/>
        </w:rPr>
        <w:footnoteRef/>
      </w:r>
      <w:r>
        <w:t xml:space="preserve"> Датата се попълва след утвърждаване на изменените насоки.</w:t>
      </w:r>
    </w:p>
  </w:footnote>
  <w:footnote w:id="8">
    <w:p w14:paraId="7F7DC7B8" w14:textId="065781DF" w:rsidR="006A1A9E" w:rsidRDefault="006A1A9E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>
        <w:t>д</w:t>
      </w:r>
      <w:r w:rsidRPr="00145072">
        <w:t>а се изключи.</w:t>
      </w:r>
      <w:r>
        <w:t xml:space="preserve"> </w:t>
      </w:r>
    </w:p>
  </w:footnote>
  <w:footnote w:id="9">
    <w:p w14:paraId="3E0CFE2D" w14:textId="77777777" w:rsidR="006A1A9E" w:rsidRPr="000E2A2A" w:rsidRDefault="006A1A9E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6A1A9E" w:rsidRDefault="006A1A9E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6A1A9E" w:rsidRPr="00243B16" w:rsidRDefault="006A1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A85"/>
    <w:rsid w:val="00084C42"/>
    <w:rsid w:val="00086C4A"/>
    <w:rsid w:val="00091C3E"/>
    <w:rsid w:val="00092E37"/>
    <w:rsid w:val="000949BC"/>
    <w:rsid w:val="00095264"/>
    <w:rsid w:val="00097DB7"/>
    <w:rsid w:val="000A0877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02B8"/>
    <w:rsid w:val="00232D88"/>
    <w:rsid w:val="00233E38"/>
    <w:rsid w:val="00235383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5CB7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1A9E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1E4B"/>
    <w:rsid w:val="00774A82"/>
    <w:rsid w:val="00775B6C"/>
    <w:rsid w:val="00776A55"/>
    <w:rsid w:val="00777E81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1946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63DF"/>
    <w:rsid w:val="00876774"/>
    <w:rsid w:val="00880E30"/>
    <w:rsid w:val="00881CE1"/>
    <w:rsid w:val="00886925"/>
    <w:rsid w:val="00886B2A"/>
    <w:rsid w:val="008875F4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71C2"/>
    <w:rsid w:val="009322ED"/>
    <w:rsid w:val="009334A8"/>
    <w:rsid w:val="00935B39"/>
    <w:rsid w:val="009402DA"/>
    <w:rsid w:val="00945FCF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5DE1"/>
    <w:rsid w:val="00997789"/>
    <w:rsid w:val="00997E3A"/>
    <w:rsid w:val="009A1959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59E8"/>
    <w:rsid w:val="00C00EA7"/>
    <w:rsid w:val="00C04418"/>
    <w:rsid w:val="00C05F59"/>
    <w:rsid w:val="00C108C5"/>
    <w:rsid w:val="00C10E75"/>
    <w:rsid w:val="00C12D55"/>
    <w:rsid w:val="00C14566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67D2"/>
    <w:rsid w:val="00CE0420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1087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1CBB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B38"/>
    <w:rsid w:val="00FB75A5"/>
    <w:rsid w:val="00FC44AE"/>
    <w:rsid w:val="00FC46DD"/>
    <w:rsid w:val="00FD490F"/>
    <w:rsid w:val="00FD79E4"/>
    <w:rsid w:val="00FE0C52"/>
    <w:rsid w:val="00FE690A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4E9F9-F6C3-474D-B765-FE85FE0B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16</Pages>
  <Words>3623</Words>
  <Characters>20467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24042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Ангелина Димитрова</cp:lastModifiedBy>
  <cp:revision>144</cp:revision>
  <cp:lastPrinted>2012-03-28T11:13:00Z</cp:lastPrinted>
  <dcterms:created xsi:type="dcterms:W3CDTF">2017-02-10T13:31:00Z</dcterms:created>
  <dcterms:modified xsi:type="dcterms:W3CDTF">2019-06-12T08:37:00Z</dcterms:modified>
</cp:coreProperties>
</file>