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53B" w:rsidRPr="000A053B" w:rsidRDefault="000A053B" w:rsidP="000A053B">
      <w:pPr>
        <w:tabs>
          <w:tab w:val="num" w:pos="0"/>
        </w:tabs>
        <w:rPr>
          <w:b/>
          <w:sz w:val="20"/>
          <w:szCs w:val="20"/>
          <w:lang w:val="en-US"/>
        </w:rPr>
      </w:pPr>
      <w:bookmarkStart w:id="0" w:name="_GoBack"/>
      <w:bookmarkEnd w:id="0"/>
    </w:p>
    <w:tbl>
      <w:tblPr>
        <w:tblW w:w="138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7087"/>
        <w:gridCol w:w="3512"/>
      </w:tblGrid>
      <w:tr w:rsidR="000A053B" w:rsidRPr="00286062" w:rsidTr="00F103FB">
        <w:trPr>
          <w:trHeight w:val="743"/>
          <w:tblHeader/>
        </w:trPr>
        <w:tc>
          <w:tcPr>
            <w:tcW w:w="3261" w:type="dxa"/>
            <w:vAlign w:val="center"/>
          </w:tcPr>
          <w:p w:rsidR="000A053B" w:rsidRPr="00E43A64" w:rsidRDefault="00DC2E8A" w:rsidP="00CD39CF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0A053B" w:rsidRPr="001B391E" w:rsidRDefault="00605439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0A053B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A053B" w:rsidRPr="001B391E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12" w:type="dxa"/>
            <w:vAlign w:val="center"/>
          </w:tcPr>
          <w:p w:rsidR="000706E4" w:rsidRDefault="000706E4" w:rsidP="000706E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III-K05-15N-1</w:t>
            </w:r>
          </w:p>
          <w:p w:rsidR="000706E4" w:rsidRPr="00DC2E8A" w:rsidRDefault="000706E4" w:rsidP="00CD39CF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</w:p>
          <w:p w:rsidR="000A053B" w:rsidRPr="00D86986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0A053B" w:rsidRPr="005369CA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599" w:type="dxa"/>
            <w:gridSpan w:val="2"/>
            <w:shd w:val="clear" w:color="auto" w:fill="666699"/>
            <w:vAlign w:val="center"/>
          </w:tcPr>
          <w:p w:rsidR="000A053B" w:rsidRPr="004212B2" w:rsidRDefault="000A053B" w:rsidP="00CD39C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</w:t>
            </w:r>
            <w:r w:rsidR="00C04C9F" w:rsidRPr="009853BD">
              <w:rPr>
                <w:b/>
                <w:color w:val="FFFFFF"/>
                <w:sz w:val="28"/>
                <w:szCs w:val="28"/>
                <w:lang w:val="bg-BG"/>
              </w:rPr>
              <w:t>обществени поръчки, възложен</w:t>
            </w:r>
            <w:r w:rsidR="00C04C9F" w:rsidRPr="004D2091">
              <w:rPr>
                <w:b/>
                <w:color w:val="FFFFFF"/>
                <w:sz w:val="28"/>
                <w:szCs w:val="28"/>
                <w:lang w:val="bg-BG"/>
              </w:rPr>
              <w:t>и след</w:t>
            </w:r>
            <w:r w:rsidR="00C04C9F" w:rsidRPr="009853BD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C04C9F" w:rsidRPr="00837BED">
              <w:rPr>
                <w:b/>
                <w:color w:val="FFFFFF"/>
                <w:sz w:val="28"/>
                <w:szCs w:val="28"/>
                <w:lang w:val="bg-BG"/>
              </w:rPr>
              <w:t xml:space="preserve">публично състезание по чл. 18, ал. 1, т. 12 от </w:t>
            </w:r>
            <w:r w:rsidR="00C04C9F">
              <w:rPr>
                <w:b/>
                <w:color w:val="FFFFFF"/>
                <w:sz w:val="28"/>
                <w:szCs w:val="28"/>
                <w:lang w:val="bg-BG"/>
              </w:rPr>
              <w:t>ЗОП</w:t>
            </w:r>
          </w:p>
        </w:tc>
      </w:tr>
      <w:tr w:rsidR="000A053B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Pr="00276B69" w:rsidRDefault="000A053B" w:rsidP="00C44C7F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C44C7F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0A053B" w:rsidRPr="0023755B" w:rsidRDefault="000A053B" w:rsidP="00CD39CF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0A053B" w:rsidRPr="00D86986" w:rsidRDefault="000A053B" w:rsidP="00CD39CF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12" w:type="dxa"/>
            <w:vAlign w:val="center"/>
          </w:tcPr>
          <w:p w:rsidR="000A053B" w:rsidRPr="00D86986" w:rsidRDefault="00605439" w:rsidP="00C44C7F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716880">
              <w:rPr>
                <w:sz w:val="22"/>
                <w:szCs w:val="22"/>
              </w:rPr>
              <w:t>2</w:t>
            </w:r>
            <w:r w:rsidR="00C44C7F">
              <w:rPr>
                <w:sz w:val="22"/>
                <w:szCs w:val="22"/>
                <w:lang w:val="bg-BG"/>
              </w:rPr>
              <w:t>9</w:t>
            </w:r>
            <w:r w:rsidR="0020130E">
              <w:rPr>
                <w:sz w:val="22"/>
                <w:szCs w:val="22"/>
              </w:rPr>
              <w:t>.</w:t>
            </w:r>
            <w:r w:rsidR="0020130E" w:rsidRPr="0020130E">
              <w:rPr>
                <w:sz w:val="22"/>
                <w:szCs w:val="22"/>
              </w:rPr>
              <w:t>0</w:t>
            </w:r>
            <w:r w:rsidR="00C44C7F">
              <w:rPr>
                <w:sz w:val="22"/>
                <w:szCs w:val="22"/>
                <w:lang w:val="bg-BG"/>
              </w:rPr>
              <w:t>9</w:t>
            </w:r>
            <w:r w:rsidR="0020130E" w:rsidRPr="0020130E">
              <w:rPr>
                <w:sz w:val="22"/>
                <w:szCs w:val="22"/>
              </w:rPr>
              <w:t>.</w:t>
            </w:r>
            <w:r w:rsidR="00D514D3" w:rsidRPr="006C0CF0">
              <w:rPr>
                <w:sz w:val="22"/>
                <w:szCs w:val="22"/>
                <w:lang w:val="bg-BG"/>
              </w:rPr>
              <w:t>201</w:t>
            </w:r>
            <w:r w:rsidR="0020130E" w:rsidRPr="006C0CF0">
              <w:rPr>
                <w:sz w:val="22"/>
                <w:szCs w:val="22"/>
              </w:rPr>
              <w:t>7</w:t>
            </w:r>
            <w:r w:rsidRPr="006C0CF0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0A053B" w:rsidRDefault="000A053B" w:rsidP="000A053B">
      <w:pPr>
        <w:pStyle w:val="Header"/>
      </w:pPr>
    </w:p>
    <w:p w:rsidR="000A053B" w:rsidRDefault="000A053B" w:rsidP="009D4E53">
      <w:pPr>
        <w:rPr>
          <w:b/>
          <w:lang w:val="en-US"/>
        </w:rPr>
      </w:pPr>
    </w:p>
    <w:p w:rsidR="000A053B" w:rsidRDefault="000A053B" w:rsidP="009D4E53">
      <w:pPr>
        <w:rPr>
          <w:b/>
          <w:lang w:val="en-US"/>
        </w:rPr>
      </w:pPr>
      <w:r>
        <w:rPr>
          <w:b/>
        </w:rPr>
        <w:t xml:space="preserve">Таблица № </w:t>
      </w:r>
      <w:r>
        <w:rPr>
          <w:b/>
          <w:lang w:val="en-US"/>
        </w:rPr>
        <w:t>1</w:t>
      </w:r>
    </w:p>
    <w:p w:rsidR="000A053B" w:rsidRDefault="000A053B" w:rsidP="009D4E53">
      <w:pPr>
        <w:rPr>
          <w:b/>
          <w:lang w:val="en-US"/>
        </w:rPr>
      </w:pPr>
    </w:p>
    <w:p w:rsidR="00A51D36" w:rsidRPr="00BB6157" w:rsidRDefault="00A51D36" w:rsidP="009D4E53">
      <w:pPr>
        <w:rPr>
          <w:lang w:val="en-US"/>
        </w:rPr>
      </w:pPr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A51D36" w:rsidRPr="00C1546A" w:rsidRDefault="00A51D36" w:rsidP="009D4E53">
      <w:pPr>
        <w:rPr>
          <w:b/>
        </w:rPr>
      </w:pPr>
    </w:p>
    <w:p w:rsidR="00A51D36" w:rsidRPr="00C1546A" w:rsidRDefault="00A51D36" w:rsidP="00C8476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7"/>
        <w:gridCol w:w="1555"/>
        <w:gridCol w:w="1554"/>
        <w:gridCol w:w="1708"/>
        <w:gridCol w:w="1567"/>
        <w:gridCol w:w="1563"/>
        <w:gridCol w:w="1567"/>
        <w:gridCol w:w="1345"/>
      </w:tblGrid>
      <w:tr w:rsidR="000F6B26" w:rsidTr="000A053B">
        <w:trPr>
          <w:tblHeader/>
        </w:trPr>
        <w:tc>
          <w:tcPr>
            <w:tcW w:w="1587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на </w:t>
            </w:r>
            <w:r w:rsidRPr="009960C8">
              <w:rPr>
                <w:b/>
                <w:sz w:val="20"/>
                <w:szCs w:val="20"/>
                <w:u w:val="single"/>
              </w:rPr>
              <w:t>ИЗПРАЩАНЕ</w:t>
            </w:r>
            <w:r w:rsidRPr="009960C8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555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554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567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563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1567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Брой календарни дни**</w:t>
            </w:r>
          </w:p>
        </w:tc>
        <w:tc>
          <w:tcPr>
            <w:tcW w:w="1345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Прогнозна стойност</w:t>
            </w:r>
          </w:p>
        </w:tc>
      </w:tr>
      <w:tr w:rsidR="000F6B26" w:rsidTr="000A053B">
        <w:tc>
          <w:tcPr>
            <w:tcW w:w="1587" w:type="dxa"/>
            <w:shd w:val="clear" w:color="auto" w:fill="F2DBDB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5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</w:tr>
      <w:tr w:rsidR="000F6B26" w:rsidTr="000A053B">
        <w:tc>
          <w:tcPr>
            <w:tcW w:w="1587" w:type="dxa"/>
            <w:shd w:val="clear" w:color="auto" w:fill="FDE9D9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5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</w:tr>
      <w:tr w:rsidR="000F6B26" w:rsidTr="000A053B">
        <w:tc>
          <w:tcPr>
            <w:tcW w:w="1587" w:type="dxa"/>
            <w:shd w:val="clear" w:color="auto" w:fill="E5DFEC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Решение за промяна/ решение за удължаване</w:t>
            </w:r>
          </w:p>
        </w:tc>
        <w:tc>
          <w:tcPr>
            <w:tcW w:w="1555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554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708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567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563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567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3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4D2091" w:rsidRDefault="000F6B26" w:rsidP="000358CF">
            <w:pPr>
              <w:rPr>
                <w:b/>
              </w:rPr>
            </w:pPr>
          </w:p>
        </w:tc>
      </w:tr>
      <w:tr w:rsidR="000F6B26" w:rsidTr="000A053B">
        <w:trPr>
          <w:trHeight w:val="173"/>
        </w:trPr>
        <w:tc>
          <w:tcPr>
            <w:tcW w:w="1587" w:type="dxa"/>
            <w:vMerge w:val="restart"/>
            <w:shd w:val="clear" w:color="auto" w:fill="DBE5F1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lastRenderedPageBreak/>
              <w:t>Информация за сключения договор</w:t>
            </w:r>
          </w:p>
        </w:tc>
        <w:tc>
          <w:tcPr>
            <w:tcW w:w="1555" w:type="dxa"/>
            <w:vMerge w:val="restart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shd w:val="clear" w:color="auto" w:fill="EAF1DD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  <w:r w:rsidRPr="009960C8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563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 w:val="restart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 w:val="restart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</w:tr>
      <w:tr w:rsidR="000F6B26" w:rsidTr="000A053B">
        <w:trPr>
          <w:trHeight w:val="172"/>
        </w:trPr>
        <w:tc>
          <w:tcPr>
            <w:tcW w:w="1587" w:type="dxa"/>
            <w:vMerge/>
            <w:shd w:val="clear" w:color="auto" w:fill="DBE5F1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</w:tr>
    </w:tbl>
    <w:p w:rsidR="00A51D36" w:rsidRPr="00C1546A" w:rsidRDefault="00A51D36" w:rsidP="00C84765">
      <w:pPr>
        <w:rPr>
          <w:b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 Броят календарни дни се изчислява както следва: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офертите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броят календарни дни между </w:t>
      </w:r>
      <w:r>
        <w:rPr>
          <w:sz w:val="20"/>
          <w:szCs w:val="20"/>
        </w:rPr>
        <w:t>датата на изпращане на решението за промяна и крайния срок за получаване на офертите;</w:t>
      </w:r>
    </w:p>
    <w:p w:rsidR="00A51D36" w:rsidRPr="00C1546A" w:rsidRDefault="00A51D36" w:rsidP="00C84765">
      <w:pPr>
        <w:rPr>
          <w:b/>
        </w:rPr>
      </w:pP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Сроковете се изчисляват съгласно реда, предвиден в чл. 60 от Гражданскопроцесуалния кодекс, а именно: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 xml:space="preserve"> „чл. 60. (1) Срокът се изчислява по години, месеци, седмици и дни.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(4) Срокът, който се брои на седмици, изтича в съответния ден на последната седмица.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(6) Когато последният ден от срока е неприсъствен, срокът изтича в първия следващ присъствен ден.“</w:t>
      </w:r>
    </w:p>
    <w:sectPr w:rsidR="00A51D36" w:rsidRPr="006C0CF0" w:rsidSect="00D86885">
      <w:headerReference w:type="default" r:id="rId7"/>
      <w:footerReference w:type="default" r:id="rId8"/>
      <w:headerReference w:type="first" r:id="rId9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9CB" w:rsidRDefault="005729CB" w:rsidP="00DC491E">
      <w:r>
        <w:separator/>
      </w:r>
    </w:p>
  </w:endnote>
  <w:endnote w:type="continuationSeparator" w:id="0">
    <w:p w:rsidR="005729CB" w:rsidRDefault="005729CB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Default="0003005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D2091">
      <w:rPr>
        <w:noProof/>
      </w:rPr>
      <w:t>2</w:t>
    </w:r>
    <w:r>
      <w:rPr>
        <w:noProof/>
      </w:rPr>
      <w:fldChar w:fldCharType="end"/>
    </w:r>
  </w:p>
  <w:p w:rsidR="00A51D36" w:rsidRDefault="00A5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9CB" w:rsidRDefault="005729CB" w:rsidP="00DC491E">
      <w:r>
        <w:separator/>
      </w:r>
    </w:p>
  </w:footnote>
  <w:footnote w:type="continuationSeparator" w:id="0">
    <w:p w:rsidR="005729CB" w:rsidRDefault="005729CB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Pr="00DC491E" w:rsidRDefault="00A51D36" w:rsidP="00DC491E">
    <w:pPr>
      <w:tabs>
        <w:tab w:val="center" w:pos="4536"/>
        <w:tab w:val="right" w:pos="9072"/>
      </w:tabs>
      <w:rPr>
        <w:rFonts w:ascii="Calibri" w:hAnsi="Calibri"/>
        <w:sz w:val="22"/>
        <w:szCs w:val="22"/>
        <w:lang w:eastAsia="en-US"/>
      </w:rPr>
    </w:pPr>
  </w:p>
  <w:p w:rsidR="00A51D36" w:rsidRDefault="00A51D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53B" w:rsidRPr="000A053B" w:rsidRDefault="000A053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64287" wp14:editId="06730E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6FAA6AF" wp14:editId="58D9311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F3CE499" wp14:editId="7E1A7F9F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30056"/>
    <w:rsid w:val="000358CF"/>
    <w:rsid w:val="000706E4"/>
    <w:rsid w:val="00083B18"/>
    <w:rsid w:val="000A053B"/>
    <w:rsid w:val="000A1E0F"/>
    <w:rsid w:val="000F6B26"/>
    <w:rsid w:val="0010372E"/>
    <w:rsid w:val="00113560"/>
    <w:rsid w:val="0012332F"/>
    <w:rsid w:val="0013088A"/>
    <w:rsid w:val="00153A9C"/>
    <w:rsid w:val="001B391E"/>
    <w:rsid w:val="0020130E"/>
    <w:rsid w:val="00223E93"/>
    <w:rsid w:val="002347DE"/>
    <w:rsid w:val="0023755B"/>
    <w:rsid w:val="00276B69"/>
    <w:rsid w:val="002848CB"/>
    <w:rsid w:val="00286062"/>
    <w:rsid w:val="002E337F"/>
    <w:rsid w:val="0033568F"/>
    <w:rsid w:val="00350026"/>
    <w:rsid w:val="003F78C3"/>
    <w:rsid w:val="00402445"/>
    <w:rsid w:val="004212B2"/>
    <w:rsid w:val="00421F9E"/>
    <w:rsid w:val="0048122A"/>
    <w:rsid w:val="004A64EC"/>
    <w:rsid w:val="004D2091"/>
    <w:rsid w:val="004D5269"/>
    <w:rsid w:val="0053399F"/>
    <w:rsid w:val="005369CA"/>
    <w:rsid w:val="005729CB"/>
    <w:rsid w:val="005A1CAE"/>
    <w:rsid w:val="005A2804"/>
    <w:rsid w:val="005B2327"/>
    <w:rsid w:val="005C5C41"/>
    <w:rsid w:val="00605439"/>
    <w:rsid w:val="00655FD8"/>
    <w:rsid w:val="006C0CF0"/>
    <w:rsid w:val="00716880"/>
    <w:rsid w:val="00723995"/>
    <w:rsid w:val="00745160"/>
    <w:rsid w:val="007B2DAF"/>
    <w:rsid w:val="007D2D03"/>
    <w:rsid w:val="007E74C5"/>
    <w:rsid w:val="008053DA"/>
    <w:rsid w:val="008073EA"/>
    <w:rsid w:val="008178C0"/>
    <w:rsid w:val="0084759F"/>
    <w:rsid w:val="00930228"/>
    <w:rsid w:val="009960C8"/>
    <w:rsid w:val="009C3A77"/>
    <w:rsid w:val="009D4E53"/>
    <w:rsid w:val="00A10659"/>
    <w:rsid w:val="00A51D36"/>
    <w:rsid w:val="00A51DC8"/>
    <w:rsid w:val="00A84E01"/>
    <w:rsid w:val="00AA317E"/>
    <w:rsid w:val="00BB602F"/>
    <w:rsid w:val="00BB6157"/>
    <w:rsid w:val="00BC2570"/>
    <w:rsid w:val="00BD1FAF"/>
    <w:rsid w:val="00C04C9F"/>
    <w:rsid w:val="00C1546A"/>
    <w:rsid w:val="00C223FC"/>
    <w:rsid w:val="00C44C7F"/>
    <w:rsid w:val="00C84765"/>
    <w:rsid w:val="00CC38DC"/>
    <w:rsid w:val="00CE1683"/>
    <w:rsid w:val="00D26118"/>
    <w:rsid w:val="00D514D3"/>
    <w:rsid w:val="00D86885"/>
    <w:rsid w:val="00D86986"/>
    <w:rsid w:val="00DC14EE"/>
    <w:rsid w:val="00DC2E8A"/>
    <w:rsid w:val="00DC491E"/>
    <w:rsid w:val="00E359AE"/>
    <w:rsid w:val="00E43A64"/>
    <w:rsid w:val="00EA198A"/>
    <w:rsid w:val="00F103FB"/>
    <w:rsid w:val="00F1243F"/>
    <w:rsid w:val="00F3604D"/>
    <w:rsid w:val="00F507F0"/>
    <w:rsid w:val="00FC2962"/>
    <w:rsid w:val="00FC7D4A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1BE15D09-18B6-4EC1-AFB7-AF282FEF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E53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D4E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BodyText"/>
    <w:uiPriority w:val="99"/>
    <w:rsid w:val="00AA317E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AA317E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1</vt:lpstr>
    </vt:vector>
  </TitlesOfParts>
  <Company>Ministry of Finance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1</dc:title>
  <dc:subject/>
  <dc:creator>dburova</dc:creator>
  <cp:keywords/>
  <dc:description/>
  <cp:lastModifiedBy>Хилми Кушев</cp:lastModifiedBy>
  <cp:revision>25</cp:revision>
  <dcterms:created xsi:type="dcterms:W3CDTF">2015-04-24T13:04:00Z</dcterms:created>
  <dcterms:modified xsi:type="dcterms:W3CDTF">2018-08-14T13:42:00Z</dcterms:modified>
</cp:coreProperties>
</file>