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93" w:rsidRPr="0018572B" w:rsidRDefault="00F62493" w:rsidP="00F62493">
      <w:pPr>
        <w:pStyle w:val="Header"/>
        <w:pBdr>
          <w:bottom w:val="single" w:sz="6" w:space="1" w:color="auto"/>
        </w:pBdr>
        <w:tabs>
          <w:tab w:val="center" w:pos="4961"/>
          <w:tab w:val="right" w:pos="9922"/>
        </w:tabs>
        <w:rPr>
          <w:lang w:val="ru-RU"/>
        </w:rPr>
      </w:pPr>
      <w:r>
        <w:rPr>
          <w:noProof/>
          <w:lang w:eastAsia="bg-BG"/>
        </w:rPr>
        <w:drawing>
          <wp:inline distT="0" distB="0" distL="0" distR="0">
            <wp:extent cx="1635125" cy="466090"/>
            <wp:effectExtent l="0" t="0" r="3175" b="0"/>
            <wp:docPr id="6" name="Picture 6" descr="EU_SEF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U_SEF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72B">
        <w:rPr>
          <w:lang w:val="ru-RU"/>
        </w:rPr>
        <w:t xml:space="preserve">             </w:t>
      </w:r>
      <w:r>
        <w:t>.</w:t>
      </w:r>
      <w:r w:rsidRPr="0018572B">
        <w:rPr>
          <w:lang w:val="ru-RU"/>
        </w:rPr>
        <w:t xml:space="preserve">                 </w:t>
      </w:r>
      <w:r w:rsidRPr="00F830AE">
        <w:rPr>
          <w:noProof/>
          <w:lang w:eastAsia="bg-BG"/>
        </w:rPr>
        <w:drawing>
          <wp:inline distT="0" distB="0" distL="0" distR="0">
            <wp:extent cx="1819910" cy="641985"/>
            <wp:effectExtent l="0" t="0" r="889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172" b="1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93" w:rsidRPr="0018572B" w:rsidRDefault="00F62493" w:rsidP="00F62493">
      <w:pPr>
        <w:pStyle w:val="Header"/>
        <w:rPr>
          <w:lang w:val="ru-RU"/>
        </w:rPr>
      </w:pPr>
    </w:p>
    <w:p w:rsidR="00F62493" w:rsidRPr="00A51EBE" w:rsidRDefault="00F62493" w:rsidP="00F62493">
      <w:pPr>
        <w:ind w:hanging="142"/>
        <w:jc w:val="center"/>
        <w:rPr>
          <w:rFonts w:ascii="Times New Roman" w:hAnsi="Times New Roman"/>
          <w:b/>
          <w:szCs w:val="24"/>
        </w:rPr>
      </w:pPr>
      <w:r w:rsidRPr="00A51EBE">
        <w:rPr>
          <w:rFonts w:ascii="Times New Roman" w:hAnsi="Times New Roman"/>
          <w:b/>
          <w:szCs w:val="24"/>
        </w:rPr>
        <w:t>ОБОСНОВКА НА ИНДИКАТИВНА ГОДИШНА РАБОТНА ПРОГРАМА ЗА 20</w:t>
      </w:r>
      <w:r>
        <w:rPr>
          <w:rFonts w:ascii="Times New Roman" w:hAnsi="Times New Roman"/>
          <w:b/>
          <w:szCs w:val="24"/>
        </w:rPr>
        <w:t>20 г</w:t>
      </w:r>
      <w:r w:rsidRPr="00A51EBE">
        <w:rPr>
          <w:rFonts w:ascii="Times New Roman" w:hAnsi="Times New Roman"/>
          <w:b/>
          <w:szCs w:val="24"/>
        </w:rPr>
        <w:t>.</w:t>
      </w:r>
    </w:p>
    <w:p w:rsidR="00F62493" w:rsidRDefault="00F62493" w:rsidP="00F62493">
      <w:pPr>
        <w:jc w:val="center"/>
        <w:rPr>
          <w:rFonts w:ascii="Times New Roman" w:hAnsi="Times New Roman"/>
          <w:b/>
          <w:szCs w:val="24"/>
        </w:rPr>
      </w:pPr>
      <w:r w:rsidRPr="00A51EBE">
        <w:rPr>
          <w:rFonts w:ascii="Times New Roman" w:hAnsi="Times New Roman"/>
          <w:b/>
          <w:szCs w:val="24"/>
        </w:rPr>
        <w:t>ОПЕРАТИВНА ПРОГРАМА „ДОБРО УПРАВЛЕНИЕ“ 2014-2020 /ОПДУ/</w:t>
      </w:r>
    </w:p>
    <w:p w:rsidR="00F62493" w:rsidRDefault="00F62493" w:rsidP="00F62493">
      <w:pPr>
        <w:ind w:left="4320" w:firstLine="720"/>
        <w:rPr>
          <w:rFonts w:ascii="Times New Roman" w:hAnsi="Times New Roman"/>
          <w:b/>
          <w:szCs w:val="24"/>
        </w:rPr>
      </w:pPr>
    </w:p>
    <w:p w:rsidR="00F62493" w:rsidRPr="008C4115" w:rsidRDefault="00F62493" w:rsidP="00F62493">
      <w:pPr>
        <w:ind w:left="4320" w:firstLine="720"/>
        <w:rPr>
          <w:rFonts w:ascii="Times New Roman" w:hAnsi="Times New Roman"/>
          <w:b/>
          <w:sz w:val="16"/>
          <w:szCs w:val="16"/>
        </w:rPr>
      </w:pPr>
    </w:p>
    <w:p w:rsidR="00F62493" w:rsidRPr="00A04203" w:rsidRDefault="00F62493" w:rsidP="00F62493">
      <w:pPr>
        <w:spacing w:after="120"/>
        <w:ind w:firstLine="708"/>
        <w:jc w:val="both"/>
        <w:rPr>
          <w:rFonts w:ascii="Times New Roman" w:hAnsi="Times New Roman"/>
          <w:szCs w:val="24"/>
        </w:rPr>
      </w:pPr>
      <w:r w:rsidRPr="00A04203">
        <w:rPr>
          <w:rFonts w:ascii="Times New Roman" w:hAnsi="Times New Roman"/>
          <w:szCs w:val="24"/>
        </w:rPr>
        <w:t>Подготовката на ИГРП 2020 започна през м. юли 2019 г. с преглед на мерките и дейностите по Пътната карта за изпълнение на Стратегията за развитие на държавната администрация (ПК СРДА), чието изпълнение все още не е започнало, не е договорен целият финансов ресурс по съответната мярка/дейност и/или не са постигнати стойностите на заложените индикатори. Във връзка с това</w:t>
      </w:r>
      <w:r>
        <w:rPr>
          <w:rFonts w:ascii="Times New Roman" w:hAnsi="Times New Roman"/>
          <w:szCs w:val="24"/>
        </w:rPr>
        <w:t>,</w:t>
      </w:r>
      <w:r w:rsidRPr="00A042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периода юли-септември</w:t>
      </w:r>
      <w:r w:rsidRPr="00A04203">
        <w:rPr>
          <w:rFonts w:ascii="Times New Roman" w:hAnsi="Times New Roman"/>
          <w:szCs w:val="24"/>
        </w:rPr>
        <w:t xml:space="preserve"> 2019 г. УО на ОПДУ </w:t>
      </w:r>
      <w:r>
        <w:rPr>
          <w:rFonts w:ascii="Times New Roman" w:hAnsi="Times New Roman"/>
          <w:szCs w:val="24"/>
        </w:rPr>
        <w:t>е провел няколко работни срещи и е разменил електронна кореспонденция с</w:t>
      </w:r>
      <w:r w:rsidRPr="00A04203">
        <w:rPr>
          <w:rFonts w:ascii="Times New Roman" w:hAnsi="Times New Roman"/>
          <w:szCs w:val="24"/>
        </w:rPr>
        <w:t xml:space="preserve"> дирекция „Модернизация на администрацията“ в </w:t>
      </w:r>
      <w:r>
        <w:rPr>
          <w:rFonts w:ascii="Times New Roman" w:hAnsi="Times New Roman"/>
          <w:szCs w:val="24"/>
        </w:rPr>
        <w:t>Администрацията на Министерския съвет (</w:t>
      </w:r>
      <w:r w:rsidRPr="00A04203">
        <w:rPr>
          <w:rFonts w:ascii="Times New Roman" w:hAnsi="Times New Roman"/>
          <w:szCs w:val="24"/>
        </w:rPr>
        <w:t>АМС</w:t>
      </w:r>
      <w:r>
        <w:rPr>
          <w:rFonts w:ascii="Times New Roman" w:hAnsi="Times New Roman"/>
          <w:szCs w:val="24"/>
        </w:rPr>
        <w:t>)</w:t>
      </w:r>
      <w:r w:rsidRPr="00A04203">
        <w:rPr>
          <w:rFonts w:ascii="Times New Roman" w:hAnsi="Times New Roman"/>
          <w:szCs w:val="24"/>
        </w:rPr>
        <w:t xml:space="preserve">. </w:t>
      </w:r>
    </w:p>
    <w:p w:rsidR="00F62493" w:rsidRPr="00A04203" w:rsidRDefault="00F62493" w:rsidP="00F62493">
      <w:pPr>
        <w:spacing w:after="12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Извършен е и преглед на</w:t>
      </w:r>
      <w:r w:rsidRPr="00A04203">
        <w:rPr>
          <w:rFonts w:ascii="Times New Roman" w:hAnsi="Times New Roman"/>
          <w:szCs w:val="24"/>
        </w:rPr>
        <w:t xml:space="preserve"> мерките </w:t>
      </w:r>
      <w:r>
        <w:rPr>
          <w:rFonts w:ascii="Times New Roman" w:hAnsi="Times New Roman"/>
          <w:szCs w:val="24"/>
        </w:rPr>
        <w:t>от</w:t>
      </w:r>
      <w:r w:rsidRPr="00A04203">
        <w:rPr>
          <w:rFonts w:ascii="Times New Roman" w:hAnsi="Times New Roman"/>
          <w:szCs w:val="24"/>
        </w:rPr>
        <w:t xml:space="preserve"> Актуализираната </w:t>
      </w:r>
      <w:r>
        <w:rPr>
          <w:rFonts w:ascii="Times New Roman" w:hAnsi="Times New Roman"/>
          <w:szCs w:val="24"/>
        </w:rPr>
        <w:t>пътна карта (ПК)</w:t>
      </w:r>
      <w:r w:rsidRPr="00A04203">
        <w:rPr>
          <w:rFonts w:ascii="Times New Roman" w:hAnsi="Times New Roman"/>
          <w:szCs w:val="24"/>
        </w:rPr>
        <w:t xml:space="preserve"> за изпълнение на Актуализираната стратегия за продължаване на реформата в съдебната система, </w:t>
      </w:r>
      <w:r w:rsidRPr="00A04203">
        <w:rPr>
          <w:rFonts w:ascii="Times New Roman" w:hAnsi="Times New Roman"/>
        </w:rPr>
        <w:t xml:space="preserve">по които не са подавани проектни предложения. </w:t>
      </w:r>
      <w:r w:rsidRPr="00A04203">
        <w:rPr>
          <w:rFonts w:ascii="Times New Roman" w:hAnsi="Times New Roman"/>
          <w:szCs w:val="24"/>
        </w:rPr>
        <w:t xml:space="preserve">В началото на м. юли 2019 г. бяха изпратени писма до всички идентифицирани като отговорни институции за изпълнение на мерките и дейностите, предвидени за подкрепа от ОПДУ, </w:t>
      </w:r>
      <w:r>
        <w:rPr>
          <w:rFonts w:ascii="Times New Roman" w:hAnsi="Times New Roman"/>
          <w:szCs w:val="24"/>
        </w:rPr>
        <w:t xml:space="preserve">които все още не са договорени, </w:t>
      </w:r>
      <w:r w:rsidRPr="00A04203">
        <w:rPr>
          <w:rFonts w:ascii="Times New Roman" w:hAnsi="Times New Roman"/>
          <w:szCs w:val="24"/>
        </w:rPr>
        <w:t xml:space="preserve">с искане за всяка една от тях да се </w:t>
      </w:r>
      <w:r w:rsidRPr="00A04203">
        <w:rPr>
          <w:rFonts w:ascii="Times New Roman" w:hAnsi="Times New Roman"/>
          <w:bCs/>
          <w:iCs/>
        </w:rPr>
        <w:t xml:space="preserve">представи </w:t>
      </w:r>
      <w:r w:rsidRPr="00A04203">
        <w:rPr>
          <w:rFonts w:ascii="Times New Roman" w:hAnsi="Times New Roman"/>
          <w:szCs w:val="24"/>
        </w:rPr>
        <w:t xml:space="preserve">описание на необходимите дейности и разходи за тяхното изпълнение с оглед включване на процедури в ИГРП 2020. </w:t>
      </w:r>
    </w:p>
    <w:p w:rsidR="00F62493" w:rsidRPr="00A0420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Pr="00A04203">
        <w:rPr>
          <w:rFonts w:ascii="Times New Roman" w:hAnsi="Times New Roman"/>
          <w:szCs w:val="24"/>
        </w:rPr>
        <w:t>яха получени официални отговори</w:t>
      </w:r>
      <w:r>
        <w:rPr>
          <w:rFonts w:ascii="Times New Roman" w:hAnsi="Times New Roman"/>
          <w:szCs w:val="24"/>
        </w:rPr>
        <w:t xml:space="preserve"> за включване на две процедури в ИГРП 2020: </w:t>
      </w:r>
      <w:r w:rsidRPr="00A04203">
        <w:rPr>
          <w:rFonts w:ascii="Times New Roman" w:hAnsi="Times New Roman"/>
          <w:szCs w:val="24"/>
        </w:rPr>
        <w:t xml:space="preserve"> </w:t>
      </w:r>
      <w:r w:rsidRPr="009A6B22">
        <w:rPr>
          <w:rFonts w:ascii="Times New Roman" w:hAnsi="Times New Roman"/>
          <w:szCs w:val="24"/>
        </w:rPr>
        <w:t>„Извършване на функционални анализи по хоризонтални и секторни политики“</w:t>
      </w:r>
      <w:r w:rsidRPr="009A6B22">
        <w:t xml:space="preserve"> </w:t>
      </w:r>
      <w:r w:rsidRPr="00486457">
        <w:rPr>
          <w:rFonts w:ascii="Times New Roman" w:hAnsi="Times New Roman"/>
          <w:szCs w:val="24"/>
        </w:rPr>
        <w:t xml:space="preserve">по </w:t>
      </w:r>
      <w:proofErr w:type="spellStart"/>
      <w:r w:rsidRPr="00486457">
        <w:rPr>
          <w:rFonts w:ascii="Times New Roman" w:hAnsi="Times New Roman"/>
          <w:szCs w:val="24"/>
        </w:rPr>
        <w:t>ПО</w:t>
      </w:r>
      <w:proofErr w:type="spellEnd"/>
      <w:r w:rsidRPr="00486457">
        <w:rPr>
          <w:rFonts w:ascii="Times New Roman" w:hAnsi="Times New Roman"/>
          <w:szCs w:val="24"/>
        </w:rPr>
        <w:t xml:space="preserve"> 2 и </w:t>
      </w:r>
      <w:r w:rsidRPr="009A6B22">
        <w:rPr>
          <w:rFonts w:ascii="Times New Roman" w:hAnsi="Times New Roman"/>
          <w:szCs w:val="24"/>
        </w:rPr>
        <w:t xml:space="preserve"> „Подобряване и актуализиране на политиките и правилата, свързани с атестирането и възнагражденията на съдебните служители и Въвеждане на гаранции за обществено участие в избора на съдебни заседатели от общинските съвети“</w:t>
      </w:r>
      <w:r>
        <w:rPr>
          <w:rFonts w:ascii="Times New Roman" w:hAnsi="Times New Roman"/>
          <w:szCs w:val="24"/>
        </w:rPr>
        <w:t xml:space="preserve"> по </w:t>
      </w:r>
      <w:proofErr w:type="spell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3.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21 август 2019 г., по инициатива на УО на ОПДУ, заместник министър-председателя Томислав Дончев изпрати писмо до всички институции, посочени като отговорни за изпълнението на мерките във връзка с проекта на </w:t>
      </w:r>
      <w:r w:rsidRPr="00836458">
        <w:rPr>
          <w:rFonts w:ascii="Times New Roman" w:hAnsi="Times New Roman"/>
          <w:szCs w:val="24"/>
        </w:rPr>
        <w:t>Актуализирана стратегия за развитие на електронното управление в Република България 2019-2023 г.</w:t>
      </w:r>
      <w:r>
        <w:rPr>
          <w:rFonts w:ascii="Times New Roman" w:hAnsi="Times New Roman"/>
          <w:szCs w:val="24"/>
        </w:rPr>
        <w:t xml:space="preserve"> и Пътната карта към нея (Пътната карта), за</w:t>
      </w:r>
      <w:r w:rsidRPr="00486457">
        <w:rPr>
          <w:rFonts w:ascii="Times New Roman" w:hAnsi="Times New Roman"/>
          <w:szCs w:val="24"/>
        </w:rPr>
        <w:t xml:space="preserve"> предприем</w:t>
      </w:r>
      <w:r>
        <w:rPr>
          <w:rFonts w:ascii="Times New Roman" w:hAnsi="Times New Roman"/>
          <w:szCs w:val="24"/>
        </w:rPr>
        <w:t>ане на</w:t>
      </w:r>
      <w:r w:rsidRPr="00486457">
        <w:rPr>
          <w:rFonts w:ascii="Times New Roman" w:hAnsi="Times New Roman"/>
          <w:szCs w:val="24"/>
        </w:rPr>
        <w:t xml:space="preserve"> своевременн</w:t>
      </w:r>
      <w:r>
        <w:rPr>
          <w:rFonts w:ascii="Times New Roman" w:hAnsi="Times New Roman"/>
          <w:szCs w:val="24"/>
        </w:rPr>
        <w:t>и</w:t>
      </w:r>
      <w:r w:rsidRPr="00486457">
        <w:rPr>
          <w:rFonts w:ascii="Times New Roman" w:hAnsi="Times New Roman"/>
          <w:szCs w:val="24"/>
        </w:rPr>
        <w:t xml:space="preserve"> действия по уточняването на дейностите и разходите, свързани с изпълнението на съответните мерки</w:t>
      </w:r>
      <w:r>
        <w:rPr>
          <w:rFonts w:ascii="Times New Roman" w:hAnsi="Times New Roman"/>
          <w:szCs w:val="24"/>
        </w:rPr>
        <w:t>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</w:t>
      </w:r>
      <w:r w:rsidRPr="00836458">
        <w:rPr>
          <w:rFonts w:ascii="Times New Roman" w:hAnsi="Times New Roman"/>
          <w:szCs w:val="24"/>
        </w:rPr>
        <w:t>18 септември 2019 г.</w:t>
      </w:r>
      <w:r>
        <w:rPr>
          <w:rFonts w:ascii="Times New Roman" w:hAnsi="Times New Roman"/>
          <w:szCs w:val="24"/>
        </w:rPr>
        <w:t xml:space="preserve"> Министерският съвет прие </w:t>
      </w:r>
      <w:r w:rsidRPr="00486457">
        <w:rPr>
          <w:rFonts w:ascii="Times New Roman" w:hAnsi="Times New Roman"/>
          <w:szCs w:val="24"/>
        </w:rPr>
        <w:t>Актуализирана стратегия за развитие на електронното управление в Република България 2019-2023 г. и Пътната карта</w:t>
      </w:r>
      <w:r>
        <w:rPr>
          <w:rFonts w:ascii="Times New Roman" w:hAnsi="Times New Roman"/>
          <w:szCs w:val="24"/>
        </w:rPr>
        <w:t>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 края на м. септември в </w:t>
      </w:r>
      <w:r w:rsidRPr="00836458">
        <w:rPr>
          <w:rFonts w:ascii="Times New Roman" w:hAnsi="Times New Roman"/>
          <w:szCs w:val="24"/>
        </w:rPr>
        <w:t>Управляващия орган на ОПДУ постъпиха писма от Агенция по вписванията (АВ), Агенция по геодезия, картография и кадастър (АГКК), Комисия за финансов надзор (КФН),  Комисия за регулиране на съобщенията (КРС), с които цитираните институции изразяват желание за стартиране изпълнението на съответните мерки от Пътната карта, за които са посочени като отговорни институции. Получените</w:t>
      </w:r>
      <w:r w:rsidRPr="00836458">
        <w:t xml:space="preserve"> </w:t>
      </w:r>
      <w:r w:rsidRPr="00836458">
        <w:rPr>
          <w:rFonts w:ascii="Times New Roman" w:hAnsi="Times New Roman"/>
          <w:szCs w:val="24"/>
        </w:rPr>
        <w:t xml:space="preserve">писма бяха изпратени на Държавна агенция „Електронно управление“ </w:t>
      </w:r>
      <w:r w:rsidRPr="00836458">
        <w:rPr>
          <w:rFonts w:ascii="Times New Roman" w:hAnsi="Times New Roman"/>
          <w:szCs w:val="24"/>
        </w:rPr>
        <w:lastRenderedPageBreak/>
        <w:t xml:space="preserve">(ДАЕУ) за предварително становище относно предложените цели, обхват и бюджет за изпълнение на мерките от Пътната карта, посочени от АВ, АГКК, КФН и КРС. </w:t>
      </w:r>
      <w:r>
        <w:rPr>
          <w:rFonts w:ascii="Times New Roman" w:hAnsi="Times New Roman"/>
          <w:szCs w:val="24"/>
        </w:rPr>
        <w:t>Н</w:t>
      </w:r>
      <w:r w:rsidRPr="00836458">
        <w:rPr>
          <w:rFonts w:ascii="Times New Roman" w:hAnsi="Times New Roman"/>
          <w:szCs w:val="24"/>
        </w:rPr>
        <w:t>а 30.09.2019 г.</w:t>
      </w:r>
      <w:r>
        <w:rPr>
          <w:rFonts w:ascii="Times New Roman" w:hAnsi="Times New Roman"/>
          <w:szCs w:val="24"/>
        </w:rPr>
        <w:t xml:space="preserve"> получихме </w:t>
      </w:r>
      <w:r w:rsidRPr="00836458">
        <w:rPr>
          <w:rFonts w:ascii="Times New Roman" w:hAnsi="Times New Roman"/>
          <w:szCs w:val="24"/>
        </w:rPr>
        <w:t>становище от ДАЕУ</w:t>
      </w:r>
      <w:r>
        <w:rPr>
          <w:rFonts w:ascii="Times New Roman" w:hAnsi="Times New Roman"/>
          <w:szCs w:val="24"/>
        </w:rPr>
        <w:t>, че проектните идеи на четирите институции съответстват на Пътната карта и предложеният бюджет за тяхното изпълнение не надхвърля общия бюджет, определен за съответната специфична цел от Стратегията.</w:t>
      </w:r>
      <w:r w:rsidRPr="00836458">
        <w:rPr>
          <w:rFonts w:ascii="Times New Roman" w:hAnsi="Times New Roman"/>
          <w:szCs w:val="24"/>
        </w:rPr>
        <w:t xml:space="preserve"> </w:t>
      </w:r>
    </w:p>
    <w:p w:rsidR="00F62493" w:rsidRDefault="00287FE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F62493" w:rsidRPr="009A6B22">
        <w:rPr>
          <w:rFonts w:ascii="Times New Roman" w:hAnsi="Times New Roman"/>
          <w:szCs w:val="24"/>
        </w:rPr>
        <w:t xml:space="preserve"> отговор на изпратеното от заместник министър-председателя писмо, бяха получени още две проектни идеи - на Народно събрание (НС) и Държавна агенция „Архиви“ (ДАА), които не са включени в проекта на ИГРП 2020 на този етап, поради необходимост от</w:t>
      </w:r>
      <w:r w:rsidR="00F62493">
        <w:rPr>
          <w:rFonts w:ascii="Times New Roman" w:hAnsi="Times New Roman"/>
          <w:szCs w:val="24"/>
        </w:rPr>
        <w:t xml:space="preserve"> допълнително уточняване на целите, обхвата и бюджета на тези процедури.</w:t>
      </w:r>
    </w:p>
    <w:p w:rsidR="000C38C3" w:rsidRDefault="000C38C3" w:rsidP="00C43E2B">
      <w:pPr>
        <w:spacing w:after="120"/>
        <w:ind w:firstLine="709"/>
        <w:jc w:val="both"/>
        <w:rPr>
          <w:rFonts w:ascii="Times New Roman" w:hAnsi="Times New Roman"/>
          <w:szCs w:val="24"/>
        </w:rPr>
      </w:pPr>
      <w:r w:rsidRPr="00F43C92">
        <w:rPr>
          <w:rFonts w:ascii="Times New Roman" w:hAnsi="Times New Roman"/>
          <w:szCs w:val="24"/>
        </w:rPr>
        <w:t>В срока за обществено обсъждане на ИГРП 20</w:t>
      </w:r>
      <w:r>
        <w:rPr>
          <w:rFonts w:ascii="Times New Roman" w:hAnsi="Times New Roman"/>
          <w:szCs w:val="24"/>
        </w:rPr>
        <w:t>20</w:t>
      </w:r>
      <w:r w:rsidRPr="00F43C92">
        <w:rPr>
          <w:rFonts w:ascii="Times New Roman" w:hAnsi="Times New Roman"/>
          <w:szCs w:val="24"/>
        </w:rPr>
        <w:t xml:space="preserve"> г. </w:t>
      </w:r>
      <w:r>
        <w:rPr>
          <w:rFonts w:ascii="Times New Roman" w:hAnsi="Times New Roman"/>
          <w:szCs w:val="24"/>
        </w:rPr>
        <w:t>б</w:t>
      </w:r>
      <w:r w:rsidR="00F1066E">
        <w:rPr>
          <w:rFonts w:ascii="Times New Roman" w:hAnsi="Times New Roman"/>
          <w:szCs w:val="24"/>
        </w:rPr>
        <w:t xml:space="preserve">яха </w:t>
      </w:r>
      <w:r w:rsidRPr="00F43C92">
        <w:rPr>
          <w:rFonts w:ascii="Times New Roman" w:hAnsi="Times New Roman"/>
          <w:szCs w:val="24"/>
        </w:rPr>
        <w:t>получен</w:t>
      </w:r>
      <w:r w:rsidR="00F1066E">
        <w:rPr>
          <w:rFonts w:ascii="Times New Roman" w:hAnsi="Times New Roman"/>
          <w:szCs w:val="24"/>
        </w:rPr>
        <w:t>и</w:t>
      </w:r>
      <w:r w:rsidRPr="00F43C92">
        <w:rPr>
          <w:rFonts w:ascii="Times New Roman" w:hAnsi="Times New Roman"/>
          <w:szCs w:val="24"/>
        </w:rPr>
        <w:t xml:space="preserve"> предложени</w:t>
      </w:r>
      <w:r w:rsidR="00F1066E">
        <w:rPr>
          <w:rFonts w:ascii="Times New Roman" w:hAnsi="Times New Roman"/>
          <w:szCs w:val="24"/>
        </w:rPr>
        <w:t>я</w:t>
      </w:r>
      <w:r w:rsidRPr="00F43C92">
        <w:rPr>
          <w:rFonts w:ascii="Times New Roman" w:hAnsi="Times New Roman"/>
          <w:szCs w:val="24"/>
        </w:rPr>
        <w:t xml:space="preserve"> от</w:t>
      </w:r>
      <w:r>
        <w:rPr>
          <w:rFonts w:ascii="Times New Roman" w:hAnsi="Times New Roman"/>
          <w:szCs w:val="24"/>
        </w:rPr>
        <w:t xml:space="preserve"> Националното сдружение на общините в Република България </w:t>
      </w:r>
      <w:r w:rsidR="00F1066E">
        <w:rPr>
          <w:rFonts w:ascii="Times New Roman" w:hAnsi="Times New Roman"/>
          <w:szCs w:val="24"/>
        </w:rPr>
        <w:t>и от Държавна агенция „Електронно управление“</w:t>
      </w:r>
      <w:r>
        <w:rPr>
          <w:rFonts w:ascii="Times New Roman" w:hAnsi="Times New Roman"/>
          <w:szCs w:val="24"/>
        </w:rPr>
        <w:t xml:space="preserve">. </w:t>
      </w:r>
      <w:r w:rsidR="00F1066E">
        <w:rPr>
          <w:rFonts w:ascii="Times New Roman" w:hAnsi="Times New Roman"/>
          <w:szCs w:val="24"/>
        </w:rPr>
        <w:t>Получените предложения</w:t>
      </w:r>
      <w:r w:rsidR="00C43E2B">
        <w:rPr>
          <w:rFonts w:ascii="Times New Roman" w:hAnsi="Times New Roman"/>
          <w:szCs w:val="24"/>
        </w:rPr>
        <w:t xml:space="preserve"> и </w:t>
      </w:r>
      <w:r w:rsidR="00C43E2B" w:rsidRPr="00F83C7A">
        <w:rPr>
          <w:rFonts w:ascii="Times New Roman" w:hAnsi="Times New Roman"/>
          <w:szCs w:val="24"/>
        </w:rPr>
        <w:t>позицията на УО</w:t>
      </w:r>
      <w:r w:rsidR="00C43E2B">
        <w:rPr>
          <w:rFonts w:ascii="Times New Roman" w:hAnsi="Times New Roman"/>
          <w:szCs w:val="24"/>
        </w:rPr>
        <w:t xml:space="preserve"> на ОПДУ </w:t>
      </w:r>
      <w:r w:rsidR="00F1066E">
        <w:rPr>
          <w:rFonts w:ascii="Times New Roman" w:hAnsi="Times New Roman"/>
          <w:szCs w:val="24"/>
        </w:rPr>
        <w:t>са</w:t>
      </w:r>
      <w:r w:rsidR="00C43E2B">
        <w:rPr>
          <w:rFonts w:ascii="Times New Roman" w:hAnsi="Times New Roman"/>
          <w:szCs w:val="24"/>
        </w:rPr>
        <w:t xml:space="preserve"> отразен</w:t>
      </w:r>
      <w:r w:rsidR="00F1066E">
        <w:rPr>
          <w:rFonts w:ascii="Times New Roman" w:hAnsi="Times New Roman"/>
          <w:szCs w:val="24"/>
        </w:rPr>
        <w:t>и</w:t>
      </w:r>
      <w:r w:rsidR="00C43E2B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 xml:space="preserve">приложената </w:t>
      </w:r>
      <w:proofErr w:type="spellStart"/>
      <w:r>
        <w:rPr>
          <w:rFonts w:ascii="Times New Roman" w:hAnsi="Times New Roman"/>
          <w:szCs w:val="24"/>
        </w:rPr>
        <w:t>съгласувателна</w:t>
      </w:r>
      <w:proofErr w:type="spellEnd"/>
      <w:r>
        <w:rPr>
          <w:rFonts w:ascii="Times New Roman" w:hAnsi="Times New Roman"/>
          <w:szCs w:val="24"/>
        </w:rPr>
        <w:t xml:space="preserve"> таблица.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Проектът на </w:t>
      </w:r>
      <w:r w:rsidRPr="00052515">
        <w:rPr>
          <w:rFonts w:ascii="Times New Roman" w:hAnsi="Times New Roman"/>
          <w:szCs w:val="24"/>
        </w:rPr>
        <w:t>ИГРП 20</w:t>
      </w:r>
      <w:r>
        <w:rPr>
          <w:rFonts w:ascii="Times New Roman" w:hAnsi="Times New Roman"/>
          <w:szCs w:val="24"/>
        </w:rPr>
        <w:t>20</w:t>
      </w:r>
      <w:r w:rsidRPr="00052515">
        <w:rPr>
          <w:rFonts w:ascii="Times New Roman" w:hAnsi="Times New Roman"/>
          <w:szCs w:val="24"/>
        </w:rPr>
        <w:t xml:space="preserve"> се състои от </w:t>
      </w:r>
      <w:r w:rsidR="00066B30">
        <w:rPr>
          <w:rFonts w:ascii="Times New Roman" w:hAnsi="Times New Roman"/>
          <w:b/>
          <w:szCs w:val="24"/>
        </w:rPr>
        <w:t>9</w:t>
      </w:r>
      <w:r w:rsidRPr="00B5398B">
        <w:rPr>
          <w:rFonts w:ascii="Times New Roman" w:hAnsi="Times New Roman"/>
          <w:b/>
          <w:szCs w:val="24"/>
        </w:rPr>
        <w:t xml:space="preserve"> процедури</w:t>
      </w:r>
      <w:r>
        <w:rPr>
          <w:rFonts w:ascii="Times New Roman" w:hAnsi="Times New Roman"/>
          <w:b/>
          <w:szCs w:val="24"/>
        </w:rPr>
        <w:t xml:space="preserve"> </w:t>
      </w:r>
      <w:r w:rsidRPr="00052515">
        <w:rPr>
          <w:rFonts w:ascii="Times New Roman" w:hAnsi="Times New Roman"/>
          <w:b/>
          <w:szCs w:val="24"/>
        </w:rPr>
        <w:t xml:space="preserve">на обща стойност </w:t>
      </w:r>
      <w:r w:rsidR="00066B30">
        <w:rPr>
          <w:rFonts w:ascii="Times New Roman" w:hAnsi="Times New Roman"/>
          <w:b/>
          <w:szCs w:val="24"/>
        </w:rPr>
        <w:t>31 270 000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</w:rPr>
        <w:t xml:space="preserve">лв., </w:t>
      </w:r>
      <w:r w:rsidRPr="001E0FC7">
        <w:rPr>
          <w:rFonts w:ascii="Times New Roman" w:hAnsi="Times New Roman"/>
          <w:szCs w:val="24"/>
        </w:rPr>
        <w:t>както следва: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Приоритетна ос 1 „А</w:t>
      </w:r>
      <w:r w:rsidRPr="005F7EA9">
        <w:rPr>
          <w:rFonts w:ascii="Times New Roman" w:hAnsi="Times New Roman"/>
          <w:b/>
          <w:szCs w:val="24"/>
        </w:rPr>
        <w:t>дминистративно обслужване и е-управление“</w:t>
      </w:r>
      <w:r>
        <w:rPr>
          <w:rFonts w:ascii="Times New Roman" w:hAnsi="Times New Roman"/>
          <w:b/>
          <w:szCs w:val="24"/>
        </w:rPr>
        <w:t>: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 w:rsidRPr="005D7FF4">
        <w:rPr>
          <w:rFonts w:ascii="Times New Roman" w:hAnsi="Times New Roman"/>
          <w:b/>
          <w:szCs w:val="24"/>
        </w:rPr>
        <w:t>Процедура 1 „</w:t>
      </w:r>
      <w:r w:rsidRPr="00C33469">
        <w:rPr>
          <w:rFonts w:ascii="Times New Roman" w:hAnsi="Times New Roman"/>
          <w:b/>
          <w:bCs/>
          <w:szCs w:val="24"/>
        </w:rPr>
        <w:t>Реализиране на ЦАИС „Единна входна точка“ за подаване на годишни финансови отчети и статистика в машинно-четим формат и интеграция с НАП, НСИ, АВ (ТР)</w:t>
      </w:r>
      <w:r w:rsidRPr="005D7FF4">
        <w:rPr>
          <w:rFonts w:ascii="Times New Roman" w:hAnsi="Times New Roman"/>
          <w:b/>
          <w:bCs/>
          <w:szCs w:val="24"/>
        </w:rPr>
        <w:t>“</w:t>
      </w:r>
      <w:r w:rsidRPr="005D7FF4">
        <w:rPr>
          <w:rFonts w:ascii="Times New Roman" w:hAnsi="Times New Roman"/>
          <w:szCs w:val="24"/>
        </w:rPr>
        <w:t xml:space="preserve"> </w:t>
      </w:r>
      <w:r w:rsidRPr="006C3CC3">
        <w:rPr>
          <w:rFonts w:ascii="Times New Roman" w:hAnsi="Times New Roman"/>
          <w:bCs/>
          <w:szCs w:val="24"/>
        </w:rPr>
        <w:t xml:space="preserve">е процедура чрез директно предоставяне на безвъзмездна финансова помощ с общ бюджет от </w:t>
      </w:r>
      <w:r>
        <w:rPr>
          <w:rFonts w:ascii="Times New Roman" w:hAnsi="Times New Roman"/>
          <w:bCs/>
          <w:szCs w:val="24"/>
        </w:rPr>
        <w:t>850 000</w:t>
      </w:r>
      <w:r w:rsidRPr="006C3CC3">
        <w:rPr>
          <w:rFonts w:ascii="Times New Roman" w:hAnsi="Times New Roman"/>
          <w:bCs/>
          <w:szCs w:val="24"/>
        </w:rPr>
        <w:t xml:space="preserve"> лв. Допустим кандидат по процедурата</w:t>
      </w:r>
      <w:r>
        <w:rPr>
          <w:rFonts w:ascii="Times New Roman" w:hAnsi="Times New Roman"/>
          <w:bCs/>
          <w:szCs w:val="24"/>
        </w:rPr>
        <w:t xml:space="preserve"> е </w:t>
      </w:r>
      <w:r w:rsidRPr="00C33469">
        <w:rPr>
          <w:rFonts w:ascii="Times New Roman" w:hAnsi="Times New Roman"/>
          <w:bCs/>
          <w:szCs w:val="24"/>
        </w:rPr>
        <w:t>Агенция по вписванията (АВ)</w:t>
      </w:r>
      <w:r w:rsidRPr="006C3CC3">
        <w:rPr>
          <w:rFonts w:ascii="Times New Roman" w:hAnsi="Times New Roman"/>
          <w:bCs/>
          <w:szCs w:val="24"/>
        </w:rPr>
        <w:t xml:space="preserve">. Процедурата е  в изпълнение на </w:t>
      </w:r>
      <w:r>
        <w:rPr>
          <w:rFonts w:ascii="Times New Roman" w:hAnsi="Times New Roman"/>
          <w:bCs/>
          <w:szCs w:val="24"/>
        </w:rPr>
        <w:t>мярка 72 от П</w:t>
      </w:r>
      <w:r w:rsidRPr="008F283E">
        <w:rPr>
          <w:rFonts w:ascii="Times New Roman" w:hAnsi="Times New Roman"/>
          <w:bCs/>
          <w:szCs w:val="24"/>
        </w:rPr>
        <w:t>ътна</w:t>
      </w:r>
      <w:r>
        <w:rPr>
          <w:rFonts w:ascii="Times New Roman" w:hAnsi="Times New Roman"/>
          <w:bCs/>
          <w:szCs w:val="24"/>
        </w:rPr>
        <w:t>та</w:t>
      </w:r>
      <w:r w:rsidRPr="008F283E">
        <w:rPr>
          <w:rFonts w:ascii="Times New Roman" w:hAnsi="Times New Roman"/>
          <w:bCs/>
          <w:szCs w:val="24"/>
        </w:rPr>
        <w:t xml:space="preserve"> карта</w:t>
      </w:r>
      <w:r>
        <w:rPr>
          <w:rFonts w:ascii="Times New Roman" w:hAnsi="Times New Roman"/>
          <w:bCs/>
          <w:szCs w:val="24"/>
        </w:rPr>
        <w:t xml:space="preserve"> </w:t>
      </w:r>
      <w:r w:rsidRPr="008F283E">
        <w:rPr>
          <w:rFonts w:ascii="Times New Roman" w:hAnsi="Times New Roman"/>
          <w:bCs/>
          <w:szCs w:val="24"/>
        </w:rPr>
        <w:t>за изпълнение на Актуализираната стратегия за развитие на електронното управление в Република България 2019-2023 г.</w:t>
      </w:r>
      <w:r w:rsidRPr="006C3CC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(Пътната карта). </w:t>
      </w:r>
      <w:r w:rsidRPr="00134D41">
        <w:rPr>
          <w:rFonts w:ascii="Times New Roman" w:hAnsi="Times New Roman"/>
          <w:bCs/>
          <w:szCs w:val="24"/>
        </w:rPr>
        <w:t xml:space="preserve">Чрез предоставяне на финансиране по процедурата се цели </w:t>
      </w:r>
      <w:r>
        <w:rPr>
          <w:rFonts w:ascii="Times New Roman" w:hAnsi="Times New Roman"/>
          <w:bCs/>
          <w:szCs w:val="24"/>
        </w:rPr>
        <w:t>п</w:t>
      </w:r>
      <w:r w:rsidRPr="008F283E">
        <w:rPr>
          <w:rFonts w:ascii="Times New Roman" w:hAnsi="Times New Roman"/>
          <w:bCs/>
          <w:szCs w:val="24"/>
        </w:rPr>
        <w:t xml:space="preserve">одобряване на обслужването и намаляване на административната тежест  за бизнеса </w:t>
      </w:r>
      <w:r>
        <w:rPr>
          <w:rFonts w:ascii="Times New Roman" w:hAnsi="Times New Roman"/>
          <w:bCs/>
          <w:szCs w:val="24"/>
        </w:rPr>
        <w:t xml:space="preserve">чрез </w:t>
      </w:r>
      <w:r w:rsidRPr="008F283E">
        <w:rPr>
          <w:rFonts w:ascii="Times New Roman" w:hAnsi="Times New Roman"/>
          <w:bCs/>
          <w:szCs w:val="24"/>
        </w:rPr>
        <w:t>комплексно използване на данните от НСИ, НАП и АВ и осигуряване на възможност за последващ анализ на финансовата информация подадена в машинно-четим вид</w:t>
      </w:r>
      <w:r>
        <w:rPr>
          <w:rFonts w:ascii="Times New Roman" w:hAnsi="Times New Roman"/>
          <w:bCs/>
          <w:szCs w:val="24"/>
        </w:rPr>
        <w:t xml:space="preserve">. </w:t>
      </w:r>
    </w:p>
    <w:p w:rsidR="00F62493" w:rsidRPr="005F7EA9" w:rsidRDefault="00F62493" w:rsidP="00F62493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 w:rsidRPr="005F7EA9">
        <w:rPr>
          <w:rFonts w:ascii="Times New Roman" w:hAnsi="Times New Roman"/>
          <w:b/>
          <w:bCs/>
          <w:szCs w:val="24"/>
        </w:rPr>
        <w:t xml:space="preserve">Процедура 2 „Изграждане и развитие на информационните системи и регистри на КРС за повишаване ефективността на регулаторната дейност и подобряване качеството на административното обслужване“ </w:t>
      </w:r>
      <w:r w:rsidRPr="005F7EA9">
        <w:rPr>
          <w:rFonts w:ascii="Times New Roman" w:hAnsi="Times New Roman"/>
          <w:bCs/>
          <w:szCs w:val="24"/>
        </w:rPr>
        <w:t>е</w:t>
      </w:r>
      <w:r w:rsidRPr="005F7EA9">
        <w:rPr>
          <w:rFonts w:ascii="Times New Roman" w:hAnsi="Times New Roman"/>
          <w:b/>
          <w:bCs/>
          <w:szCs w:val="24"/>
        </w:rPr>
        <w:t xml:space="preserve"> </w:t>
      </w:r>
      <w:r w:rsidRPr="005F7EA9">
        <w:rPr>
          <w:rFonts w:ascii="Times New Roman" w:hAnsi="Times New Roman"/>
          <w:bCs/>
          <w:szCs w:val="24"/>
        </w:rPr>
        <w:t xml:space="preserve">процедура чрез директно предоставяне на безвъзмездна финансова помощ с общ бюджет от </w:t>
      </w:r>
      <w:r>
        <w:rPr>
          <w:rFonts w:ascii="Times New Roman" w:hAnsi="Times New Roman"/>
          <w:bCs/>
          <w:szCs w:val="24"/>
        </w:rPr>
        <w:t>1</w:t>
      </w:r>
      <w:r w:rsidRPr="005F7EA9">
        <w:rPr>
          <w:rFonts w:ascii="Times New Roman" w:hAnsi="Times New Roman"/>
          <w:bCs/>
          <w:szCs w:val="24"/>
        </w:rPr>
        <w:t xml:space="preserve"> млн. лв. Допустим кандидат по процедурата </w:t>
      </w:r>
      <w:r>
        <w:rPr>
          <w:rFonts w:ascii="Times New Roman" w:hAnsi="Times New Roman"/>
          <w:bCs/>
          <w:szCs w:val="24"/>
        </w:rPr>
        <w:t xml:space="preserve">е </w:t>
      </w:r>
      <w:r w:rsidRPr="005F7EA9">
        <w:rPr>
          <w:rFonts w:ascii="Times New Roman" w:hAnsi="Times New Roman"/>
          <w:bCs/>
          <w:szCs w:val="24"/>
        </w:rPr>
        <w:t>Комисия за регулиране на съобщенията (КРС)</w:t>
      </w:r>
      <w:r>
        <w:rPr>
          <w:rFonts w:ascii="Times New Roman" w:hAnsi="Times New Roman"/>
          <w:bCs/>
          <w:szCs w:val="24"/>
        </w:rPr>
        <w:t xml:space="preserve">. </w:t>
      </w:r>
      <w:r w:rsidRPr="005F7EA9">
        <w:rPr>
          <w:rFonts w:ascii="Times New Roman" w:hAnsi="Times New Roman"/>
          <w:bCs/>
          <w:szCs w:val="24"/>
        </w:rPr>
        <w:t xml:space="preserve">Процедурата е в изпълнение на </w:t>
      </w:r>
      <w:r>
        <w:rPr>
          <w:rFonts w:ascii="Times New Roman" w:hAnsi="Times New Roman"/>
          <w:bCs/>
          <w:szCs w:val="24"/>
        </w:rPr>
        <w:t>мярка 74</w:t>
      </w:r>
      <w:r w:rsidRPr="005F7EA9">
        <w:rPr>
          <w:rFonts w:ascii="Times New Roman" w:hAnsi="Times New Roman"/>
          <w:bCs/>
          <w:szCs w:val="24"/>
        </w:rPr>
        <w:t xml:space="preserve"> от </w:t>
      </w:r>
      <w:r>
        <w:rPr>
          <w:rFonts w:ascii="Times New Roman" w:hAnsi="Times New Roman"/>
          <w:bCs/>
          <w:szCs w:val="24"/>
        </w:rPr>
        <w:t>Пътната карта и е насочена към п</w:t>
      </w:r>
      <w:r w:rsidRPr="005F7EA9">
        <w:rPr>
          <w:rFonts w:ascii="Times New Roman" w:hAnsi="Times New Roman"/>
          <w:bCs/>
          <w:szCs w:val="24"/>
        </w:rPr>
        <w:t>одобряване на контролната и регулаторна дейност на КРС чрез изграждане/надграждане на информационни системи и регистри</w:t>
      </w:r>
      <w:r>
        <w:rPr>
          <w:rFonts w:ascii="Times New Roman" w:hAnsi="Times New Roman"/>
          <w:bCs/>
          <w:szCs w:val="24"/>
        </w:rPr>
        <w:t>, подобряване на административното обслужване и осигуряване на по-ефективна защита на потребителите.</w:t>
      </w:r>
    </w:p>
    <w:p w:rsidR="00F62493" w:rsidRPr="005F7EA9" w:rsidRDefault="00F62493" w:rsidP="00F62493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 w:rsidRPr="005F7EA9">
        <w:rPr>
          <w:rFonts w:ascii="Times New Roman" w:hAnsi="Times New Roman"/>
          <w:b/>
          <w:bCs/>
          <w:szCs w:val="24"/>
        </w:rPr>
        <w:t xml:space="preserve">Процедура </w:t>
      </w:r>
      <w:r>
        <w:rPr>
          <w:rFonts w:ascii="Times New Roman" w:hAnsi="Times New Roman"/>
          <w:b/>
          <w:bCs/>
          <w:szCs w:val="24"/>
        </w:rPr>
        <w:t>3</w:t>
      </w:r>
      <w:r w:rsidRPr="005F7EA9">
        <w:rPr>
          <w:rFonts w:ascii="Times New Roman" w:hAnsi="Times New Roman"/>
          <w:b/>
          <w:bCs/>
          <w:szCs w:val="24"/>
        </w:rPr>
        <w:t xml:space="preserve"> „Изграждане на Единна информационна система /ЕИС/ за нуждите на Комисия за финансов надзор“ </w:t>
      </w:r>
      <w:r w:rsidRPr="005F7EA9">
        <w:rPr>
          <w:rFonts w:ascii="Times New Roman" w:hAnsi="Times New Roman"/>
          <w:bCs/>
          <w:szCs w:val="24"/>
        </w:rPr>
        <w:t>е</w:t>
      </w:r>
      <w:r w:rsidRPr="005F7EA9">
        <w:rPr>
          <w:rFonts w:ascii="Times New Roman" w:hAnsi="Times New Roman"/>
          <w:b/>
          <w:bCs/>
          <w:szCs w:val="24"/>
        </w:rPr>
        <w:t xml:space="preserve"> </w:t>
      </w:r>
      <w:r w:rsidRPr="005F7EA9">
        <w:rPr>
          <w:rFonts w:ascii="Times New Roman" w:hAnsi="Times New Roman"/>
          <w:bCs/>
          <w:szCs w:val="24"/>
        </w:rPr>
        <w:t xml:space="preserve">процедура чрез директно предоставяне на безвъзмездна финансова помощ с общ бюджет от </w:t>
      </w:r>
      <w:r>
        <w:rPr>
          <w:rFonts w:ascii="Times New Roman" w:hAnsi="Times New Roman"/>
          <w:bCs/>
          <w:szCs w:val="24"/>
        </w:rPr>
        <w:t>5</w:t>
      </w:r>
      <w:r w:rsidRPr="005F7EA9">
        <w:rPr>
          <w:rFonts w:ascii="Times New Roman" w:hAnsi="Times New Roman"/>
          <w:bCs/>
          <w:szCs w:val="24"/>
        </w:rPr>
        <w:t xml:space="preserve"> млн. лв. Допустим кандидат по процедурата е Комисия за Финансов надзор (КФН). Процедурата е в изпълнение на мярка </w:t>
      </w:r>
      <w:r>
        <w:rPr>
          <w:rFonts w:ascii="Times New Roman" w:hAnsi="Times New Roman"/>
          <w:bCs/>
          <w:szCs w:val="24"/>
        </w:rPr>
        <w:t>59</w:t>
      </w:r>
      <w:r w:rsidRPr="005F7EA9">
        <w:rPr>
          <w:rFonts w:ascii="Times New Roman" w:hAnsi="Times New Roman"/>
          <w:bCs/>
          <w:szCs w:val="24"/>
        </w:rPr>
        <w:t xml:space="preserve"> от Пътната карта и </w:t>
      </w:r>
      <w:r>
        <w:rPr>
          <w:rFonts w:ascii="Times New Roman" w:hAnsi="Times New Roman"/>
          <w:bCs/>
          <w:szCs w:val="24"/>
        </w:rPr>
        <w:t>цели</w:t>
      </w:r>
      <w:r w:rsidRPr="005F7EA9">
        <w:t xml:space="preserve"> </w:t>
      </w:r>
      <w:r>
        <w:rPr>
          <w:rFonts w:ascii="Times New Roman" w:hAnsi="Times New Roman"/>
          <w:bCs/>
          <w:szCs w:val="24"/>
        </w:rPr>
        <w:t>п</w:t>
      </w:r>
      <w:r w:rsidRPr="005F7EA9">
        <w:rPr>
          <w:rFonts w:ascii="Times New Roman" w:hAnsi="Times New Roman"/>
          <w:bCs/>
          <w:szCs w:val="24"/>
        </w:rPr>
        <w:t xml:space="preserve">одобряване на регулаторната и надзорна дейност на КФН чрез консолидиране на информационните потоци и процеси и изграждане на </w:t>
      </w:r>
      <w:r w:rsidRPr="005F7EA9">
        <w:rPr>
          <w:rFonts w:ascii="Times New Roman" w:hAnsi="Times New Roman"/>
          <w:bCs/>
          <w:szCs w:val="24"/>
        </w:rPr>
        <w:lastRenderedPageBreak/>
        <w:t>Единна информационна система (ЕИС)</w:t>
      </w:r>
      <w:r>
        <w:rPr>
          <w:rFonts w:ascii="Times New Roman" w:hAnsi="Times New Roman"/>
          <w:bCs/>
          <w:szCs w:val="24"/>
        </w:rPr>
        <w:t>,  о</w:t>
      </w:r>
      <w:r w:rsidRPr="00EE1543">
        <w:rPr>
          <w:rFonts w:ascii="Times New Roman" w:hAnsi="Times New Roman"/>
          <w:bCs/>
          <w:szCs w:val="24"/>
        </w:rPr>
        <w:t xml:space="preserve">сигуряване на автоматизиран обмен на данни към външни системи </w:t>
      </w:r>
      <w:r>
        <w:rPr>
          <w:rFonts w:ascii="Times New Roman" w:hAnsi="Times New Roman"/>
          <w:bCs/>
          <w:szCs w:val="24"/>
        </w:rPr>
        <w:t>и п</w:t>
      </w:r>
      <w:r w:rsidRPr="00EE1543">
        <w:rPr>
          <w:rFonts w:ascii="Times New Roman" w:hAnsi="Times New Roman"/>
          <w:bCs/>
          <w:szCs w:val="24"/>
        </w:rPr>
        <w:t>одобряване на процес</w:t>
      </w:r>
      <w:r>
        <w:rPr>
          <w:rFonts w:ascii="Times New Roman" w:hAnsi="Times New Roman"/>
          <w:bCs/>
          <w:szCs w:val="24"/>
        </w:rPr>
        <w:t>а по административно обслужване.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Процедурите по Приоритетна ос 1 се о</w:t>
      </w:r>
      <w:r w:rsidRPr="006C3CC3">
        <w:rPr>
          <w:rFonts w:ascii="Times New Roman" w:hAnsi="Times New Roman"/>
          <w:bCs/>
          <w:szCs w:val="24"/>
        </w:rPr>
        <w:t>чаква да има</w:t>
      </w:r>
      <w:r>
        <w:rPr>
          <w:rFonts w:ascii="Times New Roman" w:hAnsi="Times New Roman"/>
          <w:bCs/>
          <w:szCs w:val="24"/>
        </w:rPr>
        <w:t>т</w:t>
      </w:r>
      <w:r w:rsidRPr="006C3CC3">
        <w:rPr>
          <w:rFonts w:ascii="Times New Roman" w:hAnsi="Times New Roman"/>
          <w:bCs/>
          <w:szCs w:val="24"/>
        </w:rPr>
        <w:t xml:space="preserve"> принос към изпълнението на следните програмни индикатори</w:t>
      </w:r>
      <w:r>
        <w:rPr>
          <w:rFonts w:ascii="Times New Roman" w:hAnsi="Times New Roman"/>
          <w:bCs/>
          <w:szCs w:val="24"/>
        </w:rPr>
        <w:t>:</w:t>
      </w:r>
      <w:r w:rsidRPr="006C3CC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О1-2 „</w:t>
      </w:r>
      <w:r w:rsidRPr="00EE1543">
        <w:rPr>
          <w:rFonts w:ascii="Times New Roman" w:hAnsi="Times New Roman"/>
          <w:bCs/>
          <w:szCs w:val="24"/>
        </w:rPr>
        <w:t>Брой нормативни актове, за които са извършени  оценки на въздействието</w:t>
      </w:r>
      <w:r>
        <w:rPr>
          <w:rFonts w:ascii="Times New Roman" w:hAnsi="Times New Roman"/>
          <w:bCs/>
          <w:szCs w:val="24"/>
        </w:rPr>
        <w:t>“,</w:t>
      </w:r>
      <w:r w:rsidRPr="00EE154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О1-5 „</w:t>
      </w:r>
      <w:r w:rsidRPr="00134D41">
        <w:rPr>
          <w:rFonts w:ascii="Times New Roman" w:hAnsi="Times New Roman"/>
          <w:bCs/>
          <w:szCs w:val="24"/>
        </w:rPr>
        <w:t>Контролни, приходни и регулаторни органи, подкрепени за развитие на организационен и аналитичен капацитет, включително за извършване на съвместни проверки</w:t>
      </w:r>
      <w:r>
        <w:rPr>
          <w:rFonts w:ascii="Times New Roman" w:hAnsi="Times New Roman"/>
          <w:bCs/>
          <w:szCs w:val="24"/>
        </w:rPr>
        <w:t>“, О1-7 „</w:t>
      </w:r>
      <w:r w:rsidRPr="00EE1543">
        <w:rPr>
          <w:rFonts w:ascii="Times New Roman" w:hAnsi="Times New Roman"/>
          <w:bCs/>
          <w:szCs w:val="24"/>
        </w:rPr>
        <w:t>Брой подкрепени регистри</w:t>
      </w:r>
      <w:r>
        <w:rPr>
          <w:rFonts w:ascii="Times New Roman" w:hAnsi="Times New Roman"/>
          <w:bCs/>
          <w:szCs w:val="24"/>
        </w:rPr>
        <w:t>“ и О1-8 „</w:t>
      </w:r>
      <w:r w:rsidRPr="00EE1543">
        <w:rPr>
          <w:rFonts w:ascii="Times New Roman" w:hAnsi="Times New Roman"/>
          <w:bCs/>
          <w:szCs w:val="24"/>
        </w:rPr>
        <w:t>Подкрепени електронни услуги за предоставянето им в транзакционен режим</w:t>
      </w:r>
      <w:r>
        <w:rPr>
          <w:rFonts w:ascii="Times New Roman" w:hAnsi="Times New Roman"/>
          <w:bCs/>
          <w:szCs w:val="24"/>
        </w:rPr>
        <w:t>“.</w:t>
      </w:r>
    </w:p>
    <w:p w:rsidR="00F62493" w:rsidRPr="00EE1543" w:rsidRDefault="00F62493" w:rsidP="00F62493">
      <w:pPr>
        <w:spacing w:after="120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Pr="00EE1543">
        <w:rPr>
          <w:rFonts w:ascii="Times New Roman" w:hAnsi="Times New Roman"/>
          <w:b/>
          <w:bCs/>
          <w:szCs w:val="24"/>
        </w:rPr>
        <w:t xml:space="preserve">. </w:t>
      </w:r>
      <w:r w:rsidR="00042A21">
        <w:rPr>
          <w:rFonts w:ascii="Times New Roman" w:hAnsi="Times New Roman"/>
          <w:b/>
          <w:bCs/>
          <w:szCs w:val="24"/>
        </w:rPr>
        <w:t>П</w:t>
      </w:r>
      <w:r w:rsidR="00042A21" w:rsidRPr="00EE1543">
        <w:rPr>
          <w:rFonts w:ascii="Times New Roman" w:hAnsi="Times New Roman"/>
          <w:b/>
          <w:bCs/>
          <w:szCs w:val="24"/>
        </w:rPr>
        <w:t>риоритетна ос 1 „</w:t>
      </w:r>
      <w:r w:rsidR="00042A21">
        <w:rPr>
          <w:rFonts w:ascii="Times New Roman" w:hAnsi="Times New Roman"/>
          <w:b/>
          <w:bCs/>
          <w:szCs w:val="24"/>
        </w:rPr>
        <w:t>А</w:t>
      </w:r>
      <w:r w:rsidR="00042A21" w:rsidRPr="00EE1543">
        <w:rPr>
          <w:rFonts w:ascii="Times New Roman" w:hAnsi="Times New Roman"/>
          <w:b/>
          <w:bCs/>
          <w:szCs w:val="24"/>
        </w:rPr>
        <w:t>дминистративно обслужване и е-управление“</w:t>
      </w:r>
      <w:r w:rsidR="00042A21">
        <w:rPr>
          <w:rFonts w:ascii="Times New Roman" w:hAnsi="Times New Roman"/>
          <w:b/>
          <w:bCs/>
          <w:szCs w:val="24"/>
        </w:rPr>
        <w:t xml:space="preserve"> и П</w:t>
      </w:r>
      <w:r w:rsidR="00042A21" w:rsidRPr="00EE1543">
        <w:rPr>
          <w:rFonts w:ascii="Times New Roman" w:hAnsi="Times New Roman"/>
          <w:b/>
          <w:bCs/>
          <w:szCs w:val="24"/>
        </w:rPr>
        <w:t>риоритетна ос 2 „Ефективно и професионално управление в партньорство с гражданското общество и бизнеса“:</w:t>
      </w:r>
    </w:p>
    <w:p w:rsidR="00F62493" w:rsidRPr="005F7EA9" w:rsidRDefault="00F62493" w:rsidP="00F62493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 w:rsidRPr="005F7EA9">
        <w:rPr>
          <w:rFonts w:ascii="Times New Roman" w:hAnsi="Times New Roman"/>
          <w:b/>
          <w:bCs/>
          <w:szCs w:val="24"/>
        </w:rPr>
        <w:t xml:space="preserve">Процедура </w:t>
      </w:r>
      <w:r>
        <w:rPr>
          <w:rFonts w:ascii="Times New Roman" w:hAnsi="Times New Roman"/>
          <w:b/>
          <w:bCs/>
          <w:szCs w:val="24"/>
        </w:rPr>
        <w:t>4</w:t>
      </w:r>
      <w:r w:rsidRPr="005F7EA9">
        <w:rPr>
          <w:rFonts w:ascii="Times New Roman" w:hAnsi="Times New Roman"/>
          <w:b/>
          <w:bCs/>
          <w:szCs w:val="24"/>
        </w:rPr>
        <w:t xml:space="preserve"> „</w:t>
      </w:r>
      <w:r w:rsidRPr="00EE1543">
        <w:rPr>
          <w:rFonts w:ascii="Times New Roman" w:hAnsi="Times New Roman"/>
          <w:b/>
          <w:bCs/>
          <w:szCs w:val="24"/>
        </w:rPr>
        <w:t>Реализиране на Централизирана автоматизирана информационна система „Национален адресен регистър“</w:t>
      </w:r>
      <w:r w:rsidRPr="005F7EA9">
        <w:rPr>
          <w:rFonts w:ascii="Times New Roman" w:hAnsi="Times New Roman"/>
          <w:b/>
          <w:bCs/>
          <w:szCs w:val="24"/>
        </w:rPr>
        <w:t xml:space="preserve"> </w:t>
      </w:r>
      <w:r w:rsidRPr="005F7EA9">
        <w:rPr>
          <w:rFonts w:ascii="Times New Roman" w:hAnsi="Times New Roman"/>
          <w:bCs/>
          <w:szCs w:val="24"/>
        </w:rPr>
        <w:t>е</w:t>
      </w:r>
      <w:r w:rsidRPr="005F7EA9">
        <w:rPr>
          <w:rFonts w:ascii="Times New Roman" w:hAnsi="Times New Roman"/>
          <w:b/>
          <w:bCs/>
          <w:szCs w:val="24"/>
        </w:rPr>
        <w:t xml:space="preserve"> </w:t>
      </w:r>
      <w:r w:rsidRPr="005F7EA9">
        <w:rPr>
          <w:rFonts w:ascii="Times New Roman" w:hAnsi="Times New Roman"/>
          <w:bCs/>
          <w:szCs w:val="24"/>
        </w:rPr>
        <w:t xml:space="preserve">процедура чрез директно предоставяне на безвъзмездна финансова помощ с общ бюджет от </w:t>
      </w:r>
      <w:r>
        <w:rPr>
          <w:rFonts w:ascii="Times New Roman" w:hAnsi="Times New Roman"/>
          <w:bCs/>
          <w:szCs w:val="24"/>
        </w:rPr>
        <w:t>1,1</w:t>
      </w:r>
      <w:r w:rsidRPr="005F7EA9">
        <w:rPr>
          <w:rFonts w:ascii="Times New Roman" w:hAnsi="Times New Roman"/>
          <w:bCs/>
          <w:szCs w:val="24"/>
        </w:rPr>
        <w:t xml:space="preserve"> млн. лв. Допустим кандидат по процедурата </w:t>
      </w:r>
      <w:r>
        <w:rPr>
          <w:rFonts w:ascii="Times New Roman" w:hAnsi="Times New Roman"/>
          <w:bCs/>
          <w:szCs w:val="24"/>
        </w:rPr>
        <w:t xml:space="preserve">е </w:t>
      </w:r>
      <w:r w:rsidRPr="00707E65">
        <w:rPr>
          <w:rFonts w:ascii="Times New Roman" w:hAnsi="Times New Roman"/>
          <w:bCs/>
          <w:szCs w:val="24"/>
        </w:rPr>
        <w:t>Агенция по геодезия, картография и кадастър (АГКК)</w:t>
      </w:r>
      <w:r>
        <w:rPr>
          <w:rFonts w:ascii="Times New Roman" w:hAnsi="Times New Roman"/>
          <w:bCs/>
          <w:szCs w:val="24"/>
        </w:rPr>
        <w:t xml:space="preserve">. </w:t>
      </w:r>
      <w:r w:rsidRPr="005F7EA9">
        <w:rPr>
          <w:rFonts w:ascii="Times New Roman" w:hAnsi="Times New Roman"/>
          <w:bCs/>
          <w:szCs w:val="24"/>
        </w:rPr>
        <w:t xml:space="preserve">Процедурата е в изпълнение на </w:t>
      </w:r>
      <w:r>
        <w:rPr>
          <w:rFonts w:ascii="Times New Roman" w:hAnsi="Times New Roman"/>
          <w:bCs/>
          <w:szCs w:val="24"/>
        </w:rPr>
        <w:t>мярка 24</w:t>
      </w:r>
      <w:r w:rsidRPr="005F7EA9">
        <w:rPr>
          <w:rFonts w:ascii="Times New Roman" w:hAnsi="Times New Roman"/>
          <w:bCs/>
          <w:szCs w:val="24"/>
        </w:rPr>
        <w:t xml:space="preserve"> от </w:t>
      </w:r>
      <w:r>
        <w:rPr>
          <w:rFonts w:ascii="Times New Roman" w:hAnsi="Times New Roman"/>
          <w:bCs/>
          <w:szCs w:val="24"/>
        </w:rPr>
        <w:t>Пътната карта и е насочена към и</w:t>
      </w:r>
      <w:r w:rsidRPr="00707E65">
        <w:rPr>
          <w:rFonts w:ascii="Times New Roman" w:hAnsi="Times New Roman"/>
          <w:bCs/>
          <w:szCs w:val="24"/>
        </w:rPr>
        <w:t>зграждане и въвеждане в експлоатация на централизирана автоматизирана информационна система с уникални идентификатори на адресите на всеки адресируем обект</w:t>
      </w:r>
      <w:r>
        <w:rPr>
          <w:rFonts w:ascii="Times New Roman" w:hAnsi="Times New Roman"/>
          <w:bCs/>
          <w:szCs w:val="24"/>
        </w:rPr>
        <w:t>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 w:rsidRPr="009A505A">
        <w:rPr>
          <w:rFonts w:ascii="Times New Roman" w:hAnsi="Times New Roman"/>
        </w:rPr>
        <w:t>Очаква</w:t>
      </w:r>
      <w:r w:rsidRPr="007D67EB">
        <w:rPr>
          <w:rFonts w:ascii="Times New Roman" w:hAnsi="Times New Roman"/>
        </w:rPr>
        <w:t xml:space="preserve"> се процедурата да има </w:t>
      </w:r>
      <w:r w:rsidRPr="006255F4">
        <w:rPr>
          <w:rFonts w:ascii="Times New Roman" w:hAnsi="Times New Roman"/>
        </w:rPr>
        <w:t>принос към изпълнението на следните програмни индикатори</w:t>
      </w:r>
      <w:r>
        <w:rPr>
          <w:rFonts w:ascii="Times New Roman" w:hAnsi="Times New Roman"/>
        </w:rPr>
        <w:t>:</w:t>
      </w:r>
      <w:r w:rsidRPr="006255F4">
        <w:rPr>
          <w:rFonts w:ascii="Times New Roman" w:hAnsi="Times New Roman"/>
        </w:rPr>
        <w:t xml:space="preserve"> </w:t>
      </w:r>
      <w:r w:rsidRPr="00707E65">
        <w:rPr>
          <w:rFonts w:ascii="Times New Roman" w:hAnsi="Times New Roman"/>
        </w:rPr>
        <w:t>О1-2 „Брой нормативни актове, за които са извършени  оценки на въздействието“, О1-7 „Брой подкрепени регистри“</w:t>
      </w:r>
      <w:r w:rsidRPr="00A9687D">
        <w:rPr>
          <w:rFonts w:ascii="Times New Roman" w:hAnsi="Times New Roman"/>
          <w:szCs w:val="24"/>
        </w:rPr>
        <w:t>, О2-6 „Обучени</w:t>
      </w:r>
      <w:r>
        <w:rPr>
          <w:rFonts w:ascii="Times New Roman" w:hAnsi="Times New Roman"/>
          <w:szCs w:val="24"/>
        </w:rPr>
        <w:t xml:space="preserve"> служители от администрацията“ </w:t>
      </w:r>
      <w:r w:rsidRPr="00A9687D">
        <w:rPr>
          <w:rFonts w:ascii="Times New Roman" w:hAnsi="Times New Roman"/>
          <w:szCs w:val="24"/>
        </w:rPr>
        <w:t>и R2-2 „Служители от администрацията, успешно преминали обучения с получаване на сертификат“.</w:t>
      </w:r>
    </w:p>
    <w:p w:rsidR="00066B30" w:rsidRDefault="0007303F" w:rsidP="00066B30">
      <w:pPr>
        <w:spacing w:after="120"/>
        <w:ind w:firstLine="709"/>
        <w:jc w:val="both"/>
        <w:rPr>
          <w:rFonts w:ascii="Times New Roman" w:hAnsi="Times New Roman"/>
          <w:szCs w:val="24"/>
        </w:rPr>
      </w:pPr>
      <w:r w:rsidRPr="0007303F">
        <w:rPr>
          <w:rFonts w:ascii="Times New Roman" w:hAnsi="Times New Roman"/>
          <w:b/>
          <w:szCs w:val="24"/>
        </w:rPr>
        <w:t>Процедура 5</w:t>
      </w:r>
      <w:r>
        <w:rPr>
          <w:rFonts w:ascii="Times New Roman" w:hAnsi="Times New Roman"/>
          <w:szCs w:val="24"/>
        </w:rPr>
        <w:t xml:space="preserve"> „</w:t>
      </w:r>
      <w:r w:rsidRPr="0007303F">
        <w:rPr>
          <w:rFonts w:ascii="Times New Roman" w:hAnsi="Times New Roman"/>
          <w:b/>
          <w:szCs w:val="24"/>
        </w:rPr>
        <w:t>Реализиране на приоритетни мерки от Пътната карта за изпълнение на Актуализираната стратегия за развитие на електронното управление в Република България 2019-2023 г.“</w:t>
      </w:r>
      <w:r w:rsidRPr="0007303F">
        <w:rPr>
          <w:rFonts w:ascii="Times New Roman" w:hAnsi="Times New Roman"/>
          <w:bCs/>
          <w:szCs w:val="24"/>
        </w:rPr>
        <w:t xml:space="preserve"> </w:t>
      </w:r>
      <w:r w:rsidRPr="005F7EA9">
        <w:rPr>
          <w:rFonts w:ascii="Times New Roman" w:hAnsi="Times New Roman"/>
          <w:bCs/>
          <w:szCs w:val="24"/>
        </w:rPr>
        <w:t>е</w:t>
      </w:r>
      <w:r w:rsidRPr="005F7EA9">
        <w:rPr>
          <w:rFonts w:ascii="Times New Roman" w:hAnsi="Times New Roman"/>
          <w:b/>
          <w:bCs/>
          <w:szCs w:val="24"/>
        </w:rPr>
        <w:t xml:space="preserve"> </w:t>
      </w:r>
      <w:r w:rsidRPr="005F7EA9">
        <w:rPr>
          <w:rFonts w:ascii="Times New Roman" w:hAnsi="Times New Roman"/>
          <w:bCs/>
          <w:szCs w:val="24"/>
        </w:rPr>
        <w:t>процедура чрез директно предоставяне на безвъзмездна финансова помощ с общ бюджет</w:t>
      </w:r>
      <w:r>
        <w:rPr>
          <w:rFonts w:ascii="Times New Roman" w:hAnsi="Times New Roman"/>
          <w:bCs/>
          <w:szCs w:val="24"/>
        </w:rPr>
        <w:t xml:space="preserve"> от 8,5 млн. лв. Допустим кандидат е </w:t>
      </w:r>
      <w:r w:rsidR="00F25E22">
        <w:rPr>
          <w:rFonts w:ascii="Times New Roman" w:hAnsi="Times New Roman"/>
          <w:bCs/>
          <w:szCs w:val="24"/>
        </w:rPr>
        <w:t>Държавна агенция „Електронно управление“</w:t>
      </w:r>
      <w:r w:rsidRPr="0007303F">
        <w:rPr>
          <w:rFonts w:ascii="Times New Roman" w:hAnsi="Times New Roman"/>
          <w:bCs/>
          <w:szCs w:val="24"/>
        </w:rPr>
        <w:t xml:space="preserve"> (ДАЕУ)</w:t>
      </w:r>
      <w:r w:rsidR="00066B30">
        <w:rPr>
          <w:rFonts w:ascii="Times New Roman" w:hAnsi="Times New Roman"/>
          <w:bCs/>
          <w:szCs w:val="24"/>
        </w:rPr>
        <w:t xml:space="preserve">. Процедурата е в изпълнение на </w:t>
      </w:r>
      <w:r w:rsidR="00066B30" w:rsidRPr="00066B30">
        <w:rPr>
          <w:rFonts w:ascii="Times New Roman" w:hAnsi="Times New Roman"/>
          <w:bCs/>
          <w:szCs w:val="24"/>
        </w:rPr>
        <w:t>мерки 1</w:t>
      </w:r>
      <w:r w:rsidR="00066B30">
        <w:rPr>
          <w:rFonts w:ascii="Times New Roman" w:hAnsi="Times New Roman"/>
          <w:bCs/>
          <w:szCs w:val="24"/>
        </w:rPr>
        <w:t xml:space="preserve">, 4, 8, </w:t>
      </w:r>
      <w:r w:rsidR="0018572B">
        <w:rPr>
          <w:rFonts w:ascii="Times New Roman" w:hAnsi="Times New Roman"/>
          <w:bCs/>
          <w:szCs w:val="24"/>
        </w:rPr>
        <w:t xml:space="preserve">22, </w:t>
      </w:r>
      <w:r w:rsidR="00066B30" w:rsidRPr="00066B30">
        <w:rPr>
          <w:rFonts w:ascii="Times New Roman" w:hAnsi="Times New Roman"/>
          <w:bCs/>
          <w:szCs w:val="24"/>
        </w:rPr>
        <w:t>25</w:t>
      </w:r>
      <w:r w:rsidR="00066B30">
        <w:rPr>
          <w:rFonts w:ascii="Times New Roman" w:hAnsi="Times New Roman"/>
          <w:bCs/>
          <w:szCs w:val="24"/>
        </w:rPr>
        <w:t xml:space="preserve"> </w:t>
      </w:r>
      <w:r w:rsidR="0018572B">
        <w:rPr>
          <w:rFonts w:ascii="Times New Roman" w:hAnsi="Times New Roman"/>
          <w:bCs/>
          <w:szCs w:val="24"/>
        </w:rPr>
        <w:t xml:space="preserve">и 28 </w:t>
      </w:r>
      <w:r w:rsidR="00066B30" w:rsidRPr="00066B30">
        <w:rPr>
          <w:rFonts w:ascii="Times New Roman" w:hAnsi="Times New Roman"/>
          <w:szCs w:val="24"/>
        </w:rPr>
        <w:t>от Актуализираната пътна карта за изпълнение на Актуализираната стратегия за развитие на електронното управление в Република България 2019-2023 г.</w:t>
      </w:r>
    </w:p>
    <w:p w:rsidR="0007303F" w:rsidRPr="00066B30" w:rsidRDefault="00066B30" w:rsidP="00066B30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 w:rsidRPr="009A505A">
        <w:rPr>
          <w:rFonts w:ascii="Times New Roman" w:hAnsi="Times New Roman"/>
        </w:rPr>
        <w:t>Очаква</w:t>
      </w:r>
      <w:r w:rsidRPr="007D67EB">
        <w:rPr>
          <w:rFonts w:ascii="Times New Roman" w:hAnsi="Times New Roman"/>
        </w:rPr>
        <w:t xml:space="preserve"> се процедурата да има </w:t>
      </w:r>
      <w:r w:rsidRPr="006255F4">
        <w:rPr>
          <w:rFonts w:ascii="Times New Roman" w:hAnsi="Times New Roman"/>
        </w:rPr>
        <w:t>принос към изпълнението на следните програмни индикатори</w:t>
      </w:r>
      <w:r>
        <w:rPr>
          <w:rFonts w:ascii="Times New Roman" w:hAnsi="Times New Roman"/>
        </w:rPr>
        <w:t xml:space="preserve">: </w:t>
      </w:r>
      <w:r w:rsidRPr="00707E65">
        <w:rPr>
          <w:rFonts w:ascii="Times New Roman" w:hAnsi="Times New Roman"/>
        </w:rPr>
        <w:t>О1-7 „Брой подкрепени регистри“</w:t>
      </w:r>
      <w:r>
        <w:rPr>
          <w:rFonts w:ascii="Times New Roman" w:hAnsi="Times New Roman"/>
        </w:rPr>
        <w:t xml:space="preserve">, </w:t>
      </w:r>
      <w:r w:rsidRPr="00146E5C">
        <w:rPr>
          <w:rFonts w:ascii="Times New Roman" w:hAnsi="Times New Roman"/>
          <w:szCs w:val="24"/>
        </w:rPr>
        <w:t>О2-6 „Обучени служители от администрацията“</w:t>
      </w:r>
      <w:r>
        <w:rPr>
          <w:rFonts w:ascii="Times New Roman" w:hAnsi="Times New Roman"/>
          <w:szCs w:val="24"/>
        </w:rPr>
        <w:t xml:space="preserve">, </w:t>
      </w:r>
      <w:r w:rsidRPr="00146E5C">
        <w:rPr>
          <w:rFonts w:ascii="Times New Roman" w:hAnsi="Times New Roman"/>
          <w:szCs w:val="24"/>
        </w:rPr>
        <w:t>R2-1 „Брой подкрепени администрации, прилагащи механизми за организационно развитие и управление ориентирано към резултатите“</w:t>
      </w:r>
      <w:r>
        <w:rPr>
          <w:rFonts w:ascii="Times New Roman" w:hAnsi="Times New Roman"/>
          <w:szCs w:val="24"/>
        </w:rPr>
        <w:t>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Pr="00707E65">
        <w:rPr>
          <w:rFonts w:ascii="Times New Roman" w:hAnsi="Times New Roman"/>
          <w:b/>
          <w:bCs/>
          <w:szCs w:val="24"/>
        </w:rPr>
        <w:t xml:space="preserve">. </w:t>
      </w:r>
      <w:r w:rsidR="00042A21">
        <w:rPr>
          <w:rFonts w:ascii="Times New Roman" w:hAnsi="Times New Roman"/>
          <w:b/>
          <w:bCs/>
          <w:szCs w:val="24"/>
        </w:rPr>
        <w:t>Приоритетна ос 2 „Е</w:t>
      </w:r>
      <w:r w:rsidR="00042A21" w:rsidRPr="00707E65">
        <w:rPr>
          <w:rFonts w:ascii="Times New Roman" w:hAnsi="Times New Roman"/>
          <w:b/>
          <w:bCs/>
          <w:szCs w:val="24"/>
        </w:rPr>
        <w:t>фективно и професионално управление в партньорство с гражданското общество и бизнеса“:</w:t>
      </w:r>
    </w:p>
    <w:p w:rsidR="00F62493" w:rsidRPr="00146E5C" w:rsidRDefault="00F62493" w:rsidP="000A7EC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Процедура </w:t>
      </w:r>
      <w:r w:rsidR="00F25E22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 xml:space="preserve"> </w:t>
      </w:r>
      <w:r w:rsidRPr="00176C55">
        <w:rPr>
          <w:rFonts w:ascii="Times New Roman" w:hAnsi="Times New Roman"/>
          <w:b/>
          <w:szCs w:val="24"/>
        </w:rPr>
        <w:t>с наименование</w:t>
      </w:r>
      <w:r>
        <w:rPr>
          <w:rFonts w:ascii="Times New Roman" w:hAnsi="Times New Roman"/>
          <w:b/>
          <w:szCs w:val="24"/>
        </w:rPr>
        <w:t xml:space="preserve"> „</w:t>
      </w:r>
      <w:r w:rsidRPr="00615664">
        <w:rPr>
          <w:rFonts w:ascii="Times New Roman" w:hAnsi="Times New Roman"/>
          <w:b/>
          <w:szCs w:val="24"/>
        </w:rPr>
        <w:t>Извършване на функционални анализи по хоризонтални и секторни политики</w:t>
      </w:r>
      <w:r>
        <w:rPr>
          <w:rFonts w:ascii="Times New Roman" w:hAnsi="Times New Roman"/>
          <w:b/>
          <w:szCs w:val="24"/>
        </w:rPr>
        <w:t xml:space="preserve">“ </w:t>
      </w:r>
      <w:r w:rsidRPr="00250764">
        <w:rPr>
          <w:rFonts w:ascii="Times New Roman" w:hAnsi="Times New Roman"/>
          <w:szCs w:val="24"/>
        </w:rPr>
        <w:t>е процедура на директно предоставяне с общ бюджет от 2</w:t>
      </w:r>
      <w:r>
        <w:rPr>
          <w:rFonts w:ascii="Times New Roman" w:hAnsi="Times New Roman"/>
          <w:szCs w:val="24"/>
        </w:rPr>
        <w:t>,</w:t>
      </w:r>
      <w:r w:rsidRPr="00250764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млн.</w:t>
      </w:r>
      <w:r w:rsidRPr="00250764">
        <w:rPr>
          <w:rFonts w:ascii="Times New Roman" w:hAnsi="Times New Roman"/>
          <w:szCs w:val="24"/>
        </w:rPr>
        <w:t xml:space="preserve"> лв. </w:t>
      </w:r>
      <w:r w:rsidRPr="003364A3">
        <w:rPr>
          <w:rFonts w:ascii="Times New Roman" w:hAnsi="Times New Roman"/>
          <w:szCs w:val="24"/>
        </w:rPr>
        <w:t xml:space="preserve">Бюджетът на процедурата е определен въз основа на </w:t>
      </w:r>
      <w:r>
        <w:rPr>
          <w:rFonts w:ascii="Times New Roman" w:hAnsi="Times New Roman"/>
          <w:szCs w:val="24"/>
        </w:rPr>
        <w:t>размера на предвиденото финансиране за мярка 1.4. от ПК за изпълнение на Стратегията за развитие на държавната администрация 2015-2020.</w:t>
      </w:r>
      <w:r w:rsidRPr="003E0BF9">
        <w:rPr>
          <w:rFonts w:ascii="Times New Roman" w:hAnsi="Times New Roman"/>
          <w:szCs w:val="24"/>
        </w:rPr>
        <w:t xml:space="preserve"> </w:t>
      </w:r>
      <w:r w:rsidRPr="006255F4">
        <w:rPr>
          <w:rFonts w:ascii="Times New Roman" w:hAnsi="Times New Roman"/>
          <w:szCs w:val="24"/>
        </w:rPr>
        <w:t>Предвидено е процедурата да бъде обявена през първото тримесечие на 20</w:t>
      </w:r>
      <w:r>
        <w:rPr>
          <w:rFonts w:ascii="Times New Roman" w:hAnsi="Times New Roman"/>
          <w:szCs w:val="24"/>
        </w:rPr>
        <w:t>20</w:t>
      </w:r>
      <w:r w:rsidRPr="006255F4">
        <w:rPr>
          <w:rFonts w:ascii="Times New Roman" w:hAnsi="Times New Roman"/>
          <w:szCs w:val="24"/>
        </w:rPr>
        <w:t xml:space="preserve"> г., а крайният срок за подаване на проектни </w:t>
      </w:r>
      <w:r w:rsidRPr="006255F4">
        <w:rPr>
          <w:rFonts w:ascii="Times New Roman" w:hAnsi="Times New Roman"/>
          <w:szCs w:val="24"/>
        </w:rPr>
        <w:lastRenderedPageBreak/>
        <w:t>предложения да бъде през м. май 20</w:t>
      </w:r>
      <w:r>
        <w:rPr>
          <w:rFonts w:ascii="Times New Roman" w:hAnsi="Times New Roman"/>
          <w:szCs w:val="24"/>
        </w:rPr>
        <w:t>20</w:t>
      </w:r>
      <w:r w:rsidRPr="006255F4">
        <w:rPr>
          <w:rFonts w:ascii="Times New Roman" w:hAnsi="Times New Roman"/>
          <w:szCs w:val="24"/>
        </w:rPr>
        <w:t xml:space="preserve"> г. </w:t>
      </w:r>
      <w:r w:rsidR="000A7EC3">
        <w:rPr>
          <w:rFonts w:ascii="Times New Roman" w:hAnsi="Times New Roman"/>
          <w:szCs w:val="24"/>
        </w:rPr>
        <w:t xml:space="preserve">Допустими кандидати по процедурата са </w:t>
      </w:r>
      <w:r w:rsidR="000A7EC3" w:rsidRPr="000A7EC3">
        <w:rPr>
          <w:rFonts w:ascii="Times New Roman" w:hAnsi="Times New Roman"/>
          <w:szCs w:val="24"/>
        </w:rPr>
        <w:t>Ми</w:t>
      </w:r>
      <w:r w:rsidR="000A7EC3">
        <w:rPr>
          <w:rFonts w:ascii="Times New Roman" w:hAnsi="Times New Roman"/>
          <w:szCs w:val="24"/>
        </w:rPr>
        <w:t xml:space="preserve">нистерство на здравеопазването; </w:t>
      </w:r>
      <w:r w:rsidR="000A7EC3" w:rsidRPr="000A7EC3">
        <w:rPr>
          <w:rFonts w:ascii="Times New Roman" w:hAnsi="Times New Roman"/>
          <w:szCs w:val="24"/>
        </w:rPr>
        <w:t>Министерство на</w:t>
      </w:r>
      <w:r w:rsidR="000A7EC3">
        <w:rPr>
          <w:rFonts w:ascii="Times New Roman" w:hAnsi="Times New Roman"/>
          <w:szCs w:val="24"/>
        </w:rPr>
        <w:t xml:space="preserve"> земеделието, храните и горите; Министерство на културата; </w:t>
      </w:r>
      <w:r w:rsidR="000A7EC3" w:rsidRPr="000A7EC3">
        <w:rPr>
          <w:rFonts w:ascii="Times New Roman" w:hAnsi="Times New Roman"/>
          <w:szCs w:val="24"/>
        </w:rPr>
        <w:t>Мин</w:t>
      </w:r>
      <w:r w:rsidR="000A7EC3">
        <w:rPr>
          <w:rFonts w:ascii="Times New Roman" w:hAnsi="Times New Roman"/>
          <w:szCs w:val="24"/>
        </w:rPr>
        <w:t xml:space="preserve">истерство на младежта и спорта; </w:t>
      </w:r>
      <w:r w:rsidR="000A7EC3" w:rsidRPr="000A7EC3">
        <w:rPr>
          <w:rFonts w:ascii="Times New Roman" w:hAnsi="Times New Roman"/>
          <w:szCs w:val="24"/>
        </w:rPr>
        <w:t>Министерс</w:t>
      </w:r>
      <w:r w:rsidR="000A7EC3">
        <w:rPr>
          <w:rFonts w:ascii="Times New Roman" w:hAnsi="Times New Roman"/>
          <w:szCs w:val="24"/>
        </w:rPr>
        <w:t xml:space="preserve">тво на образованието и науката; </w:t>
      </w:r>
      <w:r w:rsidR="000A7EC3" w:rsidRPr="000A7EC3">
        <w:rPr>
          <w:rFonts w:ascii="Times New Roman" w:hAnsi="Times New Roman"/>
          <w:szCs w:val="24"/>
        </w:rPr>
        <w:t xml:space="preserve">Министерство на регионалното развитие и </w:t>
      </w:r>
      <w:r w:rsidR="000A7EC3">
        <w:rPr>
          <w:rFonts w:ascii="Times New Roman" w:hAnsi="Times New Roman"/>
          <w:szCs w:val="24"/>
        </w:rPr>
        <w:t xml:space="preserve">благоустройството; Министерство на туризма; </w:t>
      </w:r>
      <w:r w:rsidR="000A7EC3" w:rsidRPr="000A7EC3">
        <w:rPr>
          <w:rFonts w:ascii="Times New Roman" w:hAnsi="Times New Roman"/>
          <w:szCs w:val="24"/>
        </w:rPr>
        <w:t>Държавна агенция „Архиви“.</w:t>
      </w:r>
      <w:r w:rsidR="000A7EC3">
        <w:rPr>
          <w:rFonts w:ascii="Times New Roman" w:hAnsi="Times New Roman"/>
          <w:szCs w:val="24"/>
        </w:rPr>
        <w:t xml:space="preserve"> </w:t>
      </w:r>
      <w:r w:rsidRPr="006255F4">
        <w:rPr>
          <w:rFonts w:ascii="Times New Roman" w:hAnsi="Times New Roman"/>
          <w:szCs w:val="24"/>
        </w:rPr>
        <w:t xml:space="preserve">Очаква се процедурата да има принос към изпълнението на </w:t>
      </w:r>
      <w:r w:rsidRPr="00615664">
        <w:rPr>
          <w:rFonts w:ascii="Times New Roman" w:hAnsi="Times New Roman"/>
          <w:szCs w:val="24"/>
        </w:rPr>
        <w:t>няколко</w:t>
      </w:r>
      <w:r w:rsidRPr="006255F4">
        <w:rPr>
          <w:rFonts w:ascii="Times New Roman" w:hAnsi="Times New Roman"/>
          <w:szCs w:val="24"/>
        </w:rPr>
        <w:t xml:space="preserve"> програмни индикатора по Приоритетна ос </w:t>
      </w:r>
      <w:r>
        <w:rPr>
          <w:rFonts w:ascii="Times New Roman" w:hAnsi="Times New Roman"/>
          <w:szCs w:val="24"/>
        </w:rPr>
        <w:t>2</w:t>
      </w:r>
      <w:r w:rsidRPr="006255F4">
        <w:rPr>
          <w:rFonts w:ascii="Times New Roman" w:hAnsi="Times New Roman"/>
          <w:szCs w:val="24"/>
        </w:rPr>
        <w:t>, а именно</w:t>
      </w:r>
      <w:r>
        <w:rPr>
          <w:rFonts w:ascii="Times New Roman" w:hAnsi="Times New Roman"/>
          <w:szCs w:val="24"/>
        </w:rPr>
        <w:t xml:space="preserve"> </w:t>
      </w:r>
      <w:r w:rsidRPr="00146E5C">
        <w:rPr>
          <w:rFonts w:ascii="Times New Roman" w:hAnsi="Times New Roman"/>
          <w:szCs w:val="24"/>
        </w:rPr>
        <w:t>О2-2 „Брой извършени функционални прегледи по сектори/политики“, R2-1 „Брой подкрепени администрации, прилагащи механизми за организационно развитие и управление ориентирано към резултатите“, О2-6 „Обучени служители от администрацията“.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Процедура </w:t>
      </w:r>
      <w:r w:rsidR="00F25E22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</w:t>
      </w:r>
      <w:r w:rsidRPr="00176C55">
        <w:rPr>
          <w:rFonts w:ascii="Times New Roman" w:hAnsi="Times New Roman"/>
          <w:b/>
          <w:szCs w:val="24"/>
        </w:rPr>
        <w:t>с наименование</w:t>
      </w:r>
      <w:r>
        <w:rPr>
          <w:rFonts w:ascii="Times New Roman" w:hAnsi="Times New Roman"/>
          <w:b/>
          <w:szCs w:val="24"/>
        </w:rPr>
        <w:t xml:space="preserve"> „</w:t>
      </w:r>
      <w:r w:rsidRPr="006E20CE">
        <w:rPr>
          <w:rFonts w:ascii="Times New Roman" w:hAnsi="Times New Roman"/>
          <w:b/>
          <w:szCs w:val="24"/>
        </w:rPr>
        <w:t>Повишаване на гражданското участие в процесите на формулиране, изпълнение и мониторинг на политики и законодателство</w:t>
      </w:r>
      <w:r>
        <w:rPr>
          <w:rFonts w:ascii="Times New Roman" w:hAnsi="Times New Roman"/>
          <w:b/>
          <w:szCs w:val="24"/>
        </w:rPr>
        <w:t xml:space="preserve">“ </w:t>
      </w:r>
      <w:r w:rsidRPr="00B65E06">
        <w:rPr>
          <w:rFonts w:ascii="Times New Roman" w:hAnsi="Times New Roman"/>
          <w:szCs w:val="24"/>
        </w:rPr>
        <w:t xml:space="preserve">е </w:t>
      </w:r>
      <w:r w:rsidRPr="00250764">
        <w:rPr>
          <w:rFonts w:ascii="Times New Roman" w:hAnsi="Times New Roman"/>
          <w:szCs w:val="24"/>
        </w:rPr>
        <w:t>процедура чрез подбор на проектни предложения съгласно чл. 25, ал. 1, т. 1 от Закона за управление на средствата от Европейските структурни и инвестиционни фондове</w:t>
      </w:r>
      <w:r w:rsidRPr="00B65E06">
        <w:rPr>
          <w:rFonts w:ascii="Times New Roman" w:hAnsi="Times New Roman"/>
          <w:szCs w:val="24"/>
        </w:rPr>
        <w:t xml:space="preserve"> с </w:t>
      </w:r>
      <w:r>
        <w:rPr>
          <w:rFonts w:ascii="Times New Roman" w:hAnsi="Times New Roman"/>
          <w:szCs w:val="24"/>
        </w:rPr>
        <w:t>общ бюджет от 1</w:t>
      </w:r>
      <w:r w:rsidRPr="00B65E06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 млн. </w:t>
      </w:r>
      <w:r w:rsidRPr="00B65E06">
        <w:rPr>
          <w:rFonts w:ascii="Times New Roman" w:hAnsi="Times New Roman"/>
          <w:szCs w:val="24"/>
        </w:rPr>
        <w:t xml:space="preserve">лв. </w:t>
      </w:r>
      <w:r w:rsidR="000C38C3" w:rsidRPr="000C38C3">
        <w:rPr>
          <w:rFonts w:ascii="Times New Roman" w:hAnsi="Times New Roman"/>
          <w:szCs w:val="24"/>
        </w:rPr>
        <w:t>Към предвидения финансов ресурс по процедурата ще се прибави остатъкът, който не е договорен в рамките на процедура BG05SFOP001-2.009, както и реализираните икономии от изпълнението на проектите от съответната процедура</w:t>
      </w:r>
      <w:r w:rsidR="000C38C3">
        <w:rPr>
          <w:rFonts w:ascii="Times New Roman" w:hAnsi="Times New Roman"/>
          <w:szCs w:val="24"/>
        </w:rPr>
        <w:t xml:space="preserve">. </w:t>
      </w:r>
      <w:r w:rsidR="000A7EC3">
        <w:rPr>
          <w:rFonts w:ascii="Times New Roman" w:hAnsi="Times New Roman"/>
          <w:szCs w:val="24"/>
        </w:rPr>
        <w:t>Допустими кандидати по процедурата са</w:t>
      </w:r>
      <w:r w:rsidRPr="00B65E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ю</w:t>
      </w:r>
      <w:r w:rsidRPr="006E20CE">
        <w:rPr>
          <w:rFonts w:ascii="Times New Roman" w:hAnsi="Times New Roman"/>
          <w:szCs w:val="24"/>
        </w:rPr>
        <w:t>ридически лица с нестопанска цел, учредени на основание ЗЮЛНЦ, определени за извършване на дейност в обществена полза,</w:t>
      </w:r>
      <w:r>
        <w:rPr>
          <w:rFonts w:ascii="Times New Roman" w:hAnsi="Times New Roman"/>
          <w:szCs w:val="24"/>
        </w:rPr>
        <w:t xml:space="preserve"> н</w:t>
      </w:r>
      <w:r w:rsidRPr="006E20CE">
        <w:rPr>
          <w:rFonts w:ascii="Times New Roman" w:hAnsi="Times New Roman"/>
          <w:szCs w:val="24"/>
        </w:rPr>
        <w:t>ационално представителните организации на работодателите и на работниците и служителите, признати от Министерския съвет по реда на чл. 36, ал. 1 от Кодекса на труда и Наредбата за определяне на реда за установяване наличието на критериите за представителност на организациите на работниците и служителите и на работодателите (СИП)</w:t>
      </w:r>
      <w:r>
        <w:rPr>
          <w:rFonts w:ascii="Times New Roman" w:hAnsi="Times New Roman"/>
          <w:szCs w:val="24"/>
        </w:rPr>
        <w:t>, о</w:t>
      </w:r>
      <w:r w:rsidRPr="006E20CE">
        <w:rPr>
          <w:rFonts w:ascii="Times New Roman" w:hAnsi="Times New Roman"/>
          <w:szCs w:val="24"/>
        </w:rPr>
        <w:t>рганизации на работодателите или на работниците и служителите, когато отговарят на критериите за представителност, съгласно Наредба за определяне на реда за установяване наличието на критериите за представителност на организациите на работниците и служителите и на работодателите –</w:t>
      </w:r>
      <w:r>
        <w:rPr>
          <w:rFonts w:ascii="Times New Roman" w:hAnsi="Times New Roman"/>
          <w:szCs w:val="24"/>
        </w:rPr>
        <w:t xml:space="preserve"> </w:t>
      </w:r>
      <w:r w:rsidRPr="006E20CE">
        <w:rPr>
          <w:rFonts w:ascii="Times New Roman" w:hAnsi="Times New Roman"/>
          <w:szCs w:val="24"/>
        </w:rPr>
        <w:t>Социално-ик</w:t>
      </w:r>
      <w:r>
        <w:rPr>
          <w:rFonts w:ascii="Times New Roman" w:hAnsi="Times New Roman"/>
          <w:szCs w:val="24"/>
        </w:rPr>
        <w:t>ономически партньори (СИП) и м</w:t>
      </w:r>
      <w:r w:rsidRPr="006E20CE">
        <w:rPr>
          <w:rFonts w:ascii="Times New Roman" w:hAnsi="Times New Roman"/>
          <w:szCs w:val="24"/>
        </w:rPr>
        <w:t>режи/коалиции/платформи на НПО/СИП, с членове,</w:t>
      </w:r>
      <w:r>
        <w:rPr>
          <w:rFonts w:ascii="Times New Roman" w:hAnsi="Times New Roman"/>
          <w:szCs w:val="24"/>
        </w:rPr>
        <w:t xml:space="preserve"> отговарящи на горните условия. </w:t>
      </w:r>
      <w:r w:rsidRPr="007271A5">
        <w:rPr>
          <w:rFonts w:ascii="Times New Roman" w:hAnsi="Times New Roman"/>
          <w:szCs w:val="24"/>
        </w:rPr>
        <w:t>При разработването на процедурата ще бъдат проведени заседания</w:t>
      </w:r>
      <w:r w:rsidR="00042A21">
        <w:rPr>
          <w:rFonts w:ascii="Times New Roman" w:hAnsi="Times New Roman"/>
          <w:szCs w:val="24"/>
        </w:rPr>
        <w:t xml:space="preserve"> и консултации с</w:t>
      </w:r>
      <w:r w:rsidRPr="007271A5">
        <w:rPr>
          <w:rFonts w:ascii="Times New Roman" w:hAnsi="Times New Roman"/>
          <w:szCs w:val="24"/>
        </w:rPr>
        <w:t xml:space="preserve"> постоянния </w:t>
      </w:r>
      <w:proofErr w:type="spellStart"/>
      <w:r w:rsidRPr="007271A5">
        <w:rPr>
          <w:rFonts w:ascii="Times New Roman" w:hAnsi="Times New Roman"/>
          <w:szCs w:val="24"/>
        </w:rPr>
        <w:t>Подкомитет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7271A5">
        <w:rPr>
          <w:rFonts w:ascii="Times New Roman" w:hAnsi="Times New Roman"/>
          <w:szCs w:val="24"/>
        </w:rPr>
        <w:t>„Увеличаване на гражданското участие в процеса на формиране и контрол на изпълнението на политики“ към КН на ОПДУ по Специфична цел 3 „Увеличаване на гражданското участие в процеса на формиране и контрол на изпълнението на политики” на Приоритетна ос 2 „Ефективно и професионално управление в партньорство с гражданското общество и бизнеса“</w:t>
      </w:r>
      <w:r>
        <w:rPr>
          <w:rFonts w:ascii="Times New Roman" w:hAnsi="Times New Roman"/>
          <w:szCs w:val="24"/>
        </w:rPr>
        <w:t>.</w:t>
      </w:r>
      <w:r w:rsidRPr="007271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6255F4">
        <w:rPr>
          <w:rFonts w:ascii="Times New Roman" w:hAnsi="Times New Roman"/>
          <w:szCs w:val="24"/>
        </w:rPr>
        <w:t xml:space="preserve">Предвидено е процедурата да бъде обявена през </w:t>
      </w:r>
      <w:r>
        <w:rPr>
          <w:rFonts w:ascii="Times New Roman" w:hAnsi="Times New Roman"/>
          <w:szCs w:val="24"/>
        </w:rPr>
        <w:t>четвъртото</w:t>
      </w:r>
      <w:r w:rsidRPr="006255F4">
        <w:rPr>
          <w:rFonts w:ascii="Times New Roman" w:hAnsi="Times New Roman"/>
          <w:szCs w:val="24"/>
        </w:rPr>
        <w:t xml:space="preserve"> тримесечие на 20</w:t>
      </w:r>
      <w:r>
        <w:rPr>
          <w:rFonts w:ascii="Times New Roman" w:hAnsi="Times New Roman"/>
          <w:szCs w:val="24"/>
        </w:rPr>
        <w:t>20</w:t>
      </w:r>
      <w:r w:rsidRPr="006255F4"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 xml:space="preserve"> Целта ѝ е </w:t>
      </w:r>
      <w:r w:rsidRPr="001E0FC7">
        <w:rPr>
          <w:rFonts w:ascii="Times New Roman" w:hAnsi="Times New Roman"/>
          <w:szCs w:val="24"/>
        </w:rPr>
        <w:t>да се гарантира активно гражданско участие в предвидените реформи в администрацията</w:t>
      </w:r>
      <w:r>
        <w:rPr>
          <w:rFonts w:ascii="Times New Roman" w:hAnsi="Times New Roman"/>
          <w:szCs w:val="24"/>
        </w:rPr>
        <w:t xml:space="preserve"> до края на текущия програмен период</w:t>
      </w:r>
      <w:r w:rsidRPr="001E0FC7">
        <w:rPr>
          <w:rFonts w:ascii="Times New Roman" w:hAnsi="Times New Roman"/>
          <w:szCs w:val="24"/>
        </w:rPr>
        <w:t xml:space="preserve">. </w:t>
      </w:r>
      <w:r w:rsidRPr="004F4D18">
        <w:rPr>
          <w:rFonts w:ascii="Times New Roman" w:hAnsi="Times New Roman"/>
          <w:szCs w:val="24"/>
        </w:rPr>
        <w:t xml:space="preserve">Процедурата ще допринесе за постигането на целевите стойности на два индикатора по Приоритетна ос 2 – </w:t>
      </w:r>
      <w:r w:rsidRPr="004F4D18">
        <w:rPr>
          <w:rFonts w:ascii="Times New Roman" w:hAnsi="Times New Roman"/>
          <w:szCs w:val="24"/>
          <w:lang w:val="en-US"/>
        </w:rPr>
        <w:t>R</w:t>
      </w:r>
      <w:r w:rsidRPr="004F4D18">
        <w:rPr>
          <w:rFonts w:ascii="Times New Roman" w:hAnsi="Times New Roman"/>
          <w:szCs w:val="24"/>
        </w:rPr>
        <w:t>2-4 „Отправени препоръки от НПО и мрежи от НПО към процеса на формиране</w:t>
      </w:r>
      <w:r w:rsidRPr="001E0FC7">
        <w:rPr>
          <w:rFonts w:ascii="Times New Roman" w:hAnsi="Times New Roman"/>
          <w:szCs w:val="24"/>
        </w:rPr>
        <w:t>, осъществяване и мониторинг на политики“ и СО20 „Брой проекти, изцяло или частично изпълнени от социални партньори или неправителствени организации“.</w:t>
      </w:r>
      <w:r>
        <w:rPr>
          <w:rFonts w:ascii="Times New Roman" w:hAnsi="Times New Roman"/>
          <w:szCs w:val="24"/>
        </w:rPr>
        <w:t xml:space="preserve"> </w:t>
      </w:r>
    </w:p>
    <w:p w:rsidR="00F62493" w:rsidRPr="00707E65" w:rsidRDefault="00F62493" w:rsidP="00F62493">
      <w:pPr>
        <w:spacing w:after="120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Pr="00707E65">
        <w:rPr>
          <w:rFonts w:ascii="Times New Roman" w:hAnsi="Times New Roman"/>
          <w:b/>
          <w:bCs/>
          <w:szCs w:val="24"/>
        </w:rPr>
        <w:t xml:space="preserve">. </w:t>
      </w:r>
      <w:r w:rsidR="00042A21" w:rsidRPr="00707E65">
        <w:rPr>
          <w:rFonts w:ascii="Times New Roman" w:hAnsi="Times New Roman"/>
          <w:b/>
          <w:bCs/>
          <w:szCs w:val="24"/>
        </w:rPr>
        <w:t xml:space="preserve">Приоритетна ос </w:t>
      </w:r>
      <w:r>
        <w:rPr>
          <w:rFonts w:ascii="Times New Roman" w:hAnsi="Times New Roman"/>
          <w:b/>
          <w:bCs/>
          <w:szCs w:val="24"/>
        </w:rPr>
        <w:t xml:space="preserve">3 </w:t>
      </w:r>
      <w:r w:rsidR="00042A21">
        <w:rPr>
          <w:rFonts w:ascii="Times New Roman" w:hAnsi="Times New Roman"/>
          <w:b/>
          <w:bCs/>
          <w:szCs w:val="24"/>
        </w:rPr>
        <w:t>„П</w:t>
      </w:r>
      <w:r w:rsidR="00042A21" w:rsidRPr="00707E65">
        <w:rPr>
          <w:rFonts w:ascii="Times New Roman" w:hAnsi="Times New Roman"/>
          <w:b/>
          <w:bCs/>
          <w:szCs w:val="24"/>
        </w:rPr>
        <w:t>розрачна и ефективна съдебна система“: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b/>
          <w:szCs w:val="24"/>
        </w:rPr>
      </w:pPr>
      <w:r w:rsidRPr="00176C55">
        <w:rPr>
          <w:rFonts w:ascii="Times New Roman" w:hAnsi="Times New Roman"/>
          <w:b/>
          <w:szCs w:val="24"/>
        </w:rPr>
        <w:t xml:space="preserve">Процедура </w:t>
      </w:r>
      <w:r w:rsidR="00F25E22">
        <w:rPr>
          <w:rFonts w:ascii="Times New Roman" w:hAnsi="Times New Roman"/>
          <w:b/>
          <w:szCs w:val="24"/>
        </w:rPr>
        <w:t>8</w:t>
      </w:r>
      <w:r w:rsidRPr="00176C55">
        <w:rPr>
          <w:rFonts w:ascii="Times New Roman" w:hAnsi="Times New Roman"/>
          <w:b/>
          <w:szCs w:val="24"/>
        </w:rPr>
        <w:t xml:space="preserve"> с наименование</w:t>
      </w:r>
      <w:r w:rsidRPr="0061566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„</w:t>
      </w:r>
      <w:r w:rsidRPr="00615664">
        <w:rPr>
          <w:rFonts w:ascii="Times New Roman" w:hAnsi="Times New Roman"/>
          <w:b/>
          <w:szCs w:val="24"/>
        </w:rPr>
        <w:t>Граждански контрол върху реформата в съдебната система</w:t>
      </w:r>
      <w:r>
        <w:rPr>
          <w:rFonts w:ascii="Times New Roman" w:hAnsi="Times New Roman"/>
          <w:b/>
          <w:szCs w:val="24"/>
        </w:rPr>
        <w:t xml:space="preserve">“ </w:t>
      </w:r>
      <w:r w:rsidRPr="00250764">
        <w:rPr>
          <w:rFonts w:ascii="Times New Roman" w:hAnsi="Times New Roman"/>
          <w:szCs w:val="24"/>
        </w:rPr>
        <w:t xml:space="preserve">е процедура чрез подбор на проектни предложения, съгласно чл. 25, ал. 1, т. 1 от Закона за управление на средствата от Европейските структурни и </w:t>
      </w:r>
      <w:r w:rsidRPr="00250764">
        <w:rPr>
          <w:rFonts w:ascii="Times New Roman" w:hAnsi="Times New Roman"/>
          <w:szCs w:val="24"/>
        </w:rPr>
        <w:lastRenderedPageBreak/>
        <w:t>инвестиционни фондове с три срока за подаване на про</w:t>
      </w:r>
      <w:r>
        <w:rPr>
          <w:rFonts w:ascii="Times New Roman" w:hAnsi="Times New Roman"/>
          <w:szCs w:val="24"/>
        </w:rPr>
        <w:t xml:space="preserve">ектни предложения (като вторият срок е </w:t>
      </w:r>
      <w:r w:rsidRPr="00AB150F">
        <w:rPr>
          <w:rFonts w:ascii="Times New Roman" w:hAnsi="Times New Roman"/>
          <w:szCs w:val="24"/>
        </w:rPr>
        <w:t>30.09.20</w:t>
      </w:r>
      <w:r>
        <w:rPr>
          <w:rFonts w:ascii="Times New Roman" w:hAnsi="Times New Roman"/>
          <w:szCs w:val="24"/>
        </w:rPr>
        <w:t>20</w:t>
      </w:r>
      <w:r w:rsidRPr="00AB150F">
        <w:rPr>
          <w:rFonts w:ascii="Times New Roman" w:hAnsi="Times New Roman"/>
          <w:szCs w:val="24"/>
        </w:rPr>
        <w:t xml:space="preserve"> г</w:t>
      </w:r>
      <w:r w:rsidRPr="00250764">
        <w:rPr>
          <w:rFonts w:ascii="Times New Roman" w:hAnsi="Times New Roman"/>
          <w:szCs w:val="24"/>
        </w:rPr>
        <w:t>.) с общ бюджет от 5 </w:t>
      </w:r>
      <w:r>
        <w:rPr>
          <w:rFonts w:ascii="Times New Roman" w:hAnsi="Times New Roman"/>
          <w:szCs w:val="24"/>
        </w:rPr>
        <w:t xml:space="preserve">млн. </w:t>
      </w:r>
      <w:r w:rsidRPr="00250764">
        <w:rPr>
          <w:rFonts w:ascii="Times New Roman" w:hAnsi="Times New Roman"/>
          <w:szCs w:val="24"/>
        </w:rPr>
        <w:t xml:space="preserve">лв. </w:t>
      </w:r>
      <w:r w:rsidRPr="007717A8">
        <w:rPr>
          <w:rFonts w:ascii="Times New Roman" w:hAnsi="Times New Roman"/>
          <w:szCs w:val="24"/>
        </w:rPr>
        <w:t>През 20</w:t>
      </w:r>
      <w:r>
        <w:rPr>
          <w:rFonts w:ascii="Times New Roman" w:hAnsi="Times New Roman"/>
          <w:szCs w:val="24"/>
        </w:rPr>
        <w:t>20</w:t>
      </w:r>
      <w:r w:rsidRPr="007717A8">
        <w:rPr>
          <w:rFonts w:ascii="Times New Roman" w:hAnsi="Times New Roman"/>
          <w:szCs w:val="24"/>
        </w:rPr>
        <w:t xml:space="preserve"> г. е предвиден </w:t>
      </w:r>
      <w:r>
        <w:rPr>
          <w:rFonts w:ascii="Times New Roman" w:hAnsi="Times New Roman"/>
          <w:szCs w:val="24"/>
        </w:rPr>
        <w:t xml:space="preserve">последният трети </w:t>
      </w:r>
      <w:r w:rsidRPr="007717A8">
        <w:rPr>
          <w:rFonts w:ascii="Times New Roman" w:hAnsi="Times New Roman"/>
          <w:szCs w:val="24"/>
        </w:rPr>
        <w:t>срок за кандидатстване в периода 01.07.20</w:t>
      </w:r>
      <w:r>
        <w:rPr>
          <w:rFonts w:ascii="Times New Roman" w:hAnsi="Times New Roman"/>
          <w:szCs w:val="24"/>
        </w:rPr>
        <w:t>20</w:t>
      </w:r>
      <w:r w:rsidRPr="007717A8">
        <w:rPr>
          <w:rFonts w:ascii="Times New Roman" w:hAnsi="Times New Roman"/>
          <w:szCs w:val="24"/>
        </w:rPr>
        <w:t xml:space="preserve"> – 30.09.20</w:t>
      </w:r>
      <w:r>
        <w:rPr>
          <w:rFonts w:ascii="Times New Roman" w:hAnsi="Times New Roman"/>
          <w:szCs w:val="24"/>
        </w:rPr>
        <w:t>20</w:t>
      </w:r>
      <w:r w:rsidRPr="007717A8">
        <w:rPr>
          <w:rFonts w:ascii="Times New Roman" w:hAnsi="Times New Roman"/>
          <w:szCs w:val="24"/>
        </w:rPr>
        <w:t xml:space="preserve"> г. с бюджет от 2 млн. лв. Към предвидения финансов ресурс за последния (трети) срок за кандидатстване ще се прибави остатъкът, който не е договорен в рамките на първите два срока за кандидатстване, както и реализираните икономии от изпълнението на проектите за трети срок за кандидатстване през 2020 г.</w:t>
      </w:r>
      <w:r>
        <w:rPr>
          <w:rFonts w:ascii="Times New Roman" w:hAnsi="Times New Roman"/>
          <w:szCs w:val="24"/>
        </w:rPr>
        <w:t xml:space="preserve"> </w:t>
      </w:r>
      <w:r w:rsidR="000A7EC3">
        <w:rPr>
          <w:rFonts w:ascii="Times New Roman" w:hAnsi="Times New Roman"/>
          <w:szCs w:val="24"/>
        </w:rPr>
        <w:t>Допустими кандидати</w:t>
      </w:r>
      <w:r w:rsidRPr="007717A8">
        <w:rPr>
          <w:rFonts w:ascii="Times New Roman" w:hAnsi="Times New Roman"/>
          <w:szCs w:val="24"/>
        </w:rPr>
        <w:t xml:space="preserve"> по процедурата </w:t>
      </w:r>
      <w:r w:rsidR="000A7EC3">
        <w:rPr>
          <w:rFonts w:ascii="Times New Roman" w:hAnsi="Times New Roman"/>
          <w:szCs w:val="24"/>
        </w:rPr>
        <w:t xml:space="preserve">са </w:t>
      </w:r>
      <w:r w:rsidRPr="007717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ю</w:t>
      </w:r>
      <w:r w:rsidRPr="007717A8">
        <w:rPr>
          <w:rFonts w:ascii="Times New Roman" w:hAnsi="Times New Roman"/>
          <w:szCs w:val="24"/>
        </w:rPr>
        <w:t>ридически лица с нестопанска цел, учредени на основание ЗЮЛНЦ, определени за извършване</w:t>
      </w:r>
      <w:r>
        <w:rPr>
          <w:rFonts w:ascii="Times New Roman" w:hAnsi="Times New Roman"/>
          <w:szCs w:val="24"/>
        </w:rPr>
        <w:t xml:space="preserve"> на дейност в обществена полза и п</w:t>
      </w:r>
      <w:r w:rsidRPr="007717A8">
        <w:rPr>
          <w:rFonts w:ascii="Times New Roman" w:hAnsi="Times New Roman"/>
          <w:szCs w:val="24"/>
        </w:rPr>
        <w:t xml:space="preserve">рофесионални организации, учредени на основание ЗЮЛНЦ или регистрирани по/създадени със специален закон, на лица, работещи в системата на съдебната власт (съдии, прокурори, следователи, съдии по вписванията, съдебни заседатели, съдебни служители, вещи лица и др.), на адвокати, нотариуси и други юристи, на </w:t>
      </w:r>
      <w:proofErr w:type="spellStart"/>
      <w:r w:rsidRPr="007717A8">
        <w:rPr>
          <w:rFonts w:ascii="Times New Roman" w:hAnsi="Times New Roman"/>
          <w:szCs w:val="24"/>
        </w:rPr>
        <w:t>медиатори</w:t>
      </w:r>
      <w:proofErr w:type="spellEnd"/>
      <w:r w:rsidRPr="007717A8">
        <w:rPr>
          <w:rFonts w:ascii="Times New Roman" w:hAnsi="Times New Roman"/>
          <w:szCs w:val="24"/>
        </w:rPr>
        <w:t xml:space="preserve"> и арбитри, както и на други лица,</w:t>
      </w:r>
      <w:r>
        <w:rPr>
          <w:rFonts w:ascii="Times New Roman" w:hAnsi="Times New Roman"/>
          <w:szCs w:val="24"/>
        </w:rPr>
        <w:t xml:space="preserve"> работещи в сектор „Правосъдие“</w:t>
      </w:r>
      <w:r w:rsidRPr="007717A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Целта на процедурата е</w:t>
      </w:r>
      <w:r w:rsidRPr="007717A8">
        <w:rPr>
          <w:rFonts w:ascii="Times New Roman" w:hAnsi="Times New Roman"/>
          <w:szCs w:val="24"/>
        </w:rPr>
        <w:t xml:space="preserve"> осигур</w:t>
      </w:r>
      <w:r>
        <w:rPr>
          <w:rFonts w:ascii="Times New Roman" w:hAnsi="Times New Roman"/>
          <w:szCs w:val="24"/>
        </w:rPr>
        <w:t xml:space="preserve">яване на </w:t>
      </w:r>
      <w:r w:rsidRPr="007717A8">
        <w:rPr>
          <w:rFonts w:ascii="Times New Roman" w:hAnsi="Times New Roman"/>
          <w:szCs w:val="24"/>
        </w:rPr>
        <w:t>гражданско участие и контрол върху съдебната реформа за дълъг период от време и гарантира</w:t>
      </w:r>
      <w:r>
        <w:rPr>
          <w:rFonts w:ascii="Times New Roman" w:hAnsi="Times New Roman"/>
          <w:szCs w:val="24"/>
        </w:rPr>
        <w:t>не на</w:t>
      </w:r>
      <w:r w:rsidRPr="007717A8">
        <w:rPr>
          <w:rFonts w:ascii="Times New Roman" w:hAnsi="Times New Roman"/>
          <w:szCs w:val="24"/>
        </w:rPr>
        <w:t xml:space="preserve"> навременното изпълнение на предвидените мерки в</w:t>
      </w:r>
      <w:r>
        <w:rPr>
          <w:rFonts w:ascii="Times New Roman" w:hAnsi="Times New Roman"/>
          <w:szCs w:val="24"/>
        </w:rPr>
        <w:t xml:space="preserve"> Актуализираната ПК за изпълнение на</w:t>
      </w:r>
      <w:r w:rsidRPr="007717A8">
        <w:rPr>
          <w:rFonts w:ascii="Times New Roman" w:hAnsi="Times New Roman"/>
          <w:szCs w:val="24"/>
        </w:rPr>
        <w:t xml:space="preserve"> Актуализираната стратегия за продължаване на реформата в съдебната система и необратимост на реформите. Процедурата </w:t>
      </w:r>
      <w:r w:rsidRPr="00281399">
        <w:rPr>
          <w:rFonts w:ascii="Times New Roman" w:hAnsi="Times New Roman"/>
          <w:szCs w:val="24"/>
        </w:rPr>
        <w:t xml:space="preserve">ще има принос към изпълнението на четири индикатора по Приоритетна ос 3 – </w:t>
      </w:r>
      <w:r w:rsidRPr="007717A8">
        <w:rPr>
          <w:rFonts w:ascii="Times New Roman" w:hAnsi="Times New Roman"/>
          <w:szCs w:val="24"/>
        </w:rPr>
        <w:t>СО20 „Брой проекти, изцяло или частично изпълнени от социални партньори или неправителствени организации“</w:t>
      </w:r>
      <w:r>
        <w:rPr>
          <w:rFonts w:ascii="Times New Roman" w:hAnsi="Times New Roman"/>
          <w:szCs w:val="24"/>
        </w:rPr>
        <w:t>,</w:t>
      </w:r>
      <w:r w:rsidRPr="007717A8">
        <w:rPr>
          <w:rFonts w:ascii="Times New Roman" w:hAnsi="Times New Roman"/>
          <w:szCs w:val="24"/>
        </w:rPr>
        <w:t xml:space="preserve"> О3-1 „Подкрепени анализи, проучвания, изследвания, методики и оценки, свързани с дейността на съдебната система</w:t>
      </w:r>
      <w:r>
        <w:rPr>
          <w:rFonts w:ascii="Times New Roman" w:hAnsi="Times New Roman"/>
          <w:szCs w:val="24"/>
        </w:rPr>
        <w:t>“, О 3-4 „</w:t>
      </w:r>
      <w:r w:rsidRPr="00B27542">
        <w:rPr>
          <w:rFonts w:ascii="Times New Roman" w:hAnsi="Times New Roman"/>
          <w:szCs w:val="24"/>
        </w:rPr>
        <w:t>Проекти за насърчаване и развитие на алтернативни методи за решаване на правни спорове</w:t>
      </w:r>
      <w:r>
        <w:rPr>
          <w:rFonts w:ascii="Times New Roman" w:hAnsi="Times New Roman"/>
          <w:szCs w:val="24"/>
        </w:rPr>
        <w:t xml:space="preserve">“ </w:t>
      </w:r>
      <w:r w:rsidRPr="00176C55">
        <w:rPr>
          <w:rFonts w:ascii="Times New Roman" w:hAnsi="Times New Roman"/>
          <w:szCs w:val="24"/>
        </w:rPr>
        <w:t>и R3-1 „</w:t>
      </w:r>
      <w:r w:rsidRPr="00176C55">
        <w:rPr>
          <w:rFonts w:ascii="Times New Roman" w:eastAsia="Calibri" w:hAnsi="Times New Roman"/>
          <w:szCs w:val="24"/>
        </w:rPr>
        <w:t>Въведени нови и усъвършенст</w:t>
      </w:r>
      <w:r w:rsidRPr="0078731F">
        <w:rPr>
          <w:rFonts w:ascii="Times New Roman" w:eastAsia="Calibri" w:hAnsi="Times New Roman"/>
          <w:szCs w:val="24"/>
        </w:rPr>
        <w:t>ване на съществуващи инструменти за модернизация на съдебната власт</w:t>
      </w:r>
      <w:r>
        <w:rPr>
          <w:rFonts w:ascii="Times New Roman" w:hAnsi="Times New Roman"/>
          <w:szCs w:val="24"/>
        </w:rPr>
        <w:t>“.</w:t>
      </w:r>
    </w:p>
    <w:p w:rsidR="00F62493" w:rsidRDefault="00F62493" w:rsidP="00F62493">
      <w:pPr>
        <w:spacing w:after="120"/>
        <w:ind w:firstLine="709"/>
        <w:jc w:val="both"/>
        <w:rPr>
          <w:rFonts w:ascii="Times New Roman" w:hAnsi="Times New Roman"/>
          <w:szCs w:val="24"/>
        </w:rPr>
      </w:pPr>
      <w:r w:rsidRPr="00281399">
        <w:rPr>
          <w:rFonts w:ascii="Times New Roman" w:hAnsi="Times New Roman"/>
          <w:b/>
          <w:szCs w:val="24"/>
        </w:rPr>
        <w:t xml:space="preserve">Процедура </w:t>
      </w:r>
      <w:r w:rsidR="00F25E22">
        <w:rPr>
          <w:rFonts w:ascii="Times New Roman" w:hAnsi="Times New Roman"/>
          <w:b/>
          <w:szCs w:val="24"/>
        </w:rPr>
        <w:t>9</w:t>
      </w:r>
      <w:r w:rsidRPr="00281399">
        <w:rPr>
          <w:rFonts w:ascii="Times New Roman" w:hAnsi="Times New Roman"/>
          <w:b/>
          <w:szCs w:val="24"/>
        </w:rPr>
        <w:t xml:space="preserve"> с наименование „Подобряване и актуализиране на политиките и правилата, свързани с атестирането и възнагражденията на съдебните служители и Въвеждане на гаранции за обществено участие в избора на съдебни заседатели от общинските съвети“</w:t>
      </w:r>
      <w:r>
        <w:rPr>
          <w:rFonts w:ascii="Times New Roman" w:hAnsi="Times New Roman"/>
          <w:b/>
          <w:szCs w:val="24"/>
        </w:rPr>
        <w:t xml:space="preserve"> </w:t>
      </w:r>
      <w:r w:rsidRPr="00250764">
        <w:rPr>
          <w:rFonts w:ascii="Times New Roman" w:hAnsi="Times New Roman"/>
          <w:szCs w:val="24"/>
        </w:rPr>
        <w:t xml:space="preserve">е процедура на директно предоставяне с общ бюджет от 620 000 лв. </w:t>
      </w:r>
      <w:r w:rsidRPr="003364A3">
        <w:rPr>
          <w:rFonts w:ascii="Times New Roman" w:hAnsi="Times New Roman"/>
          <w:szCs w:val="24"/>
        </w:rPr>
        <w:t xml:space="preserve">Бюджетът на процедурата е определен въз основа на </w:t>
      </w:r>
      <w:r>
        <w:rPr>
          <w:rFonts w:ascii="Times New Roman" w:hAnsi="Times New Roman"/>
          <w:szCs w:val="24"/>
        </w:rPr>
        <w:t>размера на предвиденото финансиране за мерки 3.6.3 и 6</w:t>
      </w:r>
      <w:r w:rsidRPr="00615664">
        <w:rPr>
          <w:rFonts w:ascii="Times New Roman" w:hAnsi="Times New Roman"/>
          <w:szCs w:val="24"/>
        </w:rPr>
        <w:t>.2.1, 6.2.2 и 6.2.3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от Актуализираната ПК за изпълнение на Актуализираната стратегия за продължаване на реформата в съдебната система </w:t>
      </w:r>
      <w:r>
        <w:rPr>
          <w:rFonts w:ascii="Times New Roman" w:hAnsi="Times New Roman"/>
        </w:rPr>
        <w:t xml:space="preserve">с източник на </w:t>
      </w:r>
      <w:r w:rsidRPr="006255F4">
        <w:rPr>
          <w:rFonts w:ascii="Times New Roman" w:hAnsi="Times New Roman"/>
        </w:rPr>
        <w:t>финансиране ОПДУ</w:t>
      </w:r>
      <w:r w:rsidR="000C38C3">
        <w:rPr>
          <w:rFonts w:ascii="Times New Roman" w:hAnsi="Times New Roman"/>
        </w:rPr>
        <w:t xml:space="preserve">. </w:t>
      </w:r>
      <w:r w:rsidRPr="006255F4">
        <w:rPr>
          <w:rFonts w:ascii="Times New Roman" w:hAnsi="Times New Roman"/>
          <w:szCs w:val="24"/>
        </w:rPr>
        <w:t>Предвидено е процедурата да бъде обявена през първото тримесечие на 20</w:t>
      </w:r>
      <w:r>
        <w:rPr>
          <w:rFonts w:ascii="Times New Roman" w:hAnsi="Times New Roman"/>
          <w:szCs w:val="24"/>
        </w:rPr>
        <w:t>20</w:t>
      </w:r>
      <w:r w:rsidRPr="006255F4">
        <w:rPr>
          <w:rFonts w:ascii="Times New Roman" w:hAnsi="Times New Roman"/>
          <w:szCs w:val="24"/>
        </w:rPr>
        <w:t xml:space="preserve"> г., а крайният срок за подаване на проектни предложения да бъде през м. май 20</w:t>
      </w:r>
      <w:r>
        <w:rPr>
          <w:rFonts w:ascii="Times New Roman" w:hAnsi="Times New Roman"/>
          <w:szCs w:val="24"/>
        </w:rPr>
        <w:t>20</w:t>
      </w:r>
      <w:r w:rsidRPr="006255F4">
        <w:rPr>
          <w:rFonts w:ascii="Times New Roman" w:hAnsi="Times New Roman"/>
          <w:szCs w:val="24"/>
        </w:rPr>
        <w:t xml:space="preserve"> г. </w:t>
      </w:r>
      <w:r w:rsidR="00F25E22">
        <w:rPr>
          <w:rFonts w:ascii="Times New Roman" w:hAnsi="Times New Roman"/>
          <w:szCs w:val="24"/>
        </w:rPr>
        <w:t xml:space="preserve">Допустим кандидат по процедурата е </w:t>
      </w:r>
      <w:r w:rsidR="00F25E22" w:rsidRPr="00F25E22">
        <w:rPr>
          <w:rFonts w:ascii="Times New Roman" w:hAnsi="Times New Roman"/>
          <w:szCs w:val="24"/>
        </w:rPr>
        <w:t>Висш</w:t>
      </w:r>
      <w:r w:rsidR="00F25E22">
        <w:rPr>
          <w:rFonts w:ascii="Times New Roman" w:hAnsi="Times New Roman"/>
          <w:szCs w:val="24"/>
        </w:rPr>
        <w:t>ият</w:t>
      </w:r>
      <w:r w:rsidR="00F25E22" w:rsidRPr="00F25E22">
        <w:rPr>
          <w:rFonts w:ascii="Times New Roman" w:hAnsi="Times New Roman"/>
          <w:szCs w:val="24"/>
        </w:rPr>
        <w:t xml:space="preserve"> съдебен съвет</w:t>
      </w:r>
      <w:r w:rsidR="00F25E22">
        <w:rPr>
          <w:rFonts w:ascii="Times New Roman" w:hAnsi="Times New Roman"/>
          <w:szCs w:val="24"/>
        </w:rPr>
        <w:t xml:space="preserve">. </w:t>
      </w:r>
      <w:r w:rsidRPr="006255F4">
        <w:rPr>
          <w:rFonts w:ascii="Times New Roman" w:hAnsi="Times New Roman"/>
          <w:szCs w:val="24"/>
        </w:rPr>
        <w:t xml:space="preserve">Очаква се процедурата да има принос към изпълнението на </w:t>
      </w:r>
      <w:r w:rsidRPr="00615664">
        <w:rPr>
          <w:rFonts w:ascii="Times New Roman" w:hAnsi="Times New Roman"/>
          <w:szCs w:val="24"/>
        </w:rPr>
        <w:t>няколко</w:t>
      </w:r>
      <w:r w:rsidRPr="006255F4">
        <w:rPr>
          <w:rFonts w:ascii="Times New Roman" w:hAnsi="Times New Roman"/>
          <w:szCs w:val="24"/>
        </w:rPr>
        <w:t xml:space="preserve"> програмни индикатора по Приоритетна ос 3, а именно –</w:t>
      </w:r>
      <w:r>
        <w:rPr>
          <w:rFonts w:ascii="Times New Roman" w:hAnsi="Times New Roman"/>
          <w:szCs w:val="24"/>
        </w:rPr>
        <w:t xml:space="preserve"> О3-1 „</w:t>
      </w:r>
      <w:r w:rsidRPr="0078731F">
        <w:rPr>
          <w:rFonts w:ascii="Times New Roman" w:eastAsia="Calibri" w:hAnsi="Times New Roman"/>
          <w:szCs w:val="24"/>
        </w:rPr>
        <w:t>Подкрепени анализи, проучвания, изследвания, методики и оценки, свързани с дейността на съдебната система</w:t>
      </w:r>
      <w:r>
        <w:rPr>
          <w:rFonts w:ascii="Times New Roman" w:hAnsi="Times New Roman"/>
          <w:szCs w:val="24"/>
        </w:rPr>
        <w:t xml:space="preserve">“, </w:t>
      </w:r>
      <w:r w:rsidRPr="00AB0C21">
        <w:rPr>
          <w:rFonts w:ascii="Times New Roman" w:hAnsi="Times New Roman"/>
          <w:szCs w:val="24"/>
        </w:rPr>
        <w:t xml:space="preserve">R3-1 </w:t>
      </w:r>
      <w:r>
        <w:rPr>
          <w:rFonts w:ascii="Times New Roman" w:hAnsi="Times New Roman"/>
          <w:szCs w:val="24"/>
        </w:rPr>
        <w:t>„</w:t>
      </w:r>
      <w:r w:rsidRPr="0078731F">
        <w:rPr>
          <w:rFonts w:ascii="Times New Roman" w:eastAsia="Calibri" w:hAnsi="Times New Roman"/>
          <w:szCs w:val="24"/>
        </w:rPr>
        <w:t>Въведени нови и усъвършенстване на съществуващи инструменти за модернизация на съдебната власт</w:t>
      </w:r>
      <w:r>
        <w:rPr>
          <w:rFonts w:ascii="Times New Roman" w:hAnsi="Times New Roman"/>
          <w:szCs w:val="24"/>
        </w:rPr>
        <w:t xml:space="preserve">“, </w:t>
      </w:r>
      <w:r w:rsidRPr="0078731F">
        <w:rPr>
          <w:rFonts w:ascii="Times New Roman" w:eastAsia="Calibri" w:hAnsi="Times New Roman"/>
          <w:szCs w:val="24"/>
        </w:rPr>
        <w:t>О3-2 „Проекти за реализиране на съвместни действия“</w:t>
      </w:r>
      <w:r>
        <w:rPr>
          <w:rFonts w:ascii="Times New Roman" w:hAnsi="Times New Roman"/>
          <w:szCs w:val="24"/>
        </w:rPr>
        <w:t xml:space="preserve">, </w:t>
      </w:r>
      <w:r w:rsidRPr="0078731F">
        <w:rPr>
          <w:rFonts w:ascii="Times New Roman" w:eastAsia="Calibri" w:hAnsi="Times New Roman"/>
          <w:szCs w:val="24"/>
        </w:rPr>
        <w:t>О3-8 „Обучени магистрати, съдебни служители, служители на разследващи органи съгласно НПК“</w:t>
      </w:r>
      <w:r>
        <w:rPr>
          <w:rFonts w:ascii="Times New Roman" w:hAnsi="Times New Roman"/>
          <w:szCs w:val="24"/>
        </w:rPr>
        <w:t xml:space="preserve"> и </w:t>
      </w:r>
      <w:r w:rsidRPr="0078731F">
        <w:rPr>
          <w:rFonts w:ascii="Times New Roman" w:eastAsia="Calibri" w:hAnsi="Times New Roman"/>
          <w:szCs w:val="24"/>
        </w:rPr>
        <w:t>R3-3 „Магистрати, съдебни служители и служители на разследващите органи по НПК, успешно преминали обучения с получаване на сертификат“</w:t>
      </w:r>
      <w:r>
        <w:rPr>
          <w:rFonts w:ascii="Times New Roman" w:hAnsi="Times New Roman"/>
          <w:szCs w:val="24"/>
        </w:rPr>
        <w:t>.</w:t>
      </w:r>
    </w:p>
    <w:p w:rsidR="000C38C3" w:rsidRPr="008C4115" w:rsidRDefault="000C38C3" w:rsidP="008C4115">
      <w:pPr>
        <w:spacing w:after="120"/>
        <w:ind w:firstLine="720"/>
        <w:jc w:val="both"/>
        <w:rPr>
          <w:rFonts w:ascii="Times New Roman" w:hAnsi="Times New Roman"/>
          <w:bCs/>
          <w:iCs/>
        </w:rPr>
      </w:pPr>
      <w:r w:rsidRPr="00AD6605">
        <w:rPr>
          <w:rFonts w:ascii="Times New Roman" w:eastAsia="Calibri" w:hAnsi="Times New Roman"/>
          <w:szCs w:val="24"/>
        </w:rPr>
        <w:t>Всички процедури спазват логиката на интервенции, описана в програмата и допринасят за постигането на целевите стойности на предвидените индикатори</w:t>
      </w:r>
      <w:r>
        <w:rPr>
          <w:rFonts w:ascii="Times New Roman" w:eastAsia="Calibri" w:hAnsi="Times New Roman"/>
          <w:szCs w:val="24"/>
        </w:rPr>
        <w:t xml:space="preserve"> по </w:t>
      </w:r>
      <w:proofErr w:type="spellStart"/>
      <w:r>
        <w:rPr>
          <w:rFonts w:ascii="Times New Roman" w:eastAsia="Calibri" w:hAnsi="Times New Roman"/>
          <w:szCs w:val="24"/>
        </w:rPr>
        <w:t>ПО</w:t>
      </w:r>
      <w:proofErr w:type="spellEnd"/>
      <w:r>
        <w:rPr>
          <w:rFonts w:ascii="Times New Roman" w:eastAsia="Calibri" w:hAnsi="Times New Roman"/>
          <w:szCs w:val="24"/>
        </w:rPr>
        <w:t xml:space="preserve"> 1, ПО 2 и ПО 3. </w:t>
      </w:r>
      <w:bookmarkStart w:id="0" w:name="_GoBack"/>
      <w:bookmarkEnd w:id="0"/>
    </w:p>
    <w:sectPr w:rsidR="000C38C3" w:rsidRPr="008C4115" w:rsidSect="00F6249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93" w:rsidRDefault="00F62493" w:rsidP="00F62493">
      <w:r>
        <w:separator/>
      </w:r>
    </w:p>
  </w:endnote>
  <w:endnote w:type="continuationSeparator" w:id="0">
    <w:p w:rsidR="00F62493" w:rsidRDefault="00F62493" w:rsidP="00F6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C3" w:rsidRDefault="000C38C3" w:rsidP="000C38C3">
    <w:pPr>
      <w:pStyle w:val="Header"/>
    </w:pPr>
  </w:p>
  <w:p w:rsidR="000C38C3" w:rsidRDefault="000C38C3" w:rsidP="000C38C3"/>
  <w:p w:rsidR="000C38C3" w:rsidRDefault="000C38C3" w:rsidP="000C38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115">
      <w:rPr>
        <w:rStyle w:val="PageNumber"/>
        <w:noProof/>
      </w:rPr>
      <w:t>4</w:t>
    </w:r>
    <w:r>
      <w:rPr>
        <w:rStyle w:val="PageNumber"/>
      </w:rPr>
      <w:fldChar w:fldCharType="end"/>
    </w:r>
  </w:p>
  <w:p w:rsidR="000C38C3" w:rsidRDefault="000C38C3" w:rsidP="000C38C3">
    <w:pPr>
      <w:pStyle w:val="Footer"/>
      <w:ind w:right="360"/>
    </w:pPr>
  </w:p>
  <w:p w:rsidR="000C38C3" w:rsidRDefault="000C38C3" w:rsidP="000C38C3"/>
  <w:p w:rsidR="000C38C3" w:rsidRDefault="008C4115" w:rsidP="000C38C3">
    <w:pPr>
      <w:pStyle w:val="Footer"/>
      <w:pBdr>
        <w:top w:val="single" w:sz="6" w:space="1" w:color="auto"/>
      </w:pBdr>
      <w:jc w:val="center"/>
      <w:rPr>
        <w:rFonts w:ascii="Times New Roman" w:hAnsi="Times New Roman"/>
        <w:i/>
        <w:sz w:val="20"/>
        <w:lang w:val="en-US"/>
      </w:rPr>
    </w:pPr>
    <w:hyperlink r:id="rId1" w:history="1">
      <w:r w:rsidR="000C38C3" w:rsidRPr="00E67994">
        <w:rPr>
          <w:rStyle w:val="Hyperlink"/>
          <w:rFonts w:ascii="Times New Roman" w:hAnsi="Times New Roman"/>
          <w:i/>
          <w:sz w:val="20"/>
          <w:lang w:val="en-US"/>
        </w:rPr>
        <w:t>www.eufunds.bg</w:t>
      </w:r>
    </w:hyperlink>
  </w:p>
  <w:p w:rsidR="000C38C3" w:rsidRDefault="000C38C3">
    <w:pPr>
      <w:pStyle w:val="Footer"/>
    </w:pPr>
  </w:p>
  <w:p w:rsidR="000C38C3" w:rsidRDefault="000C3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93" w:rsidRDefault="00F62493" w:rsidP="00F62493">
      <w:r>
        <w:separator/>
      </w:r>
    </w:p>
  </w:footnote>
  <w:footnote w:type="continuationSeparator" w:id="0">
    <w:p w:rsidR="00F62493" w:rsidRDefault="00F62493" w:rsidP="00F6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93"/>
    <w:rsid w:val="00042A21"/>
    <w:rsid w:val="00066B30"/>
    <w:rsid w:val="0007303F"/>
    <w:rsid w:val="000A7EC3"/>
    <w:rsid w:val="000C38C3"/>
    <w:rsid w:val="0018572B"/>
    <w:rsid w:val="00287FE3"/>
    <w:rsid w:val="007106C3"/>
    <w:rsid w:val="008C4115"/>
    <w:rsid w:val="00C43E2B"/>
    <w:rsid w:val="00CC3CEB"/>
    <w:rsid w:val="00F1066E"/>
    <w:rsid w:val="00F25E22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1FE8FF9-430F-4E6F-9561-EB8731E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93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24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493"/>
    <w:rPr>
      <w:rFonts w:ascii="HebarU" w:eastAsia="Times New Roman" w:hAnsi="HebarU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624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F624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62493"/>
    <w:rPr>
      <w:rFonts w:ascii="HebarU" w:eastAsia="Times New Roman" w:hAnsi="HebarU" w:cs="Times New Roman"/>
      <w:sz w:val="24"/>
      <w:szCs w:val="20"/>
    </w:rPr>
  </w:style>
  <w:style w:type="character" w:styleId="PageNumber">
    <w:name w:val="page number"/>
    <w:basedOn w:val="DefaultParagraphFont"/>
    <w:rsid w:val="000C38C3"/>
  </w:style>
  <w:style w:type="character" w:styleId="Hyperlink">
    <w:name w:val="Hyperlink"/>
    <w:rsid w:val="000C38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Милица Йорданова</dc:creator>
  <cp:keywords/>
  <dc:description/>
  <cp:lastModifiedBy>Милица Йорданова</cp:lastModifiedBy>
  <cp:revision>9</cp:revision>
  <dcterms:created xsi:type="dcterms:W3CDTF">2019-10-28T15:27:00Z</dcterms:created>
  <dcterms:modified xsi:type="dcterms:W3CDTF">2019-11-01T14:52:00Z</dcterms:modified>
</cp:coreProperties>
</file>