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85F4C" w14:textId="67347B21" w:rsidR="00E708DA" w:rsidRPr="00CE6B44" w:rsidRDefault="00CE6B44">
      <w:pPr>
        <w:spacing w:after="160" w:line="256" w:lineRule="auto"/>
        <w:rPr>
          <w:lang w:val="en-GB"/>
        </w:rPr>
      </w:pPr>
      <w:bookmarkStart w:id="0" w:name="_Hlk35262161"/>
      <w:bookmarkEnd w:id="0"/>
      <w:r w:rsidRPr="00CE6B44">
        <w:rPr>
          <w:rFonts w:ascii="Book Antiqua" w:hAnsi="Book Antiqua"/>
          <w:noProof/>
          <w:lang w:val="en-GB" w:eastAsia="en-GB"/>
        </w:rPr>
        <w:t xml:space="preserve"> </w:t>
      </w:r>
      <w:r w:rsidR="00AC4FE7" w:rsidRPr="00CE6B44">
        <w:rPr>
          <w:rFonts w:ascii="Book Antiqua" w:hAnsi="Book Antiqua"/>
          <w:noProof/>
          <w:lang w:eastAsia="bg-BG"/>
        </w:rPr>
        <mc:AlternateContent>
          <mc:Choice Requires="wps">
            <w:drawing>
              <wp:anchor distT="0" distB="0" distL="114300" distR="114300" simplePos="0" relativeHeight="251663360" behindDoc="0" locked="0" layoutInCell="1" allowOverlap="1" wp14:anchorId="4F56E807" wp14:editId="5410429D">
                <wp:simplePos x="0" y="0"/>
                <wp:positionH relativeFrom="margin">
                  <wp:posOffset>-528322</wp:posOffset>
                </wp:positionH>
                <wp:positionV relativeFrom="page">
                  <wp:posOffset>1466853</wp:posOffset>
                </wp:positionV>
                <wp:extent cx="6879588" cy="7934321"/>
                <wp:effectExtent l="0" t="0" r="0" b="0"/>
                <wp:wrapTopAndBottom/>
                <wp:docPr id="5" name="Текстово поле 138"/>
                <wp:cNvGraphicFramePr/>
                <a:graphic xmlns:a="http://schemas.openxmlformats.org/drawingml/2006/main">
                  <a:graphicData uri="http://schemas.microsoft.com/office/word/2010/wordprocessingShape">
                    <wps:wsp>
                      <wps:cNvSpPr txBox="1"/>
                      <wps:spPr>
                        <a:xfrm>
                          <a:off x="0" y="0"/>
                          <a:ext cx="6879588" cy="7934321"/>
                        </a:xfrm>
                        <a:prstGeom prst="rect">
                          <a:avLst/>
                        </a:prstGeom>
                        <a:solidFill>
                          <a:srgbClr val="FFFFFF"/>
                        </a:solidFill>
                        <a:ln>
                          <a:noFill/>
                          <a:prstDash/>
                        </a:ln>
                      </wps:spPr>
                      <wps:txbx>
                        <w:txbxContent>
                          <w:tbl>
                            <w:tblPr>
                              <w:tblW w:w="4967" w:type="pct"/>
                              <w:jc w:val="center"/>
                              <w:tblLayout w:type="fixed"/>
                              <w:tblCellMar>
                                <w:left w:w="10" w:type="dxa"/>
                                <w:right w:w="10" w:type="dxa"/>
                              </w:tblCellMar>
                              <w:tblLook w:val="0000" w:firstRow="0" w:lastRow="0" w:firstColumn="0" w:lastColumn="0" w:noHBand="0" w:noVBand="0"/>
                            </w:tblPr>
                            <w:tblGrid>
                              <w:gridCol w:w="5498"/>
                              <w:gridCol w:w="5264"/>
                            </w:tblGrid>
                            <w:tr w:rsidR="00B37FED" w14:paraId="71B28861" w14:textId="77777777">
                              <w:trPr>
                                <w:trHeight w:val="5613"/>
                                <w:jc w:val="center"/>
                              </w:trPr>
                              <w:tc>
                                <w:tcPr>
                                  <w:tcW w:w="5493" w:type="dxa"/>
                                  <w:tcBorders>
                                    <w:right w:val="single" w:sz="12" w:space="0" w:color="1F3864"/>
                                  </w:tcBorders>
                                  <w:shd w:val="clear" w:color="auto" w:fill="auto"/>
                                  <w:tcMar>
                                    <w:top w:w="1296" w:type="dxa"/>
                                    <w:left w:w="360" w:type="dxa"/>
                                    <w:bottom w:w="1296" w:type="dxa"/>
                                    <w:right w:w="360" w:type="dxa"/>
                                  </w:tcMar>
                                  <w:vAlign w:val="center"/>
                                </w:tcPr>
                                <w:p w14:paraId="299C415A" w14:textId="77777777" w:rsidR="00B37FED" w:rsidRDefault="00B37FED">
                                  <w:pPr>
                                    <w:jc w:val="right"/>
                                  </w:pPr>
                                  <w:r>
                                    <w:rPr>
                                      <w:noProof/>
                                      <w:lang w:eastAsia="bg-BG"/>
                                    </w:rPr>
                                    <w:drawing>
                                      <wp:inline distT="0" distB="0" distL="0" distR="0" wp14:anchorId="12ACA8EF" wp14:editId="04D98F3A">
                                        <wp:extent cx="3210933" cy="2233019"/>
                                        <wp:effectExtent l="0" t="0" r="8517" b="0"/>
                                        <wp:docPr id="14" name="Картина 2" descr="https://zol-2.schools.lviv.ua/wp-content/uploads/2018/01/datainter-678x3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10933" cy="2233019"/>
                                                </a:xfrm>
                                                <a:prstGeom prst="rect">
                                                  <a:avLst/>
                                                </a:prstGeom>
                                                <a:noFill/>
                                                <a:ln>
                                                  <a:noFill/>
                                                  <a:prstDash/>
                                                </a:ln>
                                              </pic:spPr>
                                            </pic:pic>
                                          </a:graphicData>
                                        </a:graphic>
                                      </wp:inline>
                                    </w:drawing>
                                  </w:r>
                                </w:p>
                                <w:p w14:paraId="6A83E479" w14:textId="77777777" w:rsidR="00B37FED" w:rsidRDefault="00B37FED">
                                  <w:pPr>
                                    <w:jc w:val="right"/>
                                    <w:rPr>
                                      <w:sz w:val="24"/>
                                      <w:szCs w:val="24"/>
                                    </w:rPr>
                                  </w:pPr>
                                </w:p>
                              </w:tc>
                              <w:tc>
                                <w:tcPr>
                                  <w:tcW w:w="5260" w:type="dxa"/>
                                  <w:tcBorders>
                                    <w:left w:val="single" w:sz="12" w:space="0" w:color="1F3864"/>
                                  </w:tcBorders>
                                  <w:shd w:val="clear" w:color="auto" w:fill="auto"/>
                                  <w:tcMar>
                                    <w:top w:w="1296" w:type="dxa"/>
                                    <w:left w:w="360" w:type="dxa"/>
                                    <w:bottom w:w="1296" w:type="dxa"/>
                                    <w:right w:w="360" w:type="dxa"/>
                                  </w:tcMar>
                                  <w:vAlign w:val="center"/>
                                </w:tcPr>
                                <w:p w14:paraId="60E0DA6F" w14:textId="77777777" w:rsidR="00B37FED" w:rsidRDefault="00B37FED">
                                  <w:pPr>
                                    <w:pStyle w:val="a3"/>
                                    <w:jc w:val="center"/>
                                    <w:rPr>
                                      <w:rFonts w:ascii="Book Antiqua" w:hAnsi="Book Antiqua"/>
                                      <w:b/>
                                      <w:caps/>
                                      <w:color w:val="1F4E79"/>
                                      <w:sz w:val="26"/>
                                      <w:szCs w:val="26"/>
                                      <w:lang w:val="bg-BG"/>
                                    </w:rPr>
                                  </w:pPr>
                                </w:p>
                                <w:p w14:paraId="2D28C46B" w14:textId="0A361C1D" w:rsidR="00B37FED" w:rsidRPr="00CE6B44" w:rsidRDefault="00B37FED">
                                  <w:pPr>
                                    <w:pStyle w:val="a3"/>
                                    <w:jc w:val="center"/>
                                    <w:rPr>
                                      <w:rFonts w:ascii="Book Antiqua" w:hAnsi="Book Antiqua"/>
                                      <w:b/>
                                      <w:caps/>
                                      <w:color w:val="1F4E79"/>
                                      <w:sz w:val="26"/>
                                      <w:szCs w:val="26"/>
                                      <w:lang w:val="en-GB"/>
                                    </w:rPr>
                                  </w:pPr>
                                  <w:r w:rsidRPr="00CE6B44">
                                    <w:rPr>
                                      <w:rFonts w:ascii="Book Antiqua" w:hAnsi="Book Antiqua"/>
                                      <w:b/>
                                      <w:caps/>
                                      <w:color w:val="1F4E79"/>
                                      <w:sz w:val="26"/>
                                      <w:szCs w:val="26"/>
                                      <w:lang w:val="en-GB"/>
                                    </w:rPr>
                                    <w:t>SUMMARY</w:t>
                                  </w:r>
                                </w:p>
                                <w:p w14:paraId="10040C86" w14:textId="77777777" w:rsidR="00B37FED" w:rsidRPr="00CE6B44" w:rsidRDefault="00B37FED">
                                  <w:pPr>
                                    <w:pStyle w:val="a3"/>
                                    <w:jc w:val="center"/>
                                    <w:rPr>
                                      <w:rFonts w:ascii="Book Antiqua" w:hAnsi="Book Antiqua"/>
                                      <w:b/>
                                      <w:caps/>
                                      <w:color w:val="1F4E79"/>
                                      <w:sz w:val="26"/>
                                      <w:szCs w:val="26"/>
                                      <w:lang w:val="en-GB"/>
                                    </w:rPr>
                                  </w:pPr>
                                </w:p>
                                <w:p w14:paraId="335003BB" w14:textId="0D5EA25B" w:rsidR="006E274C" w:rsidRDefault="00B37FED">
                                  <w:pPr>
                                    <w:jc w:val="center"/>
                                    <w:rPr>
                                      <w:rFonts w:ascii="Book Antiqua" w:hAnsi="Book Antiqua"/>
                                      <w:color w:val="000000"/>
                                      <w:sz w:val="26"/>
                                      <w:szCs w:val="26"/>
                                      <w:lang w:val="en-GB"/>
                                    </w:rPr>
                                  </w:pPr>
                                  <w:r w:rsidRPr="00CE6B44">
                                    <w:rPr>
                                      <w:rFonts w:ascii="Book Antiqua" w:hAnsi="Book Antiqua"/>
                                      <w:color w:val="000000"/>
                                      <w:sz w:val="26"/>
                                      <w:szCs w:val="26"/>
                                      <w:lang w:val="en-GB"/>
                                    </w:rPr>
                                    <w:t>o</w:t>
                                  </w:r>
                                  <w:r w:rsidR="006E274C">
                                    <w:rPr>
                                      <w:rFonts w:ascii="Book Antiqua" w:hAnsi="Book Antiqua"/>
                                      <w:color w:val="000000"/>
                                      <w:sz w:val="26"/>
                                      <w:szCs w:val="26"/>
                                      <w:lang w:val="en-GB"/>
                                    </w:rPr>
                                    <w:t>f Report</w:t>
                                  </w:r>
                                  <w:r w:rsidR="008F10F6">
                                    <w:rPr>
                                      <w:rFonts w:ascii="Book Antiqua" w:hAnsi="Book Antiqua"/>
                                      <w:color w:val="000000"/>
                                      <w:sz w:val="26"/>
                                      <w:szCs w:val="26"/>
                                      <w:lang w:val="en-GB"/>
                                    </w:rPr>
                                    <w:t xml:space="preserve"> of Interim Evaluation </w:t>
                                  </w:r>
                                  <w:r w:rsidR="006E274C">
                                    <w:rPr>
                                      <w:rFonts w:ascii="Book Antiqua" w:hAnsi="Book Antiqua"/>
                                      <w:color w:val="000000"/>
                                      <w:sz w:val="26"/>
                                      <w:szCs w:val="26"/>
                                      <w:lang w:val="en-GB"/>
                                    </w:rPr>
                                    <w:t xml:space="preserve">on </w:t>
                                  </w:r>
                                  <w:r w:rsidR="006E274C">
                                    <w:rPr>
                                      <w:rFonts w:ascii="Book Antiqua" w:hAnsi="Book Antiqua"/>
                                      <w:color w:val="000000"/>
                                      <w:sz w:val="26"/>
                                      <w:szCs w:val="26"/>
                                      <w:lang w:val="en-US"/>
                                    </w:rPr>
                                    <w:t>p</w:t>
                                  </w:r>
                                  <w:r w:rsidRPr="00CE6B44">
                                    <w:rPr>
                                      <w:rFonts w:ascii="Book Antiqua" w:hAnsi="Book Antiqua"/>
                                      <w:color w:val="000000"/>
                                      <w:sz w:val="26"/>
                                      <w:szCs w:val="26"/>
                                      <w:lang w:val="en-GB"/>
                                    </w:rPr>
                                    <w:t xml:space="preserve">rogress towards implementation of Priority Axes 1, 2 and 3 of </w:t>
                                  </w:r>
                                </w:p>
                                <w:p w14:paraId="1F35E8FF" w14:textId="77777777" w:rsidR="006E274C" w:rsidRDefault="00B37FED">
                                  <w:pPr>
                                    <w:jc w:val="center"/>
                                    <w:rPr>
                                      <w:rFonts w:ascii="Book Antiqua" w:hAnsi="Book Antiqua"/>
                                      <w:color w:val="000000"/>
                                      <w:sz w:val="26"/>
                                      <w:szCs w:val="26"/>
                                      <w:lang w:val="en-GB"/>
                                    </w:rPr>
                                  </w:pPr>
                                  <w:r w:rsidRPr="00CE6B44">
                                    <w:rPr>
                                      <w:rFonts w:ascii="Book Antiqua" w:hAnsi="Book Antiqua"/>
                                      <w:color w:val="000000"/>
                                      <w:sz w:val="26"/>
                                      <w:szCs w:val="26"/>
                                      <w:lang w:val="en-GB"/>
                                    </w:rPr>
                                    <w:t xml:space="preserve">Operational Programme </w:t>
                                  </w:r>
                                </w:p>
                                <w:p w14:paraId="06612762" w14:textId="72384CB6" w:rsidR="00B37FED" w:rsidRPr="00CE6B44" w:rsidRDefault="006E274C">
                                  <w:pPr>
                                    <w:jc w:val="center"/>
                                    <w:rPr>
                                      <w:rFonts w:ascii="Book Antiqua" w:hAnsi="Book Antiqua"/>
                                      <w:color w:val="000000"/>
                                      <w:sz w:val="26"/>
                                      <w:szCs w:val="26"/>
                                      <w:lang w:val="en-GB"/>
                                    </w:rPr>
                                  </w:pPr>
                                  <w:r>
                                    <w:rPr>
                                      <w:rFonts w:ascii="Book Antiqua" w:hAnsi="Book Antiqua"/>
                                      <w:color w:val="000000"/>
                                      <w:sz w:val="26"/>
                                      <w:szCs w:val="26"/>
                                    </w:rPr>
                                    <w:t>„</w:t>
                                  </w:r>
                                  <w:r w:rsidR="00B37FED" w:rsidRPr="00CE6B44">
                                    <w:rPr>
                                      <w:rFonts w:ascii="Book Antiqua" w:hAnsi="Book Antiqua"/>
                                      <w:color w:val="000000"/>
                                      <w:sz w:val="26"/>
                                      <w:szCs w:val="26"/>
                                      <w:lang w:val="en-GB"/>
                                    </w:rPr>
                                    <w:t>Good Governance</w:t>
                                  </w:r>
                                  <w:r>
                                    <w:rPr>
                                      <w:rFonts w:ascii="Book Antiqua" w:hAnsi="Book Antiqua"/>
                                      <w:color w:val="000000"/>
                                      <w:sz w:val="26"/>
                                      <w:szCs w:val="26"/>
                                    </w:rPr>
                                    <w:t>“ 2014-2020</w:t>
                                  </w:r>
                                  <w:r w:rsidR="00B37FED" w:rsidRPr="00CE6B44">
                                    <w:rPr>
                                      <w:rFonts w:ascii="Book Antiqua" w:hAnsi="Book Antiqua"/>
                                      <w:color w:val="000000"/>
                                      <w:sz w:val="26"/>
                                      <w:szCs w:val="26"/>
                                      <w:lang w:val="en-GB"/>
                                    </w:rPr>
                                    <w:t xml:space="preserve"> </w:t>
                                  </w:r>
                                </w:p>
                                <w:p w14:paraId="58307EA4" w14:textId="77777777" w:rsidR="00B37FED" w:rsidRPr="00CE6B44" w:rsidRDefault="00B37FED">
                                  <w:pPr>
                                    <w:jc w:val="center"/>
                                    <w:rPr>
                                      <w:rFonts w:ascii="Book Antiqua" w:hAnsi="Book Antiqua"/>
                                      <w:color w:val="000000"/>
                                      <w:sz w:val="26"/>
                                      <w:szCs w:val="26"/>
                                      <w:lang w:val="en-GB"/>
                                    </w:rPr>
                                  </w:pPr>
                                </w:p>
                                <w:p w14:paraId="57774194" w14:textId="613B25E7" w:rsidR="00B37FED" w:rsidRPr="00CE6B44" w:rsidRDefault="006E274C">
                                  <w:pPr>
                                    <w:jc w:val="center"/>
                                    <w:rPr>
                                      <w:lang w:val="en-GB"/>
                                    </w:rPr>
                                  </w:pPr>
                                  <w:r>
                                    <w:rPr>
                                      <w:rFonts w:ascii="Book Antiqua" w:eastAsia="Times New Roman" w:hAnsi="Book Antiqua"/>
                                      <w:b/>
                                      <w:caps/>
                                      <w:color w:val="1F4E79"/>
                                      <w:sz w:val="26"/>
                                      <w:szCs w:val="26"/>
                                      <w:lang w:val="en-US"/>
                                    </w:rPr>
                                    <w:t>CONTRACTING AUTHORITY</w:t>
                                  </w:r>
                                  <w:r w:rsidR="00B37FED" w:rsidRPr="00CE6B44">
                                    <w:rPr>
                                      <w:rFonts w:ascii="Book Antiqua" w:eastAsia="Times New Roman" w:hAnsi="Book Antiqua"/>
                                      <w:b/>
                                      <w:caps/>
                                      <w:color w:val="1F4E79"/>
                                      <w:sz w:val="26"/>
                                      <w:szCs w:val="26"/>
                                      <w:lang w:val="en-GB"/>
                                    </w:rPr>
                                    <w:t>:</w:t>
                                  </w:r>
                                  <w:r w:rsidR="00B37FED" w:rsidRPr="00CE6B44">
                                    <w:rPr>
                                      <w:rFonts w:ascii="Book Antiqua" w:hAnsi="Book Antiqua"/>
                                      <w:color w:val="000000"/>
                                      <w:sz w:val="26"/>
                                      <w:szCs w:val="26"/>
                                      <w:lang w:val="en-GB"/>
                                    </w:rPr>
                                    <w:t xml:space="preserve"> </w:t>
                                  </w:r>
                                  <w:r w:rsidR="00B37FED" w:rsidRPr="00CE6B44">
                                    <w:rPr>
                                      <w:rFonts w:ascii="Book Antiqua" w:hAnsi="Book Antiqua"/>
                                      <w:b/>
                                      <w:color w:val="000000"/>
                                      <w:sz w:val="26"/>
                                      <w:szCs w:val="26"/>
                                      <w:lang w:val="en-GB"/>
                                    </w:rPr>
                                    <w:t>Council of Ministers Administration</w:t>
                                  </w:r>
                                </w:p>
                                <w:p w14:paraId="151BA91A" w14:textId="77777777" w:rsidR="00B37FED" w:rsidRPr="00CE6B44" w:rsidRDefault="00B37FED">
                                  <w:pPr>
                                    <w:jc w:val="center"/>
                                    <w:rPr>
                                      <w:rFonts w:ascii="Book Antiqua" w:eastAsia="Times New Roman" w:hAnsi="Book Antiqua"/>
                                      <w:b/>
                                      <w:caps/>
                                      <w:color w:val="1F4E79"/>
                                      <w:sz w:val="26"/>
                                      <w:szCs w:val="26"/>
                                      <w:lang w:val="en-GB"/>
                                    </w:rPr>
                                  </w:pPr>
                                </w:p>
                                <w:p w14:paraId="61331838" w14:textId="58CC1B7B" w:rsidR="00B37FED" w:rsidRPr="00CE6B44" w:rsidRDefault="00B37FED">
                                  <w:pPr>
                                    <w:jc w:val="center"/>
                                    <w:rPr>
                                      <w:lang w:val="en-GB"/>
                                    </w:rPr>
                                  </w:pPr>
                                  <w:r w:rsidRPr="00CE6B44">
                                    <w:rPr>
                                      <w:rFonts w:ascii="Book Antiqua" w:eastAsia="Times New Roman" w:hAnsi="Book Antiqua"/>
                                      <w:b/>
                                      <w:caps/>
                                      <w:color w:val="1F4E79"/>
                                      <w:sz w:val="26"/>
                                      <w:szCs w:val="26"/>
                                      <w:lang w:val="en-GB"/>
                                    </w:rPr>
                                    <w:t xml:space="preserve">Contractor: </w:t>
                                  </w:r>
                                  <w:r w:rsidR="006E274C">
                                    <w:rPr>
                                      <w:rFonts w:ascii="Book Antiqua" w:hAnsi="Book Antiqua"/>
                                      <w:b/>
                                      <w:color w:val="000000"/>
                                      <w:sz w:val="26"/>
                                      <w:szCs w:val="26"/>
                                      <w:lang w:val="en-GB"/>
                                    </w:rPr>
                                    <w:t>Global Advisers Corp.</w:t>
                                  </w:r>
                                </w:p>
                                <w:p w14:paraId="00350B04" w14:textId="77777777" w:rsidR="00B37FED" w:rsidRPr="00CE6B44" w:rsidRDefault="00B37FED">
                                  <w:pPr>
                                    <w:jc w:val="center"/>
                                    <w:rPr>
                                      <w:rFonts w:ascii="Book Antiqua" w:hAnsi="Book Antiqua"/>
                                      <w:color w:val="000000"/>
                                      <w:sz w:val="24"/>
                                      <w:szCs w:val="24"/>
                                      <w:lang w:val="en-GB"/>
                                    </w:rPr>
                                  </w:pPr>
                                </w:p>
                                <w:p w14:paraId="0DF456CC" w14:textId="77777777" w:rsidR="00B37FED" w:rsidRDefault="00B37FED">
                                  <w:pPr>
                                    <w:pStyle w:val="a3"/>
                                    <w:jc w:val="center"/>
                                  </w:pPr>
                                  <w:r>
                                    <w:rPr>
                                      <w:noProof/>
                                      <w:lang w:val="bg-BG" w:eastAsia="bg-BG"/>
                                    </w:rPr>
                                    <w:drawing>
                                      <wp:inline distT="0" distB="0" distL="0" distR="0" wp14:anchorId="2958529A" wp14:editId="3C65B011">
                                        <wp:extent cx="1082036" cy="579116"/>
                                        <wp:effectExtent l="0" t="0" r="3814" b="0"/>
                                        <wp:docPr id="15" name="Картина 3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82036" cy="579116"/>
                                                </a:xfrm>
                                                <a:prstGeom prst="rect">
                                                  <a:avLst/>
                                                </a:prstGeom>
                                                <a:noFill/>
                                                <a:ln>
                                                  <a:noFill/>
                                                  <a:prstDash/>
                                                </a:ln>
                                              </pic:spPr>
                                            </pic:pic>
                                          </a:graphicData>
                                        </a:graphic>
                                      </wp:inline>
                                    </w:drawing>
                                  </w:r>
                                </w:p>
                              </w:tc>
                            </w:tr>
                          </w:tbl>
                          <w:p w14:paraId="6926E941" w14:textId="77777777" w:rsidR="00B37FED" w:rsidRDefault="00B37FED">
                            <w:pPr>
                              <w:jc w:val="center"/>
                            </w:pPr>
                          </w:p>
                          <w:p w14:paraId="14CF43F3" w14:textId="77777777" w:rsidR="00B37FED" w:rsidRDefault="00B37FED">
                            <w:pPr>
                              <w:jc w:val="center"/>
                            </w:pPr>
                          </w:p>
                          <w:p w14:paraId="6E6E72E1" w14:textId="77777777" w:rsidR="00B37FED" w:rsidRDefault="00B37FED">
                            <w:pPr>
                              <w:jc w:val="center"/>
                            </w:pPr>
                          </w:p>
                          <w:p w14:paraId="1E3A0505" w14:textId="6BB7CC48" w:rsidR="00B37FED" w:rsidRDefault="00B37FED">
                            <w:pPr>
                              <w:jc w:val="center"/>
                            </w:pPr>
                            <w:r>
                              <w:rPr>
                                <w:rFonts w:ascii="Book Antiqua" w:hAnsi="Book Antiqua"/>
                                <w:sz w:val="24"/>
                              </w:rPr>
                              <w:t>Sofia, May</w:t>
                            </w:r>
                            <w:r w:rsidRPr="00EF1A79">
                              <w:rPr>
                                <w:rFonts w:ascii="Book Antiqua" w:hAnsi="Book Antiqua"/>
                                <w:sz w:val="24"/>
                                <w:lang w:val="en-US"/>
                              </w:rPr>
                              <w:t xml:space="preserve"> </w:t>
                            </w:r>
                            <w:r>
                              <w:rPr>
                                <w:rFonts w:ascii="Book Antiqua" w:hAnsi="Book Antiqua"/>
                                <w:sz w:val="24"/>
                              </w:rPr>
                              <w:t>2020</w:t>
                            </w:r>
                          </w:p>
                        </w:txbxContent>
                      </wps:txbx>
                      <wps:bodyPr vert="horz" wrap="square" lIns="0" tIns="0" rIns="0" bIns="0" anchor="ctr" anchorCtr="0" compatLnSpc="1">
                        <a:noAutofit/>
                      </wps:bodyPr>
                    </wps:wsp>
                  </a:graphicData>
                </a:graphic>
              </wp:anchor>
            </w:drawing>
          </mc:Choice>
          <mc:Fallback>
            <w:pict>
              <v:shapetype w14:anchorId="4F56E807" id="_x0000_t202" coordsize="21600,21600" o:spt="202" path="m,l,21600r21600,l21600,xe">
                <v:stroke joinstyle="miter"/>
                <v:path gradientshapeok="t" o:connecttype="rect"/>
              </v:shapetype>
              <v:shape id="Текстово поле 138" o:spid="_x0000_s1026" type="#_x0000_t202" style="position:absolute;margin-left:-41.6pt;margin-top:115.5pt;width:541.7pt;height:624.75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" stroked="f">
                <v:textbox inset="0,0,0,0">
                  <w:txbxContent>
                    <w:tbl>
                      <w:tblPr>
                        <w:tblW w:w="4967" w:type="pct"/>
                        <w:jc w:val="center"/>
                        <w:tblLayout w:type="fixed"/>
                        <w:tblCellMar>
                          <w:left w:w="10" w:type="dxa"/>
                          <w:right w:w="10" w:type="dxa"/>
                        </w:tblCellMar>
                        <w:tblLook w:val="0000" w:firstRow="0" w:lastRow="0" w:firstColumn="0" w:lastColumn="0" w:noHBand="0" w:noVBand="0"/>
                      </w:tblPr>
                      <w:tblGrid>
                        <w:gridCol w:w="5498"/>
                        <w:gridCol w:w="5264"/>
                      </w:tblGrid>
                      <w:tr w:rsidR="00B37FED" w14:paraId="71B28861" w14:textId="77777777">
                        <w:trPr>
                          <w:trHeight w:val="5613"/>
                          <w:jc w:val="center"/>
                        </w:trPr>
                        <w:tc>
                          <w:tcPr>
                            <w:tcW w:w="5493" w:type="dxa"/>
                            <w:tcBorders>
                              <w:right w:val="single" w:sz="12" w:space="0" w:color="1F3864"/>
                            </w:tcBorders>
                            <w:shd w:val="clear" w:color="auto" w:fill="auto"/>
                            <w:tcMar>
                              <w:top w:w="1296" w:type="dxa"/>
                              <w:left w:w="360" w:type="dxa"/>
                              <w:bottom w:w="1296" w:type="dxa"/>
                              <w:right w:w="360" w:type="dxa"/>
                            </w:tcMar>
                            <w:vAlign w:val="center"/>
                          </w:tcPr>
                          <w:p w14:paraId="299C415A" w14:textId="77777777" w:rsidR="00B37FED" w:rsidRDefault="00B37FED">
                            <w:pPr>
                              <w:jc w:val="right"/>
                            </w:pPr>
                            <w:r>
                              <w:rPr>
                                <w:noProof/>
                                <w:lang w:eastAsia="bg-BG"/>
                              </w:rPr>
                              <w:drawing>
                                <wp:inline distT="0" distB="0" distL="0" distR="0" wp14:anchorId="12ACA8EF" wp14:editId="04D98F3A">
                                  <wp:extent cx="3210933" cy="2233019"/>
                                  <wp:effectExtent l="0" t="0" r="8517" b="0"/>
                                  <wp:docPr id="14" name="Картина 2" descr="https://zol-2.schools.lviv.ua/wp-content/uploads/2018/01/datainter-678x3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10933" cy="2233019"/>
                                          </a:xfrm>
                                          <a:prstGeom prst="rect">
                                            <a:avLst/>
                                          </a:prstGeom>
                                          <a:noFill/>
                                          <a:ln>
                                            <a:noFill/>
                                            <a:prstDash/>
                                          </a:ln>
                                        </pic:spPr>
                                      </pic:pic>
                                    </a:graphicData>
                                  </a:graphic>
                                </wp:inline>
                              </w:drawing>
                            </w:r>
                          </w:p>
                          <w:p w14:paraId="6A83E479" w14:textId="77777777" w:rsidR="00B37FED" w:rsidRDefault="00B37FED">
                            <w:pPr>
                              <w:jc w:val="right"/>
                              <w:rPr>
                                <w:sz w:val="24"/>
                                <w:szCs w:val="24"/>
                              </w:rPr>
                            </w:pPr>
                          </w:p>
                        </w:tc>
                        <w:tc>
                          <w:tcPr>
                            <w:tcW w:w="5260" w:type="dxa"/>
                            <w:tcBorders>
                              <w:left w:val="single" w:sz="12" w:space="0" w:color="1F3864"/>
                            </w:tcBorders>
                            <w:shd w:val="clear" w:color="auto" w:fill="auto"/>
                            <w:tcMar>
                              <w:top w:w="1296" w:type="dxa"/>
                              <w:left w:w="360" w:type="dxa"/>
                              <w:bottom w:w="1296" w:type="dxa"/>
                              <w:right w:w="360" w:type="dxa"/>
                            </w:tcMar>
                            <w:vAlign w:val="center"/>
                          </w:tcPr>
                          <w:p w14:paraId="60E0DA6F" w14:textId="77777777" w:rsidR="00B37FED" w:rsidRDefault="00B37FED">
                            <w:pPr>
                              <w:pStyle w:val="a3"/>
                              <w:jc w:val="center"/>
                              <w:rPr>
                                <w:rFonts w:ascii="Book Antiqua" w:hAnsi="Book Antiqua"/>
                                <w:b/>
                                <w:caps/>
                                <w:color w:val="1F4E79"/>
                                <w:sz w:val="26"/>
                                <w:szCs w:val="26"/>
                                <w:lang w:val="bg-BG"/>
                              </w:rPr>
                            </w:pPr>
                          </w:p>
                          <w:p w14:paraId="2D28C46B" w14:textId="0A361C1D" w:rsidR="00B37FED" w:rsidRPr="00CE6B44" w:rsidRDefault="00B37FED">
                            <w:pPr>
                              <w:pStyle w:val="a3"/>
                              <w:jc w:val="center"/>
                              <w:rPr>
                                <w:rFonts w:ascii="Book Antiqua" w:hAnsi="Book Antiqua"/>
                                <w:b/>
                                <w:caps/>
                                <w:color w:val="1F4E79"/>
                                <w:sz w:val="26"/>
                                <w:szCs w:val="26"/>
                                <w:lang w:val="en-GB"/>
                              </w:rPr>
                            </w:pPr>
                            <w:r w:rsidRPr="00CE6B44">
                              <w:rPr>
                                <w:rFonts w:ascii="Book Antiqua" w:hAnsi="Book Antiqua"/>
                                <w:b/>
                                <w:caps/>
                                <w:color w:val="1F4E79"/>
                                <w:sz w:val="26"/>
                                <w:szCs w:val="26"/>
                                <w:lang w:val="en-GB"/>
                              </w:rPr>
                              <w:t>SUMMARY</w:t>
                            </w:r>
                          </w:p>
                          <w:p w14:paraId="10040C86" w14:textId="77777777" w:rsidR="00B37FED" w:rsidRPr="00CE6B44" w:rsidRDefault="00B37FED">
                            <w:pPr>
                              <w:pStyle w:val="a3"/>
                              <w:jc w:val="center"/>
                              <w:rPr>
                                <w:rFonts w:ascii="Book Antiqua" w:hAnsi="Book Antiqua"/>
                                <w:b/>
                                <w:caps/>
                                <w:color w:val="1F4E79"/>
                                <w:sz w:val="26"/>
                                <w:szCs w:val="26"/>
                                <w:lang w:val="en-GB"/>
                              </w:rPr>
                            </w:pPr>
                          </w:p>
                          <w:p w14:paraId="335003BB" w14:textId="0D5EA25B" w:rsidR="006E274C" w:rsidRDefault="00B37FED">
                            <w:pPr>
                              <w:jc w:val="center"/>
                              <w:rPr>
                                <w:rFonts w:ascii="Book Antiqua" w:hAnsi="Book Antiqua"/>
                                <w:color w:val="000000"/>
                                <w:sz w:val="26"/>
                                <w:szCs w:val="26"/>
                                <w:lang w:val="en-GB"/>
                              </w:rPr>
                            </w:pPr>
                            <w:r w:rsidRPr="00CE6B44">
                              <w:rPr>
                                <w:rFonts w:ascii="Book Antiqua" w:hAnsi="Book Antiqua"/>
                                <w:color w:val="000000"/>
                                <w:sz w:val="26"/>
                                <w:szCs w:val="26"/>
                                <w:lang w:val="en-GB"/>
                              </w:rPr>
                              <w:t>o</w:t>
                            </w:r>
                            <w:r w:rsidR="006E274C">
                              <w:rPr>
                                <w:rFonts w:ascii="Book Antiqua" w:hAnsi="Book Antiqua"/>
                                <w:color w:val="000000"/>
                                <w:sz w:val="26"/>
                                <w:szCs w:val="26"/>
                                <w:lang w:val="en-GB"/>
                              </w:rPr>
                              <w:t>f Report</w:t>
                            </w:r>
                            <w:r w:rsidR="008F10F6">
                              <w:rPr>
                                <w:rFonts w:ascii="Book Antiqua" w:hAnsi="Book Antiqua"/>
                                <w:color w:val="000000"/>
                                <w:sz w:val="26"/>
                                <w:szCs w:val="26"/>
                                <w:lang w:val="en-GB"/>
                              </w:rPr>
                              <w:t xml:space="preserve"> of Interim Evaluation </w:t>
                            </w:r>
                            <w:r w:rsidR="006E274C">
                              <w:rPr>
                                <w:rFonts w:ascii="Book Antiqua" w:hAnsi="Book Antiqua"/>
                                <w:color w:val="000000"/>
                                <w:sz w:val="26"/>
                                <w:szCs w:val="26"/>
                                <w:lang w:val="en-GB"/>
                              </w:rPr>
                              <w:t xml:space="preserve">on </w:t>
                            </w:r>
                            <w:r w:rsidR="006E274C">
                              <w:rPr>
                                <w:rFonts w:ascii="Book Antiqua" w:hAnsi="Book Antiqua"/>
                                <w:color w:val="000000"/>
                                <w:sz w:val="26"/>
                                <w:szCs w:val="26"/>
                                <w:lang w:val="en-US"/>
                              </w:rPr>
                              <w:t>p</w:t>
                            </w:r>
                            <w:r w:rsidRPr="00CE6B44">
                              <w:rPr>
                                <w:rFonts w:ascii="Book Antiqua" w:hAnsi="Book Antiqua"/>
                                <w:color w:val="000000"/>
                                <w:sz w:val="26"/>
                                <w:szCs w:val="26"/>
                                <w:lang w:val="en-GB"/>
                              </w:rPr>
                              <w:t xml:space="preserve">rogress towards implementation of Priority Axes 1, 2 and 3 of </w:t>
                            </w:r>
                          </w:p>
                          <w:p w14:paraId="1F35E8FF" w14:textId="77777777" w:rsidR="006E274C" w:rsidRDefault="00B37FED">
                            <w:pPr>
                              <w:jc w:val="center"/>
                              <w:rPr>
                                <w:rFonts w:ascii="Book Antiqua" w:hAnsi="Book Antiqua"/>
                                <w:color w:val="000000"/>
                                <w:sz w:val="26"/>
                                <w:szCs w:val="26"/>
                                <w:lang w:val="en-GB"/>
                              </w:rPr>
                            </w:pPr>
                            <w:r w:rsidRPr="00CE6B44">
                              <w:rPr>
                                <w:rFonts w:ascii="Book Antiqua" w:hAnsi="Book Antiqua"/>
                                <w:color w:val="000000"/>
                                <w:sz w:val="26"/>
                                <w:szCs w:val="26"/>
                                <w:lang w:val="en-GB"/>
                              </w:rPr>
                              <w:t xml:space="preserve">Operational Programme </w:t>
                            </w:r>
                          </w:p>
                          <w:p w14:paraId="06612762" w14:textId="72384CB6" w:rsidR="00B37FED" w:rsidRPr="00CE6B44" w:rsidRDefault="006E274C">
                            <w:pPr>
                              <w:jc w:val="center"/>
                              <w:rPr>
                                <w:rFonts w:ascii="Book Antiqua" w:hAnsi="Book Antiqua"/>
                                <w:color w:val="000000"/>
                                <w:sz w:val="26"/>
                                <w:szCs w:val="26"/>
                                <w:lang w:val="en-GB"/>
                              </w:rPr>
                            </w:pPr>
                            <w:r>
                              <w:rPr>
                                <w:rFonts w:ascii="Book Antiqua" w:hAnsi="Book Antiqua"/>
                                <w:color w:val="000000"/>
                                <w:sz w:val="26"/>
                                <w:szCs w:val="26"/>
                              </w:rPr>
                              <w:t>„</w:t>
                            </w:r>
                            <w:r w:rsidR="00B37FED" w:rsidRPr="00CE6B44">
                              <w:rPr>
                                <w:rFonts w:ascii="Book Antiqua" w:hAnsi="Book Antiqua"/>
                                <w:color w:val="000000"/>
                                <w:sz w:val="26"/>
                                <w:szCs w:val="26"/>
                                <w:lang w:val="en-GB"/>
                              </w:rPr>
                              <w:t>Good Governance</w:t>
                            </w:r>
                            <w:r>
                              <w:rPr>
                                <w:rFonts w:ascii="Book Antiqua" w:hAnsi="Book Antiqua"/>
                                <w:color w:val="000000"/>
                                <w:sz w:val="26"/>
                                <w:szCs w:val="26"/>
                              </w:rPr>
                              <w:t>“ 2014-2020</w:t>
                            </w:r>
                            <w:r w:rsidR="00B37FED" w:rsidRPr="00CE6B44">
                              <w:rPr>
                                <w:rFonts w:ascii="Book Antiqua" w:hAnsi="Book Antiqua"/>
                                <w:color w:val="000000"/>
                                <w:sz w:val="26"/>
                                <w:szCs w:val="26"/>
                                <w:lang w:val="en-GB"/>
                              </w:rPr>
                              <w:t xml:space="preserve"> </w:t>
                            </w:r>
                          </w:p>
                          <w:p w14:paraId="58307EA4" w14:textId="77777777" w:rsidR="00B37FED" w:rsidRPr="00CE6B44" w:rsidRDefault="00B37FED">
                            <w:pPr>
                              <w:jc w:val="center"/>
                              <w:rPr>
                                <w:rFonts w:ascii="Book Antiqua" w:hAnsi="Book Antiqua"/>
                                <w:color w:val="000000"/>
                                <w:sz w:val="26"/>
                                <w:szCs w:val="26"/>
                                <w:lang w:val="en-GB"/>
                              </w:rPr>
                            </w:pPr>
                          </w:p>
                          <w:p w14:paraId="57774194" w14:textId="613B25E7" w:rsidR="00B37FED" w:rsidRPr="00CE6B44" w:rsidRDefault="006E274C">
                            <w:pPr>
                              <w:jc w:val="center"/>
                              <w:rPr>
                                <w:lang w:val="en-GB"/>
                              </w:rPr>
                            </w:pPr>
                            <w:r>
                              <w:rPr>
                                <w:rFonts w:ascii="Book Antiqua" w:eastAsia="Times New Roman" w:hAnsi="Book Antiqua"/>
                                <w:b/>
                                <w:caps/>
                                <w:color w:val="1F4E79"/>
                                <w:sz w:val="26"/>
                                <w:szCs w:val="26"/>
                                <w:lang w:val="en-US"/>
                              </w:rPr>
                              <w:t>CONTRACTING AUTHORITY</w:t>
                            </w:r>
                            <w:r w:rsidR="00B37FED" w:rsidRPr="00CE6B44">
                              <w:rPr>
                                <w:rFonts w:ascii="Book Antiqua" w:eastAsia="Times New Roman" w:hAnsi="Book Antiqua"/>
                                <w:b/>
                                <w:caps/>
                                <w:color w:val="1F4E79"/>
                                <w:sz w:val="26"/>
                                <w:szCs w:val="26"/>
                                <w:lang w:val="en-GB"/>
                              </w:rPr>
                              <w:t>:</w:t>
                            </w:r>
                            <w:r w:rsidR="00B37FED" w:rsidRPr="00CE6B44">
                              <w:rPr>
                                <w:rFonts w:ascii="Book Antiqua" w:hAnsi="Book Antiqua"/>
                                <w:color w:val="000000"/>
                                <w:sz w:val="26"/>
                                <w:szCs w:val="26"/>
                                <w:lang w:val="en-GB"/>
                              </w:rPr>
                              <w:t xml:space="preserve"> </w:t>
                            </w:r>
                            <w:r w:rsidR="00B37FED" w:rsidRPr="00CE6B44">
                              <w:rPr>
                                <w:rFonts w:ascii="Book Antiqua" w:hAnsi="Book Antiqua"/>
                                <w:b/>
                                <w:color w:val="000000"/>
                                <w:sz w:val="26"/>
                                <w:szCs w:val="26"/>
                                <w:lang w:val="en-GB"/>
                              </w:rPr>
                              <w:t>Council of Ministers Administration</w:t>
                            </w:r>
                          </w:p>
                          <w:p w14:paraId="151BA91A" w14:textId="77777777" w:rsidR="00B37FED" w:rsidRPr="00CE6B44" w:rsidRDefault="00B37FED">
                            <w:pPr>
                              <w:jc w:val="center"/>
                              <w:rPr>
                                <w:rFonts w:ascii="Book Antiqua" w:eastAsia="Times New Roman" w:hAnsi="Book Antiqua"/>
                                <w:b/>
                                <w:caps/>
                                <w:color w:val="1F4E79"/>
                                <w:sz w:val="26"/>
                                <w:szCs w:val="26"/>
                                <w:lang w:val="en-GB"/>
                              </w:rPr>
                            </w:pPr>
                          </w:p>
                          <w:p w14:paraId="61331838" w14:textId="58CC1B7B" w:rsidR="00B37FED" w:rsidRPr="00CE6B44" w:rsidRDefault="00B37FED">
                            <w:pPr>
                              <w:jc w:val="center"/>
                              <w:rPr>
                                <w:lang w:val="en-GB"/>
                              </w:rPr>
                            </w:pPr>
                            <w:r w:rsidRPr="00CE6B44">
                              <w:rPr>
                                <w:rFonts w:ascii="Book Antiqua" w:eastAsia="Times New Roman" w:hAnsi="Book Antiqua"/>
                                <w:b/>
                                <w:caps/>
                                <w:color w:val="1F4E79"/>
                                <w:sz w:val="26"/>
                                <w:szCs w:val="26"/>
                                <w:lang w:val="en-GB"/>
                              </w:rPr>
                              <w:t xml:space="preserve">Contractor: </w:t>
                            </w:r>
                            <w:r w:rsidR="006E274C">
                              <w:rPr>
                                <w:rFonts w:ascii="Book Antiqua" w:hAnsi="Book Antiqua"/>
                                <w:b/>
                                <w:color w:val="000000"/>
                                <w:sz w:val="26"/>
                                <w:szCs w:val="26"/>
                                <w:lang w:val="en-GB"/>
                              </w:rPr>
                              <w:t>Global Advisers Corp.</w:t>
                            </w:r>
                          </w:p>
                          <w:p w14:paraId="00350B04" w14:textId="77777777" w:rsidR="00B37FED" w:rsidRPr="00CE6B44" w:rsidRDefault="00B37FED">
                            <w:pPr>
                              <w:jc w:val="center"/>
                              <w:rPr>
                                <w:rFonts w:ascii="Book Antiqua" w:hAnsi="Book Antiqua"/>
                                <w:color w:val="000000"/>
                                <w:sz w:val="24"/>
                                <w:szCs w:val="24"/>
                                <w:lang w:val="en-GB"/>
                              </w:rPr>
                            </w:pPr>
                          </w:p>
                          <w:p w14:paraId="0DF456CC" w14:textId="77777777" w:rsidR="00B37FED" w:rsidRDefault="00B37FED">
                            <w:pPr>
                              <w:pStyle w:val="a3"/>
                              <w:jc w:val="center"/>
                            </w:pPr>
                            <w:r>
                              <w:rPr>
                                <w:noProof/>
                                <w:lang w:val="bg-BG" w:eastAsia="bg-BG"/>
                              </w:rPr>
                              <w:drawing>
                                <wp:inline distT="0" distB="0" distL="0" distR="0" wp14:anchorId="2958529A" wp14:editId="3C65B011">
                                  <wp:extent cx="1082036" cy="579116"/>
                                  <wp:effectExtent l="0" t="0" r="3814" b="0"/>
                                  <wp:docPr id="15" name="Картина 3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82036" cy="579116"/>
                                          </a:xfrm>
                                          <a:prstGeom prst="rect">
                                            <a:avLst/>
                                          </a:prstGeom>
                                          <a:noFill/>
                                          <a:ln>
                                            <a:noFill/>
                                            <a:prstDash/>
                                          </a:ln>
                                        </pic:spPr>
                                      </pic:pic>
                                    </a:graphicData>
                                  </a:graphic>
                                </wp:inline>
                              </w:drawing>
                            </w:r>
                          </w:p>
                        </w:tc>
                      </w:tr>
                    </w:tbl>
                    <w:p w14:paraId="6926E941" w14:textId="77777777" w:rsidR="00B37FED" w:rsidRDefault="00B37FED">
                      <w:pPr>
                        <w:jc w:val="center"/>
                      </w:pPr>
                    </w:p>
                    <w:p w14:paraId="14CF43F3" w14:textId="77777777" w:rsidR="00B37FED" w:rsidRDefault="00B37FED">
                      <w:pPr>
                        <w:jc w:val="center"/>
                      </w:pPr>
                    </w:p>
                    <w:p w14:paraId="6E6E72E1" w14:textId="77777777" w:rsidR="00B37FED" w:rsidRDefault="00B37FED">
                      <w:pPr>
                        <w:jc w:val="center"/>
                      </w:pPr>
                    </w:p>
                    <w:p w14:paraId="1E3A0505" w14:textId="6BB7CC48" w:rsidR="00B37FED" w:rsidRDefault="00B37FED">
                      <w:pPr>
                        <w:jc w:val="center"/>
                      </w:pPr>
                      <w:r>
                        <w:rPr>
                          <w:rFonts w:ascii="Book Antiqua" w:hAnsi="Book Antiqua"/>
                          <w:sz w:val="24"/>
                        </w:rPr>
                        <w:t>Sofia, May</w:t>
                      </w:r>
                      <w:r w:rsidRPr="00EF1A79">
                        <w:rPr>
                          <w:rFonts w:ascii="Book Antiqua" w:hAnsi="Book Antiqua"/>
                          <w:sz w:val="24"/>
                          <w:lang w:val="en-US"/>
                        </w:rPr>
                        <w:t xml:space="preserve"> </w:t>
                      </w:r>
                      <w:r>
                        <w:rPr>
                          <w:rFonts w:ascii="Book Antiqua" w:hAnsi="Book Antiqua"/>
                          <w:sz w:val="24"/>
                        </w:rPr>
                        <w:t>2020</w:t>
                      </w:r>
                    </w:p>
                  </w:txbxContent>
                </v:textbox>
                <w10:wrap type="topAndBottom" anchorx="margin" anchory="page"/>
              </v:shape>
            </w:pict>
          </mc:Fallback>
        </mc:AlternateContent>
      </w:r>
    </w:p>
    <w:p w14:paraId="44BC93A4" w14:textId="082B46D7" w:rsidR="00E708DA" w:rsidRPr="00CE6B44" w:rsidRDefault="009C6979">
      <w:pPr>
        <w:pageBreakBefore/>
        <w:jc w:val="both"/>
        <w:rPr>
          <w:lang w:val="en-GB"/>
        </w:rPr>
      </w:pPr>
      <w:r w:rsidRPr="00CE6B44">
        <w:rPr>
          <w:rFonts w:ascii="Book Antiqua" w:hAnsi="Book Antiqua"/>
          <w:lang w:val="en-GB"/>
        </w:rPr>
        <w:lastRenderedPageBreak/>
        <w:t xml:space="preserve">The present summary </w:t>
      </w:r>
      <w:r w:rsidR="007F259F" w:rsidRPr="00CE6B44">
        <w:rPr>
          <w:rFonts w:ascii="Book Antiqua" w:hAnsi="Book Antiqua"/>
          <w:lang w:val="en-GB"/>
        </w:rPr>
        <w:t>outlines the</w:t>
      </w:r>
      <w:r w:rsidRPr="00CE6B44">
        <w:rPr>
          <w:rFonts w:ascii="Book Antiqua" w:hAnsi="Book Antiqua"/>
          <w:lang w:val="en-GB"/>
        </w:rPr>
        <w:t xml:space="preserve"> results</w:t>
      </w:r>
      <w:r w:rsidR="007F259F" w:rsidRPr="00CE6B44">
        <w:rPr>
          <w:rFonts w:ascii="Book Antiqua" w:hAnsi="Book Antiqua"/>
          <w:lang w:val="en-GB"/>
        </w:rPr>
        <w:t xml:space="preserve"> of </w:t>
      </w:r>
      <w:r w:rsidR="009578AB">
        <w:rPr>
          <w:rFonts w:ascii="Book Antiqua" w:hAnsi="Book Antiqua"/>
          <w:lang w:val="en-GB"/>
        </w:rPr>
        <w:t xml:space="preserve">the </w:t>
      </w:r>
      <w:r w:rsidRPr="00CE6B44">
        <w:rPr>
          <w:rFonts w:ascii="Book Antiqua" w:hAnsi="Book Antiqua"/>
          <w:lang w:val="en-GB"/>
        </w:rPr>
        <w:t xml:space="preserve">public procurement for Interim </w:t>
      </w:r>
      <w:r w:rsidR="007F259F" w:rsidRPr="00CE6B44">
        <w:rPr>
          <w:rFonts w:ascii="Book Antiqua" w:hAnsi="Book Antiqua"/>
          <w:lang w:val="en-GB"/>
        </w:rPr>
        <w:t>Evaluation</w:t>
      </w:r>
      <w:r w:rsidR="004925B3">
        <w:rPr>
          <w:rFonts w:ascii="Book Antiqua" w:hAnsi="Book Antiqua"/>
          <w:lang w:val="en-GB"/>
        </w:rPr>
        <w:t xml:space="preserve"> of p</w:t>
      </w:r>
      <w:r w:rsidR="009578AB">
        <w:rPr>
          <w:rFonts w:ascii="Book Antiqua" w:hAnsi="Book Antiqua"/>
          <w:lang w:val="en-GB"/>
        </w:rPr>
        <w:t>rogress t</w:t>
      </w:r>
      <w:r w:rsidRPr="00CE6B44">
        <w:rPr>
          <w:rFonts w:ascii="Book Antiqua" w:hAnsi="Book Antiqua"/>
          <w:lang w:val="en-GB"/>
        </w:rPr>
        <w:t xml:space="preserve">owards </w:t>
      </w:r>
      <w:r w:rsidR="009578AB">
        <w:rPr>
          <w:rFonts w:ascii="Book Antiqua" w:hAnsi="Book Antiqua"/>
          <w:lang w:val="en-GB"/>
        </w:rPr>
        <w:t>the i</w:t>
      </w:r>
      <w:r w:rsidRPr="00CE6B44">
        <w:rPr>
          <w:rFonts w:ascii="Book Antiqua" w:hAnsi="Book Antiqua"/>
          <w:lang w:val="en-GB"/>
        </w:rPr>
        <w:t xml:space="preserve">mplementation of Priority Axes </w:t>
      </w:r>
      <w:r w:rsidR="00AC4FE7" w:rsidRPr="00CE6B44">
        <w:rPr>
          <w:rFonts w:ascii="Book Antiqua" w:eastAsia="Book Antiqua" w:hAnsi="Book Antiqua" w:cs="Book Antiqua"/>
          <w:lang w:val="en-GB"/>
        </w:rPr>
        <w:t xml:space="preserve">1, 2 </w:t>
      </w:r>
      <w:r w:rsidRPr="00CE6B44">
        <w:rPr>
          <w:rFonts w:ascii="Book Antiqua" w:eastAsia="Book Antiqua" w:hAnsi="Book Antiqua" w:cs="Book Antiqua"/>
          <w:lang w:val="en-GB"/>
        </w:rPr>
        <w:t>and</w:t>
      </w:r>
      <w:r w:rsidR="00AC4FE7" w:rsidRPr="00CE6B44">
        <w:rPr>
          <w:rFonts w:ascii="Book Antiqua" w:eastAsia="Book Antiqua" w:hAnsi="Book Antiqua" w:cs="Book Antiqua"/>
          <w:lang w:val="en-GB"/>
        </w:rPr>
        <w:t xml:space="preserve"> 3 </w:t>
      </w:r>
      <w:r w:rsidRPr="00CE6B44">
        <w:rPr>
          <w:rFonts w:ascii="Book Antiqua" w:eastAsia="Book Antiqua" w:hAnsi="Book Antiqua" w:cs="Book Antiqua"/>
          <w:lang w:val="en-GB"/>
        </w:rPr>
        <w:t xml:space="preserve">of </w:t>
      </w:r>
      <w:r w:rsidR="009578AB">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Operational Programme </w:t>
      </w:r>
      <w:r w:rsidR="009578AB">
        <w:rPr>
          <w:rFonts w:ascii="Book Antiqua" w:eastAsia="Book Antiqua" w:hAnsi="Book Antiqua" w:cs="Book Antiqua"/>
          <w:lang w:val="en-GB"/>
        </w:rPr>
        <w:t>“</w:t>
      </w:r>
      <w:r w:rsidRPr="00CE6B44">
        <w:rPr>
          <w:rFonts w:ascii="Book Antiqua" w:eastAsia="Book Antiqua" w:hAnsi="Book Antiqua" w:cs="Book Antiqua"/>
          <w:lang w:val="en-GB"/>
        </w:rPr>
        <w:t>Good Governance</w:t>
      </w:r>
      <w:r w:rsidR="009578AB">
        <w:rPr>
          <w:rFonts w:ascii="Book Antiqua" w:eastAsia="Book Antiqua" w:hAnsi="Book Antiqua" w:cs="Book Antiqua"/>
          <w:lang w:val="en-GB"/>
        </w:rPr>
        <w:t xml:space="preserve">” 2014-2020 </w:t>
      </w:r>
      <w:r w:rsidR="004925B3">
        <w:rPr>
          <w:rFonts w:ascii="Book Antiqua" w:eastAsia="Book Antiqua" w:hAnsi="Book Antiqua" w:cs="Book Antiqua"/>
          <w:lang w:val="en-GB"/>
        </w:rPr>
        <w:t>(OPGG), budget l</w:t>
      </w:r>
      <w:r w:rsidRPr="00CE6B44">
        <w:rPr>
          <w:rFonts w:ascii="Book Antiqua" w:eastAsia="Book Antiqua" w:hAnsi="Book Antiqua" w:cs="Book Antiqua"/>
          <w:lang w:val="en-GB"/>
        </w:rPr>
        <w:t xml:space="preserve">ine Reg. No. </w:t>
      </w:r>
      <w:r w:rsidR="00AC4FE7" w:rsidRPr="00CE6B44">
        <w:rPr>
          <w:rFonts w:ascii="Book Antiqua" w:eastAsia="Book Antiqua" w:hAnsi="Book Antiqua" w:cs="Book Antiqua"/>
          <w:lang w:val="en-GB"/>
        </w:rPr>
        <w:t>BG05SFOP001-5.001-0002</w:t>
      </w:r>
      <w:r w:rsidR="007F259F" w:rsidRPr="00CE6B44">
        <w:rPr>
          <w:rFonts w:ascii="Book Antiqua" w:eastAsia="Book Antiqua" w:hAnsi="Book Antiqua" w:cs="Book Antiqua"/>
          <w:lang w:val="en-GB"/>
        </w:rPr>
        <w:t>, entitled</w:t>
      </w:r>
      <w:r w:rsidRPr="00CE6B44">
        <w:rPr>
          <w:rFonts w:ascii="Book Antiqua" w:eastAsia="Book Antiqua" w:hAnsi="Book Antiqua" w:cs="Book Antiqua"/>
          <w:lang w:val="en-GB"/>
        </w:rPr>
        <w:t xml:space="preserve"> </w:t>
      </w:r>
      <w:r w:rsidR="004925B3">
        <w:rPr>
          <w:rFonts w:ascii="Book Antiqua" w:eastAsia="Book Antiqua" w:hAnsi="Book Antiqua" w:cs="Book Antiqua"/>
          <w:lang w:val="en-GB"/>
        </w:rPr>
        <w:t>“</w:t>
      </w:r>
      <w:r w:rsidRPr="00CE6B44">
        <w:rPr>
          <w:rFonts w:ascii="Book Antiqua" w:eastAsia="Book Antiqua" w:hAnsi="Book Antiqua" w:cs="Book Antiqua"/>
          <w:i/>
          <w:lang w:val="en-GB"/>
        </w:rPr>
        <w:t xml:space="preserve">OPGG </w:t>
      </w:r>
      <w:r w:rsidR="007F259F" w:rsidRPr="00CE6B44">
        <w:rPr>
          <w:rFonts w:ascii="Book Antiqua" w:eastAsia="Book Antiqua" w:hAnsi="Book Antiqua" w:cs="Book Antiqua"/>
          <w:i/>
          <w:lang w:val="en-GB"/>
        </w:rPr>
        <w:t>Evaluation</w:t>
      </w:r>
      <w:r w:rsidRPr="00CE6B44">
        <w:rPr>
          <w:rFonts w:ascii="Book Antiqua" w:eastAsia="Book Antiqua" w:hAnsi="Book Antiqua" w:cs="Book Antiqua"/>
          <w:i/>
          <w:lang w:val="en-GB"/>
        </w:rPr>
        <w:t>s and Analyses</w:t>
      </w:r>
      <w:r w:rsidR="004925B3">
        <w:rPr>
          <w:rFonts w:ascii="Book Antiqua" w:eastAsia="Book Antiqua" w:hAnsi="Book Antiqua" w:cs="Book Antiqua"/>
          <w:i/>
          <w:lang w:val="en-GB"/>
        </w:rPr>
        <w:t>”</w:t>
      </w:r>
      <w:r w:rsidRPr="00CE6B44">
        <w:rPr>
          <w:rFonts w:ascii="Book Antiqua" w:eastAsia="Book Antiqua" w:hAnsi="Book Antiqua" w:cs="Book Antiqua"/>
          <w:lang w:val="en-GB"/>
        </w:rPr>
        <w:t xml:space="preserve"> financed </w:t>
      </w:r>
      <w:r w:rsidR="004925B3">
        <w:rPr>
          <w:rFonts w:ascii="Book Antiqua" w:eastAsia="Book Antiqua" w:hAnsi="Book Antiqua" w:cs="Book Antiqua"/>
          <w:lang w:val="en-GB"/>
        </w:rPr>
        <w:t xml:space="preserve">under the </w:t>
      </w:r>
      <w:r w:rsidRPr="00CE6B44">
        <w:rPr>
          <w:rFonts w:ascii="Book Antiqua" w:eastAsia="Book Antiqua" w:hAnsi="Book Antiqua" w:cs="Book Antiqua"/>
          <w:lang w:val="en-GB"/>
        </w:rPr>
        <w:t xml:space="preserve">Operational Programme </w:t>
      </w:r>
      <w:r w:rsidR="004925B3">
        <w:rPr>
          <w:rFonts w:ascii="Book Antiqua" w:eastAsia="Book Antiqua" w:hAnsi="Book Antiqua" w:cs="Book Antiqua"/>
          <w:lang w:val="en-GB"/>
        </w:rPr>
        <w:t>“</w:t>
      </w:r>
      <w:r w:rsidRPr="00CE6B44">
        <w:rPr>
          <w:rFonts w:ascii="Book Antiqua" w:eastAsia="Book Antiqua" w:hAnsi="Book Antiqua" w:cs="Book Antiqua"/>
          <w:lang w:val="en-GB"/>
        </w:rPr>
        <w:t>Good Governance</w:t>
      </w:r>
      <w:r w:rsidR="004925B3">
        <w:rPr>
          <w:rFonts w:ascii="Book Antiqua" w:eastAsia="Book Antiqua" w:hAnsi="Book Antiqua" w:cs="Book Antiqua"/>
          <w:lang w:val="en-GB"/>
        </w:rPr>
        <w:t>”</w:t>
      </w:r>
      <w:r w:rsidRPr="00CE6B44">
        <w:rPr>
          <w:rFonts w:ascii="Book Antiqua" w:eastAsia="Book Antiqua" w:hAnsi="Book Antiqua" w:cs="Book Antiqua"/>
          <w:lang w:val="en-GB"/>
        </w:rPr>
        <w:t xml:space="preserve"> and co-financed by the European Social Fund</w:t>
      </w:r>
      <w:r w:rsidR="00AC4FE7" w:rsidRPr="00CE6B44">
        <w:rPr>
          <w:rFonts w:ascii="Book Antiqua" w:eastAsia="Book Antiqua" w:hAnsi="Book Antiqua" w:cs="Book Antiqua"/>
          <w:lang w:val="en-GB"/>
        </w:rPr>
        <w:t>.</w:t>
      </w:r>
    </w:p>
    <w:p w14:paraId="1178DACB" w14:textId="25C67E05" w:rsidR="00E708DA" w:rsidRPr="00CE6B44" w:rsidRDefault="009C6979">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The interim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was ca</w:t>
      </w:r>
      <w:r w:rsidR="004925B3">
        <w:rPr>
          <w:rFonts w:ascii="Book Antiqua" w:eastAsia="Book Antiqua" w:hAnsi="Book Antiqua" w:cs="Book Antiqua"/>
          <w:lang w:val="en-GB"/>
        </w:rPr>
        <w:t>rried out by an expert team of Global Advisers Corp.</w:t>
      </w:r>
      <w:r w:rsidRPr="00CE6B44">
        <w:rPr>
          <w:rFonts w:ascii="Book Antiqua" w:eastAsia="Book Antiqua" w:hAnsi="Book Antiqua" w:cs="Book Antiqua"/>
          <w:lang w:val="en-GB"/>
        </w:rPr>
        <w:t>, in the period of December 16</w:t>
      </w:r>
      <w:r w:rsidRPr="00CE6B44">
        <w:rPr>
          <w:rFonts w:ascii="Book Antiqua" w:eastAsia="Book Antiqua" w:hAnsi="Book Antiqua" w:cs="Book Antiqua"/>
          <w:vertAlign w:val="superscript"/>
          <w:lang w:val="en-GB"/>
        </w:rPr>
        <w:t>th</w:t>
      </w:r>
      <w:r w:rsidRPr="00CE6B44">
        <w:rPr>
          <w:rFonts w:ascii="Book Antiqua" w:eastAsia="Book Antiqua" w:hAnsi="Book Antiqua" w:cs="Book Antiqua"/>
          <w:lang w:val="en-GB"/>
        </w:rPr>
        <w:t xml:space="preserve">, </w:t>
      </w:r>
      <w:r w:rsidR="00AC4FE7" w:rsidRPr="00CE6B44">
        <w:rPr>
          <w:rFonts w:ascii="Book Antiqua" w:eastAsia="Book Antiqua" w:hAnsi="Book Antiqua" w:cs="Book Antiqua"/>
          <w:lang w:val="en-GB"/>
        </w:rPr>
        <w:t xml:space="preserve">2019 – </w:t>
      </w:r>
      <w:r w:rsidRPr="00CE6B44">
        <w:rPr>
          <w:rFonts w:ascii="Book Antiqua" w:eastAsia="Book Antiqua" w:hAnsi="Book Antiqua" w:cs="Book Antiqua"/>
          <w:lang w:val="en-GB"/>
        </w:rPr>
        <w:t xml:space="preserve">April </w:t>
      </w:r>
      <w:r w:rsidR="00AC4FE7" w:rsidRPr="00CE6B44">
        <w:rPr>
          <w:rFonts w:ascii="Book Antiqua" w:eastAsia="Book Antiqua" w:hAnsi="Book Antiqua" w:cs="Book Antiqua"/>
          <w:lang w:val="en-GB"/>
        </w:rPr>
        <w:t>16</w:t>
      </w:r>
      <w:r w:rsidRPr="00CE6B44">
        <w:rPr>
          <w:rFonts w:ascii="Book Antiqua" w:eastAsia="Book Antiqua" w:hAnsi="Book Antiqua" w:cs="Book Antiqua"/>
          <w:vertAlign w:val="superscript"/>
          <w:lang w:val="en-GB"/>
        </w:rPr>
        <w:t>th</w:t>
      </w:r>
      <w:r w:rsidRPr="00CE6B44">
        <w:rPr>
          <w:rFonts w:ascii="Book Antiqua" w:eastAsia="Book Antiqua" w:hAnsi="Book Antiqua" w:cs="Book Antiqua"/>
          <w:lang w:val="en-GB"/>
        </w:rPr>
        <w:t>, 2020</w:t>
      </w:r>
      <w:r w:rsidR="00AC4FE7" w:rsidRPr="00CE6B44">
        <w:rPr>
          <w:rFonts w:ascii="Book Antiqua" w:eastAsia="Book Antiqua" w:hAnsi="Book Antiqua" w:cs="Book Antiqua"/>
          <w:lang w:val="en-GB"/>
        </w:rPr>
        <w:t>.</w:t>
      </w:r>
    </w:p>
    <w:p w14:paraId="646E4A8D" w14:textId="77777777" w:rsidR="00E708DA" w:rsidRPr="00CE6B44" w:rsidRDefault="00E708DA">
      <w:pPr>
        <w:jc w:val="both"/>
        <w:rPr>
          <w:rFonts w:ascii="Book Antiqua" w:eastAsia="Book Antiqua" w:hAnsi="Book Antiqua" w:cs="Book Antiqua"/>
          <w:lang w:val="en-GB"/>
        </w:rPr>
      </w:pPr>
    </w:p>
    <w:p w14:paraId="762EF4E3" w14:textId="0D696F26" w:rsidR="00E708DA" w:rsidRPr="00CE6B44" w:rsidRDefault="007F259F">
      <w:pPr>
        <w:shd w:val="clear" w:color="auto" w:fill="B4C6E7"/>
        <w:spacing w:after="120"/>
        <w:jc w:val="both"/>
        <w:rPr>
          <w:rFonts w:ascii="Book Antiqua" w:eastAsia="Book Antiqua" w:hAnsi="Book Antiqua" w:cs="Book Antiqua"/>
          <w:b/>
          <w:lang w:val="en-GB"/>
        </w:rPr>
      </w:pPr>
      <w:r w:rsidRPr="00CE6B44">
        <w:rPr>
          <w:rFonts w:ascii="Book Antiqua" w:eastAsia="Book Antiqua" w:hAnsi="Book Antiqua" w:cs="Book Antiqua"/>
          <w:b/>
          <w:lang w:val="en-GB"/>
        </w:rPr>
        <w:t>Evaluation</w:t>
      </w:r>
      <w:r w:rsidR="009942C8" w:rsidRPr="00CE6B44">
        <w:rPr>
          <w:rFonts w:ascii="Book Antiqua" w:eastAsia="Book Antiqua" w:hAnsi="Book Antiqua" w:cs="Book Antiqua"/>
          <w:b/>
          <w:lang w:val="en-GB"/>
        </w:rPr>
        <w:t xml:space="preserve"> objectives</w:t>
      </w:r>
    </w:p>
    <w:p w14:paraId="0275975D" w14:textId="2109D7ED" w:rsidR="00E708DA" w:rsidRPr="00CE6B44" w:rsidRDefault="009942C8">
      <w:pPr>
        <w:jc w:val="both"/>
        <w:rPr>
          <w:lang w:val="en-GB"/>
        </w:rPr>
      </w:pPr>
      <w:r w:rsidRPr="00CE6B44">
        <w:rPr>
          <w:rFonts w:ascii="Book Antiqua" w:eastAsia="Book Antiqua" w:hAnsi="Book Antiqua" w:cs="Book Antiqua"/>
          <w:b/>
          <w:lang w:val="en-GB"/>
        </w:rPr>
        <w:t>The overall objective</w:t>
      </w:r>
      <w:r w:rsidRPr="00CE6B44">
        <w:rPr>
          <w:rFonts w:ascii="Book Antiqua" w:eastAsia="Book Antiqua" w:hAnsi="Book Antiqua" w:cs="Book Antiqua"/>
          <w:lang w:val="en-GB"/>
        </w:rPr>
        <w:t xml:space="preserve"> of the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is to perform an independent analysis and </w:t>
      </w:r>
      <w:r w:rsidR="007F259F" w:rsidRPr="00CE6B44">
        <w:rPr>
          <w:rFonts w:ascii="Book Antiqua" w:eastAsia="Book Antiqua" w:hAnsi="Book Antiqua" w:cs="Book Antiqua"/>
          <w:lang w:val="en-GB"/>
        </w:rPr>
        <w:t>assessment</w:t>
      </w:r>
      <w:r w:rsidRPr="00CE6B44">
        <w:rPr>
          <w:rFonts w:ascii="Book Antiqua" w:eastAsia="Book Antiqua" w:hAnsi="Book Antiqua" w:cs="Book Antiqua"/>
          <w:lang w:val="en-GB"/>
        </w:rPr>
        <w:t xml:space="preserve"> of progress towards </w:t>
      </w:r>
      <w:r w:rsidR="00D81999">
        <w:rPr>
          <w:rFonts w:ascii="Book Antiqua" w:eastAsia="Book Antiqua" w:hAnsi="Book Antiqua" w:cs="Book Antiqua"/>
          <w:lang w:val="en-GB"/>
        </w:rPr>
        <w:t xml:space="preserve">the </w:t>
      </w:r>
      <w:r w:rsidRPr="00CE6B44">
        <w:rPr>
          <w:rFonts w:ascii="Book Antiqua" w:eastAsia="Book Antiqua" w:hAnsi="Book Antiqua" w:cs="Book Antiqua"/>
          <w:lang w:val="en-GB"/>
        </w:rPr>
        <w:t>implementation of Priority Axis 1: Administrative Service Delivery and E-Government</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PA</w:t>
      </w:r>
      <w:r w:rsidR="00AC4FE7" w:rsidRPr="00CE6B44">
        <w:rPr>
          <w:rFonts w:ascii="Book Antiqua" w:eastAsia="Book Antiqua" w:hAnsi="Book Antiqua" w:cs="Book Antiqua"/>
          <w:lang w:val="en-GB"/>
        </w:rPr>
        <w:t xml:space="preserve"> 1), </w:t>
      </w:r>
      <w:r w:rsidRPr="00CE6B44">
        <w:rPr>
          <w:rFonts w:ascii="Book Antiqua" w:eastAsia="Book Antiqua" w:hAnsi="Book Antiqua" w:cs="Book Antiqua"/>
          <w:lang w:val="en-GB"/>
        </w:rPr>
        <w:t xml:space="preserve">Priority Axis 2: Effective and Professional </w:t>
      </w:r>
      <w:r w:rsidR="00E81CF8">
        <w:rPr>
          <w:rFonts w:ascii="Book Antiqua" w:eastAsia="Book Antiqua" w:hAnsi="Book Antiqua" w:cs="Book Antiqua"/>
          <w:lang w:val="en-GB"/>
        </w:rPr>
        <w:t>Governance</w:t>
      </w:r>
      <w:r w:rsidRPr="00CE6B44">
        <w:rPr>
          <w:rFonts w:ascii="Book Antiqua" w:eastAsia="Book Antiqua" w:hAnsi="Book Antiqua" w:cs="Book Antiqua"/>
          <w:lang w:val="en-GB"/>
        </w:rPr>
        <w:t xml:space="preserve"> in Partnership with </w:t>
      </w:r>
      <w:r w:rsidR="00E81CF8">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Civil Society and </w:t>
      </w:r>
      <w:r w:rsidR="00E81CF8">
        <w:rPr>
          <w:rFonts w:ascii="Book Antiqua" w:eastAsia="Book Antiqua" w:hAnsi="Book Antiqua" w:cs="Book Antiqua"/>
          <w:lang w:val="en-GB"/>
        </w:rPr>
        <w:t xml:space="preserve">the </w:t>
      </w:r>
      <w:r w:rsidRPr="00CE6B44">
        <w:rPr>
          <w:rFonts w:ascii="Book Antiqua" w:eastAsia="Book Antiqua" w:hAnsi="Book Antiqua" w:cs="Book Antiqua"/>
          <w:lang w:val="en-GB"/>
        </w:rPr>
        <w:t>Business</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PA</w:t>
      </w:r>
      <w:r w:rsidR="00AC4FE7" w:rsidRPr="00CE6B44">
        <w:rPr>
          <w:rFonts w:ascii="Book Antiqua" w:eastAsia="Book Antiqua" w:hAnsi="Book Antiqua" w:cs="Book Antiqua"/>
          <w:lang w:val="en-GB"/>
        </w:rPr>
        <w:t xml:space="preserve"> 2)</w:t>
      </w:r>
      <w:r w:rsidRPr="00CE6B44">
        <w:rPr>
          <w:rFonts w:ascii="Book Antiqua" w:eastAsia="Book Antiqua" w:hAnsi="Book Antiqua" w:cs="Book Antiqua"/>
          <w:lang w:val="en-GB"/>
        </w:rPr>
        <w:t xml:space="preserve"> and Priority Axis 3: Transparent and Eff</w:t>
      </w:r>
      <w:r w:rsidR="00D11524">
        <w:rPr>
          <w:rFonts w:ascii="Book Antiqua" w:eastAsia="Book Antiqua" w:hAnsi="Book Antiqua" w:cs="Book Antiqua"/>
          <w:lang w:val="en-GB"/>
        </w:rPr>
        <w:t xml:space="preserve">icient </w:t>
      </w:r>
      <w:r w:rsidRPr="00CE6B44">
        <w:rPr>
          <w:rFonts w:ascii="Book Antiqua" w:eastAsia="Book Antiqua" w:hAnsi="Book Antiqua" w:cs="Book Antiqua"/>
          <w:lang w:val="en-GB"/>
        </w:rPr>
        <w:t>Judicia</w:t>
      </w:r>
      <w:r w:rsidR="00D11524">
        <w:rPr>
          <w:rFonts w:ascii="Book Antiqua" w:eastAsia="Book Antiqua" w:hAnsi="Book Antiqua" w:cs="Book Antiqua"/>
          <w:lang w:val="en-GB"/>
        </w:rPr>
        <w:t xml:space="preserve">ry </w:t>
      </w:r>
      <w:r w:rsidRPr="00CE6B44">
        <w:rPr>
          <w:rFonts w:ascii="Book Antiqua" w:eastAsia="Book Antiqua" w:hAnsi="Book Antiqua" w:cs="Book Antiqua"/>
          <w:lang w:val="en-GB"/>
        </w:rPr>
        <w:t>(PA 3)</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under </w:t>
      </w:r>
      <w:r w:rsidR="00D11524">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Operational Programme </w:t>
      </w:r>
      <w:r w:rsidR="00D11524">
        <w:rPr>
          <w:rFonts w:ascii="Book Antiqua" w:eastAsia="Book Antiqua" w:hAnsi="Book Antiqua" w:cs="Book Antiqua"/>
          <w:lang w:val="en-GB"/>
        </w:rPr>
        <w:t>“</w:t>
      </w:r>
      <w:r w:rsidRPr="00CE6B44">
        <w:rPr>
          <w:rFonts w:ascii="Book Antiqua" w:eastAsia="Book Antiqua" w:hAnsi="Book Antiqua" w:cs="Book Antiqua"/>
          <w:lang w:val="en-GB"/>
        </w:rPr>
        <w:t>Good Governance</w:t>
      </w:r>
      <w:r w:rsidR="00D11524">
        <w:rPr>
          <w:rFonts w:ascii="Book Antiqua" w:eastAsia="Book Antiqua" w:hAnsi="Book Antiqua" w:cs="Book Antiqua"/>
          <w:lang w:val="en-GB"/>
        </w:rPr>
        <w:t>” 2014-2020</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 </w:t>
      </w:r>
    </w:p>
    <w:p w14:paraId="743C77AA" w14:textId="4A28016A" w:rsidR="00E708DA" w:rsidRPr="00CE6B44" w:rsidRDefault="009942C8">
      <w:pPr>
        <w:jc w:val="both"/>
        <w:rPr>
          <w:lang w:val="en-GB"/>
        </w:rPr>
      </w:pPr>
      <w:r w:rsidRPr="00CE6B44">
        <w:rPr>
          <w:rFonts w:ascii="Book Antiqua" w:eastAsia="Book Antiqua" w:hAnsi="Book Antiqua" w:cs="Book Antiqua"/>
          <w:lang w:val="en-GB"/>
        </w:rPr>
        <w:t xml:space="preserve">Four </w:t>
      </w:r>
      <w:r w:rsidRPr="00CE6B44">
        <w:rPr>
          <w:rFonts w:ascii="Book Antiqua" w:eastAsia="Book Antiqua" w:hAnsi="Book Antiqua" w:cs="Book Antiqua"/>
          <w:b/>
          <w:lang w:val="en-GB"/>
        </w:rPr>
        <w:t xml:space="preserve">specific objectives </w:t>
      </w:r>
      <w:r w:rsidRPr="00CE6B44">
        <w:rPr>
          <w:rFonts w:ascii="Book Antiqua" w:eastAsia="Book Antiqua" w:hAnsi="Book Antiqua" w:cs="Book Antiqua"/>
          <w:lang w:val="en-GB"/>
        </w:rPr>
        <w:t>have been defined</w:t>
      </w:r>
      <w:r w:rsidR="00AC4FE7" w:rsidRPr="00CE6B44">
        <w:rPr>
          <w:rFonts w:ascii="Book Antiqua" w:eastAsia="Book Antiqua" w:hAnsi="Book Antiqua" w:cs="Book Antiqua"/>
          <w:lang w:val="en-GB"/>
        </w:rPr>
        <w:t>:</w:t>
      </w:r>
    </w:p>
    <w:p w14:paraId="4EC7AD65" w14:textId="4D84569C" w:rsidR="00E708DA" w:rsidRPr="00CE6B44" w:rsidRDefault="009942C8">
      <w:pPr>
        <w:numPr>
          <w:ilvl w:val="0"/>
          <w:numId w:val="1"/>
        </w:numPr>
        <w:ind w:left="714" w:hanging="357"/>
        <w:jc w:val="both"/>
        <w:rPr>
          <w:rFonts w:ascii="Book Antiqua" w:eastAsia="Book Antiqua" w:hAnsi="Book Antiqua" w:cs="Book Antiqua"/>
          <w:color w:val="000000"/>
          <w:lang w:val="en-GB"/>
        </w:rPr>
      </w:pPr>
      <w:r w:rsidRPr="00CE6B44">
        <w:rPr>
          <w:rFonts w:ascii="Book Antiqua" w:eastAsia="Book Antiqua" w:hAnsi="Book Antiqua" w:cs="Book Antiqua"/>
          <w:color w:val="000000"/>
          <w:lang w:val="en-GB"/>
        </w:rPr>
        <w:t xml:space="preserve">To assess </w:t>
      </w:r>
      <w:r w:rsidR="007F259F" w:rsidRPr="00CE6B44">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 xml:space="preserve">progress towards </w:t>
      </w:r>
      <w:r w:rsidR="00B83FBA">
        <w:rPr>
          <w:rFonts w:ascii="Book Antiqua" w:eastAsia="Book Antiqua" w:hAnsi="Book Antiqua" w:cs="Book Antiqua"/>
          <w:color w:val="000000"/>
          <w:lang w:val="en-GB"/>
        </w:rPr>
        <w:t>the Programme implementation</w:t>
      </w:r>
      <w:r w:rsidRPr="00CE6B44">
        <w:rPr>
          <w:rFonts w:ascii="Book Antiqua" w:eastAsia="Book Antiqua" w:hAnsi="Book Antiqua" w:cs="Book Antiqua"/>
          <w:color w:val="000000"/>
          <w:lang w:val="en-GB"/>
        </w:rPr>
        <w:t xml:space="preserve"> achi</w:t>
      </w:r>
      <w:r w:rsidR="007F259F" w:rsidRPr="00CE6B44">
        <w:rPr>
          <w:rFonts w:ascii="Book Antiqua" w:eastAsia="Book Antiqua" w:hAnsi="Book Antiqua" w:cs="Book Antiqua"/>
          <w:color w:val="000000"/>
          <w:lang w:val="en-GB"/>
        </w:rPr>
        <w:t>e</w:t>
      </w:r>
      <w:r w:rsidRPr="00CE6B44">
        <w:rPr>
          <w:rFonts w:ascii="Book Antiqua" w:eastAsia="Book Antiqua" w:hAnsi="Book Antiqua" w:cs="Book Antiqua"/>
          <w:color w:val="000000"/>
          <w:lang w:val="en-GB"/>
        </w:rPr>
        <w:t xml:space="preserve">ved between </w:t>
      </w:r>
      <w:r w:rsidR="00B83FBA">
        <w:rPr>
          <w:rFonts w:ascii="Book Antiqua" w:eastAsia="Book Antiqua" w:hAnsi="Book Antiqua" w:cs="Book Antiqua"/>
          <w:color w:val="000000"/>
          <w:lang w:val="en-GB"/>
        </w:rPr>
        <w:t>the P</w:t>
      </w:r>
      <w:r w:rsidRPr="00CE6B44">
        <w:rPr>
          <w:rFonts w:ascii="Book Antiqua" w:eastAsia="Book Antiqua" w:hAnsi="Book Antiqua" w:cs="Book Antiqua"/>
          <w:color w:val="000000"/>
          <w:lang w:val="en-GB"/>
        </w:rPr>
        <w:t>rogramme approval by the European Commission on 19 February 2015</w:t>
      </w:r>
      <w:r w:rsidR="007F259F" w:rsidRPr="00CE6B44">
        <w:rPr>
          <w:rFonts w:ascii="Book Antiqua" w:eastAsia="Book Antiqua" w:hAnsi="Book Antiqua" w:cs="Book Antiqua"/>
          <w:color w:val="000000"/>
          <w:lang w:val="en-GB"/>
        </w:rPr>
        <w:t xml:space="preserve"> up</w:t>
      </w:r>
      <w:r w:rsidR="00B83FBA">
        <w:rPr>
          <w:rFonts w:ascii="Book Antiqua" w:eastAsia="Book Antiqua" w:hAnsi="Book Antiqua" w:cs="Book Antiqua"/>
          <w:color w:val="000000"/>
          <w:lang w:val="en-GB"/>
        </w:rPr>
        <w:t xml:space="preserve"> to 30 September 2019 by analysing the </w:t>
      </w:r>
      <w:r w:rsidR="00B83FBA">
        <w:rPr>
          <w:rFonts w:ascii="Book Antiqua" w:eastAsia="Book Antiqua" w:hAnsi="Book Antiqua" w:cs="Book Antiqua"/>
          <w:color w:val="000000"/>
          <w:lang w:val="en-US"/>
        </w:rPr>
        <w:t xml:space="preserve">set </w:t>
      </w:r>
      <w:r w:rsidRPr="00CE6B44">
        <w:rPr>
          <w:rFonts w:ascii="Book Antiqua" w:eastAsia="Book Antiqua" w:hAnsi="Book Antiqua" w:cs="Book Antiqua"/>
          <w:color w:val="000000"/>
          <w:lang w:val="en-GB"/>
        </w:rPr>
        <w:t xml:space="preserve">goals and priorities, </w:t>
      </w:r>
      <w:r w:rsidR="00B83FBA">
        <w:rPr>
          <w:rFonts w:ascii="Book Antiqua" w:eastAsia="Book Antiqua" w:hAnsi="Book Antiqua" w:cs="Book Antiqua"/>
          <w:color w:val="000000"/>
          <w:lang w:val="en-GB"/>
        </w:rPr>
        <w:t xml:space="preserve">the </w:t>
      </w:r>
      <w:r w:rsidR="007F259F" w:rsidRPr="00CE6B44">
        <w:rPr>
          <w:rFonts w:ascii="Book Antiqua" w:eastAsia="Book Antiqua" w:hAnsi="Book Antiqua" w:cs="Book Antiqua"/>
          <w:color w:val="000000"/>
          <w:lang w:val="en-GB"/>
        </w:rPr>
        <w:t xml:space="preserve">financed </w:t>
      </w:r>
      <w:r w:rsidRPr="00CE6B44">
        <w:rPr>
          <w:rFonts w:ascii="Book Antiqua" w:eastAsia="Book Antiqua" w:hAnsi="Book Antiqua" w:cs="Book Antiqua"/>
          <w:color w:val="000000"/>
          <w:lang w:val="en-GB"/>
        </w:rPr>
        <w:t>projects</w:t>
      </w:r>
      <w:r w:rsidR="007F259F" w:rsidRPr="00CE6B44">
        <w:rPr>
          <w:rFonts w:ascii="Book Antiqua" w:eastAsia="Book Antiqua" w:hAnsi="Book Antiqua" w:cs="Book Antiqua"/>
          <w:color w:val="000000"/>
          <w:lang w:val="en-GB"/>
        </w:rPr>
        <w:t xml:space="preserve"> and the</w:t>
      </w:r>
      <w:r w:rsidRPr="00CE6B44">
        <w:rPr>
          <w:rFonts w:ascii="Book Antiqua" w:eastAsia="Book Antiqua" w:hAnsi="Book Antiqua" w:cs="Book Antiqua"/>
          <w:color w:val="000000"/>
          <w:lang w:val="en-GB"/>
        </w:rPr>
        <w:t xml:space="preserve"> </w:t>
      </w:r>
      <w:r w:rsidR="00203C90">
        <w:rPr>
          <w:rFonts w:ascii="Book Antiqua" w:eastAsia="Book Antiqua" w:hAnsi="Book Antiqua" w:cs="Book Antiqua"/>
          <w:color w:val="000000"/>
          <w:lang w:val="en-GB"/>
        </w:rPr>
        <w:t>output</w:t>
      </w:r>
      <w:r w:rsidRPr="00CE6B44">
        <w:rPr>
          <w:rFonts w:ascii="Book Antiqua" w:eastAsia="Book Antiqua" w:hAnsi="Book Antiqua" w:cs="Book Antiqua"/>
          <w:color w:val="000000"/>
          <w:lang w:val="en-GB"/>
        </w:rPr>
        <w:t xml:space="preserve"> and </w:t>
      </w:r>
      <w:r w:rsidR="00246DEC" w:rsidRPr="00CE6B44">
        <w:rPr>
          <w:rFonts w:ascii="Book Antiqua" w:eastAsia="Book Antiqua" w:hAnsi="Book Antiqua" w:cs="Book Antiqua"/>
          <w:color w:val="000000"/>
          <w:lang w:val="en-GB"/>
        </w:rPr>
        <w:t>result</w:t>
      </w:r>
      <w:r w:rsidRPr="00CE6B44">
        <w:rPr>
          <w:rFonts w:ascii="Book Antiqua" w:eastAsia="Book Antiqua" w:hAnsi="Book Antiqua" w:cs="Book Antiqua"/>
          <w:color w:val="000000"/>
          <w:lang w:val="en-GB"/>
        </w:rPr>
        <w:t xml:space="preserve"> indicators reached</w:t>
      </w:r>
      <w:r w:rsidR="00AC4FE7" w:rsidRPr="00CE6B44">
        <w:rPr>
          <w:rFonts w:ascii="Book Antiqua" w:eastAsia="Book Antiqua" w:hAnsi="Book Antiqua" w:cs="Book Antiqua"/>
          <w:color w:val="000000"/>
          <w:lang w:val="en-GB"/>
        </w:rPr>
        <w:t xml:space="preserve">; </w:t>
      </w:r>
    </w:p>
    <w:p w14:paraId="5D53D72D" w14:textId="678F606A" w:rsidR="00E708DA" w:rsidRPr="00CE6B44" w:rsidRDefault="00B83FBA">
      <w:pPr>
        <w:numPr>
          <w:ilvl w:val="0"/>
          <w:numId w:val="1"/>
        </w:numPr>
        <w:jc w:val="both"/>
        <w:rPr>
          <w:rFonts w:ascii="Book Antiqua" w:eastAsia="Book Antiqua" w:hAnsi="Book Antiqua" w:cs="Book Antiqua"/>
          <w:color w:val="000000"/>
          <w:lang w:val="en-GB"/>
        </w:rPr>
      </w:pPr>
      <w:r>
        <w:rPr>
          <w:rFonts w:ascii="Book Antiqua" w:eastAsia="Book Antiqua" w:hAnsi="Book Antiqua" w:cs="Book Antiqua"/>
          <w:color w:val="000000"/>
          <w:lang w:val="en-GB"/>
        </w:rPr>
        <w:t>To analys</w:t>
      </w:r>
      <w:r w:rsidRPr="00CE6B44">
        <w:rPr>
          <w:rFonts w:ascii="Book Antiqua" w:eastAsia="Book Antiqua" w:hAnsi="Book Antiqua" w:cs="Book Antiqua"/>
          <w:color w:val="000000"/>
          <w:lang w:val="en-GB"/>
        </w:rPr>
        <w:t>e</w:t>
      </w:r>
      <w:r w:rsidR="009942C8" w:rsidRPr="00CE6B44">
        <w:rPr>
          <w:rFonts w:ascii="Book Antiqua" w:eastAsia="Book Antiqua" w:hAnsi="Book Antiqua" w:cs="Book Antiqua"/>
          <w:color w:val="000000"/>
          <w:lang w:val="en-GB"/>
        </w:rPr>
        <w:t xml:space="preserve"> new</w:t>
      </w:r>
      <w:r w:rsidR="009C6979" w:rsidRPr="00CE6B44">
        <w:rPr>
          <w:rFonts w:ascii="Book Antiqua" w:eastAsia="Book Antiqua" w:hAnsi="Book Antiqua" w:cs="Book Antiqua"/>
          <w:color w:val="000000"/>
          <w:lang w:val="en-GB"/>
        </w:rPr>
        <w:t xml:space="preserve"> (2018-2019</w:t>
      </w:r>
      <w:r w:rsidR="00AC4FE7" w:rsidRPr="00CE6B44">
        <w:rPr>
          <w:rFonts w:ascii="Book Antiqua" w:eastAsia="Book Antiqua" w:hAnsi="Book Antiqua" w:cs="Book Antiqua"/>
          <w:color w:val="000000"/>
          <w:lang w:val="en-GB"/>
        </w:rPr>
        <w:t xml:space="preserve">) </w:t>
      </w:r>
      <w:r w:rsidR="009C6979" w:rsidRPr="00CE6B44">
        <w:rPr>
          <w:rFonts w:ascii="Book Antiqua" w:eastAsia="Book Antiqua" w:hAnsi="Book Antiqua" w:cs="Book Antiqua"/>
          <w:color w:val="000000"/>
          <w:lang w:val="en-GB"/>
        </w:rPr>
        <w:t>priorities and trends in the field of e</w:t>
      </w:r>
      <w:r w:rsidR="007F259F" w:rsidRPr="00CE6B44">
        <w:rPr>
          <w:rFonts w:ascii="Book Antiqua" w:eastAsia="Book Antiqua" w:hAnsi="Book Antiqua" w:cs="Book Antiqua"/>
          <w:color w:val="000000"/>
          <w:lang w:val="en-GB"/>
        </w:rPr>
        <w:t>-</w:t>
      </w:r>
      <w:r w:rsidR="009C6979" w:rsidRPr="00CE6B44">
        <w:rPr>
          <w:rFonts w:ascii="Book Antiqua" w:eastAsia="Book Antiqua" w:hAnsi="Book Antiqua" w:cs="Book Antiqua"/>
          <w:color w:val="000000"/>
          <w:lang w:val="en-GB"/>
        </w:rPr>
        <w:t>government and</w:t>
      </w:r>
      <w:r w:rsidR="007F259F" w:rsidRPr="00CE6B44">
        <w:rPr>
          <w:rFonts w:ascii="Book Antiqua" w:eastAsia="Book Antiqua" w:hAnsi="Book Antiqua" w:cs="Book Antiqua"/>
          <w:color w:val="000000"/>
          <w:lang w:val="en-GB"/>
        </w:rPr>
        <w:t xml:space="preserve"> e-</w:t>
      </w:r>
      <w:r w:rsidR="009C6979" w:rsidRPr="00CE6B44">
        <w:rPr>
          <w:rFonts w:ascii="Book Antiqua" w:eastAsia="Book Antiqua" w:hAnsi="Book Antiqua" w:cs="Book Antiqua"/>
          <w:color w:val="000000"/>
          <w:lang w:val="en-GB"/>
        </w:rPr>
        <w:t>justice, development</w:t>
      </w:r>
      <w:r w:rsidR="007F259F" w:rsidRPr="00CE6B44">
        <w:rPr>
          <w:rFonts w:ascii="Book Antiqua" w:eastAsia="Book Antiqua" w:hAnsi="Book Antiqua" w:cs="Book Antiqua"/>
          <w:color w:val="000000"/>
          <w:lang w:val="en-GB"/>
        </w:rPr>
        <w:t>s in</w:t>
      </w:r>
      <w:r w:rsidR="009C6979" w:rsidRPr="00CE6B44">
        <w:rPr>
          <w:rFonts w:ascii="Book Antiqua" w:eastAsia="Book Antiqua" w:hAnsi="Book Antiqua" w:cs="Book Antiqua"/>
          <w:color w:val="000000"/>
          <w:lang w:val="en-GB"/>
        </w:rPr>
        <w:t xml:space="preserve"> </w:t>
      </w:r>
      <w:r>
        <w:rPr>
          <w:rFonts w:ascii="Book Antiqua" w:eastAsia="Book Antiqua" w:hAnsi="Book Antiqua" w:cs="Book Antiqua"/>
          <w:color w:val="000000"/>
          <w:lang w:val="en-GB"/>
        </w:rPr>
        <w:t xml:space="preserve">the </w:t>
      </w:r>
      <w:r w:rsidR="009C6979" w:rsidRPr="00CE6B44">
        <w:rPr>
          <w:rFonts w:ascii="Book Antiqua" w:eastAsia="Book Antiqua" w:hAnsi="Book Antiqua" w:cs="Book Antiqua"/>
          <w:color w:val="000000"/>
          <w:lang w:val="en-GB"/>
        </w:rPr>
        <w:t>central administration and the judicial reform</w:t>
      </w:r>
      <w:r w:rsidR="00AC4FE7" w:rsidRPr="00CE6B44">
        <w:rPr>
          <w:rFonts w:ascii="Book Antiqua" w:eastAsia="Book Antiqua" w:hAnsi="Book Antiqua" w:cs="Book Antiqua"/>
          <w:color w:val="000000"/>
          <w:lang w:val="en-GB"/>
        </w:rPr>
        <w:t>;</w:t>
      </w:r>
    </w:p>
    <w:p w14:paraId="7472D13B" w14:textId="718A378E" w:rsidR="00E708DA" w:rsidRPr="00CE6B44" w:rsidRDefault="009C6979">
      <w:pPr>
        <w:numPr>
          <w:ilvl w:val="0"/>
          <w:numId w:val="1"/>
        </w:numPr>
        <w:jc w:val="both"/>
        <w:rPr>
          <w:rFonts w:ascii="Book Antiqua" w:eastAsia="Book Antiqua" w:hAnsi="Book Antiqua" w:cs="Book Antiqua"/>
          <w:color w:val="000000"/>
          <w:lang w:val="en-GB"/>
        </w:rPr>
      </w:pPr>
      <w:r w:rsidRPr="00CE6B44">
        <w:rPr>
          <w:rFonts w:ascii="Book Antiqua" w:eastAsia="Book Antiqua" w:hAnsi="Book Antiqua" w:cs="Book Antiqua"/>
          <w:color w:val="000000"/>
          <w:lang w:val="en-GB"/>
        </w:rPr>
        <w:t>To assess the extent to which the</w:t>
      </w:r>
      <w:r w:rsidR="007F259F" w:rsidRPr="00CE6B44">
        <w:rPr>
          <w:rFonts w:ascii="Book Antiqua" w:eastAsia="Book Antiqua" w:hAnsi="Book Antiqua" w:cs="Book Antiqua"/>
          <w:color w:val="000000"/>
          <w:lang w:val="en-GB"/>
        </w:rPr>
        <w:t xml:space="preserve"> objective</w:t>
      </w:r>
      <w:r w:rsidRPr="00CE6B44">
        <w:rPr>
          <w:rFonts w:ascii="Book Antiqua" w:eastAsia="Book Antiqua" w:hAnsi="Book Antiqua" w:cs="Book Antiqua"/>
          <w:color w:val="000000"/>
          <w:lang w:val="en-GB"/>
        </w:rPr>
        <w:t xml:space="preserve">s, priorities and indicators under </w:t>
      </w:r>
      <w:r w:rsidR="00B83FBA">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OPGG remain current and achievable</w:t>
      </w:r>
      <w:r w:rsidR="007F259F" w:rsidRPr="00CE6B44">
        <w:rPr>
          <w:rFonts w:ascii="Book Antiqua" w:eastAsia="Book Antiqua" w:hAnsi="Book Antiqua" w:cs="Book Antiqua"/>
          <w:color w:val="000000"/>
          <w:lang w:val="en-GB"/>
        </w:rPr>
        <w:t>,</w:t>
      </w:r>
      <w:r w:rsidRPr="00CE6B44">
        <w:rPr>
          <w:rFonts w:ascii="Book Antiqua" w:eastAsia="Book Antiqua" w:hAnsi="Book Antiqua" w:cs="Book Antiqua"/>
          <w:color w:val="000000"/>
          <w:lang w:val="en-GB"/>
        </w:rPr>
        <w:t xml:space="preserve"> and </w:t>
      </w:r>
      <w:r w:rsidR="007F259F" w:rsidRPr="00CE6B44">
        <w:rPr>
          <w:rFonts w:ascii="Book Antiqua" w:eastAsia="Book Antiqua" w:hAnsi="Book Antiqua" w:cs="Book Antiqua"/>
          <w:color w:val="000000"/>
          <w:lang w:val="en-GB"/>
        </w:rPr>
        <w:t xml:space="preserve">to assess </w:t>
      </w:r>
      <w:r w:rsidRPr="00CE6B44">
        <w:rPr>
          <w:rFonts w:ascii="Book Antiqua" w:eastAsia="Book Antiqua" w:hAnsi="Book Antiqua" w:cs="Book Antiqua"/>
          <w:color w:val="000000"/>
          <w:lang w:val="en-GB"/>
        </w:rPr>
        <w:t>the contribution of</w:t>
      </w:r>
      <w:r w:rsidR="001B72D2">
        <w:rPr>
          <w:rFonts w:ascii="Book Antiqua" w:eastAsia="Book Antiqua" w:hAnsi="Book Antiqua" w:cs="Book Antiqua"/>
          <w:color w:val="000000"/>
        </w:rPr>
        <w:t xml:space="preserve"> </w:t>
      </w:r>
      <w:r w:rsidR="001B72D2">
        <w:rPr>
          <w:rFonts w:ascii="Book Antiqua" w:eastAsia="Book Antiqua" w:hAnsi="Book Antiqua" w:cs="Book Antiqua"/>
          <w:color w:val="000000"/>
          <w:lang w:val="en-US"/>
        </w:rPr>
        <w:t>the</w:t>
      </w:r>
      <w:r w:rsidRPr="00CE6B44">
        <w:rPr>
          <w:rFonts w:ascii="Book Antiqua" w:eastAsia="Book Antiqua" w:hAnsi="Book Antiqua" w:cs="Book Antiqua"/>
          <w:color w:val="000000"/>
          <w:lang w:val="en-GB"/>
        </w:rPr>
        <w:t xml:space="preserve"> OPGG to reforms in the </w:t>
      </w:r>
      <w:r w:rsidR="007F259F" w:rsidRPr="00CE6B44">
        <w:rPr>
          <w:rFonts w:ascii="Book Antiqua" w:eastAsia="Book Antiqua" w:hAnsi="Book Antiqua" w:cs="Book Antiqua"/>
          <w:color w:val="000000"/>
          <w:lang w:val="en-GB"/>
        </w:rPr>
        <w:t>different</w:t>
      </w:r>
      <w:r w:rsidRPr="00CE6B44">
        <w:rPr>
          <w:rFonts w:ascii="Book Antiqua" w:eastAsia="Book Antiqua" w:hAnsi="Book Antiqua" w:cs="Book Antiqua"/>
          <w:color w:val="000000"/>
          <w:lang w:val="en-GB"/>
        </w:rPr>
        <w:t xml:space="preserve"> fields</w:t>
      </w:r>
      <w:r w:rsidR="00AC4FE7" w:rsidRPr="00CE6B44">
        <w:rPr>
          <w:rFonts w:ascii="Book Antiqua" w:eastAsia="Book Antiqua" w:hAnsi="Book Antiqua" w:cs="Book Antiqua"/>
          <w:color w:val="000000"/>
          <w:lang w:val="en-GB"/>
        </w:rPr>
        <w:t>;</w:t>
      </w:r>
    </w:p>
    <w:p w14:paraId="73D1B63F" w14:textId="492BE8BD" w:rsidR="00E708DA" w:rsidRPr="00CE6B44" w:rsidRDefault="009C6979">
      <w:pPr>
        <w:numPr>
          <w:ilvl w:val="0"/>
          <w:numId w:val="1"/>
        </w:numPr>
        <w:ind w:left="714" w:hanging="357"/>
        <w:jc w:val="both"/>
        <w:rPr>
          <w:rFonts w:ascii="Book Antiqua" w:eastAsia="Book Antiqua" w:hAnsi="Book Antiqua" w:cs="Book Antiqua"/>
          <w:color w:val="000000"/>
          <w:lang w:val="en-GB"/>
        </w:rPr>
      </w:pPr>
      <w:r w:rsidRPr="00CE6B44">
        <w:rPr>
          <w:rFonts w:ascii="Book Antiqua" w:eastAsia="Book Antiqua" w:hAnsi="Book Antiqua" w:cs="Book Antiqua"/>
          <w:color w:val="000000"/>
          <w:lang w:val="en-GB"/>
        </w:rPr>
        <w:t xml:space="preserve">To provide specific recommendations and proposals for amendment of </w:t>
      </w:r>
      <w:r w:rsidR="001B72D2">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 xml:space="preserve">OPGG and the OPGG Indicator Guide, including changes to target values, reformulation, </w:t>
      </w:r>
      <w:r w:rsidR="00EE5B6C">
        <w:rPr>
          <w:rFonts w:ascii="Book Antiqua" w:eastAsia="Book Antiqua" w:hAnsi="Book Antiqua" w:cs="Book Antiqua"/>
          <w:color w:val="000000"/>
          <w:lang w:val="en-US"/>
        </w:rPr>
        <w:t xml:space="preserve">dropping </w:t>
      </w:r>
      <w:r w:rsidR="004F2BD5">
        <w:rPr>
          <w:rFonts w:ascii="Book Antiqua" w:eastAsia="Book Antiqua" w:hAnsi="Book Antiqua" w:cs="Book Antiqua"/>
          <w:color w:val="000000"/>
          <w:lang w:val="en-US"/>
        </w:rPr>
        <w:t xml:space="preserve">out </w:t>
      </w:r>
      <w:r w:rsidRPr="00CE6B44">
        <w:rPr>
          <w:rFonts w:ascii="Book Antiqua" w:eastAsia="Book Antiqua" w:hAnsi="Book Antiqua" w:cs="Book Antiqua"/>
          <w:color w:val="000000"/>
          <w:lang w:val="en-GB"/>
        </w:rPr>
        <w:t>of certain indicator</w:t>
      </w:r>
      <w:r w:rsidR="001B72D2">
        <w:rPr>
          <w:rFonts w:ascii="Book Antiqua" w:eastAsia="Book Antiqua" w:hAnsi="Book Antiqua" w:cs="Book Antiqua"/>
          <w:color w:val="000000"/>
          <w:lang w:val="en-GB"/>
        </w:rPr>
        <w:t>s and proposals for new ones (if</w:t>
      </w:r>
      <w:r w:rsidRPr="00CE6B44">
        <w:rPr>
          <w:rFonts w:ascii="Book Antiqua" w:eastAsia="Book Antiqua" w:hAnsi="Book Antiqua" w:cs="Book Antiqua"/>
          <w:color w:val="000000"/>
          <w:lang w:val="en-GB"/>
        </w:rPr>
        <w:t xml:space="preserve"> necessary)</w:t>
      </w:r>
      <w:r w:rsidR="00AC4FE7" w:rsidRPr="00CE6B44">
        <w:rPr>
          <w:rFonts w:ascii="Book Antiqua" w:eastAsia="Book Antiqua" w:hAnsi="Book Antiqua" w:cs="Book Antiqua"/>
          <w:color w:val="000000"/>
          <w:lang w:val="en-GB"/>
        </w:rPr>
        <w:t>.</w:t>
      </w:r>
    </w:p>
    <w:p w14:paraId="4F498BCB" w14:textId="77777777" w:rsidR="00E708DA" w:rsidRPr="00CE6B44" w:rsidRDefault="00E708DA">
      <w:pPr>
        <w:ind w:left="357"/>
        <w:jc w:val="both"/>
        <w:rPr>
          <w:rFonts w:ascii="Book Antiqua" w:eastAsia="Book Antiqua" w:hAnsi="Book Antiqua" w:cs="Book Antiqua"/>
          <w:color w:val="000000"/>
          <w:lang w:val="en-GB"/>
        </w:rPr>
      </w:pPr>
    </w:p>
    <w:p w14:paraId="5384BCCB" w14:textId="24D9B43B" w:rsidR="00E708DA" w:rsidRPr="00CE6B44" w:rsidRDefault="009C6979">
      <w:pPr>
        <w:shd w:val="clear" w:color="auto" w:fill="B4C6E7"/>
        <w:spacing w:after="120"/>
        <w:jc w:val="both"/>
        <w:rPr>
          <w:rFonts w:ascii="Book Antiqua" w:eastAsia="Book Antiqua" w:hAnsi="Book Antiqua" w:cs="Book Antiqua"/>
          <w:b/>
          <w:lang w:val="en-GB"/>
        </w:rPr>
      </w:pPr>
      <w:r w:rsidRPr="00CE6B44">
        <w:rPr>
          <w:rFonts w:ascii="Book Antiqua" w:eastAsia="Book Antiqua" w:hAnsi="Book Antiqua" w:cs="Book Antiqua"/>
          <w:b/>
          <w:lang w:val="en-GB"/>
        </w:rPr>
        <w:t>Evaluation Scope</w:t>
      </w:r>
    </w:p>
    <w:p w14:paraId="264B8D9E" w14:textId="4C06C73C" w:rsidR="00E708DA" w:rsidRPr="00CE6B44" w:rsidRDefault="009C6979">
      <w:pPr>
        <w:jc w:val="both"/>
        <w:rPr>
          <w:lang w:val="en-GB"/>
        </w:rPr>
      </w:pPr>
      <w:r w:rsidRPr="00CE6B44">
        <w:rPr>
          <w:rFonts w:ascii="Book Antiqua" w:eastAsia="Book Antiqua" w:hAnsi="Book Antiqua" w:cs="Book Antiqua"/>
          <w:lang w:val="en-GB"/>
        </w:rPr>
        <w:t xml:space="preserve">The evaluation covered </w:t>
      </w:r>
      <w:r w:rsidR="004F2BD5">
        <w:rPr>
          <w:rFonts w:ascii="Book Antiqua" w:eastAsia="Book Antiqua" w:hAnsi="Book Antiqua" w:cs="Book Antiqua"/>
          <w:lang w:val="en-GB"/>
        </w:rPr>
        <w:t xml:space="preserve">the </w:t>
      </w:r>
      <w:r w:rsidRPr="00CE6B44">
        <w:rPr>
          <w:rFonts w:ascii="Book Antiqua" w:eastAsia="Book Antiqua" w:hAnsi="Book Antiqua" w:cs="Book Antiqua"/>
          <w:lang w:val="en-GB"/>
        </w:rPr>
        <w:t>overall implementation of PA 1, PA 2 and PA 3 under</w:t>
      </w:r>
      <w:r w:rsidR="004F2BD5">
        <w:rPr>
          <w:rFonts w:ascii="Book Antiqua" w:eastAsia="Book Antiqua" w:hAnsi="Book Antiqua" w:cs="Book Antiqua"/>
          <w:lang w:val="en-GB"/>
        </w:rPr>
        <w:t xml:space="preserve"> the</w:t>
      </w:r>
      <w:r w:rsidRPr="00CE6B44">
        <w:rPr>
          <w:rFonts w:ascii="Book Antiqua" w:eastAsia="Book Antiqua" w:hAnsi="Book Antiqua" w:cs="Book Antiqua"/>
          <w:lang w:val="en-GB"/>
        </w:rPr>
        <w:t xml:space="preserve"> OPGG, from </w:t>
      </w:r>
      <w:r w:rsidR="004F2BD5">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Programme approval on 19 February 2015 </w:t>
      </w:r>
      <w:r w:rsidR="007F259F" w:rsidRPr="00CE6B44">
        <w:rPr>
          <w:rFonts w:ascii="Book Antiqua" w:eastAsia="Book Antiqua" w:hAnsi="Book Antiqua" w:cs="Book Antiqua"/>
          <w:lang w:val="en-GB"/>
        </w:rPr>
        <w:t>up to</w:t>
      </w:r>
      <w:r w:rsidRPr="00CE6B44">
        <w:rPr>
          <w:rFonts w:ascii="Book Antiqua" w:eastAsia="Book Antiqua" w:hAnsi="Book Antiqua" w:cs="Book Antiqua"/>
          <w:lang w:val="en-GB"/>
        </w:rPr>
        <w:t xml:space="preserve"> 30 September 2019, including analysis of the extent to which </w:t>
      </w:r>
      <w:r w:rsidR="007F259F" w:rsidRPr="00CE6B44">
        <w:rPr>
          <w:rFonts w:ascii="Book Antiqua" w:eastAsia="Book Antiqua" w:hAnsi="Book Antiqua" w:cs="Book Antiqua"/>
          <w:lang w:val="en-GB"/>
        </w:rPr>
        <w:t>indicator t</w:t>
      </w:r>
      <w:r w:rsidRPr="00CE6B44">
        <w:rPr>
          <w:rFonts w:ascii="Book Antiqua" w:eastAsia="Book Antiqua" w:hAnsi="Book Antiqua" w:cs="Book Antiqua"/>
          <w:lang w:val="en-GB"/>
        </w:rPr>
        <w:t xml:space="preserve">arget values have been reached and formulation, if necessary, of recommendations for amendment and/or </w:t>
      </w:r>
      <w:r w:rsidR="004F2BD5">
        <w:rPr>
          <w:rFonts w:ascii="Book Antiqua" w:eastAsia="Book Antiqua" w:hAnsi="Book Antiqua" w:cs="Book Antiqua"/>
          <w:lang w:val="en-GB"/>
        </w:rPr>
        <w:t xml:space="preserve">dropping out </w:t>
      </w:r>
      <w:r w:rsidRPr="00CE6B44">
        <w:rPr>
          <w:rFonts w:ascii="Book Antiqua" w:eastAsia="Book Antiqua" w:hAnsi="Book Antiqua" w:cs="Book Antiqua"/>
          <w:lang w:val="en-GB"/>
        </w:rPr>
        <w:t>of certain indicators, and of proposals for new indicators or reformulation of existing ones</w:t>
      </w:r>
      <w:r w:rsidR="00AC4FE7" w:rsidRPr="00CE6B44">
        <w:rPr>
          <w:rFonts w:ascii="Book Antiqua" w:eastAsia="Book Antiqua" w:hAnsi="Book Antiqua" w:cs="Book Antiqua"/>
          <w:lang w:val="en-GB"/>
        </w:rPr>
        <w:t>.</w:t>
      </w:r>
    </w:p>
    <w:p w14:paraId="3B84A005" w14:textId="12E4A9D2" w:rsidR="00E708DA" w:rsidRPr="00CE6B44" w:rsidRDefault="009C6979">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Given the date of </w:t>
      </w:r>
      <w:r w:rsidR="004F2BD5">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contract conclusion and following </w:t>
      </w:r>
      <w:r w:rsidR="004F2BD5">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discussions with the </w:t>
      </w:r>
      <w:r w:rsidR="004F2BD5">
        <w:rPr>
          <w:rFonts w:ascii="Book Antiqua" w:eastAsia="Book Antiqua" w:hAnsi="Book Antiqua" w:cs="Book Antiqua"/>
          <w:lang w:val="en-GB"/>
        </w:rPr>
        <w:t>Contracting Authority</w:t>
      </w:r>
      <w:r w:rsidRPr="00CE6B44">
        <w:rPr>
          <w:rFonts w:ascii="Book Antiqua" w:eastAsia="Book Antiqua" w:hAnsi="Book Antiqua" w:cs="Book Antiqua"/>
          <w:lang w:val="en-GB"/>
        </w:rPr>
        <w:t xml:space="preserve">, the scope of the evaluation was expanded </w:t>
      </w:r>
      <w:r w:rsidR="007F259F" w:rsidRPr="00CE6B44">
        <w:rPr>
          <w:rFonts w:ascii="Book Antiqua" w:eastAsia="Book Antiqua" w:hAnsi="Book Antiqua" w:cs="Book Antiqua"/>
          <w:lang w:val="en-GB"/>
        </w:rPr>
        <w:t>with the evaluation period covering</w:t>
      </w:r>
      <w:r w:rsidRPr="00CE6B44">
        <w:rPr>
          <w:rFonts w:ascii="Book Antiqua" w:eastAsia="Book Antiqua" w:hAnsi="Book Antiqua" w:cs="Book Antiqua"/>
          <w:lang w:val="en-GB"/>
        </w:rPr>
        <w:t xml:space="preserve"> the entire 2019 (up to </w:t>
      </w:r>
      <w:r w:rsidR="00AC4FE7" w:rsidRPr="00CE6B44">
        <w:rPr>
          <w:rFonts w:ascii="Book Antiqua" w:eastAsia="Book Antiqua" w:hAnsi="Book Antiqua" w:cs="Book Antiqua"/>
          <w:lang w:val="en-GB"/>
        </w:rPr>
        <w:t>31.12.2019).</w:t>
      </w:r>
    </w:p>
    <w:p w14:paraId="69FBAD71" w14:textId="48917B19" w:rsidR="00E708DA" w:rsidRPr="00CE6B44" w:rsidRDefault="009C6979">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The interim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was carried out </w:t>
      </w:r>
      <w:r w:rsidR="007F259F" w:rsidRPr="00CE6B44">
        <w:rPr>
          <w:rFonts w:ascii="Book Antiqua" w:eastAsia="Book Antiqua" w:hAnsi="Book Antiqua" w:cs="Book Antiqua"/>
          <w:lang w:val="en-GB"/>
        </w:rPr>
        <w:t>on the basis of</w:t>
      </w:r>
      <w:r w:rsidRPr="00CE6B44">
        <w:rPr>
          <w:rFonts w:ascii="Book Antiqua" w:eastAsia="Book Antiqua" w:hAnsi="Book Antiqua" w:cs="Book Antiqua"/>
          <w:lang w:val="en-GB"/>
        </w:rPr>
        <w:t xml:space="preserve"> four main tasks, as follows</w:t>
      </w:r>
      <w:r w:rsidR="00AC4FE7" w:rsidRPr="00CE6B44">
        <w:rPr>
          <w:rFonts w:ascii="Book Antiqua" w:eastAsia="Book Antiqua" w:hAnsi="Book Antiqua" w:cs="Book Antiqua"/>
          <w:lang w:val="en-GB"/>
        </w:rPr>
        <w:t>:</w:t>
      </w:r>
    </w:p>
    <w:p w14:paraId="7739A8C8" w14:textId="1478B5FC" w:rsidR="00E708DA" w:rsidRPr="00CE6B44" w:rsidRDefault="009C6979">
      <w:pPr>
        <w:numPr>
          <w:ilvl w:val="0"/>
          <w:numId w:val="2"/>
        </w:numPr>
        <w:ind w:left="567" w:hanging="283"/>
        <w:jc w:val="both"/>
        <w:rPr>
          <w:lang w:val="en-GB"/>
        </w:rPr>
      </w:pPr>
      <w:r w:rsidRPr="00CE6B44">
        <w:rPr>
          <w:rFonts w:ascii="Book Antiqua" w:eastAsia="Book Antiqua" w:hAnsi="Book Antiqua" w:cs="Book Antiqua"/>
          <w:b/>
          <w:i/>
          <w:color w:val="000000"/>
          <w:lang w:val="en-GB"/>
        </w:rPr>
        <w:t>Task</w:t>
      </w:r>
      <w:r w:rsidR="00AC4FE7" w:rsidRPr="00CE6B44">
        <w:rPr>
          <w:rFonts w:ascii="Book Antiqua" w:eastAsia="Book Antiqua" w:hAnsi="Book Antiqua" w:cs="Book Antiqua"/>
          <w:b/>
          <w:i/>
          <w:color w:val="000000"/>
          <w:lang w:val="en-GB"/>
        </w:rPr>
        <w:t xml:space="preserve"> 1:</w:t>
      </w:r>
      <w:r w:rsidRPr="00CE6B44">
        <w:rPr>
          <w:rFonts w:ascii="Book Antiqua" w:eastAsia="Book Antiqua" w:hAnsi="Book Antiqua" w:cs="Book Antiqua"/>
          <w:color w:val="000000"/>
          <w:lang w:val="en-GB"/>
        </w:rPr>
        <w:t xml:space="preserve"> Analysis and </w:t>
      </w:r>
      <w:r w:rsidR="007F259F" w:rsidRPr="00CE6B44">
        <w:rPr>
          <w:rFonts w:ascii="Book Antiqua" w:eastAsia="Book Antiqua" w:hAnsi="Book Antiqua" w:cs="Book Antiqua"/>
          <w:color w:val="000000"/>
          <w:lang w:val="en-GB"/>
        </w:rPr>
        <w:t>evaluation</w:t>
      </w:r>
      <w:r w:rsidRPr="00CE6B44">
        <w:rPr>
          <w:rFonts w:ascii="Book Antiqua" w:eastAsia="Book Antiqua" w:hAnsi="Book Antiqua" w:cs="Book Antiqua"/>
          <w:color w:val="000000"/>
          <w:lang w:val="en-GB"/>
        </w:rPr>
        <w:t xml:space="preserve"> of progress towards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implementation of PA 1 of</w:t>
      </w:r>
      <w:r w:rsidR="004F2BD5">
        <w:rPr>
          <w:rFonts w:ascii="Book Antiqua" w:eastAsia="Book Antiqua" w:hAnsi="Book Antiqua" w:cs="Book Antiqua"/>
          <w:color w:val="000000"/>
          <w:lang w:val="en-GB"/>
        </w:rPr>
        <w:t xml:space="preserve"> the </w:t>
      </w:r>
      <w:r w:rsidRPr="00CE6B44">
        <w:rPr>
          <w:rFonts w:ascii="Book Antiqua" w:eastAsia="Book Antiqua" w:hAnsi="Book Antiqua" w:cs="Book Antiqua"/>
          <w:color w:val="000000"/>
          <w:lang w:val="en-GB"/>
        </w:rPr>
        <w:t xml:space="preserve">OPGG and towards reaching </w:t>
      </w:r>
      <w:r w:rsidR="007F259F" w:rsidRPr="00CE6B44">
        <w:rPr>
          <w:rFonts w:ascii="Book Antiqua" w:eastAsia="Book Antiqua" w:hAnsi="Book Antiqua" w:cs="Book Antiqua"/>
          <w:color w:val="000000"/>
          <w:lang w:val="en-GB"/>
        </w:rPr>
        <w:t xml:space="preserve">indicator </w:t>
      </w:r>
      <w:r w:rsidRPr="00CE6B44">
        <w:rPr>
          <w:rFonts w:ascii="Book Antiqua" w:eastAsia="Book Antiqua" w:hAnsi="Book Antiqua" w:cs="Book Antiqua"/>
          <w:color w:val="000000"/>
          <w:lang w:val="en-GB"/>
        </w:rPr>
        <w:t xml:space="preserve">target values under the </w:t>
      </w:r>
      <w:r w:rsidR="004F2BD5">
        <w:rPr>
          <w:rFonts w:ascii="Book Antiqua" w:eastAsia="Book Antiqua" w:hAnsi="Book Antiqua" w:cs="Book Antiqua"/>
          <w:color w:val="000000"/>
          <w:lang w:val="en-GB"/>
        </w:rPr>
        <w:t xml:space="preserve">Priority </w:t>
      </w:r>
      <w:r w:rsidRPr="00CE6B44">
        <w:rPr>
          <w:rFonts w:ascii="Book Antiqua" w:eastAsia="Book Antiqua" w:hAnsi="Book Antiqua" w:cs="Book Antiqua"/>
          <w:color w:val="000000"/>
          <w:lang w:val="en-GB"/>
        </w:rPr>
        <w:t>Axis. Formulation of recommendations for</w:t>
      </w:r>
      <w:r w:rsidR="007F259F" w:rsidRPr="00CE6B44">
        <w:rPr>
          <w:rFonts w:ascii="Book Antiqua" w:eastAsia="Book Antiqua" w:hAnsi="Book Antiqua" w:cs="Book Antiqua"/>
          <w:color w:val="000000"/>
          <w:lang w:val="en-GB"/>
        </w:rPr>
        <w:t xml:space="preserve"> enhanced</w:t>
      </w:r>
      <w:r w:rsidRPr="00CE6B44">
        <w:rPr>
          <w:rFonts w:ascii="Book Antiqua" w:eastAsia="Book Antiqua" w:hAnsi="Book Antiqua" w:cs="Book Antiqua"/>
          <w:color w:val="000000"/>
          <w:lang w:val="en-GB"/>
        </w:rPr>
        <w:t xml:space="preserve"> implementation of PA 1 of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 xml:space="preserve">OPGG, including specific proposals for amendments to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OPGG,</w:t>
      </w:r>
      <w:r w:rsidR="007F259F" w:rsidRPr="00CE6B44">
        <w:rPr>
          <w:rFonts w:ascii="Book Antiqua" w:eastAsia="Book Antiqua" w:hAnsi="Book Antiqua" w:cs="Book Antiqua"/>
          <w:color w:val="000000"/>
          <w:lang w:val="en-GB"/>
        </w:rPr>
        <w:t xml:space="preserve"> the</w:t>
      </w:r>
      <w:r w:rsidRPr="00CE6B44">
        <w:rPr>
          <w:rFonts w:ascii="Book Antiqua" w:eastAsia="Book Antiqua" w:hAnsi="Book Antiqua" w:cs="Book Antiqua"/>
          <w:color w:val="000000"/>
          <w:lang w:val="en-GB"/>
        </w:rPr>
        <w:t xml:space="preserve"> OPGG Indicator Guide</w:t>
      </w:r>
      <w:r w:rsidR="007F259F"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metadata </w:t>
      </w:r>
      <w:r w:rsidR="007F259F" w:rsidRPr="00CE6B44">
        <w:rPr>
          <w:rFonts w:ascii="Book Antiqua" w:eastAsia="Book Antiqua" w:hAnsi="Book Antiqua" w:cs="Book Antiqua"/>
          <w:color w:val="000000"/>
          <w:lang w:val="en-GB"/>
        </w:rPr>
        <w:t xml:space="preserve">for the </w:t>
      </w:r>
      <w:r w:rsidRPr="00CE6B44">
        <w:rPr>
          <w:rFonts w:ascii="Book Antiqua" w:eastAsia="Book Antiqua" w:hAnsi="Book Antiqua" w:cs="Book Antiqua"/>
          <w:color w:val="000000"/>
          <w:lang w:val="en-GB"/>
        </w:rPr>
        <w:t>indicators and other documents</w:t>
      </w:r>
      <w:r w:rsidR="00AC4FE7" w:rsidRPr="00CE6B44">
        <w:rPr>
          <w:rFonts w:ascii="Book Antiqua" w:eastAsia="Book Antiqua" w:hAnsi="Book Antiqua" w:cs="Book Antiqua"/>
          <w:color w:val="000000"/>
          <w:lang w:val="en-GB"/>
        </w:rPr>
        <w:t>.</w:t>
      </w:r>
    </w:p>
    <w:p w14:paraId="3B79E47B" w14:textId="7E7E0F00" w:rsidR="00E708DA" w:rsidRPr="00CE6B44" w:rsidRDefault="009C6979">
      <w:pPr>
        <w:numPr>
          <w:ilvl w:val="0"/>
          <w:numId w:val="2"/>
        </w:numPr>
        <w:ind w:left="567" w:hanging="283"/>
        <w:jc w:val="both"/>
        <w:rPr>
          <w:lang w:val="en-GB"/>
        </w:rPr>
      </w:pPr>
      <w:r w:rsidRPr="00CE6B44">
        <w:rPr>
          <w:rFonts w:ascii="Book Antiqua" w:eastAsia="Book Antiqua" w:hAnsi="Book Antiqua" w:cs="Book Antiqua"/>
          <w:b/>
          <w:i/>
          <w:color w:val="000000"/>
          <w:lang w:val="en-GB"/>
        </w:rPr>
        <w:t>Task</w:t>
      </w:r>
      <w:r w:rsidR="00AC4FE7" w:rsidRPr="00CE6B44">
        <w:rPr>
          <w:rFonts w:ascii="Book Antiqua" w:eastAsia="Book Antiqua" w:hAnsi="Book Antiqua" w:cs="Book Antiqua"/>
          <w:b/>
          <w:i/>
          <w:color w:val="000000"/>
          <w:lang w:val="en-GB"/>
        </w:rPr>
        <w:t xml:space="preserve"> 2:</w:t>
      </w:r>
      <w:r w:rsidR="00AC4FE7"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Analysis and </w:t>
      </w:r>
      <w:r w:rsidR="007F259F" w:rsidRPr="00CE6B44">
        <w:rPr>
          <w:rFonts w:ascii="Book Antiqua" w:eastAsia="Book Antiqua" w:hAnsi="Book Antiqua" w:cs="Book Antiqua"/>
          <w:color w:val="000000"/>
          <w:lang w:val="en-GB"/>
        </w:rPr>
        <w:t>evaluation</w:t>
      </w:r>
      <w:r w:rsidRPr="00CE6B44">
        <w:rPr>
          <w:rFonts w:ascii="Book Antiqua" w:eastAsia="Book Antiqua" w:hAnsi="Book Antiqua" w:cs="Book Antiqua"/>
          <w:color w:val="000000"/>
          <w:lang w:val="en-GB"/>
        </w:rPr>
        <w:t xml:space="preserve"> of progress towards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implementation of PA 2 of</w:t>
      </w:r>
      <w:r w:rsidR="004F2BD5">
        <w:rPr>
          <w:rFonts w:ascii="Book Antiqua" w:eastAsia="Book Antiqua" w:hAnsi="Book Antiqua" w:cs="Book Antiqua"/>
          <w:color w:val="000000"/>
          <w:lang w:val="en-GB"/>
        </w:rPr>
        <w:t xml:space="preserve"> the </w:t>
      </w:r>
      <w:r w:rsidRPr="00CE6B44">
        <w:rPr>
          <w:rFonts w:ascii="Book Antiqua" w:eastAsia="Book Antiqua" w:hAnsi="Book Antiqua" w:cs="Book Antiqua"/>
          <w:color w:val="000000"/>
          <w:lang w:val="en-GB"/>
        </w:rPr>
        <w:t xml:space="preserve">OPGG and towards </w:t>
      </w:r>
      <w:r w:rsidR="007F259F" w:rsidRPr="00CE6B44">
        <w:rPr>
          <w:rFonts w:ascii="Book Antiqua" w:eastAsia="Book Antiqua" w:hAnsi="Book Antiqua" w:cs="Book Antiqua"/>
          <w:color w:val="000000"/>
          <w:lang w:val="en-GB"/>
        </w:rPr>
        <w:t>reaching indicator target values under the</w:t>
      </w:r>
      <w:r w:rsidR="004F2BD5">
        <w:rPr>
          <w:rFonts w:ascii="Book Antiqua" w:eastAsia="Book Antiqua" w:hAnsi="Book Antiqua" w:cs="Book Antiqua"/>
          <w:color w:val="000000"/>
          <w:lang w:val="en-GB"/>
        </w:rPr>
        <w:t xml:space="preserve"> Priority </w:t>
      </w:r>
      <w:r w:rsidR="007F259F" w:rsidRPr="00CE6B44">
        <w:rPr>
          <w:rFonts w:ascii="Book Antiqua" w:eastAsia="Book Antiqua" w:hAnsi="Book Antiqua" w:cs="Book Antiqua"/>
          <w:color w:val="000000"/>
          <w:lang w:val="en-GB"/>
        </w:rPr>
        <w:t xml:space="preserve">Axis. Formulation of recommendations for enhanced implementation of PA 2 of </w:t>
      </w:r>
      <w:r w:rsidR="004F2BD5">
        <w:rPr>
          <w:rFonts w:ascii="Book Antiqua" w:eastAsia="Book Antiqua" w:hAnsi="Book Antiqua" w:cs="Book Antiqua"/>
          <w:color w:val="000000"/>
          <w:lang w:val="en-GB"/>
        </w:rPr>
        <w:t xml:space="preserve">the </w:t>
      </w:r>
      <w:r w:rsidR="007F259F" w:rsidRPr="00CE6B44">
        <w:rPr>
          <w:rFonts w:ascii="Book Antiqua" w:eastAsia="Book Antiqua" w:hAnsi="Book Antiqua" w:cs="Book Antiqua"/>
          <w:color w:val="000000"/>
          <w:lang w:val="en-GB"/>
        </w:rPr>
        <w:t xml:space="preserve">OPGG, </w:t>
      </w:r>
      <w:r w:rsidR="007F259F" w:rsidRPr="00CE6B44">
        <w:rPr>
          <w:rFonts w:ascii="Book Antiqua" w:eastAsia="Book Antiqua" w:hAnsi="Book Antiqua" w:cs="Book Antiqua"/>
          <w:color w:val="000000"/>
          <w:lang w:val="en-GB"/>
        </w:rPr>
        <w:lastRenderedPageBreak/>
        <w:t xml:space="preserve">including specific proposals for amendments to </w:t>
      </w:r>
      <w:r w:rsidR="004F2BD5">
        <w:rPr>
          <w:rFonts w:ascii="Book Antiqua" w:eastAsia="Book Antiqua" w:hAnsi="Book Antiqua" w:cs="Book Antiqua"/>
          <w:color w:val="000000"/>
          <w:lang w:val="en-GB"/>
        </w:rPr>
        <w:t xml:space="preserve">the </w:t>
      </w:r>
      <w:r w:rsidR="007F259F" w:rsidRPr="00CE6B44">
        <w:rPr>
          <w:rFonts w:ascii="Book Antiqua" w:eastAsia="Book Antiqua" w:hAnsi="Book Antiqua" w:cs="Book Antiqua"/>
          <w:color w:val="000000"/>
          <w:lang w:val="en-GB"/>
        </w:rPr>
        <w:t>OPGG, the OPGG Indicator Guide, metadata for the indicators and other documents</w:t>
      </w:r>
      <w:r w:rsidR="00AC4FE7" w:rsidRPr="00CE6B44">
        <w:rPr>
          <w:rFonts w:ascii="Book Antiqua" w:eastAsia="Book Antiqua" w:hAnsi="Book Antiqua" w:cs="Book Antiqua"/>
          <w:color w:val="000000"/>
          <w:lang w:val="en-GB"/>
        </w:rPr>
        <w:t>.</w:t>
      </w:r>
    </w:p>
    <w:p w14:paraId="1CC48002" w14:textId="2679D855" w:rsidR="00E708DA" w:rsidRPr="00CE6B44" w:rsidRDefault="007F259F">
      <w:pPr>
        <w:numPr>
          <w:ilvl w:val="0"/>
          <w:numId w:val="2"/>
        </w:numPr>
        <w:ind w:left="567" w:hanging="283"/>
        <w:jc w:val="both"/>
        <w:rPr>
          <w:lang w:val="en-GB"/>
        </w:rPr>
      </w:pPr>
      <w:r w:rsidRPr="00CE6B44">
        <w:rPr>
          <w:rFonts w:ascii="Book Antiqua" w:eastAsia="Book Antiqua" w:hAnsi="Book Antiqua" w:cs="Book Antiqua"/>
          <w:b/>
          <w:i/>
          <w:color w:val="000000"/>
          <w:lang w:val="en-GB"/>
        </w:rPr>
        <w:t>Task</w:t>
      </w:r>
      <w:r w:rsidR="00AC4FE7" w:rsidRPr="00CE6B44">
        <w:rPr>
          <w:rFonts w:ascii="Book Antiqua" w:eastAsia="Book Antiqua" w:hAnsi="Book Antiqua" w:cs="Book Antiqua"/>
          <w:b/>
          <w:i/>
          <w:color w:val="000000"/>
          <w:lang w:val="en-GB"/>
        </w:rPr>
        <w:t xml:space="preserve"> 3:</w:t>
      </w:r>
      <w:r w:rsidR="00AC4FE7"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Analysis and evaluation of progress towards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 xml:space="preserve">implementation of PA 3 of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OPGG and towards reaching indicator target values under the</w:t>
      </w:r>
      <w:r w:rsidR="004F2BD5">
        <w:rPr>
          <w:rFonts w:ascii="Book Antiqua" w:eastAsia="Book Antiqua" w:hAnsi="Book Antiqua" w:cs="Book Antiqua"/>
          <w:color w:val="000000"/>
          <w:lang w:val="en-GB"/>
        </w:rPr>
        <w:t xml:space="preserve"> Priority </w:t>
      </w:r>
      <w:r w:rsidRPr="00CE6B44">
        <w:rPr>
          <w:rFonts w:ascii="Book Antiqua" w:eastAsia="Book Antiqua" w:hAnsi="Book Antiqua" w:cs="Book Antiqua"/>
          <w:color w:val="000000"/>
          <w:lang w:val="en-GB"/>
        </w:rPr>
        <w:t xml:space="preserve">Axis. Formulation of recommendations for enhanced implementation of PA 3 of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 xml:space="preserve">OPGG, including specific proposals for amendments to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OPGG, the OPGG Indicator Guide, metadata for the indicators and other documents</w:t>
      </w:r>
      <w:r w:rsidR="00AC4FE7" w:rsidRPr="00CE6B44">
        <w:rPr>
          <w:rFonts w:ascii="Book Antiqua" w:eastAsia="Book Antiqua" w:hAnsi="Book Antiqua" w:cs="Book Antiqua"/>
          <w:color w:val="000000"/>
          <w:lang w:val="en-GB"/>
        </w:rPr>
        <w:t>.</w:t>
      </w:r>
    </w:p>
    <w:p w14:paraId="4BD8096B" w14:textId="31867B33" w:rsidR="00E708DA" w:rsidRPr="00CE6B44" w:rsidRDefault="009C6979">
      <w:pPr>
        <w:numPr>
          <w:ilvl w:val="0"/>
          <w:numId w:val="2"/>
        </w:numPr>
        <w:ind w:left="567" w:hanging="283"/>
        <w:jc w:val="both"/>
        <w:rPr>
          <w:lang w:val="en-GB"/>
        </w:rPr>
      </w:pPr>
      <w:r w:rsidRPr="00CE6B44">
        <w:rPr>
          <w:rFonts w:ascii="Book Antiqua" w:eastAsia="Book Antiqua" w:hAnsi="Book Antiqua" w:cs="Book Antiqua"/>
          <w:b/>
          <w:i/>
          <w:color w:val="000000"/>
          <w:lang w:val="en-GB"/>
        </w:rPr>
        <w:t>Task</w:t>
      </w:r>
      <w:r w:rsidR="00AC4FE7" w:rsidRPr="00CE6B44">
        <w:rPr>
          <w:rFonts w:ascii="Book Antiqua" w:eastAsia="Book Antiqua" w:hAnsi="Book Antiqua" w:cs="Book Antiqua"/>
          <w:b/>
          <w:i/>
          <w:color w:val="000000"/>
          <w:lang w:val="en-GB"/>
        </w:rPr>
        <w:t xml:space="preserve"> 4:</w:t>
      </w:r>
      <w:r w:rsidR="00AC4FE7"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Analysis and </w:t>
      </w:r>
      <w:r w:rsidR="007F259F" w:rsidRPr="00CE6B44">
        <w:rPr>
          <w:rFonts w:ascii="Book Antiqua" w:eastAsia="Book Antiqua" w:hAnsi="Book Antiqua" w:cs="Book Antiqua"/>
          <w:color w:val="000000"/>
          <w:lang w:val="en-GB"/>
        </w:rPr>
        <w:t>evaluation</w:t>
      </w:r>
      <w:r w:rsidRPr="00CE6B44">
        <w:rPr>
          <w:rFonts w:ascii="Book Antiqua" w:eastAsia="Book Antiqua" w:hAnsi="Book Antiqua" w:cs="Book Antiqua"/>
          <w:color w:val="000000"/>
          <w:lang w:val="en-GB"/>
        </w:rPr>
        <w:t xml:space="preserve"> of financial resource allocation between PA </w:t>
      </w:r>
      <w:r w:rsidR="00AC4FE7" w:rsidRPr="00CE6B44">
        <w:rPr>
          <w:rFonts w:ascii="Book Antiqua" w:eastAsia="Book Antiqua" w:hAnsi="Book Antiqua" w:cs="Book Antiqua"/>
          <w:color w:val="000000"/>
          <w:lang w:val="en-GB"/>
        </w:rPr>
        <w:t xml:space="preserve">1, </w:t>
      </w:r>
      <w:r w:rsidRPr="00CE6B44">
        <w:rPr>
          <w:rFonts w:ascii="Book Antiqua" w:eastAsia="Book Antiqua" w:hAnsi="Book Antiqua" w:cs="Book Antiqua"/>
          <w:color w:val="000000"/>
          <w:lang w:val="en-GB"/>
        </w:rPr>
        <w:t xml:space="preserve">PA </w:t>
      </w:r>
      <w:r w:rsidR="00AC4FE7" w:rsidRPr="00CE6B44">
        <w:rPr>
          <w:rFonts w:ascii="Book Antiqua" w:eastAsia="Book Antiqua" w:hAnsi="Book Antiqua" w:cs="Book Antiqua"/>
          <w:color w:val="000000"/>
          <w:lang w:val="en-GB"/>
        </w:rPr>
        <w:t xml:space="preserve">2 </w:t>
      </w:r>
      <w:r w:rsidRPr="00CE6B44">
        <w:rPr>
          <w:rFonts w:ascii="Book Antiqua" w:eastAsia="Book Antiqua" w:hAnsi="Book Antiqua" w:cs="Book Antiqua"/>
          <w:color w:val="000000"/>
          <w:lang w:val="en-GB"/>
        </w:rPr>
        <w:t>and</w:t>
      </w:r>
      <w:r w:rsidR="00AC4FE7"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PA </w:t>
      </w:r>
      <w:r w:rsidR="00AC4FE7" w:rsidRPr="00CE6B44">
        <w:rPr>
          <w:rFonts w:ascii="Book Antiqua" w:eastAsia="Book Antiqua" w:hAnsi="Book Antiqua" w:cs="Book Antiqua"/>
          <w:color w:val="000000"/>
          <w:lang w:val="en-GB"/>
        </w:rPr>
        <w:t xml:space="preserve">3 </w:t>
      </w:r>
      <w:r w:rsidRPr="00CE6B44">
        <w:rPr>
          <w:rFonts w:ascii="Book Antiqua" w:eastAsia="Book Antiqua" w:hAnsi="Book Antiqua" w:cs="Book Antiqua"/>
          <w:color w:val="000000"/>
          <w:lang w:val="en-GB"/>
        </w:rPr>
        <w:t>under</w:t>
      </w:r>
      <w:r w:rsidR="00AC4FE7" w:rsidRPr="00CE6B44">
        <w:rPr>
          <w:rFonts w:ascii="Book Antiqua" w:eastAsia="Book Antiqua" w:hAnsi="Book Antiqua" w:cs="Book Antiqua"/>
          <w:color w:val="000000"/>
          <w:lang w:val="en-GB"/>
        </w:rPr>
        <w:t xml:space="preserve"> </w:t>
      </w:r>
      <w:r w:rsidR="004F2BD5">
        <w:rPr>
          <w:rFonts w:ascii="Book Antiqua" w:eastAsia="Book Antiqua" w:hAnsi="Book Antiqua" w:cs="Book Antiqua"/>
          <w:color w:val="000000"/>
          <w:lang w:val="en-GB"/>
        </w:rPr>
        <w:t xml:space="preserve">the </w:t>
      </w:r>
      <w:r w:rsidRPr="00CE6B44">
        <w:rPr>
          <w:rFonts w:ascii="Book Antiqua" w:eastAsia="Book Antiqua" w:hAnsi="Book Antiqua" w:cs="Book Antiqua"/>
          <w:color w:val="000000"/>
          <w:lang w:val="en-GB"/>
        </w:rPr>
        <w:t>OPGG</w:t>
      </w:r>
      <w:r w:rsidR="00AC4FE7" w:rsidRPr="00CE6B44">
        <w:rPr>
          <w:rFonts w:ascii="Book Antiqua" w:eastAsia="Book Antiqua" w:hAnsi="Book Antiqua" w:cs="Book Antiqua"/>
          <w:color w:val="000000"/>
          <w:lang w:val="en-GB"/>
        </w:rPr>
        <w:t xml:space="preserve">, </w:t>
      </w:r>
      <w:r w:rsidRPr="00CE6B44">
        <w:rPr>
          <w:rFonts w:ascii="Book Antiqua" w:eastAsia="Book Antiqua" w:hAnsi="Book Antiqua" w:cs="Book Antiqua"/>
          <w:color w:val="000000"/>
          <w:lang w:val="en-GB"/>
        </w:rPr>
        <w:t xml:space="preserve">including formulation of specific recommendations for </w:t>
      </w:r>
      <w:r w:rsidR="004F2BD5">
        <w:rPr>
          <w:rFonts w:ascii="Book Antiqua" w:eastAsia="Book Antiqua" w:hAnsi="Book Antiqua" w:cs="Book Antiqua"/>
          <w:color w:val="000000"/>
          <w:lang w:val="en-GB"/>
        </w:rPr>
        <w:t xml:space="preserve">amendments under the </w:t>
      </w:r>
      <w:r w:rsidRPr="00CE6B44">
        <w:rPr>
          <w:rFonts w:ascii="Book Antiqua" w:eastAsia="Book Antiqua" w:hAnsi="Book Antiqua" w:cs="Book Antiqua"/>
          <w:color w:val="000000"/>
          <w:lang w:val="en-GB"/>
        </w:rPr>
        <w:t>OPGG</w:t>
      </w:r>
      <w:r w:rsidR="00AC4FE7" w:rsidRPr="00CE6B44">
        <w:rPr>
          <w:rFonts w:ascii="Book Antiqua" w:eastAsia="Book Antiqua" w:hAnsi="Book Antiqua" w:cs="Book Antiqua"/>
          <w:color w:val="000000"/>
          <w:lang w:val="en-GB"/>
        </w:rPr>
        <w:t>.</w:t>
      </w:r>
    </w:p>
    <w:p w14:paraId="39EE36D9" w14:textId="77777777" w:rsidR="00E708DA" w:rsidRPr="00CE6B44" w:rsidRDefault="00E708DA">
      <w:pPr>
        <w:ind w:left="284"/>
        <w:jc w:val="both"/>
        <w:rPr>
          <w:lang w:val="en-GB"/>
        </w:rPr>
      </w:pPr>
    </w:p>
    <w:p w14:paraId="02BAE8AB" w14:textId="231C1FD0" w:rsidR="00E708DA" w:rsidRPr="00CE6B44" w:rsidRDefault="007F259F">
      <w:pPr>
        <w:shd w:val="clear" w:color="auto" w:fill="B4C6E7"/>
        <w:spacing w:after="120"/>
        <w:jc w:val="both"/>
        <w:rPr>
          <w:rFonts w:ascii="Book Antiqua" w:eastAsia="Book Antiqua" w:hAnsi="Book Antiqua" w:cs="Book Antiqua"/>
          <w:b/>
          <w:lang w:val="en-GB"/>
        </w:rPr>
      </w:pPr>
      <w:r w:rsidRPr="00CE6B44">
        <w:rPr>
          <w:rFonts w:ascii="Book Antiqua" w:eastAsia="Book Antiqua" w:hAnsi="Book Antiqua" w:cs="Book Antiqua"/>
          <w:b/>
          <w:lang w:val="en-GB"/>
        </w:rPr>
        <w:t>Evaluation</w:t>
      </w:r>
      <w:r w:rsidR="009C6979" w:rsidRPr="00CE6B44">
        <w:rPr>
          <w:rFonts w:ascii="Book Antiqua" w:eastAsia="Book Antiqua" w:hAnsi="Book Antiqua" w:cs="Book Antiqua"/>
          <w:b/>
          <w:lang w:val="en-GB"/>
        </w:rPr>
        <w:t xml:space="preserve"> Methodology</w:t>
      </w:r>
    </w:p>
    <w:p w14:paraId="577CA6AF" w14:textId="56B20D6B" w:rsidR="00E708DA" w:rsidRPr="00CE6B44" w:rsidRDefault="009C6979">
      <w:pPr>
        <w:jc w:val="both"/>
        <w:rPr>
          <w:lang w:val="en-GB"/>
        </w:rPr>
      </w:pPr>
      <w:r w:rsidRPr="00CE6B44">
        <w:rPr>
          <w:rFonts w:ascii="Book Antiqua" w:eastAsia="Book Antiqua" w:hAnsi="Book Antiqua" w:cs="Book Antiqua"/>
          <w:lang w:val="en-GB"/>
        </w:rPr>
        <w:t xml:space="preserve">The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w:t>
      </w:r>
      <w:r w:rsidR="007F259F" w:rsidRPr="00CE6B44">
        <w:rPr>
          <w:rFonts w:ascii="Book Antiqua" w:eastAsia="Book Antiqua" w:hAnsi="Book Antiqua" w:cs="Book Antiqua"/>
          <w:lang w:val="en-GB"/>
        </w:rPr>
        <w:t>used</w:t>
      </w:r>
      <w:r w:rsidRPr="00CE6B44">
        <w:rPr>
          <w:rFonts w:ascii="Book Antiqua" w:eastAsia="Book Antiqua" w:hAnsi="Book Antiqua" w:cs="Book Antiqua"/>
          <w:lang w:val="en-GB"/>
        </w:rPr>
        <w:t xml:space="preserve"> </w:t>
      </w:r>
      <w:r w:rsidRPr="00CE6B44">
        <w:rPr>
          <w:rFonts w:ascii="Book Antiqua" w:eastAsia="Book Antiqua" w:hAnsi="Book Antiqua" w:cs="Book Antiqua"/>
          <w:b/>
          <w:lang w:val="en-GB"/>
        </w:rPr>
        <w:t xml:space="preserve">information and data </w:t>
      </w:r>
      <w:r w:rsidRPr="00CE6B44">
        <w:rPr>
          <w:rFonts w:ascii="Book Antiqua" w:eastAsia="Book Antiqua" w:hAnsi="Book Antiqua" w:cs="Book Antiqua"/>
          <w:lang w:val="en-GB"/>
        </w:rPr>
        <w:t xml:space="preserve">collected as part of the OPGG monitoring system and provided </w:t>
      </w:r>
      <w:r w:rsidR="00284B15">
        <w:rPr>
          <w:rFonts w:ascii="Book Antiqua" w:eastAsia="Book Antiqua" w:hAnsi="Book Antiqua" w:cs="Book Antiqua"/>
          <w:lang w:val="en-GB"/>
        </w:rPr>
        <w:t>by</w:t>
      </w:r>
      <w:r w:rsidRPr="00CE6B44">
        <w:rPr>
          <w:rFonts w:ascii="Book Antiqua" w:eastAsia="Book Antiqua" w:hAnsi="Book Antiqua" w:cs="Book Antiqua"/>
          <w:lang w:val="en-GB"/>
        </w:rPr>
        <w:t xml:space="preserve"> the MA of </w:t>
      </w:r>
      <w:r w:rsidR="00284B15">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OPGG (internal programme performance analyses under PA </w:t>
      </w:r>
      <w:r w:rsidR="00AC4FE7" w:rsidRPr="00CE6B44">
        <w:rPr>
          <w:rFonts w:ascii="Book Antiqua" w:eastAsia="Book Antiqua" w:hAnsi="Book Antiqua" w:cs="Book Antiqua"/>
          <w:lang w:val="en-GB"/>
        </w:rPr>
        <w:t xml:space="preserve">1, </w:t>
      </w:r>
      <w:r w:rsidRPr="00CE6B44">
        <w:rPr>
          <w:rFonts w:ascii="Book Antiqua" w:eastAsia="Book Antiqua" w:hAnsi="Book Antiqua" w:cs="Book Antiqua"/>
          <w:lang w:val="en-GB"/>
        </w:rPr>
        <w:t xml:space="preserve">PA </w:t>
      </w:r>
      <w:r w:rsidR="00AC4FE7" w:rsidRPr="00CE6B44">
        <w:rPr>
          <w:rFonts w:ascii="Book Antiqua" w:eastAsia="Book Antiqua" w:hAnsi="Book Antiqua" w:cs="Book Antiqua"/>
          <w:lang w:val="en-GB"/>
        </w:rPr>
        <w:t xml:space="preserve">2, </w:t>
      </w:r>
      <w:r w:rsidRPr="00CE6B44">
        <w:rPr>
          <w:rFonts w:ascii="Book Antiqua" w:eastAsia="Book Antiqua" w:hAnsi="Book Antiqua" w:cs="Book Antiqua"/>
          <w:lang w:val="en-GB"/>
        </w:rPr>
        <w:t xml:space="preserve">PA </w:t>
      </w:r>
      <w:r w:rsidR="00AC4FE7" w:rsidRPr="00CE6B44">
        <w:rPr>
          <w:rFonts w:ascii="Book Antiqua" w:eastAsia="Book Antiqua" w:hAnsi="Book Antiqua" w:cs="Book Antiqua"/>
          <w:lang w:val="en-GB"/>
        </w:rPr>
        <w:t xml:space="preserve">3; </w:t>
      </w:r>
      <w:r w:rsidRPr="00CE6B44">
        <w:rPr>
          <w:rFonts w:ascii="Book Antiqua" w:eastAsia="Book Antiqua" w:hAnsi="Book Antiqua" w:cs="Book Antiqua"/>
          <w:lang w:val="en-GB"/>
        </w:rPr>
        <w:t>indicator data and financial performance), as well as publicly available information (</w:t>
      </w:r>
      <w:r w:rsidR="00284B15">
        <w:rPr>
          <w:rFonts w:ascii="Book Antiqua" w:eastAsia="Book Antiqua" w:hAnsi="Book Antiqua" w:cs="Book Antiqua"/>
          <w:lang w:val="en-GB"/>
        </w:rPr>
        <w:t xml:space="preserve">Regulations </w:t>
      </w:r>
      <w:r w:rsidR="0036745F" w:rsidRPr="00CE6B44">
        <w:rPr>
          <w:rFonts w:ascii="Book Antiqua" w:eastAsia="Book Antiqua" w:hAnsi="Book Antiqua" w:cs="Book Antiqua"/>
          <w:lang w:val="en-GB"/>
        </w:rPr>
        <w:t xml:space="preserve">and strategic documents, annual programme performance reports, guidelines and instructions, reports from previous </w:t>
      </w:r>
      <w:r w:rsidR="007F259F" w:rsidRPr="00CE6B44">
        <w:rPr>
          <w:rFonts w:ascii="Book Antiqua" w:eastAsia="Book Antiqua" w:hAnsi="Book Antiqua" w:cs="Book Antiqua"/>
          <w:lang w:val="en-GB"/>
        </w:rPr>
        <w:t>evaluation</w:t>
      </w:r>
      <w:r w:rsidR="0036745F" w:rsidRPr="00CE6B44">
        <w:rPr>
          <w:rFonts w:ascii="Book Antiqua" w:eastAsia="Book Antiqua" w:hAnsi="Book Antiqua" w:cs="Book Antiqua"/>
          <w:lang w:val="en-GB"/>
        </w:rPr>
        <w:t>s) and data from Management and Monitoring Information System 2020</w:t>
      </w:r>
      <w:r w:rsidR="00AC4FE7" w:rsidRPr="00CE6B44">
        <w:rPr>
          <w:rFonts w:ascii="Book Antiqua" w:eastAsia="Book Antiqua" w:hAnsi="Book Antiqua" w:cs="Book Antiqua"/>
          <w:lang w:val="en-GB"/>
        </w:rPr>
        <w:t xml:space="preserve">. </w:t>
      </w:r>
    </w:p>
    <w:p w14:paraId="64137B1D" w14:textId="07B99BDD" w:rsidR="00E708DA" w:rsidRPr="00CE6B44" w:rsidRDefault="0036745F">
      <w:pPr>
        <w:jc w:val="both"/>
        <w:rPr>
          <w:lang w:val="en-GB"/>
        </w:rPr>
      </w:pPr>
      <w:r w:rsidRPr="00CE6B44">
        <w:rPr>
          <w:rFonts w:ascii="Book Antiqua" w:eastAsia="Book Antiqua" w:hAnsi="Book Antiqua" w:cs="Book Antiqua"/>
          <w:lang w:val="en-GB"/>
        </w:rPr>
        <w:t xml:space="preserve">In addition, in the course of the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information was obtained through meetings held with employees of </w:t>
      </w:r>
      <w:r w:rsidR="007F259F" w:rsidRPr="00CE6B44">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MA of </w:t>
      </w:r>
      <w:r w:rsidR="00284B15">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OPGG and </w:t>
      </w:r>
      <w:r w:rsidRPr="00CE6B44">
        <w:rPr>
          <w:rFonts w:ascii="Book Antiqua" w:eastAsia="Book Antiqua" w:hAnsi="Book Antiqua" w:cs="Book Antiqua"/>
          <w:b/>
          <w:lang w:val="en-GB"/>
        </w:rPr>
        <w:t xml:space="preserve">interviews </w:t>
      </w:r>
      <w:r w:rsidRPr="00CE6B44">
        <w:rPr>
          <w:rFonts w:ascii="Book Antiqua" w:eastAsia="Book Antiqua" w:hAnsi="Book Antiqua" w:cs="Book Antiqua"/>
          <w:lang w:val="en-GB"/>
        </w:rPr>
        <w:t>with key beneficiaries</w:t>
      </w:r>
      <w:r w:rsidR="00AC4FE7" w:rsidRPr="00CE6B44">
        <w:rPr>
          <w:rFonts w:ascii="Book Antiqua" w:eastAsia="Book Antiqua" w:hAnsi="Book Antiqua" w:cs="Book Antiqua"/>
          <w:lang w:val="en-GB"/>
        </w:rPr>
        <w:t xml:space="preserve">. </w:t>
      </w:r>
    </w:p>
    <w:p w14:paraId="5A66FBD3" w14:textId="6E740B80" w:rsidR="00E708DA" w:rsidRPr="00CE6B44" w:rsidRDefault="0036745F">
      <w:pPr>
        <w:jc w:val="both"/>
        <w:rPr>
          <w:lang w:val="en-GB"/>
        </w:rPr>
      </w:pPr>
      <w:r w:rsidRPr="00CE6B44">
        <w:rPr>
          <w:rFonts w:ascii="Book Antiqua" w:eastAsia="Book Antiqua" w:hAnsi="Book Antiqua" w:cs="Book Antiqua"/>
          <w:lang w:val="en-GB"/>
        </w:rPr>
        <w:t xml:space="preserve">For the purposes of the analysis and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under Priority Axis 2, a </w:t>
      </w:r>
      <w:r w:rsidRPr="00CE6B44">
        <w:rPr>
          <w:rFonts w:ascii="Book Antiqua" w:eastAsia="Book Antiqua" w:hAnsi="Book Antiqua" w:cs="Book Antiqua"/>
          <w:b/>
          <w:lang w:val="en-GB"/>
        </w:rPr>
        <w:t xml:space="preserve">survey </w:t>
      </w:r>
      <w:r w:rsidRPr="00CE6B44">
        <w:rPr>
          <w:rFonts w:ascii="Book Antiqua" w:eastAsia="Book Antiqua" w:hAnsi="Book Antiqua" w:cs="Book Antiqua"/>
          <w:lang w:val="en-GB"/>
        </w:rPr>
        <w:t xml:space="preserve">was carried out among beneficiaries of procedure </w:t>
      </w:r>
      <w:r w:rsidR="007F259F" w:rsidRPr="00CE6B44">
        <w:rPr>
          <w:rFonts w:ascii="Book Antiqua" w:eastAsia="Book Antiqua" w:hAnsi="Book Antiqua" w:cs="Book Antiqua"/>
          <w:lang w:val="en-GB"/>
        </w:rPr>
        <w:t xml:space="preserve">BG05SFOP001-2.009 </w:t>
      </w:r>
      <w:r w:rsidRPr="00CE6B44">
        <w:rPr>
          <w:rStyle w:val="af0"/>
          <w:rFonts w:ascii="Times New Roman" w:hAnsi="Times New Roman"/>
          <w:b w:val="0"/>
          <w:i/>
          <w:sz w:val="24"/>
          <w:lang w:val="en-GB"/>
        </w:rPr>
        <w:t>Enhancing Civil Participation in Processes of Policy and Legislati</w:t>
      </w:r>
      <w:r w:rsidR="00CE6B44">
        <w:rPr>
          <w:rStyle w:val="af0"/>
          <w:rFonts w:ascii="Times New Roman" w:hAnsi="Times New Roman"/>
          <w:b w:val="0"/>
          <w:i/>
          <w:sz w:val="24"/>
          <w:lang w:val="en-GB"/>
        </w:rPr>
        <w:t>on Formulation, Implementation a</w:t>
      </w:r>
      <w:r w:rsidRPr="00CE6B44">
        <w:rPr>
          <w:rStyle w:val="af0"/>
          <w:rFonts w:ascii="Times New Roman" w:hAnsi="Times New Roman"/>
          <w:b w:val="0"/>
          <w:i/>
          <w:sz w:val="24"/>
          <w:lang w:val="en-GB"/>
        </w:rPr>
        <w:t>nd Monitoring</w:t>
      </w:r>
      <w:r w:rsidR="00AC4FE7" w:rsidRPr="00CE6B44">
        <w:rPr>
          <w:rFonts w:ascii="Book Antiqua" w:eastAsia="Book Antiqua" w:hAnsi="Book Antiqua" w:cs="Book Antiqua"/>
          <w:lang w:val="en-GB"/>
        </w:rPr>
        <w:t xml:space="preserve">. </w:t>
      </w:r>
    </w:p>
    <w:p w14:paraId="3BD7A3E5" w14:textId="0095D1FA" w:rsidR="00E708DA" w:rsidRPr="00CE6B44" w:rsidRDefault="0036745F">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A focus group was </w:t>
      </w:r>
      <w:r w:rsidR="00284B15">
        <w:rPr>
          <w:rFonts w:ascii="Book Antiqua" w:eastAsia="Book Antiqua" w:hAnsi="Book Antiqua" w:cs="Book Antiqua"/>
          <w:lang w:val="en-GB"/>
        </w:rPr>
        <w:t xml:space="preserve">carried out </w:t>
      </w:r>
      <w:r w:rsidRPr="00CE6B44">
        <w:rPr>
          <w:rFonts w:ascii="Book Antiqua" w:eastAsia="Book Antiqua" w:hAnsi="Book Antiqua" w:cs="Book Antiqua"/>
          <w:lang w:val="en-GB"/>
        </w:rPr>
        <w:t xml:space="preserve">on </w:t>
      </w:r>
      <w:r w:rsidR="00AC4FE7" w:rsidRPr="00CE6B44">
        <w:rPr>
          <w:rFonts w:ascii="Book Antiqua" w:eastAsia="Book Antiqua" w:hAnsi="Book Antiqua" w:cs="Book Antiqua"/>
          <w:lang w:val="en-GB"/>
        </w:rPr>
        <w:t xml:space="preserve">27 </w:t>
      </w:r>
      <w:r w:rsidRPr="00CE6B44">
        <w:rPr>
          <w:rFonts w:ascii="Book Antiqua" w:eastAsia="Book Antiqua" w:hAnsi="Book Antiqua" w:cs="Book Antiqua"/>
          <w:lang w:val="en-GB"/>
        </w:rPr>
        <w:t>February</w:t>
      </w:r>
      <w:r w:rsidR="00284B15">
        <w:rPr>
          <w:rFonts w:ascii="Book Antiqua" w:eastAsia="Book Antiqua" w:hAnsi="Book Antiqua" w:cs="Book Antiqua"/>
          <w:lang w:val="en-GB"/>
        </w:rPr>
        <w:t xml:space="preserve"> 2020</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with beneficiaries under PA 3. The topic was </w:t>
      </w:r>
      <w:r w:rsidRPr="00CE6B44">
        <w:rPr>
          <w:rFonts w:ascii="Book Antiqua" w:eastAsia="Book Antiqua" w:hAnsi="Book Antiqua" w:cs="Book Antiqua"/>
          <w:i/>
          <w:lang w:val="en-GB"/>
        </w:rPr>
        <w:t xml:space="preserve">Progress towards meeting the objectives of </w:t>
      </w:r>
      <w:r w:rsidR="00B12ECE">
        <w:rPr>
          <w:rFonts w:ascii="Book Antiqua" w:eastAsia="Book Antiqua" w:hAnsi="Book Antiqua" w:cs="Book Antiqua"/>
          <w:i/>
          <w:lang w:val="en-GB"/>
        </w:rPr>
        <w:t xml:space="preserve">the </w:t>
      </w:r>
      <w:r w:rsidRPr="00CE6B44">
        <w:rPr>
          <w:rFonts w:ascii="Book Antiqua" w:eastAsia="Book Antiqua" w:hAnsi="Book Antiqua" w:cs="Book Antiqua"/>
          <w:i/>
          <w:lang w:val="en-GB"/>
        </w:rPr>
        <w:t>OPGG Priority Axis 3 –</w:t>
      </w:r>
      <w:r w:rsidR="007F259F" w:rsidRPr="00CE6B44">
        <w:rPr>
          <w:rFonts w:ascii="Book Antiqua" w:eastAsia="Book Antiqua" w:hAnsi="Book Antiqua" w:cs="Book Antiqua"/>
          <w:i/>
          <w:lang w:val="en-GB"/>
        </w:rPr>
        <w:t xml:space="preserve"> Transparent and Efficient </w:t>
      </w:r>
      <w:r w:rsidR="00CE6B44" w:rsidRPr="00CE6B44">
        <w:rPr>
          <w:rFonts w:ascii="Book Antiqua" w:eastAsia="Book Antiqua" w:hAnsi="Book Antiqua" w:cs="Book Antiqua"/>
          <w:i/>
          <w:lang w:val="en-GB"/>
        </w:rPr>
        <w:t>Judicia</w:t>
      </w:r>
      <w:r w:rsidR="00B12ECE">
        <w:rPr>
          <w:rFonts w:ascii="Book Antiqua" w:eastAsia="Book Antiqua" w:hAnsi="Book Antiqua" w:cs="Book Antiqua"/>
          <w:i/>
          <w:lang w:val="en-GB"/>
        </w:rPr>
        <w:t>ry</w:t>
      </w:r>
      <w:r w:rsidR="00AC4FE7"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The issues discussed </w:t>
      </w:r>
      <w:r w:rsidR="00765BBB" w:rsidRPr="00CE6B44">
        <w:rPr>
          <w:rFonts w:ascii="Book Antiqua" w:eastAsia="Book Antiqua" w:hAnsi="Book Antiqua" w:cs="Book Antiqua"/>
          <w:lang w:val="en-GB"/>
        </w:rPr>
        <w:t xml:space="preserve">covered </w:t>
      </w:r>
      <w:r w:rsidR="00B12ECE">
        <w:rPr>
          <w:rFonts w:ascii="Book Antiqua" w:eastAsia="Book Antiqua" w:hAnsi="Book Antiqua" w:cs="Book Antiqua"/>
          <w:lang w:val="en-GB"/>
        </w:rPr>
        <w:t xml:space="preserve">the </w:t>
      </w:r>
      <w:r w:rsidR="00765BBB" w:rsidRPr="00CE6B44">
        <w:rPr>
          <w:rFonts w:ascii="Book Antiqua" w:eastAsia="Book Antiqua" w:hAnsi="Book Antiqua" w:cs="Book Antiqua"/>
          <w:lang w:val="en-GB"/>
        </w:rPr>
        <w:t xml:space="preserve">reporting of </w:t>
      </w:r>
      <w:r w:rsidR="00B12ECE">
        <w:rPr>
          <w:rFonts w:ascii="Book Antiqua" w:eastAsia="Book Antiqua" w:hAnsi="Book Antiqua" w:cs="Book Antiqua"/>
          <w:lang w:val="en-GB"/>
        </w:rPr>
        <w:t>the P</w:t>
      </w:r>
      <w:r w:rsidR="00765BBB" w:rsidRPr="00CE6B44">
        <w:rPr>
          <w:rFonts w:ascii="Book Antiqua" w:eastAsia="Book Antiqua" w:hAnsi="Book Antiqua" w:cs="Book Antiqua"/>
          <w:lang w:val="en-GB"/>
        </w:rPr>
        <w:t xml:space="preserve">rogramme indicators, </w:t>
      </w:r>
      <w:r w:rsidR="00B12ECE">
        <w:rPr>
          <w:rFonts w:ascii="Book Antiqua" w:eastAsia="Book Antiqua" w:hAnsi="Book Antiqua" w:cs="Book Antiqua"/>
          <w:lang w:val="en-GB"/>
        </w:rPr>
        <w:t xml:space="preserve">the </w:t>
      </w:r>
      <w:r w:rsidR="00765BBB" w:rsidRPr="00CE6B44">
        <w:rPr>
          <w:rFonts w:ascii="Book Antiqua" w:eastAsia="Book Antiqua" w:hAnsi="Book Antiqua" w:cs="Book Antiqua"/>
          <w:lang w:val="en-GB"/>
        </w:rPr>
        <w:t>results achieved, possible changes to</w:t>
      </w:r>
      <w:r w:rsidR="00B12ECE">
        <w:rPr>
          <w:rFonts w:ascii="Book Antiqua" w:eastAsia="Book Antiqua" w:hAnsi="Book Antiqua" w:cs="Book Antiqua"/>
          <w:lang w:val="en-GB"/>
        </w:rPr>
        <w:t xml:space="preserve"> the P</w:t>
      </w:r>
      <w:r w:rsidR="00765BBB" w:rsidRPr="00CE6B44">
        <w:rPr>
          <w:rFonts w:ascii="Book Antiqua" w:eastAsia="Book Antiqua" w:hAnsi="Book Antiqua" w:cs="Book Antiqua"/>
          <w:lang w:val="en-GB"/>
        </w:rPr>
        <w:t>rogramme objectives and indicators, changes to priorities, legislation and trends in the judicial system in the 2018-2019 period</w:t>
      </w:r>
      <w:r w:rsidR="00AC4FE7" w:rsidRPr="00CE6B44">
        <w:rPr>
          <w:rFonts w:ascii="Book Antiqua" w:eastAsia="Book Antiqua" w:hAnsi="Book Antiqua" w:cs="Book Antiqua"/>
          <w:lang w:val="en-GB"/>
        </w:rPr>
        <w:t xml:space="preserve">. </w:t>
      </w:r>
    </w:p>
    <w:p w14:paraId="5AB764A7" w14:textId="77777777" w:rsidR="00E708DA" w:rsidRPr="00CE6B44" w:rsidRDefault="00E708DA">
      <w:pPr>
        <w:jc w:val="both"/>
        <w:rPr>
          <w:rFonts w:ascii="Book Antiqua" w:eastAsia="Book Antiqua" w:hAnsi="Book Antiqua" w:cs="Book Antiqua"/>
          <w:lang w:val="en-GB"/>
        </w:rPr>
      </w:pPr>
    </w:p>
    <w:p w14:paraId="489D3A0D" w14:textId="2C101376" w:rsidR="00E708DA" w:rsidRPr="00CE6B44" w:rsidRDefault="00765BBB">
      <w:pPr>
        <w:shd w:val="clear" w:color="auto" w:fill="B4C6E7"/>
        <w:spacing w:after="120"/>
        <w:jc w:val="both"/>
        <w:rPr>
          <w:rFonts w:ascii="Book Antiqua" w:eastAsia="Book Antiqua" w:hAnsi="Book Antiqua" w:cs="Book Antiqua"/>
          <w:b/>
          <w:lang w:val="en-GB"/>
        </w:rPr>
      </w:pPr>
      <w:r w:rsidRPr="00CE6B44">
        <w:rPr>
          <w:rFonts w:ascii="Book Antiqua" w:eastAsia="Book Antiqua" w:hAnsi="Book Antiqua" w:cs="Book Antiqua"/>
          <w:b/>
          <w:lang w:val="en-GB"/>
        </w:rPr>
        <w:t>Main Conclusions and Recommendations</w:t>
      </w:r>
    </w:p>
    <w:p w14:paraId="005F5CDC" w14:textId="67D28171" w:rsidR="00E708DA" w:rsidRPr="00CE6B44" w:rsidRDefault="00765BBB">
      <w:pPr>
        <w:pStyle w:val="a6"/>
        <w:numPr>
          <w:ilvl w:val="0"/>
          <w:numId w:val="3"/>
        </w:numPr>
        <w:shd w:val="clear" w:color="auto" w:fill="D9E2F3"/>
        <w:spacing w:after="120"/>
        <w:ind w:left="714" w:hanging="357"/>
        <w:jc w:val="both"/>
        <w:rPr>
          <w:rFonts w:ascii="Book Antiqua" w:hAnsi="Book Antiqua"/>
          <w:b/>
          <w:color w:val="44546A"/>
          <w:lang w:val="en-GB"/>
        </w:rPr>
      </w:pPr>
      <w:r w:rsidRPr="00CE6B44">
        <w:rPr>
          <w:rFonts w:ascii="Book Antiqua" w:hAnsi="Book Antiqua"/>
          <w:b/>
          <w:color w:val="44546A"/>
          <w:lang w:val="en-GB"/>
        </w:rPr>
        <w:t>General conclusions and recommendations for all three priority axes</w:t>
      </w:r>
    </w:p>
    <w:p w14:paraId="148ABC24" w14:textId="0BDABF10" w:rsidR="00E708DA" w:rsidRPr="00CE6B44" w:rsidRDefault="00AC4FE7">
      <w:pPr>
        <w:spacing w:before="120"/>
        <w:jc w:val="both"/>
        <w:rPr>
          <w:lang w:val="en-GB"/>
        </w:rPr>
      </w:pPr>
      <w:r w:rsidRPr="00532104">
        <w:rPr>
          <w:rFonts w:ascii="Book Antiqua" w:hAnsi="Book Antiqua"/>
          <w:b/>
          <w:color w:val="44546A"/>
          <w:lang w:val="en-GB"/>
        </w:rPr>
        <w:t>1.</w:t>
      </w:r>
      <w:r w:rsidR="00513C86" w:rsidRPr="00532104">
        <w:rPr>
          <w:rFonts w:ascii="Book Antiqua" w:hAnsi="Book Antiqua"/>
          <w:b/>
          <w:color w:val="44546A"/>
          <w:lang w:val="en-GB"/>
        </w:rPr>
        <w:t>1</w:t>
      </w:r>
      <w:r w:rsidRPr="00532104">
        <w:rPr>
          <w:rFonts w:ascii="Book Antiqua" w:hAnsi="Book Antiqua"/>
          <w:b/>
          <w:color w:val="44546A"/>
          <w:lang w:val="en-GB"/>
        </w:rPr>
        <w:t>.</w:t>
      </w:r>
      <w:r w:rsidRPr="00532104">
        <w:rPr>
          <w:rFonts w:ascii="Book Antiqua" w:hAnsi="Book Antiqua"/>
          <w:color w:val="44546A"/>
          <w:lang w:val="en-GB"/>
        </w:rPr>
        <w:t xml:space="preserve"> </w:t>
      </w:r>
      <w:r w:rsidR="00765BBB" w:rsidRPr="00532104">
        <w:rPr>
          <w:rFonts w:ascii="Book Antiqua" w:eastAsia="Book Antiqua" w:hAnsi="Book Antiqua" w:cs="Book Antiqua"/>
          <w:lang w:val="en-GB"/>
        </w:rPr>
        <w:t>The</w:t>
      </w:r>
      <w:r w:rsidR="007F259F" w:rsidRPr="00532104">
        <w:rPr>
          <w:rFonts w:ascii="Book Antiqua" w:eastAsia="Book Antiqua" w:hAnsi="Book Antiqua" w:cs="Book Antiqua"/>
          <w:lang w:val="en-GB"/>
        </w:rPr>
        <w:t xml:space="preserve">re is a risk of </w:t>
      </w:r>
      <w:r w:rsidR="00AA167A" w:rsidRPr="00532104">
        <w:rPr>
          <w:rFonts w:ascii="Book Antiqua" w:eastAsia="Book Antiqua" w:hAnsi="Book Antiqua" w:cs="Book Antiqua"/>
          <w:lang w:val="en-GB"/>
        </w:rPr>
        <w:t xml:space="preserve">low disbursement </w:t>
      </w:r>
      <w:r w:rsidR="007F259F" w:rsidRPr="00532104">
        <w:rPr>
          <w:rFonts w:ascii="Book Antiqua" w:eastAsia="Book Antiqua" w:hAnsi="Book Antiqua" w:cs="Book Antiqua"/>
          <w:lang w:val="en-GB"/>
        </w:rPr>
        <w:t xml:space="preserve">of the </w:t>
      </w:r>
      <w:r w:rsidR="00765BBB" w:rsidRPr="00532104">
        <w:rPr>
          <w:rFonts w:ascii="Book Antiqua" w:eastAsia="Book Antiqua" w:hAnsi="Book Antiqua" w:cs="Book Antiqua"/>
          <w:lang w:val="en-GB"/>
        </w:rPr>
        <w:t>planned financial resource</w:t>
      </w:r>
      <w:r w:rsidR="00AA167A" w:rsidRPr="00532104">
        <w:rPr>
          <w:rFonts w:ascii="Book Antiqua" w:eastAsia="Book Antiqua" w:hAnsi="Book Antiqua" w:cs="Book Antiqua"/>
          <w:lang w:val="en-GB"/>
        </w:rPr>
        <w:t>s</w:t>
      </w:r>
      <w:r w:rsidR="00765BBB" w:rsidRPr="00532104">
        <w:rPr>
          <w:rFonts w:ascii="Book Antiqua" w:eastAsia="Book Antiqua" w:hAnsi="Book Antiqua" w:cs="Book Antiqua"/>
          <w:lang w:val="en-GB"/>
        </w:rPr>
        <w:t xml:space="preserve"> for all </w:t>
      </w:r>
      <w:proofErr w:type="gramStart"/>
      <w:r w:rsidR="00765BBB" w:rsidRPr="00532104">
        <w:rPr>
          <w:rFonts w:ascii="Book Antiqua" w:eastAsia="Book Antiqua" w:hAnsi="Book Antiqua" w:cs="Book Antiqua"/>
          <w:lang w:val="en-GB"/>
        </w:rPr>
        <w:t>three priority</w:t>
      </w:r>
      <w:bookmarkStart w:id="1" w:name="_GoBack"/>
      <w:bookmarkEnd w:id="1"/>
      <w:proofErr w:type="gramEnd"/>
      <w:r w:rsidR="00765BBB" w:rsidRPr="00CE6B44">
        <w:rPr>
          <w:rFonts w:ascii="Book Antiqua" w:eastAsia="Book Antiqua" w:hAnsi="Book Antiqua" w:cs="Book Antiqua"/>
          <w:lang w:val="en-GB"/>
        </w:rPr>
        <w:t xml:space="preserve"> axes</w:t>
      </w:r>
      <w:r w:rsidRPr="00CE6B44">
        <w:rPr>
          <w:rFonts w:ascii="Book Antiqua" w:eastAsia="Book Antiqua" w:hAnsi="Book Antiqua" w:cs="Book Antiqua"/>
          <w:lang w:val="en-GB"/>
        </w:rPr>
        <w:t>:</w:t>
      </w:r>
    </w:p>
    <w:p w14:paraId="29606ED2" w14:textId="3851084F" w:rsidR="00E708DA" w:rsidRPr="00CE6B44" w:rsidRDefault="00765BBB">
      <w:pPr>
        <w:numPr>
          <w:ilvl w:val="0"/>
          <w:numId w:val="4"/>
        </w:numPr>
        <w:ind w:left="314" w:hanging="314"/>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Under</w:t>
      </w:r>
      <w:r w:rsidR="00AC4FE7" w:rsidRPr="00CE6B44">
        <w:rPr>
          <w:rFonts w:ascii="Book Antiqua" w:eastAsia="Book Antiqua" w:hAnsi="Book Antiqua" w:cs="Book Antiqua"/>
          <w:lang w:val="en-GB" w:eastAsia="bg-BG"/>
        </w:rPr>
        <w:t xml:space="preserve"> </w:t>
      </w:r>
      <w:r w:rsidRPr="00CE6B44">
        <w:rPr>
          <w:rFonts w:ascii="Book Antiqua" w:eastAsia="Book Antiqua" w:hAnsi="Book Antiqua" w:cs="Book Antiqua"/>
          <w:lang w:val="en-GB" w:eastAsia="bg-BG"/>
        </w:rPr>
        <w:t>PA</w:t>
      </w:r>
      <w:r w:rsidR="007F259F" w:rsidRPr="00CE6B44">
        <w:rPr>
          <w:rFonts w:ascii="Book Antiqua" w:eastAsia="Book Antiqua" w:hAnsi="Book Antiqua" w:cs="Book Antiqua"/>
          <w:lang w:val="en-GB" w:eastAsia="bg-BG"/>
        </w:rPr>
        <w:t xml:space="preserve"> </w:t>
      </w:r>
      <w:r w:rsidR="00AC4FE7" w:rsidRPr="00CE6B44">
        <w:rPr>
          <w:rFonts w:ascii="Book Antiqua" w:eastAsia="Book Antiqua" w:hAnsi="Book Antiqua" w:cs="Book Antiqua"/>
          <w:lang w:val="en-GB" w:eastAsia="bg-BG"/>
        </w:rPr>
        <w:t>1</w:t>
      </w:r>
      <w:r w:rsidRPr="00CE6B44">
        <w:rPr>
          <w:rFonts w:ascii="Book Antiqua" w:eastAsia="Book Antiqua" w:hAnsi="Book Antiqua" w:cs="Book Antiqua"/>
          <w:lang w:val="en-GB" w:eastAsia="bg-BG"/>
        </w:rPr>
        <w:t xml:space="preserve">, at the end of </w:t>
      </w:r>
      <w:r w:rsidR="00AC4FE7" w:rsidRPr="00CE6B44">
        <w:rPr>
          <w:rFonts w:ascii="Book Antiqua" w:eastAsia="Book Antiqua" w:hAnsi="Book Antiqua" w:cs="Book Antiqua"/>
          <w:lang w:val="en-GB" w:eastAsia="bg-BG"/>
        </w:rPr>
        <w:t>2019</w:t>
      </w:r>
      <w:r w:rsidRPr="00CE6B44">
        <w:rPr>
          <w:rFonts w:ascii="Book Antiqua" w:eastAsia="Book Antiqua" w:hAnsi="Book Antiqua" w:cs="Book Antiqua"/>
          <w:lang w:val="en-GB" w:eastAsia="bg-BG"/>
        </w:rPr>
        <w:t xml:space="preserve">, 67% of the budget of the Axis was contracted. With the new procedures planned under </w:t>
      </w:r>
      <w:r w:rsidR="00D52491">
        <w:rPr>
          <w:rFonts w:ascii="Book Antiqua" w:eastAsia="Book Antiqua" w:hAnsi="Book Antiqua" w:cs="Book Antiqua"/>
          <w:lang w:val="en-GB" w:eastAsia="bg-BG"/>
        </w:rPr>
        <w:t xml:space="preserve">the </w:t>
      </w:r>
      <w:r w:rsidRPr="00CE6B44">
        <w:rPr>
          <w:rFonts w:ascii="Book Antiqua" w:eastAsia="Book Antiqua" w:hAnsi="Book Antiqua" w:cs="Book Antiqua"/>
          <w:lang w:val="en-GB" w:eastAsia="bg-BG"/>
        </w:rPr>
        <w:t>Indicative Annual Working Programme</w:t>
      </w:r>
      <w:r w:rsidR="00D52491">
        <w:rPr>
          <w:rFonts w:ascii="Book Antiqua" w:eastAsia="Book Antiqua" w:hAnsi="Book Antiqua" w:cs="Book Antiqua"/>
          <w:lang w:val="en-GB" w:eastAsia="bg-BG"/>
        </w:rPr>
        <w:t xml:space="preserve"> </w:t>
      </w:r>
      <w:r w:rsidRPr="00CE6B44">
        <w:rPr>
          <w:rFonts w:ascii="Book Antiqua" w:eastAsia="Book Antiqua" w:hAnsi="Book Antiqua" w:cs="Book Antiqua"/>
          <w:lang w:val="en-GB" w:eastAsia="bg-BG"/>
        </w:rPr>
        <w:t xml:space="preserve">2020, assimilation of the </w:t>
      </w:r>
      <w:r w:rsidR="00D52491">
        <w:rPr>
          <w:rFonts w:ascii="Book Antiqua" w:eastAsia="Book Antiqua" w:hAnsi="Book Antiqua" w:cs="Book Antiqua"/>
          <w:lang w:val="en-GB" w:eastAsia="bg-BG"/>
        </w:rPr>
        <w:t>Priority A</w:t>
      </w:r>
      <w:r w:rsidRPr="00CE6B44">
        <w:rPr>
          <w:rFonts w:ascii="Book Antiqua" w:eastAsia="Book Antiqua" w:hAnsi="Book Antiqua" w:cs="Book Antiqua"/>
          <w:lang w:val="en-GB" w:eastAsia="bg-BG"/>
        </w:rPr>
        <w:t xml:space="preserve">xis budget is expected to remain below </w:t>
      </w:r>
      <w:r w:rsidR="00AC4FE7" w:rsidRPr="00CE6B44">
        <w:rPr>
          <w:rFonts w:ascii="Book Antiqua" w:eastAsia="Book Antiqua" w:hAnsi="Book Antiqua" w:cs="Book Antiqua"/>
          <w:lang w:val="en-GB" w:eastAsia="bg-BG"/>
        </w:rPr>
        <w:t xml:space="preserve">77%. </w:t>
      </w:r>
    </w:p>
    <w:p w14:paraId="73883B8A" w14:textId="3E05FE09" w:rsidR="00E708DA" w:rsidRPr="00CE6B44" w:rsidRDefault="00765BBB">
      <w:pPr>
        <w:numPr>
          <w:ilvl w:val="0"/>
          <w:numId w:val="4"/>
        </w:numPr>
        <w:ind w:left="314" w:hanging="314"/>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Under</w:t>
      </w:r>
      <w:r w:rsidR="00AC4FE7" w:rsidRPr="00CE6B44">
        <w:rPr>
          <w:rFonts w:ascii="Book Antiqua" w:eastAsia="Book Antiqua" w:hAnsi="Book Antiqua" w:cs="Book Antiqua"/>
          <w:lang w:val="en-GB" w:eastAsia="bg-BG"/>
        </w:rPr>
        <w:t xml:space="preserve"> </w:t>
      </w:r>
      <w:r w:rsidRPr="00CE6B44">
        <w:rPr>
          <w:rFonts w:ascii="Book Antiqua" w:eastAsia="Book Antiqua" w:hAnsi="Book Antiqua" w:cs="Book Antiqua"/>
          <w:lang w:val="en-GB" w:eastAsia="bg-BG"/>
        </w:rPr>
        <w:t>PA</w:t>
      </w:r>
      <w:r w:rsidR="007F259F" w:rsidRPr="00CE6B44">
        <w:rPr>
          <w:rFonts w:ascii="Book Antiqua" w:eastAsia="Book Antiqua" w:hAnsi="Book Antiqua" w:cs="Book Antiqua"/>
          <w:lang w:val="en-GB" w:eastAsia="bg-BG"/>
        </w:rPr>
        <w:t xml:space="preserve"> </w:t>
      </w:r>
      <w:r w:rsidR="00AC4FE7" w:rsidRPr="00CE6B44">
        <w:rPr>
          <w:rFonts w:ascii="Book Antiqua" w:eastAsia="Book Antiqua" w:hAnsi="Book Antiqua" w:cs="Book Antiqua"/>
          <w:lang w:val="en-GB" w:eastAsia="bg-BG"/>
        </w:rPr>
        <w:t>2</w:t>
      </w:r>
      <w:r w:rsidRPr="00CE6B44">
        <w:rPr>
          <w:rFonts w:ascii="Book Antiqua" w:eastAsia="Book Antiqua" w:hAnsi="Book Antiqua" w:cs="Book Antiqua"/>
          <w:lang w:val="en-GB" w:eastAsia="bg-BG"/>
        </w:rPr>
        <w:t>, at the end of</w:t>
      </w:r>
      <w:r w:rsidR="00AC4FE7" w:rsidRPr="00CE6B44">
        <w:rPr>
          <w:rFonts w:ascii="Book Antiqua" w:eastAsia="Book Antiqua" w:hAnsi="Book Antiqua" w:cs="Book Antiqua"/>
          <w:lang w:val="en-GB" w:eastAsia="bg-BG"/>
        </w:rPr>
        <w:t xml:space="preserve"> 2019</w:t>
      </w:r>
      <w:r w:rsidRPr="00CE6B44">
        <w:rPr>
          <w:rFonts w:ascii="Book Antiqua" w:eastAsia="Book Antiqua" w:hAnsi="Book Antiqua" w:cs="Book Antiqua"/>
          <w:lang w:val="en-GB" w:eastAsia="bg-BG"/>
        </w:rPr>
        <w:t>, 38% of the budget</w:t>
      </w:r>
      <w:r w:rsidR="00D52491">
        <w:rPr>
          <w:rFonts w:ascii="Book Antiqua" w:eastAsia="Book Antiqua" w:hAnsi="Book Antiqua" w:cs="Book Antiqua"/>
          <w:lang w:val="en-GB" w:eastAsia="bg-BG"/>
        </w:rPr>
        <w:t xml:space="preserve"> if the Axis</w:t>
      </w:r>
      <w:r w:rsidRPr="00CE6B44">
        <w:rPr>
          <w:rFonts w:ascii="Book Antiqua" w:eastAsia="Book Antiqua" w:hAnsi="Book Antiqua" w:cs="Book Antiqua"/>
          <w:lang w:val="en-GB" w:eastAsia="bg-BG"/>
        </w:rPr>
        <w:t xml:space="preserve"> was contracted</w:t>
      </w:r>
      <w:r w:rsidR="007F259F" w:rsidRPr="00CE6B44">
        <w:rPr>
          <w:rFonts w:ascii="Book Antiqua" w:eastAsia="Book Antiqua" w:hAnsi="Book Antiqua" w:cs="Book Antiqua"/>
          <w:lang w:val="en-GB" w:eastAsia="bg-BG"/>
        </w:rPr>
        <w:t>, with</w:t>
      </w:r>
      <w:r w:rsidRPr="00CE6B44">
        <w:rPr>
          <w:rFonts w:ascii="Book Antiqua" w:eastAsia="Book Antiqua" w:hAnsi="Book Antiqua" w:cs="Book Antiqua"/>
          <w:lang w:val="en-GB" w:eastAsia="bg-BG"/>
        </w:rPr>
        <w:t xml:space="preserve"> funds actually disbursed </w:t>
      </w:r>
      <w:r w:rsidR="007F259F" w:rsidRPr="00CE6B44">
        <w:rPr>
          <w:rFonts w:ascii="Book Antiqua" w:eastAsia="Book Antiqua" w:hAnsi="Book Antiqua" w:cs="Book Antiqua"/>
          <w:lang w:val="en-GB" w:eastAsia="bg-BG"/>
        </w:rPr>
        <w:t>remaining</w:t>
      </w:r>
      <w:r w:rsidRPr="00CE6B44">
        <w:rPr>
          <w:rFonts w:ascii="Book Antiqua" w:eastAsia="Book Antiqua" w:hAnsi="Book Antiqua" w:cs="Book Antiqua"/>
          <w:lang w:val="en-GB" w:eastAsia="bg-BG"/>
        </w:rPr>
        <w:t xml:space="preserve"> low (22%). It must be noted that a large </w:t>
      </w:r>
      <w:r w:rsidR="007F259F" w:rsidRPr="00CE6B44">
        <w:rPr>
          <w:rFonts w:ascii="Book Antiqua" w:eastAsia="Book Antiqua" w:hAnsi="Book Antiqua" w:cs="Book Antiqua"/>
          <w:lang w:val="en-GB" w:eastAsia="bg-BG"/>
        </w:rPr>
        <w:t>portion</w:t>
      </w:r>
      <w:r w:rsidRPr="00CE6B44">
        <w:rPr>
          <w:rFonts w:ascii="Book Antiqua" w:eastAsia="Book Antiqua" w:hAnsi="Book Antiqua" w:cs="Book Antiqua"/>
          <w:lang w:val="en-GB" w:eastAsia="bg-BG"/>
        </w:rPr>
        <w:t xml:space="preserve"> of projects under the agreed procedures are still under</w:t>
      </w:r>
      <w:r w:rsidR="00D52491">
        <w:rPr>
          <w:rFonts w:ascii="Book Antiqua" w:eastAsia="Book Antiqua" w:hAnsi="Book Antiqua" w:cs="Book Antiqua"/>
          <w:lang w:val="en-GB" w:eastAsia="bg-BG"/>
        </w:rPr>
        <w:t xml:space="preserve"> implementation</w:t>
      </w:r>
      <w:r w:rsidRPr="00CE6B44">
        <w:rPr>
          <w:rFonts w:ascii="Book Antiqua" w:eastAsia="Book Antiqua" w:hAnsi="Book Antiqua" w:cs="Book Antiqua"/>
          <w:lang w:val="en-GB" w:eastAsia="bg-BG"/>
        </w:rPr>
        <w:t xml:space="preserve">. </w:t>
      </w:r>
      <w:r w:rsidR="00D52491">
        <w:rPr>
          <w:rFonts w:ascii="Book Antiqua" w:eastAsia="Book Antiqua" w:hAnsi="Book Antiqua" w:cs="Book Antiqua"/>
          <w:lang w:val="en-GB" w:eastAsia="bg-BG"/>
        </w:rPr>
        <w:t xml:space="preserve">The </w:t>
      </w:r>
      <w:r w:rsidRPr="00CE6B44">
        <w:rPr>
          <w:rFonts w:ascii="Book Antiqua" w:eastAsia="Book Antiqua" w:hAnsi="Book Antiqua" w:cs="Book Antiqua"/>
          <w:lang w:val="en-GB" w:eastAsia="bg-BG"/>
        </w:rPr>
        <w:t>IAWP 2020 plans 2 new procedures with a total budget of BGN 12.2 million. If these procedures are</w:t>
      </w:r>
      <w:r w:rsidR="00054375" w:rsidRPr="00CE6B44">
        <w:rPr>
          <w:rFonts w:ascii="Book Antiqua" w:eastAsia="Book Antiqua" w:hAnsi="Book Antiqua" w:cs="Book Antiqua"/>
          <w:lang w:val="en-GB" w:eastAsia="bg-BG"/>
        </w:rPr>
        <w:t xml:space="preserve"> implemented, </w:t>
      </w:r>
      <w:r w:rsidR="00CB1FD3">
        <w:rPr>
          <w:rFonts w:ascii="Book Antiqua" w:eastAsia="Book Antiqua" w:hAnsi="Book Antiqua" w:cs="Book Antiqua"/>
          <w:lang w:val="en-GB" w:eastAsia="bg-BG"/>
        </w:rPr>
        <w:t xml:space="preserve">the </w:t>
      </w:r>
      <w:r w:rsidR="007F259F" w:rsidRPr="00CE6B44">
        <w:rPr>
          <w:rFonts w:ascii="Book Antiqua" w:eastAsia="Book Antiqua" w:hAnsi="Book Antiqua" w:cs="Book Antiqua"/>
          <w:lang w:val="en-GB" w:eastAsia="bg-BG"/>
        </w:rPr>
        <w:t>contracted</w:t>
      </w:r>
      <w:r w:rsidR="00054375" w:rsidRPr="00CE6B44">
        <w:rPr>
          <w:rFonts w:ascii="Book Antiqua" w:eastAsia="Book Antiqua" w:hAnsi="Book Antiqua" w:cs="Book Antiqua"/>
          <w:lang w:val="en-GB" w:eastAsia="bg-BG"/>
        </w:rPr>
        <w:t xml:space="preserve"> funds under PA</w:t>
      </w:r>
      <w:r w:rsidR="007F259F" w:rsidRPr="00CE6B44">
        <w:rPr>
          <w:rFonts w:ascii="Book Antiqua" w:eastAsia="Book Antiqua" w:hAnsi="Book Antiqua" w:cs="Book Antiqua"/>
          <w:lang w:val="en-GB" w:eastAsia="bg-BG"/>
        </w:rPr>
        <w:t xml:space="preserve"> 2 will reach 46% of </w:t>
      </w:r>
      <w:r w:rsidR="00CB1FD3">
        <w:rPr>
          <w:rFonts w:ascii="Book Antiqua" w:eastAsia="Book Antiqua" w:hAnsi="Book Antiqua" w:cs="Book Antiqua"/>
          <w:lang w:val="en-GB" w:eastAsia="bg-BG"/>
        </w:rPr>
        <w:t xml:space="preserve">the </w:t>
      </w:r>
      <w:r w:rsidR="00054375" w:rsidRPr="00CE6B44">
        <w:rPr>
          <w:rFonts w:ascii="Book Antiqua" w:eastAsia="Book Antiqua" w:hAnsi="Book Antiqua" w:cs="Book Antiqua"/>
          <w:lang w:val="en-GB" w:eastAsia="bg-BG"/>
        </w:rPr>
        <w:t xml:space="preserve">Axis budget. In addition, </w:t>
      </w:r>
      <w:r w:rsidR="00CB1FD3">
        <w:rPr>
          <w:rFonts w:ascii="Book Antiqua" w:eastAsia="Book Antiqua" w:hAnsi="Book Antiqua" w:cs="Book Antiqua"/>
          <w:lang w:val="en-GB" w:eastAsia="bg-BG"/>
        </w:rPr>
        <w:t xml:space="preserve">the </w:t>
      </w:r>
      <w:r w:rsidR="00054375" w:rsidRPr="00CE6B44">
        <w:rPr>
          <w:rFonts w:ascii="Book Antiqua" w:eastAsia="Book Antiqua" w:hAnsi="Book Antiqua" w:cs="Book Antiqua"/>
          <w:lang w:val="en-GB" w:eastAsia="bg-BG"/>
        </w:rPr>
        <w:t xml:space="preserve">IAWP 2020 plans for a further two procedures to be implemented under </w:t>
      </w:r>
      <w:r w:rsidR="00D00ADB">
        <w:rPr>
          <w:rFonts w:ascii="Book Antiqua" w:eastAsia="Book Antiqua" w:hAnsi="Book Antiqua" w:cs="Book Antiqua"/>
          <w:lang w:val="en-GB" w:eastAsia="bg-BG"/>
        </w:rPr>
        <w:t xml:space="preserve">both </w:t>
      </w:r>
      <w:r w:rsidR="00054375" w:rsidRPr="00CE6B44">
        <w:rPr>
          <w:rFonts w:ascii="Book Antiqua" w:eastAsia="Book Antiqua" w:hAnsi="Book Antiqua" w:cs="Book Antiqua"/>
          <w:lang w:val="en-GB" w:eastAsia="bg-BG"/>
        </w:rPr>
        <w:t xml:space="preserve">PA 1 and PA 2 </w:t>
      </w:r>
      <w:r w:rsidR="00D00ADB">
        <w:rPr>
          <w:rFonts w:ascii="Book Antiqua" w:eastAsia="Book Antiqua" w:hAnsi="Book Antiqua" w:cs="Book Antiqua"/>
          <w:lang w:val="en-GB" w:eastAsia="bg-BG"/>
        </w:rPr>
        <w:t xml:space="preserve">of a </w:t>
      </w:r>
      <w:r w:rsidR="00054375" w:rsidRPr="00CE6B44">
        <w:rPr>
          <w:rFonts w:ascii="Book Antiqua" w:eastAsia="Book Antiqua" w:hAnsi="Book Antiqua" w:cs="Book Antiqua"/>
          <w:lang w:val="en-GB" w:eastAsia="bg-BG"/>
        </w:rPr>
        <w:t xml:space="preserve">total value of BGN 9.6 million, the budget allocation for which </w:t>
      </w:r>
      <w:r w:rsidR="00D00ADB">
        <w:rPr>
          <w:rFonts w:ascii="Book Antiqua" w:eastAsia="Book Antiqua" w:hAnsi="Book Antiqua" w:cs="Book Antiqua"/>
          <w:lang w:val="en-GB" w:eastAsia="bg-BG"/>
        </w:rPr>
        <w:t xml:space="preserve">between </w:t>
      </w:r>
      <w:r w:rsidR="00054375" w:rsidRPr="00CE6B44">
        <w:rPr>
          <w:rFonts w:ascii="Book Antiqua" w:eastAsia="Book Antiqua" w:hAnsi="Book Antiqua" w:cs="Book Antiqua"/>
          <w:lang w:val="en-GB" w:eastAsia="bg-BG"/>
        </w:rPr>
        <w:t xml:space="preserve">the two axes cannot be currently determined. </w:t>
      </w:r>
      <w:r w:rsidR="00AC4FE7" w:rsidRPr="00CE6B44">
        <w:rPr>
          <w:rFonts w:ascii="Book Antiqua" w:eastAsia="Book Antiqua" w:hAnsi="Book Antiqua" w:cs="Book Antiqua"/>
          <w:lang w:val="en-GB" w:eastAsia="bg-BG"/>
        </w:rPr>
        <w:t xml:space="preserve"> </w:t>
      </w:r>
    </w:p>
    <w:p w14:paraId="4C610163" w14:textId="524EDB29" w:rsidR="00E708DA" w:rsidRPr="00CE6B44" w:rsidRDefault="007F259F">
      <w:pPr>
        <w:numPr>
          <w:ilvl w:val="0"/>
          <w:numId w:val="4"/>
        </w:numPr>
        <w:ind w:left="314" w:hanging="314"/>
        <w:jc w:val="both"/>
        <w:rPr>
          <w:lang w:val="en-GB"/>
        </w:rPr>
      </w:pPr>
      <w:r w:rsidRPr="00CE6B44">
        <w:rPr>
          <w:rFonts w:ascii="Book Antiqua" w:eastAsia="Book Antiqua" w:hAnsi="Book Antiqua" w:cs="Book Antiqua"/>
          <w:lang w:val="en-GB" w:eastAsia="bg-BG"/>
        </w:rPr>
        <w:t>Under PA 3, a</w:t>
      </w:r>
      <w:r w:rsidR="00054375" w:rsidRPr="00CE6B44">
        <w:rPr>
          <w:rFonts w:ascii="Book Antiqua" w:eastAsia="Book Antiqua" w:hAnsi="Book Antiqua" w:cs="Book Antiqua"/>
          <w:lang w:val="en-GB" w:eastAsia="bg-BG"/>
        </w:rPr>
        <w:t>t the end of</w:t>
      </w:r>
      <w:r w:rsidR="00AC4FE7" w:rsidRPr="00CE6B44">
        <w:rPr>
          <w:rFonts w:ascii="Book Antiqua" w:eastAsia="Book Antiqua" w:hAnsi="Book Antiqua" w:cs="Book Antiqua"/>
          <w:lang w:val="en-GB"/>
        </w:rPr>
        <w:t xml:space="preserve"> 2019</w:t>
      </w:r>
      <w:r w:rsidR="00054375" w:rsidRPr="00CE6B44">
        <w:rPr>
          <w:rFonts w:ascii="Book Antiqua" w:eastAsia="Book Antiqua" w:hAnsi="Book Antiqua" w:cs="Book Antiqua"/>
          <w:lang w:val="en-GB"/>
        </w:rPr>
        <w:t xml:space="preserve">, 52.75 % of the funds planned for the announced procedures were contracted. Together with </w:t>
      </w:r>
      <w:r w:rsidR="00D00ADB">
        <w:rPr>
          <w:rFonts w:ascii="Book Antiqua" w:eastAsia="Book Antiqua" w:hAnsi="Book Antiqua" w:cs="Book Antiqua"/>
          <w:lang w:val="en-GB"/>
        </w:rPr>
        <w:t xml:space="preserve">the </w:t>
      </w:r>
      <w:r w:rsidR="00054375" w:rsidRPr="00CE6B44">
        <w:rPr>
          <w:rFonts w:ascii="Book Antiqua" w:eastAsia="Book Antiqua" w:hAnsi="Book Antiqua" w:cs="Book Antiqua"/>
          <w:lang w:val="en-GB"/>
        </w:rPr>
        <w:t xml:space="preserve">currently assessed procedures and the new procedures planned in </w:t>
      </w:r>
      <w:r w:rsidR="00D00ADB">
        <w:rPr>
          <w:rFonts w:ascii="Book Antiqua" w:eastAsia="Book Antiqua" w:hAnsi="Book Antiqua" w:cs="Book Antiqua"/>
          <w:lang w:val="en-GB"/>
        </w:rPr>
        <w:t xml:space="preserve">the </w:t>
      </w:r>
      <w:r w:rsidR="00054375" w:rsidRPr="00CE6B44">
        <w:rPr>
          <w:rFonts w:ascii="Book Antiqua" w:eastAsia="Book Antiqua" w:hAnsi="Book Antiqua" w:cs="Book Antiqua"/>
          <w:lang w:val="en-GB"/>
        </w:rPr>
        <w:t xml:space="preserve">IAWP 2020, </w:t>
      </w:r>
      <w:r w:rsidR="00D00ADB">
        <w:rPr>
          <w:rFonts w:ascii="Book Antiqua" w:eastAsia="Book Antiqua" w:hAnsi="Book Antiqua" w:cs="Book Antiqua"/>
          <w:lang w:val="en-GB"/>
        </w:rPr>
        <w:t>the budget assimilation under the P</w:t>
      </w:r>
      <w:r w:rsidR="00054375" w:rsidRPr="00CE6B44">
        <w:rPr>
          <w:rFonts w:ascii="Book Antiqua" w:eastAsia="Book Antiqua" w:hAnsi="Book Antiqua" w:cs="Book Antiqua"/>
          <w:lang w:val="en-GB"/>
        </w:rPr>
        <w:t xml:space="preserve">riority axis is expected to </w:t>
      </w:r>
      <w:r w:rsidR="00054375" w:rsidRPr="00CE6B44">
        <w:rPr>
          <w:rFonts w:ascii="Book Antiqua" w:eastAsia="Book Antiqua" w:hAnsi="Book Antiqua" w:cs="Book Antiqua"/>
          <w:lang w:val="en-GB"/>
        </w:rPr>
        <w:lastRenderedPageBreak/>
        <w:t>reach 75.</w:t>
      </w:r>
      <w:r w:rsidR="00AC4FE7" w:rsidRPr="00CE6B44">
        <w:rPr>
          <w:rFonts w:ascii="Book Antiqua" w:eastAsia="Book Antiqua" w:hAnsi="Book Antiqua" w:cs="Book Antiqua"/>
          <w:lang w:val="en-GB"/>
        </w:rPr>
        <w:t>2%.</w:t>
      </w:r>
      <w:r w:rsidR="00D00ADB">
        <w:rPr>
          <w:rFonts w:ascii="Book Antiqua" w:eastAsia="Book Antiqua" w:hAnsi="Book Antiqua" w:cs="Book Antiqua"/>
          <w:lang w:val="en-GB"/>
        </w:rPr>
        <w:t xml:space="preserve"> That</w:t>
      </w:r>
      <w:r w:rsidR="00054375" w:rsidRPr="00CE6B44">
        <w:rPr>
          <w:rFonts w:ascii="Book Antiqua" w:eastAsia="Book Antiqua" w:hAnsi="Book Antiqua" w:cs="Book Antiqua"/>
          <w:lang w:val="en-GB"/>
        </w:rPr>
        <w:t xml:space="preserve"> leav</w:t>
      </w:r>
      <w:r w:rsidR="00BF1BA3">
        <w:rPr>
          <w:rFonts w:ascii="Book Antiqua" w:eastAsia="Book Antiqua" w:hAnsi="Book Antiqua" w:cs="Book Antiqua"/>
          <w:lang w:val="en-GB"/>
        </w:rPr>
        <w:t>es unused financial resources in</w:t>
      </w:r>
      <w:r w:rsidR="00054375" w:rsidRPr="00CE6B44">
        <w:rPr>
          <w:rFonts w:ascii="Book Antiqua" w:eastAsia="Book Antiqua" w:hAnsi="Book Antiqua" w:cs="Book Antiqua"/>
          <w:lang w:val="en-GB"/>
        </w:rPr>
        <w:t xml:space="preserve"> the amount of BGN </w:t>
      </w:r>
      <w:r w:rsidR="0041232E">
        <w:rPr>
          <w:rFonts w:ascii="Book Antiqua" w:eastAsia="Book Antiqua" w:hAnsi="Book Antiqua" w:cs="Book Antiqua"/>
          <w:lang w:val="en-GB"/>
        </w:rPr>
        <w:t>1</w:t>
      </w:r>
      <w:r w:rsidR="00AC4FE7" w:rsidRPr="00CE6B44">
        <w:rPr>
          <w:rFonts w:ascii="Book Antiqua" w:eastAsia="Book Antiqua" w:hAnsi="Book Antiqua" w:cs="Book Antiqua"/>
          <w:lang w:val="en-GB"/>
        </w:rPr>
        <w:t>7</w:t>
      </w:r>
      <w:r w:rsidR="00054375"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232</w:t>
      </w:r>
      <w:r w:rsidR="00054375"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683</w:t>
      </w:r>
      <w:r w:rsidR="00054375"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78</w:t>
      </w:r>
      <w:r w:rsidR="00054375" w:rsidRPr="00CE6B44">
        <w:rPr>
          <w:rFonts w:ascii="Book Antiqua" w:eastAsia="Book Antiqua" w:hAnsi="Book Antiqua" w:cs="Book Antiqua"/>
          <w:lang w:val="en-GB"/>
        </w:rPr>
        <w:t xml:space="preserve">, to which </w:t>
      </w:r>
      <w:r w:rsidR="00AF083D">
        <w:rPr>
          <w:rFonts w:ascii="Book Antiqua" w:eastAsia="Book Antiqua" w:hAnsi="Book Antiqua" w:cs="Book Antiqua"/>
          <w:lang w:val="en-GB"/>
        </w:rPr>
        <w:t xml:space="preserve">the </w:t>
      </w:r>
      <w:r w:rsidR="00054375" w:rsidRPr="00CE6B44">
        <w:rPr>
          <w:rFonts w:ascii="Book Antiqua" w:eastAsia="Book Antiqua" w:hAnsi="Book Antiqua" w:cs="Book Antiqua"/>
          <w:lang w:val="en-GB"/>
        </w:rPr>
        <w:t xml:space="preserve">funds saved under </w:t>
      </w:r>
      <w:r w:rsidR="00AF083D">
        <w:rPr>
          <w:rFonts w:ascii="Book Antiqua" w:eastAsia="Book Antiqua" w:hAnsi="Book Antiqua" w:cs="Book Antiqua"/>
          <w:lang w:val="en-GB"/>
        </w:rPr>
        <w:t xml:space="preserve">the implemented </w:t>
      </w:r>
      <w:r w:rsidR="00054375" w:rsidRPr="00CE6B44">
        <w:rPr>
          <w:rFonts w:ascii="Book Antiqua" w:eastAsia="Book Antiqua" w:hAnsi="Book Antiqua" w:cs="Book Antiqua"/>
          <w:lang w:val="en-GB"/>
        </w:rPr>
        <w:t>projects</w:t>
      </w:r>
      <w:r w:rsidR="00AF083D">
        <w:rPr>
          <w:rFonts w:ascii="Book Antiqua" w:eastAsia="Book Antiqua" w:hAnsi="Book Antiqua" w:cs="Book Antiqua"/>
          <w:lang w:val="en-GB"/>
        </w:rPr>
        <w:t xml:space="preserve"> would</w:t>
      </w:r>
      <w:r w:rsidR="00054375" w:rsidRPr="00CE6B44">
        <w:rPr>
          <w:rFonts w:ascii="Book Antiqua" w:eastAsia="Book Antiqua" w:hAnsi="Book Antiqua" w:cs="Book Antiqua"/>
          <w:lang w:val="en-GB"/>
        </w:rPr>
        <w:t xml:space="preserve"> be added,</w:t>
      </w:r>
      <w:r w:rsidRPr="00CE6B44">
        <w:rPr>
          <w:rFonts w:ascii="Book Antiqua" w:eastAsia="Book Antiqua" w:hAnsi="Book Antiqua" w:cs="Book Antiqua"/>
          <w:lang w:val="en-GB"/>
        </w:rPr>
        <w:t xml:space="preserve"> which, at the time of the evaluation, were</w:t>
      </w:r>
      <w:r w:rsidR="00054375" w:rsidRPr="00CE6B44">
        <w:rPr>
          <w:rFonts w:ascii="Book Antiqua" w:eastAsia="Book Antiqua" w:hAnsi="Book Antiqua" w:cs="Book Antiqua"/>
          <w:lang w:val="en-GB"/>
        </w:rPr>
        <w:t xml:space="preserve"> in the amount of BGN 874,</w:t>
      </w:r>
      <w:r w:rsidR="00AC4FE7" w:rsidRPr="00CE6B44">
        <w:rPr>
          <w:rFonts w:ascii="Book Antiqua" w:eastAsia="Book Antiqua" w:hAnsi="Book Antiqua" w:cs="Book Antiqua"/>
          <w:lang w:val="en-GB"/>
        </w:rPr>
        <w:t>672</w:t>
      </w:r>
      <w:r w:rsidR="00054375"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23 </w:t>
      </w:r>
      <w:r w:rsidR="00AF083D">
        <w:rPr>
          <w:rFonts w:ascii="Book Antiqua" w:eastAsia="Book Antiqua" w:hAnsi="Book Antiqua" w:cs="Book Antiqua"/>
          <w:lang w:val="en-GB"/>
        </w:rPr>
        <w:t xml:space="preserve">and </w:t>
      </w:r>
      <w:r w:rsidR="00BF1BA3">
        <w:rPr>
          <w:rFonts w:ascii="Book Antiqua" w:eastAsia="Book Antiqua" w:hAnsi="Book Antiqua" w:cs="Book Antiqua"/>
          <w:lang w:val="en-GB"/>
        </w:rPr>
        <w:t xml:space="preserve">which </w:t>
      </w:r>
      <w:r w:rsidR="00AF083D">
        <w:rPr>
          <w:rFonts w:ascii="Book Antiqua" w:eastAsia="Book Antiqua" w:hAnsi="Book Antiqua" w:cs="Book Antiqua"/>
          <w:lang w:val="en-GB"/>
        </w:rPr>
        <w:t>would</w:t>
      </w:r>
      <w:r w:rsidR="00054375" w:rsidRPr="00CE6B44">
        <w:rPr>
          <w:rFonts w:ascii="Book Antiqua" w:eastAsia="Book Antiqua" w:hAnsi="Book Antiqua" w:cs="Book Antiqua"/>
          <w:lang w:val="en-GB"/>
        </w:rPr>
        <w:t xml:space="preserve"> increase following</w:t>
      </w:r>
      <w:r w:rsidR="00B37873">
        <w:rPr>
          <w:rFonts w:ascii="Book Antiqua" w:eastAsia="Book Antiqua" w:hAnsi="Book Antiqua" w:cs="Book Antiqua"/>
          <w:lang w:val="en-GB"/>
        </w:rPr>
        <w:t xml:space="preserve"> the </w:t>
      </w:r>
      <w:r w:rsidR="00054375" w:rsidRPr="00CE6B44">
        <w:rPr>
          <w:rFonts w:ascii="Book Antiqua" w:eastAsia="Book Antiqua" w:hAnsi="Book Antiqua" w:cs="Book Antiqua"/>
          <w:lang w:val="en-GB"/>
        </w:rPr>
        <w:t xml:space="preserve">completion of </w:t>
      </w:r>
      <w:r w:rsidR="00B37873">
        <w:rPr>
          <w:rFonts w:ascii="Book Antiqua" w:eastAsia="Book Antiqua" w:hAnsi="Book Antiqua" w:cs="Book Antiqua"/>
          <w:lang w:val="en-GB"/>
        </w:rPr>
        <w:t xml:space="preserve">the </w:t>
      </w:r>
      <w:r w:rsidR="00054375" w:rsidRPr="00CE6B44">
        <w:rPr>
          <w:rFonts w:ascii="Book Antiqua" w:eastAsia="Book Antiqua" w:hAnsi="Book Antiqua" w:cs="Book Antiqua"/>
          <w:lang w:val="en-GB"/>
        </w:rPr>
        <w:t>projects</w:t>
      </w:r>
      <w:r w:rsidR="00A52B03">
        <w:rPr>
          <w:rFonts w:ascii="Book Antiqua" w:eastAsia="Book Antiqua" w:hAnsi="Book Antiqua" w:cs="Book Antiqua"/>
          <w:lang w:val="en-GB"/>
        </w:rPr>
        <w:t xml:space="preserve"> under implementation</w:t>
      </w:r>
      <w:r w:rsidR="00AC4FE7" w:rsidRPr="00CE6B44">
        <w:rPr>
          <w:rFonts w:ascii="Book Antiqua" w:eastAsia="Book Antiqua" w:hAnsi="Book Antiqua" w:cs="Book Antiqua"/>
          <w:lang w:val="en-GB"/>
        </w:rPr>
        <w:t>.</w:t>
      </w:r>
    </w:p>
    <w:p w14:paraId="407F0E4D" w14:textId="2EE58432" w:rsidR="00E708DA" w:rsidRPr="00CE6B44" w:rsidRDefault="000A77BC">
      <w:pPr>
        <w:jc w:val="both"/>
        <w:rPr>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655489EB" w14:textId="6CA43A16" w:rsidR="00E708DA" w:rsidRPr="00CE6B44" w:rsidRDefault="000A77BC">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With view of avoiding loss of funds, it is recommended that the MA of </w:t>
      </w:r>
      <w:r w:rsidR="00BF1BA3">
        <w:rPr>
          <w:rFonts w:ascii="Book Antiqua" w:eastAsia="Book Antiqua" w:hAnsi="Book Antiqua" w:cs="Book Antiqua"/>
          <w:lang w:val="en-GB"/>
        </w:rPr>
        <w:t xml:space="preserve">the </w:t>
      </w:r>
      <w:r w:rsidR="009C6979" w:rsidRPr="00CE6B44">
        <w:rPr>
          <w:rFonts w:ascii="Book Antiqua" w:eastAsia="Book Antiqua" w:hAnsi="Book Antiqua" w:cs="Book Antiqua"/>
          <w:lang w:val="en-GB"/>
        </w:rPr>
        <w:t>OPGG</w:t>
      </w:r>
      <w:r w:rsidR="00AC4FE7" w:rsidRPr="00CE6B44">
        <w:rPr>
          <w:rFonts w:ascii="Book Antiqua" w:eastAsia="Book Antiqua" w:hAnsi="Book Antiqua" w:cs="Book Antiqua"/>
          <w:lang w:val="en-GB"/>
        </w:rPr>
        <w:t xml:space="preserve"> </w:t>
      </w:r>
      <w:r w:rsidR="00BF1BA3">
        <w:rPr>
          <w:rFonts w:ascii="Book Antiqua" w:eastAsia="Book Antiqua" w:hAnsi="Book Antiqua" w:cs="Book Antiqua"/>
          <w:lang w:val="en-GB"/>
        </w:rPr>
        <w:t xml:space="preserve">should </w:t>
      </w:r>
      <w:r w:rsidRPr="00CE6B44">
        <w:rPr>
          <w:rFonts w:ascii="Book Antiqua" w:eastAsia="Book Antiqua" w:hAnsi="Book Antiqua" w:cs="Book Antiqua"/>
          <w:lang w:val="en-GB"/>
        </w:rPr>
        <w:t>assess</w:t>
      </w:r>
      <w:r w:rsidR="00BF1BA3">
        <w:rPr>
          <w:rFonts w:ascii="Book Antiqua" w:eastAsia="Book Antiqua" w:hAnsi="Book Antiqua" w:cs="Book Antiqua"/>
          <w:lang w:val="en-GB"/>
        </w:rPr>
        <w:t xml:space="preserve"> </w:t>
      </w:r>
      <w:r w:rsidRPr="00CE6B44">
        <w:rPr>
          <w:rFonts w:ascii="Book Antiqua" w:eastAsia="Book Antiqua" w:hAnsi="Book Antiqua" w:cs="Book Antiqua"/>
          <w:lang w:val="en-GB"/>
        </w:rPr>
        <w:t>the opportunit</w:t>
      </w:r>
      <w:r w:rsidR="007F259F" w:rsidRPr="00CE6B44">
        <w:rPr>
          <w:rFonts w:ascii="Book Antiqua" w:eastAsia="Book Antiqua" w:hAnsi="Book Antiqua" w:cs="Book Antiqua"/>
          <w:lang w:val="en-GB"/>
        </w:rPr>
        <w:t>ies</w:t>
      </w:r>
      <w:r w:rsidRPr="00CE6B44">
        <w:rPr>
          <w:rFonts w:ascii="Book Antiqua" w:eastAsia="Book Antiqua" w:hAnsi="Book Antiqua" w:cs="Book Antiqua"/>
          <w:lang w:val="en-GB"/>
        </w:rPr>
        <w:t xml:space="preserve"> for negotiating</w:t>
      </w:r>
      <w:r w:rsidR="007F259F" w:rsidRPr="00CE6B44">
        <w:rPr>
          <w:rFonts w:ascii="Book Antiqua" w:eastAsia="Book Antiqua" w:hAnsi="Book Antiqua" w:cs="Book Antiqua"/>
          <w:lang w:val="en-GB"/>
        </w:rPr>
        <w:t xml:space="preserve"> procedures up to the remaining limit </w:t>
      </w:r>
      <w:r w:rsidRPr="00CE6B44">
        <w:rPr>
          <w:rFonts w:ascii="Book Antiqua" w:eastAsia="Book Antiqua" w:hAnsi="Book Antiqua" w:cs="Book Antiqua"/>
          <w:lang w:val="en-GB"/>
        </w:rPr>
        <w:t>under the financial plan for the three axes. The remaining resource</w:t>
      </w:r>
      <w:r w:rsidR="007F259F" w:rsidRPr="00CE6B44">
        <w:rPr>
          <w:rFonts w:ascii="Book Antiqua" w:eastAsia="Book Antiqua" w:hAnsi="Book Antiqua" w:cs="Book Antiqua"/>
          <w:lang w:val="en-GB"/>
        </w:rPr>
        <w:t>s</w:t>
      </w:r>
      <w:r w:rsidRPr="00CE6B44">
        <w:rPr>
          <w:rFonts w:ascii="Book Antiqua" w:eastAsia="Book Antiqua" w:hAnsi="Book Antiqua" w:cs="Book Antiqua"/>
          <w:lang w:val="en-GB"/>
        </w:rPr>
        <w:t xml:space="preserve"> may be used </w:t>
      </w:r>
      <w:r w:rsidR="007F259F" w:rsidRPr="00CE6B44">
        <w:rPr>
          <w:rFonts w:ascii="Book Antiqua" w:eastAsia="Book Antiqua" w:hAnsi="Book Antiqua" w:cs="Book Antiqua"/>
          <w:lang w:val="en-GB"/>
        </w:rPr>
        <w:t>to fund</w:t>
      </w:r>
      <w:r w:rsidRPr="00CE6B44">
        <w:rPr>
          <w:rFonts w:ascii="Book Antiqua" w:eastAsia="Book Antiqua" w:hAnsi="Book Antiqua" w:cs="Book Antiqua"/>
          <w:lang w:val="en-GB"/>
        </w:rPr>
        <w:t xml:space="preserve"> priority projects from the respective strate</w:t>
      </w:r>
      <w:r w:rsidR="00246DEC" w:rsidRPr="00CE6B44">
        <w:rPr>
          <w:rFonts w:ascii="Book Antiqua" w:eastAsia="Book Antiqua" w:hAnsi="Book Antiqua" w:cs="Book Antiqua"/>
          <w:lang w:val="en-GB"/>
        </w:rPr>
        <w:t>gic documents and roadmaps of</w:t>
      </w:r>
      <w:r w:rsidRPr="00CE6B44">
        <w:rPr>
          <w:rFonts w:ascii="Book Antiqua" w:eastAsia="Book Antiqua" w:hAnsi="Book Antiqua" w:cs="Book Antiqua"/>
          <w:lang w:val="en-GB"/>
        </w:rPr>
        <w:t xml:space="preserve"> the axes</w:t>
      </w:r>
      <w:r w:rsidR="007F259F"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which </w:t>
      </w:r>
      <w:r w:rsidR="007F259F" w:rsidRPr="00CE6B44">
        <w:rPr>
          <w:rFonts w:ascii="Book Antiqua" w:eastAsia="Book Antiqua" w:hAnsi="Book Antiqua" w:cs="Book Antiqua"/>
          <w:lang w:val="en-GB"/>
        </w:rPr>
        <w:t>could</w:t>
      </w:r>
      <w:r w:rsidRPr="00CE6B44">
        <w:rPr>
          <w:rFonts w:ascii="Book Antiqua" w:eastAsia="Book Antiqua" w:hAnsi="Book Antiqua" w:cs="Book Antiqua"/>
          <w:lang w:val="en-GB"/>
        </w:rPr>
        <w:t xml:space="preserve"> contribute to those indicators for which performance is weaker. As an alternative</w:t>
      </w:r>
      <w:r w:rsidR="007F259F" w:rsidRPr="00CE6B44">
        <w:rPr>
          <w:rFonts w:ascii="Book Antiqua" w:eastAsia="Book Antiqua" w:hAnsi="Book Antiqua" w:cs="Book Antiqua"/>
          <w:lang w:val="en-GB"/>
        </w:rPr>
        <w:t>, given</w:t>
      </w:r>
      <w:r w:rsidRPr="00CE6B44">
        <w:rPr>
          <w:rFonts w:ascii="Book Antiqua" w:eastAsia="Book Antiqua" w:hAnsi="Book Antiqua" w:cs="Book Antiqua"/>
          <w:lang w:val="en-GB"/>
        </w:rPr>
        <w:t xml:space="preserve"> the risk that the planned financial resource</w:t>
      </w:r>
      <w:r w:rsidR="00246DEC" w:rsidRPr="00CE6B44">
        <w:rPr>
          <w:rFonts w:ascii="Book Antiqua" w:eastAsia="Book Antiqua" w:hAnsi="Book Antiqua" w:cs="Book Antiqua"/>
          <w:lang w:val="en-GB"/>
        </w:rPr>
        <w:t>s</w:t>
      </w:r>
      <w:r w:rsidRPr="00CE6B44">
        <w:rPr>
          <w:rFonts w:ascii="Book Antiqua" w:eastAsia="Book Antiqua" w:hAnsi="Book Antiqua" w:cs="Book Antiqua"/>
          <w:lang w:val="en-GB"/>
        </w:rPr>
        <w:t xml:space="preserve"> will not be assimilated, measures for redirection of funds between </w:t>
      </w:r>
      <w:r w:rsidR="007F259F" w:rsidRPr="00CE6B44">
        <w:rPr>
          <w:rFonts w:ascii="Book Antiqua" w:eastAsia="Book Antiqua" w:hAnsi="Book Antiqua" w:cs="Book Antiqua"/>
          <w:lang w:val="en-GB"/>
        </w:rPr>
        <w:t>the</w:t>
      </w:r>
      <w:r w:rsidR="00BF1BA3">
        <w:rPr>
          <w:rFonts w:ascii="Book Antiqua" w:eastAsia="Book Antiqua" w:hAnsi="Book Antiqua" w:cs="Book Antiqua"/>
          <w:lang w:val="en-GB"/>
        </w:rPr>
        <w:t xml:space="preserve"> priority axes or to other O</w:t>
      </w:r>
      <w:r w:rsidRPr="00CE6B44">
        <w:rPr>
          <w:rFonts w:ascii="Book Antiqua" w:eastAsia="Book Antiqua" w:hAnsi="Book Antiqua" w:cs="Book Antiqua"/>
          <w:lang w:val="en-GB"/>
        </w:rPr>
        <w:t>perational pro</w:t>
      </w:r>
      <w:r w:rsidR="007F259F" w:rsidRPr="00CE6B44">
        <w:rPr>
          <w:rFonts w:ascii="Book Antiqua" w:eastAsia="Book Antiqua" w:hAnsi="Book Antiqua" w:cs="Book Antiqua"/>
          <w:lang w:val="en-GB"/>
        </w:rPr>
        <w:t>grammes are</w:t>
      </w:r>
      <w:r w:rsidRPr="00CE6B44">
        <w:rPr>
          <w:rFonts w:ascii="Book Antiqua" w:eastAsia="Book Antiqua" w:hAnsi="Book Antiqua" w:cs="Book Antiqua"/>
          <w:lang w:val="en-GB"/>
        </w:rPr>
        <w:t xml:space="preserve"> recommended.</w:t>
      </w:r>
    </w:p>
    <w:p w14:paraId="2A5E130D" w14:textId="119354C6" w:rsidR="00486D8F" w:rsidRPr="00CE6B44" w:rsidRDefault="00486D8F" w:rsidP="00486D8F">
      <w:pPr>
        <w:jc w:val="both"/>
        <w:rPr>
          <w:rFonts w:ascii="Book Antiqua" w:eastAsia="Book Antiqua" w:hAnsi="Book Antiqua" w:cs="Book Antiqua"/>
          <w:lang w:val="en-GB"/>
        </w:rPr>
      </w:pPr>
      <w:r w:rsidRPr="00CE6B44">
        <w:rPr>
          <w:rFonts w:ascii="Book Antiqua" w:hAnsi="Book Antiqua"/>
          <w:b/>
          <w:color w:val="44546A"/>
          <w:lang w:val="en-GB"/>
        </w:rPr>
        <w:t>1.</w:t>
      </w:r>
      <w:r w:rsidR="00513C86" w:rsidRPr="00CE6B44">
        <w:rPr>
          <w:rFonts w:ascii="Book Antiqua" w:hAnsi="Book Antiqua"/>
          <w:b/>
          <w:color w:val="44546A"/>
          <w:lang w:val="en-GB"/>
        </w:rPr>
        <w:t>2</w:t>
      </w:r>
      <w:r w:rsidRPr="00CE6B44">
        <w:rPr>
          <w:rFonts w:ascii="Book Antiqua" w:hAnsi="Book Antiqua"/>
          <w:b/>
          <w:color w:val="44546A"/>
          <w:lang w:val="en-GB"/>
        </w:rPr>
        <w:t xml:space="preserve">. </w:t>
      </w:r>
      <w:r w:rsidR="000A77BC" w:rsidRPr="00CE6B44">
        <w:rPr>
          <w:rFonts w:ascii="Book Antiqua" w:eastAsia="Book Antiqua" w:hAnsi="Book Antiqua" w:cs="Book Antiqua"/>
          <w:lang w:val="en-GB"/>
        </w:rPr>
        <w:t xml:space="preserve">The </w:t>
      </w:r>
      <w:r w:rsidR="00BF1BA3">
        <w:rPr>
          <w:rFonts w:ascii="Book Antiqua" w:eastAsia="Book Antiqua" w:hAnsi="Book Antiqua" w:cs="Book Antiqua"/>
          <w:lang w:val="en-GB"/>
        </w:rPr>
        <w:t xml:space="preserve">set milestone indicators under </w:t>
      </w:r>
      <w:r w:rsidR="00246DEC" w:rsidRPr="00CE6B44">
        <w:rPr>
          <w:rFonts w:ascii="Book Antiqua" w:eastAsia="Book Antiqua" w:hAnsi="Book Antiqua" w:cs="Book Antiqua"/>
          <w:lang w:val="en-GB"/>
        </w:rPr>
        <w:t>the</w:t>
      </w:r>
      <w:r w:rsidR="000A77BC" w:rsidRPr="00CE6B44">
        <w:rPr>
          <w:rFonts w:ascii="Book Antiqua" w:eastAsia="Book Antiqua" w:hAnsi="Book Antiqua" w:cs="Book Antiqua"/>
          <w:lang w:val="en-GB"/>
        </w:rPr>
        <w:t xml:space="preserve"> three priority axes have been achieved and as of 2018 the implementation framework has been achieved</w:t>
      </w:r>
      <w:r w:rsidRPr="00CE6B44">
        <w:rPr>
          <w:rFonts w:ascii="Book Antiqua" w:eastAsia="Book Antiqua" w:hAnsi="Book Antiqua" w:cs="Book Antiqua"/>
          <w:lang w:val="en-GB"/>
        </w:rPr>
        <w:t>.</w:t>
      </w:r>
    </w:p>
    <w:p w14:paraId="3077BB5B" w14:textId="25B60DC7" w:rsidR="002E52F7" w:rsidRPr="00CE6B44" w:rsidRDefault="002E52F7" w:rsidP="002E52F7">
      <w:pPr>
        <w:jc w:val="both"/>
        <w:rPr>
          <w:rFonts w:ascii="Book Antiqua" w:hAnsi="Book Antiqua"/>
          <w:lang w:val="en-GB"/>
        </w:rPr>
      </w:pPr>
      <w:r w:rsidRPr="00CE6B44">
        <w:rPr>
          <w:rFonts w:ascii="Book Antiqua" w:hAnsi="Book Antiqua"/>
          <w:b/>
          <w:color w:val="44546A"/>
          <w:lang w:val="en-GB"/>
        </w:rPr>
        <w:t>1.</w:t>
      </w:r>
      <w:r w:rsidR="00513C86" w:rsidRPr="00CE6B44">
        <w:rPr>
          <w:rFonts w:ascii="Book Antiqua" w:hAnsi="Book Antiqua"/>
          <w:b/>
          <w:color w:val="44546A"/>
          <w:lang w:val="en-GB"/>
        </w:rPr>
        <w:t>3</w:t>
      </w:r>
      <w:r w:rsidRPr="00CE6B44">
        <w:rPr>
          <w:rFonts w:ascii="Book Antiqua" w:hAnsi="Book Antiqua"/>
          <w:b/>
          <w:color w:val="44546A"/>
          <w:lang w:val="en-GB"/>
        </w:rPr>
        <w:t>.</w:t>
      </w:r>
      <w:r w:rsidRPr="00CE6B44">
        <w:rPr>
          <w:rFonts w:ascii="Book Antiqua" w:hAnsi="Book Antiqua"/>
          <w:color w:val="44546A"/>
          <w:lang w:val="en-GB"/>
        </w:rPr>
        <w:t xml:space="preserve"> </w:t>
      </w:r>
      <w:r w:rsidR="00BF1BA3">
        <w:rPr>
          <w:rFonts w:ascii="Book Antiqua" w:hAnsi="Book Antiqua"/>
          <w:lang w:val="en-GB"/>
        </w:rPr>
        <w:t xml:space="preserve">The </w:t>
      </w:r>
      <w:r w:rsidR="005352F9">
        <w:rPr>
          <w:rFonts w:ascii="Book Antiqua" w:hAnsi="Book Antiqua"/>
          <w:lang w:val="en-GB"/>
        </w:rPr>
        <w:t xml:space="preserve">output </w:t>
      </w:r>
      <w:r w:rsidR="00246DEC" w:rsidRPr="00CE6B44">
        <w:rPr>
          <w:rFonts w:ascii="Book Antiqua" w:hAnsi="Book Antiqua"/>
          <w:lang w:val="en-GB"/>
        </w:rPr>
        <w:t xml:space="preserve">and result </w:t>
      </w:r>
      <w:r w:rsidR="000A77BC" w:rsidRPr="00CE6B44">
        <w:rPr>
          <w:rFonts w:ascii="Book Antiqua" w:hAnsi="Book Antiqua"/>
          <w:lang w:val="en-GB"/>
        </w:rPr>
        <w:t xml:space="preserve">indicators allow </w:t>
      </w:r>
      <w:r w:rsidR="00246DEC" w:rsidRPr="00CE6B44">
        <w:rPr>
          <w:rFonts w:ascii="Book Antiqua" w:hAnsi="Book Antiqua"/>
          <w:lang w:val="en-GB"/>
        </w:rPr>
        <w:t xml:space="preserve">measuring the extent to which </w:t>
      </w:r>
      <w:r w:rsidR="00BF1BA3">
        <w:rPr>
          <w:rFonts w:ascii="Book Antiqua" w:hAnsi="Book Antiqua"/>
          <w:lang w:val="en-GB"/>
        </w:rPr>
        <w:t xml:space="preserve">the </w:t>
      </w:r>
      <w:r w:rsidR="00246DEC" w:rsidRPr="00CE6B44">
        <w:rPr>
          <w:rFonts w:ascii="Book Antiqua" w:hAnsi="Book Antiqua"/>
          <w:lang w:val="en-GB"/>
        </w:rPr>
        <w:t>objectives have been reached,</w:t>
      </w:r>
      <w:r w:rsidR="000A77BC" w:rsidRPr="00CE6B44">
        <w:rPr>
          <w:rFonts w:ascii="Book Antiqua" w:hAnsi="Book Antiqua"/>
          <w:lang w:val="en-GB"/>
        </w:rPr>
        <w:t xml:space="preserve"> although a direct connection between </w:t>
      </w:r>
      <w:r w:rsidR="00BF1BA3">
        <w:rPr>
          <w:rFonts w:ascii="Book Antiqua" w:hAnsi="Book Antiqua"/>
          <w:lang w:val="en-GB"/>
        </w:rPr>
        <w:t xml:space="preserve">the </w:t>
      </w:r>
      <w:r w:rsidR="005352F9">
        <w:rPr>
          <w:rFonts w:ascii="Book Antiqua" w:hAnsi="Book Antiqua"/>
          <w:lang w:val="en-GB"/>
        </w:rPr>
        <w:t>output</w:t>
      </w:r>
      <w:r w:rsidR="00BF1BA3">
        <w:rPr>
          <w:rFonts w:ascii="Book Antiqua" w:hAnsi="Book Antiqua"/>
          <w:lang w:val="en-GB"/>
        </w:rPr>
        <w:t xml:space="preserve"> a</w:t>
      </w:r>
      <w:r w:rsidR="00246DEC" w:rsidRPr="00CE6B44">
        <w:rPr>
          <w:rFonts w:ascii="Book Antiqua" w:hAnsi="Book Antiqua"/>
          <w:lang w:val="en-GB"/>
        </w:rPr>
        <w:t>nd result</w:t>
      </w:r>
      <w:r w:rsidR="000A77BC" w:rsidRPr="00CE6B44">
        <w:rPr>
          <w:rFonts w:ascii="Book Antiqua" w:hAnsi="Book Antiqua"/>
          <w:lang w:val="en-GB"/>
        </w:rPr>
        <w:t xml:space="preserve"> indicators is not evident in each case.</w:t>
      </w:r>
    </w:p>
    <w:p w14:paraId="773BF66D" w14:textId="5B16D073" w:rsidR="00E708DA" w:rsidRPr="00CE6B44" w:rsidRDefault="00AC4FE7">
      <w:pPr>
        <w:spacing w:before="120"/>
        <w:jc w:val="both"/>
        <w:rPr>
          <w:lang w:val="en-GB"/>
        </w:rPr>
      </w:pPr>
      <w:r w:rsidRPr="00CE6B44">
        <w:rPr>
          <w:rFonts w:ascii="Book Antiqua" w:hAnsi="Book Antiqua"/>
          <w:b/>
          <w:color w:val="44546A"/>
          <w:lang w:val="en-GB"/>
        </w:rPr>
        <w:t>1.</w:t>
      </w:r>
      <w:r w:rsidR="00513C86" w:rsidRPr="00CE6B44">
        <w:rPr>
          <w:rFonts w:ascii="Book Antiqua" w:hAnsi="Book Antiqua"/>
          <w:b/>
          <w:color w:val="44546A"/>
          <w:lang w:val="en-GB"/>
        </w:rPr>
        <w:t>4</w:t>
      </w:r>
      <w:r w:rsidRPr="00CE6B44">
        <w:rPr>
          <w:rFonts w:ascii="Book Antiqua" w:hAnsi="Book Antiqua"/>
          <w:b/>
          <w:color w:val="44546A"/>
          <w:lang w:val="en-GB"/>
        </w:rPr>
        <w:t>.</w:t>
      </w:r>
      <w:r w:rsidRPr="00CE6B44">
        <w:rPr>
          <w:rFonts w:ascii="Book Antiqua" w:hAnsi="Book Antiqua"/>
          <w:color w:val="44546A"/>
          <w:lang w:val="en-GB"/>
        </w:rPr>
        <w:t xml:space="preserve"> </w:t>
      </w:r>
      <w:r w:rsidR="00246DEC" w:rsidRPr="00CE6B44">
        <w:rPr>
          <w:rFonts w:ascii="Book Antiqua" w:eastAsia="Book Antiqua" w:hAnsi="Book Antiqua" w:cs="Book Antiqua"/>
          <w:lang w:val="en-GB"/>
        </w:rPr>
        <w:t>The m</w:t>
      </w:r>
      <w:r w:rsidR="000A77BC" w:rsidRPr="00CE6B44">
        <w:rPr>
          <w:rFonts w:ascii="Book Antiqua" w:eastAsia="Book Antiqua" w:hAnsi="Book Antiqua" w:cs="Book Antiqua"/>
          <w:lang w:val="en-GB"/>
        </w:rPr>
        <w:t>etadata</w:t>
      </w:r>
      <w:r w:rsidR="00BF1BA3">
        <w:rPr>
          <w:rFonts w:ascii="Book Antiqua" w:eastAsia="Book Antiqua" w:hAnsi="Book Antiqua" w:cs="Book Antiqua"/>
          <w:lang w:val="en-GB"/>
        </w:rPr>
        <w:t xml:space="preserve"> fail</w:t>
      </w:r>
      <w:r w:rsidR="00246DEC" w:rsidRPr="00CE6B44">
        <w:rPr>
          <w:rFonts w:ascii="Book Antiqua" w:eastAsia="Book Antiqua" w:hAnsi="Book Antiqua" w:cs="Book Antiqua"/>
          <w:lang w:val="en-GB"/>
        </w:rPr>
        <w:t xml:space="preserve"> to</w:t>
      </w:r>
      <w:r w:rsidR="000A77BC" w:rsidRPr="00CE6B44">
        <w:rPr>
          <w:rFonts w:ascii="Book Antiqua" w:eastAsia="Book Antiqua" w:hAnsi="Book Antiqua" w:cs="Book Antiqua"/>
          <w:lang w:val="en-GB"/>
        </w:rPr>
        <w:t xml:space="preserve"> provide information regarding the basis on which </w:t>
      </w:r>
      <w:r w:rsidR="006022D4">
        <w:rPr>
          <w:rFonts w:ascii="Book Antiqua" w:eastAsia="Book Antiqua" w:hAnsi="Book Antiqua" w:cs="Book Antiqua"/>
          <w:lang w:val="en-GB"/>
        </w:rPr>
        <w:t xml:space="preserve">the </w:t>
      </w:r>
      <w:r w:rsidR="000A77BC" w:rsidRPr="00CE6B44">
        <w:rPr>
          <w:rFonts w:ascii="Book Antiqua" w:eastAsia="Book Antiqua" w:hAnsi="Book Antiqua" w:cs="Book Antiqua"/>
          <w:lang w:val="en-GB"/>
        </w:rPr>
        <w:t>base</w:t>
      </w:r>
      <w:r w:rsidR="00161CD9">
        <w:rPr>
          <w:rFonts w:ascii="Book Antiqua" w:eastAsia="Book Antiqua" w:hAnsi="Book Antiqua" w:cs="Book Antiqua"/>
          <w:lang w:val="en-GB"/>
        </w:rPr>
        <w:t>line</w:t>
      </w:r>
      <w:r w:rsidR="000A77BC" w:rsidRPr="00CE6B44">
        <w:rPr>
          <w:rFonts w:ascii="Book Antiqua" w:eastAsia="Book Antiqua" w:hAnsi="Book Antiqua" w:cs="Book Antiqua"/>
          <w:lang w:val="en-GB"/>
        </w:rPr>
        <w:t xml:space="preserve"> and</w:t>
      </w:r>
      <w:r w:rsidR="006022D4">
        <w:rPr>
          <w:rFonts w:ascii="Book Antiqua" w:eastAsia="Book Antiqua" w:hAnsi="Book Antiqua" w:cs="Book Antiqua"/>
          <w:lang w:val="en-GB"/>
        </w:rPr>
        <w:t xml:space="preserve"> the </w:t>
      </w:r>
      <w:r w:rsidR="000A77BC" w:rsidRPr="00CE6B44">
        <w:rPr>
          <w:rFonts w:ascii="Book Antiqua" w:eastAsia="Book Antiqua" w:hAnsi="Book Antiqua" w:cs="Book Antiqua"/>
          <w:lang w:val="en-GB"/>
        </w:rPr>
        <w:t xml:space="preserve">target values of </w:t>
      </w:r>
      <w:r w:rsidR="006022D4">
        <w:rPr>
          <w:rFonts w:ascii="Book Antiqua" w:eastAsia="Book Antiqua" w:hAnsi="Book Antiqua" w:cs="Book Antiqua"/>
          <w:lang w:val="en-GB"/>
        </w:rPr>
        <w:t xml:space="preserve">the </w:t>
      </w:r>
      <w:r w:rsidR="00246DEC" w:rsidRPr="00CE6B44">
        <w:rPr>
          <w:rFonts w:ascii="Book Antiqua" w:eastAsia="Book Antiqua" w:hAnsi="Book Antiqua" w:cs="Book Antiqua"/>
          <w:lang w:val="en-GB"/>
        </w:rPr>
        <w:t>result</w:t>
      </w:r>
      <w:r w:rsidR="000A77BC" w:rsidRPr="00CE6B44">
        <w:rPr>
          <w:rFonts w:ascii="Book Antiqua" w:eastAsia="Book Antiqua" w:hAnsi="Book Antiqua" w:cs="Book Antiqua"/>
          <w:lang w:val="en-GB"/>
        </w:rPr>
        <w:t xml:space="preserve"> indicators have been defined</w:t>
      </w:r>
      <w:r w:rsidRPr="00CE6B44">
        <w:rPr>
          <w:rFonts w:ascii="Book Antiqua" w:eastAsia="Book Antiqua" w:hAnsi="Book Antiqua" w:cs="Book Antiqua"/>
          <w:lang w:val="en-GB"/>
        </w:rPr>
        <w:t>.</w:t>
      </w:r>
    </w:p>
    <w:p w14:paraId="5269AFAE" w14:textId="32FBD61D"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0B048C75" w14:textId="2F21E6F9" w:rsidR="002F46AD" w:rsidRPr="00CE6B44" w:rsidRDefault="002F46AD" w:rsidP="002F46AD">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It is recommended that, when programming of the </w:t>
      </w:r>
      <w:r w:rsidR="00092349">
        <w:rPr>
          <w:rFonts w:ascii="Book Antiqua" w:eastAsia="Book Antiqua" w:hAnsi="Book Antiqua" w:cs="Book Antiqua"/>
          <w:lang w:val="en-GB"/>
        </w:rPr>
        <w:t>O</w:t>
      </w:r>
      <w:r w:rsidRPr="00CE6B44">
        <w:rPr>
          <w:rFonts w:ascii="Book Antiqua" w:eastAsia="Book Antiqua" w:hAnsi="Book Antiqua" w:cs="Book Antiqua"/>
          <w:lang w:val="en-GB"/>
        </w:rPr>
        <w:t>perational programme</w:t>
      </w:r>
      <w:r w:rsidR="00E56BB9">
        <w:rPr>
          <w:rFonts w:ascii="Book Antiqua" w:eastAsia="Book Antiqua" w:hAnsi="Book Antiqua" w:cs="Book Antiqua"/>
          <w:lang w:val="en-GB"/>
        </w:rPr>
        <w:t xml:space="preserve"> for the next programming period</w:t>
      </w:r>
      <w:r w:rsidR="00246DEC" w:rsidRPr="00CE6B44">
        <w:rPr>
          <w:rFonts w:ascii="Book Antiqua" w:eastAsia="Book Antiqua" w:hAnsi="Book Antiqua" w:cs="Book Antiqua"/>
          <w:lang w:val="en-GB"/>
        </w:rPr>
        <w:t xml:space="preserve">, the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w:t>
      </w:r>
      <w:r w:rsidR="00246DEC" w:rsidRPr="00CE6B44">
        <w:rPr>
          <w:rFonts w:ascii="Book Antiqua" w:eastAsia="Book Antiqua" w:hAnsi="Book Antiqua" w:cs="Book Antiqua"/>
          <w:lang w:val="en-GB"/>
        </w:rPr>
        <w:t>of</w:t>
      </w:r>
      <w:r w:rsidRPr="00CE6B44">
        <w:rPr>
          <w:rFonts w:ascii="Book Antiqua" w:eastAsia="Book Antiqua" w:hAnsi="Book Antiqua" w:cs="Book Antiqua"/>
          <w:lang w:val="en-GB"/>
        </w:rPr>
        <w:t xml:space="preserve"> indicators include a description of the grounds and conditions for de</w:t>
      </w:r>
      <w:r w:rsidR="00246DEC" w:rsidRPr="00CE6B44">
        <w:rPr>
          <w:rFonts w:ascii="Book Antiqua" w:eastAsia="Book Antiqua" w:hAnsi="Book Antiqua" w:cs="Book Antiqua"/>
          <w:lang w:val="en-GB"/>
        </w:rPr>
        <w:t>termining</w:t>
      </w:r>
      <w:r w:rsidRPr="00CE6B44">
        <w:rPr>
          <w:rFonts w:ascii="Book Antiqua" w:eastAsia="Book Antiqua" w:hAnsi="Book Antiqua" w:cs="Book Antiqua"/>
          <w:lang w:val="en-GB"/>
        </w:rPr>
        <w:t xml:space="preserve"> the base</w:t>
      </w:r>
      <w:r w:rsidR="00161CD9">
        <w:rPr>
          <w:rFonts w:ascii="Book Antiqua" w:eastAsia="Book Antiqua" w:hAnsi="Book Antiqua" w:cs="Book Antiqua"/>
          <w:lang w:val="en-GB"/>
        </w:rPr>
        <w:t>line</w:t>
      </w:r>
      <w:r w:rsidRPr="00CE6B44">
        <w:rPr>
          <w:rFonts w:ascii="Book Antiqua" w:eastAsia="Book Antiqua" w:hAnsi="Book Antiqua" w:cs="Book Antiqua"/>
          <w:lang w:val="en-GB"/>
        </w:rPr>
        <w:t xml:space="preserve"> and </w:t>
      </w:r>
      <w:r w:rsidR="00E56BB9">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target values of </w:t>
      </w:r>
      <w:r w:rsidR="00E56BB9">
        <w:rPr>
          <w:rFonts w:ascii="Book Antiqua" w:eastAsia="Book Antiqua" w:hAnsi="Book Antiqua" w:cs="Book Antiqua"/>
          <w:lang w:val="en-GB"/>
        </w:rPr>
        <w:t xml:space="preserve">the </w:t>
      </w:r>
      <w:r w:rsidRPr="00CE6B44">
        <w:rPr>
          <w:rFonts w:ascii="Book Antiqua" w:eastAsia="Book Antiqua" w:hAnsi="Book Antiqua" w:cs="Book Antiqua"/>
          <w:lang w:val="en-GB"/>
        </w:rPr>
        <w:t>i</w:t>
      </w:r>
      <w:r w:rsidR="00E56BB9">
        <w:rPr>
          <w:rFonts w:ascii="Book Antiqua" w:eastAsia="Book Antiqua" w:hAnsi="Book Antiqua" w:cs="Book Antiqua"/>
          <w:lang w:val="en-GB"/>
        </w:rPr>
        <w:t>ndicators. Such information would</w:t>
      </w:r>
      <w:r w:rsidRPr="00CE6B44">
        <w:rPr>
          <w:rFonts w:ascii="Book Antiqua" w:eastAsia="Book Antiqua" w:hAnsi="Book Antiqua" w:cs="Book Antiqua"/>
          <w:lang w:val="en-GB"/>
        </w:rPr>
        <w:t xml:space="preserve"> be useful when monitoring changes to the original conditions on which the target value is based and the extent to which these changes affect </w:t>
      </w:r>
      <w:r w:rsidR="00E56BB9">
        <w:rPr>
          <w:rFonts w:ascii="Book Antiqua" w:eastAsia="Book Antiqua" w:hAnsi="Book Antiqua" w:cs="Book Antiqua"/>
          <w:lang w:val="en-GB"/>
        </w:rPr>
        <w:t xml:space="preserve">the </w:t>
      </w:r>
      <w:r w:rsidRPr="00CE6B44">
        <w:rPr>
          <w:rFonts w:ascii="Book Antiqua" w:eastAsia="Book Antiqua" w:hAnsi="Book Antiqua" w:cs="Book Antiqua"/>
          <w:lang w:val="en-GB"/>
        </w:rPr>
        <w:t>target achiev</w:t>
      </w:r>
      <w:r w:rsidR="00246DEC" w:rsidRPr="00CE6B44">
        <w:rPr>
          <w:rFonts w:ascii="Book Antiqua" w:eastAsia="Book Antiqua" w:hAnsi="Book Antiqua" w:cs="Book Antiqua"/>
          <w:lang w:val="en-GB"/>
        </w:rPr>
        <w:t>ement</w:t>
      </w:r>
      <w:r w:rsidRPr="00CE6B44">
        <w:rPr>
          <w:rFonts w:ascii="Book Antiqua" w:eastAsia="Book Antiqua" w:hAnsi="Book Antiqua" w:cs="Book Antiqua"/>
          <w:lang w:val="en-GB"/>
        </w:rPr>
        <w:t xml:space="preserve">. </w:t>
      </w:r>
    </w:p>
    <w:p w14:paraId="0A6351D9" w14:textId="644BD734" w:rsidR="00E708DA" w:rsidRPr="00CE6B44" w:rsidRDefault="00AC4FE7" w:rsidP="002F46AD">
      <w:pPr>
        <w:jc w:val="both"/>
        <w:rPr>
          <w:lang w:val="en-GB"/>
        </w:rPr>
      </w:pPr>
      <w:r w:rsidRPr="00CE6B44">
        <w:rPr>
          <w:rFonts w:ascii="Book Antiqua" w:hAnsi="Book Antiqua"/>
          <w:b/>
          <w:color w:val="44546A"/>
          <w:lang w:val="en-GB"/>
        </w:rPr>
        <w:t>1.</w:t>
      </w:r>
      <w:r w:rsidR="00513C86" w:rsidRPr="00CE6B44">
        <w:rPr>
          <w:rFonts w:ascii="Book Antiqua" w:hAnsi="Book Antiqua"/>
          <w:b/>
          <w:color w:val="44546A"/>
          <w:lang w:val="en-GB"/>
        </w:rPr>
        <w:t>5</w:t>
      </w:r>
      <w:r w:rsidRPr="00CE6B44">
        <w:rPr>
          <w:rFonts w:ascii="Book Antiqua" w:hAnsi="Book Antiqua"/>
          <w:b/>
          <w:color w:val="44546A"/>
          <w:lang w:val="en-GB"/>
        </w:rPr>
        <w:t xml:space="preserve">. </w:t>
      </w:r>
      <w:r w:rsidR="002F46AD" w:rsidRPr="00CE6B44">
        <w:rPr>
          <w:rFonts w:ascii="Book Antiqua" w:hAnsi="Book Antiqua"/>
          <w:color w:val="000000"/>
          <w:lang w:val="en-GB"/>
        </w:rPr>
        <w:t xml:space="preserve">There is a </w:t>
      </w:r>
      <w:r w:rsidR="003A1C79" w:rsidRPr="00CE6B44">
        <w:rPr>
          <w:rFonts w:ascii="Book Antiqua" w:hAnsi="Book Antiqua"/>
          <w:color w:val="000000"/>
          <w:lang w:val="en-GB"/>
        </w:rPr>
        <w:t>disparity between the approach adopted when setting out the target values of</w:t>
      </w:r>
      <w:r w:rsidR="00E56BB9">
        <w:rPr>
          <w:rFonts w:ascii="Book Antiqua" w:hAnsi="Book Antiqua"/>
          <w:color w:val="000000"/>
          <w:lang w:val="en-GB"/>
        </w:rPr>
        <w:t xml:space="preserve"> the indicators under the </w:t>
      </w:r>
      <w:r w:rsidR="003A1C79" w:rsidRPr="00CE6B44">
        <w:rPr>
          <w:rFonts w:ascii="Book Antiqua" w:hAnsi="Book Antiqua"/>
          <w:color w:val="000000"/>
          <w:lang w:val="en-GB"/>
        </w:rPr>
        <w:t>OPGG and</w:t>
      </w:r>
      <w:r w:rsidR="00246DEC" w:rsidRPr="00CE6B44">
        <w:rPr>
          <w:rFonts w:ascii="Book Antiqua" w:hAnsi="Book Antiqua"/>
          <w:color w:val="000000"/>
          <w:lang w:val="en-GB"/>
        </w:rPr>
        <w:t xml:space="preserve"> the recommendations made in the</w:t>
      </w:r>
      <w:r w:rsidR="00E56BB9">
        <w:rPr>
          <w:rFonts w:ascii="Book Antiqua" w:hAnsi="Book Antiqua"/>
          <w:color w:val="000000"/>
          <w:lang w:val="en-GB"/>
        </w:rPr>
        <w:t xml:space="preserve"> EC Guidance for the 2014-2020</w:t>
      </w:r>
      <w:r w:rsidR="003A1C79" w:rsidRPr="00CE6B44">
        <w:rPr>
          <w:rFonts w:ascii="Book Antiqua" w:hAnsi="Book Antiqua"/>
          <w:color w:val="000000"/>
          <w:lang w:val="en-GB"/>
        </w:rPr>
        <w:t xml:space="preserve"> programming period</w:t>
      </w:r>
      <w:r w:rsidR="00161CD9">
        <w:rPr>
          <w:rStyle w:val="a8"/>
          <w:rFonts w:ascii="Book Antiqua" w:hAnsi="Book Antiqua"/>
          <w:color w:val="000000"/>
          <w:lang w:val="en-GB"/>
        </w:rPr>
        <w:footnoteReference w:id="1"/>
      </w:r>
      <w:r w:rsidR="003A1C79" w:rsidRPr="00CE6B44">
        <w:rPr>
          <w:rFonts w:ascii="Book Antiqua" w:hAnsi="Book Antiqua"/>
          <w:color w:val="000000"/>
          <w:lang w:val="en-GB"/>
        </w:rPr>
        <w:t xml:space="preserve">. </w:t>
      </w:r>
      <w:r w:rsidR="00BE0D1B">
        <w:rPr>
          <w:rFonts w:ascii="Book Antiqua" w:hAnsi="Book Antiqua"/>
          <w:color w:val="000000"/>
          <w:lang w:val="en-GB"/>
        </w:rPr>
        <w:t xml:space="preserve">The </w:t>
      </w:r>
      <w:r w:rsidR="003A1C79" w:rsidRPr="00CE6B44">
        <w:rPr>
          <w:rFonts w:ascii="Book Antiqua" w:hAnsi="Book Antiqua"/>
          <w:color w:val="000000"/>
          <w:lang w:val="en-GB"/>
        </w:rPr>
        <w:t>OPGG target values include base</w:t>
      </w:r>
      <w:r w:rsidR="00161CD9">
        <w:rPr>
          <w:rFonts w:ascii="Book Antiqua" w:hAnsi="Book Antiqua"/>
          <w:color w:val="000000"/>
          <w:lang w:val="en-GB"/>
        </w:rPr>
        <w:t>line</w:t>
      </w:r>
      <w:r w:rsidR="00BE0D1B">
        <w:rPr>
          <w:rFonts w:ascii="Book Antiqua" w:hAnsi="Book Antiqua"/>
          <w:color w:val="000000"/>
          <w:lang w:val="en-GB"/>
        </w:rPr>
        <w:t xml:space="preserve"> values</w:t>
      </w:r>
      <w:r w:rsidR="003A1C79" w:rsidRPr="00CE6B44">
        <w:rPr>
          <w:rFonts w:ascii="Book Antiqua" w:hAnsi="Book Antiqua"/>
          <w:color w:val="000000"/>
          <w:lang w:val="en-GB"/>
        </w:rPr>
        <w:t xml:space="preserve"> while </w:t>
      </w:r>
      <w:r w:rsidR="00BE0D1B">
        <w:rPr>
          <w:rFonts w:ascii="Book Antiqua" w:hAnsi="Book Antiqua"/>
          <w:color w:val="000000"/>
          <w:lang w:val="en-GB"/>
        </w:rPr>
        <w:t xml:space="preserve">the </w:t>
      </w:r>
      <w:r w:rsidR="003A1C79" w:rsidRPr="00CE6B44">
        <w:rPr>
          <w:rFonts w:ascii="Book Antiqua" w:hAnsi="Book Antiqua"/>
          <w:color w:val="000000"/>
          <w:lang w:val="en-GB"/>
        </w:rPr>
        <w:t>EC guidelines recommend that the base</w:t>
      </w:r>
      <w:r w:rsidR="00161CD9">
        <w:rPr>
          <w:rFonts w:ascii="Book Antiqua" w:hAnsi="Book Antiqua"/>
          <w:color w:val="000000"/>
          <w:lang w:val="en-GB"/>
        </w:rPr>
        <w:t>line</w:t>
      </w:r>
      <w:r w:rsidR="003A1C79" w:rsidRPr="00CE6B44">
        <w:rPr>
          <w:rFonts w:ascii="Book Antiqua" w:hAnsi="Book Antiqua"/>
          <w:color w:val="000000"/>
          <w:lang w:val="en-GB"/>
        </w:rPr>
        <w:t xml:space="preserve"> value </w:t>
      </w:r>
      <w:r w:rsidR="00246DEC" w:rsidRPr="00CE6B44">
        <w:rPr>
          <w:rFonts w:ascii="Book Antiqua" w:hAnsi="Book Antiqua"/>
          <w:color w:val="000000"/>
          <w:lang w:val="en-GB"/>
        </w:rPr>
        <w:t>is not</w:t>
      </w:r>
      <w:r w:rsidR="003A1C79" w:rsidRPr="00CE6B44">
        <w:rPr>
          <w:rFonts w:ascii="Book Antiqua" w:hAnsi="Book Antiqua"/>
          <w:color w:val="000000"/>
          <w:lang w:val="en-GB"/>
        </w:rPr>
        <w:t xml:space="preserve"> included in the target value</w:t>
      </w:r>
      <w:r w:rsidRPr="00CE6B44">
        <w:rPr>
          <w:rFonts w:ascii="Book Antiqua" w:hAnsi="Book Antiqua"/>
          <w:color w:val="000000"/>
          <w:lang w:val="en-GB"/>
        </w:rPr>
        <w:t>.</w:t>
      </w:r>
    </w:p>
    <w:p w14:paraId="1F47AB74" w14:textId="1B0F751A"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1B894EC5" w14:textId="4C8BE33F" w:rsidR="00E708DA" w:rsidRPr="00CE6B44" w:rsidRDefault="002F46AD">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Recalculation of </w:t>
      </w:r>
      <w:r w:rsidR="00BE0D1B">
        <w:rPr>
          <w:rFonts w:ascii="Book Antiqua" w:eastAsia="Book Antiqua" w:hAnsi="Book Antiqua" w:cs="Book Antiqua"/>
          <w:lang w:val="en-GB"/>
        </w:rPr>
        <w:t xml:space="preserve">the </w:t>
      </w:r>
      <w:r w:rsidR="00246DEC" w:rsidRPr="00CE6B44">
        <w:rPr>
          <w:rFonts w:ascii="Book Antiqua" w:eastAsia="Book Antiqua" w:hAnsi="Book Antiqua" w:cs="Book Antiqua"/>
          <w:lang w:val="en-GB"/>
        </w:rPr>
        <w:t>result</w:t>
      </w:r>
      <w:r w:rsidRPr="00CE6B44">
        <w:rPr>
          <w:rFonts w:ascii="Book Antiqua" w:eastAsia="Book Antiqua" w:hAnsi="Book Antiqua" w:cs="Book Antiqua"/>
          <w:lang w:val="en-GB"/>
        </w:rPr>
        <w:t xml:space="preserve"> indicators target values is recommended, in compliance with </w:t>
      </w:r>
      <w:r w:rsidR="003A1C79" w:rsidRPr="00CE6B44">
        <w:rPr>
          <w:rFonts w:ascii="Book Antiqua" w:eastAsia="Book Antiqua" w:hAnsi="Book Antiqua" w:cs="Book Antiqua"/>
          <w:lang w:val="en-GB"/>
        </w:rPr>
        <w:t>the EC G</w:t>
      </w:r>
      <w:r w:rsidRPr="00CE6B44">
        <w:rPr>
          <w:rFonts w:ascii="Book Antiqua" w:eastAsia="Book Antiqua" w:hAnsi="Book Antiqua" w:cs="Book Antiqua"/>
          <w:lang w:val="en-GB"/>
        </w:rPr>
        <w:t>uidance.</w:t>
      </w:r>
    </w:p>
    <w:p w14:paraId="7D9F95EF" w14:textId="77777777" w:rsidR="00E708DA" w:rsidRPr="00CE6B44" w:rsidRDefault="00E708DA">
      <w:pPr>
        <w:jc w:val="both"/>
        <w:rPr>
          <w:rFonts w:ascii="Book Antiqua" w:eastAsia="Book Antiqua" w:hAnsi="Book Antiqua" w:cs="Book Antiqua"/>
          <w:lang w:val="en-GB"/>
        </w:rPr>
      </w:pPr>
    </w:p>
    <w:p w14:paraId="6E47DEC4" w14:textId="2D99BD4E" w:rsidR="00E708DA" w:rsidRPr="00CE6B44" w:rsidRDefault="003A1C79">
      <w:pPr>
        <w:pStyle w:val="a6"/>
        <w:numPr>
          <w:ilvl w:val="0"/>
          <w:numId w:val="3"/>
        </w:numPr>
        <w:shd w:val="clear" w:color="auto" w:fill="D9E2F3"/>
        <w:spacing w:after="120"/>
        <w:ind w:left="714" w:hanging="357"/>
        <w:jc w:val="both"/>
        <w:rPr>
          <w:rFonts w:ascii="Book Antiqua" w:hAnsi="Book Antiqua"/>
          <w:b/>
          <w:color w:val="44546A"/>
          <w:lang w:val="en-GB"/>
        </w:rPr>
      </w:pPr>
      <w:r w:rsidRPr="00CE6B44">
        <w:rPr>
          <w:rFonts w:ascii="Book Antiqua" w:hAnsi="Book Antiqua"/>
          <w:b/>
          <w:color w:val="44546A"/>
          <w:lang w:val="en-GB"/>
        </w:rPr>
        <w:t>Main conclusions and recommendations under Priority Axis 1</w:t>
      </w:r>
    </w:p>
    <w:p w14:paraId="50A63DAC" w14:textId="28C02C19" w:rsidR="00406E5E" w:rsidRPr="00CE6B44" w:rsidRDefault="00406E5E" w:rsidP="00406E5E">
      <w:pPr>
        <w:jc w:val="both"/>
        <w:rPr>
          <w:rFonts w:ascii="Book Antiqua" w:hAnsi="Book Antiqua"/>
          <w:lang w:val="en-GB"/>
        </w:rPr>
      </w:pPr>
      <w:r w:rsidRPr="00CE6B44">
        <w:rPr>
          <w:rFonts w:ascii="Book Antiqua" w:hAnsi="Book Antiqua"/>
          <w:b/>
          <w:color w:val="44546A"/>
          <w:lang w:val="en-GB"/>
        </w:rPr>
        <w:t xml:space="preserve">2.1. </w:t>
      </w:r>
      <w:r w:rsidR="00567AB5">
        <w:rPr>
          <w:rFonts w:ascii="Book Antiqua" w:hAnsi="Book Antiqua"/>
          <w:lang w:val="en-GB"/>
        </w:rPr>
        <w:t>The p</w:t>
      </w:r>
      <w:r w:rsidR="003A1C79" w:rsidRPr="00CE6B44">
        <w:rPr>
          <w:rFonts w:ascii="Book Antiqua" w:hAnsi="Book Antiqua"/>
          <w:lang w:val="en-GB"/>
        </w:rPr>
        <w:t>rogress under</w:t>
      </w:r>
      <w:r w:rsidRPr="00CE6B44">
        <w:rPr>
          <w:rFonts w:ascii="Book Antiqua" w:hAnsi="Book Antiqua"/>
          <w:lang w:val="en-GB"/>
        </w:rPr>
        <w:t xml:space="preserve"> </w:t>
      </w:r>
      <w:r w:rsidR="00765BBB" w:rsidRPr="00CE6B44">
        <w:rPr>
          <w:rFonts w:ascii="Book Antiqua" w:hAnsi="Book Antiqua"/>
          <w:lang w:val="en-GB"/>
        </w:rPr>
        <w:t>PA</w:t>
      </w:r>
      <w:r w:rsidR="00246DEC" w:rsidRPr="00CE6B44">
        <w:rPr>
          <w:rFonts w:ascii="Book Antiqua" w:hAnsi="Book Antiqua"/>
          <w:lang w:val="en-GB"/>
        </w:rPr>
        <w:t xml:space="preserve"> </w:t>
      </w:r>
      <w:r w:rsidRPr="00CE6B44">
        <w:rPr>
          <w:rFonts w:ascii="Book Antiqua" w:hAnsi="Book Antiqua"/>
          <w:lang w:val="en-GB"/>
        </w:rPr>
        <w:t>1</w:t>
      </w:r>
      <w:r w:rsidR="003A1C79" w:rsidRPr="00CE6B44">
        <w:rPr>
          <w:rFonts w:ascii="Book Antiqua" w:hAnsi="Book Antiqua"/>
          <w:lang w:val="en-GB"/>
        </w:rPr>
        <w:t xml:space="preserve"> at the end of</w:t>
      </w:r>
      <w:r w:rsidRPr="00CE6B44">
        <w:rPr>
          <w:rFonts w:ascii="Book Antiqua" w:hAnsi="Book Antiqua"/>
          <w:lang w:val="en-GB"/>
        </w:rPr>
        <w:t xml:space="preserve"> 2019, </w:t>
      </w:r>
      <w:r w:rsidR="003A1C79" w:rsidRPr="00CE6B44">
        <w:rPr>
          <w:rFonts w:ascii="Book Antiqua" w:hAnsi="Book Antiqua"/>
          <w:lang w:val="en-GB"/>
        </w:rPr>
        <w:t xml:space="preserve">with regards to </w:t>
      </w:r>
      <w:r w:rsidR="00246DEC" w:rsidRPr="00CE6B44">
        <w:rPr>
          <w:rFonts w:ascii="Book Antiqua" w:hAnsi="Book Antiqua"/>
          <w:lang w:val="en-GB"/>
        </w:rPr>
        <w:t>contacting</w:t>
      </w:r>
      <w:r w:rsidR="003A1C79" w:rsidRPr="00CE6B44">
        <w:rPr>
          <w:rFonts w:ascii="Book Antiqua" w:hAnsi="Book Antiqua"/>
          <w:lang w:val="en-GB"/>
        </w:rPr>
        <w:t>, is relatively good – procedures with a total budget of around 88% of the financial plan for the Axis have been launched and 80% of the planned budget for the procedures has been contracted. Assimilation lags significantly - 31% of certified funds against those contracted.</w:t>
      </w:r>
    </w:p>
    <w:p w14:paraId="332E0CD2" w14:textId="385E6790" w:rsidR="009461BE" w:rsidRPr="00161CD9" w:rsidRDefault="00406E5E" w:rsidP="009461BE">
      <w:pPr>
        <w:jc w:val="both"/>
        <w:rPr>
          <w:rFonts w:ascii="Book Antiqua" w:eastAsia="Book Antiqua" w:hAnsi="Book Antiqua" w:cs="Book Antiqua"/>
          <w:lang w:val="en-GB"/>
        </w:rPr>
      </w:pPr>
      <w:r w:rsidRPr="00CE6B44">
        <w:rPr>
          <w:rFonts w:ascii="Book Antiqua" w:hAnsi="Book Antiqua"/>
          <w:b/>
          <w:color w:val="44546A"/>
          <w:lang w:val="en-GB"/>
        </w:rPr>
        <w:t>2.</w:t>
      </w:r>
      <w:r w:rsidR="00486D8F" w:rsidRPr="00CE6B44">
        <w:rPr>
          <w:rFonts w:ascii="Book Antiqua" w:hAnsi="Book Antiqua"/>
          <w:b/>
          <w:color w:val="44546A"/>
          <w:lang w:val="en-GB"/>
        </w:rPr>
        <w:t>2</w:t>
      </w:r>
      <w:r w:rsidRPr="00CE6B44">
        <w:rPr>
          <w:rFonts w:ascii="Book Antiqua" w:hAnsi="Book Antiqua"/>
          <w:b/>
          <w:color w:val="44546A"/>
          <w:lang w:val="en-GB"/>
        </w:rPr>
        <w:t>.</w:t>
      </w:r>
      <w:r w:rsidRPr="00CE6B44">
        <w:rPr>
          <w:rFonts w:ascii="Book Antiqua" w:hAnsi="Book Antiqua"/>
          <w:color w:val="44546A"/>
          <w:lang w:val="en-GB"/>
        </w:rPr>
        <w:t xml:space="preserve"> </w:t>
      </w:r>
      <w:r w:rsidR="003A1C79" w:rsidRPr="00CE6B44">
        <w:rPr>
          <w:rFonts w:ascii="Book Antiqua" w:eastAsia="Book Antiqua" w:hAnsi="Book Antiqua" w:cs="Book Antiqua"/>
          <w:lang w:val="en-GB"/>
        </w:rPr>
        <w:t xml:space="preserve">The strategic and statutory framework in the field of e-governance in the period of </w:t>
      </w:r>
      <w:r w:rsidRPr="00CE6B44">
        <w:rPr>
          <w:rFonts w:ascii="Book Antiqua" w:eastAsia="Book Antiqua" w:hAnsi="Book Antiqua" w:cs="Book Antiqua"/>
          <w:lang w:val="en-GB"/>
        </w:rPr>
        <w:t>2018-</w:t>
      </w:r>
      <w:r w:rsidRPr="00161CD9">
        <w:rPr>
          <w:rFonts w:ascii="Book Antiqua" w:eastAsia="Book Antiqua" w:hAnsi="Book Antiqua" w:cs="Book Antiqua"/>
          <w:lang w:val="en-GB"/>
        </w:rPr>
        <w:t xml:space="preserve">2019 </w:t>
      </w:r>
      <w:r w:rsidR="003A1C79" w:rsidRPr="00161CD9">
        <w:rPr>
          <w:rFonts w:ascii="Book Antiqua" w:eastAsia="Book Antiqua" w:hAnsi="Book Antiqua" w:cs="Book Antiqua"/>
          <w:lang w:val="en-GB"/>
        </w:rPr>
        <w:t xml:space="preserve">has undergone changes, most of which arise from the implementation of key projects supported under </w:t>
      </w:r>
      <w:r w:rsidR="00567AB5">
        <w:rPr>
          <w:rFonts w:ascii="Book Antiqua" w:eastAsia="Book Antiqua" w:hAnsi="Book Antiqua" w:cs="Book Antiqua"/>
          <w:lang w:val="en-US"/>
        </w:rPr>
        <w:t xml:space="preserve">the </w:t>
      </w:r>
      <w:r w:rsidR="009C6979" w:rsidRPr="00161CD9">
        <w:rPr>
          <w:rFonts w:ascii="Book Antiqua" w:eastAsia="Book Antiqua" w:hAnsi="Book Antiqua" w:cs="Book Antiqua"/>
          <w:lang w:val="en-GB"/>
        </w:rPr>
        <w:t>OPGG</w:t>
      </w:r>
      <w:r w:rsidRPr="00161CD9">
        <w:rPr>
          <w:rFonts w:ascii="Book Antiqua" w:eastAsia="Book Antiqua" w:hAnsi="Book Antiqua" w:cs="Book Antiqua"/>
          <w:lang w:val="en-GB"/>
        </w:rPr>
        <w:t>.</w:t>
      </w:r>
      <w:r w:rsidR="009461BE" w:rsidRPr="00161CD9">
        <w:rPr>
          <w:rFonts w:ascii="Book Antiqua" w:eastAsia="Book Antiqua" w:hAnsi="Book Antiqua" w:cs="Book Antiqua"/>
          <w:lang w:val="en-GB"/>
        </w:rPr>
        <w:t xml:space="preserve"> </w:t>
      </w:r>
      <w:r w:rsidR="003A1C79" w:rsidRPr="00161CD9">
        <w:rPr>
          <w:rFonts w:ascii="Book Antiqua" w:eastAsia="Book Antiqua" w:hAnsi="Book Antiqua" w:cs="Book Antiqua"/>
          <w:lang w:val="en-GB"/>
        </w:rPr>
        <w:t>The following are of key significance f</w:t>
      </w:r>
      <w:r w:rsidR="00567AB5">
        <w:rPr>
          <w:rFonts w:ascii="Book Antiqua" w:eastAsia="Book Antiqua" w:hAnsi="Book Antiqua" w:cs="Book Antiqua"/>
          <w:lang w:val="en-GB"/>
        </w:rPr>
        <w:t>or the infrastructure which would</w:t>
      </w:r>
      <w:r w:rsidR="003A1C79" w:rsidRPr="00161CD9">
        <w:rPr>
          <w:rFonts w:ascii="Book Antiqua" w:eastAsia="Book Antiqua" w:hAnsi="Book Antiqua" w:cs="Book Antiqua"/>
          <w:lang w:val="en-GB"/>
        </w:rPr>
        <w:t xml:space="preserve"> serve</w:t>
      </w:r>
      <w:r w:rsidR="00567AB5">
        <w:rPr>
          <w:rFonts w:ascii="Book Antiqua" w:eastAsia="Book Antiqua" w:hAnsi="Book Antiqua" w:cs="Book Antiqua"/>
          <w:lang w:val="en-GB"/>
        </w:rPr>
        <w:t xml:space="preserve"> the</w:t>
      </w:r>
      <w:r w:rsidR="003A1C79" w:rsidRPr="00161CD9">
        <w:rPr>
          <w:rFonts w:ascii="Book Antiqua" w:eastAsia="Book Antiqua" w:hAnsi="Book Antiqua" w:cs="Book Antiqua"/>
          <w:lang w:val="en-GB"/>
        </w:rPr>
        <w:t xml:space="preserve"> e-governance: the electronic identification project </w:t>
      </w:r>
      <w:r w:rsidR="00246DEC" w:rsidRPr="00161CD9">
        <w:rPr>
          <w:rFonts w:ascii="Book Antiqua" w:eastAsia="Book Antiqua" w:hAnsi="Book Antiqua" w:cs="Book Antiqua"/>
          <w:lang w:val="en-GB"/>
        </w:rPr>
        <w:t>launched by</w:t>
      </w:r>
      <w:r w:rsidR="003A1C79" w:rsidRPr="00161CD9">
        <w:rPr>
          <w:rFonts w:ascii="Book Antiqua" w:eastAsia="Book Antiqua" w:hAnsi="Book Antiqua" w:cs="Book Antiqua"/>
          <w:lang w:val="en-GB"/>
        </w:rPr>
        <w:t xml:space="preserve"> the Ministry of Interior, </w:t>
      </w:r>
      <w:r w:rsidR="0059408D" w:rsidRPr="00161CD9">
        <w:rPr>
          <w:rFonts w:ascii="Book Antiqua" w:eastAsia="Book Antiqua" w:hAnsi="Book Antiqua" w:cs="Book Antiqua"/>
          <w:lang w:val="en-GB"/>
        </w:rPr>
        <w:t xml:space="preserve">upgrading and elaborating the State Hybrid Private Cloud project of the State </w:t>
      </w:r>
      <w:r w:rsidR="0059408D" w:rsidRPr="00161CD9">
        <w:rPr>
          <w:rFonts w:ascii="Book Antiqua" w:eastAsia="Book Antiqua" w:hAnsi="Book Antiqua" w:cs="Book Antiqua"/>
          <w:lang w:val="en-GB"/>
        </w:rPr>
        <w:lastRenderedPageBreak/>
        <w:t>Agency for E-Governance</w:t>
      </w:r>
      <w:r w:rsidR="009461BE" w:rsidRPr="00161CD9">
        <w:rPr>
          <w:rFonts w:ascii="Book Antiqua" w:eastAsia="Book Antiqua" w:hAnsi="Book Antiqua" w:cs="Book Antiqua"/>
          <w:lang w:val="en-GB"/>
        </w:rPr>
        <w:t>,</w:t>
      </w:r>
      <w:r w:rsidR="0059408D" w:rsidRPr="00161CD9">
        <w:rPr>
          <w:rFonts w:ascii="Book Antiqua" w:eastAsia="Book Antiqua" w:hAnsi="Book Antiqua" w:cs="Book Antiqua"/>
          <w:lang w:val="en-GB"/>
        </w:rPr>
        <w:t xml:space="preserve"> the Ministry of Health project for a National Health Information System and the remote voting project of the State Agency for E-Governance.</w:t>
      </w:r>
    </w:p>
    <w:p w14:paraId="1498CC06" w14:textId="63E2AD55" w:rsidR="00406E5E" w:rsidRDefault="00AF5264" w:rsidP="009461BE">
      <w:pPr>
        <w:jc w:val="both"/>
        <w:rPr>
          <w:rFonts w:ascii="Book Antiqua" w:eastAsia="Book Antiqua" w:hAnsi="Book Antiqua" w:cs="Book Antiqua"/>
          <w:lang w:val="en-GB"/>
        </w:rPr>
      </w:pPr>
      <w:r w:rsidRPr="00AF5264">
        <w:rPr>
          <w:rFonts w:ascii="Book Antiqua" w:eastAsia="Book Antiqua" w:hAnsi="Book Antiqua" w:cs="Book Antiqua"/>
          <w:lang w:val="en-GB"/>
        </w:rPr>
        <w:t>Among</w:t>
      </w:r>
      <w:r w:rsidR="0059408D" w:rsidRPr="00AF5264">
        <w:rPr>
          <w:rFonts w:ascii="Book Antiqua" w:eastAsia="Book Antiqua" w:hAnsi="Book Antiqua" w:cs="Book Antiqua"/>
          <w:lang w:val="en-GB"/>
        </w:rPr>
        <w:t xml:space="preserve"> the external fact</w:t>
      </w:r>
      <w:r w:rsidRPr="00AF5264">
        <w:rPr>
          <w:rFonts w:ascii="Book Antiqua" w:eastAsia="Book Antiqua" w:hAnsi="Book Antiqua" w:cs="Book Antiqua"/>
          <w:lang w:val="en-GB"/>
        </w:rPr>
        <w:t xml:space="preserve">ors driving such changes, a great influence have </w:t>
      </w:r>
      <w:r w:rsidR="0059408D" w:rsidRPr="00AF5264">
        <w:rPr>
          <w:rFonts w:ascii="Book Antiqua" w:eastAsia="Book Antiqua" w:hAnsi="Book Antiqua" w:cs="Book Antiqua"/>
          <w:lang w:val="en-GB"/>
        </w:rPr>
        <w:t xml:space="preserve">the </w:t>
      </w:r>
      <w:r w:rsidRPr="00AF5264">
        <w:rPr>
          <w:rFonts w:ascii="Book Antiqua" w:eastAsia="Book Antiqua" w:hAnsi="Book Antiqua" w:cs="Book Antiqua"/>
          <w:lang w:val="en-US"/>
        </w:rPr>
        <w:t xml:space="preserve">regulatory </w:t>
      </w:r>
      <w:r w:rsidR="0059408D" w:rsidRPr="00AF5264">
        <w:rPr>
          <w:rFonts w:ascii="Book Antiqua" w:eastAsia="Book Antiqua" w:hAnsi="Book Antiqua" w:cs="Book Antiqua"/>
          <w:lang w:val="en-GB"/>
        </w:rPr>
        <w:t xml:space="preserve">requirements of the EU on trans-border interoperability to </w:t>
      </w:r>
      <w:r w:rsidR="00246DEC" w:rsidRPr="00AF5264">
        <w:rPr>
          <w:rFonts w:ascii="Book Antiqua" w:eastAsia="Book Antiqua" w:hAnsi="Book Antiqua" w:cs="Book Antiqua"/>
          <w:lang w:val="en-GB"/>
        </w:rPr>
        <w:t>facilitate</w:t>
      </w:r>
      <w:r w:rsidR="0059408D" w:rsidRPr="00AF5264">
        <w:rPr>
          <w:rFonts w:ascii="Book Antiqua" w:eastAsia="Book Antiqua" w:hAnsi="Book Antiqua" w:cs="Book Antiqua"/>
          <w:lang w:val="en-GB"/>
        </w:rPr>
        <w:t xml:space="preserve"> the mobility of citizens and business.</w:t>
      </w:r>
    </w:p>
    <w:p w14:paraId="276BDD66" w14:textId="58845FD0" w:rsidR="00406E5E" w:rsidRPr="00CE6B44" w:rsidRDefault="00406E5E" w:rsidP="00406E5E">
      <w:pPr>
        <w:jc w:val="both"/>
        <w:rPr>
          <w:rFonts w:ascii="Book Antiqua" w:hAnsi="Book Antiqua"/>
          <w:lang w:val="en-GB"/>
        </w:rPr>
      </w:pPr>
      <w:r w:rsidRPr="00CE6B44">
        <w:rPr>
          <w:rFonts w:ascii="Book Antiqua" w:hAnsi="Book Antiqua"/>
          <w:b/>
          <w:color w:val="44546A"/>
          <w:lang w:val="en-GB"/>
        </w:rPr>
        <w:t>2.</w:t>
      </w:r>
      <w:r w:rsidR="00486D8F" w:rsidRPr="00CE6B44">
        <w:rPr>
          <w:rFonts w:ascii="Book Antiqua" w:hAnsi="Book Antiqua"/>
          <w:b/>
          <w:color w:val="44546A"/>
          <w:lang w:val="en-GB"/>
        </w:rPr>
        <w:t>3</w:t>
      </w:r>
      <w:r w:rsidRPr="00CE6B44">
        <w:rPr>
          <w:rFonts w:ascii="Book Antiqua" w:hAnsi="Book Antiqua"/>
          <w:b/>
          <w:color w:val="44546A"/>
          <w:lang w:val="en-GB"/>
        </w:rPr>
        <w:t>.</w:t>
      </w:r>
      <w:r w:rsidRPr="00CE6B44">
        <w:rPr>
          <w:rFonts w:ascii="Book Antiqua" w:hAnsi="Book Antiqua"/>
          <w:color w:val="44546A"/>
          <w:lang w:val="en-GB"/>
        </w:rPr>
        <w:t xml:space="preserve"> </w:t>
      </w:r>
      <w:r w:rsidR="0059408D" w:rsidRPr="00CE6B44">
        <w:rPr>
          <w:rFonts w:ascii="Book Antiqua" w:hAnsi="Book Antiqua"/>
          <w:lang w:val="en-GB"/>
        </w:rPr>
        <w:t xml:space="preserve">The specific </w:t>
      </w:r>
      <w:r w:rsidR="00246DEC" w:rsidRPr="00CE6B44">
        <w:rPr>
          <w:rFonts w:ascii="Book Antiqua" w:hAnsi="Book Antiqua"/>
          <w:lang w:val="en-GB"/>
        </w:rPr>
        <w:t>objectives</w:t>
      </w:r>
      <w:r w:rsidR="0059408D" w:rsidRPr="00CE6B44">
        <w:rPr>
          <w:rFonts w:ascii="Book Antiqua" w:hAnsi="Book Antiqua"/>
          <w:lang w:val="en-GB"/>
        </w:rPr>
        <w:t xml:space="preserve"> of</w:t>
      </w:r>
      <w:r w:rsidRPr="00CE6B44">
        <w:rPr>
          <w:rFonts w:ascii="Book Antiqua" w:hAnsi="Book Antiqua"/>
          <w:lang w:val="en-GB"/>
        </w:rPr>
        <w:t xml:space="preserve"> </w:t>
      </w:r>
      <w:r w:rsidR="00765BBB" w:rsidRPr="00CE6B44">
        <w:rPr>
          <w:rFonts w:ascii="Book Antiqua" w:hAnsi="Book Antiqua"/>
          <w:lang w:val="en-GB"/>
        </w:rPr>
        <w:t>PA</w:t>
      </w:r>
      <w:r w:rsidR="00246DEC" w:rsidRPr="00CE6B44">
        <w:rPr>
          <w:rFonts w:ascii="Book Antiqua" w:hAnsi="Book Antiqua"/>
          <w:lang w:val="en-GB"/>
        </w:rPr>
        <w:t xml:space="preserve"> </w:t>
      </w:r>
      <w:r w:rsidRPr="00CE6B44">
        <w:rPr>
          <w:rFonts w:ascii="Book Antiqua" w:hAnsi="Book Antiqua"/>
          <w:lang w:val="en-GB"/>
        </w:rPr>
        <w:t xml:space="preserve">1 </w:t>
      </w:r>
      <w:r w:rsidR="00246DEC" w:rsidRPr="00CE6B44">
        <w:rPr>
          <w:rFonts w:ascii="Book Antiqua" w:hAnsi="Book Antiqua"/>
          <w:lang w:val="en-GB"/>
        </w:rPr>
        <w:t>remain</w:t>
      </w:r>
      <w:r w:rsidR="0059408D" w:rsidRPr="00CE6B44">
        <w:rPr>
          <w:rFonts w:ascii="Book Antiqua" w:hAnsi="Book Antiqua"/>
          <w:lang w:val="en-GB"/>
        </w:rPr>
        <w:t xml:space="preserve"> current: the necessity for </w:t>
      </w:r>
      <w:r w:rsidR="00246DEC" w:rsidRPr="00CE6B44">
        <w:rPr>
          <w:rFonts w:ascii="Book Antiqua" w:hAnsi="Book Antiqua"/>
          <w:lang w:val="en-GB"/>
        </w:rPr>
        <w:t>reducing the</w:t>
      </w:r>
      <w:r w:rsidR="0059408D" w:rsidRPr="00CE6B44">
        <w:rPr>
          <w:rFonts w:ascii="Book Antiqua" w:hAnsi="Book Antiqua"/>
          <w:lang w:val="en-GB"/>
        </w:rPr>
        <w:t xml:space="preserve"> administrative and regulatory burden </w:t>
      </w:r>
      <w:r w:rsidR="00246DEC" w:rsidRPr="00CE6B44">
        <w:rPr>
          <w:rFonts w:ascii="Book Antiqua" w:hAnsi="Book Antiqua"/>
          <w:lang w:val="en-GB"/>
        </w:rPr>
        <w:t>on</w:t>
      </w:r>
      <w:r w:rsidR="0059408D" w:rsidRPr="00CE6B44">
        <w:rPr>
          <w:rFonts w:ascii="Book Antiqua" w:hAnsi="Book Antiqua"/>
          <w:lang w:val="en-GB"/>
        </w:rPr>
        <w:t xml:space="preserve"> citizens and the business</w:t>
      </w:r>
      <w:r w:rsidR="00246DEC" w:rsidRPr="00CE6B44">
        <w:rPr>
          <w:rFonts w:ascii="Book Antiqua" w:hAnsi="Book Antiqua"/>
          <w:lang w:val="en-GB"/>
        </w:rPr>
        <w:t xml:space="preserve"> also </w:t>
      </w:r>
      <w:r w:rsidR="0059408D" w:rsidRPr="00CE6B44">
        <w:rPr>
          <w:rFonts w:ascii="Book Antiqua" w:hAnsi="Book Antiqua"/>
          <w:lang w:val="en-GB"/>
        </w:rPr>
        <w:t>remains, as well as for increas</w:t>
      </w:r>
      <w:r w:rsidR="00246DEC" w:rsidRPr="00CE6B44">
        <w:rPr>
          <w:rFonts w:ascii="Book Antiqua" w:hAnsi="Book Antiqua"/>
          <w:lang w:val="en-GB"/>
        </w:rPr>
        <w:t>ing</w:t>
      </w:r>
      <w:r w:rsidR="0059408D" w:rsidRPr="00CE6B44">
        <w:rPr>
          <w:rFonts w:ascii="Book Antiqua" w:hAnsi="Book Antiqua"/>
          <w:lang w:val="en-GB"/>
        </w:rPr>
        <w:t xml:space="preserve"> the electronic services available to citizens and business</w:t>
      </w:r>
      <w:r w:rsidR="00246DEC" w:rsidRPr="00CE6B44">
        <w:rPr>
          <w:rFonts w:ascii="Book Antiqua" w:hAnsi="Book Antiqua"/>
          <w:lang w:val="en-GB"/>
        </w:rPr>
        <w:t>es</w:t>
      </w:r>
      <w:r w:rsidR="0059408D" w:rsidRPr="00CE6B44">
        <w:rPr>
          <w:rFonts w:ascii="Book Antiqua" w:hAnsi="Book Antiqua"/>
          <w:lang w:val="en-GB"/>
        </w:rPr>
        <w:t>.</w:t>
      </w:r>
    </w:p>
    <w:p w14:paraId="563A099A" w14:textId="00C41328" w:rsidR="00E708DA" w:rsidRPr="00CE6B44" w:rsidRDefault="00AC4FE7">
      <w:pPr>
        <w:jc w:val="both"/>
        <w:rPr>
          <w:lang w:val="en-GB"/>
        </w:rPr>
      </w:pPr>
      <w:r w:rsidRPr="00CE6B44">
        <w:rPr>
          <w:rFonts w:ascii="Book Antiqua" w:hAnsi="Book Antiqua"/>
          <w:b/>
          <w:color w:val="44546A"/>
          <w:lang w:val="en-GB"/>
        </w:rPr>
        <w:t>2.</w:t>
      </w:r>
      <w:r w:rsidR="00486D8F" w:rsidRPr="00CE6B44">
        <w:rPr>
          <w:rFonts w:ascii="Book Antiqua" w:hAnsi="Book Antiqua"/>
          <w:b/>
          <w:color w:val="44546A"/>
          <w:lang w:val="en-GB"/>
        </w:rPr>
        <w:t>4</w:t>
      </w:r>
      <w:r w:rsidRPr="00CE6B44">
        <w:rPr>
          <w:rFonts w:ascii="Book Antiqua" w:hAnsi="Book Antiqua"/>
          <w:b/>
          <w:color w:val="44546A"/>
          <w:lang w:val="en-GB"/>
        </w:rPr>
        <w:t>.</w:t>
      </w:r>
      <w:r w:rsidRPr="00CE6B44">
        <w:rPr>
          <w:rFonts w:ascii="Book Antiqua" w:hAnsi="Book Antiqua"/>
          <w:color w:val="44546A"/>
          <w:lang w:val="en-GB"/>
        </w:rPr>
        <w:t xml:space="preserve"> </w:t>
      </w:r>
      <w:r w:rsidR="00337FF3">
        <w:rPr>
          <w:rFonts w:ascii="Book Antiqua" w:eastAsia="Book Antiqua" w:hAnsi="Book Antiqua" w:cs="Book Antiqua"/>
          <w:lang w:val="en-GB"/>
        </w:rPr>
        <w:t>The a</w:t>
      </w:r>
      <w:r w:rsidR="00246DEC" w:rsidRPr="00CE6B44">
        <w:rPr>
          <w:rFonts w:ascii="Book Antiqua" w:eastAsia="Book Antiqua" w:hAnsi="Book Antiqua" w:cs="Book Antiqua"/>
          <w:lang w:val="en-GB"/>
        </w:rPr>
        <w:t>chieving</w:t>
      </w:r>
      <w:r w:rsidR="00337FF3">
        <w:rPr>
          <w:rFonts w:ascii="Book Antiqua" w:eastAsia="Book Antiqua" w:hAnsi="Book Antiqua" w:cs="Book Antiqua"/>
          <w:lang w:val="en-GB"/>
        </w:rPr>
        <w:t xml:space="preserve"> of</w:t>
      </w:r>
      <w:r w:rsidR="00246DEC" w:rsidRPr="00CE6B44">
        <w:rPr>
          <w:rFonts w:ascii="Book Antiqua" w:eastAsia="Book Antiqua" w:hAnsi="Book Antiqua" w:cs="Book Antiqua"/>
          <w:lang w:val="en-GB"/>
        </w:rPr>
        <w:t xml:space="preserve"> the target values of two </w:t>
      </w:r>
      <w:r w:rsidR="005352F9">
        <w:rPr>
          <w:rFonts w:ascii="Book Antiqua" w:eastAsia="Book Antiqua" w:hAnsi="Book Antiqua" w:cs="Book Antiqua"/>
          <w:b/>
          <w:lang w:val="en-GB"/>
        </w:rPr>
        <w:t>output</w:t>
      </w:r>
      <w:r w:rsidR="00246DEC" w:rsidRPr="00CE6B44">
        <w:rPr>
          <w:rFonts w:ascii="Book Antiqua" w:eastAsia="Book Antiqua" w:hAnsi="Book Antiqua" w:cs="Book Antiqua"/>
          <w:b/>
          <w:lang w:val="en-GB"/>
        </w:rPr>
        <w:t xml:space="preserve"> indicators –</w:t>
      </w:r>
      <w:r w:rsidR="00246DEC" w:rsidRPr="00CE6B44">
        <w:rPr>
          <w:rFonts w:ascii="Book Antiqua" w:eastAsia="Book Antiqua" w:hAnsi="Book Antiqua" w:cs="Book Antiqua"/>
          <w:lang w:val="en-GB"/>
        </w:rPr>
        <w:t xml:space="preserve"> О1-2 and О1-8 by 2023 is at risk.</w:t>
      </w:r>
    </w:p>
    <w:p w14:paraId="0B8F314A" w14:textId="3A0334C5" w:rsidR="00E708DA" w:rsidRPr="00CE6B44" w:rsidRDefault="0059408D">
      <w:pPr>
        <w:tabs>
          <w:tab w:val="left" w:pos="851"/>
        </w:tabs>
        <w:jc w:val="both"/>
        <w:rPr>
          <w:rFonts w:ascii="Book Antiqua" w:eastAsia="Book Antiqua" w:hAnsi="Book Antiqua" w:cs="Book Antiqua"/>
          <w:lang w:val="en-GB"/>
        </w:rPr>
      </w:pPr>
      <w:r w:rsidRPr="00CE6B44">
        <w:rPr>
          <w:rFonts w:ascii="Book Antiqua" w:eastAsia="Book Antiqua" w:hAnsi="Book Antiqua" w:cs="Book Antiqua"/>
          <w:lang w:val="en-GB"/>
        </w:rPr>
        <w:t>For</w:t>
      </w:r>
      <w:r w:rsidR="00AC4FE7" w:rsidRPr="00CE6B44">
        <w:rPr>
          <w:rFonts w:ascii="Book Antiqua" w:eastAsia="Book Antiqua" w:hAnsi="Book Antiqua" w:cs="Book Antiqua"/>
          <w:lang w:val="en-GB"/>
        </w:rPr>
        <w:t xml:space="preserve"> О1-2</w:t>
      </w:r>
      <w:r w:rsidR="00A20780">
        <w:rPr>
          <w:rFonts w:ascii="Book Antiqua" w:eastAsia="Book Antiqua" w:hAnsi="Book Antiqua" w:cs="Book Antiqua"/>
          <w:lang w:val="en-GB"/>
        </w:rPr>
        <w:t xml:space="preserve"> indicator</w:t>
      </w:r>
      <w:r w:rsidRPr="00CE6B44">
        <w:rPr>
          <w:rFonts w:ascii="Book Antiqua" w:eastAsia="Book Antiqua" w:hAnsi="Book Antiqua" w:cs="Book Antiqua"/>
          <w:lang w:val="en-GB"/>
        </w:rPr>
        <w:t xml:space="preserve">, a change is possible in the indicator’s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in order to allow reporting of</w:t>
      </w:r>
      <w:r w:rsidR="00275E8C" w:rsidRPr="00CE6B44">
        <w:rPr>
          <w:rFonts w:ascii="Book Antiqua" w:eastAsia="Book Antiqua" w:hAnsi="Book Antiqua" w:cs="Book Antiqua"/>
          <w:lang w:val="en-GB"/>
        </w:rPr>
        <w:t xml:space="preserve"> partial preliminary </w:t>
      </w:r>
      <w:r w:rsidR="00246DEC" w:rsidRPr="00CE6B44">
        <w:rPr>
          <w:rFonts w:ascii="Book Antiqua" w:eastAsia="Book Antiqua" w:hAnsi="Book Antiqua" w:cs="Book Antiqua"/>
          <w:lang w:val="en-GB"/>
        </w:rPr>
        <w:t>assessments of the impact o</w:t>
      </w:r>
      <w:r w:rsidR="00275E8C" w:rsidRPr="00CE6B44">
        <w:rPr>
          <w:rFonts w:ascii="Book Antiqua" w:eastAsia="Book Antiqua" w:hAnsi="Book Antiqua" w:cs="Book Antiqua"/>
          <w:lang w:val="en-GB"/>
        </w:rPr>
        <w:t xml:space="preserve">f statutory acts arising from projects supported under </w:t>
      </w:r>
      <w:r w:rsidR="00A20780">
        <w:rPr>
          <w:rFonts w:ascii="Book Antiqua" w:eastAsia="Book Antiqua" w:hAnsi="Book Antiqua" w:cs="Book Antiqua"/>
          <w:lang w:val="en-GB"/>
        </w:rPr>
        <w:t xml:space="preserve">the </w:t>
      </w:r>
      <w:r w:rsidR="00275E8C" w:rsidRPr="00CE6B44">
        <w:rPr>
          <w:rFonts w:ascii="Book Antiqua" w:eastAsia="Book Antiqua" w:hAnsi="Book Antiqua" w:cs="Book Antiqua"/>
          <w:lang w:val="en-GB"/>
        </w:rPr>
        <w:t xml:space="preserve">OPGG. Such partial </w:t>
      </w:r>
      <w:r w:rsidR="00246DEC" w:rsidRPr="00CE6B44">
        <w:rPr>
          <w:rFonts w:ascii="Book Antiqua" w:eastAsia="Book Antiqua" w:hAnsi="Book Antiqua" w:cs="Book Antiqua"/>
          <w:lang w:val="en-GB"/>
        </w:rPr>
        <w:t>assessment</w:t>
      </w:r>
      <w:r w:rsidR="00275E8C" w:rsidRPr="00CE6B44">
        <w:rPr>
          <w:rFonts w:ascii="Book Antiqua" w:eastAsia="Book Antiqua" w:hAnsi="Book Antiqua" w:cs="Book Antiqua"/>
          <w:lang w:val="en-GB"/>
        </w:rPr>
        <w:t xml:space="preserve"> of statutory acts related to projects supported by </w:t>
      </w:r>
      <w:r w:rsidR="00A20780">
        <w:rPr>
          <w:rFonts w:ascii="Book Antiqua" w:eastAsia="Book Antiqua" w:hAnsi="Book Antiqua" w:cs="Book Antiqua"/>
          <w:lang w:val="en-GB"/>
        </w:rPr>
        <w:t xml:space="preserve">the </w:t>
      </w:r>
      <w:r w:rsidR="00275E8C" w:rsidRPr="00CE6B44">
        <w:rPr>
          <w:rFonts w:ascii="Book Antiqua" w:eastAsia="Book Antiqua" w:hAnsi="Book Antiqua" w:cs="Book Antiqua"/>
          <w:lang w:val="en-GB"/>
        </w:rPr>
        <w:t>OPGG contribute to the specific goal and</w:t>
      </w:r>
      <w:r w:rsidR="00246DEC" w:rsidRPr="00CE6B44">
        <w:rPr>
          <w:rFonts w:ascii="Book Antiqua" w:eastAsia="Book Antiqua" w:hAnsi="Book Antiqua" w:cs="Book Antiqua"/>
          <w:lang w:val="en-GB"/>
        </w:rPr>
        <w:t>,</w:t>
      </w:r>
      <w:r w:rsidR="00275E8C" w:rsidRPr="00CE6B44">
        <w:rPr>
          <w:rFonts w:ascii="Book Antiqua" w:eastAsia="Book Antiqua" w:hAnsi="Book Antiqua" w:cs="Book Antiqua"/>
          <w:lang w:val="en-GB"/>
        </w:rPr>
        <w:t xml:space="preserve"> at the same time</w:t>
      </w:r>
      <w:r w:rsidR="00246DEC" w:rsidRPr="00CE6B44">
        <w:rPr>
          <w:rFonts w:ascii="Book Antiqua" w:eastAsia="Book Antiqua" w:hAnsi="Book Antiqua" w:cs="Book Antiqua"/>
          <w:lang w:val="en-GB"/>
        </w:rPr>
        <w:t>,</w:t>
      </w:r>
      <w:r w:rsidR="00275E8C" w:rsidRPr="00CE6B44">
        <w:rPr>
          <w:rFonts w:ascii="Book Antiqua" w:eastAsia="Book Antiqua" w:hAnsi="Book Antiqua" w:cs="Book Antiqua"/>
          <w:lang w:val="en-GB"/>
        </w:rPr>
        <w:t xml:space="preserve"> assist project implementation and the achievement of results</w:t>
      </w:r>
      <w:r w:rsidR="00246DEC"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 </w:t>
      </w:r>
    </w:p>
    <w:p w14:paraId="0F629D48" w14:textId="16543073" w:rsidR="00E708DA" w:rsidRPr="00CE6B44" w:rsidRDefault="00275E8C">
      <w:pPr>
        <w:jc w:val="both"/>
        <w:rPr>
          <w:rFonts w:ascii="Book Antiqua" w:eastAsia="Book Antiqua" w:hAnsi="Book Antiqua" w:cs="Book Antiqua"/>
          <w:lang w:val="en-GB"/>
        </w:rPr>
      </w:pPr>
      <w:r w:rsidRPr="00CE6B44">
        <w:rPr>
          <w:rFonts w:ascii="Book Antiqua" w:eastAsia="Book Antiqua" w:hAnsi="Book Antiqua" w:cs="Book Antiqua"/>
          <w:lang w:val="en-GB"/>
        </w:rPr>
        <w:t>Under indicator</w:t>
      </w:r>
      <w:r w:rsidR="00AC4FE7" w:rsidRPr="00CE6B44">
        <w:rPr>
          <w:rFonts w:ascii="Book Antiqua" w:eastAsia="Book Antiqua" w:hAnsi="Book Antiqua" w:cs="Book Antiqua"/>
          <w:lang w:val="en-GB"/>
        </w:rPr>
        <w:t xml:space="preserve"> О1-8 </w:t>
      </w:r>
      <w:r w:rsidRPr="00CE6B44">
        <w:rPr>
          <w:rFonts w:ascii="Book Antiqua" w:eastAsia="Book Antiqua" w:hAnsi="Book Antiqua" w:cs="Book Antiqua"/>
          <w:lang w:val="en-GB"/>
        </w:rPr>
        <w:t xml:space="preserve">the supported internal administrative services should </w:t>
      </w:r>
      <w:r w:rsidR="00246DEC" w:rsidRPr="00CE6B44">
        <w:rPr>
          <w:rFonts w:ascii="Book Antiqua" w:eastAsia="Book Antiqua" w:hAnsi="Book Antiqua" w:cs="Book Antiqua"/>
          <w:lang w:val="en-GB"/>
        </w:rPr>
        <w:t>also be t</w:t>
      </w:r>
      <w:r w:rsidRPr="00CE6B44">
        <w:rPr>
          <w:rFonts w:ascii="Book Antiqua" w:eastAsia="Book Antiqua" w:hAnsi="Book Antiqua" w:cs="Book Antiqua"/>
          <w:lang w:val="en-GB"/>
        </w:rPr>
        <w:t>aken into account</w:t>
      </w:r>
      <w:r w:rsidR="00246DEC"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in their entirety, including access to data via </w:t>
      </w:r>
      <w:r w:rsidR="00AC4FE7" w:rsidRPr="00CE6B44">
        <w:rPr>
          <w:rFonts w:ascii="Book Antiqua" w:eastAsia="Book Antiqua" w:hAnsi="Book Antiqua" w:cs="Book Antiqua"/>
          <w:lang w:val="en-GB"/>
        </w:rPr>
        <w:t xml:space="preserve">RegIX. </w:t>
      </w:r>
      <w:r w:rsidRPr="00CE6B44">
        <w:rPr>
          <w:rFonts w:ascii="Book Antiqua" w:eastAsia="Book Antiqua" w:hAnsi="Book Antiqua" w:cs="Book Antiqua"/>
          <w:lang w:val="en-GB"/>
        </w:rPr>
        <w:t xml:space="preserve">Even under improved reporting of internal administrative services, </w:t>
      </w:r>
      <w:r w:rsidR="00A20780">
        <w:rPr>
          <w:rFonts w:ascii="Book Antiqua" w:eastAsia="Book Antiqua" w:hAnsi="Book Antiqua" w:cs="Book Antiqua"/>
          <w:lang w:val="en-GB"/>
        </w:rPr>
        <w:t xml:space="preserve">the </w:t>
      </w:r>
      <w:r w:rsidR="00246DEC" w:rsidRPr="00CE6B44">
        <w:rPr>
          <w:rFonts w:ascii="Book Antiqua" w:eastAsia="Book Antiqua" w:hAnsi="Book Antiqua" w:cs="Book Antiqua"/>
          <w:lang w:val="en-GB"/>
        </w:rPr>
        <w:t>current</w:t>
      </w:r>
      <w:r w:rsidRPr="00CE6B44">
        <w:rPr>
          <w:rFonts w:ascii="Book Antiqua" w:eastAsia="Book Antiqua" w:hAnsi="Book Antiqua" w:cs="Book Antiqua"/>
          <w:lang w:val="en-GB"/>
        </w:rPr>
        <w:t xml:space="preserve"> data</w:t>
      </w:r>
      <w:r w:rsidR="00A20780">
        <w:rPr>
          <w:rFonts w:ascii="Book Antiqua" w:eastAsia="Book Antiqua" w:hAnsi="Book Antiqua" w:cs="Book Antiqua"/>
          <w:lang w:val="en-GB"/>
        </w:rPr>
        <w:t xml:space="preserve"> report </w:t>
      </w:r>
      <w:r w:rsidRPr="00CE6B44">
        <w:rPr>
          <w:rFonts w:ascii="Book Antiqua" w:eastAsia="Book Antiqua" w:hAnsi="Book Antiqua" w:cs="Book Antiqua"/>
          <w:lang w:val="en-GB"/>
        </w:rPr>
        <w:t xml:space="preserve">a </w:t>
      </w:r>
      <w:r w:rsidR="00246DEC" w:rsidRPr="00CE6B44">
        <w:rPr>
          <w:rFonts w:ascii="Book Antiqua" w:eastAsia="Book Antiqua" w:hAnsi="Book Antiqua" w:cs="Book Antiqua"/>
          <w:lang w:val="en-GB"/>
        </w:rPr>
        <w:t>large discrepancy</w:t>
      </w:r>
      <w:r w:rsidRPr="00CE6B44">
        <w:rPr>
          <w:rFonts w:ascii="Book Antiqua" w:eastAsia="Book Antiqua" w:hAnsi="Book Antiqua" w:cs="Book Antiqua"/>
          <w:lang w:val="en-GB"/>
        </w:rPr>
        <w:t xml:space="preserve"> between the target value and </w:t>
      </w:r>
      <w:r w:rsidR="00A20780">
        <w:rPr>
          <w:rFonts w:ascii="Book Antiqua" w:eastAsia="Book Antiqua" w:hAnsi="Book Antiqua" w:cs="Book Antiqua"/>
          <w:lang w:val="en-GB"/>
        </w:rPr>
        <w:t xml:space="preserve">the </w:t>
      </w:r>
      <w:r w:rsidRPr="00CE6B44">
        <w:rPr>
          <w:rFonts w:ascii="Book Antiqua" w:eastAsia="Book Antiqua" w:hAnsi="Book Antiqua" w:cs="Book Antiqua"/>
          <w:lang w:val="en-GB"/>
        </w:rPr>
        <w:t>contracted services (target value of 850 services against 387 contracted</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Services entered into</w:t>
      </w:r>
      <w:r w:rsidR="00AC4FE7" w:rsidRPr="00CE6B44">
        <w:rPr>
          <w:rFonts w:ascii="Book Antiqua" w:eastAsia="Book Antiqua" w:hAnsi="Book Antiqua" w:cs="Book Antiqua"/>
          <w:lang w:val="en-GB"/>
        </w:rPr>
        <w:t xml:space="preserve"> </w:t>
      </w:r>
      <w:r w:rsidR="00CD2237" w:rsidRPr="00CE6B44">
        <w:rPr>
          <w:rFonts w:ascii="Book Antiqua" w:eastAsia="Book Antiqua" w:hAnsi="Book Antiqua" w:cs="Book Antiqua"/>
          <w:lang w:val="en-GB"/>
        </w:rPr>
        <w:t>the Integrated Public Administration Information System</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which cou</w:t>
      </w:r>
      <w:r w:rsidR="00A20780">
        <w:rPr>
          <w:rFonts w:ascii="Book Antiqua" w:eastAsia="Book Antiqua" w:hAnsi="Book Antiqua" w:cs="Book Antiqua"/>
          <w:lang w:val="en-GB"/>
        </w:rPr>
        <w:t xml:space="preserve">ld be upgraded to level 3 and 4, </w:t>
      </w:r>
      <w:r w:rsidRPr="00CE6B44">
        <w:rPr>
          <w:rFonts w:ascii="Book Antiqua" w:eastAsia="Book Antiqua" w:hAnsi="Book Antiqua" w:cs="Book Antiqua"/>
          <w:lang w:val="en-GB"/>
        </w:rPr>
        <w:t>are only</w:t>
      </w:r>
      <w:r w:rsidR="00246DEC" w:rsidRPr="00CE6B44">
        <w:rPr>
          <w:rFonts w:ascii="Book Antiqua" w:eastAsia="Book Antiqua" w:hAnsi="Book Antiqua" w:cs="Book Antiqua"/>
          <w:lang w:val="en-GB"/>
        </w:rPr>
        <w:t xml:space="preserve"> 684</w:t>
      </w:r>
      <w:r w:rsidR="00AC4FE7" w:rsidRPr="00CE6B44">
        <w:rPr>
          <w:rFonts w:ascii="Book Antiqua" w:eastAsia="Book Antiqua" w:hAnsi="Book Antiqua" w:cs="Book Antiqua"/>
          <w:lang w:val="en-GB"/>
        </w:rPr>
        <w:t>.</w:t>
      </w:r>
    </w:p>
    <w:p w14:paraId="55388BE0" w14:textId="6C65860C" w:rsidR="00E708DA" w:rsidRPr="00CE6B44" w:rsidRDefault="00275E8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Recommendations</w:t>
      </w:r>
      <w:r w:rsidR="00AC4FE7" w:rsidRPr="00CE6B44">
        <w:rPr>
          <w:rFonts w:ascii="Book Antiqua" w:eastAsia="Book Antiqua" w:hAnsi="Book Antiqua" w:cs="Book Antiqua"/>
          <w:b/>
          <w:color w:val="44546A"/>
          <w:u w:val="single"/>
          <w:lang w:val="en-GB"/>
        </w:rPr>
        <w:t>:</w:t>
      </w:r>
    </w:p>
    <w:p w14:paraId="755AFD78" w14:textId="2E4668E0" w:rsidR="00E708DA" w:rsidRPr="00CE6B44" w:rsidRDefault="00275E8C">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It</w:t>
      </w:r>
      <w:r w:rsidR="00217F12">
        <w:rPr>
          <w:rFonts w:ascii="Book Antiqua" w:eastAsia="Book Antiqua" w:hAnsi="Book Antiqua" w:cs="Book Antiqua"/>
          <w:lang w:val="en-GB"/>
        </w:rPr>
        <w:t xml:space="preserve"> is</w:t>
      </w:r>
      <w:r w:rsidRPr="00CE6B44">
        <w:rPr>
          <w:rFonts w:ascii="Book Antiqua" w:eastAsia="Book Antiqua" w:hAnsi="Book Antiqua" w:cs="Book Antiqua"/>
          <w:lang w:val="en-GB"/>
        </w:rPr>
        <w:t xml:space="preserve"> recommended that the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for indicator</w:t>
      </w:r>
      <w:r w:rsidR="00AC4FE7" w:rsidRPr="00CE6B44">
        <w:rPr>
          <w:rFonts w:ascii="Book Antiqua" w:eastAsia="Book Antiqua" w:hAnsi="Book Antiqua" w:cs="Book Antiqua"/>
          <w:lang w:val="en-GB"/>
        </w:rPr>
        <w:t xml:space="preserve"> О1-2 </w:t>
      </w:r>
      <w:r w:rsidRPr="00CE6B44">
        <w:rPr>
          <w:rFonts w:ascii="Book Antiqua" w:eastAsia="Book Antiqua" w:hAnsi="Book Antiqua" w:cs="Book Antiqua"/>
          <w:lang w:val="en-GB"/>
        </w:rPr>
        <w:t xml:space="preserve">be amended </w:t>
      </w:r>
      <w:r w:rsidR="00CD2237" w:rsidRPr="00CE6B44">
        <w:rPr>
          <w:rFonts w:ascii="Book Antiqua" w:eastAsia="Book Antiqua" w:hAnsi="Book Antiqua" w:cs="Book Antiqua"/>
          <w:lang w:val="en-GB"/>
        </w:rPr>
        <w:t>to</w:t>
      </w:r>
      <w:r w:rsidRPr="00CE6B44">
        <w:rPr>
          <w:rFonts w:ascii="Book Antiqua" w:eastAsia="Book Antiqua" w:hAnsi="Book Antiqua" w:cs="Book Antiqua"/>
          <w:lang w:val="en-GB"/>
        </w:rPr>
        <w:t xml:space="preserve"> allow not only an overall preliminary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of the impact of statutory acts, but also a partial one.</w:t>
      </w:r>
      <w:r w:rsidR="00AC4FE7" w:rsidRPr="00CE6B44">
        <w:rPr>
          <w:rFonts w:ascii="Book Antiqua" w:eastAsia="Book Antiqua" w:hAnsi="Book Antiqua" w:cs="Book Antiqua"/>
          <w:lang w:val="en-GB"/>
        </w:rPr>
        <w:t xml:space="preserve"> </w:t>
      </w:r>
    </w:p>
    <w:p w14:paraId="3EBAD06A" w14:textId="5E3216BD" w:rsidR="00E708DA" w:rsidRPr="00CE6B44" w:rsidRDefault="00275E8C">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 xml:space="preserve">It </w:t>
      </w:r>
      <w:r w:rsidR="00217F12">
        <w:rPr>
          <w:rFonts w:ascii="Book Antiqua" w:eastAsia="Book Antiqua" w:hAnsi="Book Antiqua" w:cs="Book Antiqua"/>
          <w:lang w:val="en-GB"/>
        </w:rPr>
        <w:t xml:space="preserve">is </w:t>
      </w:r>
      <w:r w:rsidRPr="00CE6B44">
        <w:rPr>
          <w:rFonts w:ascii="Book Antiqua" w:eastAsia="Book Antiqua" w:hAnsi="Book Antiqua" w:cs="Book Antiqua"/>
          <w:lang w:val="en-GB"/>
        </w:rPr>
        <w:t xml:space="preserve">recommended that the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for indicator О1-8 be amended</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with view of reporting the new internal administrative services </w:t>
      </w:r>
      <w:r w:rsidR="00CD2237" w:rsidRPr="00CE6B44">
        <w:rPr>
          <w:rFonts w:ascii="Book Antiqua" w:eastAsia="Book Antiqua" w:hAnsi="Book Antiqua" w:cs="Book Antiqua"/>
          <w:lang w:val="en-GB"/>
        </w:rPr>
        <w:t>provided</w:t>
      </w:r>
      <w:r w:rsidRPr="00CE6B44">
        <w:rPr>
          <w:rFonts w:ascii="Book Antiqua" w:eastAsia="Book Antiqua" w:hAnsi="Book Antiqua" w:cs="Book Antiqua"/>
          <w:lang w:val="en-GB"/>
        </w:rPr>
        <w:t xml:space="preserve"> through data access via </w:t>
      </w:r>
      <w:r w:rsidR="00AC4FE7" w:rsidRPr="00CE6B44">
        <w:rPr>
          <w:rFonts w:ascii="Book Antiqua" w:eastAsia="Book Antiqua" w:hAnsi="Book Antiqua" w:cs="Book Antiqua"/>
          <w:lang w:val="en-GB"/>
        </w:rPr>
        <w:t>RegIX.</w:t>
      </w:r>
    </w:p>
    <w:p w14:paraId="1FDA5B09" w14:textId="73922F9A" w:rsidR="00E708DA" w:rsidRPr="00CE6B44" w:rsidRDefault="00275E8C">
      <w:pPr>
        <w:numPr>
          <w:ilvl w:val="0"/>
          <w:numId w:val="5"/>
        </w:numPr>
        <w:tabs>
          <w:tab w:val="left" w:pos="317"/>
        </w:tabs>
        <w:ind w:left="317" w:hanging="317"/>
        <w:jc w:val="both"/>
        <w:rPr>
          <w:lang w:val="en-GB"/>
        </w:rPr>
      </w:pPr>
      <w:r w:rsidRPr="00CE6B44">
        <w:rPr>
          <w:rFonts w:ascii="Book Antiqua" w:eastAsia="Book Antiqua" w:hAnsi="Book Antiqua" w:cs="Book Antiqua"/>
          <w:lang w:val="en-GB"/>
        </w:rPr>
        <w:t>It is recommended that the target value for indicator</w:t>
      </w:r>
      <w:r w:rsidR="00AC4FE7" w:rsidRPr="00CE6B44">
        <w:rPr>
          <w:rFonts w:ascii="Book Antiqua" w:eastAsia="Book Antiqua" w:hAnsi="Book Antiqua" w:cs="Book Antiqua"/>
          <w:lang w:val="en-GB"/>
        </w:rPr>
        <w:t xml:space="preserve"> О1-8 </w:t>
      </w:r>
      <w:r w:rsidRPr="00CE6B44">
        <w:rPr>
          <w:rFonts w:ascii="Book Antiqua" w:eastAsia="Book Antiqua" w:hAnsi="Book Antiqua" w:cs="Book Antiqua"/>
          <w:lang w:val="en-GB"/>
        </w:rPr>
        <w:t>be reduced from</w:t>
      </w:r>
      <w:r w:rsidR="00AC4FE7" w:rsidRPr="00CE6B44">
        <w:rPr>
          <w:rFonts w:ascii="Book Antiqua" w:eastAsia="Book Antiqua" w:hAnsi="Book Antiqua" w:cs="Book Antiqua"/>
          <w:lang w:val="en-GB"/>
        </w:rPr>
        <w:t xml:space="preserve"> 850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650</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700</w:t>
      </w:r>
      <w:r w:rsidRPr="00CE6B44">
        <w:rPr>
          <w:rFonts w:ascii="Book Antiqua" w:eastAsia="Book Antiqua" w:hAnsi="Book Antiqua" w:cs="Book Antiqua"/>
          <w:lang w:val="en-GB"/>
        </w:rPr>
        <w:t xml:space="preserve"> </w:t>
      </w:r>
      <w:r w:rsidR="00CD2237" w:rsidRPr="00CE6B44">
        <w:rPr>
          <w:rFonts w:ascii="Book Antiqua" w:eastAsia="Book Antiqua" w:hAnsi="Book Antiqua" w:cs="Book Antiqua"/>
          <w:lang w:val="en-GB"/>
        </w:rPr>
        <w:t>services</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Currently 387 services have been contracted and there is a risk that some of these will not be implemented and reported. At the same time it is expected that</w:t>
      </w:r>
      <w:r w:rsidR="00217F12">
        <w:rPr>
          <w:rFonts w:ascii="Book Antiqua" w:eastAsia="Book Antiqua" w:hAnsi="Book Antiqua" w:cs="Book Antiqua"/>
          <w:lang w:val="en-GB"/>
        </w:rPr>
        <w:t xml:space="preserve"> the</w:t>
      </w:r>
      <w:r w:rsidRPr="00CE6B44">
        <w:rPr>
          <w:rFonts w:ascii="Book Antiqua" w:eastAsia="Book Antiqua" w:hAnsi="Book Antiqua" w:cs="Book Antiqua"/>
          <w:lang w:val="en-GB"/>
        </w:rPr>
        <w:t xml:space="preserve"> projects planned under the Indicative Annual Working Programme 2020 will contribute, as per </w:t>
      </w:r>
      <w:r w:rsidR="00217F12">
        <w:rPr>
          <w:rFonts w:ascii="Book Antiqua" w:eastAsia="Book Antiqua" w:hAnsi="Book Antiqua" w:cs="Book Antiqua"/>
          <w:lang w:val="en-GB"/>
        </w:rPr>
        <w:t xml:space="preserve">the </w:t>
      </w:r>
      <w:r w:rsidRPr="00CE6B44">
        <w:rPr>
          <w:rFonts w:ascii="Book Antiqua" w:eastAsia="Book Antiqua" w:hAnsi="Book Antiqua" w:cs="Book Antiqua"/>
          <w:lang w:val="en-GB"/>
        </w:rPr>
        <w:t>MA forecasts, with a further 178 supported services.</w:t>
      </w:r>
    </w:p>
    <w:p w14:paraId="16E32AA9" w14:textId="39546FB6" w:rsidR="00E708DA" w:rsidRPr="00CE6B44" w:rsidRDefault="00AC4FE7">
      <w:pPr>
        <w:tabs>
          <w:tab w:val="left" w:pos="851"/>
        </w:tabs>
        <w:spacing w:before="120"/>
        <w:jc w:val="both"/>
        <w:rPr>
          <w:lang w:val="en-GB"/>
        </w:rPr>
      </w:pPr>
      <w:r w:rsidRPr="00CE6B44">
        <w:rPr>
          <w:rFonts w:ascii="Book Antiqua" w:hAnsi="Book Antiqua"/>
          <w:b/>
          <w:color w:val="44546A"/>
          <w:lang w:val="en-GB"/>
        </w:rPr>
        <w:t>2.</w:t>
      </w:r>
      <w:r w:rsidR="00486D8F" w:rsidRPr="00CE6B44">
        <w:rPr>
          <w:rFonts w:ascii="Book Antiqua" w:hAnsi="Book Antiqua"/>
          <w:b/>
          <w:color w:val="44546A"/>
          <w:lang w:val="en-GB"/>
        </w:rPr>
        <w:t>5</w:t>
      </w:r>
      <w:r w:rsidRPr="00CE6B44">
        <w:rPr>
          <w:rFonts w:ascii="Book Antiqua" w:hAnsi="Book Antiqua"/>
          <w:b/>
          <w:color w:val="44546A"/>
          <w:lang w:val="en-GB"/>
        </w:rPr>
        <w:t>.</w:t>
      </w:r>
      <w:r w:rsidR="00275E8C" w:rsidRPr="00CE6B44">
        <w:rPr>
          <w:rFonts w:ascii="Book Antiqua" w:hAnsi="Book Antiqua"/>
          <w:color w:val="44546A"/>
          <w:lang w:val="en-GB"/>
        </w:rPr>
        <w:t xml:space="preserve"> </w:t>
      </w:r>
      <w:r w:rsidR="00275E8C" w:rsidRPr="00CE6B44">
        <w:rPr>
          <w:rFonts w:ascii="Book Antiqua" w:eastAsia="Book Antiqua" w:hAnsi="Book Antiqua" w:cs="Book Antiqua"/>
          <w:lang w:val="en-GB"/>
        </w:rPr>
        <w:t xml:space="preserve">Under indicators </w:t>
      </w:r>
      <w:r w:rsidRPr="00CE6B44">
        <w:rPr>
          <w:rFonts w:ascii="Book Antiqua" w:eastAsia="Book Antiqua" w:hAnsi="Book Antiqua" w:cs="Book Antiqua"/>
          <w:lang w:val="en-GB"/>
        </w:rPr>
        <w:t xml:space="preserve">О1-5 </w:t>
      </w:r>
      <w:r w:rsidR="00275E8C" w:rsidRPr="00CE6B44">
        <w:rPr>
          <w:rFonts w:ascii="Book Antiqua" w:eastAsia="Book Antiqua" w:hAnsi="Book Antiqua" w:cs="Book Antiqua"/>
          <w:lang w:val="en-GB"/>
        </w:rPr>
        <w:t>and</w:t>
      </w:r>
      <w:r w:rsidRPr="00CE6B44">
        <w:rPr>
          <w:rFonts w:ascii="Book Antiqua" w:eastAsia="Book Antiqua" w:hAnsi="Book Antiqua" w:cs="Book Antiqua"/>
          <w:lang w:val="en-GB"/>
        </w:rPr>
        <w:t xml:space="preserve"> О1-9 </w:t>
      </w:r>
      <w:r w:rsidR="00275E8C" w:rsidRPr="00CE6B44">
        <w:rPr>
          <w:rFonts w:ascii="Book Antiqua" w:eastAsia="Book Antiqua" w:hAnsi="Book Antiqua" w:cs="Book Antiqua"/>
          <w:lang w:val="en-GB"/>
        </w:rPr>
        <w:t xml:space="preserve">the potential for funding of additional projects which </w:t>
      </w:r>
      <w:r w:rsidR="00CD2237" w:rsidRPr="00CE6B44">
        <w:rPr>
          <w:rFonts w:ascii="Book Antiqua" w:eastAsia="Book Antiqua" w:hAnsi="Book Antiqua" w:cs="Book Antiqua"/>
          <w:lang w:val="en-GB"/>
        </w:rPr>
        <w:t>could</w:t>
      </w:r>
      <w:r w:rsidR="00275E8C" w:rsidRPr="00CE6B44">
        <w:rPr>
          <w:rFonts w:ascii="Book Antiqua" w:eastAsia="Book Antiqua" w:hAnsi="Book Antiqua" w:cs="Book Antiqua"/>
          <w:lang w:val="en-GB"/>
        </w:rPr>
        <w:t xml:space="preserve"> contribute to the indicators is limited by the measures set out in the updated E-Govern</w:t>
      </w:r>
      <w:r w:rsidR="00CD2237" w:rsidRPr="00CE6B44">
        <w:rPr>
          <w:rFonts w:ascii="Book Antiqua" w:eastAsia="Book Antiqua" w:hAnsi="Book Antiqua" w:cs="Book Antiqua"/>
          <w:lang w:val="en-GB"/>
        </w:rPr>
        <w:t>ance</w:t>
      </w:r>
      <w:r w:rsidR="00275E8C" w:rsidRPr="00CE6B44">
        <w:rPr>
          <w:rFonts w:ascii="Book Antiqua" w:eastAsia="Book Antiqua" w:hAnsi="Book Antiqua" w:cs="Book Antiqua"/>
          <w:lang w:val="en-GB"/>
        </w:rPr>
        <w:t xml:space="preserve"> Roadmap, or, in the case of indicator </w:t>
      </w:r>
      <w:r w:rsidRPr="00CE6B44">
        <w:rPr>
          <w:rFonts w:ascii="Book Antiqua" w:eastAsia="Book Antiqua" w:hAnsi="Book Antiqua" w:cs="Book Antiqua"/>
          <w:lang w:val="en-GB"/>
        </w:rPr>
        <w:t>О1-5</w:t>
      </w:r>
      <w:r w:rsidR="00275E8C" w:rsidRPr="00CE6B44">
        <w:rPr>
          <w:rFonts w:ascii="Book Antiqua" w:eastAsia="Book Antiqua" w:hAnsi="Book Antiqua" w:cs="Book Antiqua"/>
          <w:lang w:val="en-GB"/>
        </w:rPr>
        <w:t xml:space="preserve"> – by the number of control, revenue and regulatory authorities planned to be supported</w:t>
      </w:r>
      <w:r w:rsidRPr="00CE6B44">
        <w:rPr>
          <w:rFonts w:ascii="Book Antiqua" w:eastAsia="Book Antiqua" w:hAnsi="Book Antiqua" w:cs="Book Antiqua"/>
          <w:lang w:val="en-GB"/>
        </w:rPr>
        <w:t xml:space="preserve">. </w:t>
      </w:r>
    </w:p>
    <w:p w14:paraId="23E84653" w14:textId="6C45561F" w:rsidR="00E708DA" w:rsidRPr="00CE6B44" w:rsidRDefault="000E6196">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For </w:t>
      </w:r>
      <w:r w:rsidR="00CD2237" w:rsidRPr="00CE6B44">
        <w:rPr>
          <w:rFonts w:ascii="Book Antiqua" w:eastAsia="Book Antiqua" w:hAnsi="Book Antiqua" w:cs="Book Antiqua"/>
          <w:lang w:val="en-GB"/>
        </w:rPr>
        <w:t>the purpose of achieving the</w:t>
      </w:r>
      <w:r w:rsidRPr="00CE6B44">
        <w:rPr>
          <w:rFonts w:ascii="Book Antiqua" w:eastAsia="Book Antiqua" w:hAnsi="Book Antiqua" w:cs="Book Antiqua"/>
          <w:lang w:val="en-GB"/>
        </w:rPr>
        <w:t xml:space="preserve"> target value </w:t>
      </w:r>
      <w:r w:rsidR="00CD2237" w:rsidRPr="00CE6B44">
        <w:rPr>
          <w:rFonts w:ascii="Book Antiqua" w:eastAsia="Book Antiqua" w:hAnsi="Book Antiqua" w:cs="Book Antiqua"/>
          <w:lang w:val="en-GB"/>
        </w:rPr>
        <w:t>for</w:t>
      </w:r>
      <w:r w:rsidRPr="00CE6B44">
        <w:rPr>
          <w:rFonts w:ascii="Book Antiqua" w:eastAsia="Book Antiqua" w:hAnsi="Book Antiqua" w:cs="Book Antiqua"/>
          <w:lang w:val="en-GB"/>
        </w:rPr>
        <w:t xml:space="preserve"> indicator</w:t>
      </w:r>
      <w:r w:rsidR="00AC4FE7" w:rsidRPr="00CE6B44">
        <w:rPr>
          <w:rFonts w:ascii="Book Antiqua" w:eastAsia="Book Antiqua" w:hAnsi="Book Antiqua" w:cs="Book Antiqua"/>
          <w:lang w:val="en-GB"/>
        </w:rPr>
        <w:t xml:space="preserve"> О1-3</w:t>
      </w:r>
      <w:r w:rsidR="00CD2237"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the contribution of </w:t>
      </w:r>
      <w:r w:rsidR="00B37FED" w:rsidRPr="00CE6B44">
        <w:rPr>
          <w:rFonts w:ascii="Book Antiqua" w:eastAsia="Book Antiqua" w:hAnsi="Book Antiqua" w:cs="Book Antiqua"/>
          <w:lang w:val="en-GB"/>
        </w:rPr>
        <w:t>institutional</w:t>
      </w:r>
      <w:r w:rsidRPr="00CE6B44">
        <w:rPr>
          <w:rFonts w:ascii="Book Antiqua" w:eastAsia="Book Antiqua" w:hAnsi="Book Antiqua" w:cs="Book Antiqua"/>
          <w:lang w:val="en-GB"/>
        </w:rPr>
        <w:t xml:space="preserve"> access to data via RegIX</w:t>
      </w:r>
      <w:r w:rsidR="00CD2237" w:rsidRPr="00CE6B44">
        <w:rPr>
          <w:rFonts w:ascii="Book Antiqua" w:eastAsia="Book Antiqua" w:hAnsi="Book Antiqua" w:cs="Book Antiqua"/>
          <w:lang w:val="en-GB"/>
        </w:rPr>
        <w:t xml:space="preserve"> towards</w:t>
      </w:r>
      <w:r w:rsidRPr="00CE6B44">
        <w:rPr>
          <w:rFonts w:ascii="Book Antiqua" w:eastAsia="Book Antiqua" w:hAnsi="Book Antiqua" w:cs="Book Antiqua"/>
          <w:lang w:val="en-GB"/>
        </w:rPr>
        <w:t xml:space="preserve"> introduction of comprehensive administrative services </w:t>
      </w:r>
      <w:r w:rsidR="00CD2237" w:rsidRPr="00CE6B44">
        <w:rPr>
          <w:rFonts w:ascii="Book Antiqua" w:eastAsia="Book Antiqua" w:hAnsi="Book Antiqua" w:cs="Book Antiqua"/>
          <w:lang w:val="en-GB"/>
        </w:rPr>
        <w:t xml:space="preserve">should </w:t>
      </w:r>
      <w:r w:rsidR="00B37FED" w:rsidRPr="00CE6B44">
        <w:rPr>
          <w:rFonts w:ascii="Book Antiqua" w:eastAsia="Book Antiqua" w:hAnsi="Book Antiqua" w:cs="Book Antiqua"/>
          <w:lang w:val="en-GB"/>
        </w:rPr>
        <w:t xml:space="preserve">also </w:t>
      </w:r>
      <w:r w:rsidR="00CD2237" w:rsidRPr="00CE6B44">
        <w:rPr>
          <w:rFonts w:ascii="Book Antiqua" w:eastAsia="Book Antiqua" w:hAnsi="Book Antiqua" w:cs="Book Antiqua"/>
          <w:lang w:val="en-GB"/>
        </w:rPr>
        <w:t xml:space="preserve">be taken into account, given that it </w:t>
      </w:r>
      <w:r w:rsidRPr="00CE6B44">
        <w:rPr>
          <w:rFonts w:ascii="Book Antiqua" w:eastAsia="Book Antiqua" w:hAnsi="Book Antiqua" w:cs="Book Antiqua"/>
          <w:lang w:val="en-GB"/>
        </w:rPr>
        <w:t xml:space="preserve">reduces the administrative burden </w:t>
      </w:r>
      <w:r w:rsidR="00CD2237" w:rsidRPr="00CE6B44">
        <w:rPr>
          <w:rFonts w:ascii="Book Antiqua" w:eastAsia="Book Antiqua" w:hAnsi="Book Antiqua" w:cs="Book Antiqua"/>
          <w:lang w:val="en-GB"/>
        </w:rPr>
        <w:t>on</w:t>
      </w:r>
      <w:r w:rsidRPr="00CE6B44">
        <w:rPr>
          <w:rFonts w:ascii="Book Antiqua" w:eastAsia="Book Antiqua" w:hAnsi="Book Antiqua" w:cs="Book Antiqua"/>
          <w:lang w:val="en-GB"/>
        </w:rPr>
        <w:t xml:space="preserve"> citizens and business</w:t>
      </w:r>
      <w:r w:rsidR="00CD2237" w:rsidRPr="00CE6B44">
        <w:rPr>
          <w:rFonts w:ascii="Book Antiqua" w:eastAsia="Book Antiqua" w:hAnsi="Book Antiqua" w:cs="Book Antiqua"/>
          <w:lang w:val="en-GB"/>
        </w:rPr>
        <w:t>es</w:t>
      </w:r>
      <w:r w:rsidR="00AC4FE7" w:rsidRPr="00CE6B44">
        <w:rPr>
          <w:rFonts w:ascii="Book Antiqua" w:eastAsia="Book Antiqua" w:hAnsi="Book Antiqua" w:cs="Book Antiqua"/>
          <w:lang w:val="en-GB"/>
        </w:rPr>
        <w:t xml:space="preserve">.  </w:t>
      </w:r>
    </w:p>
    <w:p w14:paraId="20DEA915" w14:textId="5E89EA86"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190956AF" w14:textId="36F73661" w:rsidR="00E708DA" w:rsidRPr="00CE6B44" w:rsidRDefault="000E6196">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 xml:space="preserve">Based on the contracts expected to be concluded in 2020, it is recommended that a forecast be made for the achievement of </w:t>
      </w:r>
      <w:r w:rsidR="00B37FED" w:rsidRPr="00CE6B44">
        <w:rPr>
          <w:rFonts w:ascii="Book Antiqua" w:eastAsia="Book Antiqua" w:hAnsi="Book Antiqua" w:cs="Book Antiqua"/>
          <w:lang w:val="en-GB"/>
        </w:rPr>
        <w:t xml:space="preserve">the </w:t>
      </w:r>
      <w:r w:rsidRPr="00CE6B44">
        <w:rPr>
          <w:rFonts w:ascii="Book Antiqua" w:eastAsia="Book Antiqua" w:hAnsi="Book Antiqua" w:cs="Book Antiqua"/>
          <w:lang w:val="en-GB"/>
        </w:rPr>
        <w:t xml:space="preserve">target values </w:t>
      </w:r>
      <w:r w:rsidR="00B37FED" w:rsidRPr="00CE6B44">
        <w:rPr>
          <w:rFonts w:ascii="Book Antiqua" w:eastAsia="Book Antiqua" w:hAnsi="Book Antiqua" w:cs="Book Antiqua"/>
          <w:lang w:val="en-GB"/>
        </w:rPr>
        <w:t>for</w:t>
      </w:r>
      <w:r w:rsidRPr="00CE6B44">
        <w:rPr>
          <w:rFonts w:ascii="Book Antiqua" w:eastAsia="Book Antiqua" w:hAnsi="Book Antiqua" w:cs="Book Antiqua"/>
          <w:lang w:val="en-GB"/>
        </w:rPr>
        <w:t xml:space="preserve"> indicators </w:t>
      </w:r>
      <w:r w:rsidR="00AC4FE7" w:rsidRPr="00CE6B44">
        <w:rPr>
          <w:rFonts w:ascii="Book Antiqua" w:eastAsia="Book Antiqua" w:hAnsi="Book Antiqua" w:cs="Book Antiqua"/>
          <w:lang w:val="en-GB"/>
        </w:rPr>
        <w:t xml:space="preserve">О1-5 </w:t>
      </w:r>
      <w:r w:rsidRPr="00CE6B44">
        <w:rPr>
          <w:rFonts w:ascii="Book Antiqua" w:eastAsia="Book Antiqua" w:hAnsi="Book Antiqua" w:cs="Book Antiqua"/>
          <w:lang w:val="en-GB"/>
        </w:rPr>
        <w:t>and</w:t>
      </w:r>
      <w:r w:rsidR="00AC4FE7" w:rsidRPr="00CE6B44">
        <w:rPr>
          <w:rFonts w:ascii="Book Antiqua" w:eastAsia="Book Antiqua" w:hAnsi="Book Antiqua" w:cs="Book Antiqua"/>
          <w:lang w:val="en-GB"/>
        </w:rPr>
        <w:t xml:space="preserve"> О1-9. </w:t>
      </w:r>
      <w:r w:rsidRPr="00CE6B44">
        <w:rPr>
          <w:rFonts w:ascii="Book Antiqua" w:eastAsia="Book Antiqua" w:hAnsi="Book Antiqua" w:cs="Book Antiqua"/>
          <w:lang w:val="en-GB"/>
        </w:rPr>
        <w:t>Whe</w:t>
      </w:r>
      <w:r w:rsidR="00B37FED" w:rsidRPr="00CE6B44">
        <w:rPr>
          <w:rFonts w:ascii="Book Antiqua" w:eastAsia="Book Antiqua" w:hAnsi="Book Antiqua" w:cs="Book Antiqua"/>
          <w:lang w:val="en-GB"/>
        </w:rPr>
        <w:t>re</w:t>
      </w:r>
      <w:r w:rsidRPr="00CE6B44">
        <w:rPr>
          <w:rFonts w:ascii="Book Antiqua" w:eastAsia="Book Antiqua" w:hAnsi="Book Antiqua" w:cs="Book Antiqua"/>
          <w:lang w:val="en-GB"/>
        </w:rPr>
        <w:t xml:space="preserve"> a sufficient number of projects contributing to the indicators cannot be financed, an adjustment of target values is recommended</w:t>
      </w:r>
      <w:r w:rsidR="00AC4FE7" w:rsidRPr="00CE6B44">
        <w:rPr>
          <w:rFonts w:ascii="Book Antiqua" w:eastAsia="Book Antiqua" w:hAnsi="Book Antiqua" w:cs="Book Antiqua"/>
          <w:lang w:val="en-GB"/>
        </w:rPr>
        <w:t xml:space="preserve">.  </w:t>
      </w:r>
    </w:p>
    <w:p w14:paraId="164F3910" w14:textId="4A39269F" w:rsidR="00E708DA" w:rsidRPr="00CE6B44" w:rsidRDefault="000E6196">
      <w:pPr>
        <w:jc w:val="both"/>
        <w:rPr>
          <w:rFonts w:ascii="Book Antiqua" w:eastAsia="Book Antiqua" w:hAnsi="Book Antiqua" w:cs="Book Antiqua"/>
          <w:lang w:val="en-GB"/>
        </w:rPr>
      </w:pPr>
      <w:r w:rsidRPr="00CE6B44">
        <w:rPr>
          <w:rFonts w:ascii="Book Antiqua" w:eastAsia="Book Antiqua" w:hAnsi="Book Antiqua" w:cs="Book Antiqua"/>
          <w:lang w:val="en-GB"/>
        </w:rPr>
        <w:t>It is recommended that the amendments to internal rules and ordinances of administrations as a result of data</w:t>
      </w:r>
      <w:r w:rsidR="00B37FED" w:rsidRPr="00CE6B44">
        <w:rPr>
          <w:rFonts w:ascii="Book Antiqua" w:eastAsia="Book Antiqua" w:hAnsi="Book Antiqua" w:cs="Book Antiqua"/>
          <w:lang w:val="en-GB"/>
        </w:rPr>
        <w:t xml:space="preserve"> access</w:t>
      </w:r>
      <w:r w:rsidRPr="00CE6B44">
        <w:rPr>
          <w:rFonts w:ascii="Book Antiqua" w:eastAsia="Book Antiqua" w:hAnsi="Book Antiqua" w:cs="Book Antiqua"/>
          <w:lang w:val="en-GB"/>
        </w:rPr>
        <w:t xml:space="preserve"> via RegI</w:t>
      </w:r>
      <w:r w:rsidR="0041232E">
        <w:rPr>
          <w:rFonts w:ascii="Book Antiqua" w:eastAsia="Book Antiqua" w:hAnsi="Book Antiqua" w:cs="Book Antiqua"/>
          <w:lang w:val="en-GB"/>
        </w:rPr>
        <w:t>X</w:t>
      </w:r>
      <w:r w:rsidRPr="00CE6B44">
        <w:rPr>
          <w:rFonts w:ascii="Book Antiqua" w:eastAsia="Book Antiqua" w:hAnsi="Book Antiqua" w:cs="Book Antiqua"/>
          <w:lang w:val="en-GB"/>
        </w:rPr>
        <w:t xml:space="preserve"> be reported as contribution to indicator </w:t>
      </w:r>
      <w:r w:rsidR="00AC4FE7" w:rsidRPr="00CE6B44">
        <w:rPr>
          <w:rFonts w:ascii="Book Antiqua" w:eastAsia="Book Antiqua" w:hAnsi="Book Antiqua" w:cs="Book Antiqua"/>
          <w:lang w:val="en-GB"/>
        </w:rPr>
        <w:t>О1-3</w:t>
      </w:r>
      <w:r w:rsidRPr="00CE6B44">
        <w:rPr>
          <w:rFonts w:ascii="Book Antiqua" w:eastAsia="Book Antiqua" w:hAnsi="Book Antiqua" w:cs="Book Antiqua"/>
          <w:lang w:val="en-GB"/>
        </w:rPr>
        <w:t xml:space="preserve">. Such </w:t>
      </w:r>
      <w:r w:rsidR="00B37FED" w:rsidRPr="00CE6B44">
        <w:rPr>
          <w:rFonts w:ascii="Book Antiqua" w:eastAsia="Book Antiqua" w:hAnsi="Book Antiqua" w:cs="Book Antiqua"/>
          <w:lang w:val="en-GB"/>
        </w:rPr>
        <w:t xml:space="preserve">data access facilitates </w:t>
      </w:r>
      <w:r w:rsidR="00217F12">
        <w:rPr>
          <w:rFonts w:ascii="Book Antiqua" w:eastAsia="Book Antiqua" w:hAnsi="Book Antiqua" w:cs="Book Antiqua"/>
          <w:lang w:val="en-GB"/>
        </w:rPr>
        <w:t xml:space="preserve">the </w:t>
      </w:r>
      <w:r w:rsidR="00B37FED" w:rsidRPr="00CE6B44">
        <w:rPr>
          <w:rFonts w:ascii="Book Antiqua" w:eastAsia="Book Antiqua" w:hAnsi="Book Antiqua" w:cs="Book Antiqua"/>
          <w:lang w:val="en-GB"/>
        </w:rPr>
        <w:t>overall</w:t>
      </w:r>
      <w:r w:rsidRPr="00CE6B44">
        <w:rPr>
          <w:rFonts w:ascii="Book Antiqua" w:eastAsia="Book Antiqua" w:hAnsi="Book Antiqua" w:cs="Book Antiqua"/>
          <w:lang w:val="en-GB"/>
        </w:rPr>
        <w:t xml:space="preserve"> administrative service</w:t>
      </w:r>
      <w:r w:rsidR="00B37FED" w:rsidRPr="00CE6B44">
        <w:rPr>
          <w:rFonts w:ascii="Book Antiqua" w:eastAsia="Book Antiqua" w:hAnsi="Book Antiqua" w:cs="Book Antiqua"/>
          <w:lang w:val="en-GB"/>
        </w:rPr>
        <w:t xml:space="preserve"> delivery</w:t>
      </w:r>
      <w:r w:rsidR="00AC4FE7" w:rsidRPr="00CE6B44">
        <w:rPr>
          <w:rFonts w:ascii="Book Antiqua" w:eastAsia="Book Antiqua" w:hAnsi="Book Antiqua" w:cs="Book Antiqua"/>
          <w:lang w:val="en-GB"/>
        </w:rPr>
        <w:t>.</w:t>
      </w:r>
    </w:p>
    <w:p w14:paraId="784CEB35" w14:textId="4F0045AE" w:rsidR="00E708DA" w:rsidRPr="00CE6B44" w:rsidRDefault="00AC4FE7">
      <w:pPr>
        <w:spacing w:before="120"/>
        <w:jc w:val="both"/>
        <w:rPr>
          <w:lang w:val="en-GB"/>
        </w:rPr>
      </w:pPr>
      <w:r w:rsidRPr="00CE6B44">
        <w:rPr>
          <w:rFonts w:ascii="Book Antiqua" w:eastAsia="Book Antiqua" w:hAnsi="Book Antiqua" w:cs="Book Antiqua"/>
          <w:b/>
          <w:color w:val="44546A"/>
          <w:lang w:val="en-GB"/>
        </w:rPr>
        <w:lastRenderedPageBreak/>
        <w:t>2.</w:t>
      </w:r>
      <w:r w:rsidR="00486D8F" w:rsidRPr="00CE6B44">
        <w:rPr>
          <w:rFonts w:ascii="Book Antiqua" w:eastAsia="Book Antiqua" w:hAnsi="Book Antiqua" w:cs="Book Antiqua"/>
          <w:b/>
          <w:color w:val="44546A"/>
          <w:lang w:val="en-GB"/>
        </w:rPr>
        <w:t>6</w:t>
      </w:r>
      <w:r w:rsidRPr="00CE6B44">
        <w:rPr>
          <w:rFonts w:ascii="Book Antiqua" w:eastAsia="Book Antiqua" w:hAnsi="Book Antiqua" w:cs="Book Antiqua"/>
          <w:b/>
          <w:color w:val="44546A"/>
          <w:lang w:val="en-GB"/>
        </w:rPr>
        <w:t xml:space="preserve">. </w:t>
      </w:r>
      <w:r w:rsidR="000E6196" w:rsidRPr="00CE6B44">
        <w:rPr>
          <w:rFonts w:ascii="Book Antiqua" w:hAnsi="Book Antiqua"/>
          <w:lang w:val="en-GB"/>
        </w:rPr>
        <w:t xml:space="preserve">With regards to </w:t>
      </w:r>
      <w:r w:rsidR="00B37FED" w:rsidRPr="00CE6B44">
        <w:rPr>
          <w:rFonts w:ascii="Book Antiqua" w:hAnsi="Book Antiqua"/>
          <w:b/>
          <w:lang w:val="en-GB"/>
        </w:rPr>
        <w:t>result</w:t>
      </w:r>
      <w:r w:rsidR="000E6196" w:rsidRPr="00CE6B44">
        <w:rPr>
          <w:rFonts w:ascii="Book Antiqua" w:hAnsi="Book Antiqua"/>
          <w:b/>
          <w:lang w:val="en-GB"/>
        </w:rPr>
        <w:t xml:space="preserve"> indicators, </w:t>
      </w:r>
      <w:r w:rsidR="000E6196" w:rsidRPr="00CE6B44">
        <w:rPr>
          <w:rFonts w:ascii="Book Antiqua" w:hAnsi="Book Antiqua"/>
          <w:lang w:val="en-GB"/>
        </w:rPr>
        <w:t>there is a risk that the target values of two indicators –</w:t>
      </w:r>
      <w:r w:rsidR="00A77840" w:rsidRPr="00CE6B44">
        <w:rPr>
          <w:rFonts w:ascii="Book Antiqua" w:eastAsia="Book Antiqua" w:hAnsi="Book Antiqua" w:cs="Book Antiqua"/>
          <w:lang w:val="en-GB"/>
        </w:rPr>
        <w:t xml:space="preserve"> R1-1 </w:t>
      </w:r>
      <w:r w:rsidR="000E6196" w:rsidRPr="00CE6B44">
        <w:rPr>
          <w:rFonts w:ascii="Book Antiqua" w:eastAsia="Book Antiqua" w:hAnsi="Book Antiqua" w:cs="Book Antiqua"/>
          <w:lang w:val="en-GB"/>
        </w:rPr>
        <w:t>and</w:t>
      </w:r>
      <w:r w:rsidR="00A77840" w:rsidRPr="00CE6B44">
        <w:rPr>
          <w:rFonts w:ascii="Book Antiqua" w:eastAsia="Book Antiqua" w:hAnsi="Book Antiqua" w:cs="Book Antiqua"/>
          <w:lang w:val="en-GB"/>
        </w:rPr>
        <w:t xml:space="preserve"> R1-3</w:t>
      </w:r>
      <w:r w:rsidR="000E6196" w:rsidRPr="00CE6B44">
        <w:rPr>
          <w:rFonts w:ascii="Book Antiqua" w:eastAsia="Book Antiqua" w:hAnsi="Book Antiqua" w:cs="Book Antiqua"/>
          <w:lang w:val="en-GB"/>
        </w:rPr>
        <w:t xml:space="preserve"> may not be achieved</w:t>
      </w:r>
      <w:r w:rsidR="00A77840" w:rsidRPr="00CE6B44">
        <w:rPr>
          <w:rFonts w:ascii="Book Antiqua" w:eastAsia="Book Antiqua" w:hAnsi="Book Antiqua" w:cs="Book Antiqua"/>
          <w:lang w:val="en-GB"/>
        </w:rPr>
        <w:t>.</w:t>
      </w:r>
    </w:p>
    <w:p w14:paraId="39E84CA3" w14:textId="378DCCF8" w:rsidR="00E708DA" w:rsidRPr="00CE6B44" w:rsidRDefault="00401B64">
      <w:pPr>
        <w:tabs>
          <w:tab w:val="left" w:pos="851"/>
        </w:tabs>
        <w:jc w:val="both"/>
        <w:rPr>
          <w:rFonts w:ascii="Book Antiqua" w:eastAsia="Book Antiqua" w:hAnsi="Book Antiqua" w:cs="Book Antiqua"/>
          <w:lang w:val="en-GB"/>
        </w:rPr>
      </w:pPr>
      <w:r w:rsidRPr="00CE6B44">
        <w:rPr>
          <w:rFonts w:ascii="Book Antiqua" w:eastAsia="Book Antiqua" w:hAnsi="Book Antiqua" w:cs="Book Antiqua"/>
          <w:lang w:val="en-GB"/>
        </w:rPr>
        <w:t>With regards to indicator</w:t>
      </w:r>
      <w:r w:rsidR="00AC4FE7" w:rsidRPr="00CE6B44">
        <w:rPr>
          <w:rFonts w:ascii="Book Antiqua" w:eastAsia="Book Antiqua" w:hAnsi="Book Antiqua" w:cs="Book Antiqua"/>
          <w:lang w:val="en-GB"/>
        </w:rPr>
        <w:t xml:space="preserve"> R1-1</w:t>
      </w:r>
      <w:r w:rsidR="00564484">
        <w:rPr>
          <w:rFonts w:ascii="Book Antiqua" w:eastAsia="Book Antiqua" w:hAnsi="Book Antiqua" w:cs="Book Antiqua"/>
          <w:lang w:val="en-GB"/>
        </w:rPr>
        <w:t xml:space="preserve"> under the</w:t>
      </w:r>
      <w:r w:rsidRPr="00CE6B44">
        <w:rPr>
          <w:rFonts w:ascii="Book Antiqua" w:eastAsia="Book Antiqua" w:hAnsi="Book Antiqua" w:cs="Book Antiqua"/>
          <w:lang w:val="en-GB"/>
        </w:rPr>
        <w:t xml:space="preserve"> project</w:t>
      </w:r>
      <w:r w:rsidR="00B37FED" w:rsidRPr="00CE6B44">
        <w:rPr>
          <w:rFonts w:ascii="Book Antiqua" w:eastAsia="Book Antiqua" w:hAnsi="Book Antiqua" w:cs="Book Antiqua"/>
          <w:lang w:val="en-GB"/>
        </w:rPr>
        <w:t xml:space="preserve"> of the Council of Ministers Administration</w:t>
      </w:r>
      <w:r w:rsidRPr="00CE6B44">
        <w:rPr>
          <w:rFonts w:ascii="Book Antiqua" w:eastAsia="Book Antiqua" w:hAnsi="Book Antiqua" w:cs="Book Antiqua"/>
          <w:lang w:val="en-GB"/>
        </w:rPr>
        <w:t>, 10 services of the type “life episodes” and “business events</w:t>
      </w:r>
      <w:r w:rsidR="00B37FED" w:rsidRPr="00CE6B44">
        <w:rPr>
          <w:rFonts w:ascii="Book Antiqua" w:eastAsia="Book Antiqua" w:hAnsi="Book Antiqua" w:cs="Book Antiqua"/>
          <w:lang w:val="en-GB"/>
        </w:rPr>
        <w:t>” were selected and grouped.</w:t>
      </w:r>
      <w:r w:rsidRPr="00CE6B44">
        <w:rPr>
          <w:rFonts w:ascii="Book Antiqua" w:eastAsia="Book Antiqua" w:hAnsi="Book Antiqua" w:cs="Book Antiqua"/>
          <w:lang w:val="en-GB"/>
        </w:rPr>
        <w:t xml:space="preserve"> </w:t>
      </w:r>
      <w:r w:rsidR="00AC4FE7" w:rsidRPr="00CE6B44">
        <w:rPr>
          <w:rFonts w:ascii="Book Antiqua" w:eastAsia="Book Antiqua" w:hAnsi="Book Antiqua" w:cs="Book Antiqua"/>
          <w:lang w:val="en-GB"/>
        </w:rPr>
        <w:t xml:space="preserve"> </w:t>
      </w:r>
      <w:r w:rsidR="00FB5C13" w:rsidRPr="00CE6B44">
        <w:rPr>
          <w:rFonts w:ascii="Book Antiqua" w:eastAsia="Book Antiqua" w:hAnsi="Book Antiqua" w:cs="Book Antiqua"/>
          <w:lang w:val="en-GB"/>
        </w:rPr>
        <w:t xml:space="preserve">A service provision model is expected to be elaborated with the support of a SRSS project in two </w:t>
      </w:r>
      <w:r w:rsidR="00B37FED" w:rsidRPr="00CE6B44">
        <w:rPr>
          <w:rFonts w:ascii="Book Antiqua" w:eastAsia="Book Antiqua" w:hAnsi="Book Antiqua" w:cs="Book Antiqua"/>
          <w:lang w:val="en-GB"/>
        </w:rPr>
        <w:t>stag</w:t>
      </w:r>
      <w:r w:rsidR="00FB5C13" w:rsidRPr="00CE6B44">
        <w:rPr>
          <w:rFonts w:ascii="Book Antiqua" w:eastAsia="Book Antiqua" w:hAnsi="Book Antiqua" w:cs="Book Antiqua"/>
          <w:lang w:val="en-GB"/>
        </w:rPr>
        <w:t>es (initially five services and thereafter – further five). A</w:t>
      </w:r>
      <w:r w:rsidR="00B37FED" w:rsidRPr="00CE6B44">
        <w:rPr>
          <w:rFonts w:ascii="Book Antiqua" w:eastAsia="Book Antiqua" w:hAnsi="Book Antiqua" w:cs="Book Antiqua"/>
          <w:lang w:val="en-GB"/>
        </w:rPr>
        <w:t>l</w:t>
      </w:r>
      <w:r w:rsidR="00FB5C13" w:rsidRPr="00CE6B44">
        <w:rPr>
          <w:rFonts w:ascii="Book Antiqua" w:eastAsia="Book Antiqua" w:hAnsi="Book Antiqua" w:cs="Book Antiqua"/>
          <w:lang w:val="en-GB"/>
        </w:rPr>
        <w:t xml:space="preserve">though service introduction will not be carried out entirely with </w:t>
      </w:r>
      <w:r w:rsidR="00564484">
        <w:rPr>
          <w:rFonts w:ascii="Book Antiqua" w:eastAsia="Book Antiqua" w:hAnsi="Book Antiqua" w:cs="Book Antiqua"/>
          <w:lang w:val="en-GB"/>
        </w:rPr>
        <w:t xml:space="preserve">the </w:t>
      </w:r>
      <w:r w:rsidR="00FB5C13" w:rsidRPr="00CE6B44">
        <w:rPr>
          <w:rFonts w:ascii="Book Antiqua" w:eastAsia="Book Antiqua" w:hAnsi="Book Antiqua" w:cs="Book Antiqua"/>
          <w:lang w:val="en-GB"/>
        </w:rPr>
        <w:t>OPGG support, the Programme</w:t>
      </w:r>
      <w:r w:rsidR="00564484">
        <w:rPr>
          <w:rFonts w:ascii="Book Antiqua" w:eastAsia="Book Antiqua" w:hAnsi="Book Antiqua" w:cs="Book Antiqua"/>
          <w:lang w:val="en-GB"/>
        </w:rPr>
        <w:t xml:space="preserve"> itself </w:t>
      </w:r>
      <w:r w:rsidR="00FB5C13" w:rsidRPr="00CE6B44">
        <w:rPr>
          <w:rFonts w:ascii="Book Antiqua" w:eastAsia="Book Antiqua" w:hAnsi="Book Antiqua" w:cs="Book Antiqua"/>
          <w:lang w:val="en-GB"/>
        </w:rPr>
        <w:t>has a significant contribution through the studies carried out and the regulatory changes to be introduced. Currently, however, it is unclear whether the services will be introduced by the end of 2023, as the model must be put into practice</w:t>
      </w:r>
      <w:r w:rsidR="00B37FED" w:rsidRPr="00CE6B44">
        <w:rPr>
          <w:rFonts w:ascii="Book Antiqua" w:eastAsia="Book Antiqua" w:hAnsi="Book Antiqua" w:cs="Book Antiqua"/>
          <w:lang w:val="en-GB"/>
        </w:rPr>
        <w:t>,</w:t>
      </w:r>
      <w:r w:rsidR="00FB5C13" w:rsidRPr="00CE6B44">
        <w:rPr>
          <w:rFonts w:ascii="Book Antiqua" w:eastAsia="Book Antiqua" w:hAnsi="Book Antiqua" w:cs="Book Antiqua"/>
          <w:lang w:val="en-GB"/>
        </w:rPr>
        <w:t xml:space="preserve"> which may require additional efforts or support. Implementation is more likely for the first five services of the first stage.</w:t>
      </w:r>
    </w:p>
    <w:p w14:paraId="1FD0D0C6" w14:textId="3DFECD44" w:rsidR="00E708DA" w:rsidRPr="00CE6B44" w:rsidRDefault="00FB5C13">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Whether the target value for </w:t>
      </w:r>
      <w:r w:rsidR="00564484">
        <w:rPr>
          <w:rFonts w:ascii="Book Antiqua" w:eastAsia="Book Antiqua" w:hAnsi="Book Antiqua" w:cs="Book Antiqua"/>
          <w:lang w:val="en-GB"/>
        </w:rPr>
        <w:t xml:space="preserve">the result </w:t>
      </w:r>
      <w:r w:rsidRPr="00CE6B44">
        <w:rPr>
          <w:rFonts w:ascii="Book Antiqua" w:eastAsia="Book Antiqua" w:hAnsi="Book Antiqua" w:cs="Book Antiqua"/>
          <w:lang w:val="en-GB"/>
        </w:rPr>
        <w:t>indicator</w:t>
      </w:r>
      <w:r w:rsidR="00AC4FE7" w:rsidRPr="00CE6B44">
        <w:rPr>
          <w:rFonts w:ascii="Book Antiqua" w:eastAsia="Book Antiqua" w:hAnsi="Book Antiqua" w:cs="Book Antiqua"/>
          <w:lang w:val="en-GB"/>
        </w:rPr>
        <w:t xml:space="preserve"> R1-3</w:t>
      </w:r>
      <w:r w:rsidRPr="00CE6B44">
        <w:rPr>
          <w:rFonts w:ascii="Book Antiqua" w:eastAsia="Book Antiqua" w:hAnsi="Book Antiqua" w:cs="Book Antiqua"/>
          <w:lang w:val="en-GB"/>
        </w:rPr>
        <w:t xml:space="preserve"> will be achieved is still unclear. The contribution of only one project has been reported under the indicator, with this contribution being uncertain. </w:t>
      </w:r>
      <w:r w:rsidR="00B37FED" w:rsidRPr="00CE6B44">
        <w:rPr>
          <w:rFonts w:ascii="Book Antiqua" w:eastAsia="Book Antiqua" w:hAnsi="Book Antiqua" w:cs="Book Antiqua"/>
          <w:lang w:val="en-GB"/>
        </w:rPr>
        <w:t>Indicator</w:t>
      </w:r>
      <w:r w:rsidRPr="00CE6B44">
        <w:rPr>
          <w:rFonts w:ascii="Book Antiqua" w:eastAsia="Book Antiqua" w:hAnsi="Book Antiqua" w:cs="Book Antiqua"/>
          <w:lang w:val="en-GB"/>
        </w:rPr>
        <w:t xml:space="preserve"> </w:t>
      </w:r>
      <w:r w:rsidR="00AC4FE7" w:rsidRPr="00CE6B44">
        <w:rPr>
          <w:rFonts w:ascii="Book Antiqua" w:eastAsia="Book Antiqua" w:hAnsi="Book Antiqua" w:cs="Book Antiqua"/>
          <w:lang w:val="en-GB"/>
        </w:rPr>
        <w:t>О1-8</w:t>
      </w:r>
      <w:r w:rsidR="00B37FED" w:rsidRPr="00CE6B44">
        <w:rPr>
          <w:rFonts w:ascii="Book Antiqua" w:eastAsia="Book Antiqua" w:hAnsi="Book Antiqua" w:cs="Book Antiqua"/>
          <w:lang w:val="en-GB"/>
        </w:rPr>
        <w:t xml:space="preserve"> also has </w:t>
      </w:r>
      <w:r w:rsidR="00564484">
        <w:rPr>
          <w:rFonts w:ascii="Book Antiqua" w:eastAsia="Book Antiqua" w:hAnsi="Book Antiqua" w:cs="Book Antiqua"/>
          <w:lang w:val="en-GB"/>
        </w:rPr>
        <w:t xml:space="preserve">a </w:t>
      </w:r>
      <w:r w:rsidR="00B37FED" w:rsidRPr="00CE6B44">
        <w:rPr>
          <w:rFonts w:ascii="Book Antiqua" w:eastAsia="Book Antiqua" w:hAnsi="Book Antiqua" w:cs="Book Antiqua"/>
          <w:lang w:val="en-GB"/>
        </w:rPr>
        <w:t>direct contribution to this indicator</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It is possible that a portion of the services reported under the </w:t>
      </w:r>
      <w:r w:rsidR="005352F9">
        <w:rPr>
          <w:rFonts w:ascii="Book Antiqua" w:eastAsia="Book Antiqua" w:hAnsi="Book Antiqua" w:cs="Book Antiqua"/>
          <w:lang w:val="en-GB"/>
        </w:rPr>
        <w:t xml:space="preserve">output </w:t>
      </w:r>
      <w:r w:rsidR="00564484">
        <w:rPr>
          <w:rFonts w:ascii="Book Antiqua" w:eastAsia="Book Antiqua" w:hAnsi="Book Antiqua" w:cs="Book Antiqua"/>
          <w:lang w:val="en-GB"/>
        </w:rPr>
        <w:t xml:space="preserve">indicator be reported under </w:t>
      </w:r>
      <w:r w:rsidRPr="00CE6B44">
        <w:rPr>
          <w:rFonts w:ascii="Book Antiqua" w:eastAsia="Book Antiqua" w:hAnsi="Book Antiqua" w:cs="Book Antiqua"/>
          <w:lang w:val="en-GB"/>
        </w:rPr>
        <w:t xml:space="preserve">the </w:t>
      </w:r>
      <w:r w:rsidR="00B37FED" w:rsidRPr="00CE6B44">
        <w:rPr>
          <w:rFonts w:ascii="Book Antiqua" w:eastAsia="Book Antiqua" w:hAnsi="Book Antiqua" w:cs="Book Antiqua"/>
          <w:lang w:val="en-GB"/>
        </w:rPr>
        <w:t>result</w:t>
      </w:r>
      <w:r w:rsidRPr="00CE6B44">
        <w:rPr>
          <w:rFonts w:ascii="Book Antiqua" w:eastAsia="Book Antiqua" w:hAnsi="Book Antiqua" w:cs="Book Antiqua"/>
          <w:lang w:val="en-GB"/>
        </w:rPr>
        <w:t xml:space="preserve"> indicator</w:t>
      </w:r>
      <w:r w:rsidR="000A2021"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as long as the</w:t>
      </w:r>
      <w:r w:rsidR="000A2021" w:rsidRPr="00CE6B44">
        <w:rPr>
          <w:rFonts w:ascii="Book Antiqua" w:eastAsia="Book Antiqua" w:hAnsi="Book Antiqua" w:cs="Book Antiqua"/>
          <w:lang w:val="en-GB"/>
        </w:rPr>
        <w:t>se</w:t>
      </w:r>
      <w:r w:rsidRPr="00CE6B44">
        <w:rPr>
          <w:rFonts w:ascii="Book Antiqua" w:eastAsia="Book Antiqua" w:hAnsi="Book Antiqua" w:cs="Book Antiqua"/>
          <w:lang w:val="en-GB"/>
        </w:rPr>
        <w:t xml:space="preserve"> are priority services (i.e. used more than 5,000 times per year) and are based on </w:t>
      </w:r>
      <w:r w:rsidR="000A2021" w:rsidRPr="00CE6B44">
        <w:rPr>
          <w:rFonts w:ascii="Book Antiqua" w:eastAsia="Book Antiqua" w:hAnsi="Book Antiqua" w:cs="Book Antiqua"/>
          <w:lang w:val="en-GB"/>
        </w:rPr>
        <w:t xml:space="preserve">the State Hybrid Private Cloud. </w:t>
      </w:r>
      <w:r w:rsidRPr="00CE6B44">
        <w:rPr>
          <w:rFonts w:ascii="Book Antiqua" w:eastAsia="Book Antiqua" w:hAnsi="Book Antiqua" w:cs="Book Antiqua"/>
          <w:lang w:val="en-GB"/>
        </w:rPr>
        <w:t xml:space="preserve">For this reason, </w:t>
      </w:r>
      <w:r w:rsidR="000A2021" w:rsidRPr="00CE6B44">
        <w:rPr>
          <w:rFonts w:ascii="Book Antiqua" w:eastAsia="Book Antiqua" w:hAnsi="Book Antiqua" w:cs="Book Antiqua"/>
          <w:lang w:val="en-GB"/>
        </w:rPr>
        <w:t xml:space="preserve">the </w:t>
      </w:r>
      <w:r w:rsidRPr="00CE6B44">
        <w:rPr>
          <w:rFonts w:ascii="Book Antiqua" w:eastAsia="Book Antiqua" w:hAnsi="Book Antiqua" w:cs="Book Antiqua"/>
          <w:lang w:val="en-GB"/>
        </w:rPr>
        <w:t>recommendations</w:t>
      </w:r>
      <w:r w:rsidR="000A2021" w:rsidRPr="00CE6B44">
        <w:rPr>
          <w:rFonts w:ascii="Book Antiqua" w:eastAsia="Book Antiqua" w:hAnsi="Book Antiqua" w:cs="Book Antiqua"/>
          <w:lang w:val="en-GB"/>
        </w:rPr>
        <w:t xml:space="preserve"> made regarding</w:t>
      </w:r>
      <w:r w:rsidRPr="00CE6B44">
        <w:rPr>
          <w:rFonts w:ascii="Book Antiqua" w:eastAsia="Book Antiqua" w:hAnsi="Book Antiqua" w:cs="Book Antiqua"/>
          <w:lang w:val="en-GB"/>
        </w:rPr>
        <w:t xml:space="preserve"> indicator </w:t>
      </w:r>
      <w:r w:rsidR="00AC4FE7" w:rsidRPr="00CE6B44">
        <w:rPr>
          <w:rFonts w:ascii="Book Antiqua" w:eastAsia="Book Antiqua" w:hAnsi="Book Antiqua" w:cs="Book Antiqua"/>
          <w:lang w:val="en-GB"/>
        </w:rPr>
        <w:t>О1-8</w:t>
      </w:r>
      <w:r w:rsidRPr="00CE6B44">
        <w:rPr>
          <w:rFonts w:ascii="Book Antiqua" w:eastAsia="Book Antiqua" w:hAnsi="Book Antiqua" w:cs="Book Antiqua"/>
          <w:lang w:val="en-GB"/>
        </w:rPr>
        <w:t xml:space="preserve"> </w:t>
      </w:r>
      <w:r w:rsidR="000A2021" w:rsidRPr="00CE6B44">
        <w:rPr>
          <w:rFonts w:ascii="Book Antiqua" w:eastAsia="Book Antiqua" w:hAnsi="Book Antiqua" w:cs="Book Antiqua"/>
          <w:lang w:val="en-GB"/>
        </w:rPr>
        <w:t xml:space="preserve">and </w:t>
      </w:r>
      <w:r w:rsidRPr="00CE6B44">
        <w:rPr>
          <w:rFonts w:ascii="Book Antiqua" w:eastAsia="Book Antiqua" w:hAnsi="Book Antiqua" w:cs="Book Antiqua"/>
          <w:lang w:val="en-GB"/>
        </w:rPr>
        <w:t xml:space="preserve">concerning changes to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for the purpose of more comprehensive reporting of internal administrative services apply to indicator </w:t>
      </w:r>
      <w:r w:rsidR="00AC4FE7" w:rsidRPr="00CE6B44">
        <w:rPr>
          <w:rFonts w:ascii="Book Antiqua" w:eastAsia="Book Antiqua" w:hAnsi="Book Antiqua" w:cs="Book Antiqua"/>
          <w:lang w:val="en-GB"/>
        </w:rPr>
        <w:t>R1-3</w:t>
      </w:r>
      <w:r w:rsidRPr="00CE6B44">
        <w:rPr>
          <w:rFonts w:ascii="Book Antiqua" w:eastAsia="Book Antiqua" w:hAnsi="Book Antiqua" w:cs="Book Antiqua"/>
          <w:lang w:val="en-GB"/>
        </w:rPr>
        <w:t xml:space="preserve"> as well</w:t>
      </w:r>
      <w:r w:rsidR="00AC4FE7"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Despite this, the target value of 225 supported priority services appears unrealistic. The </w:t>
      </w:r>
      <w:r w:rsidR="000A2021" w:rsidRPr="00CE6B44">
        <w:rPr>
          <w:rFonts w:ascii="Book Antiqua" w:eastAsia="Book Antiqua" w:hAnsi="Book Antiqua" w:cs="Book Antiqua"/>
          <w:lang w:val="en-GB"/>
        </w:rPr>
        <w:t xml:space="preserve">number of </w:t>
      </w:r>
      <w:r w:rsidRPr="00CE6B44">
        <w:rPr>
          <w:rFonts w:ascii="Book Antiqua" w:eastAsia="Book Antiqua" w:hAnsi="Book Antiqua" w:cs="Book Antiqua"/>
          <w:lang w:val="en-GB"/>
        </w:rPr>
        <w:t xml:space="preserve">registers supported under </w:t>
      </w:r>
      <w:r w:rsidR="00564484">
        <w:rPr>
          <w:rFonts w:ascii="Book Antiqua" w:eastAsia="Book Antiqua" w:hAnsi="Book Antiqua" w:cs="Book Antiqua"/>
          <w:lang w:val="en-GB"/>
        </w:rPr>
        <w:t xml:space="preserve">the </w:t>
      </w:r>
      <w:r w:rsidRPr="00CE6B44">
        <w:rPr>
          <w:rFonts w:ascii="Book Antiqua" w:eastAsia="Book Antiqua" w:hAnsi="Book Antiqua" w:cs="Book Antiqua"/>
          <w:lang w:val="en-GB"/>
        </w:rPr>
        <w:t>OPGG which, as per RegIX data analyses, are used more than 5,000 times per year</w:t>
      </w:r>
      <w:r w:rsidR="000A2021" w:rsidRPr="00CE6B44">
        <w:rPr>
          <w:rFonts w:ascii="Book Antiqua" w:eastAsia="Book Antiqua" w:hAnsi="Book Antiqua" w:cs="Book Antiqua"/>
          <w:lang w:val="en-GB"/>
        </w:rPr>
        <w:t>, is only</w:t>
      </w:r>
      <w:r w:rsidRPr="00CE6B44">
        <w:rPr>
          <w:rFonts w:ascii="Book Antiqua" w:eastAsia="Book Antiqua" w:hAnsi="Book Antiqua" w:cs="Book Antiqua"/>
          <w:lang w:val="en-GB"/>
        </w:rPr>
        <w:t xml:space="preserve"> 7 (with a total of 30 registers accessed via RegI</w:t>
      </w:r>
      <w:r w:rsidR="00161CD9">
        <w:rPr>
          <w:rFonts w:ascii="Book Antiqua" w:eastAsia="Book Antiqua" w:hAnsi="Book Antiqua" w:cs="Book Antiqua"/>
          <w:lang w:val="en-GB"/>
        </w:rPr>
        <w:t>X</w:t>
      </w:r>
      <w:r w:rsidRPr="00CE6B44">
        <w:rPr>
          <w:rFonts w:ascii="Book Antiqua" w:eastAsia="Book Antiqua" w:hAnsi="Book Antiqua" w:cs="Book Antiqua"/>
          <w:lang w:val="en-GB"/>
        </w:rPr>
        <w:t xml:space="preserve"> more than 5,000 times per year</w:t>
      </w:r>
      <w:r w:rsidR="009461BE" w:rsidRPr="00CE6B44">
        <w:rPr>
          <w:rStyle w:val="a8"/>
          <w:rFonts w:ascii="Book Antiqua" w:eastAsia="Book Antiqua" w:hAnsi="Book Antiqua" w:cs="Book Antiqua"/>
          <w:lang w:val="en-GB"/>
        </w:rPr>
        <w:footnoteReference w:id="2"/>
      </w:r>
      <w:r w:rsidR="00AC4FE7" w:rsidRPr="00CE6B44">
        <w:rPr>
          <w:rFonts w:ascii="Book Antiqua" w:eastAsia="Book Antiqua" w:hAnsi="Book Antiqua" w:cs="Book Antiqua"/>
          <w:lang w:val="en-GB"/>
        </w:rPr>
        <w:t>).</w:t>
      </w:r>
    </w:p>
    <w:p w14:paraId="28E60151" w14:textId="042F015A" w:rsidR="00E708DA" w:rsidRPr="00CE6B44" w:rsidRDefault="00FB5C13">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Recommendations</w:t>
      </w:r>
      <w:r w:rsidR="00AC4FE7" w:rsidRPr="00CE6B44">
        <w:rPr>
          <w:rFonts w:ascii="Book Antiqua" w:eastAsia="Book Antiqua" w:hAnsi="Book Antiqua" w:cs="Book Antiqua"/>
          <w:b/>
          <w:color w:val="44546A"/>
          <w:u w:val="single"/>
          <w:lang w:val="en-GB"/>
        </w:rPr>
        <w:t>:</w:t>
      </w:r>
    </w:p>
    <w:p w14:paraId="1ACD3B8C" w14:textId="67EC4B2B" w:rsidR="00E708DA" w:rsidRPr="00CE6B44" w:rsidRDefault="00FB5C13">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For indicator</w:t>
      </w:r>
      <w:r w:rsidR="00AC4FE7" w:rsidRPr="00CE6B44">
        <w:rPr>
          <w:rFonts w:ascii="Book Antiqua" w:eastAsia="Book Antiqua" w:hAnsi="Book Antiqua" w:cs="Book Antiqua"/>
          <w:lang w:val="en-GB"/>
        </w:rPr>
        <w:t xml:space="preserve"> R1-1 </w:t>
      </w:r>
      <w:r w:rsidR="000A2021" w:rsidRPr="00CE6B44">
        <w:rPr>
          <w:rFonts w:ascii="Book Antiqua" w:eastAsia="Book Antiqua" w:hAnsi="Book Antiqua" w:cs="Book Antiqua"/>
          <w:lang w:val="en-GB"/>
        </w:rPr>
        <w:t xml:space="preserve">it is recommended that </w:t>
      </w:r>
      <w:r w:rsidRPr="00CE6B44">
        <w:rPr>
          <w:rFonts w:ascii="Book Antiqua" w:eastAsia="Book Antiqua" w:hAnsi="Book Antiqua" w:cs="Book Antiqua"/>
          <w:lang w:val="en-GB"/>
        </w:rPr>
        <w:t xml:space="preserve">elaboration </w:t>
      </w:r>
      <w:r w:rsidR="000A2021" w:rsidRPr="00CE6B44">
        <w:rPr>
          <w:rFonts w:ascii="Book Antiqua" w:eastAsia="Book Antiqua" w:hAnsi="Book Antiqua" w:cs="Book Antiqua"/>
          <w:lang w:val="en-GB"/>
        </w:rPr>
        <w:t>of the service introduction model for</w:t>
      </w:r>
      <w:r w:rsidRPr="00CE6B44">
        <w:rPr>
          <w:rFonts w:ascii="Book Antiqua" w:eastAsia="Book Antiqua" w:hAnsi="Book Antiqua" w:cs="Book Antiqua"/>
          <w:lang w:val="en-GB"/>
        </w:rPr>
        <w:t xml:space="preserve"> the five services </w:t>
      </w:r>
      <w:r w:rsidR="000A2021" w:rsidRPr="00CE6B44">
        <w:rPr>
          <w:rFonts w:ascii="Book Antiqua" w:eastAsia="Book Antiqua" w:hAnsi="Book Antiqua" w:cs="Book Antiqua"/>
          <w:lang w:val="en-GB"/>
        </w:rPr>
        <w:t>(</w:t>
      </w:r>
      <w:r w:rsidRPr="00CE6B44">
        <w:rPr>
          <w:rFonts w:ascii="Book Antiqua" w:eastAsia="Book Antiqua" w:hAnsi="Book Antiqua" w:cs="Book Antiqua"/>
          <w:lang w:val="en-GB"/>
        </w:rPr>
        <w:t>“Life episodes” and “Business events”</w:t>
      </w:r>
      <w:r w:rsidR="000A2021" w:rsidRPr="00CE6B44">
        <w:rPr>
          <w:rFonts w:ascii="Book Antiqua" w:eastAsia="Book Antiqua" w:hAnsi="Book Antiqua" w:cs="Book Antiqua"/>
          <w:lang w:val="en-GB"/>
        </w:rPr>
        <w:t>) is monitored</w:t>
      </w:r>
      <w:r w:rsidRPr="00CE6B44">
        <w:rPr>
          <w:rFonts w:ascii="Book Antiqua" w:eastAsia="Book Antiqua" w:hAnsi="Book Antiqua" w:cs="Book Antiqua"/>
          <w:lang w:val="en-GB"/>
        </w:rPr>
        <w:t xml:space="preserve"> at the first phase of implementation of the SRSS-supported project</w:t>
      </w:r>
      <w:r w:rsidR="00F2101B" w:rsidRPr="00CE6B44">
        <w:rPr>
          <w:rFonts w:ascii="Book Antiqua" w:eastAsia="Book Antiqua" w:hAnsi="Book Antiqua" w:cs="Book Antiqua"/>
          <w:lang w:val="en-GB"/>
        </w:rPr>
        <w:t>. Depending o</w:t>
      </w:r>
      <w:r w:rsidR="000A2021" w:rsidRPr="00CE6B44">
        <w:rPr>
          <w:rFonts w:ascii="Book Antiqua" w:eastAsia="Book Antiqua" w:hAnsi="Book Antiqua" w:cs="Book Antiqua"/>
          <w:lang w:val="en-GB"/>
        </w:rPr>
        <w:t xml:space="preserve">n </w:t>
      </w:r>
      <w:r w:rsidR="00F2101B" w:rsidRPr="00CE6B44">
        <w:rPr>
          <w:rFonts w:ascii="Book Antiqua" w:eastAsia="Book Antiqua" w:hAnsi="Book Antiqua" w:cs="Book Antiqua"/>
          <w:lang w:val="en-GB"/>
        </w:rPr>
        <w:t xml:space="preserve">outcomes </w:t>
      </w:r>
      <w:r w:rsidR="000A2021" w:rsidRPr="00CE6B44">
        <w:rPr>
          <w:rFonts w:ascii="Book Antiqua" w:eastAsia="Book Antiqua" w:hAnsi="Book Antiqua" w:cs="Book Antiqua"/>
          <w:lang w:val="en-GB"/>
        </w:rPr>
        <w:t>and</w:t>
      </w:r>
      <w:r w:rsidR="00F2101B" w:rsidRPr="00CE6B44">
        <w:rPr>
          <w:rFonts w:ascii="Book Antiqua" w:eastAsia="Book Antiqua" w:hAnsi="Book Antiqua" w:cs="Book Antiqua"/>
          <w:lang w:val="en-GB"/>
        </w:rPr>
        <w:t xml:space="preserve"> expectations, the recommendation is for </w:t>
      </w:r>
      <w:r w:rsidR="00AC4FE7" w:rsidRPr="00CE6B44">
        <w:rPr>
          <w:rFonts w:ascii="Book Antiqua" w:eastAsia="Book Antiqua" w:hAnsi="Book Antiqua" w:cs="Book Antiqua"/>
          <w:lang w:val="en-GB"/>
        </w:rPr>
        <w:t xml:space="preserve">(1) </w:t>
      </w:r>
      <w:r w:rsidR="00F2101B" w:rsidRPr="00CE6B44">
        <w:rPr>
          <w:rFonts w:ascii="Book Antiqua" w:eastAsia="Book Antiqua" w:hAnsi="Book Antiqua" w:cs="Book Antiqua"/>
          <w:lang w:val="en-GB"/>
        </w:rPr>
        <w:t xml:space="preserve">reducing the target value of the indicator to 5 services and amending </w:t>
      </w:r>
      <w:r w:rsidR="000A2021" w:rsidRPr="00CE6B44">
        <w:rPr>
          <w:rFonts w:ascii="Book Antiqua" w:eastAsia="Book Antiqua" w:hAnsi="Book Antiqua" w:cs="Book Antiqua"/>
          <w:lang w:val="en-GB"/>
        </w:rPr>
        <w:t xml:space="preserve">the </w:t>
      </w:r>
      <w:r w:rsidR="007F259F" w:rsidRPr="00CE6B44">
        <w:rPr>
          <w:rFonts w:ascii="Book Antiqua" w:eastAsia="Book Antiqua" w:hAnsi="Book Antiqua" w:cs="Book Antiqua"/>
          <w:lang w:val="en-GB"/>
        </w:rPr>
        <w:t>metadata</w:t>
      </w:r>
      <w:r w:rsidR="00F2101B" w:rsidRPr="00CE6B44">
        <w:rPr>
          <w:rFonts w:ascii="Book Antiqua" w:eastAsia="Book Antiqua" w:hAnsi="Book Antiqua" w:cs="Book Antiqua"/>
          <w:lang w:val="en-GB"/>
        </w:rPr>
        <w:t xml:space="preserve"> in order to clarify the contribution of </w:t>
      </w:r>
      <w:r w:rsidR="00564484">
        <w:rPr>
          <w:rFonts w:ascii="Book Antiqua" w:eastAsia="Book Antiqua" w:hAnsi="Book Antiqua" w:cs="Book Antiqua"/>
          <w:lang w:val="en-GB"/>
        </w:rPr>
        <w:t xml:space="preserve">the </w:t>
      </w:r>
      <w:r w:rsidR="00F2101B" w:rsidRPr="00CE6B44">
        <w:rPr>
          <w:rFonts w:ascii="Book Antiqua" w:eastAsia="Book Antiqua" w:hAnsi="Book Antiqua" w:cs="Book Antiqua"/>
          <w:lang w:val="en-GB"/>
        </w:rPr>
        <w:t xml:space="preserve">OPGG; or </w:t>
      </w:r>
      <w:r w:rsidR="00AC4FE7" w:rsidRPr="00CE6B44">
        <w:rPr>
          <w:rFonts w:ascii="Book Antiqua" w:eastAsia="Book Antiqua" w:hAnsi="Book Antiqua" w:cs="Book Antiqua"/>
          <w:lang w:val="en-GB"/>
        </w:rPr>
        <w:t>(2)</w:t>
      </w:r>
      <w:r w:rsidR="00F2101B" w:rsidRPr="00CE6B44">
        <w:rPr>
          <w:rFonts w:ascii="Book Antiqua" w:eastAsia="Book Antiqua" w:hAnsi="Book Antiqua" w:cs="Book Antiqua"/>
          <w:lang w:val="en-GB"/>
        </w:rPr>
        <w:t xml:space="preserve"> </w:t>
      </w:r>
      <w:r w:rsidR="00564484">
        <w:rPr>
          <w:rFonts w:ascii="Book Antiqua" w:eastAsia="Book Antiqua" w:hAnsi="Book Antiqua" w:cs="Book Antiqua"/>
          <w:lang w:val="en-GB"/>
        </w:rPr>
        <w:t xml:space="preserve">dropping out of </w:t>
      </w:r>
      <w:r w:rsidR="00F2101B" w:rsidRPr="00CE6B44">
        <w:rPr>
          <w:rFonts w:ascii="Book Antiqua" w:eastAsia="Book Antiqua" w:hAnsi="Book Antiqua" w:cs="Book Antiqua"/>
          <w:lang w:val="en-GB"/>
        </w:rPr>
        <w:t xml:space="preserve">the indicator when introduction of “Life episodes” and “Business events” </w:t>
      </w:r>
      <w:r w:rsidR="000A2021" w:rsidRPr="00CE6B44">
        <w:rPr>
          <w:rFonts w:ascii="Book Antiqua" w:eastAsia="Book Antiqua" w:hAnsi="Book Antiqua" w:cs="Book Antiqua"/>
          <w:lang w:val="en-GB"/>
        </w:rPr>
        <w:t>services</w:t>
      </w:r>
      <w:r w:rsidR="00F2101B" w:rsidRPr="00CE6B44">
        <w:rPr>
          <w:rFonts w:ascii="Book Antiqua" w:eastAsia="Book Antiqua" w:hAnsi="Book Antiqua" w:cs="Book Antiqua"/>
          <w:lang w:val="en-GB"/>
        </w:rPr>
        <w:t xml:space="preserve"> by the end of 2023 is not possible</w:t>
      </w:r>
      <w:r w:rsidR="00AC4FE7" w:rsidRPr="00CE6B44">
        <w:rPr>
          <w:rFonts w:ascii="Book Antiqua" w:eastAsia="Book Antiqua" w:hAnsi="Book Antiqua" w:cs="Book Antiqua"/>
          <w:lang w:val="en-GB"/>
        </w:rPr>
        <w:t>.</w:t>
      </w:r>
    </w:p>
    <w:p w14:paraId="4E722966" w14:textId="3772102B" w:rsidR="00E708DA" w:rsidRPr="00CE6B44" w:rsidRDefault="00F2101B">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For indicator</w:t>
      </w:r>
      <w:r w:rsidR="00AC4FE7" w:rsidRPr="00CE6B44">
        <w:rPr>
          <w:rFonts w:ascii="Book Antiqua" w:eastAsia="Book Antiqua" w:hAnsi="Book Antiqua" w:cs="Book Antiqua"/>
          <w:lang w:val="en-GB"/>
        </w:rPr>
        <w:t xml:space="preserve"> R1-3 </w:t>
      </w:r>
      <w:r w:rsidRPr="00CE6B44">
        <w:rPr>
          <w:rFonts w:ascii="Book Antiqua" w:eastAsia="Book Antiqua" w:hAnsi="Book Antiqua" w:cs="Book Antiqua"/>
          <w:lang w:val="en-GB"/>
        </w:rPr>
        <w:t>the recommendation is</w:t>
      </w:r>
      <w:r w:rsidR="00AC4FE7" w:rsidRPr="00CE6B44">
        <w:rPr>
          <w:rFonts w:ascii="Book Antiqua" w:eastAsia="Book Antiqua" w:hAnsi="Book Antiqua" w:cs="Book Antiqua"/>
          <w:lang w:val="en-GB"/>
        </w:rPr>
        <w:t xml:space="preserve">: </w:t>
      </w:r>
    </w:p>
    <w:p w14:paraId="0CAB0919" w14:textId="5707CB31" w:rsidR="00E708DA" w:rsidRPr="00CE6B44" w:rsidRDefault="00F2101B" w:rsidP="006A077E">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 xml:space="preserve">(1) Amendment to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with view of reporting data access via </w:t>
      </w:r>
      <w:r w:rsidR="00AC4FE7" w:rsidRPr="00CE6B44">
        <w:rPr>
          <w:rFonts w:ascii="Book Antiqua" w:eastAsia="Book Antiqua" w:hAnsi="Book Antiqua" w:cs="Book Antiqua"/>
          <w:lang w:val="en-GB"/>
        </w:rPr>
        <w:t xml:space="preserve">RegIX </w:t>
      </w:r>
      <w:r w:rsidRPr="00CE6B44">
        <w:rPr>
          <w:rFonts w:ascii="Book Antiqua" w:eastAsia="Book Antiqua" w:hAnsi="Book Antiqua" w:cs="Book Antiqua"/>
          <w:lang w:val="en-GB"/>
        </w:rPr>
        <w:t>as an internal administrative service</w:t>
      </w:r>
      <w:r w:rsidR="00AC4FE7" w:rsidRPr="00CE6B44">
        <w:rPr>
          <w:rFonts w:ascii="Book Antiqua" w:eastAsia="Book Antiqua" w:hAnsi="Book Antiqua" w:cs="Book Antiqua"/>
          <w:lang w:val="en-GB"/>
        </w:rPr>
        <w:t xml:space="preserve">. </w:t>
      </w:r>
    </w:p>
    <w:p w14:paraId="1888ABCC" w14:textId="33F55DC7" w:rsidR="00E708DA" w:rsidRPr="00CE6B44" w:rsidRDefault="00AC4FE7">
      <w:pPr>
        <w:jc w:val="both"/>
        <w:rPr>
          <w:lang w:val="en-GB"/>
        </w:rPr>
      </w:pPr>
      <w:r w:rsidRPr="00CE6B44">
        <w:rPr>
          <w:rFonts w:ascii="Book Antiqua" w:eastAsia="Book Antiqua" w:hAnsi="Book Antiqua" w:cs="Book Antiqua"/>
          <w:lang w:val="en-GB"/>
        </w:rPr>
        <w:t xml:space="preserve">(2) </w:t>
      </w:r>
      <w:r w:rsidR="00F2101B" w:rsidRPr="00CE6B44">
        <w:rPr>
          <w:rFonts w:ascii="Book Antiqua" w:eastAsia="Book Antiqua" w:hAnsi="Book Antiqua" w:cs="Book Antiqua"/>
          <w:lang w:val="en-GB"/>
        </w:rPr>
        <w:t>Reducing the target value of the indicator</w:t>
      </w:r>
      <w:r w:rsidRPr="00CE6B44">
        <w:rPr>
          <w:rFonts w:ascii="Book Antiqua" w:eastAsia="Book Antiqua" w:hAnsi="Book Antiqua" w:cs="Book Antiqua"/>
          <w:lang w:val="en-GB"/>
        </w:rPr>
        <w:t>.</w:t>
      </w:r>
      <w:r w:rsidR="00F2101B" w:rsidRPr="00CE6B44">
        <w:rPr>
          <w:rFonts w:ascii="Book Antiqua" w:eastAsia="Book Antiqua" w:hAnsi="Book Antiqua" w:cs="Book Antiqua"/>
          <w:lang w:val="en-GB"/>
        </w:rPr>
        <w:t xml:space="preserve"> A change </w:t>
      </w:r>
      <w:r w:rsidR="000A2021" w:rsidRPr="00CE6B44">
        <w:rPr>
          <w:rFonts w:ascii="Book Antiqua" w:eastAsia="Book Antiqua" w:hAnsi="Book Antiqua" w:cs="Book Antiqua"/>
          <w:lang w:val="en-GB"/>
        </w:rPr>
        <w:t>can</w:t>
      </w:r>
      <w:r w:rsidR="00F2101B" w:rsidRPr="00CE6B44">
        <w:rPr>
          <w:rFonts w:ascii="Book Antiqua" w:eastAsia="Book Antiqua" w:hAnsi="Book Antiqua" w:cs="Book Antiqua"/>
          <w:lang w:val="en-GB"/>
        </w:rPr>
        <w:t xml:space="preserve"> also</w:t>
      </w:r>
      <w:r w:rsidR="000A2021" w:rsidRPr="00CE6B44">
        <w:rPr>
          <w:rFonts w:ascii="Book Antiqua" w:eastAsia="Book Antiqua" w:hAnsi="Book Antiqua" w:cs="Book Antiqua"/>
          <w:lang w:val="en-GB"/>
        </w:rPr>
        <w:t xml:space="preserve"> be made</w:t>
      </w:r>
      <w:r w:rsidR="00F2101B" w:rsidRPr="00CE6B44">
        <w:rPr>
          <w:rFonts w:ascii="Book Antiqua" w:eastAsia="Book Antiqua" w:hAnsi="Book Antiqua" w:cs="Book Antiqua"/>
          <w:lang w:val="en-GB"/>
        </w:rPr>
        <w:t xml:space="preserve"> to the threshold for annual </w:t>
      </w:r>
      <w:r w:rsidR="000A2021" w:rsidRPr="00CE6B44">
        <w:rPr>
          <w:rFonts w:ascii="Book Antiqua" w:eastAsia="Book Antiqua" w:hAnsi="Book Antiqua" w:cs="Book Antiqua"/>
          <w:lang w:val="en-GB"/>
        </w:rPr>
        <w:t>service use</w:t>
      </w:r>
      <w:r w:rsidR="00F2101B" w:rsidRPr="00CE6B44">
        <w:rPr>
          <w:rFonts w:ascii="Book Antiqua" w:eastAsia="Book Antiqua" w:hAnsi="Book Antiqua" w:cs="Book Antiqua"/>
          <w:lang w:val="en-GB"/>
        </w:rPr>
        <w:t xml:space="preserve"> which will reflect on the target value</w:t>
      </w:r>
      <w:r w:rsidRPr="00CE6B44">
        <w:rPr>
          <w:rFonts w:ascii="Book Antiqua" w:eastAsia="Book Antiqua" w:hAnsi="Book Antiqua" w:cs="Book Antiqua"/>
          <w:lang w:val="en-GB"/>
        </w:rPr>
        <w:t>.</w:t>
      </w:r>
    </w:p>
    <w:p w14:paraId="4E336EED" w14:textId="1E96B0C5" w:rsidR="00E708DA" w:rsidRPr="00CE6B44" w:rsidRDefault="00AC4FE7">
      <w:pPr>
        <w:spacing w:before="120"/>
        <w:jc w:val="both"/>
        <w:rPr>
          <w:lang w:val="en-GB"/>
        </w:rPr>
      </w:pPr>
      <w:r w:rsidRPr="00CE6B44">
        <w:rPr>
          <w:rFonts w:ascii="Book Antiqua" w:eastAsia="Book Antiqua" w:hAnsi="Book Antiqua" w:cs="Book Antiqua"/>
          <w:b/>
          <w:color w:val="44546A"/>
          <w:lang w:val="en-GB"/>
        </w:rPr>
        <w:t>2.</w:t>
      </w:r>
      <w:r w:rsidR="00486D8F" w:rsidRPr="00CE6B44">
        <w:rPr>
          <w:rFonts w:ascii="Book Antiqua" w:eastAsia="Book Antiqua" w:hAnsi="Book Antiqua" w:cs="Book Antiqua"/>
          <w:b/>
          <w:color w:val="44546A"/>
          <w:lang w:val="en-GB"/>
        </w:rPr>
        <w:t>7</w:t>
      </w:r>
      <w:r w:rsidRPr="00CE6B44">
        <w:rPr>
          <w:rFonts w:ascii="Book Antiqua" w:eastAsia="Book Antiqua" w:hAnsi="Book Antiqua" w:cs="Book Antiqua"/>
          <w:b/>
          <w:color w:val="44546A"/>
          <w:lang w:val="en-GB"/>
        </w:rPr>
        <w:t xml:space="preserve">. </w:t>
      </w:r>
      <w:r w:rsidR="00F2101B" w:rsidRPr="00CE6B44">
        <w:rPr>
          <w:rFonts w:ascii="Book Antiqua" w:eastAsia="Book Antiqua" w:hAnsi="Book Antiqua" w:cs="Book Antiqua"/>
          <w:lang w:val="en-GB"/>
        </w:rPr>
        <w:t xml:space="preserve">The </w:t>
      </w:r>
      <w:r w:rsidR="007F259F" w:rsidRPr="00CE6B44">
        <w:rPr>
          <w:rFonts w:ascii="Book Antiqua" w:eastAsia="Book Antiqua" w:hAnsi="Book Antiqua" w:cs="Book Antiqua"/>
          <w:lang w:val="en-GB"/>
        </w:rPr>
        <w:t>metadata</w:t>
      </w:r>
      <w:r w:rsidR="00F2101B" w:rsidRPr="00CE6B44">
        <w:rPr>
          <w:rFonts w:ascii="Book Antiqua" w:eastAsia="Book Antiqua" w:hAnsi="Book Antiqua" w:cs="Book Antiqua"/>
          <w:lang w:val="en-GB"/>
        </w:rPr>
        <w:t xml:space="preserve"> for indicator </w:t>
      </w:r>
      <w:r w:rsidRPr="00CE6B44">
        <w:rPr>
          <w:rFonts w:ascii="Book Antiqua" w:eastAsia="Book Antiqua" w:hAnsi="Book Antiqua" w:cs="Book Antiqua"/>
          <w:lang w:val="en-GB"/>
        </w:rPr>
        <w:t>R1-5 (</w:t>
      </w:r>
      <w:r w:rsidR="00F2101B" w:rsidRPr="00CE6B44">
        <w:rPr>
          <w:rFonts w:ascii="Book Antiqua" w:eastAsia="Book Antiqua" w:hAnsi="Book Antiqua" w:cs="Book Antiqua"/>
          <w:lang w:val="en-GB"/>
        </w:rPr>
        <w:t>Functioning NHIS</w:t>
      </w:r>
      <w:r w:rsidRPr="00CE6B44">
        <w:rPr>
          <w:rFonts w:ascii="Book Antiqua" w:eastAsia="Book Antiqua" w:hAnsi="Book Antiqua" w:cs="Book Antiqua"/>
          <w:lang w:val="en-GB"/>
        </w:rPr>
        <w:t xml:space="preserve">) </w:t>
      </w:r>
      <w:r w:rsidR="00F2101B" w:rsidRPr="00CE6B44">
        <w:rPr>
          <w:rFonts w:ascii="Book Antiqua" w:eastAsia="Book Antiqua" w:hAnsi="Book Antiqua" w:cs="Book Antiqua"/>
          <w:lang w:val="en-GB"/>
        </w:rPr>
        <w:t>do</w:t>
      </w:r>
      <w:r w:rsidR="000A2021" w:rsidRPr="00CE6B44">
        <w:rPr>
          <w:rFonts w:ascii="Book Antiqua" w:eastAsia="Book Antiqua" w:hAnsi="Book Antiqua" w:cs="Book Antiqua"/>
          <w:lang w:val="en-GB"/>
        </w:rPr>
        <w:t>es</w:t>
      </w:r>
      <w:r w:rsidR="00F2101B" w:rsidRPr="00CE6B44">
        <w:rPr>
          <w:rFonts w:ascii="Book Antiqua" w:eastAsia="Book Antiqua" w:hAnsi="Book Antiqua" w:cs="Book Antiqua"/>
          <w:lang w:val="en-GB"/>
        </w:rPr>
        <w:t xml:space="preserve"> not t</w:t>
      </w:r>
      <w:r w:rsidR="000A2021" w:rsidRPr="00CE6B44">
        <w:rPr>
          <w:rFonts w:ascii="Book Antiqua" w:eastAsia="Book Antiqua" w:hAnsi="Book Antiqua" w:cs="Book Antiqua"/>
          <w:lang w:val="en-GB"/>
        </w:rPr>
        <w:t>ake into account the phasing of</w:t>
      </w:r>
      <w:r w:rsidR="00F2101B" w:rsidRPr="00CE6B44">
        <w:rPr>
          <w:rFonts w:ascii="Book Antiqua" w:eastAsia="Book Antiqua" w:hAnsi="Book Antiqua" w:cs="Book Antiqua"/>
          <w:lang w:val="en-GB"/>
        </w:rPr>
        <w:t xml:space="preserve"> NHIS construction set out in the National Health Strategy 2020</w:t>
      </w:r>
      <w:r w:rsidRPr="00CE6B44">
        <w:rPr>
          <w:rFonts w:ascii="Book Antiqua" w:eastAsia="Book Antiqua" w:hAnsi="Book Antiqua" w:cs="Book Antiqua"/>
          <w:lang w:val="en-GB"/>
        </w:rPr>
        <w:t>.</w:t>
      </w:r>
    </w:p>
    <w:p w14:paraId="26334E52" w14:textId="7C4D8649"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19505990" w14:textId="05AAB918" w:rsidR="00E708DA" w:rsidRPr="00CE6B44" w:rsidRDefault="00F2101B">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It is recommended that the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of the indicator be amended by specifying which of the key components of NHIS will be constructed by 2023, so that an operable NHIS will be in place and which functionalities will be provided at later stages</w:t>
      </w:r>
      <w:r w:rsidR="00AC4FE7" w:rsidRPr="00CE6B44">
        <w:rPr>
          <w:rFonts w:ascii="Book Antiqua" w:eastAsia="Book Antiqua" w:hAnsi="Book Antiqua" w:cs="Book Antiqua"/>
          <w:lang w:val="en-GB"/>
        </w:rPr>
        <w:t>.</w:t>
      </w:r>
    </w:p>
    <w:p w14:paraId="13BBE370" w14:textId="16082F0A" w:rsidR="00821262" w:rsidRPr="00CE6B44" w:rsidRDefault="00821262">
      <w:pPr>
        <w:jc w:val="both"/>
        <w:rPr>
          <w:rFonts w:ascii="Book Antiqua" w:eastAsia="Book Antiqua" w:hAnsi="Book Antiqua" w:cs="Book Antiqua"/>
          <w:lang w:val="en-GB"/>
        </w:rPr>
      </w:pPr>
      <w:r w:rsidRPr="00CE6B44">
        <w:rPr>
          <w:rFonts w:ascii="Book Antiqua" w:eastAsia="Book Antiqua" w:hAnsi="Book Antiqua" w:cs="Book Antiqua"/>
          <w:b/>
          <w:color w:val="44546A"/>
          <w:lang w:val="en-GB"/>
        </w:rPr>
        <w:t>2.</w:t>
      </w:r>
      <w:r w:rsidR="00486D8F" w:rsidRPr="00CE6B44">
        <w:rPr>
          <w:rFonts w:ascii="Book Antiqua" w:eastAsia="Book Antiqua" w:hAnsi="Book Antiqua" w:cs="Book Antiqua"/>
          <w:b/>
          <w:color w:val="44546A"/>
          <w:lang w:val="en-GB"/>
        </w:rPr>
        <w:t>8</w:t>
      </w:r>
      <w:r w:rsidRPr="00CE6B44">
        <w:rPr>
          <w:rFonts w:ascii="Book Antiqua" w:eastAsia="Book Antiqua" w:hAnsi="Book Antiqua" w:cs="Book Antiqua"/>
          <w:b/>
          <w:color w:val="44546A"/>
          <w:lang w:val="en-GB"/>
        </w:rPr>
        <w:t xml:space="preserve">. </w:t>
      </w:r>
      <w:r w:rsidR="00F2101B" w:rsidRPr="00CE6B44">
        <w:rPr>
          <w:rFonts w:ascii="Book Antiqua" w:eastAsia="Book Antiqua" w:hAnsi="Book Antiqua" w:cs="Book Antiqua"/>
          <w:lang w:val="en-GB"/>
        </w:rPr>
        <w:t>Under</w:t>
      </w:r>
      <w:r w:rsidRPr="00CE6B44">
        <w:rPr>
          <w:rFonts w:ascii="Book Antiqua" w:eastAsia="Book Antiqua" w:hAnsi="Book Antiqua" w:cs="Book Antiqua"/>
          <w:lang w:val="en-GB"/>
        </w:rPr>
        <w:t xml:space="preserve"> </w:t>
      </w:r>
      <w:r w:rsidR="00765BBB" w:rsidRPr="00CE6B44">
        <w:rPr>
          <w:rFonts w:ascii="Book Antiqua" w:eastAsia="Book Antiqua" w:hAnsi="Book Antiqua" w:cs="Book Antiqua"/>
          <w:lang w:val="en-GB"/>
        </w:rPr>
        <w:t>PA</w:t>
      </w:r>
      <w:r w:rsidR="000A2021"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1, </w:t>
      </w:r>
      <w:r w:rsidR="00F2101B" w:rsidRPr="00CE6B44">
        <w:rPr>
          <w:rFonts w:ascii="Book Antiqua" w:eastAsia="Book Antiqua" w:hAnsi="Book Antiqua" w:cs="Book Antiqua"/>
          <w:lang w:val="en-GB"/>
        </w:rPr>
        <w:t xml:space="preserve">due to the specifics of the support, some activities and results are not covered by the system of indicators. For this purpose, specific indicators are set out for some projects. The specific outcomes from these activities and projects are related to changes in the statutory, </w:t>
      </w:r>
      <w:r w:rsidR="00F2101B" w:rsidRPr="00CE6B44">
        <w:rPr>
          <w:rFonts w:ascii="Book Antiqua" w:eastAsia="Book Antiqua" w:hAnsi="Book Antiqua" w:cs="Book Antiqua"/>
          <w:lang w:val="en-GB"/>
        </w:rPr>
        <w:lastRenderedPageBreak/>
        <w:t xml:space="preserve">strategic and institutional framework and the construction of information systems and infrastructure to facilitate access to data and e-governance. </w:t>
      </w:r>
    </w:p>
    <w:p w14:paraId="3A889E83" w14:textId="77777777" w:rsidR="00E708DA" w:rsidRPr="00CE6B44" w:rsidRDefault="00E708DA">
      <w:pPr>
        <w:jc w:val="both"/>
        <w:rPr>
          <w:rFonts w:ascii="Book Antiqua" w:eastAsia="Book Antiqua" w:hAnsi="Book Antiqua" w:cs="Book Antiqua"/>
          <w:lang w:val="en-GB"/>
        </w:rPr>
      </w:pPr>
    </w:p>
    <w:p w14:paraId="2635E015" w14:textId="4F901DE2" w:rsidR="00E708DA" w:rsidRPr="00CE6B44" w:rsidRDefault="00E46F63">
      <w:pPr>
        <w:pStyle w:val="a6"/>
        <w:numPr>
          <w:ilvl w:val="0"/>
          <w:numId w:val="3"/>
        </w:numPr>
        <w:shd w:val="clear" w:color="auto" w:fill="D9E2F3"/>
        <w:spacing w:after="120"/>
        <w:ind w:left="714" w:hanging="357"/>
        <w:jc w:val="both"/>
        <w:rPr>
          <w:rFonts w:ascii="Book Antiqua" w:hAnsi="Book Antiqua"/>
          <w:b/>
          <w:color w:val="44546A"/>
          <w:lang w:val="en-GB"/>
        </w:rPr>
      </w:pPr>
      <w:r w:rsidRPr="00CE6B44">
        <w:rPr>
          <w:rFonts w:ascii="Book Antiqua" w:hAnsi="Book Antiqua"/>
          <w:b/>
          <w:color w:val="44546A"/>
          <w:lang w:val="en-GB"/>
        </w:rPr>
        <w:t>Main conclusions and recommendations under Priority Axis</w:t>
      </w:r>
      <w:r w:rsidR="00564484">
        <w:rPr>
          <w:rFonts w:ascii="Book Antiqua" w:hAnsi="Book Antiqua"/>
          <w:b/>
          <w:color w:val="44546A"/>
          <w:lang w:val="en-GB"/>
        </w:rPr>
        <w:t xml:space="preserve"> 2</w:t>
      </w:r>
    </w:p>
    <w:p w14:paraId="1C1B079E" w14:textId="0A009A70" w:rsidR="00821262" w:rsidRPr="00CE6B44" w:rsidRDefault="00821262">
      <w:pPr>
        <w:jc w:val="both"/>
        <w:rPr>
          <w:rFonts w:ascii="Book Antiqua" w:eastAsia="Book Antiqua" w:hAnsi="Book Antiqua" w:cs="Book Antiqua"/>
          <w:lang w:val="en-GB"/>
        </w:rPr>
      </w:pPr>
      <w:r w:rsidRPr="00CE6B44">
        <w:rPr>
          <w:rFonts w:ascii="Book Antiqua" w:hAnsi="Book Antiqua"/>
          <w:b/>
          <w:color w:val="44546A"/>
          <w:lang w:val="en-GB"/>
        </w:rPr>
        <w:t>3.</w:t>
      </w:r>
      <w:r w:rsidR="00486D8F" w:rsidRPr="00CE6B44">
        <w:rPr>
          <w:rFonts w:ascii="Book Antiqua" w:hAnsi="Book Antiqua"/>
          <w:b/>
          <w:color w:val="44546A"/>
          <w:lang w:val="en-GB"/>
        </w:rPr>
        <w:t>1</w:t>
      </w:r>
      <w:r w:rsidR="00E46F63" w:rsidRPr="00CE6B44">
        <w:rPr>
          <w:rFonts w:ascii="Book Antiqua" w:hAnsi="Book Antiqua"/>
          <w:b/>
          <w:color w:val="44546A"/>
          <w:lang w:val="en-GB"/>
        </w:rPr>
        <w:t>.</w:t>
      </w:r>
      <w:r w:rsidR="00E46F63" w:rsidRPr="00CE6B44">
        <w:rPr>
          <w:rFonts w:ascii="Book Antiqua" w:eastAsia="Book Antiqua" w:hAnsi="Book Antiqua" w:cs="Book Antiqua"/>
          <w:lang w:val="en-GB"/>
        </w:rPr>
        <w:t xml:space="preserve"> As of the end of</w:t>
      </w:r>
      <w:r w:rsidRPr="00CE6B44">
        <w:rPr>
          <w:rFonts w:ascii="Book Antiqua" w:eastAsia="Book Antiqua" w:hAnsi="Book Antiqua" w:cs="Book Antiqua"/>
          <w:lang w:val="en-GB"/>
        </w:rPr>
        <w:t xml:space="preserve"> 2019</w:t>
      </w:r>
      <w:r w:rsidR="00E46F63"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38 % </w:t>
      </w:r>
      <w:r w:rsidR="00E46F63" w:rsidRPr="00CE6B44">
        <w:rPr>
          <w:rFonts w:ascii="Book Antiqua" w:eastAsia="Book Antiqua" w:hAnsi="Book Antiqua" w:cs="Book Antiqua"/>
          <w:lang w:val="en-GB"/>
        </w:rPr>
        <w:t>of the budget of the priority axis were contracted, but</w:t>
      </w:r>
      <w:r w:rsidR="00564484">
        <w:rPr>
          <w:rFonts w:ascii="Book Antiqua" w:eastAsia="Book Antiqua" w:hAnsi="Book Antiqua" w:cs="Book Antiqua"/>
          <w:lang w:val="en-GB"/>
        </w:rPr>
        <w:t xml:space="preserve"> the </w:t>
      </w:r>
      <w:r w:rsidR="00E46F63" w:rsidRPr="00CE6B44">
        <w:rPr>
          <w:rFonts w:ascii="Book Antiqua" w:eastAsia="Book Antiqua" w:hAnsi="Book Antiqua" w:cs="Book Antiqua"/>
          <w:lang w:val="en-GB"/>
        </w:rPr>
        <w:t xml:space="preserve">disbursed funds are still very low </w:t>
      </w:r>
      <w:r w:rsidRPr="00CE6B44">
        <w:rPr>
          <w:rFonts w:ascii="Book Antiqua" w:eastAsia="Book Antiqua" w:hAnsi="Book Antiqua" w:cs="Book Antiqua"/>
          <w:lang w:val="en-GB"/>
        </w:rPr>
        <w:t xml:space="preserve">(22%). </w:t>
      </w:r>
      <w:r w:rsidR="00E46F63" w:rsidRPr="00CE6B44">
        <w:rPr>
          <w:rFonts w:ascii="Book Antiqua" w:eastAsia="Book Antiqua" w:hAnsi="Book Antiqua" w:cs="Book Antiqua"/>
          <w:lang w:val="en-GB"/>
        </w:rPr>
        <w:t>It must be noted that a large portion of projects under</w:t>
      </w:r>
      <w:r w:rsidR="00564484">
        <w:rPr>
          <w:rFonts w:ascii="Book Antiqua" w:eastAsia="Book Antiqua" w:hAnsi="Book Antiqua" w:cs="Book Antiqua"/>
          <w:lang w:val="en-GB"/>
        </w:rPr>
        <w:t xml:space="preserve"> the </w:t>
      </w:r>
      <w:r w:rsidR="00E46F63" w:rsidRPr="00CE6B44">
        <w:rPr>
          <w:rFonts w:ascii="Book Antiqua" w:eastAsia="Book Antiqua" w:hAnsi="Book Antiqua" w:cs="Book Antiqua"/>
          <w:lang w:val="en-GB"/>
        </w:rPr>
        <w:t>contracted procedures are still under</w:t>
      </w:r>
      <w:r w:rsidR="00564484">
        <w:rPr>
          <w:rFonts w:ascii="Book Antiqua" w:eastAsia="Book Antiqua" w:hAnsi="Book Antiqua" w:cs="Book Antiqua"/>
          <w:lang w:val="en-GB"/>
        </w:rPr>
        <w:t xml:space="preserve"> implementation. </w:t>
      </w:r>
      <w:r w:rsidR="00E46F63" w:rsidRPr="00CE6B44">
        <w:rPr>
          <w:rFonts w:ascii="Book Antiqua" w:eastAsia="Book Antiqua" w:hAnsi="Book Antiqua" w:cs="Book Antiqua"/>
          <w:lang w:val="en-GB"/>
        </w:rPr>
        <w:t xml:space="preserve">Two new procedures are planned in the IAWP for 2020 with an overall budget of BGN 12.2 million. If these procedures are implemented, the contracted funds under </w:t>
      </w:r>
      <w:r w:rsidR="00765BBB" w:rsidRPr="00CE6B44">
        <w:rPr>
          <w:rFonts w:ascii="Book Antiqua" w:eastAsia="Book Antiqua" w:hAnsi="Book Antiqua" w:cs="Book Antiqua"/>
          <w:lang w:val="en-GB"/>
        </w:rPr>
        <w:t>PA</w:t>
      </w:r>
      <w:r w:rsidR="000A2021"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2 </w:t>
      </w:r>
      <w:r w:rsidR="00E46F63" w:rsidRPr="00CE6B44">
        <w:rPr>
          <w:rFonts w:ascii="Book Antiqua" w:eastAsia="Book Antiqua" w:hAnsi="Book Antiqua" w:cs="Book Antiqua"/>
          <w:lang w:val="en-GB"/>
        </w:rPr>
        <w:t>will reach</w:t>
      </w:r>
      <w:r w:rsidRPr="00CE6B44">
        <w:rPr>
          <w:rFonts w:ascii="Book Antiqua" w:eastAsia="Book Antiqua" w:hAnsi="Book Antiqua" w:cs="Book Antiqua"/>
          <w:lang w:val="en-GB"/>
        </w:rPr>
        <w:t xml:space="preserve"> 46% </w:t>
      </w:r>
      <w:r w:rsidR="00E46F63" w:rsidRPr="00CE6B44">
        <w:rPr>
          <w:rFonts w:ascii="Book Antiqua" w:eastAsia="Book Antiqua" w:hAnsi="Book Antiqua" w:cs="Book Antiqua"/>
          <w:lang w:val="en-GB"/>
        </w:rPr>
        <w:t xml:space="preserve">of the axis budget. In addition, IAWP 2020 plans for two further procedures which will be implemented under both </w:t>
      </w:r>
      <w:r w:rsidR="009C6979" w:rsidRPr="00CE6B44">
        <w:rPr>
          <w:rFonts w:ascii="Book Antiqua" w:eastAsia="Book Antiqua" w:hAnsi="Book Antiqua" w:cs="Book Antiqua"/>
          <w:lang w:val="en-GB"/>
        </w:rPr>
        <w:t xml:space="preserve">PA </w:t>
      </w:r>
      <w:r w:rsidRPr="00CE6B44">
        <w:rPr>
          <w:rFonts w:ascii="Book Antiqua" w:eastAsia="Book Antiqua" w:hAnsi="Book Antiqua" w:cs="Book Antiqua"/>
          <w:lang w:val="en-GB"/>
        </w:rPr>
        <w:t xml:space="preserve">1 </w:t>
      </w:r>
      <w:r w:rsidR="00E46F63" w:rsidRPr="00CE6B44">
        <w:rPr>
          <w:rFonts w:ascii="Book Antiqua" w:eastAsia="Book Antiqua" w:hAnsi="Book Antiqua" w:cs="Book Antiqua"/>
          <w:lang w:val="en-GB"/>
        </w:rPr>
        <w:t>and</w:t>
      </w:r>
      <w:r w:rsidRPr="00CE6B44">
        <w:rPr>
          <w:rFonts w:ascii="Book Antiqua" w:eastAsia="Book Antiqua" w:hAnsi="Book Antiqua" w:cs="Book Antiqua"/>
          <w:lang w:val="en-GB"/>
        </w:rPr>
        <w:t xml:space="preserve"> </w:t>
      </w:r>
      <w:r w:rsidR="009C6979" w:rsidRPr="00CE6B44">
        <w:rPr>
          <w:rFonts w:ascii="Book Antiqua" w:eastAsia="Book Antiqua" w:hAnsi="Book Antiqua" w:cs="Book Antiqua"/>
          <w:lang w:val="en-GB"/>
        </w:rPr>
        <w:t xml:space="preserve">PA </w:t>
      </w:r>
      <w:r w:rsidRPr="00CE6B44">
        <w:rPr>
          <w:rFonts w:ascii="Book Antiqua" w:eastAsia="Book Antiqua" w:hAnsi="Book Antiqua" w:cs="Book Antiqua"/>
          <w:lang w:val="en-GB"/>
        </w:rPr>
        <w:t>2</w:t>
      </w:r>
      <w:r w:rsidR="00E46F63" w:rsidRPr="00CE6B44">
        <w:rPr>
          <w:rFonts w:ascii="Book Antiqua" w:eastAsia="Book Antiqua" w:hAnsi="Book Antiqua" w:cs="Book Antiqua"/>
          <w:lang w:val="en-GB"/>
        </w:rPr>
        <w:t>, in the value of BGN 9.6 million in total</w:t>
      </w:r>
      <w:r w:rsidRPr="00CE6B44">
        <w:rPr>
          <w:rFonts w:ascii="Book Antiqua" w:eastAsia="Book Antiqua" w:hAnsi="Book Antiqua" w:cs="Book Antiqua"/>
          <w:lang w:val="en-GB"/>
        </w:rPr>
        <w:t>.</w:t>
      </w:r>
    </w:p>
    <w:p w14:paraId="13CF94BE" w14:textId="6FE3DA66" w:rsidR="009218A4" w:rsidRPr="00CE6B44" w:rsidRDefault="008F4A1A" w:rsidP="009218A4">
      <w:pPr>
        <w:jc w:val="both"/>
        <w:rPr>
          <w:rFonts w:ascii="Book Antiqua" w:eastAsia="Book Antiqua" w:hAnsi="Book Antiqua" w:cs="Book Antiqua"/>
          <w:lang w:val="en-GB"/>
        </w:rPr>
      </w:pPr>
      <w:r w:rsidRPr="00CE6B44">
        <w:rPr>
          <w:rFonts w:ascii="Book Antiqua" w:hAnsi="Book Antiqua"/>
          <w:b/>
          <w:color w:val="44546A"/>
          <w:lang w:val="en-GB"/>
        </w:rPr>
        <w:t>3.</w:t>
      </w:r>
      <w:r w:rsidR="00486D8F" w:rsidRPr="00CE6B44">
        <w:rPr>
          <w:rFonts w:ascii="Book Antiqua" w:hAnsi="Book Antiqua"/>
          <w:b/>
          <w:color w:val="44546A"/>
          <w:lang w:val="en-GB"/>
        </w:rPr>
        <w:t>2</w:t>
      </w:r>
      <w:r w:rsidRPr="00CE6B44">
        <w:rPr>
          <w:rFonts w:ascii="Book Antiqua" w:hAnsi="Book Antiqua"/>
          <w:b/>
          <w:color w:val="44546A"/>
          <w:lang w:val="en-GB"/>
        </w:rPr>
        <w:t xml:space="preserve">. </w:t>
      </w:r>
      <w:r w:rsidR="00E46F63" w:rsidRPr="00CE6B44">
        <w:rPr>
          <w:rFonts w:ascii="Book Antiqua" w:eastAsia="Book Antiqua" w:hAnsi="Book Antiqua" w:cs="Book Antiqua"/>
          <w:lang w:val="en-GB"/>
        </w:rPr>
        <w:t>Priority axis</w:t>
      </w:r>
      <w:r w:rsidR="009218A4" w:rsidRPr="00CE6B44">
        <w:rPr>
          <w:rFonts w:ascii="Book Antiqua" w:eastAsia="Book Antiqua" w:hAnsi="Book Antiqua" w:cs="Book Antiqua"/>
          <w:lang w:val="en-GB"/>
        </w:rPr>
        <w:t xml:space="preserve"> 2 </w:t>
      </w:r>
      <w:r w:rsidR="00E46F63" w:rsidRPr="00CE6B44">
        <w:rPr>
          <w:rFonts w:ascii="Book Antiqua" w:eastAsia="Book Antiqua" w:hAnsi="Book Antiqua" w:cs="Book Antiqua"/>
          <w:lang w:val="en-GB"/>
        </w:rPr>
        <w:t>of</w:t>
      </w:r>
      <w:r w:rsidR="00564484">
        <w:rPr>
          <w:rFonts w:ascii="Book Antiqua" w:eastAsia="Book Antiqua" w:hAnsi="Book Antiqua" w:cs="Book Antiqua"/>
          <w:lang w:val="en-GB"/>
        </w:rPr>
        <w:t xml:space="preserve"> the</w:t>
      </w:r>
      <w:r w:rsidR="009218A4" w:rsidRPr="00CE6B44">
        <w:rPr>
          <w:rFonts w:ascii="Book Antiqua" w:eastAsia="Book Antiqua" w:hAnsi="Book Antiqua" w:cs="Book Antiqua"/>
          <w:lang w:val="en-GB"/>
        </w:rPr>
        <w:t xml:space="preserve"> </w:t>
      </w:r>
      <w:r w:rsidR="009C6979" w:rsidRPr="00CE6B44">
        <w:rPr>
          <w:rFonts w:ascii="Book Antiqua" w:eastAsia="Book Antiqua" w:hAnsi="Book Antiqua" w:cs="Book Antiqua"/>
          <w:lang w:val="en-GB"/>
        </w:rPr>
        <w:t>OPGG</w:t>
      </w:r>
      <w:r w:rsidR="009218A4" w:rsidRPr="00CE6B44">
        <w:rPr>
          <w:rFonts w:ascii="Book Antiqua" w:eastAsia="Book Antiqua" w:hAnsi="Book Antiqua" w:cs="Book Antiqua"/>
          <w:lang w:val="en-GB"/>
        </w:rPr>
        <w:t xml:space="preserve"> </w:t>
      </w:r>
      <w:r w:rsidR="000A2021" w:rsidRPr="00CE6B44">
        <w:rPr>
          <w:rFonts w:ascii="Book Antiqua" w:eastAsia="Book Antiqua" w:hAnsi="Book Antiqua" w:cs="Book Antiqua"/>
          <w:lang w:val="en-GB"/>
        </w:rPr>
        <w:t>contributes</w:t>
      </w:r>
      <w:r w:rsidR="00E46F63" w:rsidRPr="00CE6B44">
        <w:rPr>
          <w:rFonts w:ascii="Book Antiqua" w:eastAsia="Book Antiqua" w:hAnsi="Book Antiqua" w:cs="Book Antiqua"/>
          <w:lang w:val="en-GB"/>
        </w:rPr>
        <w:t xml:space="preserve"> to implementation of the four strategic objectives set out in the Public Administration Development Strategy </w:t>
      </w:r>
      <w:r w:rsidR="009218A4" w:rsidRPr="00CE6B44">
        <w:rPr>
          <w:rFonts w:ascii="Book Antiqua" w:eastAsia="Book Antiqua" w:hAnsi="Book Antiqua" w:cs="Book Antiqua"/>
          <w:lang w:val="en-GB"/>
        </w:rPr>
        <w:t>2014 – 2020</w:t>
      </w:r>
      <w:r w:rsidR="00E46F63" w:rsidRPr="00CE6B44">
        <w:rPr>
          <w:rFonts w:ascii="Book Antiqua" w:eastAsia="Book Antiqua" w:hAnsi="Book Antiqua" w:cs="Book Antiqua"/>
          <w:lang w:val="en-GB"/>
        </w:rPr>
        <w:t xml:space="preserve">, related to the </w:t>
      </w:r>
      <w:r w:rsidR="00E46F63" w:rsidRPr="00CE6B44">
        <w:rPr>
          <w:rFonts w:ascii="Book Antiqua" w:eastAsia="Book Antiqua" w:hAnsi="Book Antiqua" w:cs="Book Antiqua"/>
          <w:b/>
          <w:lang w:val="en-GB"/>
        </w:rPr>
        <w:t>elaboration and monitoring of policies, organisational development and human resource</w:t>
      </w:r>
      <w:r w:rsidR="00564484">
        <w:rPr>
          <w:rFonts w:ascii="Book Antiqua" w:eastAsia="Book Antiqua" w:hAnsi="Book Antiqua" w:cs="Book Antiqua"/>
          <w:b/>
          <w:lang w:val="en-GB"/>
        </w:rPr>
        <w:t xml:space="preserve">s </w:t>
      </w:r>
      <w:r w:rsidR="00E46F63" w:rsidRPr="00CE6B44">
        <w:rPr>
          <w:rFonts w:ascii="Book Antiqua" w:eastAsia="Book Antiqua" w:hAnsi="Book Antiqua" w:cs="Book Antiqua"/>
          <w:b/>
          <w:lang w:val="en-GB"/>
        </w:rPr>
        <w:t>management</w:t>
      </w:r>
      <w:r w:rsidR="009218A4" w:rsidRPr="00CE6B44">
        <w:rPr>
          <w:rFonts w:ascii="Book Antiqua" w:eastAsia="Book Antiqua" w:hAnsi="Book Antiqua" w:cs="Book Antiqua"/>
          <w:b/>
          <w:lang w:val="en-GB"/>
        </w:rPr>
        <w:t>:</w:t>
      </w:r>
      <w:r w:rsidR="000A2021" w:rsidRPr="00CE6B44">
        <w:rPr>
          <w:rFonts w:ascii="Book Antiqua" w:eastAsia="Book Antiqua" w:hAnsi="Book Antiqua" w:cs="Book Antiqua"/>
          <w:lang w:val="en-GB"/>
        </w:rPr>
        <w:t xml:space="preserve"> S</w:t>
      </w:r>
      <w:r w:rsidR="00E46F63" w:rsidRPr="00CE6B44">
        <w:rPr>
          <w:rFonts w:ascii="Book Antiqua" w:eastAsia="Book Antiqua" w:hAnsi="Book Antiqua" w:cs="Book Antiqua"/>
          <w:lang w:val="en-GB"/>
        </w:rPr>
        <w:t>trategic objective 1: Effecti</w:t>
      </w:r>
      <w:r w:rsidR="000A2021" w:rsidRPr="00CE6B44">
        <w:rPr>
          <w:rFonts w:ascii="Book Antiqua" w:eastAsia="Book Antiqua" w:hAnsi="Book Antiqua" w:cs="Book Antiqua"/>
          <w:lang w:val="en-GB"/>
        </w:rPr>
        <w:t>ve governance and Rule of Law; S</w:t>
      </w:r>
      <w:r w:rsidR="00E46F63" w:rsidRPr="00CE6B44">
        <w:rPr>
          <w:rFonts w:ascii="Book Antiqua" w:eastAsia="Book Antiqua" w:hAnsi="Book Antiqua" w:cs="Book Antiqua"/>
          <w:lang w:val="en-GB"/>
        </w:rPr>
        <w:t xml:space="preserve">trategic objective 2: Partnership governance with citizens and business; </w:t>
      </w:r>
      <w:r w:rsidR="000A2021" w:rsidRPr="00CE6B44">
        <w:rPr>
          <w:rFonts w:ascii="Book Antiqua" w:eastAsia="Book Antiqua" w:hAnsi="Book Antiqua" w:cs="Book Antiqua"/>
          <w:lang w:val="en-GB"/>
        </w:rPr>
        <w:t>S</w:t>
      </w:r>
      <w:r w:rsidR="00E46F63" w:rsidRPr="00CE6B44">
        <w:rPr>
          <w:rFonts w:ascii="Book Antiqua" w:eastAsia="Book Antiqua" w:hAnsi="Book Antiqua" w:cs="Book Antiqua"/>
          <w:lang w:val="en-GB"/>
        </w:rPr>
        <w:t>trategic objective 3: Open and accountable</w:t>
      </w:r>
      <w:r w:rsidR="000A2021" w:rsidRPr="00CE6B44">
        <w:rPr>
          <w:rFonts w:ascii="Book Antiqua" w:eastAsia="Book Antiqua" w:hAnsi="Book Antiqua" w:cs="Book Antiqua"/>
          <w:lang w:val="en-GB"/>
        </w:rPr>
        <w:t xml:space="preserve"> governance; and S</w:t>
      </w:r>
      <w:r w:rsidR="00E46F63" w:rsidRPr="00CE6B44">
        <w:rPr>
          <w:rFonts w:ascii="Book Antiqua" w:eastAsia="Book Antiqua" w:hAnsi="Book Antiqua" w:cs="Book Antiqua"/>
          <w:lang w:val="en-GB"/>
        </w:rPr>
        <w:t xml:space="preserve">trategic objective 4: Professional and expert governance. The roadmap to the Public Administration Development Strategy sets out, under strategic objectives 1-3, a total of 39 activities in implementation of the measures, 22 of which are planned to be implemented under </w:t>
      </w:r>
      <w:r w:rsidR="00570B98">
        <w:rPr>
          <w:rFonts w:ascii="Book Antiqua" w:eastAsia="Book Antiqua" w:hAnsi="Book Antiqua" w:cs="Book Antiqua"/>
          <w:lang w:val="en-GB"/>
        </w:rPr>
        <w:t xml:space="preserve">the </w:t>
      </w:r>
      <w:r w:rsidR="00E46F63" w:rsidRPr="00CE6B44">
        <w:rPr>
          <w:rFonts w:ascii="Book Antiqua" w:eastAsia="Book Antiqua" w:hAnsi="Book Antiqua" w:cs="Book Antiqua"/>
          <w:lang w:val="en-GB"/>
        </w:rPr>
        <w:t xml:space="preserve">OPGG and which, in their essence, are precisely the activities through which reforms in the field of elaborating and monitoring policies and organisational development will be effected. The contribution of </w:t>
      </w:r>
      <w:r w:rsidR="00570B98">
        <w:rPr>
          <w:rFonts w:ascii="Book Antiqua" w:eastAsia="Book Antiqua" w:hAnsi="Book Antiqua" w:cs="Book Antiqua"/>
          <w:lang w:val="en-GB"/>
        </w:rPr>
        <w:t xml:space="preserve">the </w:t>
      </w:r>
      <w:r w:rsidR="00E46F63" w:rsidRPr="00CE6B44">
        <w:rPr>
          <w:rFonts w:ascii="Book Antiqua" w:eastAsia="Book Antiqua" w:hAnsi="Book Antiqua" w:cs="Book Antiqua"/>
          <w:lang w:val="en-GB"/>
        </w:rPr>
        <w:t xml:space="preserve">OPGG under Strategic Objective 4 is in the field of human resource management and is implemented through training sessions, traineeships, enhanced </w:t>
      </w:r>
      <w:r w:rsidR="000A2021" w:rsidRPr="00CE6B44">
        <w:rPr>
          <w:rFonts w:ascii="Book Antiqua" w:eastAsia="Book Antiqua" w:hAnsi="Book Antiqua" w:cs="Book Antiqua"/>
          <w:lang w:val="en-GB"/>
        </w:rPr>
        <w:t xml:space="preserve">capacity of the </w:t>
      </w:r>
      <w:r w:rsidR="00E46F63" w:rsidRPr="00CE6B44">
        <w:rPr>
          <w:rFonts w:ascii="Book Antiqua" w:eastAsia="Book Antiqua" w:hAnsi="Book Antiqua" w:cs="Book Antiqua"/>
          <w:lang w:val="en-GB"/>
        </w:rPr>
        <w:t>Public Administration Institute</w:t>
      </w:r>
      <w:r w:rsidR="000A2021" w:rsidRPr="00CE6B44">
        <w:rPr>
          <w:rFonts w:ascii="Book Antiqua" w:eastAsia="Book Antiqua" w:hAnsi="Book Antiqua" w:cs="Book Antiqua"/>
          <w:lang w:val="en-GB"/>
        </w:rPr>
        <w:t xml:space="preserve">, i.e. </w:t>
      </w:r>
      <w:r w:rsidR="00E46F63" w:rsidRPr="00CE6B44">
        <w:rPr>
          <w:rFonts w:ascii="Book Antiqua" w:eastAsia="Book Antiqua" w:hAnsi="Book Antiqua" w:cs="Book Antiqua"/>
          <w:lang w:val="en-GB"/>
        </w:rPr>
        <w:t xml:space="preserve">more than 32 completed projects, under which more than 47,000 participants from the administration’s work force were trained; 99 training modules for the administration were modernised or created and a Portal was </w:t>
      </w:r>
      <w:r w:rsidR="00570B98">
        <w:rPr>
          <w:rFonts w:ascii="Book Antiqua" w:eastAsia="Book Antiqua" w:hAnsi="Book Antiqua" w:cs="Book Antiqua"/>
          <w:lang w:val="en-GB"/>
        </w:rPr>
        <w:t>launched</w:t>
      </w:r>
      <w:r w:rsidR="00E46F63" w:rsidRPr="00CE6B44">
        <w:rPr>
          <w:rFonts w:ascii="Book Antiqua" w:eastAsia="Book Antiqua" w:hAnsi="Book Antiqua" w:cs="Book Antiqua"/>
          <w:lang w:val="en-GB"/>
        </w:rPr>
        <w:t xml:space="preserve"> to facilitate the operation of the state administration</w:t>
      </w:r>
      <w:r w:rsidR="009218A4" w:rsidRPr="00CE6B44">
        <w:rPr>
          <w:rFonts w:ascii="Book Antiqua" w:eastAsia="Book Antiqua" w:hAnsi="Book Antiqua" w:cs="Book Antiqua"/>
          <w:lang w:val="en-GB"/>
        </w:rPr>
        <w:t>.</w:t>
      </w:r>
    </w:p>
    <w:p w14:paraId="1D89F36C" w14:textId="73680112" w:rsidR="009218A4" w:rsidRPr="00CE6B44" w:rsidRDefault="00E46F63" w:rsidP="009218A4">
      <w:pPr>
        <w:jc w:val="both"/>
        <w:rPr>
          <w:rFonts w:ascii="Book Antiqua" w:eastAsia="Book Antiqua" w:hAnsi="Book Antiqua" w:cs="Book Antiqua"/>
          <w:lang w:val="en-GB"/>
        </w:rPr>
      </w:pPr>
      <w:r w:rsidRPr="00CE6B44">
        <w:rPr>
          <w:rFonts w:ascii="Book Antiqua" w:eastAsia="Book Antiqua" w:hAnsi="Book Antiqua" w:cs="Book Antiqua"/>
          <w:lang w:val="en-GB"/>
        </w:rPr>
        <w:t>During the reviewed period, the measures and activities set out in the Roadmap to the Public Administration Development Strategy 2014 –</w:t>
      </w:r>
      <w:r w:rsidR="000A2021" w:rsidRPr="00CE6B44">
        <w:rPr>
          <w:rFonts w:ascii="Book Antiqua" w:eastAsia="Book Antiqua" w:hAnsi="Book Antiqua" w:cs="Book Antiqua"/>
          <w:lang w:val="en-GB"/>
        </w:rPr>
        <w:t xml:space="preserve"> 2020 underwent</w:t>
      </w:r>
      <w:r w:rsidRPr="00CE6B44">
        <w:rPr>
          <w:rFonts w:ascii="Book Antiqua" w:eastAsia="Book Antiqua" w:hAnsi="Book Antiqua" w:cs="Book Antiqua"/>
          <w:lang w:val="en-GB"/>
        </w:rPr>
        <w:t xml:space="preserve"> updat</w:t>
      </w:r>
      <w:r w:rsidR="000A2021" w:rsidRPr="00CE6B44">
        <w:rPr>
          <w:rFonts w:ascii="Book Antiqua" w:eastAsia="Book Antiqua" w:hAnsi="Book Antiqua" w:cs="Book Antiqua"/>
          <w:lang w:val="en-GB"/>
        </w:rPr>
        <w:t>ing</w:t>
      </w:r>
      <w:r w:rsidRPr="00CE6B44">
        <w:rPr>
          <w:rFonts w:ascii="Book Antiqua" w:eastAsia="Book Antiqua" w:hAnsi="Book Antiqua" w:cs="Book Antiqua"/>
          <w:lang w:val="en-GB"/>
        </w:rPr>
        <w:t xml:space="preserve">, which is due mainly to the implementation and reporting </w:t>
      </w:r>
      <w:r w:rsidR="000A2021" w:rsidRPr="00CE6B44">
        <w:rPr>
          <w:rFonts w:ascii="Book Antiqua" w:eastAsia="Book Antiqua" w:hAnsi="Book Antiqua" w:cs="Book Antiqua"/>
          <w:lang w:val="en-GB"/>
        </w:rPr>
        <w:t xml:space="preserve">of </w:t>
      </w:r>
      <w:r w:rsidR="004C67C5">
        <w:rPr>
          <w:rFonts w:ascii="Book Antiqua" w:eastAsia="Book Antiqua" w:hAnsi="Book Antiqua" w:cs="Book Antiqua"/>
          <w:lang w:val="en-GB"/>
        </w:rPr>
        <w:t xml:space="preserve">the </w:t>
      </w:r>
      <w:r w:rsidRPr="00CE6B44">
        <w:rPr>
          <w:rFonts w:ascii="Book Antiqua" w:eastAsia="Book Antiqua" w:hAnsi="Book Antiqua" w:cs="Book Antiqua"/>
          <w:lang w:val="en-GB"/>
        </w:rPr>
        <w:t>contracted funds unde</w:t>
      </w:r>
      <w:r w:rsidR="000A2021" w:rsidRPr="00CE6B44">
        <w:rPr>
          <w:rFonts w:ascii="Book Antiqua" w:eastAsia="Book Antiqua" w:hAnsi="Book Antiqua" w:cs="Book Antiqua"/>
          <w:lang w:val="en-GB"/>
        </w:rPr>
        <w:t>r ongoing OPGG projects; this updating involves mainly</w:t>
      </w:r>
      <w:r w:rsidRPr="00CE6B44">
        <w:rPr>
          <w:rFonts w:ascii="Book Antiqua" w:eastAsia="Book Antiqua" w:hAnsi="Book Antiqua" w:cs="Book Antiqua"/>
          <w:lang w:val="en-GB"/>
        </w:rPr>
        <w:t xml:space="preserve">: specification of deadlines, budgets and indicators for several of the measures including through reporting of contracted funds under launched OPGG projects; </w:t>
      </w:r>
      <w:r w:rsidR="00D61440" w:rsidRPr="00CE6B44">
        <w:rPr>
          <w:rFonts w:ascii="Book Antiqua" w:eastAsia="Book Antiqua" w:hAnsi="Book Antiqua" w:cs="Book Antiqua"/>
          <w:lang w:val="en-GB"/>
        </w:rPr>
        <w:t xml:space="preserve">updating </w:t>
      </w:r>
      <w:r w:rsidR="000A2021" w:rsidRPr="00CE6B44">
        <w:rPr>
          <w:rFonts w:ascii="Book Antiqua" w:eastAsia="Book Antiqua" w:hAnsi="Book Antiqua" w:cs="Book Antiqua"/>
          <w:lang w:val="en-GB"/>
        </w:rPr>
        <w:t xml:space="preserve">of </w:t>
      </w:r>
      <w:r w:rsidR="00203C90">
        <w:rPr>
          <w:rFonts w:ascii="Book Antiqua" w:eastAsia="Book Antiqua" w:hAnsi="Book Antiqua" w:cs="Book Antiqua"/>
          <w:lang w:val="en-GB"/>
        </w:rPr>
        <w:t>output</w:t>
      </w:r>
      <w:r w:rsidR="00D61440" w:rsidRPr="00CE6B44">
        <w:rPr>
          <w:rFonts w:ascii="Book Antiqua" w:eastAsia="Book Antiqua" w:hAnsi="Book Antiqua" w:cs="Book Antiqua"/>
          <w:lang w:val="en-GB"/>
        </w:rPr>
        <w:t xml:space="preserve"> indicators; consolidation or separation of activities; elimination of non-up-to-date measures and activities; addition of new measures and activities, such as support for the institutions of the Ministry of Finance, the State Agency for Energy Regulation and the Ombudsman and training of public administration officials in connection with </w:t>
      </w:r>
      <w:r w:rsidR="004C67C5">
        <w:rPr>
          <w:rFonts w:ascii="Book Antiqua" w:eastAsia="Book Antiqua" w:hAnsi="Book Antiqua" w:cs="Book Antiqua"/>
          <w:lang w:val="en-GB"/>
        </w:rPr>
        <w:t xml:space="preserve">the </w:t>
      </w:r>
      <w:r w:rsidR="00D61440" w:rsidRPr="00CE6B44">
        <w:rPr>
          <w:rFonts w:ascii="Book Antiqua" w:eastAsia="Book Antiqua" w:hAnsi="Book Antiqua" w:cs="Book Antiqua"/>
          <w:lang w:val="en-GB"/>
        </w:rPr>
        <w:t>reform implementation as per PADS Roadmap objectives</w:t>
      </w:r>
      <w:r w:rsidR="009218A4" w:rsidRPr="00CE6B44">
        <w:rPr>
          <w:rFonts w:ascii="Book Antiqua" w:eastAsia="Book Antiqua" w:hAnsi="Book Antiqua" w:cs="Book Antiqua"/>
          <w:lang w:val="en-GB"/>
        </w:rPr>
        <w:t>.</w:t>
      </w:r>
    </w:p>
    <w:p w14:paraId="49C9A70F" w14:textId="644B4A01" w:rsidR="009218A4" w:rsidRPr="00CE6B44" w:rsidRDefault="00D61440" w:rsidP="009218A4">
      <w:pPr>
        <w:jc w:val="both"/>
        <w:rPr>
          <w:rFonts w:ascii="Book Antiqua" w:hAnsi="Book Antiqua"/>
          <w:b/>
          <w:color w:val="44546A"/>
          <w:lang w:val="en-GB"/>
        </w:rPr>
      </w:pPr>
      <w:r w:rsidRPr="00CE6B44">
        <w:rPr>
          <w:rFonts w:ascii="Book Antiqua" w:eastAsia="Book Antiqua" w:hAnsi="Book Antiqua" w:cs="Book Antiqua"/>
          <w:lang w:val="en-GB"/>
        </w:rPr>
        <w:t>No changes have been</w:t>
      </w:r>
      <w:r w:rsidR="000A2021" w:rsidRPr="00CE6B44">
        <w:rPr>
          <w:rFonts w:ascii="Book Antiqua" w:eastAsia="Book Antiqua" w:hAnsi="Book Antiqua" w:cs="Book Antiqua"/>
          <w:lang w:val="en-GB"/>
        </w:rPr>
        <w:t xml:space="preserve"> made to the Roadmap which may</w:t>
      </w:r>
      <w:r w:rsidRPr="00CE6B44">
        <w:rPr>
          <w:rFonts w:ascii="Book Antiqua" w:eastAsia="Book Antiqua" w:hAnsi="Book Antiqua" w:cs="Book Antiqua"/>
          <w:lang w:val="en-GB"/>
        </w:rPr>
        <w:t xml:space="preserve"> result in changes to the Operational Programme, its objectives and activities</w:t>
      </w:r>
      <w:r w:rsidR="009218A4" w:rsidRPr="00CE6B44">
        <w:rPr>
          <w:rFonts w:ascii="Book Antiqua" w:eastAsia="Book Antiqua" w:hAnsi="Book Antiqua" w:cs="Book Antiqua"/>
          <w:lang w:val="en-GB"/>
        </w:rPr>
        <w:t>.</w:t>
      </w:r>
    </w:p>
    <w:p w14:paraId="375E1281" w14:textId="7124A32E" w:rsidR="009218A4" w:rsidRPr="00CE6B44" w:rsidRDefault="00AC048F" w:rsidP="009218A4">
      <w:pPr>
        <w:jc w:val="both"/>
        <w:rPr>
          <w:rFonts w:ascii="Book Antiqua" w:eastAsia="Book Antiqua" w:hAnsi="Book Antiqua" w:cs="Book Antiqua"/>
          <w:lang w:val="en-GB"/>
        </w:rPr>
      </w:pPr>
      <w:r w:rsidRPr="00CE6B44">
        <w:rPr>
          <w:rFonts w:ascii="Book Antiqua" w:hAnsi="Book Antiqua"/>
          <w:b/>
          <w:color w:val="44546A"/>
          <w:lang w:val="en-GB"/>
        </w:rPr>
        <w:t>3.</w:t>
      </w:r>
      <w:r w:rsidR="00486D8F" w:rsidRPr="00CE6B44">
        <w:rPr>
          <w:rFonts w:ascii="Book Antiqua" w:hAnsi="Book Antiqua"/>
          <w:b/>
          <w:color w:val="44546A"/>
          <w:lang w:val="en-GB"/>
        </w:rPr>
        <w:t>3</w:t>
      </w:r>
      <w:r w:rsidR="00CE6B44" w:rsidRPr="00CE6B44">
        <w:rPr>
          <w:rFonts w:ascii="Book Antiqua" w:hAnsi="Book Antiqua"/>
          <w:b/>
          <w:color w:val="44546A"/>
          <w:lang w:val="en-GB"/>
        </w:rPr>
        <w:t xml:space="preserve">. </w:t>
      </w:r>
      <w:r w:rsidR="00CE6B44" w:rsidRPr="00CE6B44">
        <w:rPr>
          <w:rFonts w:ascii="Book Antiqua" w:eastAsia="Book Antiqua" w:hAnsi="Book Antiqua" w:cs="Book Antiqua"/>
          <w:lang w:val="en-GB"/>
        </w:rPr>
        <w:t>Significant</w:t>
      </w:r>
      <w:r w:rsidR="00D61440" w:rsidRPr="00CE6B44">
        <w:rPr>
          <w:rFonts w:ascii="Book Antiqua" w:eastAsia="Book Antiqua" w:hAnsi="Book Antiqua" w:cs="Book Antiqua"/>
          <w:lang w:val="en-GB"/>
        </w:rPr>
        <w:t xml:space="preserve"> changes to statutory acts were introduced during the reviewed period of 2018 – 2019 (the Civil Servants Act and its by-laws) which have had a negative effect on</w:t>
      </w:r>
      <w:r w:rsidR="004C67C5">
        <w:rPr>
          <w:rFonts w:ascii="Book Antiqua" w:eastAsia="Book Antiqua" w:hAnsi="Book Antiqua" w:cs="Book Antiqua"/>
          <w:lang w:val="en-GB"/>
        </w:rPr>
        <w:t xml:space="preserve"> the </w:t>
      </w:r>
      <w:r w:rsidR="00D61440" w:rsidRPr="00CE6B44">
        <w:rPr>
          <w:rFonts w:ascii="Book Antiqua" w:eastAsia="Book Antiqua" w:hAnsi="Book Antiqua" w:cs="Book Antiqua"/>
          <w:lang w:val="en-GB"/>
        </w:rPr>
        <w:t xml:space="preserve">implementation of the measures set out in the PADS 2014-2020 Roadmap and </w:t>
      </w:r>
      <w:r w:rsidR="004C67C5">
        <w:rPr>
          <w:rFonts w:ascii="Book Antiqua" w:eastAsia="Book Antiqua" w:hAnsi="Book Antiqua" w:cs="Book Antiqua"/>
          <w:lang w:val="en-GB"/>
        </w:rPr>
        <w:t xml:space="preserve">the </w:t>
      </w:r>
      <w:r w:rsidR="000A2021" w:rsidRPr="00CE6B44">
        <w:rPr>
          <w:rFonts w:ascii="Book Antiqua" w:eastAsia="Book Antiqua" w:hAnsi="Book Antiqua" w:cs="Book Antiqua"/>
          <w:lang w:val="en-GB"/>
        </w:rPr>
        <w:t xml:space="preserve">OPGG </w:t>
      </w:r>
      <w:r w:rsidR="004C67C5">
        <w:rPr>
          <w:rFonts w:ascii="Book Antiqua" w:eastAsia="Book Antiqua" w:hAnsi="Book Antiqua" w:cs="Book Antiqua"/>
          <w:lang w:val="en-GB"/>
        </w:rPr>
        <w:t>S</w:t>
      </w:r>
      <w:r w:rsidR="00D61440" w:rsidRPr="00CE6B44">
        <w:rPr>
          <w:rFonts w:ascii="Book Antiqua" w:eastAsia="Book Antiqua" w:hAnsi="Book Antiqua" w:cs="Book Antiqua"/>
          <w:lang w:val="en-GB"/>
        </w:rPr>
        <w:t xml:space="preserve">pecific objective 2: </w:t>
      </w:r>
      <w:r w:rsidR="004C67C5">
        <w:rPr>
          <w:rFonts w:ascii="Book Antiqua" w:eastAsia="Book Antiqua" w:hAnsi="Book Antiqua" w:cs="Book Antiqua"/>
          <w:lang w:val="en-GB"/>
        </w:rPr>
        <w:t>Improvement of the specializ</w:t>
      </w:r>
      <w:r w:rsidR="00D61440" w:rsidRPr="00CE6B44">
        <w:rPr>
          <w:rFonts w:ascii="Book Antiqua" w:eastAsia="Book Antiqua" w:hAnsi="Book Antiqua" w:cs="Book Antiqua"/>
          <w:lang w:val="en-GB"/>
        </w:rPr>
        <w:t xml:space="preserve">ed knowledge and skills of </w:t>
      </w:r>
      <w:r w:rsidR="004C67C5">
        <w:rPr>
          <w:rFonts w:ascii="Book Antiqua" w:eastAsia="Book Antiqua" w:hAnsi="Book Antiqua" w:cs="Book Antiqua"/>
          <w:lang w:val="en-GB"/>
        </w:rPr>
        <w:t xml:space="preserve">the </w:t>
      </w:r>
      <w:r w:rsidR="00D61440" w:rsidRPr="00CE6B44">
        <w:rPr>
          <w:rFonts w:ascii="Book Antiqua" w:eastAsia="Book Antiqua" w:hAnsi="Book Antiqua" w:cs="Book Antiqua"/>
          <w:lang w:val="en-GB"/>
        </w:rPr>
        <w:t>administrat</w:t>
      </w:r>
      <w:r w:rsidR="000A2021" w:rsidRPr="00CE6B44">
        <w:rPr>
          <w:rFonts w:ascii="Book Antiqua" w:eastAsia="Book Antiqua" w:hAnsi="Book Antiqua" w:cs="Book Antiqua"/>
          <w:lang w:val="en-GB"/>
        </w:rPr>
        <w:t>ion</w:t>
      </w:r>
      <w:r w:rsidR="004C67C5">
        <w:rPr>
          <w:rFonts w:ascii="Book Antiqua" w:eastAsia="Book Antiqua" w:hAnsi="Book Antiqua" w:cs="Book Antiqua"/>
          <w:lang w:val="en-GB"/>
        </w:rPr>
        <w:t xml:space="preserve"> staff </w:t>
      </w:r>
      <w:r w:rsidR="00D61440" w:rsidRPr="00CE6B44">
        <w:rPr>
          <w:rFonts w:ascii="Book Antiqua" w:eastAsia="Book Antiqua" w:hAnsi="Book Antiqua" w:cs="Book Antiqua"/>
          <w:lang w:val="en-GB"/>
        </w:rPr>
        <w:t xml:space="preserve">and </w:t>
      </w:r>
      <w:r w:rsidR="004C67C5">
        <w:rPr>
          <w:rFonts w:ascii="Book Antiqua" w:eastAsia="Book Antiqua" w:hAnsi="Book Antiqua" w:cs="Book Antiqua"/>
          <w:lang w:val="en-GB"/>
        </w:rPr>
        <w:t xml:space="preserve">development </w:t>
      </w:r>
      <w:r w:rsidR="00D61440" w:rsidRPr="00CE6B44">
        <w:rPr>
          <w:rFonts w:ascii="Book Antiqua" w:eastAsia="Book Antiqua" w:hAnsi="Book Antiqua" w:cs="Book Antiqua"/>
          <w:lang w:val="en-GB"/>
        </w:rPr>
        <w:t>o</w:t>
      </w:r>
      <w:r w:rsidR="000A2021" w:rsidRPr="00CE6B44">
        <w:rPr>
          <w:rFonts w:ascii="Book Antiqua" w:eastAsia="Book Antiqua" w:hAnsi="Book Antiqua" w:cs="Book Antiqua"/>
          <w:lang w:val="en-GB"/>
        </w:rPr>
        <w:t>f career development mechanisms</w:t>
      </w:r>
      <w:r w:rsidR="00D61440" w:rsidRPr="00CE6B44">
        <w:rPr>
          <w:rFonts w:ascii="Book Antiqua" w:eastAsia="Book Antiqua" w:hAnsi="Book Antiqua" w:cs="Book Antiqua"/>
          <w:lang w:val="en-GB"/>
        </w:rPr>
        <w:t>, more specifically</w:t>
      </w:r>
      <w:r w:rsidR="009218A4" w:rsidRPr="00CE6B44">
        <w:rPr>
          <w:rFonts w:ascii="Book Antiqua" w:eastAsia="Book Antiqua" w:hAnsi="Book Antiqua" w:cs="Book Antiqua"/>
          <w:lang w:val="en-GB"/>
        </w:rPr>
        <w:t>:</w:t>
      </w:r>
    </w:p>
    <w:p w14:paraId="52B47554" w14:textId="5F2F6A3A" w:rsidR="009218A4" w:rsidRPr="00CE6B44" w:rsidRDefault="00915D45" w:rsidP="009218A4">
      <w:pPr>
        <w:pStyle w:val="a6"/>
        <w:numPr>
          <w:ilvl w:val="0"/>
          <w:numId w:val="6"/>
        </w:numPr>
        <w:ind w:left="714" w:hanging="357"/>
        <w:jc w:val="both"/>
        <w:rPr>
          <w:rFonts w:ascii="Book Antiqua" w:eastAsia="Book Antiqua" w:hAnsi="Book Antiqua" w:cs="Book Antiqua"/>
          <w:lang w:val="en-GB"/>
        </w:rPr>
      </w:pPr>
      <w:r w:rsidRPr="00CE6B44">
        <w:rPr>
          <w:rFonts w:ascii="Book Antiqua" w:eastAsia="Book Antiqua" w:hAnsi="Book Antiqua" w:cs="Book Antiqua"/>
          <w:lang w:val="en-GB"/>
        </w:rPr>
        <w:t xml:space="preserve">The State Budget Act for 2020 introduces changes to the Civil Servants Act (effective as of </w:t>
      </w:r>
      <w:r w:rsidR="009218A4" w:rsidRPr="00CE6B44">
        <w:rPr>
          <w:rFonts w:ascii="Book Antiqua" w:eastAsia="Book Antiqua" w:hAnsi="Book Antiqua" w:cs="Book Antiqua"/>
          <w:lang w:val="en-GB"/>
        </w:rPr>
        <w:t>20.12.2019</w:t>
      </w:r>
      <w:r w:rsidRPr="00CE6B44">
        <w:rPr>
          <w:rFonts w:ascii="Book Antiqua" w:eastAsia="Book Antiqua" w:hAnsi="Book Antiqua" w:cs="Book Antiqua"/>
          <w:lang w:val="en-GB"/>
        </w:rPr>
        <w:t xml:space="preserve">) which repeals all provisions </w:t>
      </w:r>
      <w:r w:rsidR="009B713D">
        <w:rPr>
          <w:rFonts w:ascii="Book Antiqua" w:eastAsia="Book Antiqua" w:hAnsi="Book Antiqua" w:cs="Book Antiqua"/>
          <w:lang w:val="en-GB"/>
        </w:rPr>
        <w:t>for the performance of centraliz</w:t>
      </w:r>
      <w:r w:rsidRPr="00CE6B44">
        <w:rPr>
          <w:rFonts w:ascii="Book Antiqua" w:eastAsia="Book Antiqua" w:hAnsi="Book Antiqua" w:cs="Book Antiqua"/>
          <w:lang w:val="en-GB"/>
        </w:rPr>
        <w:t>ed competition</w:t>
      </w:r>
      <w:r w:rsidR="000A2021" w:rsidRPr="00CE6B44">
        <w:rPr>
          <w:rFonts w:ascii="Book Antiqua" w:eastAsia="Book Antiqua" w:hAnsi="Book Antiqua" w:cs="Book Antiqua"/>
          <w:lang w:val="en-GB"/>
        </w:rPr>
        <w:t>s</w:t>
      </w:r>
      <w:r w:rsidR="009B713D">
        <w:rPr>
          <w:rFonts w:ascii="Book Antiqua" w:eastAsia="Book Antiqua" w:hAnsi="Book Antiqua" w:cs="Book Antiqua"/>
          <w:lang w:val="en-GB"/>
        </w:rPr>
        <w:t>, the centraliz</w:t>
      </w:r>
      <w:r w:rsidRPr="00CE6B44">
        <w:rPr>
          <w:rFonts w:ascii="Book Antiqua" w:eastAsia="Book Antiqua" w:hAnsi="Book Antiqua" w:cs="Book Antiqua"/>
          <w:lang w:val="en-GB"/>
        </w:rPr>
        <w:t>ed stage of competitions for specific positions and test</w:t>
      </w:r>
      <w:r w:rsidR="000A2021" w:rsidRPr="00CE6B44">
        <w:rPr>
          <w:rFonts w:ascii="Book Antiqua" w:eastAsia="Book Antiqua" w:hAnsi="Book Antiqua" w:cs="Book Antiqua"/>
          <w:lang w:val="en-GB"/>
        </w:rPr>
        <w:t xml:space="preserve">ing for </w:t>
      </w:r>
      <w:r w:rsidRPr="00CE6B44">
        <w:rPr>
          <w:rFonts w:ascii="Book Antiqua" w:eastAsia="Book Antiqua" w:hAnsi="Book Antiqua" w:cs="Book Antiqua"/>
          <w:lang w:val="en-GB"/>
        </w:rPr>
        <w:t>leading position</w:t>
      </w:r>
      <w:r w:rsidR="000A2021" w:rsidRPr="00CE6B44">
        <w:rPr>
          <w:rFonts w:ascii="Book Antiqua" w:eastAsia="Book Antiqua" w:hAnsi="Book Antiqua" w:cs="Book Antiqua"/>
          <w:lang w:val="en-GB"/>
        </w:rPr>
        <w:t>s</w:t>
      </w:r>
      <w:r w:rsidRPr="00CE6B44">
        <w:rPr>
          <w:rFonts w:ascii="Book Antiqua" w:eastAsia="Book Antiqua" w:hAnsi="Book Antiqua" w:cs="Book Antiqua"/>
          <w:lang w:val="en-GB"/>
        </w:rPr>
        <w:t xml:space="preserve"> in the administration through mobility and competitive selection</w:t>
      </w:r>
      <w:r w:rsidR="009218A4" w:rsidRPr="00CE6B44">
        <w:rPr>
          <w:rFonts w:ascii="Book Antiqua" w:eastAsia="Book Antiqua" w:hAnsi="Book Antiqua" w:cs="Book Antiqua"/>
          <w:lang w:val="en-GB"/>
        </w:rPr>
        <w:t>;</w:t>
      </w:r>
    </w:p>
    <w:p w14:paraId="545CCAC5" w14:textId="02968862" w:rsidR="009218A4" w:rsidRPr="00CE6B44" w:rsidRDefault="00915D45" w:rsidP="009218A4">
      <w:pPr>
        <w:pStyle w:val="a6"/>
        <w:numPr>
          <w:ilvl w:val="0"/>
          <w:numId w:val="6"/>
        </w:numPr>
        <w:ind w:left="714" w:hanging="357"/>
        <w:jc w:val="both"/>
        <w:rPr>
          <w:rFonts w:ascii="Book Antiqua" w:eastAsia="Book Antiqua" w:hAnsi="Book Antiqua" w:cs="Book Antiqua"/>
          <w:lang w:val="en-GB"/>
        </w:rPr>
      </w:pPr>
      <w:r w:rsidRPr="00CE6B44">
        <w:rPr>
          <w:rFonts w:ascii="Book Antiqua" w:eastAsia="Book Antiqua" w:hAnsi="Book Antiqua" w:cs="Book Antiqua"/>
          <w:lang w:val="en-GB"/>
        </w:rPr>
        <w:lastRenderedPageBreak/>
        <w:t>The amendments to the Civil Servants Act (State Gazette No. 57/</w:t>
      </w:r>
      <w:r w:rsidR="009218A4" w:rsidRPr="00CE6B44">
        <w:rPr>
          <w:rFonts w:ascii="Book Antiqua" w:eastAsia="Book Antiqua" w:hAnsi="Book Antiqua" w:cs="Book Antiqua"/>
          <w:lang w:val="en-GB"/>
        </w:rPr>
        <w:t xml:space="preserve"> 22.07.2016</w:t>
      </w:r>
      <w:r w:rsidRPr="00CE6B44">
        <w:rPr>
          <w:rFonts w:ascii="Book Antiqua" w:eastAsia="Book Antiqua" w:hAnsi="Book Antiqua" w:cs="Book Antiqua"/>
          <w:lang w:val="en-GB"/>
        </w:rPr>
        <w:t>; State Gazette No. 100/2019, effective</w:t>
      </w:r>
      <w:r w:rsidR="009218A4" w:rsidRPr="00CE6B44">
        <w:rPr>
          <w:rFonts w:ascii="Book Antiqua" w:eastAsia="Book Antiqua" w:hAnsi="Book Antiqua" w:cs="Book Antiqua"/>
          <w:lang w:val="en-GB"/>
        </w:rPr>
        <w:t xml:space="preserve"> 20.12.2019</w:t>
      </w:r>
      <w:r w:rsidRPr="00CE6B44">
        <w:rPr>
          <w:rFonts w:ascii="Book Antiqua" w:eastAsia="Book Antiqua" w:hAnsi="Book Antiqua" w:cs="Book Antiqua"/>
          <w:lang w:val="en-GB"/>
        </w:rPr>
        <w:t xml:space="preserve">) further develop the mechanisms providing career development opportunities for civil servants. </w:t>
      </w:r>
    </w:p>
    <w:p w14:paraId="7BE24CF5" w14:textId="49C22E2C" w:rsidR="00E708DA" w:rsidRPr="00CE6B44" w:rsidRDefault="00821262">
      <w:pPr>
        <w:jc w:val="both"/>
        <w:rPr>
          <w:lang w:val="en-GB"/>
        </w:rPr>
      </w:pPr>
      <w:r w:rsidRPr="00CE6B44">
        <w:rPr>
          <w:rFonts w:ascii="Book Antiqua" w:hAnsi="Book Antiqua"/>
          <w:b/>
          <w:color w:val="44546A"/>
          <w:lang w:val="en-GB"/>
        </w:rPr>
        <w:t>3.</w:t>
      </w:r>
      <w:r w:rsidR="00486D8F" w:rsidRPr="00CE6B44">
        <w:rPr>
          <w:rFonts w:ascii="Book Antiqua" w:hAnsi="Book Antiqua"/>
          <w:b/>
          <w:color w:val="44546A"/>
          <w:lang w:val="en-GB"/>
        </w:rPr>
        <w:t>4</w:t>
      </w:r>
      <w:r w:rsidRPr="00CE6B44">
        <w:rPr>
          <w:rFonts w:ascii="Book Antiqua" w:hAnsi="Book Antiqua"/>
          <w:b/>
          <w:color w:val="44546A"/>
          <w:lang w:val="en-GB"/>
        </w:rPr>
        <w:t xml:space="preserve">. </w:t>
      </w:r>
      <w:r w:rsidR="00915D45" w:rsidRPr="00CE6B44">
        <w:rPr>
          <w:rFonts w:ascii="Book Antiqua" w:eastAsia="Book Antiqua" w:hAnsi="Book Antiqua" w:cs="Book Antiqua"/>
          <w:lang w:val="en-GB"/>
        </w:rPr>
        <w:t>Several of the priority activities under Specific Objective 1 of PA 2, and more specifically those related to decentralisation of governance and the outsourcing of public administration fu</w:t>
      </w:r>
      <w:r w:rsidR="005A0036" w:rsidRPr="00CE6B44">
        <w:rPr>
          <w:rFonts w:ascii="Book Antiqua" w:eastAsia="Book Antiqua" w:hAnsi="Book Antiqua" w:cs="Book Antiqua"/>
          <w:lang w:val="en-GB"/>
        </w:rPr>
        <w:t>nctions to the business and the NGO</w:t>
      </w:r>
      <w:r w:rsidR="009C6979" w:rsidRPr="00CE6B44">
        <w:rPr>
          <w:rFonts w:ascii="Book Antiqua" w:eastAsia="Book Antiqua" w:hAnsi="Book Antiqua" w:cs="Book Antiqua"/>
          <w:lang w:val="en-GB"/>
        </w:rPr>
        <w:t xml:space="preserve"> </w:t>
      </w:r>
      <w:r w:rsidR="00915D45" w:rsidRPr="00CE6B44">
        <w:rPr>
          <w:rFonts w:ascii="Book Antiqua" w:eastAsia="Book Antiqua" w:hAnsi="Book Antiqua" w:cs="Book Antiqua"/>
          <w:lang w:val="en-GB"/>
        </w:rPr>
        <w:t>sector are outdated</w:t>
      </w:r>
      <w:r w:rsidR="00AC4FE7" w:rsidRPr="00CE6B44">
        <w:rPr>
          <w:rFonts w:ascii="Book Antiqua" w:eastAsia="Book Antiqua" w:hAnsi="Book Antiqua" w:cs="Book Antiqua"/>
          <w:lang w:val="en-GB"/>
        </w:rPr>
        <w:t>.</w:t>
      </w:r>
    </w:p>
    <w:p w14:paraId="33AF5036" w14:textId="78B8CFC7" w:rsidR="00E708DA" w:rsidRPr="00CE6B44" w:rsidRDefault="00915D45">
      <w:pPr>
        <w:jc w:val="both"/>
        <w:rPr>
          <w:rFonts w:ascii="Book Antiqua" w:eastAsia="Book Antiqua" w:hAnsi="Book Antiqua" w:cs="Book Antiqua"/>
          <w:lang w:val="en-GB"/>
        </w:rPr>
      </w:pPr>
      <w:r w:rsidRPr="00CE6B44">
        <w:rPr>
          <w:rFonts w:ascii="Book Antiqua" w:eastAsia="Book Antiqua" w:hAnsi="Book Antiqua" w:cs="Book Antiqua"/>
          <w:lang w:val="en-GB"/>
        </w:rPr>
        <w:t xml:space="preserve">Specific Objective 2 of PA 2 is also outdated with view of the adopted changes in the statutory framework and the changes in policies in the field of career development for public administration </w:t>
      </w:r>
      <w:r w:rsidR="009B713D">
        <w:rPr>
          <w:rFonts w:ascii="Book Antiqua" w:eastAsia="Book Antiqua" w:hAnsi="Book Antiqua" w:cs="Book Antiqua"/>
          <w:lang w:val="en-GB"/>
        </w:rPr>
        <w:t>staff</w:t>
      </w:r>
      <w:r w:rsidRPr="00CE6B44">
        <w:rPr>
          <w:rFonts w:ascii="Book Antiqua" w:eastAsia="Book Antiqua" w:hAnsi="Book Antiqua" w:cs="Book Antiqua"/>
          <w:lang w:val="en-GB"/>
        </w:rPr>
        <w:t xml:space="preserve"> which requires its reformulation and </w:t>
      </w:r>
      <w:r w:rsidR="005A0036" w:rsidRPr="00CE6B44">
        <w:rPr>
          <w:rFonts w:ascii="Book Antiqua" w:eastAsia="Book Antiqua" w:hAnsi="Book Antiqua" w:cs="Book Antiqua"/>
          <w:lang w:val="en-GB"/>
        </w:rPr>
        <w:t xml:space="preserve">the </w:t>
      </w:r>
      <w:r w:rsidRPr="00CE6B44">
        <w:rPr>
          <w:rFonts w:ascii="Book Antiqua" w:eastAsia="Book Antiqua" w:hAnsi="Book Antiqua" w:cs="Book Antiqua"/>
          <w:lang w:val="en-GB"/>
        </w:rPr>
        <w:t>amendment of some of its priority activities, more specifically those related to planning and managing officials’ career</w:t>
      </w:r>
      <w:r w:rsidR="005A0036" w:rsidRPr="00CE6B44">
        <w:rPr>
          <w:rFonts w:ascii="Book Antiqua" w:eastAsia="Book Antiqua" w:hAnsi="Book Antiqua" w:cs="Book Antiqua"/>
          <w:lang w:val="en-GB"/>
        </w:rPr>
        <w:t>s</w:t>
      </w:r>
      <w:r w:rsidRPr="00CE6B44">
        <w:rPr>
          <w:rFonts w:ascii="Book Antiqua" w:eastAsia="Book Antiqua" w:hAnsi="Book Antiqua" w:cs="Book Antiqua"/>
          <w:lang w:val="en-GB"/>
        </w:rPr>
        <w:t xml:space="preserve">. </w:t>
      </w:r>
    </w:p>
    <w:p w14:paraId="67A4EF2C" w14:textId="7EC0F4AC" w:rsidR="00E708DA" w:rsidRPr="00CE6B44" w:rsidRDefault="00915D45">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Recommendations</w:t>
      </w:r>
      <w:r w:rsidR="00AC4FE7" w:rsidRPr="00CE6B44">
        <w:rPr>
          <w:rFonts w:ascii="Book Antiqua" w:eastAsia="Book Antiqua" w:hAnsi="Book Antiqua" w:cs="Book Antiqua"/>
          <w:b/>
          <w:color w:val="44546A"/>
          <w:u w:val="single"/>
          <w:lang w:val="en-GB"/>
        </w:rPr>
        <w:t>:</w:t>
      </w:r>
    </w:p>
    <w:p w14:paraId="3D7856BB" w14:textId="19FDEBE9" w:rsidR="00E708DA" w:rsidRPr="00CE6B44" w:rsidRDefault="00915D45">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 xml:space="preserve">It is recommended that the priority activities </w:t>
      </w:r>
      <w:r w:rsidR="00F02B0A">
        <w:rPr>
          <w:rFonts w:ascii="Book Antiqua" w:eastAsia="Book Antiqua" w:hAnsi="Book Antiqua" w:cs="Book Antiqua"/>
          <w:lang w:val="en-GB"/>
        </w:rPr>
        <w:t>under</w:t>
      </w:r>
      <w:r w:rsidRPr="00CE6B44">
        <w:rPr>
          <w:rFonts w:ascii="Book Antiqua" w:eastAsia="Book Antiqua" w:hAnsi="Book Antiqua" w:cs="Book Antiqua"/>
          <w:lang w:val="en-GB"/>
        </w:rPr>
        <w:t xml:space="preserve"> Specific Objective 1, </w:t>
      </w:r>
      <w:r w:rsidR="005A0036" w:rsidRPr="00CE6B44">
        <w:rPr>
          <w:rFonts w:ascii="Book Antiqua" w:eastAsia="Book Antiqua" w:hAnsi="Book Antiqua" w:cs="Book Antiqua"/>
          <w:lang w:val="en-GB"/>
        </w:rPr>
        <w:t>related</w:t>
      </w:r>
      <w:r w:rsidRPr="00CE6B44">
        <w:rPr>
          <w:rFonts w:ascii="Book Antiqua" w:eastAsia="Book Antiqua" w:hAnsi="Book Antiqua" w:cs="Book Antiqua"/>
          <w:lang w:val="en-GB"/>
        </w:rPr>
        <w:t xml:space="preserve"> to governance decentralisation and the outsourcing of functions of the public administration to the business and the </w:t>
      </w:r>
      <w:r w:rsidR="005A0036" w:rsidRPr="00CE6B44">
        <w:rPr>
          <w:rFonts w:ascii="Book Antiqua" w:eastAsia="Book Antiqua" w:hAnsi="Book Antiqua" w:cs="Book Antiqua"/>
          <w:lang w:val="en-GB"/>
        </w:rPr>
        <w:t>NGO</w:t>
      </w:r>
      <w:r w:rsidR="009C6979" w:rsidRPr="00CE6B44">
        <w:rPr>
          <w:rFonts w:ascii="Book Antiqua" w:eastAsia="Book Antiqua" w:hAnsi="Book Antiqua" w:cs="Book Antiqua"/>
          <w:lang w:val="en-GB"/>
        </w:rPr>
        <w:t xml:space="preserve"> </w:t>
      </w:r>
      <w:r w:rsidR="00F02B0A">
        <w:rPr>
          <w:rFonts w:ascii="Book Antiqua" w:eastAsia="Book Antiqua" w:hAnsi="Book Antiqua" w:cs="Book Antiqua"/>
          <w:lang w:val="en-GB"/>
        </w:rPr>
        <w:t xml:space="preserve">sector be dropped out </w:t>
      </w:r>
      <w:r w:rsidRPr="00CE6B44">
        <w:rPr>
          <w:rFonts w:ascii="Book Antiqua" w:eastAsia="Book Antiqua" w:hAnsi="Book Antiqua" w:cs="Book Antiqua"/>
          <w:lang w:val="en-GB"/>
        </w:rPr>
        <w:t>due to their outdatedness and inability to be implemented within the current programming period</w:t>
      </w:r>
      <w:r w:rsidR="00AC4FE7" w:rsidRPr="00CE6B44">
        <w:rPr>
          <w:rFonts w:ascii="Book Antiqua" w:eastAsia="Book Antiqua" w:hAnsi="Book Antiqua" w:cs="Book Antiqua"/>
          <w:lang w:val="en-GB"/>
        </w:rPr>
        <w:t>;</w:t>
      </w:r>
    </w:p>
    <w:p w14:paraId="4CA4256A" w14:textId="473B4EAC" w:rsidR="00E708DA" w:rsidRPr="00CE6B44" w:rsidRDefault="00915D45">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It is recommended that Specific Objective</w:t>
      </w:r>
      <w:r w:rsidR="00AC4FE7" w:rsidRPr="00CE6B44">
        <w:rPr>
          <w:rFonts w:ascii="Book Antiqua" w:eastAsia="Book Antiqua" w:hAnsi="Book Antiqua" w:cs="Book Antiqua"/>
          <w:lang w:val="en-GB"/>
        </w:rPr>
        <w:t xml:space="preserve"> 2 </w:t>
      </w:r>
      <w:r w:rsidRPr="00CE6B44">
        <w:rPr>
          <w:rFonts w:ascii="Book Antiqua" w:eastAsia="Book Antiqua" w:hAnsi="Book Antiqua" w:cs="Book Antiqua"/>
          <w:lang w:val="en-GB"/>
        </w:rPr>
        <w:t xml:space="preserve">be reformulated, with the current formulation of </w:t>
      </w:r>
      <w:r w:rsidRPr="00CE6B44">
        <w:rPr>
          <w:rFonts w:ascii="Book Antiqua" w:eastAsia="Book Antiqua" w:hAnsi="Book Antiqua" w:cs="Book Antiqua"/>
          <w:i/>
          <w:lang w:val="en-GB"/>
        </w:rPr>
        <w:t>Enhancing the specialised knowledge and skills of administrat</w:t>
      </w:r>
      <w:r w:rsidR="005A0036" w:rsidRPr="00CE6B44">
        <w:rPr>
          <w:rFonts w:ascii="Book Antiqua" w:eastAsia="Book Antiqua" w:hAnsi="Book Antiqua" w:cs="Book Antiqua"/>
          <w:i/>
          <w:lang w:val="en-GB"/>
        </w:rPr>
        <w:t>ion</w:t>
      </w:r>
      <w:r w:rsidRPr="00CE6B44">
        <w:rPr>
          <w:rFonts w:ascii="Book Antiqua" w:eastAsia="Book Antiqua" w:hAnsi="Book Antiqua" w:cs="Book Antiqua"/>
          <w:i/>
          <w:lang w:val="en-GB"/>
        </w:rPr>
        <w:t xml:space="preserve"> officials and elaboration of career development mechanisms</w:t>
      </w:r>
      <w:r w:rsidRPr="00CE6B44">
        <w:rPr>
          <w:rFonts w:ascii="Book Antiqua" w:eastAsia="Book Antiqua" w:hAnsi="Book Antiqua" w:cs="Book Antiqua"/>
          <w:lang w:val="en-GB"/>
        </w:rPr>
        <w:t xml:space="preserve"> be replaced with the following wording: </w:t>
      </w:r>
      <w:r w:rsidRPr="00CE6B44">
        <w:rPr>
          <w:rFonts w:ascii="Book Antiqua" w:eastAsia="Book Antiqua" w:hAnsi="Book Antiqua" w:cs="Book Antiqua"/>
          <w:i/>
          <w:lang w:val="en-GB"/>
        </w:rPr>
        <w:t>Enhancing the specialised knowledge and skills of administrat</w:t>
      </w:r>
      <w:r w:rsidR="005A0036" w:rsidRPr="00CE6B44">
        <w:rPr>
          <w:rFonts w:ascii="Book Antiqua" w:eastAsia="Book Antiqua" w:hAnsi="Book Antiqua" w:cs="Book Antiqua"/>
          <w:i/>
          <w:lang w:val="en-GB"/>
        </w:rPr>
        <w:t>ion</w:t>
      </w:r>
      <w:r w:rsidRPr="00CE6B44">
        <w:rPr>
          <w:rFonts w:ascii="Book Antiqua" w:eastAsia="Book Antiqua" w:hAnsi="Book Antiqua" w:cs="Book Antiqua"/>
          <w:i/>
          <w:lang w:val="en-GB"/>
        </w:rPr>
        <w:t xml:space="preserve"> officials</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It is recommended that the priority activities under Specific objective 2, related to planning and managing the career of officials</w:t>
      </w:r>
      <w:r w:rsidR="005A0036"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be eliminated with view of the amendments to the statutory framework and the adopted policies in the field</w:t>
      </w:r>
      <w:r w:rsidR="00AC4FE7" w:rsidRPr="00CE6B44">
        <w:rPr>
          <w:rFonts w:ascii="Book Antiqua" w:eastAsia="Book Antiqua" w:hAnsi="Book Antiqua" w:cs="Book Antiqua"/>
          <w:lang w:val="en-GB"/>
        </w:rPr>
        <w:t xml:space="preserve">; </w:t>
      </w:r>
    </w:p>
    <w:p w14:paraId="503C3969" w14:textId="1A9D701F" w:rsidR="00E708DA" w:rsidRPr="00CE6B44" w:rsidRDefault="00915D45">
      <w:pPr>
        <w:numPr>
          <w:ilvl w:val="0"/>
          <w:numId w:val="5"/>
        </w:numPr>
        <w:tabs>
          <w:tab w:val="left" w:pos="317"/>
        </w:tabs>
        <w:ind w:left="317" w:hanging="317"/>
        <w:jc w:val="both"/>
        <w:rPr>
          <w:lang w:val="en-GB"/>
        </w:rPr>
      </w:pPr>
      <w:r w:rsidRPr="00CE6B44">
        <w:rPr>
          <w:rFonts w:ascii="Book Antiqua" w:eastAsia="Book Antiqua" w:hAnsi="Book Antiqua" w:cs="Book Antiqua"/>
          <w:lang w:val="en-GB"/>
        </w:rPr>
        <w:t>It is</w:t>
      </w:r>
      <w:r w:rsidR="005A0036" w:rsidRPr="00CE6B44">
        <w:rPr>
          <w:rFonts w:ascii="Book Antiqua" w:eastAsia="Book Antiqua" w:hAnsi="Book Antiqua" w:cs="Book Antiqua"/>
          <w:lang w:val="en-GB"/>
        </w:rPr>
        <w:t xml:space="preserve"> recommended that the texts in</w:t>
      </w:r>
      <w:r w:rsidRPr="00CE6B44">
        <w:rPr>
          <w:rFonts w:ascii="Book Antiqua" w:eastAsia="Book Antiqua" w:hAnsi="Book Antiqua" w:cs="Book Antiqua"/>
          <w:lang w:val="en-GB"/>
        </w:rPr>
        <w:t xml:space="preserve"> the Operational Programme relating to non-priority activities under Specific Objectives 1 and 2 of PA 2 be removed in the event of future amendments to </w:t>
      </w:r>
      <w:r w:rsidR="009C6979" w:rsidRPr="00CE6B44">
        <w:rPr>
          <w:rFonts w:ascii="Book Antiqua" w:eastAsia="Book Antiqua" w:hAnsi="Book Antiqua" w:cs="Book Antiqua"/>
          <w:lang w:val="en-GB"/>
        </w:rPr>
        <w:t>OPGG</w:t>
      </w:r>
      <w:r w:rsidR="00AC4FE7" w:rsidRPr="00CE6B44">
        <w:rPr>
          <w:rFonts w:ascii="Book Antiqua" w:eastAsia="Book Antiqua" w:hAnsi="Book Antiqua" w:cs="Book Antiqua"/>
          <w:lang w:val="en-GB"/>
        </w:rPr>
        <w:t xml:space="preserve">.  </w:t>
      </w:r>
    </w:p>
    <w:p w14:paraId="31734C2F" w14:textId="64F208CB" w:rsidR="00E708DA" w:rsidRPr="00CE6B44" w:rsidRDefault="00AC4FE7">
      <w:pPr>
        <w:tabs>
          <w:tab w:val="left" w:pos="317"/>
        </w:tabs>
        <w:spacing w:before="120"/>
        <w:jc w:val="both"/>
        <w:rPr>
          <w:lang w:val="en-GB"/>
        </w:rPr>
      </w:pPr>
      <w:r w:rsidRPr="00CE6B44">
        <w:rPr>
          <w:rFonts w:ascii="Book Antiqua" w:hAnsi="Book Antiqua"/>
          <w:b/>
          <w:color w:val="44546A"/>
          <w:lang w:val="en-GB"/>
        </w:rPr>
        <w:t>3.</w:t>
      </w:r>
      <w:r w:rsidR="00486D8F" w:rsidRPr="00CE6B44">
        <w:rPr>
          <w:rFonts w:ascii="Book Antiqua" w:hAnsi="Book Antiqua"/>
          <w:b/>
          <w:color w:val="44546A"/>
          <w:lang w:val="en-GB"/>
        </w:rPr>
        <w:t>5</w:t>
      </w:r>
      <w:r w:rsidRPr="00CE6B44">
        <w:rPr>
          <w:rFonts w:ascii="Book Antiqua" w:hAnsi="Book Antiqua"/>
          <w:b/>
          <w:color w:val="44546A"/>
          <w:lang w:val="en-GB"/>
        </w:rPr>
        <w:t xml:space="preserve">. </w:t>
      </w:r>
      <w:r w:rsidR="00915D45" w:rsidRPr="00CE6B44">
        <w:rPr>
          <w:rFonts w:ascii="Book Antiqua" w:eastAsia="Book Antiqua" w:hAnsi="Book Antiqua" w:cs="Book Antiqua"/>
          <w:lang w:val="en-GB"/>
        </w:rPr>
        <w:t xml:space="preserve">No progress has been reported </w:t>
      </w:r>
      <w:r w:rsidR="00203C90">
        <w:rPr>
          <w:rFonts w:ascii="Book Antiqua" w:eastAsia="Book Antiqua" w:hAnsi="Book Antiqua" w:cs="Book Antiqua"/>
          <w:lang w:val="en-GB"/>
        </w:rPr>
        <w:t>under two of the output</w:t>
      </w:r>
      <w:r w:rsidR="00915D45" w:rsidRPr="00CE6B44">
        <w:rPr>
          <w:rFonts w:ascii="Book Antiqua" w:eastAsia="Book Antiqua" w:hAnsi="Book Antiqua" w:cs="Book Antiqua"/>
          <w:lang w:val="en-GB"/>
        </w:rPr>
        <w:t xml:space="preserve"> indicators </w:t>
      </w:r>
      <w:r w:rsidR="009D0071" w:rsidRPr="00CE6B44">
        <w:rPr>
          <w:rFonts w:ascii="Book Antiqua" w:eastAsia="Book Antiqua" w:hAnsi="Book Antiqua" w:cs="Book Antiqua"/>
          <w:lang w:val="en-GB"/>
        </w:rPr>
        <w:t>(O2-3 and</w:t>
      </w:r>
      <w:r w:rsidRPr="00CE6B44">
        <w:rPr>
          <w:rFonts w:ascii="Book Antiqua" w:eastAsia="Book Antiqua" w:hAnsi="Book Antiqua" w:cs="Book Antiqua"/>
          <w:lang w:val="en-GB"/>
        </w:rPr>
        <w:t xml:space="preserve"> O2-4) </w:t>
      </w:r>
      <w:r w:rsidR="009D0071" w:rsidRPr="00CE6B44">
        <w:rPr>
          <w:rFonts w:ascii="Book Antiqua" w:eastAsia="Book Antiqua" w:hAnsi="Book Antiqua" w:cs="Book Antiqua"/>
          <w:lang w:val="en-GB"/>
        </w:rPr>
        <w:t xml:space="preserve">and one of the </w:t>
      </w:r>
      <w:r w:rsidR="005A0036" w:rsidRPr="00CE6B44">
        <w:rPr>
          <w:rFonts w:ascii="Book Antiqua" w:eastAsia="Book Antiqua" w:hAnsi="Book Antiqua" w:cs="Book Antiqua"/>
          <w:lang w:val="en-GB"/>
        </w:rPr>
        <w:t xml:space="preserve">result </w:t>
      </w:r>
      <w:r w:rsidR="00ED51C0" w:rsidRPr="00CE6B44">
        <w:rPr>
          <w:rFonts w:ascii="Book Antiqua" w:eastAsia="Book Antiqua" w:hAnsi="Book Antiqua" w:cs="Book Antiqua"/>
          <w:lang w:val="en-GB"/>
        </w:rPr>
        <w:t>indicators</w:t>
      </w:r>
      <w:r w:rsidRPr="00CE6B44">
        <w:rPr>
          <w:rFonts w:ascii="Book Antiqua" w:eastAsia="Book Antiqua" w:hAnsi="Book Antiqua" w:cs="Book Antiqua"/>
          <w:lang w:val="en-GB"/>
        </w:rPr>
        <w:t xml:space="preserve"> (R2-3) </w:t>
      </w:r>
      <w:r w:rsidR="009D0071" w:rsidRPr="00CE6B44">
        <w:rPr>
          <w:rFonts w:ascii="Book Antiqua" w:eastAsia="Book Antiqua" w:hAnsi="Book Antiqua" w:cs="Book Antiqua"/>
          <w:lang w:val="en-GB"/>
        </w:rPr>
        <w:t>and no new procedures are planned to contribute towards reaching target values</w:t>
      </w:r>
      <w:r w:rsidRPr="00CE6B44">
        <w:rPr>
          <w:rFonts w:ascii="Book Antiqua" w:eastAsia="Book Antiqua" w:hAnsi="Book Antiqua" w:cs="Book Antiqua"/>
          <w:lang w:val="en-GB"/>
        </w:rPr>
        <w:t>.</w:t>
      </w:r>
    </w:p>
    <w:p w14:paraId="2F3E7527" w14:textId="4EE5355A"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0A2116FD" w14:textId="18209FD2" w:rsidR="00E708DA" w:rsidRPr="00CE6B44" w:rsidRDefault="009D0071">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It is recommended that the MA takes action to remove these indicators from the operational programme.</w:t>
      </w:r>
    </w:p>
    <w:p w14:paraId="327B95C4" w14:textId="78EEAD4B" w:rsidR="00E708DA" w:rsidRPr="00CE6B44" w:rsidRDefault="00AC4FE7">
      <w:pPr>
        <w:tabs>
          <w:tab w:val="left" w:pos="317"/>
        </w:tabs>
        <w:spacing w:before="120"/>
        <w:jc w:val="both"/>
        <w:rPr>
          <w:lang w:val="en-GB"/>
        </w:rPr>
      </w:pPr>
      <w:r w:rsidRPr="00CE6B44">
        <w:rPr>
          <w:rFonts w:ascii="Book Antiqua" w:hAnsi="Book Antiqua"/>
          <w:b/>
          <w:color w:val="44546A"/>
          <w:lang w:val="en-GB"/>
        </w:rPr>
        <w:t>3.</w:t>
      </w:r>
      <w:r w:rsidR="00486D8F" w:rsidRPr="00CE6B44">
        <w:rPr>
          <w:rFonts w:ascii="Book Antiqua" w:hAnsi="Book Antiqua"/>
          <w:b/>
          <w:color w:val="44546A"/>
          <w:lang w:val="en-GB"/>
        </w:rPr>
        <w:t>6</w:t>
      </w:r>
      <w:r w:rsidRPr="00CE6B44">
        <w:rPr>
          <w:rFonts w:ascii="Book Antiqua" w:hAnsi="Book Antiqua"/>
          <w:b/>
          <w:color w:val="44546A"/>
          <w:lang w:val="en-GB"/>
        </w:rPr>
        <w:t xml:space="preserve">. </w:t>
      </w:r>
      <w:r w:rsidR="009D0071" w:rsidRPr="00CE6B44">
        <w:rPr>
          <w:rFonts w:ascii="Book Antiqua" w:eastAsia="Book Antiqua" w:hAnsi="Book Antiqua" w:cs="Book Antiqua"/>
          <w:lang w:val="en-GB"/>
        </w:rPr>
        <w:t xml:space="preserve">Risk of non-achieving target values is evident for further three </w:t>
      </w:r>
      <w:r w:rsidR="00203C90">
        <w:rPr>
          <w:rFonts w:ascii="Book Antiqua" w:eastAsia="Book Antiqua" w:hAnsi="Book Antiqua" w:cs="Book Antiqua"/>
          <w:lang w:val="en-GB"/>
        </w:rPr>
        <w:t>output</w:t>
      </w:r>
      <w:r w:rsidR="009D0071" w:rsidRPr="00CE6B44">
        <w:rPr>
          <w:rFonts w:ascii="Book Antiqua" w:eastAsia="Book Antiqua" w:hAnsi="Book Antiqua" w:cs="Book Antiqua"/>
          <w:lang w:val="en-GB"/>
        </w:rPr>
        <w:t xml:space="preserve"> indicators </w:t>
      </w:r>
      <w:r w:rsidRPr="00CE6B44">
        <w:rPr>
          <w:rFonts w:ascii="Book Antiqua" w:eastAsia="Book Antiqua" w:hAnsi="Book Antiqua" w:cs="Book Antiqua"/>
          <w:lang w:val="en-GB"/>
        </w:rPr>
        <w:t>(O2-1, O2-6</w:t>
      </w:r>
      <w:r w:rsidR="009D0071" w:rsidRPr="00CE6B44">
        <w:rPr>
          <w:rFonts w:ascii="Book Antiqua" w:eastAsia="Book Antiqua" w:hAnsi="Book Antiqua" w:cs="Book Antiqua"/>
          <w:lang w:val="en-GB"/>
        </w:rPr>
        <w:t xml:space="preserve"> and</w:t>
      </w:r>
      <w:r w:rsidRPr="00CE6B44">
        <w:rPr>
          <w:rFonts w:ascii="Book Antiqua" w:eastAsia="Book Antiqua" w:hAnsi="Book Antiqua" w:cs="Book Antiqua"/>
          <w:lang w:val="en-GB"/>
        </w:rPr>
        <w:t xml:space="preserve"> СO20), </w:t>
      </w:r>
      <w:r w:rsidR="009D0071" w:rsidRPr="00CE6B44">
        <w:rPr>
          <w:rFonts w:ascii="Book Antiqua" w:eastAsia="Book Antiqua" w:hAnsi="Book Antiqua" w:cs="Book Antiqua"/>
          <w:lang w:val="en-GB"/>
        </w:rPr>
        <w:t xml:space="preserve">and for one </w:t>
      </w:r>
      <w:r w:rsidR="005A0036" w:rsidRPr="00CE6B44">
        <w:rPr>
          <w:rFonts w:ascii="Book Antiqua" w:eastAsia="Book Antiqua" w:hAnsi="Book Antiqua" w:cs="Book Antiqua"/>
          <w:lang w:val="en-GB"/>
        </w:rPr>
        <w:t>result indicator</w:t>
      </w:r>
      <w:r w:rsidRPr="00CE6B44">
        <w:rPr>
          <w:rFonts w:ascii="Book Antiqua" w:eastAsia="Book Antiqua" w:hAnsi="Book Antiqua" w:cs="Book Antiqua"/>
          <w:lang w:val="en-GB"/>
        </w:rPr>
        <w:t xml:space="preserve"> (R2-1)</w:t>
      </w:r>
      <w:r w:rsidRPr="00CE6B44">
        <w:rPr>
          <w:rFonts w:ascii="Book Antiqua" w:eastAsia="Book Antiqua" w:hAnsi="Book Antiqua" w:cs="Book Antiqua"/>
          <w:bCs/>
          <w:lang w:val="en-GB"/>
        </w:rPr>
        <w:t>.</w:t>
      </w:r>
    </w:p>
    <w:p w14:paraId="4A2D6056" w14:textId="73183944" w:rsidR="00E708DA" w:rsidRPr="00CE6B44" w:rsidRDefault="009D0071">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Recommendations:</w:t>
      </w:r>
    </w:p>
    <w:p w14:paraId="49D59ECE" w14:textId="2A4EAD08" w:rsidR="00E708DA" w:rsidRPr="00CE6B44" w:rsidRDefault="009D0071">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It is recommended that measures be taken towards reducing the target values of these indicators, as follows</w:t>
      </w:r>
      <w:r w:rsidR="00AC4FE7" w:rsidRPr="00CE6B44">
        <w:rPr>
          <w:rFonts w:ascii="Book Antiqua" w:eastAsia="Book Antiqua" w:hAnsi="Book Antiqua" w:cs="Book Antiqua"/>
          <w:lang w:val="en-GB"/>
        </w:rPr>
        <w:t xml:space="preserve">: </w:t>
      </w:r>
    </w:p>
    <w:p w14:paraId="233A1D54" w14:textId="40A747C8" w:rsidR="00E708DA" w:rsidRPr="00CE6B44" w:rsidRDefault="009D0071">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Reducing the target value of indicator</w:t>
      </w:r>
      <w:r w:rsidR="00AC4FE7" w:rsidRPr="00CE6B44">
        <w:rPr>
          <w:rFonts w:ascii="Book Antiqua" w:eastAsia="Book Antiqua" w:hAnsi="Book Antiqua" w:cs="Book Antiqua"/>
          <w:lang w:val="en-GB"/>
        </w:rPr>
        <w:t xml:space="preserve"> O2-1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90 </w:t>
      </w:r>
      <w:r w:rsidRPr="00CE6B44">
        <w:rPr>
          <w:rFonts w:ascii="Book Antiqua" w:eastAsia="Book Antiqua" w:hAnsi="Book Antiqua" w:cs="Book Antiqua"/>
          <w:lang w:val="en-GB"/>
        </w:rPr>
        <w:t>administrations supported for the introduction of quality management systems</w:t>
      </w:r>
      <w:r w:rsidR="00AC4FE7" w:rsidRPr="00CE6B44">
        <w:rPr>
          <w:rFonts w:ascii="Book Antiqua" w:eastAsia="Book Antiqua" w:hAnsi="Book Antiqua" w:cs="Book Antiqua"/>
          <w:lang w:val="en-GB"/>
        </w:rPr>
        <w:t>.</w:t>
      </w:r>
    </w:p>
    <w:p w14:paraId="0783E6DA" w14:textId="5EC15BDC" w:rsidR="00E708DA" w:rsidRPr="00CE6B44" w:rsidRDefault="009D0071">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 xml:space="preserve">Reducing the target value of indicator </w:t>
      </w:r>
      <w:r w:rsidR="00AC4FE7" w:rsidRPr="00CE6B44">
        <w:rPr>
          <w:rFonts w:ascii="Book Antiqua" w:eastAsia="Book Antiqua" w:hAnsi="Book Antiqua" w:cs="Book Antiqua"/>
          <w:lang w:val="en-GB"/>
        </w:rPr>
        <w:t xml:space="preserve">O2-6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100</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000</w:t>
      </w:r>
      <w:r w:rsidRPr="00CE6B44">
        <w:rPr>
          <w:rFonts w:ascii="Book Antiqua" w:eastAsia="Book Antiqua" w:hAnsi="Book Antiqua" w:cs="Book Antiqua"/>
          <w:lang w:val="en-GB"/>
        </w:rPr>
        <w:t xml:space="preserve"> trained administration officials</w:t>
      </w:r>
      <w:r w:rsidR="00AC4FE7" w:rsidRPr="00CE6B44">
        <w:rPr>
          <w:rFonts w:ascii="Book Antiqua" w:eastAsia="Book Antiqua" w:hAnsi="Book Antiqua" w:cs="Book Antiqua"/>
          <w:lang w:val="en-GB"/>
        </w:rPr>
        <w:t>.</w:t>
      </w:r>
    </w:p>
    <w:p w14:paraId="6A3BE9AC" w14:textId="607ADC84" w:rsidR="00E708DA" w:rsidRPr="00CE6B44" w:rsidRDefault="009D0071">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Reducing the target value of indicator</w:t>
      </w:r>
      <w:r w:rsidR="00AC4FE7" w:rsidRPr="00CE6B44">
        <w:rPr>
          <w:rFonts w:ascii="Book Antiqua" w:eastAsia="Book Antiqua" w:hAnsi="Book Antiqua" w:cs="Book Antiqua"/>
          <w:lang w:val="en-GB"/>
        </w:rPr>
        <w:t xml:space="preserve"> СO20</w:t>
      </w:r>
      <w:r w:rsidRPr="00CE6B44">
        <w:rPr>
          <w:rFonts w:ascii="Book Antiqua" w:eastAsia="Book Antiqua" w:hAnsi="Book Antiqua" w:cs="Book Antiqua"/>
          <w:lang w:val="en-GB"/>
        </w:rPr>
        <w:t xml:space="preserve"> to</w:t>
      </w:r>
      <w:r w:rsidR="00AC4FE7" w:rsidRPr="00CE6B44">
        <w:rPr>
          <w:rFonts w:ascii="Book Antiqua" w:eastAsia="Book Antiqua" w:hAnsi="Book Antiqua" w:cs="Book Antiqua"/>
          <w:lang w:val="en-GB"/>
        </w:rPr>
        <w:t xml:space="preserve"> </w:t>
      </w:r>
      <w:r w:rsidR="00CE568C" w:rsidRPr="00CE6B44">
        <w:rPr>
          <w:rFonts w:ascii="Book Antiqua" w:eastAsia="Book Antiqua" w:hAnsi="Book Antiqua" w:cs="Book Antiqua"/>
          <w:lang w:val="en-GB"/>
        </w:rPr>
        <w:t>280</w:t>
      </w:r>
      <w:r w:rsidRPr="00CE6B44">
        <w:rPr>
          <w:rFonts w:ascii="Book Antiqua" w:eastAsia="Book Antiqua" w:hAnsi="Book Antiqua" w:cs="Book Antiqua"/>
          <w:lang w:val="en-GB"/>
        </w:rPr>
        <w:t xml:space="preserve"> projects</w:t>
      </w:r>
      <w:r w:rsidR="00AC4FE7" w:rsidRPr="00CE6B44">
        <w:rPr>
          <w:rFonts w:ascii="Book Antiqua" w:eastAsia="Book Antiqua" w:hAnsi="Book Antiqua" w:cs="Book Antiqua"/>
          <w:lang w:val="en-GB"/>
        </w:rPr>
        <w:t>.</w:t>
      </w:r>
    </w:p>
    <w:p w14:paraId="17805955" w14:textId="1E77F226" w:rsidR="00E708DA" w:rsidRPr="00CE6B44" w:rsidRDefault="00F263D9">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Reducing the target value of indicator</w:t>
      </w:r>
      <w:r w:rsidR="00AC4FE7" w:rsidRPr="00CE6B44">
        <w:rPr>
          <w:rFonts w:ascii="Book Antiqua" w:eastAsia="Book Antiqua" w:hAnsi="Book Antiqua" w:cs="Book Antiqua"/>
          <w:lang w:val="en-GB"/>
        </w:rPr>
        <w:t xml:space="preserve"> R2-1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165</w:t>
      </w:r>
      <w:r w:rsidRPr="00CE6B44">
        <w:rPr>
          <w:rFonts w:ascii="Book Antiqua" w:eastAsia="Book Antiqua" w:hAnsi="Book Antiqua" w:cs="Book Antiqua"/>
          <w:lang w:val="en-GB"/>
        </w:rPr>
        <w:t xml:space="preserve"> supported administrations applying mechanisms for organisational development and results-oriented management.</w:t>
      </w:r>
    </w:p>
    <w:p w14:paraId="31EFD04C" w14:textId="3C12EEBF" w:rsidR="00E708DA" w:rsidRPr="00CE6B44" w:rsidRDefault="00F263D9">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Alternative options for indicators СO20 and</w:t>
      </w:r>
      <w:r w:rsidR="00AC4FE7" w:rsidRPr="00CE6B44">
        <w:rPr>
          <w:rFonts w:ascii="Book Antiqua" w:eastAsia="Book Antiqua" w:hAnsi="Book Antiqua" w:cs="Book Antiqua"/>
          <w:lang w:val="en-GB"/>
        </w:rPr>
        <w:t xml:space="preserve"> R2-1 </w:t>
      </w:r>
      <w:r w:rsidRPr="00CE6B44">
        <w:rPr>
          <w:rFonts w:ascii="Book Antiqua" w:eastAsia="Book Antiqua" w:hAnsi="Book Antiqua" w:cs="Book Antiqua"/>
          <w:lang w:val="en-GB"/>
        </w:rPr>
        <w:t>are</w:t>
      </w:r>
      <w:r w:rsidR="00AC4FE7" w:rsidRPr="00CE6B44">
        <w:rPr>
          <w:rFonts w:ascii="Book Antiqua" w:eastAsia="Book Antiqua" w:hAnsi="Book Antiqua" w:cs="Book Antiqua"/>
          <w:lang w:val="en-GB"/>
        </w:rPr>
        <w:t xml:space="preserve">: </w:t>
      </w:r>
    </w:p>
    <w:p w14:paraId="5816B2D9" w14:textId="1AB0B47F" w:rsidR="00E708DA" w:rsidRPr="00CE6B44" w:rsidRDefault="00F263D9">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 xml:space="preserve">Taking measures to increase the awareness and motivation of potential beneficiaries for participation </w:t>
      </w:r>
      <w:r w:rsidR="005A0036" w:rsidRPr="00CE6B44">
        <w:rPr>
          <w:rFonts w:ascii="Book Antiqua" w:eastAsia="Book Antiqua" w:hAnsi="Book Antiqua" w:cs="Book Antiqua"/>
          <w:lang w:val="en-GB"/>
        </w:rPr>
        <w:t xml:space="preserve">in </w:t>
      </w:r>
      <w:r w:rsidR="00E46F63" w:rsidRPr="00CE6B44">
        <w:rPr>
          <w:rFonts w:ascii="Book Antiqua" w:eastAsia="Book Antiqua" w:hAnsi="Book Antiqua" w:cs="Book Antiqua"/>
          <w:lang w:val="en-GB"/>
        </w:rPr>
        <w:t>IAWP</w:t>
      </w:r>
      <w:r w:rsidR="00AC4FE7" w:rsidRPr="00CE6B44">
        <w:rPr>
          <w:rFonts w:ascii="Book Antiqua" w:eastAsia="Book Antiqua" w:hAnsi="Book Antiqua" w:cs="Book Antiqua"/>
          <w:lang w:val="en-GB"/>
        </w:rPr>
        <w:t xml:space="preserve"> 2020 </w:t>
      </w:r>
      <w:r w:rsidRPr="00CE6B44">
        <w:rPr>
          <w:rFonts w:ascii="Book Antiqua" w:eastAsia="Book Antiqua" w:hAnsi="Book Antiqua" w:cs="Book Antiqua"/>
          <w:lang w:val="en-GB"/>
        </w:rPr>
        <w:t xml:space="preserve">procedure </w:t>
      </w:r>
      <w:r w:rsidR="007F259F" w:rsidRPr="00CE6B44">
        <w:rPr>
          <w:rStyle w:val="af0"/>
          <w:rFonts w:ascii="Times New Roman" w:hAnsi="Times New Roman"/>
          <w:b w:val="0"/>
          <w:i/>
          <w:sz w:val="24"/>
          <w:lang w:val="en-GB"/>
        </w:rPr>
        <w:t>Enhancing Civil Participation in Processes of Policy and Legislation Formulation, Implementation And Monitoring</w:t>
      </w:r>
      <w:r w:rsidRPr="00CE6B44">
        <w:rPr>
          <w:rFonts w:ascii="Book Antiqua" w:eastAsia="Book Antiqua" w:hAnsi="Book Antiqua" w:cs="Book Antiqua"/>
          <w:lang w:val="en-GB"/>
        </w:rPr>
        <w:t xml:space="preserve"> (indicator </w:t>
      </w:r>
      <w:r w:rsidR="00AC4FE7" w:rsidRPr="00CE6B44">
        <w:rPr>
          <w:rFonts w:ascii="Book Antiqua" w:eastAsia="Book Antiqua" w:hAnsi="Book Antiqua" w:cs="Book Antiqua"/>
          <w:lang w:val="en-GB"/>
        </w:rPr>
        <w:t xml:space="preserve">С020) </w:t>
      </w:r>
      <w:r w:rsidRPr="00CE6B44">
        <w:rPr>
          <w:rFonts w:ascii="Book Antiqua" w:eastAsia="Book Antiqua" w:hAnsi="Book Antiqua" w:cs="Book Antiqua"/>
          <w:lang w:val="en-GB"/>
        </w:rPr>
        <w:t>and</w:t>
      </w:r>
      <w:r w:rsidR="00AC4FE7" w:rsidRPr="00CE6B44">
        <w:rPr>
          <w:rFonts w:ascii="Book Antiqua" w:eastAsia="Book Antiqua" w:hAnsi="Book Antiqua" w:cs="Book Antiqua"/>
          <w:lang w:val="en-GB"/>
        </w:rPr>
        <w:t xml:space="preserve"> </w:t>
      </w:r>
    </w:p>
    <w:p w14:paraId="79D8145B" w14:textId="565079C6" w:rsidR="00E708DA" w:rsidRPr="00CE6B44" w:rsidRDefault="008C025E">
      <w:pPr>
        <w:numPr>
          <w:ilvl w:val="0"/>
          <w:numId w:val="5"/>
        </w:numPr>
        <w:tabs>
          <w:tab w:val="left" w:pos="317"/>
        </w:tabs>
        <w:ind w:left="317" w:hanging="317"/>
        <w:jc w:val="both"/>
        <w:rPr>
          <w:lang w:val="en-GB"/>
        </w:rPr>
      </w:pPr>
      <w:r w:rsidRPr="00CE6B44">
        <w:rPr>
          <w:rFonts w:ascii="Book Antiqua" w:eastAsia="Book Antiqua" w:hAnsi="Book Antiqua" w:cs="Book Antiqua"/>
          <w:lang w:val="en-GB"/>
        </w:rPr>
        <w:lastRenderedPageBreak/>
        <w:t>Announcing a procedure for compe</w:t>
      </w:r>
      <w:r w:rsidR="005A0036" w:rsidRPr="00CE6B44">
        <w:rPr>
          <w:rFonts w:ascii="Book Antiqua" w:eastAsia="Book Antiqua" w:hAnsi="Book Antiqua" w:cs="Book Antiqua"/>
          <w:lang w:val="en-GB"/>
        </w:rPr>
        <w:t>titive selection of projects aiming to</w:t>
      </w:r>
      <w:r w:rsidRPr="00CE6B44">
        <w:rPr>
          <w:rFonts w:ascii="Book Antiqua" w:eastAsia="Book Antiqua" w:hAnsi="Book Antiqua" w:cs="Book Antiqua"/>
          <w:lang w:val="en-GB"/>
        </w:rPr>
        <w:t xml:space="preserve"> enhanc</w:t>
      </w:r>
      <w:r w:rsidR="005A0036" w:rsidRPr="00CE6B44">
        <w:rPr>
          <w:rFonts w:ascii="Book Antiqua" w:eastAsia="Book Antiqua" w:hAnsi="Book Antiqua" w:cs="Book Antiqua"/>
          <w:lang w:val="en-GB"/>
        </w:rPr>
        <w:t>e</w:t>
      </w:r>
      <w:r w:rsidRPr="00CE6B44">
        <w:rPr>
          <w:rFonts w:ascii="Book Antiqua" w:eastAsia="Book Antiqua" w:hAnsi="Book Antiqua" w:cs="Book Antiqua"/>
          <w:lang w:val="en-GB"/>
        </w:rPr>
        <w:t xml:space="preserve"> results-oriented management, in which indicator </w:t>
      </w:r>
      <w:r w:rsidR="00AC4FE7" w:rsidRPr="00CE6B44">
        <w:rPr>
          <w:rFonts w:ascii="Book Antiqua" w:eastAsia="Book Antiqua" w:hAnsi="Book Antiqua" w:cs="Book Antiqua"/>
          <w:lang w:val="en-GB"/>
        </w:rPr>
        <w:t>R2-1</w:t>
      </w:r>
      <w:r w:rsidRPr="00CE6B44">
        <w:rPr>
          <w:rFonts w:ascii="Book Antiqua" w:eastAsia="Book Antiqua" w:hAnsi="Book Antiqua" w:cs="Book Antiqua"/>
          <w:lang w:val="en-GB"/>
        </w:rPr>
        <w:t xml:space="preserve"> can also be included. The desig</w:t>
      </w:r>
      <w:r w:rsidR="005A0036" w:rsidRPr="00CE6B44">
        <w:rPr>
          <w:rFonts w:ascii="Book Antiqua" w:eastAsia="Book Antiqua" w:hAnsi="Book Antiqua" w:cs="Book Antiqua"/>
          <w:lang w:val="en-GB"/>
        </w:rPr>
        <w:t>n of such a procedure could be aimed at</w:t>
      </w:r>
      <w:r w:rsidRPr="00CE6B44">
        <w:rPr>
          <w:rFonts w:ascii="Book Antiqua" w:eastAsia="Book Antiqua" w:hAnsi="Book Antiqua" w:cs="Book Antiqua"/>
          <w:lang w:val="en-GB"/>
        </w:rPr>
        <w:t xml:space="preserve"> ensuring support for the introduction and implementation of a programme</w:t>
      </w:r>
      <w:r w:rsidR="005A0036" w:rsidRPr="00CE6B44">
        <w:rPr>
          <w:rFonts w:ascii="Book Antiqua" w:eastAsia="Book Antiqua" w:hAnsi="Book Antiqua" w:cs="Book Antiqua"/>
          <w:lang w:val="en-GB"/>
        </w:rPr>
        <w:t>-</w:t>
      </w:r>
      <w:r w:rsidRPr="00CE6B44">
        <w:rPr>
          <w:rFonts w:ascii="Book Antiqua" w:eastAsia="Book Antiqua" w:hAnsi="Book Antiqua" w:cs="Book Antiqua"/>
          <w:lang w:val="en-GB"/>
        </w:rPr>
        <w:t xml:space="preserve"> and results-oriented budget in administrations.</w:t>
      </w:r>
    </w:p>
    <w:p w14:paraId="7191EBFB" w14:textId="1BE8D582" w:rsidR="00E708DA" w:rsidRPr="00CE6B44" w:rsidRDefault="00AC4FE7">
      <w:pPr>
        <w:tabs>
          <w:tab w:val="left" w:pos="317"/>
        </w:tabs>
        <w:spacing w:before="120"/>
        <w:jc w:val="both"/>
        <w:rPr>
          <w:lang w:val="en-GB"/>
        </w:rPr>
      </w:pPr>
      <w:r w:rsidRPr="00CE6B44">
        <w:rPr>
          <w:rFonts w:ascii="Book Antiqua" w:hAnsi="Book Antiqua"/>
          <w:b/>
          <w:color w:val="44546A"/>
          <w:lang w:val="en-GB"/>
        </w:rPr>
        <w:t>3.</w:t>
      </w:r>
      <w:r w:rsidR="00486D8F" w:rsidRPr="00CE6B44">
        <w:rPr>
          <w:rFonts w:ascii="Book Antiqua" w:hAnsi="Book Antiqua"/>
          <w:b/>
          <w:color w:val="44546A"/>
          <w:lang w:val="en-GB"/>
        </w:rPr>
        <w:t>7</w:t>
      </w:r>
      <w:r w:rsidRPr="00CE6B44">
        <w:rPr>
          <w:rFonts w:ascii="Book Antiqua" w:hAnsi="Book Antiqua"/>
          <w:b/>
          <w:color w:val="44546A"/>
          <w:lang w:val="en-GB"/>
        </w:rPr>
        <w:t xml:space="preserve">. </w:t>
      </w:r>
      <w:r w:rsidR="00964C7E" w:rsidRPr="00CE6B44">
        <w:rPr>
          <w:rFonts w:ascii="Book Antiqua" w:eastAsia="Book Antiqua" w:hAnsi="Book Antiqua" w:cs="Book Antiqua"/>
          <w:lang w:val="en-GB"/>
        </w:rPr>
        <w:t>The target values for two of the indicators under</w:t>
      </w:r>
      <w:r w:rsidRPr="00CE6B44">
        <w:rPr>
          <w:rFonts w:ascii="Book Antiqua" w:eastAsia="Book Antiqua" w:hAnsi="Book Antiqua" w:cs="Book Antiqua"/>
          <w:lang w:val="en-GB"/>
        </w:rPr>
        <w:t xml:space="preserve"> </w:t>
      </w:r>
      <w:r w:rsidR="009C6979" w:rsidRPr="00CE6B44">
        <w:rPr>
          <w:rFonts w:ascii="Book Antiqua" w:eastAsia="Book Antiqua" w:hAnsi="Book Antiqua" w:cs="Book Antiqua"/>
          <w:lang w:val="en-GB"/>
        </w:rPr>
        <w:t xml:space="preserve">PA </w:t>
      </w:r>
      <w:r w:rsidR="00964C7E" w:rsidRPr="00CE6B44">
        <w:rPr>
          <w:rFonts w:ascii="Book Antiqua" w:eastAsia="Book Antiqua" w:hAnsi="Book Antiqua" w:cs="Book Antiqua"/>
          <w:lang w:val="en-GB"/>
        </w:rPr>
        <w:t>2 (О2-5 and R2-4) are expected to be outperformed, w</w:t>
      </w:r>
      <w:r w:rsidR="005A0036" w:rsidRPr="00CE6B44">
        <w:rPr>
          <w:rFonts w:ascii="Book Antiqua" w:eastAsia="Book Antiqua" w:hAnsi="Book Antiqua" w:cs="Book Antiqua"/>
          <w:lang w:val="en-GB"/>
        </w:rPr>
        <w:t>here</w:t>
      </w:r>
      <w:r w:rsidR="00964C7E" w:rsidRPr="00CE6B44">
        <w:rPr>
          <w:rFonts w:ascii="Book Antiqua" w:eastAsia="Book Antiqua" w:hAnsi="Book Antiqua" w:cs="Book Antiqua"/>
          <w:lang w:val="en-GB"/>
        </w:rPr>
        <w:t xml:space="preserve"> outperformance under indicator R2-4 is expected to be significant – almost 4 times</w:t>
      </w:r>
      <w:r w:rsidRPr="00CE6B44">
        <w:rPr>
          <w:rFonts w:ascii="Book Antiqua" w:eastAsia="Book Antiqua" w:hAnsi="Book Antiqua" w:cs="Book Antiqua"/>
          <w:lang w:val="en-GB"/>
        </w:rPr>
        <w:t>.</w:t>
      </w:r>
    </w:p>
    <w:p w14:paraId="0616DF05" w14:textId="1088A037"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36766669" w14:textId="7E18EBC3" w:rsidR="00E708DA" w:rsidRPr="00CE6B44" w:rsidRDefault="005A0036">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T</w:t>
      </w:r>
      <w:r w:rsidR="00E2171C" w:rsidRPr="00CE6B44">
        <w:rPr>
          <w:rFonts w:ascii="Book Antiqua" w:eastAsia="Book Antiqua" w:hAnsi="Book Antiqua" w:cs="Book Antiqua"/>
          <w:lang w:val="en-GB"/>
        </w:rPr>
        <w:t xml:space="preserve">he option of increasing the target values for indicators </w:t>
      </w:r>
      <w:r w:rsidR="00AC4FE7" w:rsidRPr="00CE6B44">
        <w:rPr>
          <w:rFonts w:ascii="Book Antiqua" w:eastAsia="Book Antiqua" w:hAnsi="Book Antiqua" w:cs="Book Antiqua"/>
          <w:lang w:val="en-GB"/>
        </w:rPr>
        <w:t xml:space="preserve">О2-5 </w:t>
      </w:r>
      <w:r w:rsidR="00E2171C" w:rsidRPr="00CE6B44">
        <w:rPr>
          <w:rFonts w:ascii="Book Antiqua" w:eastAsia="Book Antiqua" w:hAnsi="Book Antiqua" w:cs="Book Antiqua"/>
          <w:lang w:val="en-GB"/>
        </w:rPr>
        <w:t>and</w:t>
      </w:r>
      <w:r w:rsidRPr="00CE6B44">
        <w:rPr>
          <w:rFonts w:ascii="Book Antiqua" w:eastAsia="Book Antiqua" w:hAnsi="Book Antiqua" w:cs="Book Antiqua"/>
          <w:lang w:val="en-GB"/>
        </w:rPr>
        <w:t xml:space="preserve"> R2-4 should be considered, a</w:t>
      </w:r>
      <w:r w:rsidR="00E2171C" w:rsidRPr="00CE6B44">
        <w:rPr>
          <w:rFonts w:ascii="Book Antiqua" w:eastAsia="Book Antiqua" w:hAnsi="Book Antiqua" w:cs="Book Antiqua"/>
          <w:lang w:val="en-GB"/>
        </w:rPr>
        <w:t>s follows</w:t>
      </w:r>
      <w:r w:rsidR="00AC4FE7" w:rsidRPr="00CE6B44">
        <w:rPr>
          <w:rFonts w:ascii="Book Antiqua" w:eastAsia="Book Antiqua" w:hAnsi="Book Antiqua" w:cs="Book Antiqua"/>
          <w:lang w:val="en-GB"/>
        </w:rPr>
        <w:t>:</w:t>
      </w:r>
    </w:p>
    <w:p w14:paraId="77438855" w14:textId="37DDCCE9" w:rsidR="00E708DA" w:rsidRPr="00CE6B44" w:rsidRDefault="00E2171C">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An increase in the target value of indicator</w:t>
      </w:r>
      <w:r w:rsidR="00AC4FE7" w:rsidRPr="00CE6B44">
        <w:rPr>
          <w:rFonts w:ascii="Book Antiqua" w:eastAsia="Book Antiqua" w:hAnsi="Book Antiqua" w:cs="Book Antiqua"/>
          <w:lang w:val="en-GB"/>
        </w:rPr>
        <w:t xml:space="preserve"> О2-5 </w:t>
      </w:r>
      <w:r w:rsidRPr="00CE6B44">
        <w:rPr>
          <w:rFonts w:ascii="Book Antiqua" w:eastAsia="Book Antiqua" w:hAnsi="Book Antiqua" w:cs="Book Antiqua"/>
          <w:lang w:val="en-GB"/>
        </w:rPr>
        <w:t xml:space="preserve">to </w:t>
      </w:r>
      <w:r w:rsidR="00AC4FE7" w:rsidRPr="00CE6B44">
        <w:rPr>
          <w:rFonts w:ascii="Book Antiqua" w:eastAsia="Book Antiqua" w:hAnsi="Book Antiqua" w:cs="Book Antiqua"/>
          <w:lang w:val="en-GB"/>
        </w:rPr>
        <w:t>180</w:t>
      </w:r>
      <w:r w:rsidRPr="00CE6B44">
        <w:rPr>
          <w:rFonts w:ascii="Book Antiqua" w:eastAsia="Book Antiqua" w:hAnsi="Book Antiqua" w:cs="Book Antiqua"/>
          <w:lang w:val="en-GB"/>
        </w:rPr>
        <w:t xml:space="preserve"> supported new/modernised training modules</w:t>
      </w:r>
      <w:r w:rsidR="00AC4FE7" w:rsidRPr="00CE6B44">
        <w:rPr>
          <w:rFonts w:ascii="Book Antiqua" w:eastAsia="Book Antiqua" w:hAnsi="Book Antiqua" w:cs="Book Antiqua"/>
          <w:lang w:val="en-GB"/>
        </w:rPr>
        <w:t>.</w:t>
      </w:r>
    </w:p>
    <w:p w14:paraId="74D21BF0" w14:textId="6B5BE46E" w:rsidR="00E708DA" w:rsidRPr="00CE6B44" w:rsidRDefault="00E2171C">
      <w:pPr>
        <w:numPr>
          <w:ilvl w:val="0"/>
          <w:numId w:val="5"/>
        </w:numPr>
        <w:tabs>
          <w:tab w:val="left" w:pos="317"/>
        </w:tabs>
        <w:ind w:left="317" w:hanging="317"/>
        <w:jc w:val="both"/>
        <w:rPr>
          <w:lang w:val="en-GB"/>
        </w:rPr>
      </w:pPr>
      <w:r w:rsidRPr="00CE6B44">
        <w:rPr>
          <w:rFonts w:ascii="Book Antiqua" w:eastAsia="Book Antiqua" w:hAnsi="Book Antiqua" w:cs="Book Antiqua"/>
          <w:lang w:val="en-GB"/>
        </w:rPr>
        <w:t>An increase in the target value of indicator</w:t>
      </w:r>
      <w:r w:rsidR="00AC4FE7" w:rsidRPr="00CE6B44">
        <w:rPr>
          <w:rFonts w:ascii="Book Antiqua" w:eastAsia="Book Antiqua" w:hAnsi="Book Antiqua" w:cs="Book Antiqua"/>
          <w:lang w:val="en-GB"/>
        </w:rPr>
        <w:t xml:space="preserve"> R2-4 </w:t>
      </w:r>
      <w:r w:rsidRPr="00CE6B44">
        <w:rPr>
          <w:rFonts w:ascii="Book Antiqua" w:eastAsia="Book Antiqua" w:hAnsi="Book Antiqua" w:cs="Book Antiqua"/>
          <w:lang w:val="en-GB"/>
        </w:rPr>
        <w:t>to around 1,400 recommendations</w:t>
      </w:r>
      <w:r w:rsidR="00AC4FE7" w:rsidRPr="00CE6B44">
        <w:rPr>
          <w:rFonts w:ascii="Book Antiqua" w:eastAsia="Book Antiqua" w:hAnsi="Book Antiqua" w:cs="Book Antiqua"/>
          <w:lang w:val="en-GB"/>
        </w:rPr>
        <w:t>.</w:t>
      </w:r>
    </w:p>
    <w:p w14:paraId="3B86B827" w14:textId="77777777" w:rsidR="00E708DA" w:rsidRPr="00CE6B44" w:rsidRDefault="00E708DA">
      <w:pPr>
        <w:tabs>
          <w:tab w:val="left" w:pos="317"/>
        </w:tabs>
        <w:jc w:val="both"/>
        <w:rPr>
          <w:rFonts w:ascii="Book Antiqua" w:hAnsi="Book Antiqua"/>
          <w:color w:val="000000"/>
          <w:lang w:val="en-GB"/>
        </w:rPr>
      </w:pPr>
    </w:p>
    <w:p w14:paraId="3A5394A6" w14:textId="2B48E992" w:rsidR="00E708DA" w:rsidRPr="00CE6B44" w:rsidRDefault="00E46F63">
      <w:pPr>
        <w:pStyle w:val="a6"/>
        <w:numPr>
          <w:ilvl w:val="0"/>
          <w:numId w:val="3"/>
        </w:numPr>
        <w:shd w:val="clear" w:color="auto" w:fill="D9E2F3"/>
        <w:spacing w:after="120"/>
        <w:ind w:left="714" w:hanging="357"/>
        <w:jc w:val="both"/>
        <w:rPr>
          <w:rFonts w:ascii="Book Antiqua" w:hAnsi="Book Antiqua"/>
          <w:b/>
          <w:color w:val="44546A"/>
          <w:lang w:val="en-GB"/>
        </w:rPr>
      </w:pPr>
      <w:r w:rsidRPr="00CE6B44">
        <w:rPr>
          <w:rFonts w:ascii="Book Antiqua" w:hAnsi="Book Antiqua"/>
          <w:b/>
          <w:color w:val="44546A"/>
          <w:lang w:val="en-GB"/>
        </w:rPr>
        <w:t>Main conclusions and recommendations under Priority Axis</w:t>
      </w:r>
      <w:r w:rsidR="00E26D79">
        <w:rPr>
          <w:rFonts w:ascii="Book Antiqua" w:hAnsi="Book Antiqua"/>
          <w:b/>
          <w:color w:val="44546A"/>
          <w:lang w:val="en-GB"/>
        </w:rPr>
        <w:t xml:space="preserve"> 3</w:t>
      </w:r>
    </w:p>
    <w:p w14:paraId="10CEDC47" w14:textId="4C23EEFF" w:rsidR="00486D8F" w:rsidRPr="00CE6B44" w:rsidRDefault="00E2171C">
      <w:pPr>
        <w:jc w:val="both"/>
        <w:rPr>
          <w:rFonts w:ascii="Book Antiqua" w:eastAsia="Book Antiqua" w:hAnsi="Book Antiqua" w:cs="Book Antiqua"/>
          <w:lang w:val="en-GB"/>
        </w:rPr>
      </w:pPr>
      <w:r w:rsidRPr="00CE6B44">
        <w:rPr>
          <w:rFonts w:ascii="Book Antiqua" w:hAnsi="Book Antiqua"/>
          <w:b/>
          <w:color w:val="44546A"/>
          <w:lang w:val="en-GB"/>
        </w:rPr>
        <w:t xml:space="preserve">4.1. </w:t>
      </w:r>
      <w:r w:rsidRPr="00CE6B44">
        <w:rPr>
          <w:rFonts w:ascii="Book Antiqua" w:eastAsia="Book Antiqua" w:hAnsi="Book Antiqua" w:cs="Book Antiqua"/>
          <w:lang w:val="en-GB"/>
        </w:rPr>
        <w:t>Seven procedures were announced by the end of 2019 under PA 3, with a total budget of slightly more than BGN 60 million. The contracted funds amount to 52.</w:t>
      </w:r>
      <w:r w:rsidR="00220BC6" w:rsidRPr="00CE6B44">
        <w:rPr>
          <w:rFonts w:ascii="Book Antiqua" w:eastAsia="Book Antiqua" w:hAnsi="Book Antiqua" w:cs="Book Antiqua"/>
          <w:lang w:val="en-GB"/>
        </w:rPr>
        <w:t xml:space="preserve">75% </w:t>
      </w:r>
      <w:r w:rsidRPr="00CE6B44">
        <w:rPr>
          <w:rFonts w:ascii="Book Antiqua" w:eastAsia="Book Antiqua" w:hAnsi="Book Antiqua" w:cs="Book Antiqua"/>
          <w:lang w:val="en-GB"/>
        </w:rPr>
        <w:t xml:space="preserve">of the funds under the announced procedures and </w:t>
      </w:r>
      <w:r w:rsidR="00220BC6" w:rsidRPr="00CE6B44">
        <w:rPr>
          <w:rFonts w:ascii="Book Antiqua" w:eastAsia="Book Antiqua" w:hAnsi="Book Antiqua" w:cs="Book Antiqua"/>
          <w:lang w:val="en-GB"/>
        </w:rPr>
        <w:t>45</w:t>
      </w:r>
      <w:r w:rsidRPr="00CE6B44">
        <w:rPr>
          <w:rFonts w:ascii="Book Antiqua" w:eastAsia="Book Antiqua" w:hAnsi="Book Antiqua" w:cs="Book Antiqua"/>
          <w:lang w:val="en-GB"/>
        </w:rPr>
        <w:t>.</w:t>
      </w:r>
      <w:r w:rsidR="00220BC6" w:rsidRPr="00CE6B44">
        <w:rPr>
          <w:rFonts w:ascii="Book Antiqua" w:eastAsia="Book Antiqua" w:hAnsi="Book Antiqua" w:cs="Book Antiqua"/>
          <w:lang w:val="en-GB"/>
        </w:rPr>
        <w:t xml:space="preserve">7% </w:t>
      </w:r>
      <w:r w:rsidRPr="00CE6B44">
        <w:rPr>
          <w:rFonts w:ascii="Book Antiqua" w:eastAsia="Book Antiqua" w:hAnsi="Book Antiqua" w:cs="Book Antiqua"/>
          <w:lang w:val="en-GB"/>
        </w:rPr>
        <w:t>against the total budget for the axis. Disbursed funds amount to 52.</w:t>
      </w:r>
      <w:r w:rsidR="00220BC6" w:rsidRPr="00CE6B44">
        <w:rPr>
          <w:rFonts w:ascii="Book Antiqua" w:eastAsia="Book Antiqua" w:hAnsi="Book Antiqua" w:cs="Book Antiqua"/>
          <w:lang w:val="en-GB"/>
        </w:rPr>
        <w:t>84%</w:t>
      </w:r>
      <w:r w:rsidRPr="00CE6B44">
        <w:rPr>
          <w:rFonts w:ascii="Book Antiqua" w:eastAsia="Book Antiqua" w:hAnsi="Book Antiqua" w:cs="Book Antiqua"/>
          <w:lang w:val="en-GB"/>
        </w:rPr>
        <w:t xml:space="preserve"> of those contracted. At the time of the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 xml:space="preserve">, certified funds under </w:t>
      </w:r>
      <w:r w:rsidR="009C6979" w:rsidRPr="00CE6B44">
        <w:rPr>
          <w:rFonts w:ascii="Book Antiqua" w:eastAsia="Book Antiqua" w:hAnsi="Book Antiqua" w:cs="Book Antiqua"/>
          <w:lang w:val="en-GB"/>
        </w:rPr>
        <w:t xml:space="preserve">PA </w:t>
      </w:r>
      <w:r w:rsidR="00220BC6" w:rsidRPr="00CE6B44">
        <w:rPr>
          <w:rFonts w:ascii="Book Antiqua" w:eastAsia="Book Antiqua" w:hAnsi="Book Antiqua" w:cs="Book Antiqua"/>
          <w:lang w:val="en-GB"/>
        </w:rPr>
        <w:t>3</w:t>
      </w:r>
      <w:r w:rsidRPr="00CE6B44">
        <w:rPr>
          <w:rFonts w:ascii="Book Antiqua" w:eastAsia="Book Antiqua" w:hAnsi="Book Antiqua" w:cs="Book Antiqua"/>
          <w:lang w:val="en-GB"/>
        </w:rPr>
        <w:t xml:space="preserve"> are in the amount of BGN</w:t>
      </w:r>
      <w:r w:rsidR="00220BC6" w:rsidRPr="00CE6B44">
        <w:rPr>
          <w:rFonts w:ascii="Book Antiqua" w:eastAsia="Book Antiqua" w:hAnsi="Book Antiqua" w:cs="Book Antiqua"/>
          <w:lang w:val="en-GB"/>
        </w:rPr>
        <w:t xml:space="preserve"> 16</w:t>
      </w:r>
      <w:r w:rsidRPr="00CE6B44">
        <w:rPr>
          <w:rFonts w:ascii="Book Antiqua" w:eastAsia="Book Antiqua" w:hAnsi="Book Antiqua" w:cs="Book Antiqua"/>
          <w:lang w:val="en-GB"/>
        </w:rPr>
        <w:t>,</w:t>
      </w:r>
      <w:r w:rsidR="00220BC6" w:rsidRPr="00CE6B44">
        <w:rPr>
          <w:rFonts w:ascii="Book Antiqua" w:eastAsia="Book Antiqua" w:hAnsi="Book Antiqua" w:cs="Book Antiqua"/>
          <w:lang w:val="en-GB"/>
        </w:rPr>
        <w:t>147</w:t>
      </w:r>
      <w:r w:rsidRPr="00CE6B44">
        <w:rPr>
          <w:rFonts w:ascii="Book Antiqua" w:eastAsia="Book Antiqua" w:hAnsi="Book Antiqua" w:cs="Book Antiqua"/>
          <w:lang w:val="en-GB"/>
        </w:rPr>
        <w:t>,</w:t>
      </w:r>
      <w:r w:rsidR="00220BC6" w:rsidRPr="00CE6B44">
        <w:rPr>
          <w:rFonts w:ascii="Book Antiqua" w:eastAsia="Book Antiqua" w:hAnsi="Book Antiqua" w:cs="Book Antiqua"/>
          <w:lang w:val="en-GB"/>
        </w:rPr>
        <w:t>787</w:t>
      </w:r>
      <w:r w:rsidRPr="00CE6B44">
        <w:rPr>
          <w:rFonts w:ascii="Book Antiqua" w:eastAsia="Book Antiqua" w:hAnsi="Book Antiqua" w:cs="Book Antiqua"/>
          <w:lang w:val="en-GB"/>
        </w:rPr>
        <w:t>.</w:t>
      </w:r>
      <w:r w:rsidR="00220BC6" w:rsidRPr="00CE6B44">
        <w:rPr>
          <w:rFonts w:ascii="Book Antiqua" w:eastAsia="Book Antiqua" w:hAnsi="Book Antiqua" w:cs="Book Antiqua"/>
          <w:lang w:val="en-GB"/>
        </w:rPr>
        <w:t xml:space="preserve">22 </w:t>
      </w:r>
      <w:r w:rsidRPr="00CE6B44">
        <w:rPr>
          <w:rFonts w:ascii="Book Antiqua" w:eastAsia="Book Antiqua" w:hAnsi="Book Antiqua" w:cs="Book Antiqua"/>
          <w:lang w:val="en-GB"/>
        </w:rPr>
        <w:t>or 27.</w:t>
      </w:r>
      <w:r w:rsidR="00220BC6" w:rsidRPr="00CE6B44">
        <w:rPr>
          <w:rFonts w:ascii="Book Antiqua" w:eastAsia="Book Antiqua" w:hAnsi="Book Antiqua" w:cs="Book Antiqua"/>
          <w:lang w:val="en-GB"/>
        </w:rPr>
        <w:t xml:space="preserve">34% </w:t>
      </w:r>
      <w:r w:rsidRPr="00CE6B44">
        <w:rPr>
          <w:rFonts w:ascii="Book Antiqua" w:eastAsia="Book Antiqua" w:hAnsi="Book Antiqua" w:cs="Book Antiqua"/>
          <w:lang w:val="en-GB"/>
        </w:rPr>
        <w:t xml:space="preserve">of the </w:t>
      </w:r>
      <w:r w:rsidR="005A0036" w:rsidRPr="00CE6B44">
        <w:rPr>
          <w:rFonts w:ascii="Book Antiqua" w:eastAsia="Book Antiqua" w:hAnsi="Book Antiqua" w:cs="Book Antiqua"/>
          <w:lang w:val="en-GB"/>
        </w:rPr>
        <w:t>final target value</w:t>
      </w:r>
      <w:r w:rsidR="00ED51C0" w:rsidRPr="00CE6B44">
        <w:rPr>
          <w:rFonts w:ascii="Book Antiqua" w:eastAsia="Book Antiqua" w:hAnsi="Book Antiqua" w:cs="Book Antiqua"/>
          <w:lang w:val="en-GB"/>
        </w:rPr>
        <w:t xml:space="preserve"> of indicator F-3 „Certified funds</w:t>
      </w:r>
      <w:r w:rsidR="00220BC6" w:rsidRPr="00CE6B44">
        <w:rPr>
          <w:rFonts w:ascii="Book Antiqua" w:eastAsia="Book Antiqua" w:hAnsi="Book Antiqua" w:cs="Book Antiqua"/>
          <w:lang w:val="en-GB"/>
        </w:rPr>
        <w:t>“.</w:t>
      </w:r>
    </w:p>
    <w:p w14:paraId="5C5AC8AE" w14:textId="538B5A12" w:rsidR="00220BC6" w:rsidRPr="00CE6B44" w:rsidRDefault="00D55BE3" w:rsidP="00D55BE3">
      <w:pPr>
        <w:tabs>
          <w:tab w:val="left" w:pos="317"/>
        </w:tabs>
        <w:jc w:val="both"/>
        <w:rPr>
          <w:rFonts w:ascii="Book Antiqua" w:eastAsia="Book Antiqua" w:hAnsi="Book Antiqua" w:cs="Book Antiqua"/>
          <w:lang w:val="en-GB"/>
        </w:rPr>
      </w:pPr>
      <w:r w:rsidRPr="00CE6B44">
        <w:rPr>
          <w:rFonts w:ascii="Book Antiqua" w:hAnsi="Book Antiqua"/>
          <w:b/>
          <w:color w:val="44546A"/>
          <w:lang w:val="en-GB"/>
        </w:rPr>
        <w:t xml:space="preserve">4.2. </w:t>
      </w:r>
      <w:r w:rsidR="00ED51C0" w:rsidRPr="00CE6B44">
        <w:rPr>
          <w:rFonts w:ascii="Book Antiqua" w:eastAsia="Book Antiqua" w:hAnsi="Book Antiqua" w:cs="Book Antiqua"/>
          <w:lang w:val="en-GB"/>
        </w:rPr>
        <w:t>Over the last two years</w:t>
      </w:r>
      <w:r w:rsidR="005A0036" w:rsidRPr="00CE6B44">
        <w:rPr>
          <w:rFonts w:ascii="Book Antiqua" w:eastAsia="Book Antiqua" w:hAnsi="Book Antiqua" w:cs="Book Antiqua"/>
          <w:lang w:val="en-GB"/>
        </w:rPr>
        <w:t xml:space="preserve"> certain results have been achieved</w:t>
      </w:r>
      <w:r w:rsidR="00ED51C0" w:rsidRPr="00CE6B44">
        <w:rPr>
          <w:rFonts w:ascii="Book Antiqua" w:eastAsia="Book Antiqua" w:hAnsi="Book Antiqua" w:cs="Book Antiqua"/>
          <w:lang w:val="en-GB"/>
        </w:rPr>
        <w:t xml:space="preserve"> in some of the priority areas of the judicial reform which are related to proje</w:t>
      </w:r>
      <w:r w:rsidR="005A0036" w:rsidRPr="00CE6B44">
        <w:rPr>
          <w:rFonts w:ascii="Book Antiqua" w:eastAsia="Book Antiqua" w:hAnsi="Book Antiqua" w:cs="Book Antiqua"/>
          <w:lang w:val="en-GB"/>
        </w:rPr>
        <w:t>ct support under OPGG, e.g. in the field of l</w:t>
      </w:r>
      <w:r w:rsidR="00ED51C0" w:rsidRPr="00CE6B44">
        <w:rPr>
          <w:rFonts w:ascii="Book Antiqua" w:eastAsia="Book Antiqua" w:hAnsi="Book Antiqua" w:cs="Book Antiqua"/>
          <w:lang w:val="en-GB"/>
        </w:rPr>
        <w:t>egal education,</w:t>
      </w:r>
      <w:r w:rsidR="005A0036" w:rsidRPr="00CE6B44">
        <w:rPr>
          <w:rFonts w:ascii="Book Antiqua" w:eastAsia="Book Antiqua" w:hAnsi="Book Antiqua" w:cs="Book Antiqua"/>
          <w:lang w:val="en-GB"/>
        </w:rPr>
        <w:t xml:space="preserve"> in the field of</w:t>
      </w:r>
      <w:r w:rsidR="00ED51C0" w:rsidRPr="00CE6B44">
        <w:rPr>
          <w:rFonts w:ascii="Book Antiqua" w:eastAsia="Book Antiqua" w:hAnsi="Book Antiqua" w:cs="Book Antiqua"/>
          <w:lang w:val="en-GB"/>
        </w:rPr>
        <w:t xml:space="preserve"> ensuring greater transparency in the appointment and attestation of magistrates, increasing the quality of operation of the National Institute of Justice</w:t>
      </w:r>
      <w:r w:rsidRPr="00CE6B44">
        <w:rPr>
          <w:rFonts w:ascii="Book Antiqua" w:eastAsia="Book Antiqua" w:hAnsi="Book Antiqua" w:cs="Book Antiqua"/>
          <w:lang w:val="en-GB"/>
        </w:rPr>
        <w:t>.</w:t>
      </w:r>
    </w:p>
    <w:p w14:paraId="0BE3DAE7" w14:textId="4F97BFF7" w:rsidR="00D55BE3" w:rsidRPr="00CE6B44" w:rsidRDefault="00ED51C0" w:rsidP="00D55BE3">
      <w:pPr>
        <w:tabs>
          <w:tab w:val="left" w:pos="317"/>
        </w:tabs>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The slowest to be achieved are results in the field of e</w:t>
      </w:r>
      <w:r w:rsidR="005A0036" w:rsidRPr="00CE6B44">
        <w:rPr>
          <w:rFonts w:ascii="Book Antiqua" w:eastAsia="Book Antiqua" w:hAnsi="Book Antiqua" w:cs="Book Antiqua"/>
          <w:lang w:val="en-GB" w:eastAsia="bg-BG"/>
        </w:rPr>
        <w:t>-</w:t>
      </w:r>
      <w:r w:rsidRPr="00CE6B44">
        <w:rPr>
          <w:rFonts w:ascii="Book Antiqua" w:eastAsia="Book Antiqua" w:hAnsi="Book Antiqua" w:cs="Book Antiqua"/>
          <w:lang w:val="en-GB" w:eastAsia="bg-BG"/>
        </w:rPr>
        <w:t>justice, with the main achievements under the programme for the last two years being the elaboration and commissioning of the Unified Information System (UIS-3) of the Prosecutor’s Office of the Republic of Bulgaria.</w:t>
      </w:r>
    </w:p>
    <w:p w14:paraId="6CAA48F9" w14:textId="78AF5068" w:rsidR="002A7398" w:rsidRPr="00CE6B44" w:rsidRDefault="002A7398" w:rsidP="002A7398">
      <w:pPr>
        <w:tabs>
          <w:tab w:val="left" w:pos="317"/>
        </w:tabs>
        <w:jc w:val="both"/>
        <w:rPr>
          <w:rFonts w:ascii="Book Antiqua" w:eastAsia="Book Antiqua" w:hAnsi="Book Antiqua" w:cs="Book Antiqua"/>
          <w:lang w:val="en-GB"/>
        </w:rPr>
      </w:pPr>
      <w:r w:rsidRPr="00CE6B44">
        <w:rPr>
          <w:rFonts w:ascii="Book Antiqua" w:hAnsi="Book Antiqua"/>
          <w:b/>
          <w:color w:val="44546A"/>
          <w:lang w:val="en-GB"/>
        </w:rPr>
        <w:t xml:space="preserve">4.3. </w:t>
      </w:r>
      <w:r w:rsidR="00ED51C0" w:rsidRPr="00CE6B44">
        <w:rPr>
          <w:rFonts w:ascii="Book Antiqua" w:eastAsia="Book Antiqua" w:hAnsi="Book Antiqua" w:cs="Book Antiqua"/>
          <w:lang w:val="en-GB"/>
        </w:rPr>
        <w:t>No changes are observed in the specific objectives and priorities set out in the strategic documents in the field of justice and the judicial reform</w:t>
      </w:r>
      <w:r w:rsidRPr="00CE6B44">
        <w:rPr>
          <w:rFonts w:ascii="Book Antiqua" w:eastAsia="Book Antiqua" w:hAnsi="Book Antiqua" w:cs="Book Antiqua"/>
          <w:lang w:val="en-GB"/>
        </w:rPr>
        <w:t xml:space="preserve">. </w:t>
      </w:r>
      <w:r w:rsidR="00ED51C0" w:rsidRPr="00CE6B44">
        <w:rPr>
          <w:rFonts w:ascii="Book Antiqua" w:eastAsia="Book Antiqua" w:hAnsi="Book Antiqua" w:cs="Book Antiqua"/>
          <w:lang w:val="en-GB"/>
        </w:rPr>
        <w:t>No changes are observed in the needs of the leading institutions in the judicial reform. The objectives and priority activities set out under PA 3 of OPGG are current and relevant and no need has been identified for their amendment or reformulation</w:t>
      </w:r>
      <w:r w:rsidRPr="00CE6B44">
        <w:rPr>
          <w:rFonts w:ascii="Book Antiqua" w:eastAsia="Book Antiqua" w:hAnsi="Book Antiqua" w:cs="Book Antiqua"/>
          <w:lang w:val="en-GB"/>
        </w:rPr>
        <w:t>.</w:t>
      </w:r>
    </w:p>
    <w:p w14:paraId="337A6E09" w14:textId="67F9FBF0" w:rsidR="00E708DA" w:rsidRPr="00CE6B44" w:rsidRDefault="00486D8F">
      <w:pPr>
        <w:jc w:val="both"/>
        <w:rPr>
          <w:lang w:val="en-GB"/>
        </w:rPr>
      </w:pPr>
      <w:r w:rsidRPr="00CE6B44">
        <w:rPr>
          <w:rFonts w:ascii="Book Antiqua" w:hAnsi="Book Antiqua"/>
          <w:b/>
          <w:color w:val="44546A"/>
          <w:lang w:val="en-GB"/>
        </w:rPr>
        <w:t>4.</w:t>
      </w:r>
      <w:r w:rsidR="009218A4" w:rsidRPr="00CE6B44">
        <w:rPr>
          <w:rFonts w:ascii="Book Antiqua" w:hAnsi="Book Antiqua"/>
          <w:b/>
          <w:color w:val="44546A"/>
          <w:lang w:val="en-GB"/>
        </w:rPr>
        <w:t>4</w:t>
      </w:r>
      <w:r w:rsidRPr="00CE6B44">
        <w:rPr>
          <w:rFonts w:ascii="Book Antiqua" w:hAnsi="Book Antiqua"/>
          <w:b/>
          <w:color w:val="44546A"/>
          <w:lang w:val="en-GB"/>
        </w:rPr>
        <w:t xml:space="preserve">. </w:t>
      </w:r>
      <w:r w:rsidR="00ED51C0" w:rsidRPr="00CE6B44">
        <w:rPr>
          <w:rFonts w:ascii="Book Antiqua" w:eastAsia="Book Antiqua" w:hAnsi="Book Antiqua" w:cs="Book Antiqua"/>
          <w:lang w:val="en-GB" w:eastAsia="bg-BG"/>
        </w:rPr>
        <w:t>No risk</w:t>
      </w:r>
      <w:r w:rsidR="005A0036" w:rsidRPr="00CE6B44">
        <w:rPr>
          <w:rFonts w:ascii="Book Antiqua" w:eastAsia="Book Antiqua" w:hAnsi="Book Antiqua" w:cs="Book Antiqua"/>
          <w:lang w:val="en-GB" w:eastAsia="bg-BG"/>
        </w:rPr>
        <w:t>s have</w:t>
      </w:r>
      <w:r w:rsidR="00ED51C0" w:rsidRPr="00CE6B44">
        <w:rPr>
          <w:rFonts w:ascii="Book Antiqua" w:eastAsia="Book Antiqua" w:hAnsi="Book Antiqua" w:cs="Book Antiqua"/>
          <w:lang w:val="en-GB" w:eastAsia="bg-BG"/>
        </w:rPr>
        <w:t xml:space="preserve"> been iden</w:t>
      </w:r>
      <w:r w:rsidR="005A0036" w:rsidRPr="00CE6B44">
        <w:rPr>
          <w:rFonts w:ascii="Book Antiqua" w:eastAsia="Book Antiqua" w:hAnsi="Book Antiqua" w:cs="Book Antiqua"/>
          <w:lang w:val="en-GB" w:eastAsia="bg-BG"/>
        </w:rPr>
        <w:t>tified it terms of</w:t>
      </w:r>
      <w:r w:rsidR="00ED51C0" w:rsidRPr="00CE6B44">
        <w:rPr>
          <w:rFonts w:ascii="Book Antiqua" w:eastAsia="Book Antiqua" w:hAnsi="Book Antiqua" w:cs="Book Antiqua"/>
          <w:lang w:val="en-GB" w:eastAsia="bg-BG"/>
        </w:rPr>
        <w:t xml:space="preserve"> </w:t>
      </w:r>
      <w:r w:rsidR="005A0036" w:rsidRPr="00CE6B44">
        <w:rPr>
          <w:rFonts w:ascii="Book Antiqua" w:eastAsia="Book Antiqua" w:hAnsi="Book Antiqua" w:cs="Book Antiqua"/>
          <w:lang w:val="en-GB" w:eastAsia="bg-BG"/>
        </w:rPr>
        <w:t xml:space="preserve">reaching the </w:t>
      </w:r>
      <w:r w:rsidR="00ED51C0" w:rsidRPr="00CE6B44">
        <w:rPr>
          <w:rFonts w:ascii="Book Antiqua" w:eastAsia="Book Antiqua" w:hAnsi="Book Antiqua" w:cs="Book Antiqua"/>
          <w:lang w:val="en-GB" w:eastAsia="bg-BG"/>
        </w:rPr>
        <w:t>target value</w:t>
      </w:r>
      <w:r w:rsidR="005A0036" w:rsidRPr="00CE6B44">
        <w:rPr>
          <w:rFonts w:ascii="Book Antiqua" w:eastAsia="Book Antiqua" w:hAnsi="Book Antiqua" w:cs="Book Antiqua"/>
          <w:lang w:val="en-GB" w:eastAsia="bg-BG"/>
        </w:rPr>
        <w:t>s</w:t>
      </w:r>
      <w:r w:rsidR="00ED51C0" w:rsidRPr="00CE6B44">
        <w:rPr>
          <w:rFonts w:ascii="Book Antiqua" w:eastAsia="Book Antiqua" w:hAnsi="Book Antiqua" w:cs="Book Antiqua"/>
          <w:lang w:val="en-GB" w:eastAsia="bg-BG"/>
        </w:rPr>
        <w:t xml:space="preserve"> of 7 of the </w:t>
      </w:r>
      <w:r w:rsidR="005A0036" w:rsidRPr="00CE6B44">
        <w:rPr>
          <w:rFonts w:ascii="Book Antiqua" w:eastAsia="Book Antiqua" w:hAnsi="Book Antiqua" w:cs="Book Antiqua"/>
          <w:lang w:val="en-GB" w:eastAsia="bg-BG"/>
        </w:rPr>
        <w:t>output</w:t>
      </w:r>
      <w:r w:rsidR="00ED51C0" w:rsidRPr="00CE6B44">
        <w:rPr>
          <w:rFonts w:ascii="Book Antiqua" w:eastAsia="Book Antiqua" w:hAnsi="Book Antiqua" w:cs="Book Antiqua"/>
          <w:lang w:val="en-GB" w:eastAsia="bg-BG"/>
        </w:rPr>
        <w:t xml:space="preserve"> indicators under PA 3</w:t>
      </w:r>
      <w:r w:rsidR="00AC4FE7" w:rsidRPr="00CE6B44">
        <w:rPr>
          <w:rFonts w:ascii="Book Antiqua" w:eastAsia="Book Antiqua" w:hAnsi="Book Antiqua" w:cs="Book Antiqua"/>
          <w:lang w:val="en-GB" w:eastAsia="bg-BG"/>
        </w:rPr>
        <w:t xml:space="preserve">. </w:t>
      </w:r>
    </w:p>
    <w:p w14:paraId="7ADC1EEA" w14:textId="7C4316E0" w:rsidR="00E708DA" w:rsidRPr="00CE6B44" w:rsidRDefault="00ED51C0">
      <w:pPr>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Indicators</w:t>
      </w:r>
      <w:r w:rsidR="00AC4FE7" w:rsidRPr="00CE6B44">
        <w:rPr>
          <w:rFonts w:ascii="Book Antiqua" w:eastAsia="Book Antiqua" w:hAnsi="Book Antiqua" w:cs="Book Antiqua"/>
          <w:lang w:val="en-GB" w:eastAsia="bg-BG"/>
        </w:rPr>
        <w:t xml:space="preserve"> O3–1 (</w:t>
      </w:r>
      <w:r w:rsidRPr="00CE6B44">
        <w:rPr>
          <w:rFonts w:ascii="Book Antiqua" w:eastAsia="Book Antiqua" w:hAnsi="Book Antiqua" w:cs="Book Antiqua"/>
          <w:lang w:val="en-GB" w:eastAsia="bg-BG"/>
        </w:rPr>
        <w:t>analyses, surveys, research</w:t>
      </w:r>
      <w:r w:rsidR="00AC4FE7" w:rsidRPr="00CE6B44">
        <w:rPr>
          <w:rFonts w:ascii="Book Antiqua" w:eastAsia="Book Antiqua" w:hAnsi="Book Antiqua" w:cs="Book Antiqua"/>
          <w:lang w:val="en-GB" w:eastAsia="bg-BG"/>
        </w:rPr>
        <w:t>), O3–4 (</w:t>
      </w:r>
      <w:r w:rsidRPr="00CE6B44">
        <w:rPr>
          <w:rFonts w:ascii="Book Antiqua" w:eastAsia="Book Antiqua" w:hAnsi="Book Antiqua" w:cs="Book Antiqua"/>
          <w:lang w:val="en-GB" w:eastAsia="bg-BG"/>
        </w:rPr>
        <w:t>projects for alternative legal dispute resolution methods</w:t>
      </w:r>
      <w:r w:rsidR="00AC4FE7" w:rsidRPr="00CE6B44">
        <w:rPr>
          <w:rFonts w:ascii="Book Antiqua" w:eastAsia="Book Antiqua" w:hAnsi="Book Antiqua" w:cs="Book Antiqua"/>
          <w:lang w:val="en-GB" w:eastAsia="bg-BG"/>
        </w:rPr>
        <w:t>), О3–5 (</w:t>
      </w:r>
      <w:r w:rsidRPr="00CE6B44">
        <w:rPr>
          <w:rFonts w:ascii="Book Antiqua" w:eastAsia="Book Antiqua" w:hAnsi="Book Antiqua" w:cs="Book Antiqua"/>
          <w:lang w:val="en-GB" w:eastAsia="bg-BG"/>
        </w:rPr>
        <w:t>Number of institutions having undergone IT and communication infrastructure audits</w:t>
      </w:r>
      <w:r w:rsidR="00AC4FE7" w:rsidRPr="00CE6B44">
        <w:rPr>
          <w:rFonts w:ascii="Book Antiqua" w:eastAsia="Book Antiqua" w:hAnsi="Book Antiqua" w:cs="Book Antiqua"/>
          <w:lang w:val="en-GB" w:eastAsia="bg-BG"/>
        </w:rPr>
        <w:t>), O3–6 (</w:t>
      </w:r>
      <w:r w:rsidRPr="00CE6B44">
        <w:rPr>
          <w:rFonts w:ascii="Book Antiqua" w:eastAsia="Book Antiqua" w:hAnsi="Book Antiqua" w:cs="Book Antiqua"/>
          <w:lang w:val="en-GB" w:eastAsia="bg-BG"/>
        </w:rPr>
        <w:t>electronic judiciary services) have achieved their target values as of 31.12.2109.</w:t>
      </w:r>
    </w:p>
    <w:p w14:paraId="699AFA6E" w14:textId="31057610" w:rsidR="00E708DA" w:rsidRPr="00CE6B44" w:rsidRDefault="00ED51C0">
      <w:pPr>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Indicators</w:t>
      </w:r>
      <w:r w:rsidR="00AC4FE7" w:rsidRPr="00CE6B44">
        <w:rPr>
          <w:rFonts w:ascii="Book Antiqua" w:eastAsia="Book Antiqua" w:hAnsi="Book Antiqua" w:cs="Book Antiqua"/>
          <w:lang w:val="en-GB" w:eastAsia="bg-BG"/>
        </w:rPr>
        <w:t xml:space="preserve"> СО20 (</w:t>
      </w:r>
      <w:r w:rsidR="008E4788" w:rsidRPr="00CE6B44">
        <w:rPr>
          <w:rFonts w:ascii="Book Antiqua" w:eastAsia="Book Antiqua" w:hAnsi="Book Antiqua" w:cs="Book Antiqua"/>
          <w:lang w:val="en-GB" w:eastAsia="bg-BG"/>
        </w:rPr>
        <w:t xml:space="preserve">projects fully or partially implemented by social partners or </w:t>
      </w:r>
      <w:r w:rsidR="005A0036" w:rsidRPr="00CE6B44">
        <w:rPr>
          <w:rFonts w:ascii="Book Antiqua" w:eastAsia="Book Antiqua" w:hAnsi="Book Antiqua" w:cs="Book Antiqua"/>
          <w:lang w:val="en-GB" w:eastAsia="bg-BG"/>
        </w:rPr>
        <w:t>NGO’s</w:t>
      </w:r>
      <w:r w:rsidR="00AC4FE7" w:rsidRPr="00CE6B44">
        <w:rPr>
          <w:rFonts w:ascii="Book Antiqua" w:eastAsia="Book Antiqua" w:hAnsi="Book Antiqua" w:cs="Book Antiqua"/>
          <w:lang w:val="en-GB" w:eastAsia="bg-BG"/>
        </w:rPr>
        <w:t>), O3–2 (</w:t>
      </w:r>
      <w:r w:rsidR="008E4788" w:rsidRPr="00CE6B44">
        <w:rPr>
          <w:rFonts w:ascii="Book Antiqua" w:eastAsia="Book Antiqua" w:hAnsi="Book Antiqua" w:cs="Book Antiqua"/>
          <w:lang w:val="en-GB" w:eastAsia="bg-BG"/>
        </w:rPr>
        <w:t>Joint action projects</w:t>
      </w:r>
      <w:r w:rsidR="00AC4FE7" w:rsidRPr="00CE6B44">
        <w:rPr>
          <w:rFonts w:ascii="Book Antiqua" w:eastAsia="Book Antiqua" w:hAnsi="Book Antiqua" w:cs="Book Antiqua"/>
          <w:lang w:val="en-GB" w:eastAsia="bg-BG"/>
        </w:rPr>
        <w:t xml:space="preserve">) </w:t>
      </w:r>
      <w:r w:rsidR="008E4788" w:rsidRPr="00CE6B44">
        <w:rPr>
          <w:rFonts w:ascii="Book Antiqua" w:eastAsia="Book Antiqua" w:hAnsi="Book Antiqua" w:cs="Book Antiqua"/>
          <w:lang w:val="en-GB" w:eastAsia="bg-BG"/>
        </w:rPr>
        <w:t>and</w:t>
      </w:r>
      <w:r w:rsidR="00AC4FE7" w:rsidRPr="00CE6B44">
        <w:rPr>
          <w:rFonts w:ascii="Book Antiqua" w:eastAsia="Book Antiqua" w:hAnsi="Book Antiqua" w:cs="Book Antiqua"/>
          <w:lang w:val="en-GB" w:eastAsia="bg-BG"/>
        </w:rPr>
        <w:t xml:space="preserve"> </w:t>
      </w:r>
      <w:r w:rsidRPr="00CE6B44">
        <w:rPr>
          <w:rFonts w:ascii="Book Antiqua" w:eastAsia="Book Antiqua" w:hAnsi="Book Antiqua" w:cs="Book Antiqua"/>
          <w:lang w:val="en-GB" w:eastAsia="bg-BG"/>
        </w:rPr>
        <w:t>indicator</w:t>
      </w:r>
      <w:r w:rsidR="00AC4FE7" w:rsidRPr="00CE6B44">
        <w:rPr>
          <w:rFonts w:ascii="Book Antiqua" w:eastAsia="Book Antiqua" w:hAnsi="Book Antiqua" w:cs="Book Antiqua"/>
          <w:lang w:val="en-GB" w:eastAsia="bg-BG"/>
        </w:rPr>
        <w:t xml:space="preserve"> O3–8 (</w:t>
      </w:r>
      <w:r w:rsidRPr="00CE6B44">
        <w:rPr>
          <w:rFonts w:ascii="Book Antiqua" w:eastAsia="Book Antiqua" w:hAnsi="Book Antiqua" w:cs="Book Antiqua"/>
          <w:lang w:val="en-GB" w:eastAsia="bg-BG"/>
        </w:rPr>
        <w:t>Trained magistrates</w:t>
      </w:r>
      <w:r w:rsidR="00AC4FE7" w:rsidRPr="00CE6B44">
        <w:rPr>
          <w:rFonts w:ascii="Book Antiqua" w:eastAsia="Book Antiqua" w:hAnsi="Book Antiqua" w:cs="Book Antiqua"/>
          <w:lang w:val="en-GB" w:eastAsia="bg-BG"/>
        </w:rPr>
        <w:t xml:space="preserve">) </w:t>
      </w:r>
      <w:r w:rsidR="008E4788" w:rsidRPr="00CE6B44">
        <w:rPr>
          <w:rFonts w:ascii="Book Antiqua" w:eastAsia="Book Antiqua" w:hAnsi="Book Antiqua" w:cs="Book Antiqua"/>
          <w:lang w:val="en-GB" w:eastAsia="bg-BG"/>
        </w:rPr>
        <w:t>have not yet reached their target va</w:t>
      </w:r>
      <w:r w:rsidR="005A0036" w:rsidRPr="00CE6B44">
        <w:rPr>
          <w:rFonts w:ascii="Book Antiqua" w:eastAsia="Book Antiqua" w:hAnsi="Book Antiqua" w:cs="Book Antiqua"/>
          <w:lang w:val="en-GB" w:eastAsia="bg-BG"/>
        </w:rPr>
        <w:t>lues but, given the number of</w:t>
      </w:r>
      <w:r w:rsidR="008E4788" w:rsidRPr="00CE6B44">
        <w:rPr>
          <w:rFonts w:ascii="Book Antiqua" w:eastAsia="Book Antiqua" w:hAnsi="Book Antiqua" w:cs="Book Antiqua"/>
          <w:lang w:val="en-GB" w:eastAsia="bg-BG"/>
        </w:rPr>
        <w:t xml:space="preserve"> contracted projects and the projects expected to be contracted in the beginning of 2020, these values will be achieved.</w:t>
      </w:r>
    </w:p>
    <w:p w14:paraId="77623B96" w14:textId="77777777" w:rsidR="00ED51C0" w:rsidRPr="00CE6B44" w:rsidRDefault="00ED51C0">
      <w:pPr>
        <w:jc w:val="both"/>
        <w:rPr>
          <w:rFonts w:ascii="Book Antiqua" w:eastAsia="Book Antiqua" w:hAnsi="Book Antiqua" w:cs="Book Antiqua"/>
          <w:lang w:val="en-GB" w:eastAsia="bg-BG"/>
        </w:rPr>
      </w:pPr>
    </w:p>
    <w:p w14:paraId="79863EE0" w14:textId="61275579" w:rsidR="00E708DA" w:rsidRPr="00CE6B44" w:rsidRDefault="00915D45">
      <w:pPr>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 xml:space="preserve">For several of these indicators changes in </w:t>
      </w:r>
      <w:r w:rsidR="007F259F" w:rsidRPr="00CE6B44">
        <w:rPr>
          <w:rFonts w:ascii="Book Antiqua" w:eastAsia="Book Antiqua" w:hAnsi="Book Antiqua" w:cs="Book Antiqua"/>
          <w:lang w:val="en-GB" w:eastAsia="bg-BG"/>
        </w:rPr>
        <w:t>metadata</w:t>
      </w:r>
      <w:r w:rsidRPr="00CE6B44">
        <w:rPr>
          <w:rFonts w:ascii="Book Antiqua" w:eastAsia="Book Antiqua" w:hAnsi="Book Antiqua" w:cs="Book Antiqua"/>
          <w:lang w:val="en-GB" w:eastAsia="bg-BG"/>
        </w:rPr>
        <w:t xml:space="preserve"> are necessary so that the results achieved under the programme can be clearly and fully reflected</w:t>
      </w:r>
      <w:r w:rsidR="00AC4FE7" w:rsidRPr="00CE6B44">
        <w:rPr>
          <w:rFonts w:ascii="Book Antiqua" w:eastAsia="Book Antiqua" w:hAnsi="Book Antiqua" w:cs="Book Antiqua"/>
          <w:lang w:val="en-GB" w:eastAsia="bg-BG"/>
        </w:rPr>
        <w:t>.</w:t>
      </w:r>
    </w:p>
    <w:p w14:paraId="2E270D50" w14:textId="0929A990" w:rsidR="00E708DA" w:rsidRPr="00CE6B44" w:rsidRDefault="00915D45">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Recommendations</w:t>
      </w:r>
      <w:r w:rsidR="00AC4FE7" w:rsidRPr="00CE6B44">
        <w:rPr>
          <w:rFonts w:ascii="Book Antiqua" w:eastAsia="Book Antiqua" w:hAnsi="Book Antiqua" w:cs="Book Antiqua"/>
          <w:b/>
          <w:color w:val="44546A"/>
          <w:u w:val="single"/>
          <w:lang w:val="en-GB"/>
        </w:rPr>
        <w:t>:</w:t>
      </w:r>
    </w:p>
    <w:p w14:paraId="2B368C4E" w14:textId="0D771424" w:rsidR="00E708DA" w:rsidRPr="00CE6B44" w:rsidRDefault="00915D45">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lastRenderedPageBreak/>
        <w:t>For indicator</w:t>
      </w:r>
      <w:r w:rsidR="00AC4FE7" w:rsidRPr="00CE6B44">
        <w:rPr>
          <w:rFonts w:ascii="Book Antiqua" w:eastAsia="Book Antiqua" w:hAnsi="Book Antiqua" w:cs="Book Antiqua"/>
          <w:lang w:val="en-GB"/>
        </w:rPr>
        <w:t xml:space="preserve"> O3–6 (</w:t>
      </w:r>
      <w:r w:rsidR="00A31FA8" w:rsidRPr="00CE6B44">
        <w:rPr>
          <w:rFonts w:ascii="Book Antiqua" w:eastAsia="Book Antiqua" w:hAnsi="Book Antiqua" w:cs="Book Antiqua"/>
          <w:lang w:val="en-GB"/>
        </w:rPr>
        <w:t>electronic j</w:t>
      </w:r>
      <w:r w:rsidR="005A0036" w:rsidRPr="00CE6B44">
        <w:rPr>
          <w:rFonts w:ascii="Book Antiqua" w:eastAsia="Book Antiqua" w:hAnsi="Book Antiqua" w:cs="Book Antiqua"/>
          <w:lang w:val="en-GB"/>
        </w:rPr>
        <w:t>udiciary</w:t>
      </w:r>
      <w:r w:rsidR="00A31FA8"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services) the following is recommended: amendment to two items in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In item 2.3 </w:t>
      </w:r>
      <w:r w:rsidRPr="00CE6B44">
        <w:rPr>
          <w:rFonts w:ascii="Book Antiqua" w:eastAsia="Book Antiqua" w:hAnsi="Book Antiqua" w:cs="Book Antiqua"/>
          <w:i/>
          <w:lang w:val="en-GB"/>
        </w:rPr>
        <w:t xml:space="preserve">Classifications Used </w:t>
      </w:r>
      <w:r w:rsidRPr="00CE6B44">
        <w:rPr>
          <w:rFonts w:ascii="Book Antiqua" w:eastAsia="Book Antiqua" w:hAnsi="Book Antiqua" w:cs="Book Antiqua"/>
          <w:lang w:val="en-GB"/>
        </w:rPr>
        <w:t xml:space="preserve">of the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under indicator О3-6 the text should be added: </w:t>
      </w:r>
      <w:r w:rsidRPr="00CE6B44">
        <w:rPr>
          <w:rFonts w:ascii="Book Antiqua" w:eastAsia="Book Antiqua" w:hAnsi="Book Antiqua" w:cs="Book Antiqua"/>
          <w:i/>
          <w:lang w:val="en-GB"/>
        </w:rPr>
        <w:t>and other electronic systems/registers in the Ju</w:t>
      </w:r>
      <w:r w:rsidR="005A0036" w:rsidRPr="00CE6B44">
        <w:rPr>
          <w:rFonts w:ascii="Book Antiqua" w:eastAsia="Book Antiqua" w:hAnsi="Book Antiqua" w:cs="Book Antiqua"/>
          <w:i/>
          <w:lang w:val="en-GB"/>
        </w:rPr>
        <w:t>diciary</w:t>
      </w:r>
      <w:r w:rsidRPr="00CE6B44">
        <w:rPr>
          <w:rFonts w:ascii="Book Antiqua" w:eastAsia="Book Antiqua" w:hAnsi="Book Antiqua" w:cs="Book Antiqua"/>
          <w:i/>
          <w:lang w:val="en-GB"/>
        </w:rPr>
        <w:t xml:space="preserve"> sector. </w:t>
      </w:r>
      <w:r w:rsidRPr="00CE6B44">
        <w:rPr>
          <w:rFonts w:ascii="Book Antiqua" w:eastAsia="Book Antiqua" w:hAnsi="Book Antiqua" w:cs="Book Antiqua"/>
          <w:lang w:val="en-GB"/>
        </w:rPr>
        <w:t xml:space="preserve">In accordance with the amendment to item 2.3, an amendment should also be introduced to item 7.1. </w:t>
      </w:r>
      <w:r w:rsidRPr="00CE6B44">
        <w:rPr>
          <w:rFonts w:ascii="Book Antiqua" w:eastAsia="Book Antiqua" w:hAnsi="Book Antiqua" w:cs="Book Antiqua"/>
          <w:i/>
          <w:lang w:val="en-GB"/>
        </w:rPr>
        <w:t xml:space="preserve">Methodological documents and methodological sources </w:t>
      </w:r>
      <w:r w:rsidRPr="00CE6B44">
        <w:rPr>
          <w:rFonts w:ascii="Book Antiqua" w:eastAsia="Book Antiqua" w:hAnsi="Book Antiqua" w:cs="Book Antiqua"/>
          <w:lang w:val="en-GB"/>
        </w:rPr>
        <w:t xml:space="preserve">(according to the indicator, as applicable), and, after </w:t>
      </w:r>
      <w:r w:rsidR="005A0036" w:rsidRPr="00CE6B44">
        <w:rPr>
          <w:rFonts w:ascii="Book Antiqua" w:eastAsia="Book Antiqua" w:hAnsi="Book Antiqua" w:cs="Book Antiqua"/>
          <w:lang w:val="en-GB"/>
        </w:rPr>
        <w:t>Unified Court Information System</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 xml:space="preserve">the same text should be added, i.e. </w:t>
      </w:r>
      <w:r w:rsidRPr="00CE6B44">
        <w:rPr>
          <w:rFonts w:ascii="Book Antiqua" w:eastAsia="Book Antiqua" w:hAnsi="Book Antiqua" w:cs="Book Antiqua"/>
          <w:i/>
          <w:lang w:val="en-GB"/>
        </w:rPr>
        <w:t>and other electronic systems/registers in the Ju</w:t>
      </w:r>
      <w:r w:rsidR="005A0036" w:rsidRPr="00CE6B44">
        <w:rPr>
          <w:rFonts w:ascii="Book Antiqua" w:eastAsia="Book Antiqua" w:hAnsi="Book Antiqua" w:cs="Book Antiqua"/>
          <w:i/>
          <w:lang w:val="en-GB"/>
        </w:rPr>
        <w:t>diciary</w:t>
      </w:r>
      <w:r w:rsidRPr="00CE6B44">
        <w:rPr>
          <w:rFonts w:ascii="Book Antiqua" w:eastAsia="Book Antiqua" w:hAnsi="Book Antiqua" w:cs="Book Antiqua"/>
          <w:i/>
          <w:lang w:val="en-GB"/>
        </w:rPr>
        <w:t xml:space="preserve"> sector</w:t>
      </w:r>
      <w:r w:rsidR="00AC4FE7" w:rsidRPr="00CE6B44">
        <w:rPr>
          <w:rFonts w:ascii="Book Antiqua" w:eastAsia="Book Antiqua" w:hAnsi="Book Antiqua" w:cs="Book Antiqua"/>
          <w:lang w:val="en-GB"/>
        </w:rPr>
        <w:t>.</w:t>
      </w:r>
    </w:p>
    <w:p w14:paraId="66B168CC" w14:textId="7E34AA6B" w:rsidR="00E708DA" w:rsidRPr="00CE6B44" w:rsidRDefault="00915D45">
      <w:pPr>
        <w:numPr>
          <w:ilvl w:val="0"/>
          <w:numId w:val="5"/>
        </w:numPr>
        <w:tabs>
          <w:tab w:val="left" w:pos="317"/>
        </w:tabs>
        <w:ind w:left="317" w:hanging="317"/>
        <w:jc w:val="both"/>
        <w:rPr>
          <w:lang w:val="en-GB"/>
        </w:rPr>
      </w:pPr>
      <w:r w:rsidRPr="00CE6B44">
        <w:rPr>
          <w:rFonts w:ascii="Book Antiqua" w:eastAsia="Book Antiqua" w:hAnsi="Book Antiqua" w:cs="Book Antiqua"/>
          <w:lang w:val="en-GB"/>
        </w:rPr>
        <w:t xml:space="preserve">For indicator </w:t>
      </w:r>
      <w:r w:rsidR="00AC4FE7" w:rsidRPr="00CE6B44">
        <w:rPr>
          <w:rFonts w:ascii="Book Antiqua" w:eastAsia="Book Antiqua" w:hAnsi="Book Antiqua" w:cs="Book Antiqua"/>
          <w:lang w:val="en-GB"/>
        </w:rPr>
        <w:t>O3–8 (</w:t>
      </w:r>
      <w:r w:rsidRPr="00CE6B44">
        <w:rPr>
          <w:rFonts w:ascii="Book Antiqua" w:eastAsia="Book Antiqua" w:hAnsi="Book Antiqua" w:cs="Book Antiqua"/>
          <w:lang w:val="en-GB"/>
        </w:rPr>
        <w:t xml:space="preserve">Trained Magistrates) change in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is recommended. In Item </w:t>
      </w:r>
      <w:r w:rsidR="00AC4FE7" w:rsidRPr="00CE6B44">
        <w:rPr>
          <w:rFonts w:ascii="Book Antiqua" w:eastAsia="Book Antiqua" w:hAnsi="Book Antiqua" w:cs="Book Antiqua"/>
          <w:lang w:val="en-GB"/>
        </w:rPr>
        <w:t xml:space="preserve">2.1 </w:t>
      </w:r>
      <w:r w:rsidRPr="00CE6B44">
        <w:rPr>
          <w:rFonts w:ascii="Book Antiqua" w:eastAsia="Book Antiqua" w:hAnsi="Book Antiqua" w:cs="Book Antiqua"/>
          <w:i/>
          <w:lang w:val="en-GB"/>
        </w:rPr>
        <w:t xml:space="preserve">Definition/Indicator Description </w:t>
      </w:r>
      <w:r w:rsidRPr="00CE6B44">
        <w:rPr>
          <w:rFonts w:ascii="Book Antiqua" w:eastAsia="Book Antiqua" w:hAnsi="Book Antiqua" w:cs="Book Antiqua"/>
          <w:lang w:val="en-GB"/>
        </w:rPr>
        <w:t>two target groups should be added: 1. Members o</w:t>
      </w:r>
      <w:r w:rsidR="007F289A" w:rsidRPr="00CE6B44">
        <w:rPr>
          <w:rFonts w:ascii="Book Antiqua" w:eastAsia="Book Antiqua" w:hAnsi="Book Antiqua" w:cs="Book Antiqua"/>
          <w:lang w:val="en-GB"/>
        </w:rPr>
        <w:t>f</w:t>
      </w:r>
      <w:r w:rsidRPr="00CE6B44">
        <w:rPr>
          <w:rFonts w:ascii="Book Antiqua" w:eastAsia="Book Antiqua" w:hAnsi="Book Antiqua" w:cs="Book Antiqua"/>
          <w:lang w:val="en-GB"/>
        </w:rPr>
        <w:t xml:space="preserve"> the Supreme Judicial Council, the chief inspector and inspectors at the Inspectorate with the Supreme Judicial Council; other individuals, for whom training is required per law or an act of the Council of Ministers pursuant to Article </w:t>
      </w:r>
      <w:r w:rsidR="00AC4FE7" w:rsidRPr="00CE6B44">
        <w:rPr>
          <w:rFonts w:ascii="Book Antiqua" w:eastAsia="Book Antiqua" w:hAnsi="Book Antiqua" w:cs="Book Antiqua"/>
          <w:lang w:val="en-GB"/>
        </w:rPr>
        <w:t>249,</w:t>
      </w:r>
      <w:r w:rsidRPr="00CE6B44">
        <w:rPr>
          <w:rFonts w:ascii="Book Antiqua" w:eastAsia="Book Antiqua" w:hAnsi="Book Antiqua" w:cs="Book Antiqua"/>
          <w:lang w:val="en-GB"/>
        </w:rPr>
        <w:t xml:space="preserve"> para</w:t>
      </w:r>
      <w:r w:rsidR="00AC4FE7" w:rsidRPr="00CE6B44">
        <w:rPr>
          <w:rFonts w:ascii="Book Antiqua" w:eastAsia="Book Antiqua" w:hAnsi="Book Antiqua" w:cs="Book Antiqua"/>
          <w:lang w:val="en-GB"/>
        </w:rPr>
        <w:t xml:space="preserve"> 2</w:t>
      </w:r>
      <w:r w:rsidR="00A31FA8" w:rsidRPr="00CE6B44">
        <w:rPr>
          <w:rFonts w:ascii="Book Antiqua" w:eastAsia="Book Antiqua" w:hAnsi="Book Antiqua" w:cs="Book Antiqua"/>
          <w:lang w:val="en-GB"/>
        </w:rPr>
        <w:t xml:space="preserve"> of the Judiciary Act by</w:t>
      </w:r>
      <w:r w:rsidRPr="00CE6B44">
        <w:rPr>
          <w:rFonts w:ascii="Book Antiqua" w:eastAsia="Book Antiqua" w:hAnsi="Book Antiqua" w:cs="Book Antiqua"/>
          <w:lang w:val="en-GB"/>
        </w:rPr>
        <w:t xml:space="preserve"> the National Institute of Justice; and 2. Employees of the Ministry of Interior in sub-item 'employees and officials in the Justice sectors assisting the judicial system'. These changes must thereafter be reflected in item 2.2. </w:t>
      </w:r>
      <w:r w:rsidRPr="00CE6B44">
        <w:rPr>
          <w:rFonts w:ascii="Book Antiqua" w:eastAsia="Book Antiqua" w:hAnsi="Book Antiqua" w:cs="Book Antiqua"/>
          <w:i/>
          <w:lang w:val="en-GB"/>
        </w:rPr>
        <w:t>Calculation Method</w:t>
      </w:r>
      <w:r w:rsidR="00AC4FE7" w:rsidRPr="00CE6B44">
        <w:rPr>
          <w:rFonts w:ascii="Book Antiqua" w:eastAsia="Book Antiqua" w:hAnsi="Book Antiqua" w:cs="Book Antiqua"/>
          <w:lang w:val="en-GB"/>
        </w:rPr>
        <w:t>.</w:t>
      </w:r>
    </w:p>
    <w:p w14:paraId="3F0E397E" w14:textId="18C9D955" w:rsidR="00E708DA" w:rsidRPr="00CE6B44" w:rsidRDefault="00AC4FE7">
      <w:pPr>
        <w:tabs>
          <w:tab w:val="left" w:pos="317"/>
        </w:tabs>
        <w:spacing w:before="120"/>
        <w:jc w:val="both"/>
        <w:rPr>
          <w:lang w:val="en-GB"/>
        </w:rPr>
      </w:pPr>
      <w:r w:rsidRPr="00CE6B44">
        <w:rPr>
          <w:rFonts w:ascii="Book Antiqua" w:hAnsi="Book Antiqua"/>
          <w:b/>
          <w:color w:val="44546A"/>
          <w:lang w:val="en-GB"/>
        </w:rPr>
        <w:t>4.</w:t>
      </w:r>
      <w:r w:rsidR="009218A4" w:rsidRPr="00CE6B44">
        <w:rPr>
          <w:rFonts w:ascii="Book Antiqua" w:hAnsi="Book Antiqua"/>
          <w:b/>
          <w:color w:val="44546A"/>
          <w:lang w:val="en-GB"/>
        </w:rPr>
        <w:t>5</w:t>
      </w:r>
      <w:r w:rsidRPr="00CE6B44">
        <w:rPr>
          <w:rFonts w:ascii="Book Antiqua" w:hAnsi="Book Antiqua"/>
          <w:b/>
          <w:color w:val="44546A"/>
          <w:lang w:val="en-GB"/>
        </w:rPr>
        <w:t xml:space="preserve">. </w:t>
      </w:r>
      <w:r w:rsidR="00915D45" w:rsidRPr="00CE6B44">
        <w:rPr>
          <w:rFonts w:ascii="Book Antiqua" w:eastAsia="Book Antiqua" w:hAnsi="Book Antiqua" w:cs="Book Antiqua"/>
          <w:lang w:val="en-GB" w:eastAsia="bg-BG"/>
        </w:rPr>
        <w:t xml:space="preserve">For two of the </w:t>
      </w:r>
      <w:r w:rsidR="005A0036" w:rsidRPr="00CE6B44">
        <w:rPr>
          <w:rFonts w:ascii="Book Antiqua" w:eastAsia="Book Antiqua" w:hAnsi="Book Antiqua" w:cs="Book Antiqua"/>
          <w:lang w:val="en-GB" w:eastAsia="bg-BG"/>
        </w:rPr>
        <w:t>output</w:t>
      </w:r>
      <w:r w:rsidR="00915D45" w:rsidRPr="00CE6B44">
        <w:rPr>
          <w:rFonts w:ascii="Book Antiqua" w:eastAsia="Book Antiqua" w:hAnsi="Book Antiqua" w:cs="Book Antiqua"/>
          <w:lang w:val="en-GB" w:eastAsia="bg-BG"/>
        </w:rPr>
        <w:t xml:space="preserve"> indicators there is a risk of non-implementation:</w:t>
      </w:r>
      <w:r w:rsidRPr="00CE6B44">
        <w:rPr>
          <w:rFonts w:ascii="Book Antiqua" w:eastAsia="Book Antiqua" w:hAnsi="Book Antiqua" w:cs="Book Antiqua"/>
          <w:lang w:val="en-GB" w:eastAsia="bg-BG"/>
        </w:rPr>
        <w:t xml:space="preserve"> О3-3 </w:t>
      </w:r>
      <w:r w:rsidR="00915D45" w:rsidRPr="00CE6B44">
        <w:rPr>
          <w:rFonts w:ascii="Book Antiqua" w:eastAsia="Book Antiqua" w:hAnsi="Book Antiqua" w:cs="Book Antiqua"/>
          <w:lang w:val="en-GB" w:eastAsia="bg-BG"/>
        </w:rPr>
        <w:t xml:space="preserve">“judiciary bodies supported for programme budgeting introduction” and </w:t>
      </w:r>
      <w:r w:rsidRPr="00CE6B44">
        <w:rPr>
          <w:rFonts w:ascii="Book Antiqua" w:eastAsia="Book Antiqua" w:hAnsi="Book Antiqua" w:cs="Book Antiqua"/>
          <w:lang w:val="en-GB" w:eastAsia="bg-BG"/>
        </w:rPr>
        <w:t>О3-7 „</w:t>
      </w:r>
      <w:r w:rsidR="00915D45" w:rsidRPr="00CE6B44">
        <w:rPr>
          <w:rFonts w:ascii="Book Antiqua" w:eastAsia="Book Antiqua" w:hAnsi="Book Antiqua" w:cs="Book Antiqua"/>
          <w:lang w:val="en-GB" w:eastAsia="bg-BG"/>
        </w:rPr>
        <w:t>Operating Unified Court Information System</w:t>
      </w:r>
      <w:r w:rsidRPr="00CE6B44">
        <w:rPr>
          <w:rFonts w:ascii="Book Antiqua" w:eastAsia="Book Antiqua" w:hAnsi="Book Antiqua" w:cs="Book Antiqua"/>
          <w:lang w:val="en-GB" w:eastAsia="bg-BG"/>
        </w:rPr>
        <w:t xml:space="preserve">“. </w:t>
      </w:r>
      <w:r w:rsidR="00915D45" w:rsidRPr="00CE6B44">
        <w:rPr>
          <w:rFonts w:ascii="Book Antiqua" w:eastAsia="Book Antiqua" w:hAnsi="Book Antiqua" w:cs="Book Antiqua"/>
          <w:lang w:val="en-GB" w:eastAsia="bg-BG"/>
        </w:rPr>
        <w:t>For the first indicator there is a huge delay in preparation of the project proposal and hence a short implementation period</w:t>
      </w:r>
      <w:r w:rsidRPr="00CE6B44">
        <w:rPr>
          <w:rFonts w:ascii="Book Antiqua" w:eastAsia="Book Antiqua" w:hAnsi="Book Antiqua" w:cs="Book Antiqua"/>
          <w:lang w:val="en-GB" w:eastAsia="bg-BG"/>
        </w:rPr>
        <w:t>,</w:t>
      </w:r>
      <w:r w:rsidR="00915D45" w:rsidRPr="00CE6B44">
        <w:rPr>
          <w:rFonts w:ascii="Book Antiqua" w:eastAsia="Book Antiqua" w:hAnsi="Book Antiqua" w:cs="Book Antiqua"/>
          <w:lang w:val="en-GB" w:eastAsia="bg-BG"/>
        </w:rPr>
        <w:t xml:space="preserve"> while for the second, project implementation is significantly delayed. According to </w:t>
      </w:r>
      <w:r w:rsidR="007F259F" w:rsidRPr="00CE6B44">
        <w:rPr>
          <w:rFonts w:ascii="Book Antiqua" w:eastAsia="Book Antiqua" w:hAnsi="Book Antiqua" w:cs="Book Antiqua"/>
          <w:lang w:val="en-GB" w:eastAsia="bg-BG"/>
        </w:rPr>
        <w:t>evaluation</w:t>
      </w:r>
      <w:r w:rsidR="00915D45" w:rsidRPr="00CE6B44">
        <w:rPr>
          <w:rFonts w:ascii="Book Antiqua" w:eastAsia="Book Antiqua" w:hAnsi="Book Antiqua" w:cs="Book Antiqua"/>
          <w:lang w:val="en-GB" w:eastAsia="bg-BG"/>
        </w:rPr>
        <w:t xml:space="preserve"> results, achieving the target values for indicators </w:t>
      </w:r>
      <w:r w:rsidR="00915D45" w:rsidRPr="00CE6B44">
        <w:rPr>
          <w:rFonts w:ascii="Book Antiqua" w:eastAsia="Book Antiqua" w:hAnsi="Book Antiqua" w:cs="Book Antiqua"/>
          <w:lang w:val="en-GB"/>
        </w:rPr>
        <w:t>О3-3 and О3-7</w:t>
      </w:r>
      <w:r w:rsidR="00915D45" w:rsidRPr="00CE6B44">
        <w:rPr>
          <w:rFonts w:ascii="Book Antiqua" w:eastAsia="Book Antiqua" w:hAnsi="Book Antiqua" w:cs="Book Antiqua"/>
          <w:lang w:val="en-GB" w:eastAsia="bg-BG"/>
        </w:rPr>
        <w:t xml:space="preserve"> is still possible</w:t>
      </w:r>
      <w:r w:rsidRPr="00CE6B44">
        <w:rPr>
          <w:rFonts w:ascii="Book Antiqua" w:eastAsia="Book Antiqua" w:hAnsi="Book Antiqua" w:cs="Book Antiqua"/>
          <w:lang w:val="en-GB"/>
        </w:rPr>
        <w:t>.</w:t>
      </w:r>
    </w:p>
    <w:p w14:paraId="1FC07962" w14:textId="4589B6D3"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35FD5994" w14:textId="73E14689" w:rsidR="00E708DA" w:rsidRPr="00CE6B44" w:rsidRDefault="009D0071">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 xml:space="preserve">It is recommended that the MA </w:t>
      </w:r>
      <w:r w:rsidR="007F289A" w:rsidRPr="00CE6B44">
        <w:rPr>
          <w:rFonts w:ascii="Book Antiqua" w:eastAsia="Book Antiqua" w:hAnsi="Book Antiqua" w:cs="Book Antiqua"/>
          <w:lang w:val="en-GB"/>
        </w:rPr>
        <w:t xml:space="preserve">continues to strictly monitor and obtain daily feedback from the beneficiaries of the contracts related to these two indicators. </w:t>
      </w:r>
    </w:p>
    <w:p w14:paraId="5362465A" w14:textId="10478481" w:rsidR="00E708DA" w:rsidRPr="00CE6B44" w:rsidRDefault="00AC4FE7">
      <w:pPr>
        <w:spacing w:before="120"/>
        <w:jc w:val="both"/>
        <w:rPr>
          <w:lang w:val="en-GB"/>
        </w:rPr>
      </w:pPr>
      <w:r w:rsidRPr="00CE6B44">
        <w:rPr>
          <w:rFonts w:ascii="Book Antiqua" w:hAnsi="Book Antiqua"/>
          <w:b/>
          <w:color w:val="44546A"/>
          <w:lang w:val="en-GB"/>
        </w:rPr>
        <w:t>4.</w:t>
      </w:r>
      <w:r w:rsidR="009218A4" w:rsidRPr="00CE6B44">
        <w:rPr>
          <w:rFonts w:ascii="Book Antiqua" w:hAnsi="Book Antiqua"/>
          <w:b/>
          <w:color w:val="44546A"/>
          <w:lang w:val="en-GB"/>
        </w:rPr>
        <w:t>6</w:t>
      </w:r>
      <w:r w:rsidRPr="00CE6B44">
        <w:rPr>
          <w:rFonts w:ascii="Book Antiqua" w:hAnsi="Book Antiqua"/>
          <w:b/>
          <w:color w:val="44546A"/>
          <w:lang w:val="en-GB"/>
        </w:rPr>
        <w:t xml:space="preserve">. </w:t>
      </w:r>
      <w:r w:rsidR="007F289A" w:rsidRPr="00CE6B44">
        <w:rPr>
          <w:rFonts w:ascii="Book Antiqua" w:eastAsia="Book Antiqua" w:hAnsi="Book Antiqua" w:cs="Book Antiqua"/>
          <w:lang w:val="en-GB" w:eastAsia="bg-BG"/>
        </w:rPr>
        <w:t xml:space="preserve">For two of the </w:t>
      </w:r>
      <w:r w:rsidR="00A31FA8" w:rsidRPr="00CE6B44">
        <w:rPr>
          <w:rFonts w:ascii="Book Antiqua" w:eastAsia="Book Antiqua" w:hAnsi="Book Antiqua" w:cs="Book Antiqua"/>
          <w:lang w:val="en-GB" w:eastAsia="bg-BG"/>
        </w:rPr>
        <w:t>result indicators</w:t>
      </w:r>
      <w:r w:rsidR="007F289A" w:rsidRPr="00CE6B44">
        <w:rPr>
          <w:rFonts w:ascii="Book Antiqua" w:eastAsia="Book Antiqua" w:hAnsi="Book Antiqua" w:cs="Book Antiqua"/>
          <w:lang w:val="en-GB" w:eastAsia="bg-BG"/>
        </w:rPr>
        <w:t xml:space="preserve"> – indicator </w:t>
      </w:r>
      <w:r w:rsidRPr="00CE6B44">
        <w:rPr>
          <w:rFonts w:ascii="Book Antiqua" w:eastAsia="Book Antiqua" w:hAnsi="Book Antiqua" w:cs="Book Antiqua"/>
          <w:lang w:val="en-GB" w:eastAsia="bg-BG"/>
        </w:rPr>
        <w:t>R3-1 (</w:t>
      </w:r>
      <w:r w:rsidR="007F289A" w:rsidRPr="00CE6B44">
        <w:rPr>
          <w:rFonts w:ascii="Book Antiqua" w:eastAsia="Book Antiqua" w:hAnsi="Book Antiqua" w:cs="Book Antiqua"/>
          <w:lang w:val="en-GB" w:eastAsia="bg-BG"/>
        </w:rPr>
        <w:t xml:space="preserve">new and improved judiciary instruments) and indicator </w:t>
      </w:r>
      <w:r w:rsidRPr="00CE6B44">
        <w:rPr>
          <w:rFonts w:ascii="Book Antiqua" w:eastAsia="Book Antiqua" w:hAnsi="Book Antiqua" w:cs="Book Antiqua"/>
          <w:lang w:val="en-GB" w:eastAsia="bg-BG"/>
        </w:rPr>
        <w:t>R3-3 (</w:t>
      </w:r>
      <w:r w:rsidR="007F289A" w:rsidRPr="00CE6B44">
        <w:rPr>
          <w:rFonts w:ascii="Book Antiqua" w:eastAsia="Book Antiqua" w:hAnsi="Book Antiqua" w:cs="Book Antiqua"/>
          <w:lang w:val="en-GB" w:eastAsia="bg-BG"/>
        </w:rPr>
        <w:t>trained magistrates holding certificates) no risk of non-performance has been identified</w:t>
      </w:r>
      <w:r w:rsidRPr="00CE6B44">
        <w:rPr>
          <w:rFonts w:ascii="Book Antiqua" w:eastAsia="Book Antiqua" w:hAnsi="Book Antiqua" w:cs="Book Antiqua"/>
          <w:lang w:val="en-GB" w:eastAsia="bg-BG"/>
        </w:rPr>
        <w:t>.</w:t>
      </w:r>
    </w:p>
    <w:p w14:paraId="7C31BE63" w14:textId="5810E976" w:rsidR="00E708DA" w:rsidRPr="00CE6B44" w:rsidRDefault="007F289A">
      <w:pPr>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 xml:space="preserve">Changes to </w:t>
      </w:r>
      <w:r w:rsidR="007F259F" w:rsidRPr="00CE6B44">
        <w:rPr>
          <w:rFonts w:ascii="Book Antiqua" w:eastAsia="Book Antiqua" w:hAnsi="Book Antiqua" w:cs="Book Antiqua"/>
          <w:lang w:val="en-GB" w:eastAsia="bg-BG"/>
        </w:rPr>
        <w:t>metadata</w:t>
      </w:r>
      <w:r w:rsidRPr="00CE6B44">
        <w:rPr>
          <w:rFonts w:ascii="Book Antiqua" w:eastAsia="Book Antiqua" w:hAnsi="Book Antiqua" w:cs="Book Antiqua"/>
          <w:lang w:val="en-GB" w:eastAsia="bg-BG"/>
        </w:rPr>
        <w:t xml:space="preserve"> should be introduced for indicator</w:t>
      </w:r>
      <w:r w:rsidR="00AC4FE7" w:rsidRPr="00CE6B44">
        <w:rPr>
          <w:rFonts w:ascii="Book Antiqua" w:eastAsia="Book Antiqua" w:hAnsi="Book Antiqua" w:cs="Book Antiqua"/>
          <w:lang w:val="en-GB" w:eastAsia="bg-BG"/>
        </w:rPr>
        <w:t xml:space="preserve"> R3-3 </w:t>
      </w:r>
      <w:r w:rsidRPr="00CE6B44">
        <w:rPr>
          <w:rFonts w:ascii="Book Antiqua" w:eastAsia="Book Antiqua" w:hAnsi="Book Antiqua" w:cs="Book Antiqua"/>
          <w:lang w:val="en-GB" w:eastAsia="bg-BG"/>
        </w:rPr>
        <w:t>with view of expanding the scope of target groups</w:t>
      </w:r>
      <w:r w:rsidR="00AC4FE7" w:rsidRPr="00CE6B44">
        <w:rPr>
          <w:rFonts w:ascii="Book Antiqua" w:eastAsia="Book Antiqua" w:hAnsi="Book Antiqua" w:cs="Book Antiqua"/>
          <w:lang w:val="en-GB" w:eastAsia="bg-BG"/>
        </w:rPr>
        <w:t>.</w:t>
      </w:r>
    </w:p>
    <w:p w14:paraId="1B61D80C" w14:textId="373DF25F" w:rsidR="00E708DA" w:rsidRPr="00CE6B44" w:rsidRDefault="007F289A">
      <w:pPr>
        <w:tabs>
          <w:tab w:val="left" w:pos="317"/>
        </w:tabs>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For these two indicators the target value includes the base</w:t>
      </w:r>
      <w:r w:rsidR="00161CD9">
        <w:rPr>
          <w:rFonts w:ascii="Book Antiqua" w:eastAsia="Book Antiqua" w:hAnsi="Book Antiqua" w:cs="Book Antiqua"/>
          <w:lang w:val="en-GB" w:eastAsia="bg-BG"/>
        </w:rPr>
        <w:t>line</w:t>
      </w:r>
      <w:r w:rsidRPr="00CE6B44">
        <w:rPr>
          <w:rFonts w:ascii="Book Antiqua" w:eastAsia="Book Antiqua" w:hAnsi="Book Antiqua" w:cs="Book Antiqua"/>
          <w:lang w:val="en-GB" w:eastAsia="bg-BG"/>
        </w:rPr>
        <w:t xml:space="preserve"> value, while EC Guidance recommends that the base</w:t>
      </w:r>
      <w:r w:rsidR="00161CD9">
        <w:rPr>
          <w:rFonts w:ascii="Book Antiqua" w:eastAsia="Book Antiqua" w:hAnsi="Book Antiqua" w:cs="Book Antiqua"/>
          <w:lang w:val="en-GB" w:eastAsia="bg-BG"/>
        </w:rPr>
        <w:t>line</w:t>
      </w:r>
      <w:r w:rsidRPr="00CE6B44">
        <w:rPr>
          <w:rFonts w:ascii="Book Antiqua" w:eastAsia="Book Antiqua" w:hAnsi="Book Antiqua" w:cs="Book Antiqua"/>
          <w:lang w:val="en-GB" w:eastAsia="bg-BG"/>
        </w:rPr>
        <w:t xml:space="preserve"> value </w:t>
      </w:r>
      <w:r w:rsidR="00A31FA8" w:rsidRPr="00CE6B44">
        <w:rPr>
          <w:rFonts w:ascii="Book Antiqua" w:eastAsia="Book Antiqua" w:hAnsi="Book Antiqua" w:cs="Book Antiqua"/>
          <w:lang w:val="en-GB" w:eastAsia="bg-BG"/>
        </w:rPr>
        <w:t xml:space="preserve">is </w:t>
      </w:r>
      <w:r w:rsidRPr="00CE6B44">
        <w:rPr>
          <w:rFonts w:ascii="Book Antiqua" w:eastAsia="Book Antiqua" w:hAnsi="Book Antiqua" w:cs="Book Antiqua"/>
          <w:lang w:val="en-GB" w:eastAsia="bg-BG"/>
        </w:rPr>
        <w:t>not included in the target value. Only such progress should be reported as improves on the base</w:t>
      </w:r>
      <w:r w:rsidR="00161CD9">
        <w:rPr>
          <w:rFonts w:ascii="Book Antiqua" w:eastAsia="Book Antiqua" w:hAnsi="Book Antiqua" w:cs="Book Antiqua"/>
          <w:lang w:val="en-GB" w:eastAsia="bg-BG"/>
        </w:rPr>
        <w:t>line</w:t>
      </w:r>
      <w:r w:rsidRPr="00CE6B44">
        <w:rPr>
          <w:rFonts w:ascii="Book Antiqua" w:eastAsia="Book Antiqua" w:hAnsi="Book Antiqua" w:cs="Book Antiqua"/>
          <w:lang w:val="en-GB" w:eastAsia="bg-BG"/>
        </w:rPr>
        <w:t xml:space="preserve"> value and comprises the difference between target and base</w:t>
      </w:r>
      <w:r w:rsidR="00161CD9">
        <w:rPr>
          <w:rFonts w:ascii="Book Antiqua" w:eastAsia="Book Antiqua" w:hAnsi="Book Antiqua" w:cs="Book Antiqua"/>
          <w:lang w:val="en-GB" w:eastAsia="bg-BG"/>
        </w:rPr>
        <w:t>line</w:t>
      </w:r>
      <w:r w:rsidRPr="00CE6B44">
        <w:rPr>
          <w:rFonts w:ascii="Book Antiqua" w:eastAsia="Book Antiqua" w:hAnsi="Book Antiqua" w:cs="Book Antiqua"/>
          <w:lang w:val="en-GB" w:eastAsia="bg-BG"/>
        </w:rPr>
        <w:t xml:space="preserve"> values.</w:t>
      </w:r>
    </w:p>
    <w:p w14:paraId="13AA1669" w14:textId="2281125A"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6DF38AB3" w14:textId="5B182954" w:rsidR="007F289A" w:rsidRPr="00CE6B44" w:rsidRDefault="007F289A" w:rsidP="007F289A">
      <w:pPr>
        <w:tabs>
          <w:tab w:val="left" w:pos="851"/>
        </w:tabs>
        <w:ind w:left="34"/>
        <w:jc w:val="both"/>
        <w:rPr>
          <w:lang w:val="en-GB"/>
        </w:rPr>
      </w:pPr>
      <w:r w:rsidRPr="00CE6B44">
        <w:rPr>
          <w:rFonts w:ascii="Book Antiqua" w:eastAsia="Book Antiqua" w:hAnsi="Book Antiqua" w:cs="Book Antiqua"/>
          <w:lang w:val="en-GB"/>
        </w:rPr>
        <w:t xml:space="preserve">Changes in </w:t>
      </w:r>
      <w:r w:rsidR="007F259F" w:rsidRPr="00CE6B44">
        <w:rPr>
          <w:rFonts w:ascii="Book Antiqua" w:eastAsia="Book Antiqua" w:hAnsi="Book Antiqua" w:cs="Book Antiqua"/>
          <w:lang w:val="en-GB"/>
        </w:rPr>
        <w:t>metadata</w:t>
      </w:r>
      <w:r w:rsidRPr="00CE6B44">
        <w:rPr>
          <w:rFonts w:ascii="Book Antiqua" w:eastAsia="Book Antiqua" w:hAnsi="Book Antiqua" w:cs="Book Antiqua"/>
          <w:lang w:val="en-GB"/>
        </w:rPr>
        <w:t xml:space="preserve"> is recommended for indicator</w:t>
      </w:r>
      <w:r w:rsidR="00AC4FE7" w:rsidRPr="00CE6B44">
        <w:rPr>
          <w:rFonts w:ascii="Book Antiqua" w:eastAsia="Book Antiqua" w:hAnsi="Book Antiqua" w:cs="Book Antiqua"/>
          <w:lang w:val="en-GB"/>
        </w:rPr>
        <w:t xml:space="preserve"> R3-3. </w:t>
      </w:r>
      <w:r w:rsidRPr="00CE6B44">
        <w:rPr>
          <w:rFonts w:ascii="Book Antiqua" w:eastAsia="Book Antiqua" w:hAnsi="Book Antiqua" w:cs="Book Antiqua"/>
          <w:lang w:val="en-GB"/>
        </w:rPr>
        <w:t xml:space="preserve">In Item 2.1 </w:t>
      </w:r>
      <w:r w:rsidRPr="00CE6B44">
        <w:rPr>
          <w:rFonts w:ascii="Book Antiqua" w:eastAsia="Book Antiqua" w:hAnsi="Book Antiqua" w:cs="Book Antiqua"/>
          <w:i/>
          <w:lang w:val="en-GB"/>
        </w:rPr>
        <w:t xml:space="preserve">Definition/Indicator Description </w:t>
      </w:r>
      <w:r w:rsidRPr="00CE6B44">
        <w:rPr>
          <w:rFonts w:ascii="Book Antiqua" w:eastAsia="Book Antiqua" w:hAnsi="Book Antiqua" w:cs="Book Antiqua"/>
          <w:lang w:val="en-GB"/>
        </w:rPr>
        <w:t xml:space="preserve">and in item 2.2, the following text should be added: 1. Members of the Supreme Judicial Council, the chief inspector and inspectors at the Inspectorate with the Supreme Judicial Council; other individuals, for whom training is required per law or an act of the Council of Ministers pursuant to Article 249, para 2 </w:t>
      </w:r>
      <w:r w:rsidR="00A31FA8" w:rsidRPr="00CE6B44">
        <w:rPr>
          <w:rFonts w:ascii="Book Antiqua" w:eastAsia="Book Antiqua" w:hAnsi="Book Antiqua" w:cs="Book Antiqua"/>
          <w:lang w:val="en-GB"/>
        </w:rPr>
        <w:t xml:space="preserve">of the Judiciary Act by </w:t>
      </w:r>
      <w:r w:rsidRPr="00CE6B44">
        <w:rPr>
          <w:rFonts w:ascii="Book Antiqua" w:eastAsia="Book Antiqua" w:hAnsi="Book Antiqua" w:cs="Book Antiqua"/>
          <w:lang w:val="en-GB"/>
        </w:rPr>
        <w:t>the National Institute of Justice; 2. Employees of the Ministry of Interior in sub-item 'employees and officials in the Justice sectors assisting the judicial system'.</w:t>
      </w:r>
    </w:p>
    <w:p w14:paraId="28DE29BA" w14:textId="77777777" w:rsidR="007F289A" w:rsidRPr="00CE6B44" w:rsidRDefault="007F289A">
      <w:pPr>
        <w:tabs>
          <w:tab w:val="left" w:pos="851"/>
        </w:tabs>
        <w:ind w:left="34"/>
        <w:jc w:val="both"/>
        <w:rPr>
          <w:rFonts w:ascii="Book Antiqua" w:eastAsia="Book Antiqua" w:hAnsi="Book Antiqua" w:cs="Book Antiqua"/>
          <w:lang w:val="en-GB"/>
        </w:rPr>
      </w:pPr>
    </w:p>
    <w:p w14:paraId="1923E54A" w14:textId="3724EE46" w:rsidR="00E708DA" w:rsidRPr="00CE6B44" w:rsidRDefault="007F289A">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For these two</w:t>
      </w:r>
      <w:r w:rsidR="00A31FA8" w:rsidRPr="00CE6B44">
        <w:rPr>
          <w:rFonts w:ascii="Book Antiqua" w:eastAsia="Book Antiqua" w:hAnsi="Book Antiqua" w:cs="Book Antiqua"/>
          <w:lang w:val="en-GB"/>
        </w:rPr>
        <w:t xml:space="preserve"> result indicators</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it is recommended that the base</w:t>
      </w:r>
      <w:r w:rsidR="00161CD9">
        <w:rPr>
          <w:rFonts w:ascii="Book Antiqua" w:eastAsia="Book Antiqua" w:hAnsi="Book Antiqua" w:cs="Book Antiqua"/>
          <w:lang w:val="en-GB"/>
        </w:rPr>
        <w:t>line</w:t>
      </w:r>
      <w:r w:rsidRPr="00CE6B44">
        <w:rPr>
          <w:rFonts w:ascii="Book Antiqua" w:eastAsia="Book Antiqua" w:hAnsi="Book Antiqua" w:cs="Book Antiqua"/>
          <w:lang w:val="en-GB"/>
        </w:rPr>
        <w:t xml:space="preserve"> value be subtracted from the target value and th</w:t>
      </w:r>
      <w:r w:rsidR="00A31FA8" w:rsidRPr="00CE6B44">
        <w:rPr>
          <w:rFonts w:ascii="Book Antiqua" w:eastAsia="Book Antiqua" w:hAnsi="Book Antiqua" w:cs="Book Antiqua"/>
          <w:lang w:val="en-GB"/>
        </w:rPr>
        <w:t>at the</w:t>
      </w:r>
      <w:r w:rsidRPr="00CE6B44">
        <w:rPr>
          <w:rFonts w:ascii="Book Antiqua" w:eastAsia="Book Antiqua" w:hAnsi="Book Antiqua" w:cs="Book Antiqua"/>
          <w:lang w:val="en-GB"/>
        </w:rPr>
        <w:t xml:space="preserve"> target value</w:t>
      </w:r>
      <w:r w:rsidR="00A31FA8" w:rsidRPr="00CE6B44">
        <w:rPr>
          <w:rFonts w:ascii="Book Antiqua" w:eastAsia="Book Antiqua" w:hAnsi="Book Antiqua" w:cs="Book Antiqua"/>
          <w:lang w:val="en-GB"/>
        </w:rPr>
        <w:t xml:space="preserve"> is</w:t>
      </w:r>
      <w:r w:rsidRPr="00CE6B44">
        <w:rPr>
          <w:rFonts w:ascii="Book Antiqua" w:eastAsia="Book Antiqua" w:hAnsi="Book Antiqua" w:cs="Book Antiqua"/>
          <w:lang w:val="en-GB"/>
        </w:rPr>
        <w:t xml:space="preserve"> set as the difference between the two. In other words, for indicator </w:t>
      </w:r>
      <w:r w:rsidR="00AC4FE7" w:rsidRPr="00CE6B44">
        <w:rPr>
          <w:rFonts w:ascii="Book Antiqua" w:eastAsia="Book Antiqua" w:hAnsi="Book Antiqua" w:cs="Book Antiqua"/>
          <w:lang w:val="en-GB"/>
        </w:rPr>
        <w:t xml:space="preserve">R3-1 </w:t>
      </w:r>
      <w:r w:rsidRPr="00CE6B44">
        <w:rPr>
          <w:rFonts w:ascii="Book Antiqua" w:eastAsia="Book Antiqua" w:hAnsi="Book Antiqua" w:cs="Book Antiqua"/>
          <w:lang w:val="en-GB"/>
        </w:rPr>
        <w:t>with a base</w:t>
      </w:r>
      <w:r w:rsidR="00161CD9">
        <w:rPr>
          <w:rFonts w:ascii="Book Antiqua" w:eastAsia="Book Antiqua" w:hAnsi="Book Antiqua" w:cs="Book Antiqua"/>
          <w:lang w:val="en-GB"/>
        </w:rPr>
        <w:t>line</w:t>
      </w:r>
      <w:r w:rsidRPr="00CE6B44">
        <w:rPr>
          <w:rFonts w:ascii="Book Antiqua" w:eastAsia="Book Antiqua" w:hAnsi="Book Antiqua" w:cs="Book Antiqua"/>
          <w:lang w:val="en-GB"/>
        </w:rPr>
        <w:t xml:space="preserve"> value of </w:t>
      </w:r>
      <w:r w:rsidR="00AC4FE7" w:rsidRPr="00CE6B44">
        <w:rPr>
          <w:rFonts w:ascii="Book Antiqua" w:eastAsia="Book Antiqua" w:hAnsi="Book Antiqua" w:cs="Book Antiqua"/>
          <w:lang w:val="en-GB"/>
        </w:rPr>
        <w:t xml:space="preserve">13, </w:t>
      </w:r>
      <w:r w:rsidRPr="00CE6B44">
        <w:rPr>
          <w:rFonts w:ascii="Book Antiqua" w:eastAsia="Book Antiqua" w:hAnsi="Book Antiqua" w:cs="Book Antiqua"/>
          <w:lang w:val="en-GB"/>
        </w:rPr>
        <w:t>the target value should be 30, and for indicator R3-3, with a base</w:t>
      </w:r>
      <w:r w:rsidR="00161CD9">
        <w:rPr>
          <w:rFonts w:ascii="Book Antiqua" w:eastAsia="Book Antiqua" w:hAnsi="Book Antiqua" w:cs="Book Antiqua"/>
          <w:lang w:val="en-GB"/>
        </w:rPr>
        <w:t>line</w:t>
      </w:r>
      <w:r w:rsidRPr="00CE6B44">
        <w:rPr>
          <w:rFonts w:ascii="Book Antiqua" w:eastAsia="Book Antiqua" w:hAnsi="Book Antiqua" w:cs="Book Antiqua"/>
          <w:lang w:val="en-GB"/>
        </w:rPr>
        <w:t xml:space="preserve"> value of </w:t>
      </w:r>
      <w:r w:rsidR="00AC4FE7" w:rsidRPr="00CE6B44">
        <w:rPr>
          <w:rFonts w:ascii="Book Antiqua" w:eastAsia="Book Antiqua" w:hAnsi="Book Antiqua" w:cs="Book Antiqua"/>
          <w:lang w:val="en-GB"/>
        </w:rPr>
        <w:t>9</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101, </w:t>
      </w:r>
      <w:r w:rsidRPr="00CE6B44">
        <w:rPr>
          <w:rFonts w:ascii="Book Antiqua" w:eastAsia="Book Antiqua" w:hAnsi="Book Antiqua" w:cs="Book Antiqua"/>
          <w:lang w:val="en-GB"/>
        </w:rPr>
        <w:t>the target value should be</w:t>
      </w:r>
      <w:r w:rsidR="00AC4FE7" w:rsidRPr="00CE6B44">
        <w:rPr>
          <w:rFonts w:ascii="Book Antiqua" w:eastAsia="Book Antiqua" w:hAnsi="Book Antiqua" w:cs="Book Antiqua"/>
          <w:lang w:val="en-GB"/>
        </w:rPr>
        <w:t xml:space="preserve"> 20</w:t>
      </w:r>
      <w:r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000.</w:t>
      </w:r>
    </w:p>
    <w:p w14:paraId="11201596" w14:textId="0531F94D" w:rsidR="00E708DA" w:rsidRPr="00CE6B44" w:rsidRDefault="00AC4FE7">
      <w:pPr>
        <w:tabs>
          <w:tab w:val="left" w:pos="317"/>
        </w:tabs>
        <w:spacing w:before="120"/>
        <w:jc w:val="both"/>
        <w:rPr>
          <w:lang w:val="en-GB"/>
        </w:rPr>
      </w:pPr>
      <w:r w:rsidRPr="00CE6B44">
        <w:rPr>
          <w:rFonts w:ascii="Book Antiqua" w:hAnsi="Book Antiqua"/>
          <w:b/>
          <w:color w:val="44546A"/>
          <w:lang w:val="en-GB"/>
        </w:rPr>
        <w:lastRenderedPageBreak/>
        <w:t>4.</w:t>
      </w:r>
      <w:r w:rsidR="009218A4" w:rsidRPr="00CE6B44">
        <w:rPr>
          <w:rFonts w:ascii="Book Antiqua" w:hAnsi="Book Antiqua"/>
          <w:b/>
          <w:color w:val="44546A"/>
          <w:lang w:val="en-GB"/>
        </w:rPr>
        <w:t>7</w:t>
      </w:r>
      <w:r w:rsidRPr="00CE6B44">
        <w:rPr>
          <w:rFonts w:ascii="Book Antiqua" w:hAnsi="Book Antiqua"/>
          <w:b/>
          <w:color w:val="44546A"/>
          <w:lang w:val="en-GB"/>
        </w:rPr>
        <w:t>.</w:t>
      </w:r>
      <w:r w:rsidRPr="00CE6B44">
        <w:rPr>
          <w:rFonts w:ascii="Book Antiqua" w:hAnsi="Book Antiqua"/>
          <w:color w:val="000000"/>
          <w:lang w:val="en-GB"/>
        </w:rPr>
        <w:t xml:space="preserve"> </w:t>
      </w:r>
      <w:r w:rsidR="004C7570" w:rsidRPr="00CE6B44">
        <w:rPr>
          <w:rFonts w:ascii="Book Antiqua" w:hAnsi="Book Antiqua"/>
          <w:color w:val="000000"/>
          <w:lang w:val="en-GB"/>
        </w:rPr>
        <w:t>Indicator</w:t>
      </w:r>
      <w:r w:rsidRPr="00CE6B44">
        <w:rPr>
          <w:rFonts w:ascii="Book Antiqua" w:eastAsia="Book Antiqua" w:hAnsi="Book Antiqua" w:cs="Book Antiqua"/>
          <w:lang w:val="en-GB" w:eastAsia="bg-BG"/>
        </w:rPr>
        <w:t xml:space="preserve"> R3-2 (</w:t>
      </w:r>
      <w:r w:rsidR="004C7570" w:rsidRPr="00CE6B44">
        <w:rPr>
          <w:rFonts w:ascii="Book Antiqua" w:eastAsia="Book Antiqua" w:hAnsi="Book Antiqua" w:cs="Book Antiqua"/>
          <w:lang w:val="en-GB" w:eastAsia="bg-BG"/>
        </w:rPr>
        <w:t xml:space="preserve">electronic cases) is the riskiest indicator under PA 3 in terms of performance. This indicator is related to </w:t>
      </w:r>
      <w:r w:rsidR="005A0036" w:rsidRPr="00CE6B44">
        <w:rPr>
          <w:rFonts w:ascii="Book Antiqua" w:eastAsia="Book Antiqua" w:hAnsi="Book Antiqua" w:cs="Book Antiqua"/>
          <w:lang w:val="en-GB" w:eastAsia="bg-BG"/>
        </w:rPr>
        <w:t>output</w:t>
      </w:r>
      <w:r w:rsidR="004C7570" w:rsidRPr="00CE6B44">
        <w:rPr>
          <w:rFonts w:ascii="Book Antiqua" w:eastAsia="Book Antiqua" w:hAnsi="Book Antiqua" w:cs="Book Antiqua"/>
          <w:lang w:val="en-GB" w:eastAsia="bg-BG"/>
        </w:rPr>
        <w:t xml:space="preserve"> indicator </w:t>
      </w:r>
      <w:r w:rsidRPr="00CE6B44">
        <w:rPr>
          <w:rFonts w:ascii="Book Antiqua" w:eastAsia="Book Antiqua" w:hAnsi="Book Antiqua" w:cs="Book Antiqua"/>
          <w:lang w:val="en-GB" w:eastAsia="bg-BG"/>
        </w:rPr>
        <w:t>О3-7 (</w:t>
      </w:r>
      <w:r w:rsidR="004C7570" w:rsidRPr="00CE6B44">
        <w:rPr>
          <w:rFonts w:ascii="Book Antiqua" w:eastAsia="Book Antiqua" w:hAnsi="Book Antiqua" w:cs="Book Antiqua"/>
          <w:lang w:val="en-GB" w:eastAsia="bg-BG"/>
        </w:rPr>
        <w:t xml:space="preserve">an operable </w:t>
      </w:r>
      <w:r w:rsidR="00186E86" w:rsidRPr="00CE6B44">
        <w:rPr>
          <w:rFonts w:ascii="Book Antiqua" w:eastAsia="Book Antiqua" w:hAnsi="Book Antiqua" w:cs="Book Antiqua"/>
          <w:lang w:val="en-GB" w:eastAsia="bg-BG"/>
        </w:rPr>
        <w:t xml:space="preserve">Electronic </w:t>
      </w:r>
      <w:r w:rsidR="004C7570" w:rsidRPr="00CE6B44">
        <w:rPr>
          <w:rFonts w:ascii="Book Antiqua" w:eastAsia="Book Antiqua" w:hAnsi="Book Antiqua" w:cs="Book Antiqua"/>
          <w:lang w:val="en-GB" w:eastAsia="bg-BG"/>
        </w:rPr>
        <w:t>Court Information System) which is also identified as risky. The definition of the indicator does not reflect well on the result to be achieved</w:t>
      </w:r>
      <w:r w:rsidRPr="00CE6B44">
        <w:rPr>
          <w:rFonts w:ascii="Book Antiqua" w:eastAsia="Book Antiqua" w:hAnsi="Book Antiqua" w:cs="Book Antiqua"/>
          <w:lang w:val="en-GB" w:eastAsia="bg-BG"/>
        </w:rPr>
        <w:t>.</w:t>
      </w:r>
    </w:p>
    <w:p w14:paraId="16E8DCD5" w14:textId="2A996AA5"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7E6C99D6" w14:textId="51937073" w:rsidR="00E708DA" w:rsidRPr="00CE6B44" w:rsidRDefault="00186E86">
      <w:pPr>
        <w:tabs>
          <w:tab w:val="left" w:pos="317"/>
        </w:tabs>
        <w:jc w:val="both"/>
        <w:rPr>
          <w:rFonts w:ascii="Book Antiqua" w:eastAsia="Book Antiqua" w:hAnsi="Book Antiqua" w:cs="Book Antiqua"/>
          <w:lang w:val="en-GB"/>
        </w:rPr>
      </w:pPr>
      <w:r w:rsidRPr="00CE6B44">
        <w:rPr>
          <w:rFonts w:ascii="Book Antiqua" w:eastAsia="Book Antiqua" w:hAnsi="Book Antiqua" w:cs="Book Antiqua"/>
          <w:lang w:val="en-GB"/>
        </w:rPr>
        <w:t>It is recommended that indicator</w:t>
      </w:r>
      <w:r w:rsidR="00AC4FE7" w:rsidRPr="00CE6B44">
        <w:rPr>
          <w:rFonts w:ascii="Book Antiqua" w:eastAsia="Book Antiqua" w:hAnsi="Book Antiqua" w:cs="Book Antiqua"/>
          <w:lang w:val="en-GB"/>
        </w:rPr>
        <w:t xml:space="preserve"> R3-2 (</w:t>
      </w:r>
      <w:r w:rsidRPr="00CE6B44">
        <w:rPr>
          <w:rFonts w:ascii="Book Antiqua" w:eastAsia="Book Antiqua" w:hAnsi="Book Antiqua" w:cs="Book Antiqua"/>
          <w:lang w:val="en-GB"/>
        </w:rPr>
        <w:t>electronic cases) be reform</w:t>
      </w:r>
      <w:r w:rsidR="00A31FA8" w:rsidRPr="00CE6B44">
        <w:rPr>
          <w:rFonts w:ascii="Book Antiqua" w:eastAsia="Book Antiqua" w:hAnsi="Book Antiqua" w:cs="Book Antiqua"/>
          <w:lang w:val="en-GB"/>
        </w:rPr>
        <w:t>ulated from</w:t>
      </w:r>
      <w:r w:rsidRPr="00CE6B44">
        <w:rPr>
          <w:rFonts w:ascii="Book Antiqua" w:eastAsia="Book Antiqua" w:hAnsi="Book Antiqua" w:cs="Book Antiqua"/>
          <w:lang w:val="en-GB"/>
        </w:rPr>
        <w:t xml:space="preserve"> „Number of cases reviewed electronically” to “Number of institutions within the judiciary system connected to the </w:t>
      </w:r>
      <w:r w:rsidRPr="00CE6B44">
        <w:rPr>
          <w:rFonts w:ascii="Book Antiqua" w:eastAsia="Book Antiqua" w:hAnsi="Book Antiqua" w:cs="Book Antiqua"/>
          <w:lang w:val="en-GB" w:eastAsia="bg-BG"/>
        </w:rPr>
        <w:t>Electronic Court Information System</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and the target value for the indicator be reduced from 250,000 cases to 180 judiciary bodies</w:t>
      </w:r>
      <w:r w:rsidR="00AC4FE7" w:rsidRPr="00CE6B44">
        <w:rPr>
          <w:rFonts w:ascii="Book Antiqua" w:eastAsia="Book Antiqua" w:hAnsi="Book Antiqua" w:cs="Book Antiqua"/>
          <w:lang w:val="en-GB"/>
        </w:rPr>
        <w:t>.</w:t>
      </w:r>
    </w:p>
    <w:p w14:paraId="2756AB5E" w14:textId="4CE90D7E" w:rsidR="00E708DA" w:rsidRPr="00CE6B44" w:rsidRDefault="00AC4FE7">
      <w:pPr>
        <w:spacing w:before="120"/>
        <w:jc w:val="both"/>
        <w:rPr>
          <w:lang w:val="en-GB"/>
        </w:rPr>
      </w:pPr>
      <w:r w:rsidRPr="00CE6B44">
        <w:rPr>
          <w:rFonts w:ascii="Book Antiqua" w:hAnsi="Book Antiqua"/>
          <w:b/>
          <w:color w:val="44546A"/>
          <w:lang w:val="en-GB"/>
        </w:rPr>
        <w:t>4.</w:t>
      </w:r>
      <w:r w:rsidR="009218A4" w:rsidRPr="00CE6B44">
        <w:rPr>
          <w:rFonts w:ascii="Book Antiqua" w:hAnsi="Book Antiqua"/>
          <w:b/>
          <w:color w:val="44546A"/>
          <w:lang w:val="en-GB"/>
        </w:rPr>
        <w:t>8</w:t>
      </w:r>
      <w:r w:rsidRPr="00CE6B44">
        <w:rPr>
          <w:rFonts w:ascii="Book Antiqua" w:hAnsi="Book Antiqua"/>
          <w:b/>
          <w:color w:val="44546A"/>
          <w:lang w:val="en-GB"/>
        </w:rPr>
        <w:t xml:space="preserve">. </w:t>
      </w:r>
      <w:r w:rsidR="00186E86" w:rsidRPr="00CE6B44">
        <w:rPr>
          <w:rFonts w:ascii="Book Antiqua" w:eastAsia="Book Antiqua" w:hAnsi="Book Antiqua" w:cs="Book Antiqua"/>
          <w:lang w:val="en-GB" w:eastAsia="bg-BG"/>
        </w:rPr>
        <w:t xml:space="preserve">For three of the </w:t>
      </w:r>
      <w:r w:rsidR="005A0036" w:rsidRPr="00CE6B44">
        <w:rPr>
          <w:rFonts w:ascii="Book Antiqua" w:eastAsia="Book Antiqua" w:hAnsi="Book Antiqua" w:cs="Book Antiqua"/>
          <w:lang w:val="en-GB" w:eastAsia="bg-BG"/>
        </w:rPr>
        <w:t>output</w:t>
      </w:r>
      <w:r w:rsidR="00186E86" w:rsidRPr="00CE6B44">
        <w:rPr>
          <w:rFonts w:ascii="Book Antiqua" w:eastAsia="Book Antiqua" w:hAnsi="Book Antiqua" w:cs="Book Antiqua"/>
          <w:lang w:val="en-GB" w:eastAsia="bg-BG"/>
        </w:rPr>
        <w:t xml:space="preserve"> indicators – </w:t>
      </w:r>
      <w:r w:rsidRPr="00CE6B44">
        <w:rPr>
          <w:rFonts w:ascii="Book Antiqua" w:eastAsia="Book Antiqua" w:hAnsi="Book Antiqua" w:cs="Book Antiqua"/>
          <w:lang w:val="en-GB" w:eastAsia="bg-BG"/>
        </w:rPr>
        <w:t>O3–1 (</w:t>
      </w:r>
      <w:r w:rsidR="00186E86" w:rsidRPr="00CE6B44">
        <w:rPr>
          <w:rFonts w:ascii="Book Antiqua" w:eastAsia="Book Antiqua" w:hAnsi="Book Antiqua" w:cs="Book Antiqua"/>
          <w:lang w:val="en-GB" w:eastAsia="bg-BG"/>
        </w:rPr>
        <w:t>analyses, surveys, research), O3–4 (projects for alternative legal dispute resolution methods</w:t>
      </w:r>
      <w:r w:rsidRPr="00CE6B44">
        <w:rPr>
          <w:rFonts w:ascii="Book Antiqua" w:eastAsia="Book Antiqua" w:hAnsi="Book Antiqua" w:cs="Book Antiqua"/>
          <w:lang w:val="en-GB" w:eastAsia="bg-BG"/>
        </w:rPr>
        <w:t>), O3–6 (</w:t>
      </w:r>
      <w:r w:rsidR="00186E86" w:rsidRPr="00CE6B44">
        <w:rPr>
          <w:rFonts w:ascii="Book Antiqua" w:eastAsia="Book Antiqua" w:hAnsi="Book Antiqua" w:cs="Book Antiqua"/>
          <w:lang w:val="en-GB" w:eastAsia="bg-BG"/>
        </w:rPr>
        <w:t>electronic judiciary services</w:t>
      </w:r>
      <w:r w:rsidRPr="00CE6B44">
        <w:rPr>
          <w:rFonts w:ascii="Book Antiqua" w:eastAsia="Book Antiqua" w:hAnsi="Book Antiqua" w:cs="Book Antiqua"/>
          <w:lang w:val="en-GB" w:eastAsia="bg-BG"/>
        </w:rPr>
        <w:t>)</w:t>
      </w:r>
      <w:r w:rsidR="00186E86" w:rsidRPr="00CE6B44">
        <w:rPr>
          <w:rFonts w:ascii="Book Antiqua" w:eastAsia="Book Antiqua" w:hAnsi="Book Antiqua" w:cs="Book Antiqua"/>
          <w:lang w:val="en-GB" w:eastAsia="bg-BG"/>
        </w:rPr>
        <w:t xml:space="preserve"> significant outperformance of target values is expected</w:t>
      </w:r>
      <w:r w:rsidRPr="00CE6B44">
        <w:rPr>
          <w:rFonts w:ascii="Book Antiqua" w:eastAsia="Book Antiqua" w:hAnsi="Book Antiqua" w:cs="Book Antiqua"/>
          <w:lang w:val="en-GB" w:eastAsia="bg-BG"/>
        </w:rPr>
        <w:t>.</w:t>
      </w:r>
    </w:p>
    <w:p w14:paraId="42F8FC1B" w14:textId="63668746" w:rsidR="00E708DA" w:rsidRPr="00CE6B44" w:rsidRDefault="00186E86">
      <w:pPr>
        <w:tabs>
          <w:tab w:val="left" w:pos="317"/>
        </w:tabs>
        <w:jc w:val="both"/>
        <w:rPr>
          <w:rFonts w:ascii="Book Antiqua" w:eastAsia="Book Antiqua" w:hAnsi="Book Antiqua" w:cs="Book Antiqua"/>
          <w:lang w:val="en-GB" w:eastAsia="bg-BG"/>
        </w:rPr>
      </w:pPr>
      <w:r w:rsidRPr="00CE6B44">
        <w:rPr>
          <w:rFonts w:ascii="Book Antiqua" w:eastAsia="Book Antiqua" w:hAnsi="Book Antiqua" w:cs="Book Antiqua"/>
          <w:lang w:val="en-GB" w:eastAsia="bg-BG"/>
        </w:rPr>
        <w:t>Such significant outperformance of indicators of two, three and even four times above target values is a sign of faults in programming due to lack of data and analyses on behalf of beneficiaries and leading institutions regarding the needs of the system and the capacity of ben</w:t>
      </w:r>
      <w:r w:rsidR="00A31FA8" w:rsidRPr="00CE6B44">
        <w:rPr>
          <w:rFonts w:ascii="Book Antiqua" w:eastAsia="Book Antiqua" w:hAnsi="Book Antiqua" w:cs="Book Antiqua"/>
          <w:lang w:val="en-GB" w:eastAsia="bg-BG"/>
        </w:rPr>
        <w:t>eficiaries and hence setting down</w:t>
      </w:r>
      <w:r w:rsidRPr="00CE6B44">
        <w:rPr>
          <w:rFonts w:ascii="Book Antiqua" w:eastAsia="Book Antiqua" w:hAnsi="Book Antiqua" w:cs="Book Antiqua"/>
          <w:lang w:val="en-GB" w:eastAsia="bg-BG"/>
        </w:rPr>
        <w:t xml:space="preserve"> of low indicator values</w:t>
      </w:r>
      <w:r w:rsidR="00AC4FE7" w:rsidRPr="00CE6B44">
        <w:rPr>
          <w:rFonts w:ascii="Book Antiqua" w:eastAsia="Book Antiqua" w:hAnsi="Book Antiqua" w:cs="Book Antiqua"/>
          <w:lang w:val="en-GB" w:eastAsia="bg-BG"/>
        </w:rPr>
        <w:t>.</w:t>
      </w:r>
    </w:p>
    <w:p w14:paraId="64EC722C" w14:textId="532EFB4F" w:rsidR="00E708DA" w:rsidRPr="00CE6B44" w:rsidRDefault="000A77BC">
      <w:pPr>
        <w:jc w:val="both"/>
        <w:rPr>
          <w:rFonts w:ascii="Book Antiqua" w:eastAsia="Book Antiqua" w:hAnsi="Book Antiqua" w:cs="Book Antiqua"/>
          <w:b/>
          <w:color w:val="44546A"/>
          <w:u w:val="single"/>
          <w:lang w:val="en-GB"/>
        </w:rPr>
      </w:pPr>
      <w:r w:rsidRPr="00CE6B44">
        <w:rPr>
          <w:rFonts w:ascii="Book Antiqua" w:eastAsia="Book Antiqua" w:hAnsi="Book Antiqua" w:cs="Book Antiqua"/>
          <w:b/>
          <w:color w:val="44546A"/>
          <w:u w:val="single"/>
          <w:lang w:val="en-GB"/>
        </w:rPr>
        <w:t>Recommendation</w:t>
      </w:r>
      <w:r w:rsidR="00AC4FE7" w:rsidRPr="00CE6B44">
        <w:rPr>
          <w:rFonts w:ascii="Book Antiqua" w:eastAsia="Book Antiqua" w:hAnsi="Book Antiqua" w:cs="Book Antiqua"/>
          <w:b/>
          <w:color w:val="44546A"/>
          <w:u w:val="single"/>
          <w:lang w:val="en-GB"/>
        </w:rPr>
        <w:t>:</w:t>
      </w:r>
    </w:p>
    <w:p w14:paraId="5DE4DE12" w14:textId="7F4DB7BA" w:rsidR="00E708DA" w:rsidRPr="00CE6B44" w:rsidRDefault="00186E86">
      <w:pPr>
        <w:tabs>
          <w:tab w:val="left" w:pos="851"/>
        </w:tabs>
        <w:ind w:left="34"/>
        <w:jc w:val="both"/>
        <w:rPr>
          <w:rFonts w:ascii="Book Antiqua" w:eastAsia="Book Antiqua" w:hAnsi="Book Antiqua" w:cs="Book Antiqua"/>
          <w:lang w:val="en-GB"/>
        </w:rPr>
      </w:pPr>
      <w:r w:rsidRPr="00CE6B44">
        <w:rPr>
          <w:rFonts w:ascii="Book Antiqua" w:eastAsia="Book Antiqua" w:hAnsi="Book Antiqua" w:cs="Book Antiqua"/>
          <w:lang w:val="en-GB"/>
        </w:rPr>
        <w:t xml:space="preserve">It is recommended that an increase in target values is considered for </w:t>
      </w:r>
      <w:r w:rsidR="00AC4FE7" w:rsidRPr="00CE6B44">
        <w:rPr>
          <w:rFonts w:ascii="Book Antiqua" w:eastAsia="Book Antiqua" w:hAnsi="Book Antiqua" w:cs="Book Antiqua"/>
          <w:lang w:val="en-GB"/>
        </w:rPr>
        <w:t>O3–1 (</w:t>
      </w:r>
      <w:r w:rsidRPr="00CE6B44">
        <w:rPr>
          <w:rFonts w:ascii="Book Antiqua" w:eastAsia="Book Antiqua" w:hAnsi="Book Antiqua" w:cs="Book Antiqua"/>
          <w:lang w:val="en-GB" w:eastAsia="bg-BG"/>
        </w:rPr>
        <w:t>analyses, surveys, research</w:t>
      </w:r>
      <w:r w:rsidR="00AC4FE7" w:rsidRPr="00CE6B44">
        <w:rPr>
          <w:rFonts w:ascii="Book Antiqua" w:eastAsia="Book Antiqua" w:hAnsi="Book Antiqua" w:cs="Book Antiqua"/>
          <w:lang w:val="en-GB"/>
        </w:rPr>
        <w:t>), O3–4 (</w:t>
      </w:r>
      <w:r w:rsidRPr="00CE6B44">
        <w:rPr>
          <w:rFonts w:ascii="Book Antiqua" w:eastAsia="Book Antiqua" w:hAnsi="Book Antiqua" w:cs="Book Antiqua"/>
          <w:lang w:val="en-GB" w:eastAsia="bg-BG"/>
        </w:rPr>
        <w:t>projects for alternative legal dispute resolution methods</w:t>
      </w:r>
      <w:r w:rsidR="00CE6B44">
        <w:rPr>
          <w:rFonts w:ascii="Book Antiqua" w:eastAsia="Book Antiqua" w:hAnsi="Book Antiqua" w:cs="Book Antiqua"/>
          <w:lang w:val="en-GB"/>
        </w:rPr>
        <w:t>), O</w:t>
      </w:r>
      <w:r w:rsidR="00AC4FE7" w:rsidRPr="00CE6B44">
        <w:rPr>
          <w:rFonts w:ascii="Book Antiqua" w:eastAsia="Book Antiqua" w:hAnsi="Book Antiqua" w:cs="Book Antiqua"/>
          <w:lang w:val="en-GB"/>
        </w:rPr>
        <w:t>3–6 (</w:t>
      </w:r>
      <w:r w:rsidRPr="00CE6B44">
        <w:rPr>
          <w:rFonts w:ascii="Book Antiqua" w:eastAsia="Book Antiqua" w:hAnsi="Book Antiqua" w:cs="Book Antiqua"/>
          <w:lang w:val="en-GB" w:eastAsia="bg-BG"/>
        </w:rPr>
        <w:t>electronic judiciary services</w:t>
      </w:r>
      <w:r w:rsidR="00AC4FE7" w:rsidRPr="00CE6B44">
        <w:rPr>
          <w:rFonts w:ascii="Book Antiqua" w:eastAsia="Book Antiqua" w:hAnsi="Book Antiqua" w:cs="Book Antiqua"/>
          <w:lang w:val="en-GB"/>
        </w:rPr>
        <w:t>)</w:t>
      </w:r>
      <w:r w:rsidR="00DB387E" w:rsidRPr="00CE6B44">
        <w:rPr>
          <w:rFonts w:ascii="Book Antiqua" w:eastAsia="Book Antiqua" w:hAnsi="Book Antiqua" w:cs="Book Antiqua"/>
          <w:lang w:val="en-GB"/>
        </w:rPr>
        <w:t>,</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so that programme outcomes can be realistically reflected, as follows</w:t>
      </w:r>
      <w:r w:rsidR="00AC4FE7" w:rsidRPr="00CE6B44">
        <w:rPr>
          <w:rFonts w:ascii="Book Antiqua" w:eastAsia="Book Antiqua" w:hAnsi="Book Antiqua" w:cs="Book Antiqua"/>
          <w:lang w:val="en-GB"/>
        </w:rPr>
        <w:t>:</w:t>
      </w:r>
    </w:p>
    <w:p w14:paraId="30283B72" w14:textId="5322F575" w:rsidR="00E708DA" w:rsidRPr="00CE6B44" w:rsidRDefault="00186E86">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 xml:space="preserve">An increase in the target value of </w:t>
      </w:r>
      <w:r w:rsidR="00AC4FE7" w:rsidRPr="00CE6B44">
        <w:rPr>
          <w:rFonts w:ascii="Book Antiqua" w:eastAsia="Book Antiqua" w:hAnsi="Book Antiqua" w:cs="Book Antiqua"/>
          <w:lang w:val="en-GB"/>
        </w:rPr>
        <w:t>O3–1 (</w:t>
      </w:r>
      <w:r w:rsidRPr="00CE6B44">
        <w:rPr>
          <w:rFonts w:ascii="Book Antiqua" w:eastAsia="Book Antiqua" w:hAnsi="Book Antiqua" w:cs="Book Antiqua"/>
          <w:lang w:val="en-GB" w:eastAsia="bg-BG"/>
        </w:rPr>
        <w:t>analyses, surveys, research</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150</w:t>
      </w:r>
      <w:r w:rsidRPr="00CE6B44">
        <w:rPr>
          <w:rFonts w:ascii="Book Antiqua" w:eastAsia="Book Antiqua" w:hAnsi="Book Antiqua" w:cs="Book Antiqua"/>
          <w:lang w:val="en-GB"/>
        </w:rPr>
        <w:t xml:space="preserve"> supported analyses, surveys, research, methods and </w:t>
      </w:r>
      <w:r w:rsidR="007F259F" w:rsidRPr="00CE6B44">
        <w:rPr>
          <w:rFonts w:ascii="Book Antiqua" w:eastAsia="Book Antiqua" w:hAnsi="Book Antiqua" w:cs="Book Antiqua"/>
          <w:lang w:val="en-GB"/>
        </w:rPr>
        <w:t>evaluation</w:t>
      </w:r>
      <w:r w:rsidRPr="00CE6B44">
        <w:rPr>
          <w:rFonts w:ascii="Book Antiqua" w:eastAsia="Book Antiqua" w:hAnsi="Book Antiqua" w:cs="Book Antiqua"/>
          <w:lang w:val="en-GB"/>
        </w:rPr>
        <w:t>s related to the activities of the judiciary</w:t>
      </w:r>
      <w:r w:rsidR="00AC4FE7" w:rsidRPr="00CE6B44">
        <w:rPr>
          <w:rFonts w:ascii="Book Antiqua" w:eastAsia="Book Antiqua" w:hAnsi="Book Antiqua" w:cs="Book Antiqua"/>
          <w:lang w:val="en-GB"/>
        </w:rPr>
        <w:t xml:space="preserve">. </w:t>
      </w:r>
    </w:p>
    <w:p w14:paraId="127D5544" w14:textId="73CD0AA3" w:rsidR="00E708DA" w:rsidRPr="00CE6B44" w:rsidRDefault="00186E86">
      <w:pPr>
        <w:numPr>
          <w:ilvl w:val="0"/>
          <w:numId w:val="5"/>
        </w:numPr>
        <w:tabs>
          <w:tab w:val="left" w:pos="317"/>
        </w:tabs>
        <w:ind w:left="317" w:hanging="317"/>
        <w:jc w:val="both"/>
        <w:rPr>
          <w:rFonts w:ascii="Book Antiqua" w:eastAsia="Book Antiqua" w:hAnsi="Book Antiqua" w:cs="Book Antiqua"/>
          <w:lang w:val="en-GB"/>
        </w:rPr>
      </w:pPr>
      <w:r w:rsidRPr="00CE6B44">
        <w:rPr>
          <w:rFonts w:ascii="Book Antiqua" w:eastAsia="Book Antiqua" w:hAnsi="Book Antiqua" w:cs="Book Antiqua"/>
          <w:lang w:val="en-GB"/>
        </w:rPr>
        <w:t>An increase in the target value of</w:t>
      </w:r>
      <w:r w:rsidR="00AC4FE7" w:rsidRPr="00CE6B44">
        <w:rPr>
          <w:rFonts w:ascii="Book Antiqua" w:eastAsia="Book Antiqua" w:hAnsi="Book Antiqua" w:cs="Book Antiqua"/>
          <w:lang w:val="en-GB"/>
        </w:rPr>
        <w:t xml:space="preserve"> O3–4 (</w:t>
      </w:r>
      <w:r w:rsidRPr="00CE6B44">
        <w:rPr>
          <w:rFonts w:ascii="Book Antiqua" w:eastAsia="Book Antiqua" w:hAnsi="Book Antiqua" w:cs="Book Antiqua"/>
          <w:lang w:val="en-GB" w:eastAsia="bg-BG"/>
        </w:rPr>
        <w:t>projects for alternative legal dispute resolution methods</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15</w:t>
      </w:r>
      <w:r w:rsidRPr="00CE6B44">
        <w:rPr>
          <w:rFonts w:ascii="Book Antiqua" w:eastAsia="Book Antiqua" w:hAnsi="Book Antiqua" w:cs="Book Antiqua"/>
          <w:lang w:val="en-GB"/>
        </w:rPr>
        <w:t xml:space="preserve"> projects</w:t>
      </w:r>
      <w:r w:rsidR="00AC4FE7" w:rsidRPr="00CE6B44">
        <w:rPr>
          <w:rFonts w:ascii="Book Antiqua" w:eastAsia="Book Antiqua" w:hAnsi="Book Antiqua" w:cs="Book Antiqua"/>
          <w:lang w:val="en-GB"/>
        </w:rPr>
        <w:t>.</w:t>
      </w:r>
    </w:p>
    <w:p w14:paraId="6D3CC4CD" w14:textId="02F94736" w:rsidR="00E708DA" w:rsidRPr="00CE6B44" w:rsidRDefault="00186E86">
      <w:pPr>
        <w:numPr>
          <w:ilvl w:val="0"/>
          <w:numId w:val="5"/>
        </w:numPr>
        <w:tabs>
          <w:tab w:val="left" w:pos="317"/>
        </w:tabs>
        <w:ind w:left="317" w:hanging="317"/>
        <w:jc w:val="both"/>
        <w:rPr>
          <w:lang w:val="en-GB"/>
        </w:rPr>
      </w:pPr>
      <w:r w:rsidRPr="00CE6B44">
        <w:rPr>
          <w:rFonts w:ascii="Book Antiqua" w:eastAsia="Book Antiqua" w:hAnsi="Book Antiqua" w:cs="Book Antiqua"/>
          <w:lang w:val="en-GB"/>
        </w:rPr>
        <w:t xml:space="preserve">An increase in the target value of </w:t>
      </w:r>
      <w:r w:rsidR="00AC4FE7" w:rsidRPr="00CE6B44">
        <w:rPr>
          <w:rFonts w:ascii="Book Antiqua" w:eastAsia="Book Antiqua" w:hAnsi="Book Antiqua" w:cs="Book Antiqua"/>
          <w:lang w:val="en-GB"/>
        </w:rPr>
        <w:t>O3–6 (</w:t>
      </w:r>
      <w:r w:rsidRPr="00CE6B44">
        <w:rPr>
          <w:rFonts w:ascii="Book Antiqua" w:eastAsia="Book Antiqua" w:hAnsi="Book Antiqua" w:cs="Book Antiqua"/>
          <w:lang w:val="en-GB" w:eastAsia="bg-BG"/>
        </w:rPr>
        <w:t>electronic judiciary services</w:t>
      </w:r>
      <w:r w:rsidR="00AC4FE7" w:rsidRPr="00CE6B44">
        <w:rPr>
          <w:rFonts w:ascii="Book Antiqua" w:eastAsia="Book Antiqua" w:hAnsi="Book Antiqua" w:cs="Book Antiqua"/>
          <w:lang w:val="en-GB"/>
        </w:rPr>
        <w:t xml:space="preserve">) </w:t>
      </w:r>
      <w:r w:rsidRPr="00CE6B44">
        <w:rPr>
          <w:rFonts w:ascii="Book Antiqua" w:eastAsia="Book Antiqua" w:hAnsi="Book Antiqua" w:cs="Book Antiqua"/>
          <w:lang w:val="en-GB"/>
        </w:rPr>
        <w:t>to</w:t>
      </w:r>
      <w:r w:rsidR="00AC4FE7" w:rsidRPr="00CE6B44">
        <w:rPr>
          <w:rFonts w:ascii="Book Antiqua" w:eastAsia="Book Antiqua" w:hAnsi="Book Antiqua" w:cs="Book Antiqua"/>
          <w:lang w:val="en-GB"/>
        </w:rPr>
        <w:t xml:space="preserve"> 10 </w:t>
      </w:r>
      <w:r w:rsidRPr="00CE6B44">
        <w:rPr>
          <w:rFonts w:ascii="Book Antiqua" w:eastAsia="Book Antiqua" w:hAnsi="Book Antiqua" w:cs="Book Antiqua"/>
          <w:lang w:val="en-GB"/>
        </w:rPr>
        <w:t>electronic judiciary services.</w:t>
      </w:r>
    </w:p>
    <w:sectPr w:rsidR="00E708DA" w:rsidRPr="00CE6B44">
      <w:footerReference w:type="default" r:id="rId10"/>
      <w:headerReference w:type="firs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CEECC" w14:textId="77777777" w:rsidR="00375831" w:rsidRDefault="00375831">
      <w:pPr>
        <w:spacing w:after="0"/>
      </w:pPr>
      <w:r>
        <w:separator/>
      </w:r>
    </w:p>
  </w:endnote>
  <w:endnote w:type="continuationSeparator" w:id="0">
    <w:p w14:paraId="60E649D1" w14:textId="77777777" w:rsidR="00375831" w:rsidRDefault="00375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D17F" w14:textId="31F65A7A" w:rsidR="00B37FED" w:rsidRDefault="00B37FED">
    <w:pPr>
      <w:pStyle w:val="a5"/>
      <w:jc w:val="right"/>
    </w:pPr>
    <w:r>
      <w:fldChar w:fldCharType="begin"/>
    </w:r>
    <w:r>
      <w:instrText xml:space="preserve"> PAGE </w:instrText>
    </w:r>
    <w:r>
      <w:fldChar w:fldCharType="separate"/>
    </w:r>
    <w:r w:rsidR="00532104">
      <w:rPr>
        <w:noProof/>
      </w:rPr>
      <w:t>10</w:t>
    </w:r>
    <w:r>
      <w:fldChar w:fldCharType="end"/>
    </w:r>
  </w:p>
  <w:p w14:paraId="71A0E0BB" w14:textId="77777777" w:rsidR="00B37FED" w:rsidRDefault="00B37F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B7A" w14:textId="77777777" w:rsidR="00B37FED" w:rsidRDefault="00375831">
    <w:pPr>
      <w:tabs>
        <w:tab w:val="center" w:pos="4536"/>
        <w:tab w:val="right" w:pos="9072"/>
      </w:tabs>
      <w:spacing w:after="0"/>
      <w:jc w:val="center"/>
    </w:pPr>
    <w:hyperlink r:id="rId1" w:history="1">
      <w:r w:rsidR="00B37FED">
        <w:rPr>
          <w:rFonts w:ascii="Book Antiqua" w:eastAsia="Times New Roman" w:hAnsi="Book Antiqua"/>
          <w:i/>
          <w:color w:val="0563C1"/>
          <w:u w:val="single"/>
          <w:lang w:val="en-US"/>
        </w:rPr>
        <w:t>www.eufunds.bg</w:t>
      </w:r>
    </w:hyperlink>
  </w:p>
  <w:p w14:paraId="256B1AA3" w14:textId="77777777" w:rsidR="00B37FED" w:rsidRDefault="00B37FED">
    <w:pPr>
      <w:tabs>
        <w:tab w:val="center" w:pos="4536"/>
        <w:tab w:val="right" w:pos="9072"/>
      </w:tabs>
      <w:spacing w:after="0"/>
    </w:pPr>
  </w:p>
  <w:p w14:paraId="18E9A799" w14:textId="77777777" w:rsidR="00B37FED" w:rsidRDefault="00B37F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2BA7C" w14:textId="77777777" w:rsidR="00375831" w:rsidRDefault="00375831">
      <w:pPr>
        <w:spacing w:after="0"/>
      </w:pPr>
      <w:r>
        <w:rPr>
          <w:color w:val="000000"/>
        </w:rPr>
        <w:separator/>
      </w:r>
    </w:p>
  </w:footnote>
  <w:footnote w:type="continuationSeparator" w:id="0">
    <w:p w14:paraId="7D4F3669" w14:textId="77777777" w:rsidR="00375831" w:rsidRDefault="00375831">
      <w:pPr>
        <w:spacing w:after="0"/>
      </w:pPr>
      <w:r>
        <w:continuationSeparator/>
      </w:r>
    </w:p>
  </w:footnote>
  <w:footnote w:id="1">
    <w:p w14:paraId="04D9F6DF" w14:textId="508B4F99" w:rsidR="00161CD9" w:rsidRPr="00161CD9" w:rsidRDefault="00161CD9" w:rsidP="00014682">
      <w:pPr>
        <w:pStyle w:val="ae"/>
        <w:jc w:val="both"/>
        <w:rPr>
          <w:lang w:val="en-GB"/>
        </w:rPr>
      </w:pPr>
      <w:r>
        <w:rPr>
          <w:rStyle w:val="a8"/>
        </w:rPr>
        <w:footnoteRef/>
      </w:r>
      <w:r>
        <w:t xml:space="preserve"> </w:t>
      </w:r>
      <w:r w:rsidRPr="00014682">
        <w:rPr>
          <w:rFonts w:ascii="Book Antiqua" w:hAnsi="Book Antiqua"/>
          <w:lang w:val="en-GB"/>
        </w:rPr>
        <w:t>Monitoring and Evaluation of European Cohesion Policy, European Social Fund, Guidance document, August 2018 [p. 16]</w:t>
      </w:r>
    </w:p>
  </w:footnote>
  <w:footnote w:id="2">
    <w:p w14:paraId="2504DDC2" w14:textId="426E7F50" w:rsidR="00B37FED" w:rsidRPr="009461BE" w:rsidRDefault="00B37FED">
      <w:pPr>
        <w:pStyle w:val="ae"/>
        <w:rPr>
          <w:rFonts w:ascii="Book Antiqua" w:hAnsi="Book Antiqua"/>
          <w:sz w:val="18"/>
          <w:szCs w:val="18"/>
        </w:rPr>
      </w:pPr>
      <w:r w:rsidRPr="009461BE">
        <w:rPr>
          <w:rStyle w:val="a8"/>
          <w:rFonts w:ascii="Book Antiqua" w:hAnsi="Book Antiqua"/>
          <w:sz w:val="18"/>
          <w:szCs w:val="18"/>
        </w:rPr>
        <w:footnoteRef/>
      </w:r>
      <w:r w:rsidRPr="009461BE">
        <w:rPr>
          <w:rFonts w:ascii="Book Antiqua" w:hAnsi="Book Antiqua"/>
          <w:sz w:val="18"/>
          <w:szCs w:val="18"/>
        </w:rPr>
        <w:t xml:space="preserve"> </w:t>
      </w:r>
      <w:r>
        <w:rPr>
          <w:rFonts w:ascii="Book Antiqua" w:eastAsia="Book Antiqua" w:hAnsi="Book Antiqua" w:cs="Book Antiqua"/>
          <w:sz w:val="18"/>
          <w:szCs w:val="18"/>
        </w:rPr>
        <w:t>As per data for</w:t>
      </w:r>
      <w:r w:rsidRPr="009461BE">
        <w:rPr>
          <w:rFonts w:ascii="Book Antiqua" w:eastAsia="Book Antiqua" w:hAnsi="Book Antiqua" w:cs="Book Antiqua"/>
          <w:sz w:val="18"/>
          <w:szCs w:val="18"/>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A954" w14:textId="7A8D2BA9" w:rsidR="00B37FED" w:rsidRDefault="00B37FED">
    <w:pPr>
      <w:tabs>
        <w:tab w:val="center" w:pos="4536"/>
        <w:tab w:val="right" w:pos="9072"/>
      </w:tabs>
      <w:spacing w:after="0"/>
    </w:pPr>
  </w:p>
  <w:p w14:paraId="0DBBB66A" w14:textId="2E603671" w:rsidR="00B37FED" w:rsidRDefault="00CE6B44">
    <w:pPr>
      <w:pStyle w:val="a4"/>
    </w:pPr>
    <w:r>
      <w:rPr>
        <w:noProof/>
        <w:lang w:eastAsia="bg-BG"/>
      </w:rPr>
      <w:drawing>
        <wp:inline distT="0" distB="0" distL="0" distR="0" wp14:anchorId="074D6411" wp14:editId="33F98614">
          <wp:extent cx="1836000" cy="524572"/>
          <wp:effectExtent l="0" t="0" r="0" b="8890"/>
          <wp:docPr id="17" name="Picture 17" descr="England Netball | European Social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gland Netball | European Social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0" cy="524572"/>
                  </a:xfrm>
                  <a:prstGeom prst="rect">
                    <a:avLst/>
                  </a:prstGeom>
                  <a:noFill/>
                  <a:ln>
                    <a:noFill/>
                  </a:ln>
                </pic:spPr>
              </pic:pic>
            </a:graphicData>
          </a:graphic>
        </wp:inline>
      </w:drawing>
    </w:r>
    <w:r>
      <w:rPr>
        <w:rFonts w:ascii="Book Antiqua" w:hAnsi="Book Antiqua"/>
        <w:noProof/>
        <w:lang w:val="en-GB" w:eastAsia="en-GB"/>
      </w:rPr>
      <w:t xml:space="preserve">                                                       </w:t>
    </w:r>
    <w:r>
      <w:rPr>
        <w:noProof/>
        <w:lang w:eastAsia="bg-BG"/>
      </w:rPr>
      <w:drawing>
        <wp:inline distT="0" distB="0" distL="0" distR="0" wp14:anchorId="02D7DC32" wp14:editId="3CBFFA5F">
          <wp:extent cx="1836000" cy="706860"/>
          <wp:effectExtent l="0" t="0" r="0" b="0"/>
          <wp:docPr id="16" name="Picture 16" descr="Project: &amp;quot;Creation of digital cadastral data and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amp;quot;Creation of digital cadastral data and development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000" cy="706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A3DD7"/>
    <w:multiLevelType w:val="multilevel"/>
    <w:tmpl w:val="2F1496C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9622FE"/>
    <w:multiLevelType w:val="multilevel"/>
    <w:tmpl w:val="5456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06700B"/>
    <w:multiLevelType w:val="hybridMultilevel"/>
    <w:tmpl w:val="6DB637BA"/>
    <w:lvl w:ilvl="0" w:tplc="7EA87D9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0FD3C02"/>
    <w:multiLevelType w:val="hybridMultilevel"/>
    <w:tmpl w:val="F76EC3E8"/>
    <w:lvl w:ilvl="0" w:tplc="C76AABEC">
      <w:numFmt w:val="bullet"/>
      <w:lvlText w:val="-"/>
      <w:lvlJc w:val="left"/>
      <w:pPr>
        <w:ind w:left="720" w:hanging="360"/>
      </w:pPr>
      <w:rPr>
        <w:rFonts w:ascii="Book Antiqua" w:eastAsia="Book Antiqua" w:hAnsi="Book Antiqua" w:cs="Book Antiqu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62523CF"/>
    <w:multiLevelType w:val="multilevel"/>
    <w:tmpl w:val="ECB692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4A5C50"/>
    <w:multiLevelType w:val="multilevel"/>
    <w:tmpl w:val="886282E2"/>
    <w:lvl w:ilvl="0">
      <w:numFmt w:val="bullet"/>
      <w:lvlText w:val="❖"/>
      <w:lvlJc w:val="left"/>
      <w:pPr>
        <w:ind w:left="780" w:hanging="360"/>
      </w:pPr>
      <w:rPr>
        <w:rFonts w:ascii="Noto Sans Symbols" w:eastAsia="Noto Sans Symbols" w:hAnsi="Noto Sans Symbols" w:cs="Noto Sans Symbols"/>
      </w:rPr>
    </w:lvl>
    <w:lvl w:ilvl="1">
      <w:numFmt w:val="bullet"/>
      <w:lvlText w:val="⮚"/>
      <w:lvlJc w:val="left"/>
      <w:pPr>
        <w:ind w:left="1500" w:hanging="360"/>
      </w:pPr>
      <w:rPr>
        <w:rFonts w:ascii="Noto Sans Symbols" w:eastAsia="Noto Sans Symbols" w:hAnsi="Noto Sans Symbols" w:cs="Noto Sans Symbols"/>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5E4F4402"/>
    <w:multiLevelType w:val="multilevel"/>
    <w:tmpl w:val="8E3AB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DA"/>
    <w:rsid w:val="000032CC"/>
    <w:rsid w:val="00014115"/>
    <w:rsid w:val="00014682"/>
    <w:rsid w:val="00054375"/>
    <w:rsid w:val="000607C7"/>
    <w:rsid w:val="00092349"/>
    <w:rsid w:val="000A2021"/>
    <w:rsid w:val="000A77BC"/>
    <w:rsid w:val="000E6196"/>
    <w:rsid w:val="00161CD9"/>
    <w:rsid w:val="00181409"/>
    <w:rsid w:val="00186E86"/>
    <w:rsid w:val="001B72D2"/>
    <w:rsid w:val="001F7823"/>
    <w:rsid w:val="00203C90"/>
    <w:rsid w:val="002140FB"/>
    <w:rsid w:val="00217F12"/>
    <w:rsid w:val="00220BC6"/>
    <w:rsid w:val="00246DEC"/>
    <w:rsid w:val="002677BD"/>
    <w:rsid w:val="00275E8C"/>
    <w:rsid w:val="00284B15"/>
    <w:rsid w:val="002A7398"/>
    <w:rsid w:val="002C5B1D"/>
    <w:rsid w:val="002E52F7"/>
    <w:rsid w:val="002F46AD"/>
    <w:rsid w:val="00337FF3"/>
    <w:rsid w:val="0036745F"/>
    <w:rsid w:val="00375831"/>
    <w:rsid w:val="003A1C79"/>
    <w:rsid w:val="003A39A9"/>
    <w:rsid w:val="00401B64"/>
    <w:rsid w:val="00406E5E"/>
    <w:rsid w:val="0041232E"/>
    <w:rsid w:val="004256F7"/>
    <w:rsid w:val="00460060"/>
    <w:rsid w:val="00463FD7"/>
    <w:rsid w:val="004674B5"/>
    <w:rsid w:val="00483901"/>
    <w:rsid w:val="00486D8F"/>
    <w:rsid w:val="004925B3"/>
    <w:rsid w:val="004A091C"/>
    <w:rsid w:val="004C1AC6"/>
    <w:rsid w:val="004C67C5"/>
    <w:rsid w:val="004C7570"/>
    <w:rsid w:val="004E286C"/>
    <w:rsid w:val="004F2BD5"/>
    <w:rsid w:val="00513C86"/>
    <w:rsid w:val="00532104"/>
    <w:rsid w:val="005352F9"/>
    <w:rsid w:val="00564484"/>
    <w:rsid w:val="00567AB5"/>
    <w:rsid w:val="00570B98"/>
    <w:rsid w:val="0059408D"/>
    <w:rsid w:val="005A0036"/>
    <w:rsid w:val="005D52C8"/>
    <w:rsid w:val="006022D4"/>
    <w:rsid w:val="00642903"/>
    <w:rsid w:val="00676580"/>
    <w:rsid w:val="006A077E"/>
    <w:rsid w:val="006E274C"/>
    <w:rsid w:val="00765BBB"/>
    <w:rsid w:val="007A6F5A"/>
    <w:rsid w:val="007D2859"/>
    <w:rsid w:val="007F259F"/>
    <w:rsid w:val="007F289A"/>
    <w:rsid w:val="007F6508"/>
    <w:rsid w:val="00821262"/>
    <w:rsid w:val="008C025E"/>
    <w:rsid w:val="008E4788"/>
    <w:rsid w:val="008F10F6"/>
    <w:rsid w:val="008F4A1A"/>
    <w:rsid w:val="00915D45"/>
    <w:rsid w:val="009218A4"/>
    <w:rsid w:val="00923382"/>
    <w:rsid w:val="00933514"/>
    <w:rsid w:val="009461BE"/>
    <w:rsid w:val="009578AB"/>
    <w:rsid w:val="00964C7E"/>
    <w:rsid w:val="009942C8"/>
    <w:rsid w:val="009A0B67"/>
    <w:rsid w:val="009B713D"/>
    <w:rsid w:val="009C6979"/>
    <w:rsid w:val="009D0071"/>
    <w:rsid w:val="009D198B"/>
    <w:rsid w:val="00A20780"/>
    <w:rsid w:val="00A31FA8"/>
    <w:rsid w:val="00A52B03"/>
    <w:rsid w:val="00A667A6"/>
    <w:rsid w:val="00A77840"/>
    <w:rsid w:val="00AA167A"/>
    <w:rsid w:val="00AC048F"/>
    <w:rsid w:val="00AC4FE7"/>
    <w:rsid w:val="00AF083D"/>
    <w:rsid w:val="00AF5264"/>
    <w:rsid w:val="00B12ECE"/>
    <w:rsid w:val="00B37873"/>
    <w:rsid w:val="00B37FED"/>
    <w:rsid w:val="00B82FBF"/>
    <w:rsid w:val="00B83FBA"/>
    <w:rsid w:val="00BD6E84"/>
    <w:rsid w:val="00BE0D1B"/>
    <w:rsid w:val="00BF1BA3"/>
    <w:rsid w:val="00C25083"/>
    <w:rsid w:val="00C72528"/>
    <w:rsid w:val="00CB1FD3"/>
    <w:rsid w:val="00CD2237"/>
    <w:rsid w:val="00CE568C"/>
    <w:rsid w:val="00CE6B44"/>
    <w:rsid w:val="00CF670F"/>
    <w:rsid w:val="00D00ADB"/>
    <w:rsid w:val="00D11524"/>
    <w:rsid w:val="00D52491"/>
    <w:rsid w:val="00D55BE3"/>
    <w:rsid w:val="00D61440"/>
    <w:rsid w:val="00D75F0D"/>
    <w:rsid w:val="00D81999"/>
    <w:rsid w:val="00DB140A"/>
    <w:rsid w:val="00DB387E"/>
    <w:rsid w:val="00E2171C"/>
    <w:rsid w:val="00E26D79"/>
    <w:rsid w:val="00E41613"/>
    <w:rsid w:val="00E465AF"/>
    <w:rsid w:val="00E46F63"/>
    <w:rsid w:val="00E56BB9"/>
    <w:rsid w:val="00E708DA"/>
    <w:rsid w:val="00E7709E"/>
    <w:rsid w:val="00E81CF8"/>
    <w:rsid w:val="00ED1A7E"/>
    <w:rsid w:val="00ED51C0"/>
    <w:rsid w:val="00EE5B6C"/>
    <w:rsid w:val="00EF1A79"/>
    <w:rsid w:val="00F02B0A"/>
    <w:rsid w:val="00F109DA"/>
    <w:rsid w:val="00F2101B"/>
    <w:rsid w:val="00F263D9"/>
    <w:rsid w:val="00FB2D88"/>
    <w:rsid w:val="00FB5C1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3A3F5"/>
  <w15:docId w15:val="{558321E7-05C4-4995-970B-5B518164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6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suppressAutoHyphens/>
      <w:spacing w:after="0" w:line="240" w:lineRule="auto"/>
    </w:pPr>
    <w:rPr>
      <w:rFonts w:eastAsia="Times New Roman"/>
      <w:lang w:val="en-US"/>
    </w:rPr>
  </w:style>
  <w:style w:type="character" w:customStyle="1" w:styleId="NoSpacingChar">
    <w:name w:val="No Spacing Char"/>
    <w:basedOn w:val="a0"/>
    <w:rPr>
      <w:rFonts w:eastAsia="Times New Roman"/>
      <w:lang w:val="en-US"/>
    </w:rPr>
  </w:style>
  <w:style w:type="paragraph" w:styleId="a4">
    <w:name w:val="header"/>
    <w:basedOn w:val="a"/>
    <w:pPr>
      <w:tabs>
        <w:tab w:val="center" w:pos="4536"/>
        <w:tab w:val="right" w:pos="9072"/>
      </w:tabs>
      <w:spacing w:after="0"/>
    </w:pPr>
  </w:style>
  <w:style w:type="character" w:customStyle="1" w:styleId="HeaderChar">
    <w:name w:val="Header Char"/>
    <w:basedOn w:val="a0"/>
  </w:style>
  <w:style w:type="paragraph" w:styleId="a5">
    <w:name w:val="footer"/>
    <w:basedOn w:val="a"/>
    <w:pPr>
      <w:tabs>
        <w:tab w:val="center" w:pos="4536"/>
        <w:tab w:val="right" w:pos="9072"/>
      </w:tabs>
      <w:spacing w:after="0"/>
    </w:pPr>
  </w:style>
  <w:style w:type="character" w:customStyle="1" w:styleId="FooterChar">
    <w:name w:val="Footer Char"/>
    <w:basedOn w:val="a0"/>
  </w:style>
  <w:style w:type="paragraph" w:styleId="a6">
    <w:name w:val="List Paragraph"/>
    <w:basedOn w:val="a"/>
    <w:pPr>
      <w:ind w:left="720"/>
    </w:pPr>
  </w:style>
  <w:style w:type="paragraph" w:customStyle="1" w:styleId="CommentText1">
    <w:name w:val="Comment Text1"/>
    <w:basedOn w:val="a"/>
    <w:rPr>
      <w:sz w:val="20"/>
      <w:szCs w:val="20"/>
    </w:rPr>
  </w:style>
  <w:style w:type="character" w:customStyle="1" w:styleId="CommentTextChar">
    <w:name w:val="Comment Text Char"/>
    <w:basedOn w:val="a0"/>
    <w:rPr>
      <w:sz w:val="20"/>
      <w:szCs w:val="20"/>
    </w:rPr>
  </w:style>
  <w:style w:type="character" w:customStyle="1" w:styleId="CommentReference1">
    <w:name w:val="Comment Reference1"/>
    <w:basedOn w:val="a0"/>
    <w:rPr>
      <w:sz w:val="16"/>
      <w:szCs w:val="16"/>
    </w:rPr>
  </w:style>
  <w:style w:type="paragraph" w:styleId="a7">
    <w:name w:val="Balloon Text"/>
    <w:basedOn w:val="a"/>
    <w:pPr>
      <w:spacing w:after="0"/>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character" w:styleId="a8">
    <w:name w:val="footnote reference"/>
    <w:basedOn w:val="a0"/>
    <w:rPr>
      <w:position w:val="0"/>
      <w:vertAlign w:val="superscript"/>
    </w:rPr>
  </w:style>
  <w:style w:type="paragraph" w:customStyle="1" w:styleId="CharCharCharCharCarChar">
    <w:name w:val="Char Char Char Char Car Char"/>
    <w:basedOn w:val="a"/>
    <w:next w:val="a"/>
    <w:pPr>
      <w:spacing w:after="0" w:line="240" w:lineRule="exact"/>
    </w:pPr>
    <w:rPr>
      <w:vertAlign w:val="superscript"/>
    </w:rPr>
  </w:style>
  <w:style w:type="character" w:styleId="a9">
    <w:name w:val="annotation reference"/>
    <w:basedOn w:val="a0"/>
    <w:uiPriority w:val="99"/>
    <w:semiHidden/>
    <w:unhideWhenUsed/>
    <w:rsid w:val="004256F7"/>
    <w:rPr>
      <w:sz w:val="16"/>
      <w:szCs w:val="16"/>
    </w:rPr>
  </w:style>
  <w:style w:type="paragraph" w:styleId="aa">
    <w:name w:val="annotation text"/>
    <w:basedOn w:val="a"/>
    <w:link w:val="ab"/>
    <w:uiPriority w:val="99"/>
    <w:semiHidden/>
    <w:unhideWhenUsed/>
    <w:rsid w:val="004256F7"/>
    <w:rPr>
      <w:sz w:val="20"/>
      <w:szCs w:val="20"/>
    </w:rPr>
  </w:style>
  <w:style w:type="character" w:customStyle="1" w:styleId="ab">
    <w:name w:val="Текст на коментар Знак"/>
    <w:basedOn w:val="a0"/>
    <w:link w:val="aa"/>
    <w:uiPriority w:val="99"/>
    <w:semiHidden/>
    <w:rsid w:val="004256F7"/>
    <w:rPr>
      <w:sz w:val="20"/>
      <w:szCs w:val="20"/>
    </w:rPr>
  </w:style>
  <w:style w:type="paragraph" w:styleId="ac">
    <w:name w:val="annotation subject"/>
    <w:basedOn w:val="aa"/>
    <w:next w:val="aa"/>
    <w:link w:val="ad"/>
    <w:uiPriority w:val="99"/>
    <w:semiHidden/>
    <w:unhideWhenUsed/>
    <w:rsid w:val="004256F7"/>
    <w:rPr>
      <w:b/>
      <w:bCs/>
    </w:rPr>
  </w:style>
  <w:style w:type="character" w:customStyle="1" w:styleId="ad">
    <w:name w:val="Предмет на коментар Знак"/>
    <w:basedOn w:val="ab"/>
    <w:link w:val="ac"/>
    <w:uiPriority w:val="99"/>
    <w:semiHidden/>
    <w:rsid w:val="004256F7"/>
    <w:rPr>
      <w:b/>
      <w:bCs/>
      <w:sz w:val="20"/>
      <w:szCs w:val="20"/>
    </w:rPr>
  </w:style>
  <w:style w:type="paragraph" w:styleId="ae">
    <w:name w:val="footnote text"/>
    <w:basedOn w:val="a"/>
    <w:link w:val="af"/>
    <w:uiPriority w:val="99"/>
    <w:semiHidden/>
    <w:unhideWhenUsed/>
    <w:rsid w:val="009461BE"/>
    <w:pPr>
      <w:spacing w:after="0"/>
    </w:pPr>
    <w:rPr>
      <w:sz w:val="20"/>
      <w:szCs w:val="20"/>
    </w:rPr>
  </w:style>
  <w:style w:type="character" w:customStyle="1" w:styleId="af">
    <w:name w:val="Текст под линия Знак"/>
    <w:basedOn w:val="a0"/>
    <w:link w:val="ae"/>
    <w:uiPriority w:val="99"/>
    <w:semiHidden/>
    <w:rsid w:val="009461BE"/>
    <w:rPr>
      <w:sz w:val="20"/>
      <w:szCs w:val="20"/>
    </w:rPr>
  </w:style>
  <w:style w:type="character" w:styleId="af0">
    <w:name w:val="Strong"/>
    <w:basedOn w:val="a0"/>
    <w:uiPriority w:val="22"/>
    <w:qFormat/>
    <w:rsid w:val="003674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241DC-19B9-42EF-A8A3-CDBB937D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1837</TotalTime>
  <Pages>11</Pages>
  <Words>4993</Words>
  <Characters>28464</Characters>
  <Application>Microsoft Office Word</Application>
  <DocSecurity>0</DocSecurity>
  <Lines>237</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dc:creator>
  <dc:description/>
  <cp:lastModifiedBy>Windows 1</cp:lastModifiedBy>
  <cp:revision>66</cp:revision>
  <dcterms:created xsi:type="dcterms:W3CDTF">2020-05-10T10:53:00Z</dcterms:created>
  <dcterms:modified xsi:type="dcterms:W3CDTF">2020-05-12T13:38:00Z</dcterms:modified>
</cp:coreProperties>
</file>