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6204"/>
        <w:gridCol w:w="7352"/>
      </w:tblGrid>
      <w:tr w:rsidR="00801D74" w:rsidRPr="004D0B66" w:rsidTr="00801D74">
        <w:tc>
          <w:tcPr>
            <w:tcW w:w="421" w:type="dxa"/>
            <w:vAlign w:val="center"/>
          </w:tcPr>
          <w:p w:rsidR="00801D74" w:rsidRPr="004D0B66" w:rsidRDefault="00801D74" w:rsidP="004D0B66">
            <w:pPr>
              <w:jc w:val="center"/>
              <w:rPr>
                <w:rFonts w:cs="Times New Roman"/>
                <w:b/>
                <w:sz w:val="22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4D0B66">
            <w:pPr>
              <w:jc w:val="center"/>
              <w:rPr>
                <w:rFonts w:cs="Times New Roman"/>
                <w:b/>
                <w:sz w:val="22"/>
              </w:rPr>
            </w:pPr>
            <w:r w:rsidRPr="004D0B66">
              <w:rPr>
                <w:rFonts w:cs="Times New Roman"/>
                <w:b/>
                <w:sz w:val="22"/>
              </w:rPr>
              <w:t>ВЪПРОС</w:t>
            </w:r>
          </w:p>
        </w:tc>
        <w:tc>
          <w:tcPr>
            <w:tcW w:w="7352" w:type="dxa"/>
            <w:vAlign w:val="center"/>
          </w:tcPr>
          <w:p w:rsidR="00801D74" w:rsidRPr="004D0B66" w:rsidRDefault="00801D74" w:rsidP="004D0B66">
            <w:pPr>
              <w:jc w:val="center"/>
              <w:rPr>
                <w:rFonts w:cs="Times New Roman"/>
                <w:b/>
                <w:sz w:val="22"/>
              </w:rPr>
            </w:pPr>
            <w:r w:rsidRPr="004D0B66">
              <w:rPr>
                <w:rFonts w:cs="Times New Roman"/>
                <w:b/>
                <w:sz w:val="22"/>
              </w:rPr>
              <w:t>ОТГОВОР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Default="00801D74" w:rsidP="007F1BD6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7F1BD6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Отчитане на командировъ</w:t>
            </w:r>
            <w:r w:rsidRPr="004D0B66">
              <w:rPr>
                <w:rFonts w:cs="Times New Roman"/>
                <w:color w:val="000000"/>
                <w:sz w:val="22"/>
              </w:rPr>
              <w:t>чните на участниците в ИСУН, когато са повече от 100</w:t>
            </w:r>
          </w:p>
          <w:p w:rsidR="00801D74" w:rsidRPr="004D0B66" w:rsidRDefault="00801D74">
            <w:pPr>
              <w:rPr>
                <w:rFonts w:cs="Times New Roman"/>
                <w:sz w:val="22"/>
              </w:rPr>
            </w:pPr>
          </w:p>
        </w:tc>
        <w:tc>
          <w:tcPr>
            <w:tcW w:w="7352" w:type="dxa"/>
            <w:vAlign w:val="center"/>
          </w:tcPr>
          <w:p w:rsidR="00801D74" w:rsidRPr="004D0B66" w:rsidRDefault="00801D74" w:rsidP="00B941D6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 xml:space="preserve">Всяка заповед за командировка представлява отделен разходооправдателен документ, </w:t>
            </w:r>
            <w:r>
              <w:rPr>
                <w:rFonts w:cs="Times New Roman"/>
                <w:sz w:val="22"/>
              </w:rPr>
              <w:t>който</w:t>
            </w:r>
            <w:r w:rsidRPr="004D0B66">
              <w:rPr>
                <w:rFonts w:cs="Times New Roman"/>
                <w:sz w:val="22"/>
              </w:rPr>
              <w:t xml:space="preserve"> трябва да бъде въведен на отделен ред в описа към финансовия отчет, независимо от общия брой на заповедите. Това се отнася и за останалите видове разходооправдателни документи като фактури, сметки за изплатени суми и пр.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Начин на провеждане на обученията предвид ситуацията с разпространението на COVID</w:t>
            </w:r>
            <w:r>
              <w:rPr>
                <w:rFonts w:cs="Times New Roman"/>
                <w:sz w:val="22"/>
              </w:rPr>
              <w:t>-</w:t>
            </w:r>
            <w:r w:rsidRPr="004D0B66">
              <w:rPr>
                <w:rFonts w:cs="Times New Roman"/>
                <w:sz w:val="22"/>
              </w:rPr>
              <w:t>19</w:t>
            </w:r>
          </w:p>
        </w:tc>
        <w:tc>
          <w:tcPr>
            <w:tcW w:w="7352" w:type="dxa"/>
            <w:vAlign w:val="center"/>
          </w:tcPr>
          <w:p w:rsidR="00801D74" w:rsidRPr="004D0B66" w:rsidRDefault="00801D74" w:rsidP="00B941D6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 xml:space="preserve">При изпълнението на проектите бенефициентите стриктно спазват разпоредбите на приложимото право на Европейския съюз и българското законодателство. Едно от условията за допустимост на разходите по проектите съгласно ЗУСЕСИФ е именно те да са извършени законосъобразно. </w:t>
            </w:r>
          </w:p>
          <w:p w:rsidR="00801D74" w:rsidRDefault="00801D74" w:rsidP="00FC3EE7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Що се отнася до разпространението на COVID</w:t>
            </w:r>
            <w:r>
              <w:rPr>
                <w:rFonts w:cs="Times New Roman"/>
                <w:sz w:val="22"/>
              </w:rPr>
              <w:t>-</w:t>
            </w:r>
            <w:r w:rsidRPr="004D0B66">
              <w:rPr>
                <w:rFonts w:cs="Times New Roman"/>
                <w:sz w:val="22"/>
              </w:rPr>
              <w:t>19, бенефициентите следва да изпълняват дейностите по проектите съобразно разпоредбите на компетентните органи, валидни за съответния период от време. Това може да наложи преформатиране на обученията от присъствен в неприсъствен формат посредством извършване на изменение на проекта по реда на раздел VI от Условията за изпълнение по процедура BG05SFOP001-2.019 (</w:t>
            </w:r>
            <w:hyperlink r:id="rId5" w:history="1">
              <w:r w:rsidRPr="00FD2B26">
                <w:rPr>
                  <w:rStyle w:val="Hyperlink"/>
                  <w:rFonts w:cs="Times New Roman"/>
                  <w:sz w:val="22"/>
                </w:rPr>
                <w:t>https://eumis2020.government.bg/bg/s/Procedure/InfoEnded/21641d27-5fda-41f8-bd57-f15575c2e9b9</w:t>
              </w:r>
            </w:hyperlink>
            <w:r>
              <w:rPr>
                <w:rFonts w:cs="Times New Roman"/>
                <w:sz w:val="22"/>
              </w:rPr>
              <w:t>).</w:t>
            </w:r>
          </w:p>
          <w:p w:rsidR="00483FBE" w:rsidRPr="004D0B66" w:rsidRDefault="00483FBE" w:rsidP="00FC3EE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 още информация, свързана с темата, виж отговора на въпрос 7.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Какви са необходимите документи, които се прилагат заедно с искане за предоставяне на авансово плащане, съгласно т. 8.2 от публ</w:t>
            </w:r>
            <w:r>
              <w:rPr>
                <w:rFonts w:cs="Times New Roman"/>
                <w:sz w:val="22"/>
              </w:rPr>
              <w:t>икуваните Условия за изпълнение?</w:t>
            </w:r>
          </w:p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352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Детайлни насоки относно подаването на пакет отчетни документи „Авансово искане за плащане“, в т.ч</w:t>
            </w:r>
            <w:r>
              <w:rPr>
                <w:rFonts w:cs="Times New Roman"/>
                <w:sz w:val="22"/>
              </w:rPr>
              <w:t>.</w:t>
            </w:r>
            <w:r w:rsidRPr="004D0B66">
              <w:rPr>
                <w:rFonts w:cs="Times New Roman"/>
                <w:sz w:val="22"/>
              </w:rPr>
              <w:t xml:space="preserve"> изчерпателен списък на документите, които се прилагат към него, са дадени в Указанията за е-отчитане на проекти и финансови планове по ОПДУ, по които се прилага единна ставка (</w:t>
            </w:r>
            <w:hyperlink r:id="rId6" w:history="1">
              <w:r w:rsidRPr="00FD2B26">
                <w:rPr>
                  <w:rStyle w:val="Hyperlink"/>
                  <w:rFonts w:cs="Times New Roman"/>
                  <w:sz w:val="22"/>
                </w:rPr>
                <w:t>https://www.eufunds.bg/bg/opgg/node/161</w:t>
              </w:r>
            </w:hyperlink>
            <w:r>
              <w:rPr>
                <w:rFonts w:cs="Times New Roman"/>
                <w:sz w:val="22"/>
              </w:rPr>
              <w:t>).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Съгласно т. 8.6 от Усл</w:t>
            </w:r>
            <w:r w:rsidR="00483FBE">
              <w:rPr>
                <w:rFonts w:cs="Times New Roman"/>
                <w:sz w:val="22"/>
              </w:rPr>
              <w:t>овията за изпълнение</w:t>
            </w:r>
            <w:r>
              <w:rPr>
                <w:rFonts w:cs="Times New Roman"/>
                <w:sz w:val="22"/>
              </w:rPr>
              <w:t xml:space="preserve"> „</w:t>
            </w:r>
            <w:r w:rsidRPr="004D0B66">
              <w:rPr>
                <w:rFonts w:cs="Times New Roman"/>
                <w:sz w:val="22"/>
              </w:rPr>
              <w:t xml:space="preserve">общият размер на авансовите и междинните плащания по ПРОЕКТА не може да надхвърля 80% или 95% </w:t>
            </w:r>
            <w:r>
              <w:rPr>
                <w:rFonts w:cs="Times New Roman"/>
                <w:sz w:val="22"/>
              </w:rPr>
              <w:t>от стойността на одобрената БФП“</w:t>
            </w:r>
            <w:r w:rsidRPr="004D0B66">
              <w:rPr>
                <w:rFonts w:cs="Times New Roman"/>
                <w:sz w:val="22"/>
              </w:rPr>
              <w:t>. Ще бъде ли приложимо съответствието</w:t>
            </w:r>
            <w:r>
              <w:rPr>
                <w:rFonts w:cs="Times New Roman"/>
                <w:sz w:val="22"/>
              </w:rPr>
              <w:t>,</w:t>
            </w:r>
            <w:r w:rsidRPr="004D0B66">
              <w:rPr>
                <w:rFonts w:cs="Times New Roman"/>
                <w:sz w:val="22"/>
              </w:rPr>
              <w:t xml:space="preserve"> описано в чл. 9, ал. 3, т. 3 от Наредба № Н-3/2018 г. за териториалните администрации, които са третостепенни разпоредители на бюджетни кредити?</w:t>
            </w:r>
          </w:p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352" w:type="dxa"/>
            <w:vAlign w:val="center"/>
          </w:tcPr>
          <w:p w:rsidR="00801D74" w:rsidRPr="004D0B66" w:rsidRDefault="00801D74" w:rsidP="00483FBE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Общият размер на авансовите и междинните плащания по проекта не може да надхвърля 80% или 95% от стойността на одобрената БФП, като конкретният процент зависи от вида на администрацията</w:t>
            </w:r>
            <w:r w:rsidR="00483FBE">
              <w:rPr>
                <w:rFonts w:cs="Times New Roman"/>
                <w:sz w:val="22"/>
              </w:rPr>
              <w:t>.</w:t>
            </w:r>
            <w:r w:rsidR="00483FBE" w:rsidRPr="004D0B66">
              <w:rPr>
                <w:rFonts w:cs="Times New Roman"/>
                <w:sz w:val="22"/>
              </w:rPr>
              <w:t xml:space="preserve"> </w:t>
            </w:r>
            <w:r w:rsidR="00483FBE">
              <w:rPr>
                <w:rFonts w:cs="Times New Roman"/>
                <w:sz w:val="22"/>
              </w:rPr>
              <w:t>Д</w:t>
            </w:r>
            <w:r w:rsidR="00483FBE" w:rsidRPr="004D0B66">
              <w:rPr>
                <w:rFonts w:cs="Times New Roman"/>
                <w:sz w:val="22"/>
              </w:rPr>
              <w:t xml:space="preserve">о 95 % </w:t>
            </w:r>
            <w:r w:rsidR="00483FBE">
              <w:rPr>
                <w:rFonts w:cs="Times New Roman"/>
                <w:sz w:val="22"/>
              </w:rPr>
              <w:t>се прилага</w:t>
            </w:r>
            <w:r w:rsidRPr="004D0B66">
              <w:rPr>
                <w:rFonts w:cs="Times New Roman"/>
                <w:sz w:val="22"/>
              </w:rPr>
              <w:t xml:space="preserve"> </w:t>
            </w:r>
            <w:r w:rsidR="00483FBE">
              <w:rPr>
                <w:rFonts w:cs="Times New Roman"/>
                <w:sz w:val="22"/>
              </w:rPr>
              <w:t>з</w:t>
            </w:r>
            <w:r w:rsidRPr="004D0B66">
              <w:rPr>
                <w:rFonts w:cs="Times New Roman"/>
                <w:sz w:val="22"/>
              </w:rPr>
              <w:t xml:space="preserve">а бенефициенти от централната администрация на изпълнителната власт, когато утвърдените разходи по бюджета на първостепенния разпоредител, в чиято структура е бенефициентът, са по-високи от размера на отпуснатите авансови плащания. </w:t>
            </w:r>
            <w:r w:rsidR="00483FBE">
              <w:rPr>
                <w:rFonts w:cs="Times New Roman"/>
                <w:sz w:val="22"/>
              </w:rPr>
              <w:t>Д</w:t>
            </w:r>
            <w:r w:rsidR="00483FBE" w:rsidRPr="004D0B66">
              <w:rPr>
                <w:rFonts w:cs="Times New Roman"/>
                <w:sz w:val="22"/>
              </w:rPr>
              <w:t xml:space="preserve">о 80 % </w:t>
            </w:r>
            <w:r w:rsidR="00483FBE">
              <w:rPr>
                <w:rFonts w:cs="Times New Roman"/>
                <w:sz w:val="22"/>
              </w:rPr>
              <w:t>се прилага въ</w:t>
            </w:r>
            <w:r w:rsidRPr="004D0B66">
              <w:rPr>
                <w:rFonts w:cs="Times New Roman"/>
                <w:sz w:val="22"/>
              </w:rPr>
              <w:t>в всички останали случаи, като в тази хипотеза попадат</w:t>
            </w:r>
            <w:r w:rsidR="00483FBE">
              <w:rPr>
                <w:rFonts w:cs="Times New Roman"/>
                <w:sz w:val="22"/>
              </w:rPr>
              <w:t xml:space="preserve"> и</w:t>
            </w:r>
            <w:r w:rsidRPr="004D0B66">
              <w:rPr>
                <w:rFonts w:cs="Times New Roman"/>
                <w:sz w:val="22"/>
              </w:rPr>
              <w:t xml:space="preserve"> специализираните териториални администрации.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FC3EE7">
            <w:pPr>
              <w:jc w:val="both"/>
              <w:rPr>
                <w:rFonts w:cs="Times New Roman"/>
                <w:sz w:val="22"/>
              </w:rPr>
            </w:pPr>
            <w:r w:rsidRPr="004D0B66">
              <w:rPr>
                <w:rFonts w:cs="Times New Roman"/>
                <w:sz w:val="22"/>
              </w:rPr>
              <w:t>По какъв начин</w:t>
            </w:r>
            <w:r>
              <w:rPr>
                <w:rFonts w:cs="Times New Roman"/>
                <w:sz w:val="22"/>
              </w:rPr>
              <w:t xml:space="preserve"> ще може да се искат промени в п</w:t>
            </w:r>
            <w:r w:rsidRPr="004D0B66">
              <w:rPr>
                <w:rFonts w:cs="Times New Roman"/>
                <w:sz w:val="22"/>
              </w:rPr>
              <w:t xml:space="preserve">лана за провеждане на процедури за </w:t>
            </w:r>
            <w:r>
              <w:rPr>
                <w:rFonts w:cs="Times New Roman"/>
                <w:sz w:val="22"/>
              </w:rPr>
              <w:t>възлагане на обществени поръчки</w:t>
            </w:r>
            <w:r w:rsidRPr="004D0B66">
              <w:rPr>
                <w:rFonts w:cs="Times New Roman"/>
                <w:sz w:val="22"/>
              </w:rPr>
              <w:t xml:space="preserve"> и </w:t>
            </w:r>
            <w:r>
              <w:rPr>
                <w:rFonts w:cs="Times New Roman"/>
                <w:sz w:val="22"/>
              </w:rPr>
              <w:t>п</w:t>
            </w:r>
            <w:r w:rsidRPr="004D0B66">
              <w:rPr>
                <w:rFonts w:cs="Times New Roman"/>
                <w:sz w:val="22"/>
              </w:rPr>
              <w:t xml:space="preserve">ромени в </w:t>
            </w:r>
            <w:r>
              <w:rPr>
                <w:rFonts w:cs="Times New Roman"/>
                <w:sz w:val="22"/>
              </w:rPr>
              <w:t>п</w:t>
            </w:r>
            <w:r w:rsidRPr="004D0B66">
              <w:rPr>
                <w:rFonts w:cs="Times New Roman"/>
                <w:sz w:val="22"/>
              </w:rPr>
              <w:t>лана за изпълнение на обученията, с цел недопускане на забавяне?</w:t>
            </w:r>
          </w:p>
        </w:tc>
        <w:tc>
          <w:tcPr>
            <w:tcW w:w="7352" w:type="dxa"/>
            <w:vAlign w:val="center"/>
          </w:tcPr>
          <w:p w:rsidR="00801D74" w:rsidRDefault="00801D74" w:rsidP="00FC3EE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Изменения и/или допълнения</w:t>
            </w:r>
            <w:r w:rsidRPr="004D0B66">
              <w:rPr>
                <w:rFonts w:cs="Times New Roman"/>
                <w:sz w:val="22"/>
              </w:rPr>
              <w:t xml:space="preserve"> на проекта</w:t>
            </w:r>
            <w:r>
              <w:rPr>
                <w:rFonts w:cs="Times New Roman"/>
                <w:sz w:val="22"/>
              </w:rPr>
              <w:t>/административния договор</w:t>
            </w:r>
            <w:r w:rsidRPr="004D0B6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се извършват </w:t>
            </w:r>
            <w:r w:rsidRPr="004D0B66">
              <w:rPr>
                <w:rFonts w:cs="Times New Roman"/>
                <w:sz w:val="22"/>
              </w:rPr>
              <w:t>по реда на раздел VI от Условията за изпълнение по процедура BG05SFOP001-2.019 (</w:t>
            </w:r>
            <w:hyperlink r:id="rId7" w:history="1">
              <w:r w:rsidRPr="00FD2B26">
                <w:rPr>
                  <w:rStyle w:val="Hyperlink"/>
                  <w:rFonts w:cs="Times New Roman"/>
                  <w:sz w:val="22"/>
                </w:rPr>
                <w:t>https://eumis2020.government.bg/bg/s/Procedure/InfoEnded/21641d27-5fda-41f8-bd57-f15575c2e9b9</w:t>
              </w:r>
            </w:hyperlink>
            <w:r>
              <w:rPr>
                <w:rFonts w:cs="Times New Roman"/>
                <w:sz w:val="22"/>
              </w:rPr>
              <w:t xml:space="preserve">). </w:t>
            </w:r>
          </w:p>
          <w:p w:rsidR="00801D74" w:rsidRDefault="00801D74" w:rsidP="00123CB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За целта в ИСУН се </w:t>
            </w:r>
            <w:r w:rsidRPr="00FC3EE7">
              <w:rPr>
                <w:rFonts w:cs="Times New Roman"/>
                <w:sz w:val="22"/>
              </w:rPr>
              <w:t>подава</w:t>
            </w:r>
            <w:r>
              <w:rPr>
                <w:rFonts w:cs="Times New Roman"/>
                <w:sz w:val="22"/>
              </w:rPr>
              <w:t xml:space="preserve"> искане за промени по образец, </w:t>
            </w:r>
            <w:r w:rsidRPr="00FC3EE7">
              <w:rPr>
                <w:rFonts w:cs="Times New Roman"/>
                <w:sz w:val="22"/>
              </w:rPr>
              <w:t>Приложение № 7</w:t>
            </w:r>
            <w:r>
              <w:rPr>
                <w:rFonts w:cs="Times New Roman"/>
                <w:sz w:val="22"/>
              </w:rPr>
              <w:t xml:space="preserve"> от Условията за изпълнение,</w:t>
            </w:r>
            <w:r w:rsidRPr="00FC3EE7">
              <w:rPr>
                <w:rFonts w:cs="Times New Roman"/>
                <w:sz w:val="22"/>
              </w:rPr>
              <w:t xml:space="preserve"> подписа</w:t>
            </w:r>
            <w:r>
              <w:rPr>
                <w:rFonts w:cs="Times New Roman"/>
                <w:sz w:val="22"/>
              </w:rPr>
              <w:t>но</w:t>
            </w:r>
            <w:r w:rsidRPr="00FC3EE7">
              <w:rPr>
                <w:rFonts w:cs="Times New Roman"/>
                <w:sz w:val="22"/>
              </w:rPr>
              <w:t xml:space="preserve"> от законния представител на бенефициента или оправомощено от него лице. </w:t>
            </w:r>
          </w:p>
          <w:p w:rsidR="00801D74" w:rsidRDefault="00801D74" w:rsidP="00123CB5">
            <w:pPr>
              <w:jc w:val="both"/>
              <w:rPr>
                <w:rFonts w:cs="Times New Roman"/>
                <w:sz w:val="22"/>
              </w:rPr>
            </w:pPr>
            <w:r w:rsidRPr="00FC3EE7">
              <w:rPr>
                <w:rFonts w:cs="Times New Roman"/>
                <w:sz w:val="22"/>
              </w:rPr>
              <w:t>В случаите, когато се иска извършването на промени в</w:t>
            </w:r>
            <w:r>
              <w:rPr>
                <w:rFonts w:cs="Times New Roman"/>
                <w:sz w:val="22"/>
              </w:rPr>
              <w:t xml:space="preserve">ъв формуляра за кандидатстване, се </w:t>
            </w:r>
            <w:r w:rsidRPr="00FC3EE7">
              <w:rPr>
                <w:rFonts w:cs="Times New Roman"/>
                <w:sz w:val="22"/>
              </w:rPr>
              <w:t>представя</w:t>
            </w:r>
            <w:r>
              <w:rPr>
                <w:rFonts w:cs="Times New Roman"/>
                <w:sz w:val="22"/>
              </w:rPr>
              <w:t xml:space="preserve"> и </w:t>
            </w:r>
            <w:r w:rsidR="001B5979">
              <w:rPr>
                <w:rFonts w:cs="Times New Roman"/>
                <w:sz w:val="22"/>
              </w:rPr>
              <w:t>актуализиран формуляр</w:t>
            </w:r>
            <w:r w:rsidRPr="00FC3EE7">
              <w:rPr>
                <w:rFonts w:cs="Times New Roman"/>
                <w:sz w:val="22"/>
              </w:rPr>
              <w:t xml:space="preserve"> в режим „Проследяване на промените“ във формат MS Word.</w:t>
            </w:r>
          </w:p>
          <w:p w:rsidR="00801D74" w:rsidRDefault="00801D74" w:rsidP="00823EB6">
            <w:pPr>
              <w:jc w:val="both"/>
              <w:rPr>
                <w:rFonts w:cs="Times New Roman"/>
                <w:sz w:val="22"/>
              </w:rPr>
            </w:pPr>
            <w:r w:rsidRPr="001E3E4F">
              <w:rPr>
                <w:rFonts w:cs="Times New Roman"/>
                <w:sz w:val="22"/>
              </w:rPr>
              <w:t xml:space="preserve">При подаване на искане за изменение, свързано с промени на предвидените в него разходи, заедно с искането </w:t>
            </w:r>
            <w:r>
              <w:rPr>
                <w:rFonts w:cs="Times New Roman"/>
                <w:sz w:val="22"/>
              </w:rPr>
              <w:t>за промяна</w:t>
            </w:r>
            <w:r w:rsidRPr="001E3E4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се</w:t>
            </w:r>
            <w:r w:rsidRPr="001E3E4F">
              <w:rPr>
                <w:rFonts w:cs="Times New Roman"/>
                <w:sz w:val="22"/>
              </w:rPr>
              <w:t xml:space="preserve"> представя и актуализирана финансова обосновка.</w:t>
            </w:r>
          </w:p>
          <w:p w:rsidR="00801D74" w:rsidRPr="004D0B66" w:rsidRDefault="00801D74" w:rsidP="00823EB6">
            <w:pPr>
              <w:jc w:val="both"/>
              <w:rPr>
                <w:rFonts w:cs="Times New Roman"/>
                <w:sz w:val="22"/>
              </w:rPr>
            </w:pPr>
            <w:r w:rsidRPr="00D841FF">
              <w:rPr>
                <w:snapToGrid w:val="0"/>
                <w:sz w:val="22"/>
              </w:rPr>
              <w:t>При промяна на ръководителя на проекта</w:t>
            </w:r>
            <w:r>
              <w:rPr>
                <w:snapToGrid w:val="0"/>
                <w:sz w:val="22"/>
              </w:rPr>
              <w:t xml:space="preserve"> заедно с искането за промяна</w:t>
            </w:r>
            <w:r w:rsidRPr="00D841F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се</w:t>
            </w:r>
            <w:r w:rsidRPr="00D841FF">
              <w:rPr>
                <w:snapToGrid w:val="0"/>
                <w:sz w:val="22"/>
              </w:rPr>
              <w:t xml:space="preserve"> прилага </w:t>
            </w:r>
            <w:r>
              <w:rPr>
                <w:snapToGrid w:val="0"/>
                <w:sz w:val="22"/>
              </w:rPr>
              <w:t xml:space="preserve">и </w:t>
            </w:r>
            <w:r w:rsidRPr="00D841FF">
              <w:rPr>
                <w:snapToGrid w:val="0"/>
                <w:sz w:val="22"/>
              </w:rPr>
              <w:t>автобиография на предлаганото лице по образец</w:t>
            </w:r>
            <w:r>
              <w:rPr>
                <w:snapToGrid w:val="0"/>
                <w:sz w:val="22"/>
              </w:rPr>
              <w:t>,</w:t>
            </w:r>
            <w:r w:rsidRPr="00D841F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П</w:t>
            </w:r>
            <w:r w:rsidRPr="00242991">
              <w:rPr>
                <w:snapToGrid w:val="0"/>
                <w:sz w:val="22"/>
              </w:rPr>
              <w:t>риложение 3 към Насоките за кандидатстване по процедурата</w:t>
            </w:r>
            <w:r w:rsidRPr="00D841FF">
              <w:rPr>
                <w:snapToGrid w:val="0"/>
                <w:sz w:val="22"/>
              </w:rPr>
              <w:t>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7F1BD6" w:rsidRDefault="00801D74" w:rsidP="00890E46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6221" w:type="dxa"/>
            <w:vAlign w:val="center"/>
          </w:tcPr>
          <w:p w:rsidR="00801D74" w:rsidRPr="007F1BD6" w:rsidRDefault="00801D74" w:rsidP="00890E46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Предстои ни сключването на заповеди на основание чл.</w:t>
            </w:r>
            <w:r>
              <w:rPr>
                <w:rFonts w:cs="Times New Roman"/>
                <w:sz w:val="22"/>
              </w:rPr>
              <w:t xml:space="preserve"> </w:t>
            </w:r>
            <w:r w:rsidRPr="007F1BD6">
              <w:rPr>
                <w:rFonts w:cs="Times New Roman"/>
                <w:sz w:val="22"/>
              </w:rPr>
              <w:t>21, ал. 4 от З</w:t>
            </w:r>
            <w:r>
              <w:rPr>
                <w:rFonts w:cs="Times New Roman"/>
                <w:sz w:val="22"/>
              </w:rPr>
              <w:t>акона за държавния слу</w:t>
            </w:r>
            <w:r w:rsidR="000E2526">
              <w:rPr>
                <w:rFonts w:cs="Times New Roman"/>
                <w:sz w:val="22"/>
              </w:rPr>
              <w:t>ж</w:t>
            </w:r>
            <w:r>
              <w:rPr>
                <w:rFonts w:cs="Times New Roman"/>
                <w:sz w:val="22"/>
              </w:rPr>
              <w:t>ител</w:t>
            </w:r>
            <w:r w:rsidRPr="007F1BD6">
              <w:rPr>
                <w:rFonts w:cs="Times New Roman"/>
                <w:sz w:val="22"/>
              </w:rPr>
              <w:t xml:space="preserve"> с членове на екипа и имайки предвид чл. 25а, ал.</w:t>
            </w:r>
            <w:r>
              <w:rPr>
                <w:rFonts w:cs="Times New Roman"/>
                <w:sz w:val="22"/>
              </w:rPr>
              <w:t xml:space="preserve"> </w:t>
            </w:r>
            <w:r w:rsidRPr="007F1BD6">
              <w:rPr>
                <w:rFonts w:cs="Times New Roman"/>
                <w:sz w:val="22"/>
              </w:rPr>
              <w:t>2 от Наредбата за заплатите на служителите в държавната администрация, а именно размерът на допълнителното възнаграждение е равен на възнаграждението на часова база, което лицето получава за изпълнение на дейностите по длъж</w:t>
            </w:r>
            <w:r>
              <w:rPr>
                <w:rFonts w:cs="Times New Roman"/>
                <w:sz w:val="22"/>
              </w:rPr>
              <w:t>ностната характеристика, въпросът</w:t>
            </w:r>
            <w:r w:rsidRPr="007F1BD6">
              <w:rPr>
                <w:rFonts w:cs="Times New Roman"/>
                <w:sz w:val="22"/>
              </w:rPr>
              <w:t xml:space="preserve"> е:</w:t>
            </w:r>
          </w:p>
          <w:p w:rsidR="00801D74" w:rsidRPr="007F1BD6" w:rsidRDefault="00801D74" w:rsidP="00890E46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Има ли конкретни указания за това как се изчислява часовата ставка, която се залага в заповедта за допълнителното възнаграждение на служителите, членове на екипа, както и осигурителните вноски за сметка на работодателя включени ли са в часовата ставка?</w:t>
            </w:r>
          </w:p>
        </w:tc>
        <w:tc>
          <w:tcPr>
            <w:tcW w:w="7352" w:type="dxa"/>
            <w:vAlign w:val="center"/>
          </w:tcPr>
          <w:p w:rsidR="00801D74" w:rsidRPr="007F1BD6" w:rsidRDefault="00801D74" w:rsidP="00890E46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 xml:space="preserve">Разходите за екипа за организация и управление на проекта попадат в обхвата на непреките разходи, които се отчитат на база единна ставка </w:t>
            </w:r>
            <w:r>
              <w:rPr>
                <w:rFonts w:cs="Times New Roman"/>
                <w:sz w:val="22"/>
              </w:rPr>
              <w:t xml:space="preserve">от </w:t>
            </w:r>
            <w:r w:rsidRPr="007F1BD6">
              <w:rPr>
                <w:rFonts w:cs="Times New Roman"/>
                <w:sz w:val="22"/>
              </w:rPr>
              <w:t xml:space="preserve">8% върху допустимите преки разходи по проекта. Бенефициентът не представя разходооправдателни и отчетни документи за непреките разходи. Представят се само документи/материали, доказващи, че е изпълнил мерките за информация, комуникация и видимост (задължителни за проектите са плакат с минимален размер А3, поставен на видно за обществеността място, и информация за одобрения проект, публикувата на интернет страницата на административната структура) в съответствие с разпоредбите на Приложение XII от Регламент (ЕС) № 1303/2013 и Единния наръчник на бенефициента за прилагане на правилата за информация и комуникация 2014-2020 г. </w:t>
            </w:r>
          </w:p>
          <w:p w:rsidR="00801D74" w:rsidRDefault="00801D74" w:rsidP="00890E46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За определянето на часовата ставка се прилагат съответните нормативни разпоредби. УО на ОПДУ няма специфични указания по този въпрос.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801D74" w:rsidRPr="007F1BD6" w:rsidRDefault="00801D74" w:rsidP="00890E46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Осигурителните вноски за сметка на работодателя не се включват в часовата ставка, тъй като тя се базира на основното месечно възнаграждение на служителя.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7F1BD6" w:rsidRDefault="00801D74" w:rsidP="001A2D6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7</w:t>
            </w:r>
          </w:p>
        </w:tc>
        <w:tc>
          <w:tcPr>
            <w:tcW w:w="6221" w:type="dxa"/>
            <w:vAlign w:val="center"/>
          </w:tcPr>
          <w:p w:rsidR="00801D74" w:rsidRPr="007F1BD6" w:rsidRDefault="00801D74" w:rsidP="001A2D6D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При обсъждане на вероятността обученията по проектите да се провеждат дистанционно, възникнаха следните въпроси:</w:t>
            </w:r>
          </w:p>
          <w:p w:rsidR="00801D74" w:rsidRPr="007F1BD6" w:rsidRDefault="00801D74" w:rsidP="001A2D6D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 xml:space="preserve">1. При изготвяне на документацията по ЗОП, дали бихме могли да включим към изискването за присъствено обучение да има алтернатива и за дистанционна (онлайн) форма на обучение, ако обстоятелствата го налагат? Съответно образците на ценови предложения ще изискват от  участниците в процедурата да предоставят цена за 1 участник в присъствена форма на обучение и цена за 1 участник в дистанционна форма на обучение. </w:t>
            </w:r>
          </w:p>
          <w:p w:rsidR="00801D74" w:rsidRPr="007F1BD6" w:rsidRDefault="00801D74" w:rsidP="001A2D6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 В случай</w:t>
            </w:r>
            <w:r w:rsidRPr="007F1BD6">
              <w:rPr>
                <w:rFonts w:cs="Times New Roman"/>
                <w:sz w:val="22"/>
              </w:rPr>
              <w:t xml:space="preserve"> че още на етап процедура по ЗОП има алтернатива за формата на провеждане на обученията, кога следва да се пусне искане за изменение на договора с УО на ОПДУ – преди провеждане на процедурата или в зависимост от обстановката преди стартиране на обученията?</w:t>
            </w:r>
          </w:p>
          <w:p w:rsidR="00801D74" w:rsidRPr="004D0B66" w:rsidRDefault="00801D74" w:rsidP="001A2D6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352" w:type="dxa"/>
            <w:vAlign w:val="center"/>
          </w:tcPr>
          <w:p w:rsidR="00801D74" w:rsidRPr="004D0B66" w:rsidRDefault="00801D74" w:rsidP="0019400D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 xml:space="preserve">Договорите за безвъзмездна финансова помощ следва да се изпълняват точно, съобразно заложените условия на проекта. Техническата спецификация и условията на възлаганите в изпълнение на проекта обществени поръчки трябва да отговарят на съответните дейности от проекта. Предвиждането на варианти за представяне на технически и ценови предложения с оглед на евентуална бъдеща потребност от провеждане на обученията в дистанционна форма не е допустимо. Предвид усложнената здравна обстановка в </w:t>
            </w:r>
            <w:r w:rsidRPr="00CB66CF">
              <w:rPr>
                <w:rFonts w:cs="Times New Roman"/>
                <w:sz w:val="22"/>
              </w:rPr>
              <w:t xml:space="preserve">страната и с оглед </w:t>
            </w:r>
            <w:r>
              <w:rPr>
                <w:rFonts w:cs="Times New Roman"/>
                <w:sz w:val="22"/>
              </w:rPr>
              <w:t>пр</w:t>
            </w:r>
            <w:r w:rsidR="0019400D">
              <w:rPr>
                <w:rFonts w:cs="Times New Roman"/>
                <w:sz w:val="22"/>
              </w:rPr>
              <w:t>одължаването</w:t>
            </w:r>
            <w:r w:rsidRPr="00CB66CF">
              <w:rPr>
                <w:rFonts w:cs="Times New Roman"/>
                <w:sz w:val="22"/>
              </w:rPr>
              <w:t xml:space="preserve"> на добр</w:t>
            </w:r>
            <w:r w:rsidR="0019400D">
              <w:rPr>
                <w:rFonts w:cs="Times New Roman"/>
                <w:sz w:val="22"/>
              </w:rPr>
              <w:t>ата</w:t>
            </w:r>
            <w:r w:rsidRPr="00CB66CF">
              <w:rPr>
                <w:rFonts w:cs="Times New Roman"/>
                <w:sz w:val="22"/>
              </w:rPr>
              <w:t xml:space="preserve"> практик</w:t>
            </w:r>
            <w:r w:rsidR="0019400D">
              <w:rPr>
                <w:rFonts w:cs="Times New Roman"/>
                <w:sz w:val="22"/>
              </w:rPr>
              <w:t>а</w:t>
            </w:r>
            <w:r w:rsidRPr="00CB66CF">
              <w:rPr>
                <w:rFonts w:cs="Times New Roman"/>
                <w:sz w:val="22"/>
              </w:rPr>
              <w:t xml:space="preserve"> по </w:t>
            </w:r>
            <w:r>
              <w:rPr>
                <w:rFonts w:cs="Times New Roman"/>
                <w:sz w:val="22"/>
              </w:rPr>
              <w:t xml:space="preserve">дистанционно </w:t>
            </w:r>
            <w:r w:rsidRPr="00CB66CF">
              <w:rPr>
                <w:rFonts w:cs="Times New Roman"/>
                <w:sz w:val="22"/>
              </w:rPr>
              <w:t xml:space="preserve">провеждане </w:t>
            </w:r>
            <w:r w:rsidR="0019400D">
              <w:rPr>
                <w:rFonts w:cs="Times New Roman"/>
                <w:sz w:val="22"/>
              </w:rPr>
              <w:t>по време на извънредната обстановка</w:t>
            </w:r>
            <w:r w:rsidR="0019400D" w:rsidRPr="00CB66CF">
              <w:rPr>
                <w:rFonts w:cs="Times New Roman"/>
                <w:sz w:val="22"/>
              </w:rPr>
              <w:t xml:space="preserve"> </w:t>
            </w:r>
            <w:r w:rsidRPr="00CB66CF">
              <w:rPr>
                <w:rFonts w:cs="Times New Roman"/>
                <w:sz w:val="22"/>
              </w:rPr>
              <w:t>на обучения и други дейности, изискващи присъствие на участници</w:t>
            </w:r>
            <w:r w:rsidR="0019400D">
              <w:rPr>
                <w:rFonts w:cs="Times New Roman"/>
                <w:sz w:val="22"/>
              </w:rPr>
              <w:t xml:space="preserve">, </w:t>
            </w:r>
            <w:r w:rsidRPr="007F1BD6">
              <w:rPr>
                <w:rFonts w:cs="Times New Roman"/>
                <w:sz w:val="22"/>
              </w:rPr>
              <w:t xml:space="preserve"> бенефициентите могат да представят пред УО на ОПДУ искане за изменение на проекта относно начина на провеждане на такива дейности (от присъствена в дистанционна форма). Изменението следва да бъде извършено преди обявяване на съответните обществени поръчки, за да </w:t>
            </w:r>
            <w:r>
              <w:rPr>
                <w:rFonts w:cs="Times New Roman"/>
                <w:sz w:val="22"/>
              </w:rPr>
              <w:t xml:space="preserve">бъдат те в </w:t>
            </w:r>
            <w:r w:rsidRPr="007F1BD6">
              <w:rPr>
                <w:rFonts w:cs="Times New Roman"/>
                <w:sz w:val="22"/>
              </w:rPr>
              <w:t>съответств</w:t>
            </w:r>
            <w:r>
              <w:rPr>
                <w:rFonts w:cs="Times New Roman"/>
                <w:sz w:val="22"/>
              </w:rPr>
              <w:t>ие с</w:t>
            </w:r>
            <w:r w:rsidRPr="007F1BD6">
              <w:rPr>
                <w:rFonts w:cs="Times New Roman"/>
                <w:sz w:val="22"/>
              </w:rPr>
              <w:t xml:space="preserve"> проекта. В случай че не е извършено изменение на проекта и обученията са възложени в присъствена форма, но възникнат непредвидени обстоятелства във връзка с допълнително усложнение на епидемичната обстановка, бенефициентите могат да се възползват от правната възможност по чл. 116, ал. 1, т. 3 от ЗОП и да изменят вече сключен договор за обществена поръчка, като променят формата на обучението от присъствена в неприсъствена, със съответна корекция в цената на изпълнение. </w:t>
            </w:r>
            <w:r w:rsidRPr="00CB66CF">
              <w:rPr>
                <w:rFonts w:cs="Times New Roman"/>
                <w:sz w:val="22"/>
              </w:rPr>
              <w:t xml:space="preserve">В тези случаи </w:t>
            </w:r>
            <w:r w:rsidRPr="007F1BD6">
              <w:rPr>
                <w:rFonts w:cs="Times New Roman"/>
                <w:sz w:val="22"/>
              </w:rPr>
              <w:t>при верификацията на разходите следва да бъдат представени доказателства за изпълнението на условията на чл. 116, ал. 1, т. 3 от ЗОП и действително заплатеното възнаграждение съобразно преизчислената цена на услугата.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7F1BD6" w:rsidRDefault="00801D74" w:rsidP="001A2D6D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6221" w:type="dxa"/>
            <w:vAlign w:val="center"/>
          </w:tcPr>
          <w:p w:rsidR="00801D74" w:rsidRPr="007F1BD6" w:rsidRDefault="00801D74" w:rsidP="001A2D6D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Във връзка с изпълнението на индикаторите по проектите - ако обученията се провеждат в дистанционна форма, какви следва бъдат източниците на информация за присъствие на участниците?</w:t>
            </w:r>
          </w:p>
        </w:tc>
        <w:tc>
          <w:tcPr>
            <w:tcW w:w="7352" w:type="dxa"/>
            <w:vAlign w:val="center"/>
          </w:tcPr>
          <w:p w:rsidR="00801D74" w:rsidRPr="007F1BD6" w:rsidRDefault="00801D7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Виж отговора на въпрос 9</w:t>
            </w:r>
          </w:p>
        </w:tc>
      </w:tr>
      <w:tr w:rsidR="00801D74" w:rsidRPr="004D0B66" w:rsidTr="00801D74">
        <w:tc>
          <w:tcPr>
            <w:tcW w:w="421" w:type="dxa"/>
            <w:vAlign w:val="center"/>
          </w:tcPr>
          <w:p w:rsidR="00801D74" w:rsidRPr="007F1BD6" w:rsidRDefault="00801D74" w:rsidP="00CB66C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6221" w:type="dxa"/>
            <w:vAlign w:val="center"/>
          </w:tcPr>
          <w:p w:rsidR="00801D74" w:rsidRPr="004D0B66" w:rsidRDefault="00801D74" w:rsidP="00CB66CF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Моля Управляващия орган на ОПДУ да предостави изчерпателна информация относно изискванията за провеждане и отчитане на дистанционни обучения по процедурата - изисквания към платформата, с какви документи следва да се отчита включването на участниците в обученията, отчитане на броя часове за всеки участник</w:t>
            </w:r>
          </w:p>
        </w:tc>
        <w:tc>
          <w:tcPr>
            <w:tcW w:w="7352" w:type="dxa"/>
            <w:vAlign w:val="center"/>
          </w:tcPr>
          <w:p w:rsidR="00801D74" w:rsidRPr="007F1BD6" w:rsidRDefault="00801D74" w:rsidP="00CB66C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случаите на прилагане на дистанционна форма на обучение с</w:t>
            </w:r>
            <w:r w:rsidRPr="007F1BD6">
              <w:rPr>
                <w:rFonts w:cs="Times New Roman"/>
                <w:sz w:val="22"/>
              </w:rPr>
              <w:t>ледва да се избере подходящо софтуерно приложе</w:t>
            </w:r>
            <w:r w:rsidR="00087CFF">
              <w:rPr>
                <w:rFonts w:cs="Times New Roman"/>
                <w:sz w:val="22"/>
              </w:rPr>
              <w:t xml:space="preserve">ние за дистанционна </w:t>
            </w:r>
            <w:r w:rsidR="00087CFF" w:rsidRPr="00087CFF">
              <w:rPr>
                <w:rFonts w:cs="Times New Roman"/>
                <w:sz w:val="22"/>
              </w:rPr>
              <w:t>комуникация</w:t>
            </w:r>
            <w:r w:rsidRPr="00087CFF">
              <w:rPr>
                <w:rFonts w:cs="Times New Roman"/>
                <w:sz w:val="22"/>
              </w:rPr>
              <w:t>.</w:t>
            </w:r>
          </w:p>
          <w:p w:rsidR="00087CFF" w:rsidRPr="007F1BD6" w:rsidRDefault="00087CFF" w:rsidP="00087CFF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Във всички случаи избраният начин</w:t>
            </w:r>
            <w:r>
              <w:rPr>
                <w:rFonts w:cs="Times New Roman"/>
                <w:sz w:val="22"/>
              </w:rPr>
              <w:t xml:space="preserve"> за неприсъствено провеждане на обучение</w:t>
            </w:r>
            <w:r w:rsidRPr="007F1BD6">
              <w:rPr>
                <w:rFonts w:cs="Times New Roman"/>
                <w:sz w:val="22"/>
              </w:rPr>
              <w:t xml:space="preserve"> трябва да дава възможност да се проследи дали </w:t>
            </w:r>
            <w:r>
              <w:rPr>
                <w:rFonts w:cs="Times New Roman"/>
                <w:sz w:val="22"/>
              </w:rPr>
              <w:t>т</w:t>
            </w:r>
            <w:r w:rsidRPr="007F1BD6">
              <w:rPr>
                <w:rFonts w:cs="Times New Roman"/>
                <w:sz w:val="22"/>
              </w:rPr>
              <w:t xml:space="preserve">о е </w:t>
            </w:r>
            <w:r>
              <w:rPr>
                <w:rFonts w:cs="Times New Roman"/>
                <w:sz w:val="22"/>
              </w:rPr>
              <w:t xml:space="preserve">действително </w:t>
            </w:r>
            <w:r w:rsidRPr="007F1BD6">
              <w:rPr>
                <w:rFonts w:cs="Times New Roman"/>
                <w:sz w:val="22"/>
              </w:rPr>
              <w:t xml:space="preserve">осъществено и дали </w:t>
            </w:r>
            <w:r w:rsidR="00EC2DE0">
              <w:rPr>
                <w:rFonts w:cs="Times New Roman"/>
                <w:sz w:val="22"/>
              </w:rPr>
              <w:t>лекторите/</w:t>
            </w:r>
            <w:r w:rsidRPr="007F1BD6">
              <w:rPr>
                <w:rFonts w:cs="Times New Roman"/>
                <w:sz w:val="22"/>
              </w:rPr>
              <w:t xml:space="preserve">обучаемите са </w:t>
            </w:r>
            <w:r>
              <w:rPr>
                <w:rFonts w:cs="Times New Roman"/>
                <w:sz w:val="22"/>
              </w:rPr>
              <w:t>участвали в</w:t>
            </w:r>
            <w:r w:rsidRPr="007F1BD6">
              <w:rPr>
                <w:rFonts w:cs="Times New Roman"/>
                <w:sz w:val="22"/>
              </w:rPr>
              <w:t xml:space="preserve"> него.</w:t>
            </w:r>
          </w:p>
          <w:p w:rsidR="00801D74" w:rsidRDefault="00801D74" w:rsidP="00CB66CF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lastRenderedPageBreak/>
              <w:t>Възможно е да се използват и общодостъпните, дори безплатни он-лайн платформи за конферентни разговори.</w:t>
            </w:r>
          </w:p>
          <w:p w:rsidR="00801D74" w:rsidRPr="007F1BD6" w:rsidRDefault="00801D74" w:rsidP="00CB66CF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>Избраната платформа следва да осиг</w:t>
            </w:r>
            <w:r>
              <w:rPr>
                <w:rFonts w:cs="Times New Roman"/>
                <w:sz w:val="22"/>
              </w:rPr>
              <w:t>у</w:t>
            </w:r>
            <w:r w:rsidRPr="007F1BD6">
              <w:rPr>
                <w:rFonts w:cs="Times New Roman"/>
                <w:sz w:val="22"/>
              </w:rPr>
              <w:t>рява задължително видеозапис на обучението и да предоставя статистика за:</w:t>
            </w:r>
          </w:p>
          <w:p w:rsidR="00650912" w:rsidRDefault="00650912" w:rsidP="00087C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времетраенето на обучението;</w:t>
            </w:r>
          </w:p>
          <w:p w:rsidR="00801D74" w:rsidRPr="00650912" w:rsidRDefault="00087CFF" w:rsidP="009678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  <w:r w:rsidRPr="00650912">
              <w:rPr>
                <w:rFonts w:cs="Times New Roman"/>
                <w:sz w:val="22"/>
              </w:rPr>
              <w:t>броя</w:t>
            </w:r>
            <w:r w:rsidR="00650912" w:rsidRPr="00650912">
              <w:rPr>
                <w:rFonts w:cs="Times New Roman"/>
                <w:sz w:val="22"/>
              </w:rPr>
              <w:t xml:space="preserve"> и имената</w:t>
            </w:r>
            <w:r w:rsidRPr="00650912">
              <w:rPr>
                <w:rFonts w:cs="Times New Roman"/>
                <w:sz w:val="22"/>
              </w:rPr>
              <w:t xml:space="preserve"> на</w:t>
            </w:r>
            <w:r w:rsidR="00801D74" w:rsidRPr="00650912">
              <w:rPr>
                <w:rFonts w:cs="Times New Roman"/>
                <w:sz w:val="22"/>
              </w:rPr>
              <w:t xml:space="preserve"> </w:t>
            </w:r>
            <w:r w:rsidR="00650912" w:rsidRPr="00650912">
              <w:rPr>
                <w:rFonts w:cs="Times New Roman"/>
                <w:sz w:val="22"/>
              </w:rPr>
              <w:t>лекторите/</w:t>
            </w:r>
            <w:r w:rsidR="00801D74" w:rsidRPr="00650912">
              <w:rPr>
                <w:rFonts w:cs="Times New Roman"/>
                <w:sz w:val="22"/>
              </w:rPr>
              <w:t>участници</w:t>
            </w:r>
            <w:r w:rsidRPr="00650912">
              <w:rPr>
                <w:rFonts w:cs="Times New Roman"/>
                <w:sz w:val="22"/>
              </w:rPr>
              <w:t>те</w:t>
            </w:r>
            <w:r w:rsidR="00EC2DE0" w:rsidRPr="00650912">
              <w:rPr>
                <w:rFonts w:cs="Times New Roman"/>
                <w:sz w:val="22"/>
              </w:rPr>
              <w:t xml:space="preserve"> (</w:t>
            </w:r>
            <w:r w:rsidR="00801D74" w:rsidRPr="00650912">
              <w:rPr>
                <w:rFonts w:cs="Times New Roman"/>
                <w:sz w:val="22"/>
              </w:rPr>
              <w:t xml:space="preserve">което предполага отделна регистрация на всеки </w:t>
            </w:r>
            <w:r w:rsidRPr="00650912">
              <w:rPr>
                <w:rFonts w:cs="Times New Roman"/>
                <w:sz w:val="22"/>
              </w:rPr>
              <w:t>един</w:t>
            </w:r>
            <w:r w:rsidR="00650912" w:rsidRPr="00650912">
              <w:rPr>
                <w:rFonts w:cs="Times New Roman"/>
                <w:sz w:val="22"/>
              </w:rPr>
              <w:t xml:space="preserve">, </w:t>
            </w:r>
            <w:r w:rsidR="0070371F">
              <w:rPr>
                <w:rFonts w:cs="Times New Roman"/>
                <w:sz w:val="22"/>
              </w:rPr>
              <w:t>както и</w:t>
            </w:r>
            <w:r w:rsidR="00801D74" w:rsidRPr="00650912">
              <w:rPr>
                <w:rFonts w:cs="Times New Roman"/>
                <w:sz w:val="22"/>
              </w:rPr>
              <w:t xml:space="preserve"> да</w:t>
            </w:r>
            <w:r w:rsidR="0070371F">
              <w:rPr>
                <w:rFonts w:cs="Times New Roman"/>
                <w:sz w:val="22"/>
              </w:rPr>
              <w:t xml:space="preserve"> не</w:t>
            </w:r>
            <w:r w:rsidR="00801D74" w:rsidRPr="00650912">
              <w:rPr>
                <w:rFonts w:cs="Times New Roman"/>
                <w:sz w:val="22"/>
              </w:rPr>
              <w:t xml:space="preserve"> се използват съкращения, псевдоними и др. подобни);</w:t>
            </w:r>
          </w:p>
          <w:p w:rsidR="00801D74" w:rsidRPr="00087CFF" w:rsidRDefault="00801D74" w:rsidP="00087C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  <w:r w:rsidRPr="00087CFF">
              <w:rPr>
                <w:rFonts w:cs="Times New Roman"/>
                <w:sz w:val="22"/>
              </w:rPr>
              <w:t>време</w:t>
            </w:r>
            <w:r w:rsidR="00087CFF">
              <w:rPr>
                <w:rFonts w:cs="Times New Roman"/>
                <w:sz w:val="22"/>
              </w:rPr>
              <w:t>то</w:t>
            </w:r>
            <w:r w:rsidR="00650912">
              <w:rPr>
                <w:rFonts w:cs="Times New Roman"/>
                <w:sz w:val="22"/>
              </w:rPr>
              <w:t xml:space="preserve"> на участие на лекторите/участниците в обучението.</w:t>
            </w:r>
          </w:p>
          <w:p w:rsidR="00801D74" w:rsidRPr="00087CFF" w:rsidRDefault="00801D74" w:rsidP="00CB66CF">
            <w:pPr>
              <w:jc w:val="both"/>
              <w:rPr>
                <w:rFonts w:cs="Times New Roman"/>
                <w:sz w:val="22"/>
              </w:rPr>
            </w:pPr>
            <w:r w:rsidRPr="007F1BD6">
              <w:rPr>
                <w:rFonts w:cs="Times New Roman"/>
                <w:sz w:val="22"/>
              </w:rPr>
              <w:t xml:space="preserve">Чрез съобщение от бенефициента до обучаемите лица следва да се оповести начинът за достъп в онлайн обучението, както и необходимите технически ресурси за включване и други подробности, нужни на лицата за </w:t>
            </w:r>
            <w:r w:rsidR="00087CFF">
              <w:rPr>
                <w:rFonts w:cs="Times New Roman"/>
                <w:sz w:val="22"/>
              </w:rPr>
              <w:t>тяхното онлайн</w:t>
            </w:r>
            <w:r w:rsidRPr="007F1BD6">
              <w:rPr>
                <w:rFonts w:cs="Times New Roman"/>
                <w:sz w:val="22"/>
              </w:rPr>
              <w:t xml:space="preserve"> участие.</w:t>
            </w:r>
            <w:r>
              <w:rPr>
                <w:rFonts w:cs="Times New Roman"/>
                <w:sz w:val="22"/>
              </w:rPr>
              <w:t xml:space="preserve"> </w:t>
            </w:r>
            <w:r w:rsidRPr="00087CFF">
              <w:rPr>
                <w:rFonts w:cs="Times New Roman"/>
                <w:b/>
                <w:sz w:val="22"/>
              </w:rPr>
              <w:t>Това съобщение следва да се изпрати и на УО на ОПДУ</w:t>
            </w:r>
            <w:r w:rsidR="00087CFF">
              <w:rPr>
                <w:rFonts w:cs="Times New Roman"/>
                <w:b/>
                <w:sz w:val="22"/>
              </w:rPr>
              <w:t xml:space="preserve"> </w:t>
            </w:r>
            <w:r w:rsidR="00087CFF" w:rsidRPr="00087CFF">
              <w:rPr>
                <w:rFonts w:cs="Times New Roman"/>
                <w:sz w:val="22"/>
              </w:rPr>
              <w:t>съгласно т. 6.4 от Условията за изпълнение</w:t>
            </w:r>
            <w:r w:rsidRPr="00087CFF">
              <w:rPr>
                <w:rFonts w:cs="Times New Roman"/>
                <w:sz w:val="22"/>
              </w:rPr>
              <w:t>.</w:t>
            </w:r>
          </w:p>
          <w:p w:rsidR="00801D74" w:rsidRDefault="00801D74" w:rsidP="00B6796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 отчитането на обучението следва да се представят: 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 xml:space="preserve">запис от </w:t>
            </w:r>
            <w:r>
              <w:rPr>
                <w:rFonts w:cs="Times New Roman"/>
                <w:sz w:val="22"/>
              </w:rPr>
              <w:t>обучението</w:t>
            </w:r>
            <w:r w:rsidRPr="00277CB8">
              <w:rPr>
                <w:rFonts w:cs="Times New Roman"/>
                <w:sz w:val="22"/>
              </w:rPr>
              <w:t xml:space="preserve">; 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статистика относно </w:t>
            </w:r>
            <w:r w:rsidR="0070371F">
              <w:rPr>
                <w:rFonts w:cs="Times New Roman"/>
                <w:sz w:val="22"/>
              </w:rPr>
              <w:t>лекторите/</w:t>
            </w:r>
            <w:r>
              <w:rPr>
                <w:rFonts w:cs="Times New Roman"/>
                <w:sz w:val="22"/>
              </w:rPr>
              <w:t>участниците и времето на участието им в обучението</w:t>
            </w:r>
            <w:r w:rsidRPr="00277CB8">
              <w:rPr>
                <w:rFonts w:cs="Times New Roman"/>
                <w:sz w:val="22"/>
              </w:rPr>
              <w:t xml:space="preserve">; 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>програма;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>презентации/материали/лекции</w:t>
            </w:r>
            <w:r>
              <w:rPr>
                <w:rFonts w:cs="Times New Roman"/>
                <w:sz w:val="22"/>
              </w:rPr>
              <w:t xml:space="preserve"> и др.</w:t>
            </w:r>
            <w:r w:rsidRPr="00277CB8">
              <w:rPr>
                <w:rFonts w:cs="Times New Roman"/>
                <w:sz w:val="22"/>
              </w:rPr>
              <w:t xml:space="preserve">; </w:t>
            </w:r>
          </w:p>
          <w:p w:rsidR="00087CFF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попълнени и подписани от участниците </w:t>
            </w:r>
            <w:r w:rsidRPr="00277CB8">
              <w:rPr>
                <w:rFonts w:cs="Times New Roman"/>
                <w:sz w:val="22"/>
              </w:rPr>
              <w:t xml:space="preserve">въпросници, </w:t>
            </w:r>
          </w:p>
          <w:p w:rsidR="00801D74" w:rsidRDefault="00801D74" w:rsidP="00087CFF">
            <w:pPr>
              <w:pStyle w:val="ListParagraph"/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>приложение № 7 към Указанията за е-отчитане</w:t>
            </w:r>
            <w:r>
              <w:rPr>
                <w:rFonts w:cs="Times New Roman"/>
                <w:sz w:val="22"/>
              </w:rPr>
              <w:t xml:space="preserve"> (</w:t>
            </w:r>
            <w:hyperlink r:id="rId8" w:history="1">
              <w:r w:rsidRPr="00277CB8">
                <w:rPr>
                  <w:rStyle w:val="Hyperlink"/>
                  <w:rFonts w:cs="Times New Roman"/>
                  <w:sz w:val="22"/>
                  <w:lang w:val="en-US"/>
                </w:rPr>
                <w:t>https://www.eufunds.bg/bg/opgg/node/161</w:t>
              </w:r>
            </w:hyperlink>
            <w:r>
              <w:rPr>
                <w:rFonts w:cs="Times New Roman"/>
                <w:sz w:val="22"/>
              </w:rPr>
              <w:t>)</w:t>
            </w:r>
            <w:r w:rsidRPr="00277CB8">
              <w:rPr>
                <w:rFonts w:cs="Times New Roman"/>
                <w:sz w:val="22"/>
              </w:rPr>
              <w:t xml:space="preserve">; </w:t>
            </w:r>
          </w:p>
          <w:p w:rsidR="00801D74" w:rsidRPr="00277CB8" w:rsidRDefault="00087CFF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попълнени и подписани </w:t>
            </w:r>
            <w:r w:rsidR="00801D74" w:rsidRPr="00277CB8">
              <w:rPr>
                <w:rFonts w:cs="Times New Roman"/>
                <w:sz w:val="22"/>
              </w:rPr>
              <w:t>декларации по т. 4.19 от Условията за изпълнение</w:t>
            </w:r>
            <w:r w:rsidR="00801D74">
              <w:rPr>
                <w:rFonts w:cs="Times New Roman"/>
                <w:sz w:val="22"/>
              </w:rPr>
              <w:t xml:space="preserve"> (</w:t>
            </w:r>
            <w:hyperlink r:id="rId9" w:history="1">
              <w:r w:rsidR="00801D74" w:rsidRPr="00277CB8">
                <w:rPr>
                  <w:rStyle w:val="Hyperlink"/>
                  <w:rFonts w:cs="Times New Roman"/>
                  <w:sz w:val="22"/>
                  <w:lang w:val="en-US"/>
                </w:rPr>
                <w:t>https://eumis2020.government.bg/bg/s/Procedure/InfoEnded/21641d27-5fda-41f8-bd57-f15575c2e9b9</w:t>
              </w:r>
            </w:hyperlink>
            <w:r w:rsidR="00801D74">
              <w:rPr>
                <w:rFonts w:cs="Times New Roman"/>
                <w:sz w:val="22"/>
              </w:rPr>
              <w:t>)</w:t>
            </w:r>
            <w:r w:rsidR="00801D74" w:rsidRPr="00277CB8">
              <w:rPr>
                <w:rFonts w:cs="Times New Roman"/>
                <w:sz w:val="22"/>
              </w:rPr>
              <w:t xml:space="preserve">; 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>тестове (когато е приложимо);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 xml:space="preserve">сертификати (когато е приложимо); 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 xml:space="preserve">обобщение от анкетни карти за обратна връзка; </w:t>
            </w:r>
          </w:p>
          <w:p w:rsidR="00801D74" w:rsidRPr="00277CB8" w:rsidRDefault="00801D74" w:rsidP="00277C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>списък на участниците с информация за длъжност, звено, в което работят, както и контакти (служебна електронна поща и/или телефон)</w:t>
            </w:r>
            <w:r w:rsidR="00EC2DE0">
              <w:rPr>
                <w:rFonts w:cs="Times New Roman"/>
                <w:sz w:val="22"/>
              </w:rPr>
              <w:t>;</w:t>
            </w:r>
          </w:p>
          <w:p w:rsidR="00801D74" w:rsidRPr="00087CFF" w:rsidRDefault="00801D74" w:rsidP="00EE3C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  <w:r w:rsidRPr="00277CB8">
              <w:rPr>
                <w:rFonts w:cs="Times New Roman"/>
                <w:sz w:val="22"/>
              </w:rPr>
              <w:t>други отчетни документи съгласно сключени</w:t>
            </w:r>
            <w:r>
              <w:rPr>
                <w:rFonts w:cs="Times New Roman"/>
                <w:sz w:val="22"/>
              </w:rPr>
              <w:t>те</w:t>
            </w:r>
            <w:r w:rsidRPr="00277CB8">
              <w:rPr>
                <w:rFonts w:cs="Times New Roman"/>
                <w:sz w:val="22"/>
              </w:rPr>
              <w:t xml:space="preserve"> договор</w:t>
            </w:r>
            <w:r>
              <w:rPr>
                <w:rFonts w:cs="Times New Roman"/>
                <w:sz w:val="22"/>
              </w:rPr>
              <w:t>и</w:t>
            </w:r>
            <w:r w:rsidRPr="00277CB8">
              <w:rPr>
                <w:rFonts w:cs="Times New Roman"/>
                <w:sz w:val="22"/>
              </w:rPr>
              <w:t xml:space="preserve"> с изпълнител</w:t>
            </w:r>
            <w:r>
              <w:rPr>
                <w:rFonts w:cs="Times New Roman"/>
                <w:sz w:val="22"/>
              </w:rPr>
              <w:t>и</w:t>
            </w:r>
            <w:r w:rsidR="00087CFF">
              <w:rPr>
                <w:rFonts w:cs="Times New Roman"/>
                <w:sz w:val="22"/>
              </w:rPr>
              <w:t xml:space="preserve"> </w:t>
            </w:r>
            <w:r w:rsidR="00087CFF" w:rsidRPr="00277CB8">
              <w:rPr>
                <w:rFonts w:cs="Times New Roman"/>
                <w:sz w:val="22"/>
              </w:rPr>
              <w:t>(когато е приложимо)</w:t>
            </w:r>
            <w:r w:rsidR="00087CFF">
              <w:rPr>
                <w:rFonts w:cs="Times New Roman"/>
                <w:sz w:val="22"/>
              </w:rPr>
              <w:t xml:space="preserve"> </w:t>
            </w:r>
            <w:r w:rsidRPr="00277CB8">
              <w:rPr>
                <w:rFonts w:cs="Times New Roman"/>
                <w:sz w:val="22"/>
              </w:rPr>
              <w:t xml:space="preserve">– </w:t>
            </w:r>
            <w:r>
              <w:rPr>
                <w:rFonts w:cs="Times New Roman"/>
                <w:sz w:val="22"/>
              </w:rPr>
              <w:t xml:space="preserve">фактури, платежни нареждания, сметки за изплатени суми, </w:t>
            </w:r>
            <w:r w:rsidRPr="00277CB8">
              <w:rPr>
                <w:rFonts w:cs="Times New Roman"/>
                <w:sz w:val="22"/>
              </w:rPr>
              <w:t>доклад</w:t>
            </w:r>
            <w:r>
              <w:rPr>
                <w:rFonts w:cs="Times New Roman"/>
                <w:sz w:val="22"/>
              </w:rPr>
              <w:t>и</w:t>
            </w:r>
            <w:r w:rsidRPr="00277CB8">
              <w:rPr>
                <w:rFonts w:cs="Times New Roman"/>
                <w:sz w:val="22"/>
              </w:rPr>
              <w:t>/отчет</w:t>
            </w:r>
            <w:r>
              <w:rPr>
                <w:rFonts w:cs="Times New Roman"/>
                <w:sz w:val="22"/>
              </w:rPr>
              <w:t>и</w:t>
            </w:r>
            <w:r w:rsidRPr="00277CB8">
              <w:rPr>
                <w:rFonts w:cs="Times New Roman"/>
                <w:sz w:val="22"/>
              </w:rPr>
              <w:t>/протокол</w:t>
            </w:r>
            <w:r>
              <w:rPr>
                <w:rFonts w:cs="Times New Roman"/>
                <w:sz w:val="22"/>
              </w:rPr>
              <w:t>и</w:t>
            </w:r>
            <w:r w:rsidRPr="00277CB8">
              <w:rPr>
                <w:rFonts w:cs="Times New Roman"/>
                <w:sz w:val="22"/>
              </w:rPr>
              <w:t xml:space="preserve"> за приемане на работата и </w:t>
            </w:r>
            <w:r>
              <w:rPr>
                <w:rFonts w:cs="Times New Roman"/>
                <w:sz w:val="22"/>
              </w:rPr>
              <w:t>пр</w:t>
            </w:r>
            <w:r w:rsidRPr="00277CB8">
              <w:rPr>
                <w:rFonts w:cs="Times New Roman"/>
                <w:sz w:val="22"/>
              </w:rPr>
              <w:t>.</w:t>
            </w:r>
          </w:p>
        </w:tc>
      </w:tr>
    </w:tbl>
    <w:p w:rsidR="00746A11" w:rsidRDefault="00746A11"/>
    <w:sectPr w:rsidR="00746A11" w:rsidSect="004D0B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99C"/>
    <w:multiLevelType w:val="hybridMultilevel"/>
    <w:tmpl w:val="1E46D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70E"/>
    <w:multiLevelType w:val="hybridMultilevel"/>
    <w:tmpl w:val="5694CCB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7B"/>
    <w:rsid w:val="000119BB"/>
    <w:rsid w:val="00087CFF"/>
    <w:rsid w:val="000E2526"/>
    <w:rsid w:val="00123CB5"/>
    <w:rsid w:val="0019400D"/>
    <w:rsid w:val="001A2D6D"/>
    <w:rsid w:val="001B5979"/>
    <w:rsid w:val="001E3E4F"/>
    <w:rsid w:val="001F0B78"/>
    <w:rsid w:val="00242991"/>
    <w:rsid w:val="00277CB8"/>
    <w:rsid w:val="00483FBE"/>
    <w:rsid w:val="004D0B66"/>
    <w:rsid w:val="00650912"/>
    <w:rsid w:val="0070371F"/>
    <w:rsid w:val="00746A11"/>
    <w:rsid w:val="007F1BD6"/>
    <w:rsid w:val="00801D74"/>
    <w:rsid w:val="00823EB6"/>
    <w:rsid w:val="00890E46"/>
    <w:rsid w:val="008E357B"/>
    <w:rsid w:val="008E67CE"/>
    <w:rsid w:val="00B534F0"/>
    <w:rsid w:val="00B67967"/>
    <w:rsid w:val="00B941D6"/>
    <w:rsid w:val="00C906F9"/>
    <w:rsid w:val="00CB66CF"/>
    <w:rsid w:val="00D30F0E"/>
    <w:rsid w:val="00DC5F88"/>
    <w:rsid w:val="00EA35B2"/>
    <w:rsid w:val="00EA6748"/>
    <w:rsid w:val="00EC2DE0"/>
    <w:rsid w:val="00EE3CEA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F9D5-C0C8-4848-8E3C-B53FE8B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E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bg/opgg/node/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mis2020.government.bg/bg/s/Procedure/InfoEnded/21641d27-5fda-41f8-bd57-f15575c2e9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funds.bg/bg/opgg/node/1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mis2020.government.bg/bg/s/Procedure/InfoEnded/21641d27-5fda-41f8-bd57-f15575c2e9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bg/s/Procedure/InfoEnded/21641d27-5fda-41f8-bd57-f15575c2e9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9458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 Бусарова</dc:creator>
  <cp:keywords/>
  <dc:description/>
  <cp:lastModifiedBy>Емилия Герджикова</cp:lastModifiedBy>
  <cp:revision>2</cp:revision>
  <dcterms:created xsi:type="dcterms:W3CDTF">2020-07-02T13:23:00Z</dcterms:created>
  <dcterms:modified xsi:type="dcterms:W3CDTF">2020-07-02T13:23:00Z</dcterms:modified>
</cp:coreProperties>
</file>