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60"/>
        <w:gridCol w:w="1984"/>
      </w:tblGrid>
      <w:tr w:rsidR="00FB5F81" w:rsidRPr="00786D79" w14:paraId="346CCD52" w14:textId="77777777" w:rsidTr="00D95A88">
        <w:trPr>
          <w:trHeight w:val="528"/>
          <w:tblHeader/>
        </w:trPr>
        <w:tc>
          <w:tcPr>
            <w:tcW w:w="2552" w:type="dxa"/>
            <w:shd w:val="clear" w:color="auto" w:fill="auto"/>
            <w:vAlign w:val="center"/>
          </w:tcPr>
          <w:p w14:paraId="65D1FEF8" w14:textId="77777777" w:rsidR="00FB5F81" w:rsidRPr="00D86986" w:rsidRDefault="00FB5F81" w:rsidP="00173957">
            <w:pPr>
              <w:pStyle w:val="Index"/>
              <w:ind w:hanging="142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442F691A" w14:textId="77777777" w:rsidR="00FB5F81" w:rsidRPr="001B391E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69DFF1B2" w14:textId="77777777" w:rsidR="00FB5F81" w:rsidRPr="001B391E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4F481F0B" w14:textId="77777777" w:rsidR="00FB5F81" w:rsidRPr="00D86986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CDBB99F" w14:textId="3029C124" w:rsidR="00FB5F81" w:rsidRPr="00786D79" w:rsidRDefault="00FB5F81">
            <w:pPr>
              <w:pStyle w:val="Index"/>
              <w:spacing w:after="0"/>
              <w:jc w:val="center"/>
              <w:rPr>
                <w:b/>
                <w:bCs/>
                <w:i/>
                <w:sz w:val="20"/>
                <w:szCs w:val="20"/>
                <w:lang w:val="bg-BG"/>
              </w:rPr>
            </w:pPr>
            <w:r w:rsidRPr="00786D79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786D79">
              <w:rPr>
                <w:b/>
                <w:bCs/>
                <w:i/>
                <w:sz w:val="20"/>
                <w:szCs w:val="20"/>
              </w:rPr>
              <w:t>III-T0</w:t>
            </w:r>
            <w:r w:rsidR="00714041">
              <w:rPr>
                <w:b/>
                <w:bCs/>
                <w:i/>
                <w:sz w:val="20"/>
                <w:szCs w:val="20"/>
                <w:lang w:val="bg-BG"/>
              </w:rPr>
              <w:t>1</w:t>
            </w:r>
            <w:r w:rsidRPr="00786D79">
              <w:rPr>
                <w:b/>
                <w:bCs/>
                <w:i/>
                <w:sz w:val="20"/>
                <w:szCs w:val="20"/>
              </w:rPr>
              <w:t>-</w:t>
            </w:r>
            <w:r w:rsidR="00714041">
              <w:rPr>
                <w:b/>
                <w:bCs/>
                <w:i/>
                <w:sz w:val="20"/>
                <w:szCs w:val="20"/>
                <w:lang w:val="bg-BG"/>
              </w:rPr>
              <w:t>3</w:t>
            </w:r>
          </w:p>
        </w:tc>
      </w:tr>
      <w:tr w:rsidR="00FB5F81" w:rsidRPr="006874BE" w14:paraId="723657A0" w14:textId="77777777" w:rsidTr="00D95A88">
        <w:trPr>
          <w:trHeight w:val="821"/>
          <w:tblHeader/>
        </w:trPr>
        <w:tc>
          <w:tcPr>
            <w:tcW w:w="2552" w:type="dxa"/>
            <w:shd w:val="clear" w:color="auto" w:fill="auto"/>
            <w:vAlign w:val="center"/>
          </w:tcPr>
          <w:p w14:paraId="4D0DA458" w14:textId="77777777" w:rsidR="00FB5F81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1F66B0D8" w14:textId="77777777" w:rsidR="00FB5F81" w:rsidRPr="00D86986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7644" w:type="dxa"/>
            <w:gridSpan w:val="2"/>
            <w:shd w:val="clear" w:color="auto" w:fill="666699"/>
            <w:vAlign w:val="center"/>
          </w:tcPr>
          <w:p w14:paraId="419AFF06" w14:textId="692FBD58" w:rsidR="00FB5F81" w:rsidRPr="007746DA" w:rsidRDefault="00FB5F81">
            <w:pPr>
              <w:pStyle w:val="Index"/>
              <w:spacing w:after="0"/>
              <w:jc w:val="center"/>
              <w:rPr>
                <w:b/>
                <w:color w:val="FFFFFF" w:themeColor="background1"/>
                <w:sz w:val="28"/>
                <w:szCs w:val="28"/>
                <w:lang w:val="bg-BG"/>
              </w:rPr>
            </w:pPr>
            <w:r w:rsidRPr="007746DA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Индикатори за измама (</w:t>
            </w:r>
            <w:r w:rsidR="009C2684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ч</w:t>
            </w:r>
            <w:r w:rsidRPr="007746DA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ервени флагове)</w:t>
            </w:r>
            <w:r w:rsidR="00D95A88" w:rsidRPr="004965AB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br/>
            </w:r>
            <w:r w:rsidR="00CC09C0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при верификация</w:t>
            </w:r>
          </w:p>
        </w:tc>
      </w:tr>
      <w:tr w:rsidR="00FB5F81" w:rsidRPr="009A322D" w14:paraId="26B43356" w14:textId="77777777" w:rsidTr="00D95A88">
        <w:trPr>
          <w:trHeight w:val="527"/>
          <w:tblHeader/>
        </w:trPr>
        <w:tc>
          <w:tcPr>
            <w:tcW w:w="2552" w:type="dxa"/>
            <w:shd w:val="clear" w:color="auto" w:fill="auto"/>
            <w:vAlign w:val="center"/>
          </w:tcPr>
          <w:p w14:paraId="29CC9C26" w14:textId="20AACEB8" w:rsidR="00FB5F81" w:rsidRPr="00DA10A9" w:rsidRDefault="00FB5F81" w:rsidP="007F6118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F611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F6118" w:rsidRPr="007F6118">
              <w:rPr>
                <w:sz w:val="22"/>
                <w:szCs w:val="22"/>
              </w:rPr>
              <w:t>2</w:t>
            </w:r>
            <w:r w:rsidR="007F6118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vAlign w:val="center"/>
          </w:tcPr>
          <w:p w14:paraId="298F1D92" w14:textId="77777777" w:rsidR="00FB5F81" w:rsidRPr="00AD374E" w:rsidRDefault="00FB5F81" w:rsidP="0017395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14:paraId="726E339E" w14:textId="77777777" w:rsidR="00FB5F81" w:rsidRPr="00D86986" w:rsidRDefault="00FB5F81" w:rsidP="0017395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1984" w:type="dxa"/>
            <w:vAlign w:val="center"/>
          </w:tcPr>
          <w:p w14:paraId="08BF1C7A" w14:textId="4E7BE9CC" w:rsidR="00FB5F81" w:rsidRPr="007F6118" w:rsidRDefault="00FB5F81" w:rsidP="007F611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F6118">
              <w:rPr>
                <w:sz w:val="22"/>
                <w:szCs w:val="22"/>
                <w:lang w:val="bg-BG"/>
              </w:rPr>
              <w:t xml:space="preserve">Дата: </w:t>
            </w:r>
            <w:r w:rsidR="007F6118" w:rsidRPr="004965AB">
              <w:rPr>
                <w:sz w:val="22"/>
                <w:szCs w:val="22"/>
                <w:lang w:val="bg-BG"/>
              </w:rPr>
              <w:t>22.</w:t>
            </w:r>
            <w:r w:rsidR="007F6118" w:rsidRPr="004965AB">
              <w:rPr>
                <w:sz w:val="22"/>
                <w:szCs w:val="22"/>
              </w:rPr>
              <w:t>12.2020</w:t>
            </w:r>
            <w:r w:rsidRPr="007F611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0BF4B28" w14:textId="0E72CE3F" w:rsidR="00E31AB7" w:rsidRDefault="00E31AB7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5EF993" w14:textId="77777777" w:rsidR="00FB5F81" w:rsidRDefault="00FB5F81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B307C9" w14:textId="0967925E" w:rsidR="00E31AB7" w:rsidRPr="00E769B7" w:rsidRDefault="00E769B7" w:rsidP="00E769B7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9B7">
        <w:rPr>
          <w:rFonts w:ascii="Times New Roman" w:hAnsi="Times New Roman" w:cs="Times New Roman"/>
          <w:b/>
          <w:sz w:val="28"/>
          <w:szCs w:val="28"/>
        </w:rPr>
        <w:t>ИНДИКАТОРИ ЗА ИЗМАМА</w:t>
      </w:r>
      <w:r w:rsidR="00AB3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9B7">
        <w:rPr>
          <w:rFonts w:ascii="Times New Roman" w:hAnsi="Times New Roman" w:cs="Times New Roman"/>
          <w:b/>
          <w:sz w:val="28"/>
          <w:szCs w:val="28"/>
        </w:rPr>
        <w:t>(ЧЕРВЕНИ ФЛАГОВЕ)</w:t>
      </w:r>
      <w:r w:rsidR="00CC09C0">
        <w:rPr>
          <w:rFonts w:ascii="Times New Roman" w:hAnsi="Times New Roman" w:cs="Times New Roman"/>
          <w:b/>
          <w:sz w:val="28"/>
          <w:szCs w:val="28"/>
        </w:rPr>
        <w:t xml:space="preserve"> ПРИ ВЕРИФИКАЦИЯ</w:t>
      </w:r>
    </w:p>
    <w:p w14:paraId="203E8416" w14:textId="77777777" w:rsidR="00E31AB7" w:rsidRDefault="00E31AB7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74149F" w14:textId="77777777" w:rsidR="003E02DC" w:rsidRDefault="003E02DC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47FBDF" w14:textId="62970528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 xml:space="preserve">В член 317 от Договора за функционирането на Европейския съюз се изисква добро управление при използването на бюджета на ЕС от държавите членки в сътрудничество с Комисията. В него се предвиждат също „контрол и одит при изпълнението на бюджета, както и отговорностите, които произтичат от това“. </w:t>
      </w:r>
    </w:p>
    <w:p w14:paraId="579640E6" w14:textId="6426FB0E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>В член 310 и член 325 от Договора за функционирането на Европейския съюз се изисква Комисията и държавите членки д</w:t>
      </w:r>
      <w:r>
        <w:rPr>
          <w:rFonts w:ascii="Times New Roman" w:hAnsi="Times New Roman" w:cs="Times New Roman"/>
          <w:sz w:val="24"/>
          <w:szCs w:val="24"/>
        </w:rPr>
        <w:t xml:space="preserve">а се борят с измамата и всяка </w:t>
      </w:r>
      <w:r w:rsidRPr="008422A5">
        <w:rPr>
          <w:rFonts w:ascii="Times New Roman" w:hAnsi="Times New Roman" w:cs="Times New Roman"/>
          <w:sz w:val="24"/>
          <w:szCs w:val="24"/>
        </w:rPr>
        <w:t>незаконна дейност, която може да накърни финансовите интереси на ЕС. Необходимо е държавите членки да приемат същите мерки за борба с измамата, засягаща финансовите интереси на ЕС, каквито предприемат за борба с измамата, засягаща собствените им национални финансови интереси.</w:t>
      </w:r>
    </w:p>
    <w:p w14:paraId="3A449BCF" w14:textId="5890BA74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 xml:space="preserve">Като част от това споделено управление, в член 59, параграф 2, буква б) от Финансовия регламент на държавите членки се предоставя основната отговорност за предотвратяването, откриването и коригирането на нередностите и измамите. Поради това държавите членки трябва да изградят солидни системи за управление и контрол, които да гарантират добро финансово управление, прозрачност и недопускане на дискриминация. </w:t>
      </w:r>
    </w:p>
    <w:p w14:paraId="751A2F62" w14:textId="1F72F35A" w:rsidR="003E02DC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422A5">
        <w:rPr>
          <w:rFonts w:ascii="Times New Roman" w:hAnsi="Times New Roman" w:cs="Times New Roman"/>
          <w:sz w:val="24"/>
          <w:szCs w:val="24"/>
        </w:rPr>
        <w:t>програмн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6A4D99">
        <w:rPr>
          <w:rFonts w:ascii="Times New Roman" w:hAnsi="Times New Roman" w:cs="Times New Roman"/>
          <w:sz w:val="24"/>
          <w:szCs w:val="24"/>
        </w:rPr>
        <w:t xml:space="preserve"> период 2014 – </w:t>
      </w:r>
      <w:r w:rsidRPr="008422A5">
        <w:rPr>
          <w:rFonts w:ascii="Times New Roman" w:hAnsi="Times New Roman" w:cs="Times New Roman"/>
          <w:sz w:val="24"/>
          <w:szCs w:val="24"/>
        </w:rPr>
        <w:t xml:space="preserve">2020 г. в член 125, параграф 4, буква в) от Регламента за </w:t>
      </w:r>
      <w:proofErr w:type="spellStart"/>
      <w:r w:rsidRPr="008422A5">
        <w:rPr>
          <w:rFonts w:ascii="Times New Roman" w:hAnsi="Times New Roman" w:cs="Times New Roman"/>
          <w:sz w:val="24"/>
          <w:szCs w:val="24"/>
        </w:rPr>
        <w:t>общоприложимите</w:t>
      </w:r>
      <w:proofErr w:type="spellEnd"/>
      <w:r w:rsidRPr="008422A5">
        <w:rPr>
          <w:rFonts w:ascii="Times New Roman" w:hAnsi="Times New Roman" w:cs="Times New Roman"/>
          <w:sz w:val="24"/>
          <w:szCs w:val="24"/>
        </w:rPr>
        <w:t xml:space="preserve"> разпоредби (ЕС) № 1303/2013 („РОР“) от управляващите органи се изисква да създадат ефективни и пропорционални мерки за борба с измамите при отчитане на установените рискове. В член 124, параграф 2 от посочения регламент се предвижда определянето на управляващите органи въз основа на доклад и становище  на независима одитна структура, която прави оценка на определянето на базата на критериите, определени в приложение XIII към РОР.</w:t>
      </w:r>
    </w:p>
    <w:p w14:paraId="00153852" w14:textId="77777777" w:rsidR="00151380" w:rsidRDefault="00151380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1E53B1" w14:textId="34868BD4" w:rsidR="00151380" w:rsidRPr="00F75E20" w:rsidRDefault="00151380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E20">
        <w:rPr>
          <w:rFonts w:ascii="Times New Roman" w:hAnsi="Times New Roman" w:cs="Times New Roman"/>
          <w:sz w:val="24"/>
          <w:szCs w:val="24"/>
        </w:rPr>
        <w:t xml:space="preserve">Червеното флагче е знак за възможна измама или корупция. То е елемент от набор от елементи, които са нетипични по своя характер или се различават от нормалната дейност. То е знак, че нещо излиза извън рамките на нормалното и може да изисква по-нататъшно разследване. </w:t>
      </w:r>
    </w:p>
    <w:p w14:paraId="67C986C1" w14:textId="2B7D8618" w:rsidR="003E02DC" w:rsidRDefault="003E02DC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7329A2" w14:textId="02C522EF" w:rsidR="00151380" w:rsidRDefault="00151380" w:rsidP="007746DA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идентифицираните червени флагове УО извършва проверка в рамките на процеса по верификация.</w:t>
      </w:r>
      <w:r w:rsidRPr="00151380">
        <w:rPr>
          <w:rFonts w:ascii="Times New Roman" w:hAnsi="Times New Roman" w:cs="Times New Roman"/>
          <w:sz w:val="24"/>
          <w:szCs w:val="24"/>
        </w:rPr>
        <w:t xml:space="preserve"> </w:t>
      </w:r>
      <w:r w:rsidRPr="00557D5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случай че се</w:t>
      </w:r>
      <w:r w:rsidRPr="00557D52">
        <w:rPr>
          <w:rFonts w:ascii="Times New Roman" w:hAnsi="Times New Roman" w:cs="Times New Roman"/>
          <w:sz w:val="24"/>
          <w:szCs w:val="24"/>
        </w:rPr>
        <w:t xml:space="preserve"> установи наличието на данни, водещи до съмнение за нередност</w:t>
      </w:r>
      <w:r>
        <w:rPr>
          <w:rFonts w:ascii="Times New Roman" w:hAnsi="Times New Roman" w:cs="Times New Roman"/>
          <w:sz w:val="24"/>
          <w:szCs w:val="24"/>
        </w:rPr>
        <w:t>/измама</w:t>
      </w:r>
      <w:r w:rsidRPr="00557D5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Pr="00557D52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557D52">
        <w:rPr>
          <w:rFonts w:ascii="Times New Roman" w:hAnsi="Times New Roman" w:cs="Times New Roman"/>
          <w:sz w:val="24"/>
          <w:szCs w:val="24"/>
        </w:rPr>
        <w:t xml:space="preserve"> сигнал за нередност до служителя по нередности ведно с цялата необходима документация относно установените обстоятелства съгласно Процедура за администриране и докладване на сигнали и нередности/съмнения за измама по ОПДУ (Процедура VI-П01 от Наръчника за изпълнение на ОПДУ). Разходите, засегнати от сигнала за нередност</w:t>
      </w:r>
      <w:r>
        <w:rPr>
          <w:rFonts w:ascii="Times New Roman" w:hAnsi="Times New Roman" w:cs="Times New Roman"/>
          <w:sz w:val="24"/>
          <w:szCs w:val="24"/>
        </w:rPr>
        <w:t>/измама</w:t>
      </w:r>
      <w:r w:rsidR="00BE1E1D">
        <w:rPr>
          <w:rFonts w:ascii="Times New Roman" w:hAnsi="Times New Roman" w:cs="Times New Roman"/>
          <w:sz w:val="24"/>
          <w:szCs w:val="24"/>
        </w:rPr>
        <w:t>,</w:t>
      </w:r>
      <w:r w:rsidRPr="00557D52">
        <w:rPr>
          <w:rFonts w:ascii="Times New Roman" w:hAnsi="Times New Roman" w:cs="Times New Roman"/>
          <w:sz w:val="24"/>
          <w:szCs w:val="24"/>
        </w:rPr>
        <w:t xml:space="preserve"> не се верифицират до изясняване на обстоятелствата, свързани с него, и до приключване на производството по администрирането му.</w:t>
      </w:r>
    </w:p>
    <w:p w14:paraId="78E68ACC" w14:textId="2B971FB3" w:rsidR="00151380" w:rsidRDefault="00151380" w:rsidP="001513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439572" w14:textId="7E8FF461" w:rsidR="003E02DC" w:rsidRDefault="00151380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Идентифицираните червени флагове и извършваните проверки от УО са описани както следва</w:t>
      </w:r>
      <w:r w:rsidR="00796882">
        <w:rPr>
          <w:rFonts w:ascii="Times New Roman" w:hAnsi="Times New Roman" w:cs="Times New Roman"/>
          <w:sz w:val="24"/>
          <w:szCs w:val="24"/>
        </w:rPr>
        <w:t>:</w:t>
      </w:r>
    </w:p>
    <w:p w14:paraId="195E0035" w14:textId="77777777" w:rsidR="00E769B7" w:rsidRPr="007746DA" w:rsidRDefault="00E769B7" w:rsidP="007746DA">
      <w:pPr>
        <w:rPr>
          <w:rFonts w:ascii="Times New Roman" w:hAnsi="Times New Roman"/>
          <w:sz w:val="24"/>
          <w:szCs w:val="24"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2765"/>
        <w:gridCol w:w="1406"/>
        <w:gridCol w:w="3022"/>
      </w:tblGrid>
      <w:tr w:rsidR="00765CE7" w14:paraId="5F9AE931" w14:textId="77777777" w:rsidTr="00D95A88">
        <w:trPr>
          <w:tblHeader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ABE48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Специфичен риск от измама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29F81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Препоръчителни ограничителни контролни мерки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DFF6A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Проверява се (</w:t>
            </w:r>
            <w:r>
              <w:rPr>
                <w:rFonts w:ascii="Wingdings 2" w:hAnsi="Wingdings 2"/>
                <w:b/>
                <w:bCs/>
                <w:sz w:val="24"/>
                <w:szCs w:val="24"/>
                <w:lang w:eastAsia="bg-BG"/>
              </w:rPr>
              <w:t>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)/не се проверява (</w:t>
            </w:r>
            <w:r>
              <w:rPr>
                <w:rFonts w:ascii="Wingdings 2" w:hAnsi="Wingdings 2"/>
                <w:b/>
                <w:bCs/>
                <w:sz w:val="24"/>
                <w:szCs w:val="24"/>
                <w:lang w:eastAsia="bg-BG"/>
              </w:rPr>
              <w:t>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3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C6065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Забележка</w:t>
            </w:r>
          </w:p>
        </w:tc>
      </w:tr>
      <w:tr w:rsidR="00765CE7" w14:paraId="087C02A3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0E939" w14:textId="77777777" w:rsidR="001822A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Фиктивни доставчици на услуги</w:t>
            </w:r>
          </w:p>
          <w:p w14:paraId="3930032E" w14:textId="77777777" w:rsidR="009F21B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(доставчик-фантом)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0288" w14:textId="77777777" w:rsidR="007F0FCC" w:rsidRDefault="008A5011" w:rsidP="007F0FCC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Отчитането по ОПДУ се извършва в ИСУН 2020 като системата автоматично извършва проверка по БУЛСТАТ/ЕГН за съществуваща регистрация на доставчика.</w:t>
            </w:r>
          </w:p>
          <w:p w14:paraId="01F6BC87" w14:textId="714DF172" w:rsidR="009F21BA" w:rsidRPr="00E769B7" w:rsidRDefault="009F21BA" w:rsidP="007F0FCC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3F16" w14:textId="5FD9ECE9" w:rsidR="009F21BA" w:rsidRPr="00E769B7" w:rsidRDefault="00BE1E1D" w:rsidP="00D95A88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02A1A" w14:textId="4662886E" w:rsidR="009F21BA" w:rsidRPr="00E769B7" w:rsidRDefault="001A0580" w:rsidP="00BE1E1D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документална проверка на всяко ИП и наличието на този риск от измама е сведен до минимум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</w:t>
            </w:r>
            <w:r w:rsidR="001822A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Доставчиците на услуги по ОПДУ се избират на база проведена процедура по реда на ЗОП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в т.ч. и сключените договори под праговете. Следва да се има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предвид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че отчитането на извършените от бенефициента разходи се извършва чрез ИСУН 2020, в която се въвежда БУЛСТАТ/ЕГН на изпълнителя по договора и системата автоматично го валидира </w:t>
            </w:r>
            <w:r w:rsidR="00D61619" w:rsidRPr="007746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като осъществява контрол за формата и валидността</w:t>
            </w:r>
            <w:r w:rsidRPr="007746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му.</w:t>
            </w:r>
          </w:p>
        </w:tc>
      </w:tr>
      <w:tr w:rsidR="00765CE7" w14:paraId="650653B2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DCDE" w14:textId="77777777" w:rsidR="001822A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Единственият изпълнител удвоява</w:t>
            </w:r>
          </w:p>
          <w:p w14:paraId="2F8EE639" w14:textId="77777777" w:rsidR="009F21B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заявените разходи.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975E7" w14:textId="1D3EC6C7" w:rsidR="009F21BA" w:rsidRPr="00E769B7" w:rsidRDefault="000603FF" w:rsidP="00D95A88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 на</w:t>
            </w:r>
            <w:r w:rsidR="00D95A88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докладите за дейността и резултатите по договорите за</w:t>
            </w:r>
            <w:r w:rsidR="00D95A88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доказателства за разходите.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FB28" w14:textId="4D18B003" w:rsidR="009F21BA" w:rsidRPr="00E769B7" w:rsidRDefault="00BE1E1D" w:rsidP="00D95A88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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BF802" w14:textId="47254AF1" w:rsidR="009F21BA" w:rsidRPr="00E769B7" w:rsidRDefault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документална проверка на всяко ИП и наличието на този риск от измама е сведен до минимум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 xml:space="preserve">извършване на верификацията се проверяват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дали изпълнението на всички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сключени договори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съответства на договореното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(договорените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цени, приемо-предавателните протоколи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отчетите за отработеното време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срокове и др.)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В случай на несъответствие разходите не се верифицират. </w:t>
            </w:r>
          </w:p>
        </w:tc>
      </w:tr>
      <w:tr w:rsidR="00765CE7" w14:paraId="35C81D57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5ADF4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Подмяна на продукти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E83B" w14:textId="2879BBC2" w:rsidR="009F21BA" w:rsidRPr="00E769B7" w:rsidRDefault="00070B4F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проверяват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дали закупените продукти/услуги отговарят на договорните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спецификации с помощта на съответни експерти. Преглед от страна на УО на прилагането на тази контролна мярка за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извадка от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E2DF" w14:textId="7CB8CFF2" w:rsidR="009F21BA" w:rsidRPr="00E769B7" w:rsidRDefault="00BE1E1D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4AC5" w14:textId="590E734B" w:rsidR="009F21BA" w:rsidRDefault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документална проверка на всяко ИП и наличието на този риск от измама е сведен до минимум. </w:t>
            </w:r>
            <w:r w:rsidR="00D61619" w:rsidRP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При извършване на верификацията се проверяват дали изпълнението на всички сключени договори съответства на договореното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61619" w:rsidRP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(договорените цени, приемо-предавателните протоколи, отчетите за отработеното време, срокове и др.). 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</w:t>
            </w:r>
            <w:proofErr w:type="spellStart"/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ПнМ</w:t>
            </w:r>
            <w:proofErr w:type="spellEnd"/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се извършва</w:t>
            </w:r>
            <w:r w:rsidR="00A6519F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физическа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проверка </w:t>
            </w:r>
            <w:r w:rsidR="00A6519F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на закупените стоки 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 на серийните номера на доставените активи.</w:t>
            </w:r>
          </w:p>
          <w:p w14:paraId="2C904587" w14:textId="77777777" w:rsidR="00D61619" w:rsidRPr="00E769B7" w:rsidRDefault="00C4577B" w:rsidP="00C4577B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а всяко ИП бенефициентът е длъжен 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представи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 образец на УО, удостоверяваща извършените от него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проверки по заявените за верифициране разходи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</w:p>
        </w:tc>
      </w:tr>
      <w:tr w:rsidR="00765CE7" w14:paraId="64C43947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4223" w14:textId="70D92E2F" w:rsidR="009F21BA" w:rsidRPr="00E769B7" w:rsidRDefault="009F21BA" w:rsidP="0088250D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Недоставени</w:t>
            </w:r>
            <w:proofErr w:type="spellEnd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продукти или дейност, която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 е извършена в съответствие със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споразумението за отпускане на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безвъзмездна финансова помощ.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F29B" w14:textId="43AF0810" w:rsidR="009F21BA" w:rsidRPr="00E769B7" w:rsidRDefault="00EB21DC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изискват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сертификати за изпълнение или други форми на сертификати за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проверка, издадени от независима трета страна, при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приключването на договора.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0CD6" w14:textId="1A69F22B" w:rsidR="009F21BA" w:rsidRPr="00E769B7" w:rsidRDefault="00BE1E1D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3022" w14:textId="4E0B04D8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документална проверка на всяко ИП и наличието на този риск от измама е сведен до минимум.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Проверява се съответствието на сключените договори с изпълнители </w:t>
            </w:r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договора/заповедта за БФП, както и съответствието им с реално доставеното по приемо-предавателни протоколи</w:t>
            </w:r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стоки в т.ч. и чрез извършване на </w:t>
            </w:r>
            <w:proofErr w:type="spellStart"/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ПнМ</w:t>
            </w:r>
            <w:proofErr w:type="spellEnd"/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</w:p>
        </w:tc>
      </w:tr>
      <w:tr w:rsidR="00765CE7" w14:paraId="56337928" w14:textId="77777777" w:rsidTr="00771B71">
        <w:tc>
          <w:tcPr>
            <w:tcW w:w="18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4A16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Фактури с невярно съдържание, със</w:t>
            </w:r>
          </w:p>
          <w:p w14:paraId="75E5110B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завишени разходи или дублиращи се</w:t>
            </w:r>
          </w:p>
          <w:p w14:paraId="6FCBD824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фактури.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60A7" w14:textId="25A5AC51" w:rsidR="009F21BA" w:rsidRPr="00E769B7" w:rsidRDefault="00EB21DC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извършват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 на представените фактури за дублиране (т.е.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множество фактури с една и съща сума, един и същи номер 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пр.) или невярно съдържание.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C082" w14:textId="17C5B873" w:rsidR="009F21BA" w:rsidRPr="00E769B7" w:rsidRDefault="00BE1E1D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185D" w14:textId="1741CF6C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документална проверка на всяко ИП и наличието на този риск от измама е сведен до минимум.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ИСУН 2020 генерира справка за всички включени в ИП разходи по номер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дата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на фактурата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поради което наличието на този риск е силно ограничен. Съгласно процедурите на УО по всички договор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/заповед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предоставяне на БФП се попълва справка за верифицираните 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средства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всяко ИП.</w:t>
            </w:r>
          </w:p>
        </w:tc>
      </w:tr>
      <w:tr w:rsidR="00765CE7" w14:paraId="3A19E4B1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BD76A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персонал с неподходяща квалификация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971A0" w14:textId="49922B54" w:rsidR="003F7F13" w:rsidRPr="003F7F13" w:rsidRDefault="003F7F13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доклади за дейността и финансовите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отчети за евентуални несъответствия между планирания 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реално действащия персонал.</w:t>
            </w:r>
          </w:p>
          <w:p w14:paraId="70193DF3" w14:textId="0D32D8CD" w:rsidR="009F21BA" w:rsidRDefault="003F7F13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Искане на допълнителни доказателства (например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удостоверения за квалификация), потвърждаващи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целесъобразността на всяко съществено заместване.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Предварително разрешение за съществени промени в персонала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 ключово значение.</w:t>
            </w:r>
          </w:p>
          <w:p w14:paraId="136A75A9" w14:textId="03A0B409" w:rsidR="005E4477" w:rsidRPr="00E769B7" w:rsidRDefault="005E4477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09AE6" w14:textId="52BF2C30" w:rsidR="009F21BA" w:rsidRPr="00E769B7" w:rsidRDefault="00BE1E1D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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366D6" w14:textId="0B0F11FF" w:rsidR="009F21BA" w:rsidRDefault="00A6519F" w:rsidP="003F7F13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документална проверка на всяко ИП и наличието на този риск от измама е сведен до минимум </w:t>
            </w:r>
            <w:r w:rsid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Квалификацията на персонала се проверява от УО на ОПДУ.</w:t>
            </w:r>
          </w:p>
          <w:p w14:paraId="1A7CEE32" w14:textId="7BC0C17D" w:rsidR="003F7F13" w:rsidRDefault="003F7F13" w:rsidP="003F7F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Екипът по проекта подлежи на предварително одобрение от УО за да се гарантира, че предложените членове отговарят на изискванията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посочени в насоките за кандидатстване и в проекта</w:t>
            </w:r>
          </w:p>
          <w:p w14:paraId="45CAAE75" w14:textId="2CCBC4FC" w:rsidR="003F7F13" w:rsidRDefault="003F7F13" w:rsidP="003F7F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верифицира разходи за възнаграждения на служители на д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ържа</w:t>
            </w: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вната администрация и по-конкретно на структури с хоризонтални функции по управлението на средствата от ЕС. Следва да се има предвид, че верификацията на разходите за възнаграждения се извършва на база анализ на заетостта на структурата/звеното съгласно чл. 9, ал. 2 от ПМС 189.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Назначените служители в администрацията отговарят на изискванията за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заеманите длъжности, което се проверява на етап назначаване от съответната администрация-работодател.</w:t>
            </w:r>
          </w:p>
          <w:p w14:paraId="0B93A47C" w14:textId="01C84097" w:rsidR="004170DA" w:rsidRPr="007746DA" w:rsidRDefault="004170DA" w:rsidP="007746D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извършване на проверка по проведена процедура по ЗОП в случай, че в документацията е имало заложени изисквания към лицата които ще са ангажирани с изпълнението на дейности по договора се проверява </w:t>
            </w:r>
            <w:r w:rsidR="00755E4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дали същите съответстват на лицата, посочени в офертата на избрания изпълнител.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65CE7" w14:paraId="7650244C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2442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Фиктивни разходи за труд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6052" w14:textId="0857A254" w:rsidR="005403D6" w:rsidRPr="005403D6" w:rsidRDefault="005403D6" w:rsidP="005403D6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изпълнение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на дейностите по проекта, например присъствени книги,</w:t>
            </w:r>
            <w: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системи за отчитане на времето.</w:t>
            </w:r>
          </w:p>
          <w:p w14:paraId="47C93F04" w14:textId="35B88F19" w:rsidR="009F21BA" w:rsidRPr="00E769B7" w:rsidRDefault="005403D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bg-BG"/>
              </w:rPr>
            </w:pP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• Преглед на окончателните доклади за дейността и финансовите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отчети, получени от </w:t>
            </w:r>
            <w:proofErr w:type="spellStart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за евентуални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несъответствия между планираните и реално осъществените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дейности.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35CAA" w14:textId="5C320DF8" w:rsidR="009F21BA" w:rsidRPr="00E769B7" w:rsidRDefault="00BE1E1D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BE1E1D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6A1EC" w14:textId="7A6290BB" w:rsidR="005403D6" w:rsidRDefault="009F21BA" w:rsidP="00B906E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Рискът от такъв риск за измама е силно ограничен поради факта, че УО верифицира разходи за възнаграждения на служители на д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ържа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вната администрация и по-конкретно на структури с хоризонтални функции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 управлението на средствата от ЕС.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Следва да се има предвид, че верификацията на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разходите за възнаграждения се извършва на база анализ на заетостта на структурата/звеното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съгласно чл. 9, ал. 2 от ПМС 189. </w:t>
            </w:r>
          </w:p>
          <w:p w14:paraId="27FED578" w14:textId="02FE5F8E" w:rsidR="009F21BA" w:rsidRPr="00E769B7" w:rsidRDefault="004170DA" w:rsidP="004170D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В останалите случаи в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ерификацията на разходите за възнаграждения по управлението и изпълнението на проектите се извършва на база подадени отчети от бенефициентите за отработеното време и документи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доказващи изпълнението на съответната дейност.</w:t>
            </w:r>
            <w:r w:rsidR="00C66C8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65CE7" w14:paraId="3D7E09B5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237B" w14:textId="076B4A2A" w:rsidR="009F21BA" w:rsidRPr="00E769B7" w:rsidRDefault="009F21BA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Некомпенсиран</w:t>
            </w:r>
            <w:proofErr w:type="spellEnd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извънреден труд, заявен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като действителен разход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A674E" w14:textId="151DD947" w:rsidR="009F21BA" w:rsidRPr="00E769B7" w:rsidRDefault="00D41B6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финансови отчети и докладите за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дейността, както и удостоверителните документи, за наличие на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данни за заявен извънреден труд (твърде големи стойности за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работните часове на персонала по проекта, по-малък брой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действащи служители от планирания, но всички дейности са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осъществени).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F2C7" w14:textId="074ED4FD" w:rsidR="009F21BA" w:rsidRPr="00E769B7" w:rsidRDefault="001B59A6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39528" w14:textId="764DA4FB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 документална проверка на всяко ИП и наличието на този риск от измама е сведен до минимум</w:t>
            </w:r>
            <w:r w:rsidR="001B59A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проверка за извънреден труд в процеса на верификация, като се следи за </w:t>
            </w:r>
            <w:proofErr w:type="spellStart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междудневна</w:t>
            </w:r>
            <w:proofErr w:type="spellEnd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междуседмична</w:t>
            </w:r>
            <w:proofErr w:type="spellEnd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почивка съобразно заложените нормативи в Кодекса на труда и Закона за държавния служител.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 изчисляването на извънредния труд се спазват разпоредбите на КТ.</w:t>
            </w:r>
          </w:p>
        </w:tc>
      </w:tr>
      <w:tr w:rsidR="00765CE7" w14:paraId="568E68D0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2711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неправилни повременни ставки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46CD" w14:textId="74F9465D" w:rsidR="009F21BA" w:rsidRPr="00E769B7" w:rsidRDefault="0014568D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това дали окончателните финансови отчети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отговарят на доказателствата за действително направените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разходи за заплати (например договори, ведомости за заплати)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 времето, изразходвано за дейности по проекта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0E124" w14:textId="1BBF1E6E" w:rsidR="009F21BA" w:rsidRPr="00E769B7" w:rsidRDefault="001B59A6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CC92D" w14:textId="0DFF3582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документална проверка на всяко ИП и наличието на този риск от измама е сведен до минимум.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верификация на разходите на база одобрените 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часови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ставки, които са или предварително заложени в бюджета или се определят на база основното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 xml:space="preserve">възнаграждение на съответното лице. </w:t>
            </w:r>
          </w:p>
        </w:tc>
      </w:tr>
      <w:tr w:rsidR="00A205C9" w14:paraId="57A24C3B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C682" w14:textId="77777777" w:rsidR="00A205C9" w:rsidRPr="00A205C9" w:rsidRDefault="00A205C9" w:rsidP="00A205C9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Разходите за труд са разпределени</w:t>
            </w:r>
          </w:p>
          <w:p w14:paraId="326745FD" w14:textId="77777777" w:rsidR="00A205C9" w:rsidRPr="00E769B7" w:rsidRDefault="00A205C9" w:rsidP="00A205C9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неправилно между проектите.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B918" w14:textId="69B2BA12" w:rsidR="00A205C9" w:rsidRPr="0014568D" w:rsidRDefault="00A205C9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като 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присъствени книги, данни от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счетоводните книги, с цел независимо да се потвърди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разпределението на разходите за персонал за дейностите по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проекта.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4AAEF" w14:textId="12B48403" w:rsidR="00A205C9" w:rsidRPr="00E769B7" w:rsidRDefault="001B59A6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44CE" w14:textId="5AF7A6A3" w:rsidR="00A205C9" w:rsidRDefault="00A205C9" w:rsidP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Проверява се в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процеса на верификация, бенефициентът представя отчетен доклад за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извършена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работа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както по финансирания проект, така и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по други проекти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като посочва и информация дали извършената дейност е в работно или извънработно време.</w:t>
            </w:r>
          </w:p>
        </w:tc>
      </w:tr>
      <w:tr w:rsidR="00A205C9" w14:paraId="001511EB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7F0C" w14:textId="089DEA7A" w:rsidR="00A205C9" w:rsidRPr="00E769B7" w:rsidRDefault="00C043F3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C043F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Неточни описания на дейностите,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извършени от персонала.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528D" w14:textId="72AC3E63" w:rsidR="00A205C9" w:rsidRPr="0014568D" w:rsidRDefault="00C043F3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доклади за дейността и финансовите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отчети за евентуални несъответствия между планираните 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реално осъществените дейности.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A9C4D" w14:textId="32391B04" w:rsidR="00A205C9" w:rsidRPr="00E769B7" w:rsidRDefault="001B59A6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B0ED6" w14:textId="77777777" w:rsidR="00A205C9" w:rsidRDefault="00F60C33" w:rsidP="005E72D4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Проверява се в процеса на верификация съответствието между извършените дейности и заложените такива в заповедите и/или договорите за възлагане.</w:t>
            </w:r>
            <w:r w:rsidR="005E72D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A205C9" w14:paraId="0432BC09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EF807" w14:textId="7D4AF9D7" w:rsidR="00A205C9" w:rsidRPr="00E769B7" w:rsidRDefault="003119B6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119B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несъществуващ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персонал.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19A6" w14:textId="20AFB545" w:rsidR="00A205C9" w:rsidRPr="0014568D" w:rsidRDefault="003119B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като 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договори, </w:t>
            </w:r>
            <w:proofErr w:type="spellStart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социалноосигурителни</w:t>
            </w:r>
            <w:proofErr w:type="spellEnd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данни, които могат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независимо да потвърдят наличието на персонал.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E65E" w14:textId="53CE3D92" w:rsidR="00A205C9" w:rsidRPr="00E769B7" w:rsidRDefault="001B59A6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A806" w14:textId="77777777" w:rsidR="00A205C9" w:rsidRDefault="005F2315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Изискват се доказателства за реално извършените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 платени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разходи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за персонал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 процеса на верификация.</w:t>
            </w:r>
          </w:p>
        </w:tc>
      </w:tr>
      <w:tr w:rsidR="00A205C9" w14:paraId="11228949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EB42" w14:textId="51D05550" w:rsidR="00A205C9" w:rsidRPr="00E769B7" w:rsidRDefault="00765CE7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персонал за дейности,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извършени извън периода на изпълнение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на договора.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72E8" w14:textId="5EB56DCA" w:rsidR="00A205C9" w:rsidRPr="0014568D" w:rsidRDefault="00765CE7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Преглед на доказателствата от </w:t>
            </w:r>
            <w:proofErr w:type="spellStart"/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които могат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независимо да потвърдят, че разходите са направени в рамките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на сроковете по проекта, като например оригинални фактури,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банкови извлечения</w:t>
            </w:r>
            <w:r w:rsidR="001B59A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действително направените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разходи за заплати (например договори, ведомости за заплати)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и времето, изразходвано за дейности по проекта (например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системи за отчитане на времето, присъствени книги).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F850" w14:textId="2A1CF111" w:rsidR="00A205C9" w:rsidRPr="00E769B7" w:rsidRDefault="001B59A6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1B59A6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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ADA38" w14:textId="5BB027D6" w:rsidR="00A205C9" w:rsidRDefault="001B59A6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При проверка на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заявен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ите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разход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 ИП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се следи за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спазването на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периода на допустимост на разходите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посочен в договора/заповедта за БФП.</w:t>
            </w:r>
          </w:p>
        </w:tc>
      </w:tr>
    </w:tbl>
    <w:p w14:paraId="74F9816B" w14:textId="77777777" w:rsidR="00B94680" w:rsidRDefault="00B94680" w:rsidP="00B946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E6E627" w14:textId="2C922B32" w:rsidR="00B94680" w:rsidRPr="00557D52" w:rsidRDefault="00B94680" w:rsidP="00B946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181873" w14:textId="77777777" w:rsidR="00557D52" w:rsidRPr="00E31AB7" w:rsidRDefault="00557D52" w:rsidP="009F21B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7D52" w:rsidRPr="00E31A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4621F" w14:textId="77777777" w:rsidR="00D117C8" w:rsidRDefault="00D117C8" w:rsidP="004340EE">
      <w:r>
        <w:separator/>
      </w:r>
    </w:p>
  </w:endnote>
  <w:endnote w:type="continuationSeparator" w:id="0">
    <w:p w14:paraId="74953C14" w14:textId="77777777" w:rsidR="00D117C8" w:rsidRDefault="00D117C8" w:rsidP="0043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9642D" w14:textId="77777777" w:rsidR="00D117C8" w:rsidRDefault="00D117C8" w:rsidP="004340EE">
      <w:r>
        <w:separator/>
      </w:r>
    </w:p>
  </w:footnote>
  <w:footnote w:type="continuationSeparator" w:id="0">
    <w:p w14:paraId="31370AA3" w14:textId="77777777" w:rsidR="00D117C8" w:rsidRDefault="00D117C8" w:rsidP="00434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DA211" w14:textId="77777777" w:rsidR="004340EE" w:rsidRDefault="004340EE" w:rsidP="004340EE">
    <w:pPr>
      <w:pStyle w:val="Header"/>
      <w:ind w:left="-709"/>
      <w:jc w:val="center"/>
    </w:pPr>
    <w:r>
      <w:rPr>
        <w:lang w:val="en-US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92F6230" wp14:editId="49D68FEC">
          <wp:extent cx="781050" cy="571500"/>
          <wp:effectExtent l="0" t="0" r="0" b="0"/>
          <wp:docPr id="4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5C2B53" wp14:editId="35F6D9C8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A0DA432" wp14:editId="58610A7F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F4855" w14:textId="77777777" w:rsidR="004340EE" w:rsidRDefault="00434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1F1A"/>
    <w:multiLevelType w:val="hybridMultilevel"/>
    <w:tmpl w:val="576E90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10ABB"/>
    <w:multiLevelType w:val="hybridMultilevel"/>
    <w:tmpl w:val="8F3C53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A7208"/>
    <w:multiLevelType w:val="hybridMultilevel"/>
    <w:tmpl w:val="BD96AB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56CD2"/>
    <w:multiLevelType w:val="hybridMultilevel"/>
    <w:tmpl w:val="3E0230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A8"/>
    <w:rsid w:val="00006272"/>
    <w:rsid w:val="000603FF"/>
    <w:rsid w:val="00070B4F"/>
    <w:rsid w:val="0014568D"/>
    <w:rsid w:val="00151380"/>
    <w:rsid w:val="00163A9E"/>
    <w:rsid w:val="001822AA"/>
    <w:rsid w:val="001A0580"/>
    <w:rsid w:val="001B59A6"/>
    <w:rsid w:val="001F38E3"/>
    <w:rsid w:val="002219AD"/>
    <w:rsid w:val="003119B6"/>
    <w:rsid w:val="00367C51"/>
    <w:rsid w:val="00387B4F"/>
    <w:rsid w:val="003E02DC"/>
    <w:rsid w:val="003F7F13"/>
    <w:rsid w:val="00411907"/>
    <w:rsid w:val="004170DA"/>
    <w:rsid w:val="004340EE"/>
    <w:rsid w:val="00453474"/>
    <w:rsid w:val="004965AB"/>
    <w:rsid w:val="005061FE"/>
    <w:rsid w:val="0052343D"/>
    <w:rsid w:val="00534FBE"/>
    <w:rsid w:val="005403D6"/>
    <w:rsid w:val="00557D52"/>
    <w:rsid w:val="005E4477"/>
    <w:rsid w:val="005E72D4"/>
    <w:rsid w:val="005F16E8"/>
    <w:rsid w:val="005F2315"/>
    <w:rsid w:val="00612F69"/>
    <w:rsid w:val="00613374"/>
    <w:rsid w:val="006264FF"/>
    <w:rsid w:val="006749C9"/>
    <w:rsid w:val="006A4D99"/>
    <w:rsid w:val="006C3CBA"/>
    <w:rsid w:val="00714041"/>
    <w:rsid w:val="00720EDF"/>
    <w:rsid w:val="00755E4A"/>
    <w:rsid w:val="00765CE7"/>
    <w:rsid w:val="00771B71"/>
    <w:rsid w:val="007746DA"/>
    <w:rsid w:val="00796882"/>
    <w:rsid w:val="007F0FCC"/>
    <w:rsid w:val="007F6118"/>
    <w:rsid w:val="008422A5"/>
    <w:rsid w:val="00863731"/>
    <w:rsid w:val="0088250D"/>
    <w:rsid w:val="008970EC"/>
    <w:rsid w:val="008A5011"/>
    <w:rsid w:val="008D717D"/>
    <w:rsid w:val="008F7DA4"/>
    <w:rsid w:val="00901355"/>
    <w:rsid w:val="00921DDB"/>
    <w:rsid w:val="009923B7"/>
    <w:rsid w:val="009A322D"/>
    <w:rsid w:val="009C2684"/>
    <w:rsid w:val="009F21BA"/>
    <w:rsid w:val="00A205C9"/>
    <w:rsid w:val="00A6519F"/>
    <w:rsid w:val="00A7245B"/>
    <w:rsid w:val="00AB33F7"/>
    <w:rsid w:val="00AF100A"/>
    <w:rsid w:val="00AF1E70"/>
    <w:rsid w:val="00AF54C4"/>
    <w:rsid w:val="00AF7251"/>
    <w:rsid w:val="00B015CB"/>
    <w:rsid w:val="00B22AA8"/>
    <w:rsid w:val="00B85170"/>
    <w:rsid w:val="00B906EA"/>
    <w:rsid w:val="00B94680"/>
    <w:rsid w:val="00B974E1"/>
    <w:rsid w:val="00BD08CD"/>
    <w:rsid w:val="00BD7583"/>
    <w:rsid w:val="00BE1E1D"/>
    <w:rsid w:val="00C043F3"/>
    <w:rsid w:val="00C0613E"/>
    <w:rsid w:val="00C162E7"/>
    <w:rsid w:val="00C4577B"/>
    <w:rsid w:val="00C634A8"/>
    <w:rsid w:val="00C66C89"/>
    <w:rsid w:val="00C7070C"/>
    <w:rsid w:val="00CC09C0"/>
    <w:rsid w:val="00CD0524"/>
    <w:rsid w:val="00D117C8"/>
    <w:rsid w:val="00D41B66"/>
    <w:rsid w:val="00D61619"/>
    <w:rsid w:val="00D849EB"/>
    <w:rsid w:val="00D95A88"/>
    <w:rsid w:val="00E31AB7"/>
    <w:rsid w:val="00E50A3B"/>
    <w:rsid w:val="00E769B7"/>
    <w:rsid w:val="00E8019F"/>
    <w:rsid w:val="00EB21DC"/>
    <w:rsid w:val="00F27956"/>
    <w:rsid w:val="00F423A7"/>
    <w:rsid w:val="00F60C33"/>
    <w:rsid w:val="00F75E20"/>
    <w:rsid w:val="00F92057"/>
    <w:rsid w:val="00FB5F81"/>
    <w:rsid w:val="00FC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DBF029"/>
  <w15:chartTrackingRefBased/>
  <w15:docId w15:val="{9AE610F7-0EEE-44DC-86FD-A7EB73C9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1B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3D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340EE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340EE"/>
  </w:style>
  <w:style w:type="paragraph" w:styleId="Footer">
    <w:name w:val="footer"/>
    <w:basedOn w:val="Normal"/>
    <w:link w:val="FooterChar"/>
    <w:uiPriority w:val="99"/>
    <w:unhideWhenUsed/>
    <w:rsid w:val="004340EE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340EE"/>
  </w:style>
  <w:style w:type="paragraph" w:styleId="BalloonText">
    <w:name w:val="Balloon Text"/>
    <w:basedOn w:val="Normal"/>
    <w:link w:val="BalloonTextChar"/>
    <w:uiPriority w:val="99"/>
    <w:semiHidden/>
    <w:unhideWhenUsed/>
    <w:rsid w:val="00D61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61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70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0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0D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0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0DA"/>
    <w:rPr>
      <w:rFonts w:ascii="Calibri" w:hAnsi="Calibri" w:cs="Times New Roman"/>
      <w:b/>
      <w:bCs/>
      <w:sz w:val="20"/>
      <w:szCs w:val="20"/>
    </w:rPr>
  </w:style>
  <w:style w:type="paragraph" w:customStyle="1" w:styleId="TableContents">
    <w:name w:val="Table Contents"/>
    <w:basedOn w:val="BodyText"/>
    <w:rsid w:val="00FB5F81"/>
    <w:pPr>
      <w:widowControl w:val="0"/>
      <w:suppressLineNumbers/>
      <w:suppressAutoHyphens/>
      <w:spacing w:beforeAutospacing="1" w:afterAutospacing="1"/>
    </w:pPr>
    <w:rPr>
      <w:rFonts w:ascii="Times New Roman" w:eastAsia="HG Mincho Light J" w:hAnsi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rsid w:val="00FB5F81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HG Mincho Light J" w:hAnsi="Times New Roman"/>
      <w:color w:val="000000"/>
      <w:sz w:val="24"/>
      <w:szCs w:val="24"/>
      <w:lang w:val="en-US" w:eastAsia="bg-BG"/>
    </w:rPr>
  </w:style>
  <w:style w:type="paragraph" w:customStyle="1" w:styleId="CharCharChar1Char">
    <w:name w:val="Char Char Char1 Char"/>
    <w:basedOn w:val="Normal"/>
    <w:rsid w:val="00FB5F8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F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F8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2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Фархи</dc:creator>
  <cp:keywords/>
  <dc:description/>
  <cp:lastModifiedBy>Анна Лютакова</cp:lastModifiedBy>
  <cp:revision>65</cp:revision>
  <dcterms:created xsi:type="dcterms:W3CDTF">2017-09-25T13:18:00Z</dcterms:created>
  <dcterms:modified xsi:type="dcterms:W3CDTF">2020-12-22T06:43:00Z</dcterms:modified>
</cp:coreProperties>
</file>