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37BF" w14:textId="77777777" w:rsidR="00AC46C1" w:rsidRPr="008804EF" w:rsidRDefault="00AC46C1" w:rsidP="008804EF">
      <w:pPr>
        <w:rPr>
          <w:rFonts w:ascii="Times New Roman" w:hAnsi="Times New Roman" w:cs="Times New Roman"/>
        </w:rPr>
      </w:pPr>
    </w:p>
    <w:p w14:paraId="636B6490" w14:textId="77777777" w:rsidR="00EC1F67" w:rsidRDefault="00EC1F67" w:rsidP="008804EF">
      <w:pPr>
        <w:rPr>
          <w:rFonts w:ascii="Times New Roman" w:hAnsi="Times New Roman" w:cs="Times New Roman"/>
        </w:rPr>
      </w:pPr>
    </w:p>
    <w:p w14:paraId="29FDE1C6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234C0A" w14:paraId="4DF1A1A1" w14:textId="77777777" w:rsidTr="004E4E7E">
        <w:trPr>
          <w:trHeight w:val="743"/>
          <w:tblHeader/>
        </w:trPr>
        <w:tc>
          <w:tcPr>
            <w:tcW w:w="2684" w:type="dxa"/>
            <w:vAlign w:val="center"/>
          </w:tcPr>
          <w:p w14:paraId="0BCB2D45" w14:textId="77777777" w:rsidR="00234C0A" w:rsidRPr="00D86986" w:rsidRDefault="00234C0A" w:rsidP="004E4E7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14:paraId="0C94565C" w14:textId="77777777" w:rsidR="00234C0A" w:rsidRPr="001B391E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1C1B3EE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14:paraId="6F208740" w14:textId="77777777" w:rsidR="00234C0A" w:rsidRPr="00BF7B31" w:rsidRDefault="00234C0A" w:rsidP="00BF7B31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B15C1" w:rsidRPr="00BF7B31">
              <w:rPr>
                <w:b/>
                <w:bCs/>
                <w:i/>
                <w:sz w:val="22"/>
                <w:szCs w:val="22"/>
              </w:rPr>
              <w:t>I</w:t>
            </w:r>
            <w:r w:rsidRPr="00BF7B31">
              <w:rPr>
                <w:b/>
                <w:bCs/>
                <w:i/>
                <w:sz w:val="22"/>
                <w:szCs w:val="22"/>
              </w:rPr>
              <w:t>I-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BF7B31">
              <w:rPr>
                <w:b/>
                <w:bCs/>
                <w:i/>
                <w:sz w:val="22"/>
                <w:szCs w:val="22"/>
              </w:rPr>
              <w:t>0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Pr="00BF7B31">
              <w:rPr>
                <w:b/>
                <w:bCs/>
                <w:i/>
                <w:sz w:val="22"/>
                <w:szCs w:val="22"/>
              </w:rPr>
              <w:t>-</w:t>
            </w:r>
            <w:r w:rsidR="00BF7B31" w:rsidRPr="00BF7B3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234C0A" w:rsidRPr="007D14ED" w14:paraId="1A8D5A58" w14:textId="77777777" w:rsidTr="004E4E7E">
        <w:trPr>
          <w:trHeight w:val="1176"/>
          <w:tblHeader/>
        </w:trPr>
        <w:tc>
          <w:tcPr>
            <w:tcW w:w="2684" w:type="dxa"/>
            <w:vAlign w:val="center"/>
          </w:tcPr>
          <w:p w14:paraId="49D26F3C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14:paraId="542495A2" w14:textId="7455AB6D" w:rsidR="00234C0A" w:rsidRPr="00332C1F" w:rsidRDefault="00234C0A" w:rsidP="00332C1F">
            <w:pPr>
              <w:jc w:val="center"/>
              <w:rPr>
                <w:rFonts w:ascii="Times New Roman" w:hAnsi="Times New Roman" w:cs="Times New Roman"/>
                <w:i/>
                <w:vertAlign w:val="superscript"/>
                <w:lang w:val="ru-RU"/>
              </w:rPr>
            </w:pP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Списък на документи</w:t>
            </w:r>
            <w:r w:rsidR="008A24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те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свързани с </w:t>
            </w:r>
            <w:r w:rsidR="000A098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утвърждаване на н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асоки за кандидатстване, 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 на проектн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предложения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и предоставяне на БФП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които се </w:t>
            </w:r>
            <w:r w:rsidR="00FA180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прилагат/</w:t>
            </w:r>
            <w:r w:rsidR="00E471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публикуват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в ИСУН</w:t>
            </w:r>
          </w:p>
        </w:tc>
      </w:tr>
      <w:tr w:rsidR="00234C0A" w14:paraId="5119BE16" w14:textId="77777777" w:rsidTr="004E4E7E">
        <w:trPr>
          <w:trHeight w:val="713"/>
          <w:tblHeader/>
        </w:trPr>
        <w:tc>
          <w:tcPr>
            <w:tcW w:w="2684" w:type="dxa"/>
            <w:vAlign w:val="center"/>
          </w:tcPr>
          <w:p w14:paraId="3BCFAA6D" w14:textId="42EC1F8A" w:rsidR="00234C0A" w:rsidRPr="00764D11" w:rsidRDefault="00234C0A" w:rsidP="002E4F9F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E4F9F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6662" w:type="dxa"/>
            <w:vAlign w:val="center"/>
          </w:tcPr>
          <w:p w14:paraId="6437DEC4" w14:textId="159E5C60" w:rsidR="00234C0A" w:rsidRPr="00356FFA" w:rsidRDefault="00234C0A" w:rsidP="00332C1F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356FFA">
              <w:rPr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14:paraId="4E69EF9A" w14:textId="595D4034" w:rsidR="00234C0A" w:rsidRPr="00D86986" w:rsidRDefault="00234C0A" w:rsidP="005A2689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865A6B">
              <w:rPr>
                <w:sz w:val="22"/>
                <w:szCs w:val="22"/>
                <w:lang w:val="bg-BG"/>
              </w:rPr>
              <w:t>2</w:t>
            </w:r>
            <w:r w:rsidR="005A2689">
              <w:rPr>
                <w:sz w:val="22"/>
                <w:szCs w:val="22"/>
                <w:lang w:val="bg-BG"/>
              </w:rPr>
              <w:t>2</w:t>
            </w:r>
            <w:r w:rsidR="00865A6B">
              <w:rPr>
                <w:sz w:val="22"/>
                <w:szCs w:val="22"/>
                <w:lang w:val="bg-BG"/>
              </w:rPr>
              <w:t>.01.2020</w:t>
            </w:r>
            <w:r w:rsidRPr="00865A6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39E3558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p w14:paraId="2C42A27F" w14:textId="50B28C8D" w:rsidR="00CA004F" w:rsidRPr="00CA004F" w:rsidRDefault="00CA004F" w:rsidP="00CA00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4F">
        <w:rPr>
          <w:rFonts w:ascii="Times New Roman" w:hAnsi="Times New Roman" w:cs="Times New Roman"/>
          <w:b/>
          <w:sz w:val="24"/>
          <w:szCs w:val="24"/>
        </w:rPr>
        <w:t xml:space="preserve">Списък на документите, свързани с </w:t>
      </w:r>
      <w:r w:rsidR="000A0986">
        <w:rPr>
          <w:rFonts w:ascii="Times New Roman" w:hAnsi="Times New Roman" w:cs="Times New Roman"/>
          <w:b/>
          <w:sz w:val="24"/>
          <w:szCs w:val="24"/>
        </w:rPr>
        <w:t>утвърждаване на н</w:t>
      </w:r>
      <w:r w:rsidRPr="00CA004F">
        <w:rPr>
          <w:rFonts w:ascii="Times New Roman" w:hAnsi="Times New Roman" w:cs="Times New Roman"/>
          <w:b/>
          <w:sz w:val="24"/>
          <w:szCs w:val="24"/>
        </w:rPr>
        <w:t xml:space="preserve">асоки за кандидатстване, оценка на проектни предложения и предоставяне на БФП, които се </w:t>
      </w:r>
      <w:r w:rsidR="00FA180B">
        <w:rPr>
          <w:rFonts w:ascii="Times New Roman" w:hAnsi="Times New Roman" w:cs="Times New Roman"/>
          <w:b/>
          <w:sz w:val="24"/>
          <w:szCs w:val="24"/>
        </w:rPr>
        <w:t>прилагат/</w:t>
      </w:r>
      <w:r w:rsidRPr="00CA004F">
        <w:rPr>
          <w:rFonts w:ascii="Times New Roman" w:hAnsi="Times New Roman" w:cs="Times New Roman"/>
          <w:b/>
          <w:sz w:val="24"/>
          <w:szCs w:val="24"/>
        </w:rPr>
        <w:t>публикуват в ИСУН</w:t>
      </w:r>
    </w:p>
    <w:p w14:paraId="653AC039" w14:textId="77777777" w:rsidR="00EC1F67" w:rsidRPr="008804EF" w:rsidRDefault="00EC1F67" w:rsidP="00CA004F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1156"/>
        <w:gridCol w:w="3077"/>
        <w:gridCol w:w="6514"/>
        <w:gridCol w:w="3252"/>
      </w:tblGrid>
      <w:tr w:rsidR="008804EF" w:rsidRPr="008804EF" w14:paraId="19B74A1E" w14:textId="77777777" w:rsidTr="00547216">
        <w:trPr>
          <w:tblHeader/>
        </w:trPr>
        <w:tc>
          <w:tcPr>
            <w:tcW w:w="1156" w:type="dxa"/>
          </w:tcPr>
          <w:p w14:paraId="19ED4884" w14:textId="77777777" w:rsidR="008804EF" w:rsidRPr="008804EF" w:rsidRDefault="008804EF" w:rsidP="00321986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7" w:type="dxa"/>
          </w:tcPr>
          <w:p w14:paraId="3F03A275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Вид на документа</w:t>
            </w:r>
          </w:p>
        </w:tc>
        <w:tc>
          <w:tcPr>
            <w:tcW w:w="6514" w:type="dxa"/>
          </w:tcPr>
          <w:p w14:paraId="097C2651" w14:textId="41D2715E" w:rsidR="008804EF" w:rsidRPr="008804EF" w:rsidRDefault="008804EF" w:rsidP="008A2477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 xml:space="preserve">Модул в ИСУН, </w:t>
            </w:r>
            <w:r w:rsidR="00234C0A">
              <w:rPr>
                <w:rFonts w:ascii="Times New Roman" w:hAnsi="Times New Roman" w:cs="Times New Roman"/>
                <w:b/>
              </w:rPr>
              <w:t>в който</w:t>
            </w:r>
            <w:r w:rsidRPr="008804EF">
              <w:rPr>
                <w:rFonts w:ascii="Times New Roman" w:hAnsi="Times New Roman" w:cs="Times New Roman"/>
                <w:b/>
              </w:rPr>
              <w:t xml:space="preserve"> се </w:t>
            </w:r>
            <w:r w:rsidR="00935F46">
              <w:rPr>
                <w:rFonts w:ascii="Times New Roman" w:hAnsi="Times New Roman" w:cs="Times New Roman"/>
                <w:b/>
              </w:rPr>
              <w:t>прилагат/</w:t>
            </w:r>
            <w:r w:rsidR="008A2477">
              <w:rPr>
                <w:rFonts w:ascii="Times New Roman" w:hAnsi="Times New Roman" w:cs="Times New Roman"/>
                <w:b/>
              </w:rPr>
              <w:t>публикуват</w:t>
            </w:r>
            <w:r w:rsidR="00234C0A">
              <w:rPr>
                <w:rFonts w:ascii="Times New Roman" w:hAnsi="Times New Roman" w:cs="Times New Roman"/>
                <w:b/>
              </w:rPr>
              <w:t xml:space="preserve"> документите</w:t>
            </w:r>
            <w:r w:rsidR="00376F78">
              <w:rPr>
                <w:rStyle w:val="FootnoteReference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3252" w:type="dxa"/>
          </w:tcPr>
          <w:p w14:paraId="7AD6B3A9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Отговорно лице</w:t>
            </w:r>
          </w:p>
        </w:tc>
      </w:tr>
      <w:tr w:rsidR="00161EFE" w:rsidRPr="008804EF" w14:paraId="695E786E" w14:textId="77777777" w:rsidTr="00547216">
        <w:tc>
          <w:tcPr>
            <w:tcW w:w="1156" w:type="dxa"/>
            <w:vAlign w:val="center"/>
          </w:tcPr>
          <w:p w14:paraId="7A64CB9C" w14:textId="1C341978" w:rsidR="00161EFE" w:rsidRPr="00547216" w:rsidRDefault="00161EFE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E411B7" w14:textId="5BB9877D" w:rsidR="000E4C22" w:rsidRPr="00547216" w:rsidRDefault="00E44982" w:rsidP="0054721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на Насоки за кандидатстване (НК)/ Проект за изменение на НК</w:t>
            </w:r>
          </w:p>
        </w:tc>
        <w:tc>
          <w:tcPr>
            <w:tcW w:w="6514" w:type="dxa"/>
            <w:vAlign w:val="center"/>
          </w:tcPr>
          <w:p w14:paraId="53885EA3" w14:textId="0E39927D" w:rsidR="00161EFE" w:rsidRPr="00161EFE" w:rsidRDefault="00194F9C" w:rsidP="00194F9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одобряване на проекта на НК/проекта за изменение на НК от РУО, в</w:t>
            </w:r>
            <w:r w:rsidR="00E44982" w:rsidRPr="00E44982">
              <w:rPr>
                <w:rFonts w:ascii="Times New Roman" w:hAnsi="Times New Roman" w:cs="Times New Roman"/>
              </w:rPr>
              <w:t xml:space="preserve"> модул „Процедури“, под-модул „Документи“, секция „Насоки за кандидатстване“ се публикува</w:t>
            </w:r>
            <w:r w:rsidR="00E44982">
              <w:rPr>
                <w:rFonts w:ascii="Times New Roman" w:hAnsi="Times New Roman" w:cs="Times New Roman"/>
              </w:rPr>
              <w:t xml:space="preserve"> проектът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4982">
              <w:rPr>
                <w:rFonts w:ascii="Times New Roman" w:hAnsi="Times New Roman" w:cs="Times New Roman"/>
              </w:rPr>
              <w:t>на НК</w:t>
            </w:r>
            <w:r>
              <w:rPr>
                <w:rFonts w:ascii="Times New Roman" w:hAnsi="Times New Roman" w:cs="Times New Roman"/>
              </w:rPr>
              <w:t>/проектът за изменение на НК</w:t>
            </w:r>
            <w:r w:rsidR="00E44982">
              <w:rPr>
                <w:rFonts w:ascii="Times New Roman" w:hAnsi="Times New Roman" w:cs="Times New Roman"/>
              </w:rPr>
              <w:t xml:space="preserve"> заедно с техните </w:t>
            </w:r>
            <w:r w:rsidR="00E44982" w:rsidRPr="00E44982">
              <w:rPr>
                <w:rFonts w:ascii="Times New Roman" w:hAnsi="Times New Roman" w:cs="Times New Roman"/>
              </w:rPr>
              <w:t>приложения</w:t>
            </w:r>
          </w:p>
        </w:tc>
        <w:tc>
          <w:tcPr>
            <w:tcW w:w="3252" w:type="dxa"/>
            <w:vAlign w:val="center"/>
          </w:tcPr>
          <w:p w14:paraId="39FC575A" w14:textId="77777777" w:rsidR="00161EFE" w:rsidRDefault="00161E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  <w:r w:rsidR="000D4CC5">
              <w:rPr>
                <w:rFonts w:ascii="Times New Roman" w:hAnsi="Times New Roman" w:cs="Times New Roman"/>
              </w:rPr>
              <w:t>.</w:t>
            </w:r>
          </w:p>
          <w:p w14:paraId="31A38628" w14:textId="577335BA" w:rsidR="000D4CC5" w:rsidRPr="00161EFE" w:rsidRDefault="00DC52F2" w:rsidP="00DC52F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Първоначалният п</w:t>
            </w:r>
            <w:r w:rsidR="000D4CC5">
              <w:rPr>
                <w:rFonts w:ascii="Times New Roman" w:hAnsi="Times New Roman" w:cs="Times New Roman"/>
              </w:rPr>
              <w:t xml:space="preserve">роект на НК се публикува в ИСУН </w:t>
            </w:r>
            <w:r>
              <w:rPr>
                <w:rFonts w:ascii="Times New Roman" w:hAnsi="Times New Roman" w:cs="Times New Roman"/>
              </w:rPr>
              <w:t xml:space="preserve">само </w:t>
            </w:r>
            <w:r w:rsidR="000D4CC5">
              <w:rPr>
                <w:rFonts w:ascii="Times New Roman" w:hAnsi="Times New Roman" w:cs="Times New Roman"/>
              </w:rPr>
              <w:t xml:space="preserve">при </w:t>
            </w:r>
            <w:r w:rsidR="000D4CC5">
              <w:rPr>
                <w:rFonts w:ascii="Times New Roman" w:hAnsi="Times New Roman" w:cs="Times New Roman"/>
              </w:rPr>
              <w:lastRenderedPageBreak/>
              <w:t>осигурена техническа възможност за това.</w:t>
            </w:r>
          </w:p>
        </w:tc>
      </w:tr>
      <w:tr w:rsidR="00E44982" w:rsidRPr="008804EF" w14:paraId="2D71D8E5" w14:textId="77777777" w:rsidTr="00547216">
        <w:tc>
          <w:tcPr>
            <w:tcW w:w="1156" w:type="dxa"/>
            <w:vAlign w:val="center"/>
          </w:tcPr>
          <w:p w14:paraId="237AD12E" w14:textId="77777777" w:rsidR="00E44982" w:rsidRDefault="00E44982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FC68A77" w14:textId="77777777" w:rsidR="00E44982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>Контролен лист за проверка на проект 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II-K01</w:t>
            </w:r>
          </w:p>
          <w:p w14:paraId="39B7A9E7" w14:textId="77777777" w:rsidR="00E44982" w:rsidRPr="00095E46" w:rsidRDefault="00E44982" w:rsidP="00095E4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55FDD4BD" w14:textId="341D5170" w:rsidR="00E44982" w:rsidRDefault="00E44982" w:rsidP="006A4B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 утвърждаването на НК, </w:t>
            </w:r>
            <w:r w:rsidR="006A4BB1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05D73DFD" w14:textId="1E2E9F29" w:rsidR="00E44982" w:rsidRPr="008A2477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1CF21B0" w14:textId="77777777" w:rsidTr="00547216">
        <w:tc>
          <w:tcPr>
            <w:tcW w:w="1156" w:type="dxa"/>
            <w:vAlign w:val="center"/>
          </w:tcPr>
          <w:p w14:paraId="5AFA9B20" w14:textId="77777777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AA5CEDD" w14:textId="3B87277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 xml:space="preserve">Контролен лист за проверка на проект </w:t>
            </w:r>
            <w:r>
              <w:rPr>
                <w:rFonts w:ascii="Times New Roman" w:hAnsi="Times New Roman" w:cs="Times New Roman"/>
              </w:rPr>
              <w:t xml:space="preserve">за изменение </w:t>
            </w:r>
            <w:r w:rsidRPr="00D727FE">
              <w:rPr>
                <w:rFonts w:ascii="Times New Roman" w:hAnsi="Times New Roman" w:cs="Times New Roman"/>
              </w:rPr>
              <w:t>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14:paraId="5B1E0911" w14:textId="77777777" w:rsidR="00921162" w:rsidRPr="00D727FE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2A4EC757" w14:textId="067C325D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утвърждаването на изменение на НК, контролният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2B42193E" w14:textId="41263857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574B2C1" w14:textId="77777777" w:rsidTr="00547216">
        <w:tc>
          <w:tcPr>
            <w:tcW w:w="1156" w:type="dxa"/>
            <w:vAlign w:val="center"/>
          </w:tcPr>
          <w:p w14:paraId="69F65E69" w14:textId="51B5895F" w:rsidR="00921162" w:rsidRPr="00161EFE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B90DC8B" w14:textId="586A2B8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НК/изменени НК и заповед за утвърждаването им</w:t>
            </w:r>
          </w:p>
        </w:tc>
        <w:tc>
          <w:tcPr>
            <w:tcW w:w="6514" w:type="dxa"/>
            <w:vAlign w:val="center"/>
          </w:tcPr>
          <w:p w14:paraId="6F697BFD" w14:textId="46C0D5A4" w:rsidR="00921162" w:rsidRDefault="00921162" w:rsidP="0059059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>След утвърждаването на НК</w:t>
            </w:r>
            <w:r w:rsidR="003C701D">
              <w:rPr>
                <w:rFonts w:ascii="Times New Roman" w:hAnsi="Times New Roman" w:cs="Times New Roman"/>
              </w:rPr>
              <w:t>/изменение на НК</w:t>
            </w:r>
            <w:r>
              <w:rPr>
                <w:rFonts w:ascii="Times New Roman" w:hAnsi="Times New Roman" w:cs="Times New Roman"/>
              </w:rPr>
              <w:t>, в м</w:t>
            </w:r>
            <w:r w:rsidRPr="008A2477">
              <w:rPr>
                <w:rFonts w:ascii="Times New Roman" w:hAnsi="Times New Roman" w:cs="Times New Roman"/>
              </w:rPr>
              <w:t>одул „Процедури“, под-модул „Документи“</w:t>
            </w:r>
            <w:r>
              <w:rPr>
                <w:rFonts w:ascii="Times New Roman" w:hAnsi="Times New Roman" w:cs="Times New Roman"/>
              </w:rPr>
              <w:t xml:space="preserve">, секция „Насоки за кандидатстване“ се публикуват НК и </w:t>
            </w:r>
            <w:r w:rsidRPr="00FA17A2">
              <w:rPr>
                <w:rFonts w:ascii="Times New Roman" w:hAnsi="Times New Roman" w:cs="Times New Roman"/>
              </w:rPr>
              <w:t>техните приложения</w:t>
            </w:r>
            <w:r>
              <w:rPr>
                <w:rFonts w:ascii="Times New Roman" w:hAnsi="Times New Roman" w:cs="Times New Roman"/>
              </w:rPr>
              <w:t xml:space="preserve"> и заповедта за утвърждаването им, заедно със становището на министъра на финансите по Наредба № 4/2016 г. на МФ, както и съгласувателната таблица и обявата (само при процедури чрез подбор) </w:t>
            </w:r>
            <w:r w:rsidRPr="00FA1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52" w:type="dxa"/>
            <w:vAlign w:val="center"/>
          </w:tcPr>
          <w:p w14:paraId="3CC67B4B" w14:textId="152C63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1169FDB8" w14:textId="77777777" w:rsidTr="00547216">
        <w:tc>
          <w:tcPr>
            <w:tcW w:w="1156" w:type="dxa"/>
            <w:vAlign w:val="center"/>
          </w:tcPr>
          <w:p w14:paraId="2865521D" w14:textId="62EBCEB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20BF807" w14:textId="21CBCFA3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727FE">
              <w:rPr>
                <w:rFonts w:ascii="Times New Roman" w:hAnsi="Times New Roman" w:cs="Times New Roman"/>
              </w:rPr>
              <w:t>Поисканите и предоставени разяснения съгласно чл. 26, ал. 8</w:t>
            </w:r>
            <w:r>
              <w:rPr>
                <w:rFonts w:ascii="Times New Roman" w:hAnsi="Times New Roman" w:cs="Times New Roman"/>
              </w:rPr>
              <w:t xml:space="preserve"> и 9</w:t>
            </w:r>
            <w:r w:rsidRPr="00D727FE">
              <w:rPr>
                <w:rFonts w:ascii="Times New Roman" w:hAnsi="Times New Roman" w:cs="Times New Roman"/>
              </w:rPr>
              <w:t xml:space="preserve"> от ЗУСЕСИФ</w:t>
            </w:r>
          </w:p>
        </w:tc>
        <w:tc>
          <w:tcPr>
            <w:tcW w:w="6514" w:type="dxa"/>
            <w:vAlign w:val="center"/>
          </w:tcPr>
          <w:p w14:paraId="3037080D" w14:textId="75B806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Файлът с поисканите и предоставени разяснения се публикува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„Въпроси и отговори“</w:t>
            </w:r>
          </w:p>
        </w:tc>
        <w:tc>
          <w:tcPr>
            <w:tcW w:w="3252" w:type="dxa"/>
            <w:vAlign w:val="center"/>
          </w:tcPr>
          <w:p w14:paraId="4A3C9697" w14:textId="211DF2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Експерт договаряне</w:t>
            </w:r>
            <w:r w:rsidRPr="008A2477">
              <w:rPr>
                <w:rFonts w:ascii="Times New Roman" w:hAnsi="Times New Roman" w:cs="Times New Roman"/>
              </w:rPr>
              <w:t xml:space="preserve"> от отдел „Програмиране и договаряне“ по съответната приоритетна ос</w:t>
            </w:r>
          </w:p>
        </w:tc>
      </w:tr>
      <w:tr w:rsidR="00921162" w:rsidRPr="008804EF" w14:paraId="4D75EA39" w14:textId="77777777" w:rsidTr="00547216">
        <w:tc>
          <w:tcPr>
            <w:tcW w:w="1156" w:type="dxa"/>
            <w:vAlign w:val="center"/>
          </w:tcPr>
          <w:p w14:paraId="11A230FE" w14:textId="0B65DC1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63E43F0" w14:textId="762E47D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Заповед/изменение на заповед за определяне на оценителна </w:t>
            </w:r>
            <w:r>
              <w:rPr>
                <w:rFonts w:ascii="Times New Roman" w:hAnsi="Times New Roman" w:cs="Times New Roman"/>
              </w:rPr>
              <w:lastRenderedPageBreak/>
              <w:t>комисия/оценители по съответната процедура</w:t>
            </w:r>
          </w:p>
        </w:tc>
        <w:tc>
          <w:tcPr>
            <w:tcW w:w="6514" w:type="dxa"/>
            <w:vAlign w:val="center"/>
          </w:tcPr>
          <w:p w14:paraId="6DC1027C" w14:textId="7BDB0461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Заповедта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0894702" w14:textId="2BA70A8E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94C3938" w14:textId="77777777" w:rsidTr="00547216">
        <w:tc>
          <w:tcPr>
            <w:tcW w:w="1156" w:type="dxa"/>
            <w:vAlign w:val="center"/>
          </w:tcPr>
          <w:p w14:paraId="39C4C8DC" w14:textId="5DB9D64B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D5A69CD" w14:textId="67E4AE2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 за прекратяване на процедура по чл. </w:t>
            </w:r>
            <w:r w:rsidRPr="00077C06">
              <w:rPr>
                <w:rFonts w:ascii="Times New Roman" w:hAnsi="Times New Roman" w:cs="Times New Roman"/>
              </w:rPr>
              <w:t>36, ал. 3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077C0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7C06">
              <w:rPr>
                <w:rFonts w:ascii="Times New Roman" w:hAnsi="Times New Roman" w:cs="Times New Roman"/>
              </w:rPr>
              <w:t>чл. 46, ал. 1 от ЗУСЕСИФ</w:t>
            </w:r>
          </w:p>
        </w:tc>
        <w:tc>
          <w:tcPr>
            <w:tcW w:w="6514" w:type="dxa"/>
            <w:vAlign w:val="center"/>
          </w:tcPr>
          <w:p w14:paraId="2099BB0F" w14:textId="74BF2793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сканира и се прилага в </w:t>
            </w:r>
            <w:r w:rsidRPr="00077C06">
              <w:rPr>
                <w:rFonts w:ascii="Times New Roman" w:hAnsi="Times New Roman" w:cs="Times New Roman"/>
              </w:rPr>
              <w:t>модул „Оценителни сесии“, под-модул „Документи“, секция „Документи“</w:t>
            </w:r>
          </w:p>
        </w:tc>
        <w:tc>
          <w:tcPr>
            <w:tcW w:w="3252" w:type="dxa"/>
            <w:vAlign w:val="center"/>
          </w:tcPr>
          <w:p w14:paraId="44AA0345" w14:textId="14F3568D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C1CFC">
              <w:rPr>
                <w:rFonts w:ascii="Times New Roman" w:hAnsi="Times New Roman" w:cs="Times New Roman"/>
              </w:rPr>
              <w:t>Администратор на съответната сесия</w:t>
            </w:r>
            <w:r>
              <w:rPr>
                <w:rFonts w:ascii="Times New Roman" w:hAnsi="Times New Roman" w:cs="Times New Roman"/>
              </w:rPr>
              <w:t xml:space="preserve"> или Началник отдел ПД</w:t>
            </w:r>
          </w:p>
        </w:tc>
      </w:tr>
      <w:tr w:rsidR="00921162" w:rsidRPr="008804EF" w14:paraId="593D0259" w14:textId="77777777" w:rsidTr="00547216">
        <w:tc>
          <w:tcPr>
            <w:tcW w:w="1156" w:type="dxa"/>
            <w:vAlign w:val="center"/>
          </w:tcPr>
          <w:p w14:paraId="65650BCF" w14:textId="3D5ED6F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082F5DD" w14:textId="21BD5EC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E536B">
              <w:rPr>
                <w:rFonts w:ascii="Times New Roman" w:hAnsi="Times New Roman" w:cs="Times New Roman"/>
              </w:rPr>
              <w:t xml:space="preserve">Оценителен доклад </w:t>
            </w:r>
            <w:r>
              <w:rPr>
                <w:rFonts w:ascii="Times New Roman" w:hAnsi="Times New Roman" w:cs="Times New Roman"/>
              </w:rPr>
              <w:t>и неговите приложения</w:t>
            </w:r>
          </w:p>
        </w:tc>
        <w:tc>
          <w:tcPr>
            <w:tcW w:w="6514" w:type="dxa"/>
            <w:vAlign w:val="center"/>
          </w:tcPr>
          <w:p w14:paraId="6B1F0E2D" w14:textId="2D039516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 се сканират и се прилагат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16FCDF5" w14:textId="5741325B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7CD96C86" w14:textId="77777777" w:rsidTr="00547216">
        <w:tc>
          <w:tcPr>
            <w:tcW w:w="1156" w:type="dxa"/>
            <w:vAlign w:val="center"/>
          </w:tcPr>
          <w:p w14:paraId="2A372DAC" w14:textId="7A695B6D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1DFF14F" w14:textId="7766B20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Възражение по чл. 34, ал. 3 от ЗУСЕСИФ (срещу недопускането на проектно предложение до ТФО)</w:t>
            </w:r>
          </w:p>
        </w:tc>
        <w:tc>
          <w:tcPr>
            <w:tcW w:w="6514" w:type="dxa"/>
            <w:vAlign w:val="center"/>
          </w:tcPr>
          <w:p w14:paraId="273924AA" w14:textId="33BAA0C5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случай че</w:t>
            </w:r>
            <w:r w:rsidRPr="008804EF">
              <w:rPr>
                <w:rFonts w:ascii="Times New Roman" w:hAnsi="Times New Roman" w:cs="Times New Roman"/>
              </w:rPr>
              <w:t xml:space="preserve"> възражени</w:t>
            </w:r>
            <w:r>
              <w:rPr>
                <w:rFonts w:ascii="Times New Roman" w:hAnsi="Times New Roman" w:cs="Times New Roman"/>
              </w:rPr>
              <w:t>ето</w:t>
            </w:r>
            <w:r w:rsidRPr="008804E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е</w:t>
            </w:r>
            <w:r w:rsidRPr="008804EF">
              <w:rPr>
                <w:rFonts w:ascii="Times New Roman" w:hAnsi="Times New Roman" w:cs="Times New Roman"/>
              </w:rPr>
              <w:t xml:space="preserve"> изпратен</w:t>
            </w:r>
            <w:r>
              <w:rPr>
                <w:rFonts w:ascii="Times New Roman" w:hAnsi="Times New Roman" w:cs="Times New Roman"/>
              </w:rPr>
              <w:t>о</w:t>
            </w:r>
            <w:r w:rsidRPr="008804EF">
              <w:rPr>
                <w:rFonts w:ascii="Times New Roman" w:hAnsi="Times New Roman" w:cs="Times New Roman"/>
              </w:rPr>
              <w:t xml:space="preserve"> чрез ИСУН, а чрез официална кореспонденция на хартия през деловодството на АМС, </w:t>
            </w:r>
            <w:r>
              <w:rPr>
                <w:rFonts w:ascii="Times New Roman" w:hAnsi="Times New Roman" w:cs="Times New Roman"/>
              </w:rPr>
              <w:t>то</w:t>
            </w:r>
            <w:r w:rsidRPr="008804EF">
              <w:rPr>
                <w:rFonts w:ascii="Times New Roman" w:hAnsi="Times New Roman" w:cs="Times New Roman"/>
              </w:rPr>
              <w:t xml:space="preserve"> се сканира и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„О</w:t>
            </w:r>
            <w:r w:rsidRPr="008804EF">
              <w:rPr>
                <w:rFonts w:ascii="Times New Roman" w:hAnsi="Times New Roman" w:cs="Times New Roman"/>
              </w:rPr>
              <w:t>ценителна сесия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„Документи“. </w:t>
            </w:r>
          </w:p>
        </w:tc>
        <w:tc>
          <w:tcPr>
            <w:tcW w:w="3252" w:type="dxa"/>
            <w:vAlign w:val="center"/>
          </w:tcPr>
          <w:p w14:paraId="564053BD" w14:textId="4AE60694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2514CFF" w14:textId="77777777" w:rsidTr="00547216">
        <w:tc>
          <w:tcPr>
            <w:tcW w:w="1156" w:type="dxa"/>
            <w:vAlign w:val="center"/>
          </w:tcPr>
          <w:p w14:paraId="3C253BFA" w14:textId="36E5706A" w:rsidR="00921162" w:rsidRPr="005A182B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B7AC3DA" w14:textId="41AFBEB8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чл. 38 от ЗУСЕСИФ</w:t>
            </w:r>
          </w:p>
        </w:tc>
        <w:tc>
          <w:tcPr>
            <w:tcW w:w="6514" w:type="dxa"/>
            <w:vAlign w:val="center"/>
          </w:tcPr>
          <w:p w14:paraId="2FB880D3" w14:textId="2C20BED1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Решението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5432F797" w14:textId="77777777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804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дминистратор на</w:t>
            </w:r>
            <w:r w:rsidRPr="008804EF">
              <w:rPr>
                <w:rFonts w:ascii="Times New Roman" w:hAnsi="Times New Roman" w:cs="Times New Roman"/>
              </w:rPr>
              <w:t xml:space="preserve"> съответната сесия </w:t>
            </w:r>
          </w:p>
        </w:tc>
      </w:tr>
      <w:tr w:rsidR="00921162" w:rsidRPr="008804EF" w14:paraId="11859911" w14:textId="77777777" w:rsidTr="00547216">
        <w:tc>
          <w:tcPr>
            <w:tcW w:w="1156" w:type="dxa"/>
            <w:vAlign w:val="center"/>
          </w:tcPr>
          <w:p w14:paraId="1BB46022" w14:textId="7F451BA8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1D8B2A5" w14:textId="3058870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 прекратяване на производството при процедури чрез директно предоставяне по чл. 46, ал. 2 от ЗУСЕСИФ</w:t>
            </w:r>
          </w:p>
        </w:tc>
        <w:tc>
          <w:tcPr>
            <w:tcW w:w="6514" w:type="dxa"/>
            <w:vAlign w:val="center"/>
          </w:tcPr>
          <w:p w14:paraId="214A49EC" w14:textId="194304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>ето се сканира</w:t>
            </w:r>
            <w:r w:rsidRPr="00AC69D7">
              <w:rPr>
                <w:rFonts w:ascii="Times New Roman" w:hAnsi="Times New Roman" w:cs="Times New Roman"/>
              </w:rPr>
              <w:t xml:space="preserve"> и се прилага в модул „Оценителни сесии“, под-модул </w:t>
            </w:r>
            <w:r w:rsidRPr="006D18CF">
              <w:rPr>
                <w:rFonts w:ascii="Times New Roman" w:hAnsi="Times New Roman" w:cs="Times New Roman"/>
              </w:rPr>
              <w:t>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3A029E74" w14:textId="5E5A0A84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590933ED" w14:textId="77777777" w:rsidTr="00547216">
        <w:tc>
          <w:tcPr>
            <w:tcW w:w="1156" w:type="dxa"/>
            <w:vAlign w:val="center"/>
          </w:tcPr>
          <w:p w14:paraId="7A28E47E" w14:textId="3AFE4E18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DD2A472" w14:textId="3808EA2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535FC">
              <w:rPr>
                <w:rFonts w:ascii="Times New Roman" w:hAnsi="Times New Roman" w:cs="Times New Roman"/>
              </w:rPr>
              <w:t>Контролен лист за проверка на проект на договор/заповед за</w:t>
            </w:r>
            <w:r>
              <w:rPr>
                <w:rFonts w:ascii="Times New Roman" w:hAnsi="Times New Roman" w:cs="Times New Roman"/>
              </w:rPr>
              <w:t xml:space="preserve"> предоставянето на БФП (</w:t>
            </w:r>
            <w:r w:rsidRPr="003A27BA">
              <w:rPr>
                <w:rFonts w:ascii="Times New Roman" w:hAnsi="Times New Roman" w:cs="Times New Roman"/>
                <w:b/>
              </w:rPr>
              <w:t>КЛ II-K05</w:t>
            </w:r>
            <w:r w:rsidRPr="00D535F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</w:t>
            </w:r>
            <w:r w:rsidRPr="008804EF">
              <w:rPr>
                <w:rFonts w:ascii="Times New Roman" w:hAnsi="Times New Roman" w:cs="Times New Roman"/>
              </w:rPr>
              <w:t xml:space="preserve"> </w:t>
            </w:r>
            <w:r w:rsidRPr="00D06B0D">
              <w:rPr>
                <w:rFonts w:ascii="Times New Roman" w:hAnsi="Times New Roman" w:cs="Times New Roman"/>
              </w:rPr>
              <w:t xml:space="preserve">всички документи, изискани от кандидатите, или набавени служебно от УО </w:t>
            </w:r>
            <w:r w:rsidRPr="00D06B0D">
              <w:rPr>
                <w:rFonts w:ascii="Times New Roman" w:hAnsi="Times New Roman" w:cs="Times New Roman"/>
              </w:rPr>
              <w:lastRenderedPageBreak/>
              <w:t>преди сключването/издаването на договора/заповедта, доказващи, че кандидатите отговарят на изискванията за бенефициенти</w:t>
            </w:r>
          </w:p>
        </w:tc>
        <w:tc>
          <w:tcPr>
            <w:tcW w:w="6514" w:type="dxa"/>
            <w:vAlign w:val="center"/>
          </w:tcPr>
          <w:p w14:paraId="4BAD535E" w14:textId="77777777" w:rsidR="00AE15AA" w:rsidRDefault="00921162" w:rsidP="00AE15AA">
            <w:pPr>
              <w:spacing w:before="120" w:after="120"/>
              <w:jc w:val="both"/>
              <w:rPr>
                <w:ins w:id="0" w:author="Мариана Димитрова" w:date="2020-05-20T15:02:00Z"/>
                <w:rFonts w:ascii="Times New Roman" w:hAnsi="Times New Roman" w:cs="Times New Roman"/>
              </w:rPr>
            </w:pPr>
            <w:commentRangeStart w:id="1"/>
            <w:r>
              <w:rPr>
                <w:rFonts w:ascii="Times New Roman" w:hAnsi="Times New Roman" w:cs="Times New Roman"/>
              </w:rPr>
              <w:lastRenderedPageBreak/>
              <w:t>Контролният лист</w:t>
            </w:r>
            <w:ins w:id="2" w:author="Мариана Димитрова" w:date="2020-05-20T15:01:00Z">
              <w:r w:rsidR="00AE15AA">
                <w:rPr>
                  <w:rFonts w:ascii="Times New Roman" w:hAnsi="Times New Roman" w:cs="Times New Roman"/>
                </w:rPr>
                <w:t xml:space="preserve"> се попълва в ИСУН</w:t>
              </w:r>
            </w:ins>
            <w:ins w:id="3" w:author="Мариана Димитрова" w:date="2020-05-20T15:02:00Z">
              <w:r w:rsidR="00AE15AA">
                <w:rPr>
                  <w:rFonts w:ascii="Times New Roman" w:hAnsi="Times New Roman" w:cs="Times New Roman"/>
                </w:rPr>
                <w:t>.</w:t>
              </w:r>
            </w:ins>
            <w:commentRangeEnd w:id="1"/>
            <w:ins w:id="4" w:author="Мариана Димитрова" w:date="2020-05-20T15:11:00Z">
              <w:r w:rsidR="000834FF">
                <w:rPr>
                  <w:rStyle w:val="CommentReference"/>
                </w:rPr>
                <w:commentReference w:id="1"/>
              </w:r>
            </w:ins>
          </w:p>
          <w:p w14:paraId="32375E82" w14:textId="77777777" w:rsidR="00921162" w:rsidRDefault="00AE15AA" w:rsidP="00AE15AA">
            <w:pPr>
              <w:spacing w:before="120" w:after="120"/>
              <w:jc w:val="both"/>
              <w:rPr>
                <w:ins w:id="5" w:author="Мариана Димитрова" w:date="2020-05-20T16:28:00Z"/>
                <w:rFonts w:ascii="Times New Roman" w:hAnsi="Times New Roman" w:cs="Times New Roman"/>
              </w:rPr>
            </w:pPr>
            <w:ins w:id="6" w:author="Мариана Димитрова" w:date="2020-05-20T15:02:00Z">
              <w:r>
                <w:rPr>
                  <w:rFonts w:ascii="Times New Roman" w:hAnsi="Times New Roman" w:cs="Times New Roman"/>
                </w:rPr>
                <w:t>П</w:t>
              </w:r>
            </w:ins>
            <w:del w:id="7" w:author="Мариана Димитрова" w:date="2020-05-20T15:02:00Z">
              <w:r w:rsidR="00921162" w:rsidDel="00AE15AA">
                <w:rPr>
                  <w:rFonts w:ascii="Times New Roman" w:hAnsi="Times New Roman" w:cs="Times New Roman"/>
                </w:rPr>
                <w:delText xml:space="preserve"> и п</w:delText>
              </w:r>
            </w:del>
            <w:r w:rsidR="00921162">
              <w:rPr>
                <w:rFonts w:ascii="Times New Roman" w:hAnsi="Times New Roman" w:cs="Times New Roman"/>
              </w:rPr>
              <w:t xml:space="preserve">осочените документи се </w:t>
            </w:r>
            <w:del w:id="8" w:author="Мариана Димитрова" w:date="2020-05-20T15:01:00Z">
              <w:r w:rsidR="00921162" w:rsidRPr="008804EF" w:rsidDel="00AE15AA">
                <w:rPr>
                  <w:rFonts w:ascii="Times New Roman" w:hAnsi="Times New Roman" w:cs="Times New Roman"/>
                </w:rPr>
                <w:delText>сканира</w:delText>
              </w:r>
              <w:r w:rsidR="00921162" w:rsidDel="00AE15AA">
                <w:rPr>
                  <w:rFonts w:ascii="Times New Roman" w:hAnsi="Times New Roman" w:cs="Times New Roman"/>
                </w:rPr>
                <w:delText>т и</w:delText>
              </w:r>
              <w:r w:rsidR="00921162" w:rsidRPr="008804EF" w:rsidDel="00AE15AA">
                <w:rPr>
                  <w:rFonts w:ascii="Times New Roman" w:hAnsi="Times New Roman" w:cs="Times New Roman"/>
                </w:rPr>
                <w:delText xml:space="preserve"> се </w:delText>
              </w:r>
            </w:del>
            <w:r w:rsidR="00921162">
              <w:rPr>
                <w:rFonts w:ascii="Times New Roman" w:hAnsi="Times New Roman" w:cs="Times New Roman"/>
              </w:rPr>
              <w:t>прилагат</w:t>
            </w:r>
            <w:r w:rsidR="00921162" w:rsidRPr="008804EF">
              <w:rPr>
                <w:rFonts w:ascii="Times New Roman" w:hAnsi="Times New Roman" w:cs="Times New Roman"/>
              </w:rPr>
              <w:t xml:space="preserve"> в </w:t>
            </w:r>
            <w:r w:rsidR="00921162">
              <w:rPr>
                <w:rFonts w:ascii="Times New Roman" w:hAnsi="Times New Roman" w:cs="Times New Roman"/>
              </w:rPr>
              <w:t>модул „Д</w:t>
            </w:r>
            <w:r w:rsidR="00921162" w:rsidRPr="008804EF">
              <w:rPr>
                <w:rFonts w:ascii="Times New Roman" w:hAnsi="Times New Roman" w:cs="Times New Roman"/>
              </w:rPr>
              <w:t>оговори</w:t>
            </w:r>
            <w:r w:rsidR="00921162">
              <w:rPr>
                <w:rFonts w:ascii="Times New Roman" w:hAnsi="Times New Roman" w:cs="Times New Roman"/>
              </w:rPr>
              <w:t>“, под-модул „Д</w:t>
            </w:r>
            <w:r w:rsidR="00921162" w:rsidRPr="008804EF">
              <w:rPr>
                <w:rFonts w:ascii="Times New Roman" w:hAnsi="Times New Roman" w:cs="Times New Roman"/>
              </w:rPr>
              <w:t>окументи</w:t>
            </w:r>
            <w:r w:rsidR="00921162">
              <w:rPr>
                <w:rFonts w:ascii="Times New Roman" w:hAnsi="Times New Roman" w:cs="Times New Roman"/>
              </w:rPr>
              <w:t xml:space="preserve">“, </w:t>
            </w:r>
            <w:del w:id="9" w:author="Мариана Димитрова" w:date="2020-05-20T15:02:00Z">
              <w:r w:rsidR="00921162" w:rsidDel="00AE15AA">
                <w:rPr>
                  <w:rFonts w:ascii="Times New Roman" w:hAnsi="Times New Roman" w:cs="Times New Roman"/>
                </w:rPr>
                <w:delText>секция „</w:delText>
              </w:r>
              <w:r w:rsidR="00921162" w:rsidRPr="00F2792E" w:rsidDel="00AE15AA">
                <w:rPr>
                  <w:rFonts w:ascii="Times New Roman" w:hAnsi="Times New Roman" w:cs="Times New Roman"/>
                </w:rPr>
                <w:delText>Документи към договор за предоставяне на БФП</w:delText>
              </w:r>
              <w:r w:rsidR="00921162" w:rsidDel="00AE15AA">
                <w:rPr>
                  <w:rFonts w:ascii="Times New Roman" w:hAnsi="Times New Roman" w:cs="Times New Roman"/>
                </w:rPr>
                <w:delText xml:space="preserve">“ </w:delText>
              </w:r>
            </w:del>
            <w:r w:rsidR="00921162">
              <w:rPr>
                <w:rFonts w:ascii="Times New Roman" w:hAnsi="Times New Roman" w:cs="Times New Roman"/>
              </w:rPr>
              <w:t xml:space="preserve">към съответния </w:t>
            </w:r>
            <w:del w:id="10" w:author="Мариана Димитрова" w:date="2020-05-20T15:02:00Z">
              <w:r w:rsidR="00921162" w:rsidDel="00AE15AA">
                <w:rPr>
                  <w:rFonts w:ascii="Times New Roman" w:hAnsi="Times New Roman" w:cs="Times New Roman"/>
                </w:rPr>
                <w:delText>проект/финансов план</w:delText>
              </w:r>
            </w:del>
            <w:ins w:id="11" w:author="Мариана Димитрова" w:date="2020-05-20T15:02:00Z">
              <w:r>
                <w:rPr>
                  <w:rFonts w:ascii="Times New Roman" w:hAnsi="Times New Roman" w:cs="Times New Roman"/>
                </w:rPr>
                <w:t>контролен лист</w:t>
              </w:r>
            </w:ins>
            <w:r w:rsidR="00921162">
              <w:rPr>
                <w:rFonts w:ascii="Times New Roman" w:hAnsi="Times New Roman" w:cs="Times New Roman"/>
              </w:rPr>
              <w:t>.</w:t>
            </w:r>
          </w:p>
          <w:p w14:paraId="64FB67D4" w14:textId="5A1204D7" w:rsidR="00D95F5F" w:rsidRPr="008804EF" w:rsidRDefault="00D95F5F" w:rsidP="00D95F5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ins w:id="12" w:author="Мариана Димитрова" w:date="2020-05-20T16:28:00Z">
              <w:r>
                <w:rPr>
                  <w:rFonts w:ascii="Times New Roman" w:hAnsi="Times New Roman" w:cs="Times New Roman"/>
                </w:rPr>
                <w:lastRenderedPageBreak/>
                <w:t xml:space="preserve">Документи, които касаят кандидатите по </w:t>
              </w:r>
            </w:ins>
            <w:ins w:id="13" w:author="Мариана Димитрова" w:date="2020-05-20T16:29:00Z">
              <w:r>
                <w:rPr>
                  <w:rFonts w:ascii="Times New Roman" w:hAnsi="Times New Roman" w:cs="Times New Roman"/>
                </w:rPr>
                <w:t xml:space="preserve">всички одобрени за финансиране проектни предложения по процедурата се прилагат в </w:t>
              </w:r>
              <w:commentRangeStart w:id="14"/>
              <w:r>
                <w:rPr>
                  <w:rFonts w:ascii="Times New Roman" w:hAnsi="Times New Roman" w:cs="Times New Roman"/>
                </w:rPr>
                <w:t>модул ………</w:t>
              </w:r>
              <w:commentRangeEnd w:id="14"/>
              <w:r>
                <w:rPr>
                  <w:rStyle w:val="CommentReference"/>
                </w:rPr>
                <w:commentReference w:id="14"/>
              </w:r>
            </w:ins>
          </w:p>
        </w:tc>
        <w:tc>
          <w:tcPr>
            <w:tcW w:w="3252" w:type="dxa"/>
            <w:vAlign w:val="center"/>
          </w:tcPr>
          <w:p w14:paraId="1BCB159F" w14:textId="3C812BA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Експерти договаряне от отдел „Програмиране и договаряне“</w:t>
            </w:r>
          </w:p>
        </w:tc>
      </w:tr>
      <w:tr w:rsidR="00921162" w:rsidRPr="008804EF" w14:paraId="2A23F57B" w14:textId="77777777" w:rsidTr="00547216">
        <w:tc>
          <w:tcPr>
            <w:tcW w:w="1156" w:type="dxa"/>
            <w:vAlign w:val="center"/>
          </w:tcPr>
          <w:p w14:paraId="56506A83" w14:textId="4906C87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6130BBD" w14:textId="161AB53F" w:rsidR="00921162" w:rsidRPr="00D535FC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/заповед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03B63DEF" w14:textId="40B03E7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Договорът/Заповедта, заедно с приложенията му/й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 xml:space="preserve">“ (избират се последователно бутон „Нов договор“ съответните процедура и проект). В т. </w:t>
            </w:r>
            <w:r w:rsidRPr="009F393F">
              <w:rPr>
                <w:rFonts w:ascii="Times New Roman" w:hAnsi="Times New Roman" w:cs="Times New Roman"/>
              </w:rPr>
              <w:t xml:space="preserve">14. </w:t>
            </w:r>
            <w:r>
              <w:rPr>
                <w:rFonts w:ascii="Times New Roman" w:hAnsi="Times New Roman" w:cs="Times New Roman"/>
              </w:rPr>
              <w:t>„</w:t>
            </w:r>
            <w:r w:rsidRPr="009F393F">
              <w:rPr>
                <w:rFonts w:ascii="Times New Roman" w:hAnsi="Times New Roman" w:cs="Times New Roman"/>
              </w:rPr>
              <w:t>Електронно подписан договор/споразумение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 се прилага сканирано копие на договора/заповедта за предоставяне на БФП.</w:t>
            </w:r>
          </w:p>
        </w:tc>
        <w:tc>
          <w:tcPr>
            <w:tcW w:w="3252" w:type="dxa"/>
            <w:vAlign w:val="center"/>
          </w:tcPr>
          <w:p w14:paraId="0172BF5D" w14:textId="2BC1367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929C6E1" w14:textId="77777777" w:rsidTr="00547216">
        <w:tc>
          <w:tcPr>
            <w:tcW w:w="1156" w:type="dxa"/>
            <w:vAlign w:val="center"/>
          </w:tcPr>
          <w:p w14:paraId="5119E9A8" w14:textId="244607C1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837FD2" w14:textId="5BB9AE79" w:rsidR="00CB4654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F191E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6F16CA">
              <w:rPr>
                <w:rFonts w:ascii="Times New Roman" w:hAnsi="Times New Roman" w:cs="Times New Roman"/>
                <w:b/>
              </w:rPr>
              <w:t>съществено изменение</w:t>
            </w:r>
            <w:r w:rsidRPr="003F191E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план/ за иницииране на изменение по инициатива на УО</w:t>
            </w:r>
            <w:r w:rsidR="00921162">
              <w:rPr>
                <w:rFonts w:ascii="Times New Roman" w:hAnsi="Times New Roman" w:cs="Times New Roman"/>
                <w:b/>
              </w:rPr>
              <w:t xml:space="preserve"> (КЛ ІІ-К06</w:t>
            </w:r>
            <w:r w:rsidR="000A4696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  <w:r w:rsidRPr="006F16CA">
              <w:rPr>
                <w:rFonts w:ascii="Times New Roman" w:hAnsi="Times New Roman" w:cs="Times New Roman"/>
              </w:rPr>
              <w:t xml:space="preserve">или </w:t>
            </w:r>
          </w:p>
          <w:p w14:paraId="6A25B4B6" w14:textId="37A9C8A7" w:rsidR="00921162" w:rsidRPr="008804EF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F16CA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CB4654">
              <w:rPr>
                <w:rFonts w:ascii="Times New Roman" w:hAnsi="Times New Roman" w:cs="Times New Roman"/>
                <w:b/>
              </w:rPr>
              <w:t>несъществено изменение</w:t>
            </w:r>
            <w:r w:rsidRPr="006F16CA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 (ФП)/ </w:t>
            </w:r>
            <w:r w:rsidRPr="006C681D">
              <w:rPr>
                <w:rFonts w:ascii="Times New Roman" w:hAnsi="Times New Roman" w:cs="Times New Roman"/>
                <w:b/>
              </w:rPr>
              <w:t>за актуализация на ФП</w:t>
            </w:r>
            <w:r w:rsidRPr="006F16CA">
              <w:rPr>
                <w:rFonts w:ascii="Times New Roman" w:hAnsi="Times New Roman" w:cs="Times New Roman"/>
              </w:rPr>
              <w:t xml:space="preserve">/ за иницииране на </w:t>
            </w:r>
            <w:r w:rsidRPr="006F16CA">
              <w:rPr>
                <w:rFonts w:ascii="Times New Roman" w:hAnsi="Times New Roman" w:cs="Times New Roman"/>
              </w:rPr>
              <w:lastRenderedPageBreak/>
              <w:t>изменение по инициатива на УО</w:t>
            </w:r>
            <w:r w:rsidR="000A46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0A4696">
              <w:rPr>
                <w:rFonts w:ascii="Times New Roman" w:hAnsi="Times New Roman" w:cs="Times New Roman"/>
                <w:b/>
              </w:rPr>
              <w:t>КЛ ІІ-К06-2</w:t>
            </w:r>
            <w:r w:rsidR="0092116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514" w:type="dxa"/>
            <w:vAlign w:val="center"/>
          </w:tcPr>
          <w:p w14:paraId="43928C6C" w14:textId="56F86F9E" w:rsidR="00AD3D4E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Контролният лист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821F10F" w14:textId="40C51740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8654004" w14:textId="77777777" w:rsidTr="00547216">
        <w:tc>
          <w:tcPr>
            <w:tcW w:w="1156" w:type="dxa"/>
            <w:vAlign w:val="center"/>
          </w:tcPr>
          <w:p w14:paraId="52BF9E4C" w14:textId="2DA42E43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C28AD7E" w14:textId="78A5D8F2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 споразумение за изменение на договор/ заповед за изменение на 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5F94731E" w14:textId="2C8C9245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Допълнителното споразумение/ изменителната заповед</w:t>
            </w:r>
            <w:r w:rsidRPr="000B2A09">
              <w:rPr>
                <w:rFonts w:ascii="Times New Roman" w:hAnsi="Times New Roman" w:cs="Times New Roman"/>
              </w:rPr>
              <w:t>, заедно с приложения</w:t>
            </w:r>
            <w:r>
              <w:rPr>
                <w:rFonts w:ascii="Times New Roman" w:hAnsi="Times New Roman" w:cs="Times New Roman"/>
              </w:rPr>
              <w:t>та му/й</w:t>
            </w:r>
            <w:r w:rsidRPr="000B2A09">
              <w:rPr>
                <w:rFonts w:ascii="Times New Roman" w:hAnsi="Times New Roman" w:cs="Times New Roman"/>
              </w:rPr>
              <w:t xml:space="preserve">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</w:t>
            </w:r>
            <w:r>
              <w:rPr>
                <w:rFonts w:ascii="Times New Roman" w:hAnsi="Times New Roman" w:cs="Times New Roman"/>
              </w:rPr>
              <w:t>ия п</w:t>
            </w:r>
            <w:r w:rsidRPr="000B2A09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/финансов план</w:t>
            </w:r>
            <w:r w:rsidRP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2" w:type="dxa"/>
            <w:vAlign w:val="center"/>
          </w:tcPr>
          <w:p w14:paraId="5D113684" w14:textId="0FD9D50A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36334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FBB254C" w14:textId="77777777" w:rsidTr="00547216">
        <w:tc>
          <w:tcPr>
            <w:tcW w:w="1156" w:type="dxa"/>
            <w:vAlign w:val="center"/>
          </w:tcPr>
          <w:p w14:paraId="0F04F527" w14:textId="0E8F8E32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C3D81B4" w14:textId="451D6E7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за профил в ИСУН</w:t>
            </w:r>
          </w:p>
        </w:tc>
        <w:tc>
          <w:tcPr>
            <w:tcW w:w="6514" w:type="dxa"/>
            <w:vAlign w:val="center"/>
          </w:tcPr>
          <w:p w14:paraId="6EA5BA7E" w14:textId="2EAA54EE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Заявлението се сканира и се прилага в модул „Договори“, под-модул „Профили за достъп“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6F06763" w14:textId="13F0902C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3973CBCC" w14:textId="77777777" w:rsidTr="00547216">
        <w:tc>
          <w:tcPr>
            <w:tcW w:w="1156" w:type="dxa"/>
            <w:vAlign w:val="center"/>
          </w:tcPr>
          <w:p w14:paraId="0039B829" w14:textId="344EBD13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15AAA27" w14:textId="2C769BC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прекратяване на финансирането на проект/финансов план по Процедура </w:t>
            </w:r>
            <w:r w:rsidRPr="006E535C">
              <w:rPr>
                <w:rFonts w:ascii="Times New Roman" w:hAnsi="Times New Roman" w:cs="Times New Roman"/>
                <w:b/>
              </w:rPr>
              <w:t>ІІ-П07</w:t>
            </w:r>
          </w:p>
        </w:tc>
        <w:tc>
          <w:tcPr>
            <w:tcW w:w="6514" w:type="dxa"/>
            <w:vAlign w:val="center"/>
          </w:tcPr>
          <w:p w14:paraId="4E3E68EB" w14:textId="1AFD55C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E535C">
              <w:rPr>
                <w:rFonts w:ascii="Times New Roman" w:hAnsi="Times New Roman" w:cs="Times New Roman"/>
              </w:rPr>
              <w:t>Документите, заедно с техните приложения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4B4BE3ED" w14:textId="4046F758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</w:tbl>
    <w:p w14:paraId="11E42AC7" w14:textId="77777777" w:rsidR="00EC1F67" w:rsidRPr="008804EF" w:rsidRDefault="00EC1F67" w:rsidP="008804EF">
      <w:pPr>
        <w:rPr>
          <w:rFonts w:ascii="Times New Roman" w:hAnsi="Times New Roman" w:cs="Times New Roman"/>
        </w:rPr>
      </w:pPr>
    </w:p>
    <w:sectPr w:rsidR="00EC1F67" w:rsidRPr="008804EF" w:rsidSect="008804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Мариана Димитрова" w:date="2020-05-20T15:11:00Z" w:initials="МД">
    <w:p w14:paraId="41FA4A6F" w14:textId="57BBDA76" w:rsidR="000834FF" w:rsidRDefault="000834FF">
      <w:pPr>
        <w:pStyle w:val="CommentText"/>
      </w:pPr>
      <w:r>
        <w:rPr>
          <w:rStyle w:val="CommentReference"/>
        </w:rPr>
        <w:annotationRef/>
      </w:r>
      <w:r>
        <w:t>Да се коригират текстовете и за всички други КЛ, които се попълват директно в ИСУН</w:t>
      </w:r>
    </w:p>
  </w:comment>
  <w:comment w:id="14" w:author="Мариана Димитрова" w:date="2020-05-20T16:29:00Z" w:initials="МД">
    <w:p w14:paraId="4183F3B2" w14:textId="39394CFC" w:rsidR="00D95F5F" w:rsidRDefault="00D95F5F">
      <w:pPr>
        <w:pStyle w:val="CommentText"/>
      </w:pPr>
      <w:r>
        <w:rPr>
          <w:rStyle w:val="CommentReference"/>
        </w:rPr>
        <w:annotationRef/>
      </w:r>
      <w:r>
        <w:t>Да се уточни къде – напр. кореспонденцията с ГИТ.</w:t>
      </w:r>
      <w:bookmarkStart w:id="15" w:name="_GoBack"/>
      <w:bookmarkEnd w:id="15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FA4A6F" w15:done="0"/>
  <w15:commentEx w15:paraId="4183F3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91F8EE" w16cid:durableId="209844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00C9" w14:textId="77777777" w:rsidR="00AB5D17" w:rsidRDefault="00AB5D17" w:rsidP="00234C0A">
      <w:pPr>
        <w:spacing w:after="0" w:line="240" w:lineRule="auto"/>
      </w:pPr>
      <w:r>
        <w:separator/>
      </w:r>
    </w:p>
  </w:endnote>
  <w:endnote w:type="continuationSeparator" w:id="0">
    <w:p w14:paraId="42F856AD" w14:textId="77777777" w:rsidR="00AB5D17" w:rsidRDefault="00AB5D17" w:rsidP="0023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1261" w14:textId="77777777" w:rsidR="00404F60" w:rsidRDefault="0040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17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F026C" w14:textId="688A62FF" w:rsidR="00404F60" w:rsidRDefault="00404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F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FEA6C3" w14:textId="77777777" w:rsidR="00404F60" w:rsidRDefault="00404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DF3E" w14:textId="77777777" w:rsidR="00404F60" w:rsidRDefault="0040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00FD1" w14:textId="77777777" w:rsidR="00AB5D17" w:rsidRDefault="00AB5D17" w:rsidP="00234C0A">
      <w:pPr>
        <w:spacing w:after="0" w:line="240" w:lineRule="auto"/>
      </w:pPr>
      <w:r>
        <w:separator/>
      </w:r>
    </w:p>
  </w:footnote>
  <w:footnote w:type="continuationSeparator" w:id="0">
    <w:p w14:paraId="728B387F" w14:textId="77777777" w:rsidR="00AB5D17" w:rsidRDefault="00AB5D17" w:rsidP="00234C0A">
      <w:pPr>
        <w:spacing w:after="0" w:line="240" w:lineRule="auto"/>
      </w:pPr>
      <w:r>
        <w:continuationSeparator/>
      </w:r>
    </w:p>
  </w:footnote>
  <w:footnote w:id="1">
    <w:p w14:paraId="4153F93E" w14:textId="6CB9BEE2" w:rsidR="00376F78" w:rsidRDefault="00376F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F16CA">
        <w:rPr>
          <w:rFonts w:ascii="Times New Roman" w:hAnsi="Times New Roman" w:cs="Times New Roman"/>
          <w:b/>
        </w:rPr>
        <w:t xml:space="preserve">Всички посочени в списъка контролни листове се прилагат в ИСУН само в случай, че същите не са съставени директно в </w:t>
      </w:r>
      <w:r w:rsidR="00306F59">
        <w:rPr>
          <w:rFonts w:ascii="Times New Roman" w:hAnsi="Times New Roman" w:cs="Times New Roman"/>
          <w:b/>
        </w:rPr>
        <w:t>системата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804BA" w14:textId="77777777" w:rsidR="00404F60" w:rsidRDefault="0040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388F6" w14:textId="77777777" w:rsidR="00234C0A" w:rsidRDefault="00234C0A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6860F75B" wp14:editId="6AFE4DD9">
          <wp:extent cx="676275" cy="54292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tab/>
    </w: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38FD7E56" wp14:editId="6FE4707F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29BCAE60" wp14:editId="467A64A1">
          <wp:extent cx="619125" cy="561975"/>
          <wp:effectExtent l="0" t="0" r="9525" b="9525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9E6EF" w14:textId="77777777" w:rsidR="00234C0A" w:rsidRDefault="00234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2D053" w14:textId="77777777" w:rsidR="00404F60" w:rsidRDefault="0040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91ADE"/>
    <w:multiLevelType w:val="hybridMultilevel"/>
    <w:tmpl w:val="C76C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96663"/>
    <w:multiLevelType w:val="hybridMultilevel"/>
    <w:tmpl w:val="1A86D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иана Димитрова">
    <w15:presenceInfo w15:providerId="AD" w15:userId="S-1-5-21-1360137341-2044736087-2044928816-7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67"/>
    <w:rsid w:val="00004B9A"/>
    <w:rsid w:val="000050AC"/>
    <w:rsid w:val="000074F3"/>
    <w:rsid w:val="00007DC7"/>
    <w:rsid w:val="00031CE9"/>
    <w:rsid w:val="00036334"/>
    <w:rsid w:val="00040FE4"/>
    <w:rsid w:val="000444B8"/>
    <w:rsid w:val="00054C65"/>
    <w:rsid w:val="00064638"/>
    <w:rsid w:val="00077C06"/>
    <w:rsid w:val="000834FF"/>
    <w:rsid w:val="00090770"/>
    <w:rsid w:val="0009506A"/>
    <w:rsid w:val="00095E46"/>
    <w:rsid w:val="000A0986"/>
    <w:rsid w:val="000A4696"/>
    <w:rsid w:val="000B2A09"/>
    <w:rsid w:val="000B7096"/>
    <w:rsid w:val="000C0137"/>
    <w:rsid w:val="000D4CC5"/>
    <w:rsid w:val="000D74CA"/>
    <w:rsid w:val="000D7F3D"/>
    <w:rsid w:val="000E4C22"/>
    <w:rsid w:val="000F6D9D"/>
    <w:rsid w:val="00107D8A"/>
    <w:rsid w:val="00130948"/>
    <w:rsid w:val="001325DA"/>
    <w:rsid w:val="0013787E"/>
    <w:rsid w:val="00161EFE"/>
    <w:rsid w:val="00176FB6"/>
    <w:rsid w:val="00194F9C"/>
    <w:rsid w:val="001A70EA"/>
    <w:rsid w:val="001C3512"/>
    <w:rsid w:val="001C5662"/>
    <w:rsid w:val="001D7659"/>
    <w:rsid w:val="001E2BB3"/>
    <w:rsid w:val="001E43A6"/>
    <w:rsid w:val="002215DB"/>
    <w:rsid w:val="00234C0A"/>
    <w:rsid w:val="00236D1C"/>
    <w:rsid w:val="00264513"/>
    <w:rsid w:val="00272BC2"/>
    <w:rsid w:val="00292497"/>
    <w:rsid w:val="002B20DF"/>
    <w:rsid w:val="002C5BB9"/>
    <w:rsid w:val="002C79EB"/>
    <w:rsid w:val="002D6E9C"/>
    <w:rsid w:val="002E4F9F"/>
    <w:rsid w:val="002E7D21"/>
    <w:rsid w:val="00306F59"/>
    <w:rsid w:val="00317024"/>
    <w:rsid w:val="00321986"/>
    <w:rsid w:val="00332C1F"/>
    <w:rsid w:val="00341430"/>
    <w:rsid w:val="00350DD2"/>
    <w:rsid w:val="00363799"/>
    <w:rsid w:val="00365E37"/>
    <w:rsid w:val="00376D4B"/>
    <w:rsid w:val="00376F78"/>
    <w:rsid w:val="00394659"/>
    <w:rsid w:val="003A27BA"/>
    <w:rsid w:val="003A3178"/>
    <w:rsid w:val="003C1CFC"/>
    <w:rsid w:val="003C701D"/>
    <w:rsid w:val="003D1E3C"/>
    <w:rsid w:val="003D5331"/>
    <w:rsid w:val="003E2264"/>
    <w:rsid w:val="003F191E"/>
    <w:rsid w:val="00404F60"/>
    <w:rsid w:val="00423D98"/>
    <w:rsid w:val="0043372C"/>
    <w:rsid w:val="00475739"/>
    <w:rsid w:val="0048676C"/>
    <w:rsid w:val="004B0D26"/>
    <w:rsid w:val="004B6A82"/>
    <w:rsid w:val="004C01F3"/>
    <w:rsid w:val="004F5202"/>
    <w:rsid w:val="004F6DEB"/>
    <w:rsid w:val="00504F17"/>
    <w:rsid w:val="00547216"/>
    <w:rsid w:val="0056058F"/>
    <w:rsid w:val="00565E4A"/>
    <w:rsid w:val="005715EB"/>
    <w:rsid w:val="005717E1"/>
    <w:rsid w:val="00583214"/>
    <w:rsid w:val="00586D84"/>
    <w:rsid w:val="00590597"/>
    <w:rsid w:val="00591C5B"/>
    <w:rsid w:val="005A182B"/>
    <w:rsid w:val="005A2689"/>
    <w:rsid w:val="005D434D"/>
    <w:rsid w:val="005D4FA2"/>
    <w:rsid w:val="006429C3"/>
    <w:rsid w:val="006458E7"/>
    <w:rsid w:val="00660F57"/>
    <w:rsid w:val="006A4BB1"/>
    <w:rsid w:val="006C681D"/>
    <w:rsid w:val="006D18CF"/>
    <w:rsid w:val="006E535C"/>
    <w:rsid w:val="006E619D"/>
    <w:rsid w:val="006E7DF2"/>
    <w:rsid w:val="006F16CA"/>
    <w:rsid w:val="00722BAB"/>
    <w:rsid w:val="0074075B"/>
    <w:rsid w:val="00752E05"/>
    <w:rsid w:val="007A157C"/>
    <w:rsid w:val="007B5D4C"/>
    <w:rsid w:val="007D7324"/>
    <w:rsid w:val="007E14DF"/>
    <w:rsid w:val="007F3F87"/>
    <w:rsid w:val="0085010E"/>
    <w:rsid w:val="00865A6B"/>
    <w:rsid w:val="008804EF"/>
    <w:rsid w:val="008A0A7B"/>
    <w:rsid w:val="008A2477"/>
    <w:rsid w:val="008C1006"/>
    <w:rsid w:val="008E469E"/>
    <w:rsid w:val="008E5F11"/>
    <w:rsid w:val="009047F0"/>
    <w:rsid w:val="0090647F"/>
    <w:rsid w:val="00913A9E"/>
    <w:rsid w:val="00921162"/>
    <w:rsid w:val="009321CD"/>
    <w:rsid w:val="00935F46"/>
    <w:rsid w:val="00942B24"/>
    <w:rsid w:val="0094622E"/>
    <w:rsid w:val="0097030F"/>
    <w:rsid w:val="00986864"/>
    <w:rsid w:val="009A52A8"/>
    <w:rsid w:val="009B7FE6"/>
    <w:rsid w:val="009E0C2C"/>
    <w:rsid w:val="009E6623"/>
    <w:rsid w:val="009F393F"/>
    <w:rsid w:val="00A0141B"/>
    <w:rsid w:val="00A108AF"/>
    <w:rsid w:val="00A45CBC"/>
    <w:rsid w:val="00A84880"/>
    <w:rsid w:val="00AB5D17"/>
    <w:rsid w:val="00AC41FD"/>
    <w:rsid w:val="00AC46C1"/>
    <w:rsid w:val="00AC573C"/>
    <w:rsid w:val="00AC69D7"/>
    <w:rsid w:val="00AD3D4E"/>
    <w:rsid w:val="00AD4FC6"/>
    <w:rsid w:val="00AE15AA"/>
    <w:rsid w:val="00AF2FDC"/>
    <w:rsid w:val="00B16AAE"/>
    <w:rsid w:val="00B4363C"/>
    <w:rsid w:val="00B4405A"/>
    <w:rsid w:val="00B767E7"/>
    <w:rsid w:val="00B92713"/>
    <w:rsid w:val="00BB6856"/>
    <w:rsid w:val="00BC4F2A"/>
    <w:rsid w:val="00BF2EBF"/>
    <w:rsid w:val="00BF7B31"/>
    <w:rsid w:val="00C21C96"/>
    <w:rsid w:val="00C220D5"/>
    <w:rsid w:val="00C500D5"/>
    <w:rsid w:val="00C86097"/>
    <w:rsid w:val="00C95325"/>
    <w:rsid w:val="00CA004F"/>
    <w:rsid w:val="00CB4654"/>
    <w:rsid w:val="00CB7D32"/>
    <w:rsid w:val="00CC6CC3"/>
    <w:rsid w:val="00CE536B"/>
    <w:rsid w:val="00CE71C8"/>
    <w:rsid w:val="00D06B0D"/>
    <w:rsid w:val="00D329B6"/>
    <w:rsid w:val="00D3308D"/>
    <w:rsid w:val="00D47EAD"/>
    <w:rsid w:val="00D535FC"/>
    <w:rsid w:val="00D57ABE"/>
    <w:rsid w:val="00D727FE"/>
    <w:rsid w:val="00D801B6"/>
    <w:rsid w:val="00D81CA3"/>
    <w:rsid w:val="00D94DDC"/>
    <w:rsid w:val="00D95F5F"/>
    <w:rsid w:val="00DC52F2"/>
    <w:rsid w:val="00E0505B"/>
    <w:rsid w:val="00E44982"/>
    <w:rsid w:val="00E47177"/>
    <w:rsid w:val="00E75B7A"/>
    <w:rsid w:val="00E94451"/>
    <w:rsid w:val="00EB15C1"/>
    <w:rsid w:val="00EB6731"/>
    <w:rsid w:val="00EC1F67"/>
    <w:rsid w:val="00EC3BCA"/>
    <w:rsid w:val="00ED66C1"/>
    <w:rsid w:val="00EF51A7"/>
    <w:rsid w:val="00F04556"/>
    <w:rsid w:val="00F2792E"/>
    <w:rsid w:val="00F67568"/>
    <w:rsid w:val="00F72752"/>
    <w:rsid w:val="00F82881"/>
    <w:rsid w:val="00F90FD0"/>
    <w:rsid w:val="00FA17A2"/>
    <w:rsid w:val="00FA180B"/>
    <w:rsid w:val="00FA36B0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6DBA"/>
  <w15:chartTrackingRefBased/>
  <w15:docId w15:val="{5247EBF7-796A-4086-AEFF-CDD4EC1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C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34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Contents">
    <w:name w:val="Table Contents"/>
    <w:basedOn w:val="BodyText"/>
    <w:uiPriority w:val="99"/>
    <w:rsid w:val="00234C0A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234C0A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34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4C0A"/>
  </w:style>
  <w:style w:type="paragraph" w:styleId="Header">
    <w:name w:val="header"/>
    <w:basedOn w:val="Normal"/>
    <w:link w:val="Head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C0A"/>
  </w:style>
  <w:style w:type="paragraph" w:styleId="Footer">
    <w:name w:val="footer"/>
    <w:basedOn w:val="Normal"/>
    <w:link w:val="Foot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C0A"/>
  </w:style>
  <w:style w:type="character" w:styleId="CommentReference">
    <w:name w:val="annotation reference"/>
    <w:basedOn w:val="DefaultParagraphFont"/>
    <w:uiPriority w:val="99"/>
    <w:semiHidden/>
    <w:unhideWhenUsed/>
    <w:rsid w:val="00A45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C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1FD"/>
    <w:pPr>
      <w:ind w:left="720"/>
      <w:contextualSpacing/>
    </w:pPr>
  </w:style>
  <w:style w:type="paragraph" w:styleId="Revision">
    <w:name w:val="Revision"/>
    <w:hidden/>
    <w:uiPriority w:val="99"/>
    <w:semiHidden/>
    <w:rsid w:val="001A70E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6F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F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F7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C6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DDC3B-306E-4CBD-87CD-B6BAFA1B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5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Чавдарова</dc:creator>
  <cp:keywords/>
  <dc:description/>
  <cp:lastModifiedBy>Мариана Димитрова</cp:lastModifiedBy>
  <cp:revision>161</cp:revision>
  <dcterms:created xsi:type="dcterms:W3CDTF">2018-07-19T10:30:00Z</dcterms:created>
  <dcterms:modified xsi:type="dcterms:W3CDTF">2020-05-20T13:30:00Z</dcterms:modified>
</cp:coreProperties>
</file>