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09037" w14:textId="77777777" w:rsidR="00895957" w:rsidRPr="00FC5230" w:rsidRDefault="00895957" w:rsidP="00B6449C">
      <w:bookmarkStart w:id="0" w:name="_GoBack"/>
      <w:bookmarkEnd w:id="0"/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1E0BBD" w:rsidRPr="00B6449C" w14:paraId="02FDD7CC" w14:textId="77777777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6EF96170" w14:textId="77777777" w:rsidR="001E0BBD" w:rsidRPr="00B6449C" w:rsidRDefault="001B5F55" w:rsidP="00B644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6449C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701C03FA" w14:textId="77777777" w:rsidR="001E0BBD" w:rsidRPr="00B6449C" w:rsidRDefault="00EA095D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6449C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1E0BBD" w:rsidRPr="00B6449C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7DD180D5" w14:textId="77777777" w:rsidR="001E0BBD" w:rsidRPr="00B6449C" w:rsidRDefault="001E0BBD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6449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694864B0" w14:textId="77777777" w:rsidR="001E0BBD" w:rsidRPr="00B6449C" w:rsidRDefault="00163691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6449C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6449C">
              <w:rPr>
                <w:b/>
                <w:lang w:val="bg-BG"/>
              </w:rPr>
              <w:t>„</w:t>
            </w:r>
            <w:r w:rsidR="007D3833" w:rsidRPr="00B6449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1E0BBD" w:rsidRPr="00B6449C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D3833" w:rsidRPr="00B6449C">
              <w:rPr>
                <w:b/>
                <w:sz w:val="22"/>
                <w:szCs w:val="22"/>
                <w:lang w:val="bg-BG"/>
              </w:rPr>
              <w:t>2014-2020</w:t>
            </w:r>
            <w:r w:rsidR="00DD22B4" w:rsidRPr="00B6449C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194B90C7" w14:textId="77777777" w:rsidR="001E0BBD" w:rsidRPr="00B6449C" w:rsidRDefault="006C75E5" w:rsidP="00B644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B6449C">
              <w:rPr>
                <w:b/>
                <w:bCs/>
                <w:i/>
                <w:sz w:val="22"/>
                <w:szCs w:val="22"/>
                <w:lang w:val="bg-BG"/>
              </w:rPr>
              <w:t>Процедура II-П02</w:t>
            </w:r>
          </w:p>
        </w:tc>
      </w:tr>
      <w:tr w:rsidR="001E0BBD" w:rsidRPr="00B6449C" w14:paraId="7C1B46C9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5F4C54BF" w14:textId="77777777" w:rsidR="00163691" w:rsidRPr="00B6449C" w:rsidRDefault="00163691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6449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E5C009A" w14:textId="77777777" w:rsidR="001E0BBD" w:rsidRPr="00B6449C" w:rsidRDefault="00163691" w:rsidP="00B644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6449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1B5F55" w:rsidRPr="00B6449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B6449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14:paraId="7A8FDCEC" w14:textId="77777777" w:rsidR="001E0BBD" w:rsidRPr="00B6449C" w:rsidRDefault="001E0BBD" w:rsidP="00B6449C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6449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DF0AF7" w:rsidRPr="00B6449C">
              <w:rPr>
                <w:b/>
                <w:color w:val="FFFFFF"/>
                <w:sz w:val="28"/>
                <w:szCs w:val="28"/>
                <w:lang w:val="bg-BG"/>
              </w:rPr>
              <w:t>за изменение на Насоки</w:t>
            </w:r>
            <w:r w:rsidR="003F1EFE">
              <w:rPr>
                <w:b/>
                <w:color w:val="FFFFFF"/>
                <w:sz w:val="28"/>
                <w:szCs w:val="28"/>
                <w:lang w:val="bg-BG"/>
              </w:rPr>
              <w:t>/ Указания</w:t>
            </w:r>
            <w:r w:rsidR="00DF0AF7" w:rsidRPr="00B6449C">
              <w:rPr>
                <w:b/>
                <w:color w:val="FFFFFF"/>
                <w:sz w:val="28"/>
                <w:szCs w:val="28"/>
                <w:lang w:val="bg-BG"/>
              </w:rPr>
              <w:t xml:space="preserve"> за кандидатстване за безвъзмездна финансова помощ</w:t>
            </w:r>
            <w:r w:rsidR="000F61EC" w:rsidRPr="00B6449C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E0BBD" w:rsidRPr="00B6449C" w14:paraId="7E8AA03A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3D77935E" w14:textId="4F648D21" w:rsidR="001E0BBD" w:rsidRPr="00B6449C" w:rsidRDefault="001E0BBD" w:rsidP="009D75A7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6449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D75A7">
              <w:rPr>
                <w:sz w:val="22"/>
                <w:szCs w:val="22"/>
                <w:lang w:val="bg-BG"/>
              </w:rPr>
              <w:t>8</w:t>
            </w:r>
          </w:p>
        </w:tc>
        <w:tc>
          <w:tcPr>
            <w:tcW w:w="5220" w:type="dxa"/>
            <w:vAlign w:val="center"/>
          </w:tcPr>
          <w:p w14:paraId="2F5D4ADA" w14:textId="77777777" w:rsidR="001E0BBD" w:rsidRPr="00B6449C" w:rsidRDefault="001E0BBD" w:rsidP="00DA5E13">
            <w:pPr>
              <w:jc w:val="center"/>
              <w:rPr>
                <w:b/>
                <w:sz w:val="28"/>
                <w:szCs w:val="28"/>
              </w:rPr>
            </w:pPr>
            <w:r w:rsidRPr="00B6449C">
              <w:rPr>
                <w:i/>
                <w:iCs/>
                <w:sz w:val="22"/>
                <w:szCs w:val="22"/>
              </w:rPr>
              <w:t>Одобрен</w:t>
            </w:r>
            <w:r w:rsidR="00B418D2" w:rsidRPr="00B6449C">
              <w:rPr>
                <w:i/>
                <w:iCs/>
                <w:sz w:val="22"/>
                <w:szCs w:val="22"/>
              </w:rPr>
              <w:t>а</w:t>
            </w:r>
            <w:r w:rsidRPr="00B6449C">
              <w:rPr>
                <w:i/>
                <w:iCs/>
                <w:sz w:val="22"/>
                <w:szCs w:val="22"/>
              </w:rPr>
              <w:t xml:space="preserve"> от: </w:t>
            </w:r>
            <w:r w:rsidR="003D2FE7" w:rsidRPr="00B6449C">
              <w:rPr>
                <w:i/>
                <w:iCs/>
                <w:sz w:val="22"/>
                <w:szCs w:val="22"/>
              </w:rPr>
              <w:t xml:space="preserve">Ръководителя на Управляващия орган на Оперативна програма </w:t>
            </w:r>
            <w:r w:rsidR="003D2FE7" w:rsidRPr="00B6449C">
              <w:t>„</w:t>
            </w:r>
            <w:r w:rsidR="007D3833" w:rsidRPr="00B6449C">
              <w:rPr>
                <w:i/>
                <w:iCs/>
                <w:sz w:val="22"/>
                <w:szCs w:val="22"/>
              </w:rPr>
              <w:t>Добро управление</w:t>
            </w:r>
            <w:r w:rsidR="003D2FE7" w:rsidRPr="00B6449C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362" w:type="dxa"/>
            <w:vAlign w:val="center"/>
          </w:tcPr>
          <w:p w14:paraId="290D4E89" w14:textId="6EA67088" w:rsidR="001E0BBD" w:rsidRPr="00E60D5E" w:rsidRDefault="00427B46" w:rsidP="0065401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  <w:r w:rsidRPr="0065401A">
              <w:rPr>
                <w:sz w:val="22"/>
                <w:szCs w:val="22"/>
                <w:lang w:val="bg-BG"/>
              </w:rPr>
              <w:t>Дата:</w:t>
            </w:r>
            <w:r w:rsidR="00DA5E13" w:rsidRPr="0065401A">
              <w:rPr>
                <w:sz w:val="22"/>
                <w:szCs w:val="22"/>
                <w:lang w:val="bg-BG"/>
              </w:rPr>
              <w:t xml:space="preserve"> </w:t>
            </w:r>
            <w:r w:rsidR="0065401A">
              <w:rPr>
                <w:sz w:val="22"/>
                <w:szCs w:val="22"/>
                <w:lang w:val="bg-BG"/>
              </w:rPr>
              <w:t>01.08</w:t>
            </w:r>
            <w:r w:rsidR="00AC0DEF" w:rsidRPr="0065401A">
              <w:rPr>
                <w:sz w:val="22"/>
                <w:szCs w:val="22"/>
                <w:lang w:val="bg-BG"/>
              </w:rPr>
              <w:t>.202</w:t>
            </w:r>
            <w:r w:rsidR="0065401A">
              <w:rPr>
                <w:sz w:val="22"/>
                <w:szCs w:val="22"/>
                <w:lang w:val="bg-BG"/>
              </w:rPr>
              <w:t>2</w:t>
            </w:r>
            <w:r w:rsidRPr="0065401A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731D5B2" w14:textId="77777777" w:rsidR="001E0BBD" w:rsidRPr="00B6449C" w:rsidRDefault="001E0BBD" w:rsidP="00B6449C">
      <w:pPr>
        <w:pStyle w:val="GERA2"/>
        <w:ind w:left="120"/>
        <w:jc w:val="center"/>
      </w:pPr>
    </w:p>
    <w:tbl>
      <w:tblPr>
        <w:tblW w:w="10335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717"/>
        <w:gridCol w:w="1170"/>
        <w:gridCol w:w="3036"/>
        <w:gridCol w:w="1282"/>
        <w:gridCol w:w="2645"/>
      </w:tblGrid>
      <w:tr w:rsidR="00F24292" w:rsidRPr="00B6449C" w14:paraId="0C614D13" w14:textId="77777777" w:rsidTr="00DA5E13">
        <w:trPr>
          <w:tblHeader/>
          <w:jc w:val="center"/>
        </w:trPr>
        <w:tc>
          <w:tcPr>
            <w:tcW w:w="485" w:type="dxa"/>
            <w:tcBorders>
              <w:bottom w:val="single" w:sz="12" w:space="0" w:color="0000FF"/>
            </w:tcBorders>
            <w:vAlign w:val="center"/>
          </w:tcPr>
          <w:p w14:paraId="3DDFD49F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№</w:t>
            </w:r>
          </w:p>
        </w:tc>
        <w:tc>
          <w:tcPr>
            <w:tcW w:w="1717" w:type="dxa"/>
            <w:tcBorders>
              <w:bottom w:val="single" w:sz="12" w:space="0" w:color="0000FF"/>
            </w:tcBorders>
            <w:vAlign w:val="center"/>
          </w:tcPr>
          <w:p w14:paraId="4EECB220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Дейност</w:t>
            </w:r>
          </w:p>
        </w:tc>
        <w:tc>
          <w:tcPr>
            <w:tcW w:w="1170" w:type="dxa"/>
            <w:tcBorders>
              <w:bottom w:val="single" w:sz="12" w:space="0" w:color="0000FF"/>
            </w:tcBorders>
            <w:vAlign w:val="center"/>
          </w:tcPr>
          <w:p w14:paraId="697A51B6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Отговорник</w:t>
            </w:r>
          </w:p>
        </w:tc>
        <w:tc>
          <w:tcPr>
            <w:tcW w:w="3036" w:type="dxa"/>
            <w:tcBorders>
              <w:bottom w:val="single" w:sz="12" w:space="0" w:color="0000FF"/>
            </w:tcBorders>
            <w:vAlign w:val="center"/>
          </w:tcPr>
          <w:p w14:paraId="149D9607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Описание</w:t>
            </w:r>
          </w:p>
        </w:tc>
        <w:tc>
          <w:tcPr>
            <w:tcW w:w="1282" w:type="dxa"/>
            <w:tcBorders>
              <w:bottom w:val="single" w:sz="12" w:space="0" w:color="0000FF"/>
            </w:tcBorders>
            <w:vAlign w:val="center"/>
          </w:tcPr>
          <w:p w14:paraId="7C913506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Срок</w:t>
            </w:r>
          </w:p>
        </w:tc>
        <w:tc>
          <w:tcPr>
            <w:tcW w:w="2645" w:type="dxa"/>
            <w:tcBorders>
              <w:bottom w:val="single" w:sz="12" w:space="0" w:color="0000FF"/>
            </w:tcBorders>
            <w:vAlign w:val="center"/>
          </w:tcPr>
          <w:p w14:paraId="69AC2701" w14:textId="77777777" w:rsidR="00F24292" w:rsidRPr="00B6449C" w:rsidRDefault="00F24292" w:rsidP="00B6449C">
            <w:pPr>
              <w:spacing w:before="120" w:after="120"/>
              <w:jc w:val="center"/>
              <w:rPr>
                <w:b/>
              </w:rPr>
            </w:pPr>
            <w:r w:rsidRPr="00B6449C">
              <w:rPr>
                <w:b/>
              </w:rPr>
              <w:t>Бележка</w:t>
            </w:r>
          </w:p>
        </w:tc>
      </w:tr>
      <w:tr w:rsidR="00F24292" w:rsidRPr="00B6449C" w14:paraId="118853F5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0BD6811C" w14:textId="77777777" w:rsidR="00F24292" w:rsidRPr="00B6449C" w:rsidRDefault="00F24292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3F23D348" w14:textId="77777777" w:rsidR="00F24292" w:rsidRPr="00B6449C" w:rsidRDefault="001442D9" w:rsidP="001442D9">
            <w:pPr>
              <w:spacing w:before="120" w:after="120"/>
              <w:jc w:val="both"/>
            </w:pPr>
            <w:r>
              <w:t>Изготвяне и проверка на проект за</w:t>
            </w:r>
            <w:r w:rsidR="00F24292" w:rsidRPr="00B6449C">
              <w:t xml:space="preserve"> изменение на насоките</w:t>
            </w:r>
            <w:r w:rsidR="00D2061C">
              <w:t>/указанията</w:t>
            </w:r>
            <w:r w:rsidR="00F24292" w:rsidRPr="00B6449C">
              <w:t xml:space="preserve"> за кандидатстване за конкретна процедура</w:t>
            </w:r>
            <w:r w:rsidR="00F24292" w:rsidRPr="00B6449C">
              <w:rPr>
                <w:rStyle w:val="FootnoteReference"/>
              </w:rPr>
              <w:footnoteReference w:id="2"/>
            </w:r>
          </w:p>
        </w:tc>
        <w:tc>
          <w:tcPr>
            <w:tcW w:w="1170" w:type="dxa"/>
          </w:tcPr>
          <w:p w14:paraId="5C6D4F44" w14:textId="77777777" w:rsidR="00F24292" w:rsidRPr="00B6449C" w:rsidRDefault="00F24292" w:rsidP="00B6449C">
            <w:pPr>
              <w:spacing w:before="120" w:after="120"/>
              <w:jc w:val="both"/>
            </w:pPr>
            <w:r w:rsidRPr="00B6449C">
              <w:t>Отдел ПД</w:t>
            </w:r>
            <w:r w:rsidR="001C7592" w:rsidRPr="00B6449C">
              <w:rPr>
                <w:rStyle w:val="FootnoteReference"/>
              </w:rPr>
              <w:footnoteReference w:id="3"/>
            </w:r>
          </w:p>
          <w:p w14:paraId="6886C2EF" w14:textId="77777777" w:rsidR="00F24292" w:rsidRPr="00B6449C" w:rsidRDefault="00F24292" w:rsidP="00B6449C">
            <w:pPr>
              <w:spacing w:before="120" w:after="120"/>
              <w:jc w:val="both"/>
            </w:pPr>
          </w:p>
        </w:tc>
        <w:tc>
          <w:tcPr>
            <w:tcW w:w="3036" w:type="dxa"/>
          </w:tcPr>
          <w:p w14:paraId="14F145DC" w14:textId="77777777" w:rsidR="00FA62FA" w:rsidRPr="00B6449C" w:rsidRDefault="00FA62FA" w:rsidP="00B6449C">
            <w:pPr>
              <w:spacing w:before="120"/>
              <w:jc w:val="both"/>
            </w:pPr>
            <w:r w:rsidRPr="00B6449C">
              <w:t>При възникване на необходимост от изменение на насоките</w:t>
            </w:r>
            <w:r w:rsidR="00AA048A">
              <w:t>/указанията</w:t>
            </w:r>
            <w:r w:rsidRPr="00B6449C">
              <w:t xml:space="preserve"> за кандидатстване, отдел ПД изготвя проект на </w:t>
            </w:r>
            <w:r w:rsidR="001C7592" w:rsidRPr="00B6449C">
              <w:t>насоки</w:t>
            </w:r>
            <w:r w:rsidR="009518C7" w:rsidRPr="00B6449C">
              <w:t xml:space="preserve"> и го </w:t>
            </w:r>
            <w:r w:rsidR="008C7D99">
              <w:t>предоставя</w:t>
            </w:r>
            <w:r w:rsidR="009518C7" w:rsidRPr="00B6449C">
              <w:t xml:space="preserve"> на ръководителя на УО</w:t>
            </w:r>
            <w:r w:rsidR="008C7D99">
              <w:t>, заедно с КЛ</w:t>
            </w:r>
            <w:r w:rsidR="00FC5230" w:rsidRPr="00B6449C">
              <w:t>.</w:t>
            </w:r>
          </w:p>
          <w:p w14:paraId="0711C624" w14:textId="463997E0" w:rsidR="00F24292" w:rsidRPr="00B6449C" w:rsidRDefault="005B2257" w:rsidP="00957380">
            <w:pPr>
              <w:spacing w:before="120"/>
              <w:jc w:val="both"/>
            </w:pPr>
            <w:r>
              <w:t>С</w:t>
            </w:r>
            <w:r w:rsidRPr="005B2257">
              <w:t xml:space="preserve">лужителят, който пръв </w:t>
            </w:r>
            <w:r w:rsidR="00F74C36">
              <w:t>извършва</w:t>
            </w:r>
            <w:r w:rsidRPr="005B2257">
              <w:t xml:space="preserve"> проверк</w:t>
            </w:r>
            <w:r w:rsidR="00F74C36">
              <w:t xml:space="preserve">ите в Раздел 1 на </w:t>
            </w:r>
            <w:r w:rsidR="00F74C36" w:rsidRPr="00F74C36">
              <w:t>контролен лист II-K02</w:t>
            </w:r>
            <w:r w:rsidRPr="005B2257">
              <w:t>, задължително посочва</w:t>
            </w:r>
            <w:r w:rsidR="005F2064">
              <w:t xml:space="preserve"> </w:t>
            </w:r>
            <w:r w:rsidR="00957380">
              <w:t>в полето за бележки/коментари</w:t>
            </w:r>
            <w:r w:rsidRPr="005B2257">
              <w:t xml:space="preserve"> мотивите за предлаганото изменение.</w:t>
            </w:r>
          </w:p>
        </w:tc>
        <w:tc>
          <w:tcPr>
            <w:tcW w:w="1282" w:type="dxa"/>
          </w:tcPr>
          <w:p w14:paraId="4FEB15EA" w14:textId="77777777" w:rsidR="00F24292" w:rsidRPr="00B6449C" w:rsidRDefault="000F61EC" w:rsidP="00B6449C">
            <w:pPr>
              <w:spacing w:before="120" w:after="120"/>
              <w:jc w:val="both"/>
            </w:pPr>
            <w:r w:rsidRPr="00B6449C">
              <w:t>Текущо при необходимост</w:t>
            </w:r>
          </w:p>
        </w:tc>
        <w:tc>
          <w:tcPr>
            <w:tcW w:w="2645" w:type="dxa"/>
          </w:tcPr>
          <w:p w14:paraId="08B48CC0" w14:textId="03B8EB58" w:rsidR="00F24292" w:rsidRPr="00B6449C" w:rsidRDefault="003F6212" w:rsidP="005B2257">
            <w:pPr>
              <w:spacing w:before="120"/>
              <w:jc w:val="both"/>
            </w:pPr>
            <w:r w:rsidRPr="00B6449C">
              <w:t>Попълва се контролен лист II-K0</w:t>
            </w:r>
            <w:r w:rsidR="00B24B1C">
              <w:t>2</w:t>
            </w:r>
            <w:r w:rsidR="001442D9">
              <w:t xml:space="preserve">, </w:t>
            </w:r>
            <w:r w:rsidR="005B2257">
              <w:t xml:space="preserve">Раздел </w:t>
            </w:r>
            <w:r w:rsidR="001442D9">
              <w:t>1.</w:t>
            </w:r>
            <w:r w:rsidR="00FC5230" w:rsidRPr="00B6449C">
              <w:t xml:space="preserve"> </w:t>
            </w:r>
          </w:p>
        </w:tc>
      </w:tr>
      <w:tr w:rsidR="00F24292" w:rsidRPr="00B6449C" w14:paraId="6B8E5439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360985F1" w14:textId="77777777" w:rsidR="00F24292" w:rsidRPr="00B6449C" w:rsidRDefault="00F24292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26644146" w14:textId="77777777" w:rsidR="00F24292" w:rsidRPr="00B6449C" w:rsidRDefault="00F24292" w:rsidP="00B6449C">
            <w:pPr>
              <w:spacing w:before="120" w:after="120"/>
              <w:jc w:val="both"/>
            </w:pPr>
            <w:r w:rsidRPr="00B6449C">
              <w:t xml:space="preserve">Одобряване на </w:t>
            </w:r>
            <w:r w:rsidR="00FC5230" w:rsidRPr="00B6449C">
              <w:t xml:space="preserve">проекта </w:t>
            </w:r>
            <w:r w:rsidRPr="00B6449C">
              <w:t>за изменение на насоките</w:t>
            </w:r>
            <w:r w:rsidR="0041050A">
              <w:t>/ указанията</w:t>
            </w:r>
            <w:r w:rsidRPr="00B6449C">
              <w:t xml:space="preserve"> от ръководителя на УО</w:t>
            </w:r>
          </w:p>
        </w:tc>
        <w:tc>
          <w:tcPr>
            <w:tcW w:w="1170" w:type="dxa"/>
          </w:tcPr>
          <w:p w14:paraId="6F28E249" w14:textId="77777777" w:rsidR="00F24292" w:rsidRPr="00B6449C" w:rsidDel="009612A5" w:rsidRDefault="00F24292" w:rsidP="00B6449C">
            <w:pPr>
              <w:spacing w:before="120" w:after="120"/>
              <w:jc w:val="both"/>
            </w:pPr>
            <w:r w:rsidRPr="00B6449C">
              <w:t>Ръководител на УО</w:t>
            </w:r>
          </w:p>
        </w:tc>
        <w:tc>
          <w:tcPr>
            <w:tcW w:w="3036" w:type="dxa"/>
          </w:tcPr>
          <w:p w14:paraId="0E7DEBC8" w14:textId="77777777" w:rsidR="00F24292" w:rsidRPr="00B6449C" w:rsidRDefault="00F24292" w:rsidP="00B6449C">
            <w:pPr>
              <w:spacing w:before="120"/>
              <w:jc w:val="both"/>
            </w:pPr>
            <w:r w:rsidRPr="00B6449C">
              <w:t xml:space="preserve">Одобрява </w:t>
            </w:r>
            <w:r w:rsidR="00FC5230" w:rsidRPr="00B6449C">
              <w:t xml:space="preserve">проекта </w:t>
            </w:r>
            <w:r w:rsidRPr="00B6449C">
              <w:t xml:space="preserve">за </w:t>
            </w:r>
            <w:r w:rsidR="00FC5230" w:rsidRPr="00B6449C">
              <w:t xml:space="preserve">изменение на </w:t>
            </w:r>
            <w:r w:rsidRPr="00B6449C">
              <w:t>насоките</w:t>
            </w:r>
            <w:r w:rsidR="00DD40DC">
              <w:t>/указанията</w:t>
            </w:r>
            <w:r w:rsidRPr="00B6449C">
              <w:t xml:space="preserve"> </w:t>
            </w:r>
            <w:r w:rsidR="00FC5230" w:rsidRPr="00B6449C">
              <w:t xml:space="preserve">за </w:t>
            </w:r>
            <w:r w:rsidR="00213FA5" w:rsidRPr="00B6449C">
              <w:t>публикуване</w:t>
            </w:r>
            <w:r w:rsidR="00FD781D">
              <w:t xml:space="preserve"> </w:t>
            </w:r>
            <w:r w:rsidR="004C0B79">
              <w:t>за обществено обсъждане (при процедури чрез подбор)</w:t>
            </w:r>
            <w:r w:rsidR="00213FA5" w:rsidRPr="00B6449C">
              <w:t xml:space="preserve">/ </w:t>
            </w:r>
            <w:r w:rsidR="00FC5230" w:rsidRPr="00B6449C">
              <w:t>изпращане на потенциалните кандидати за предложения и възражения</w:t>
            </w:r>
            <w:r w:rsidR="004C0B79">
              <w:t xml:space="preserve"> (при процедури чрез директно предоставяне</w:t>
            </w:r>
            <w:r w:rsidR="006F03E0">
              <w:t>)</w:t>
            </w:r>
          </w:p>
        </w:tc>
        <w:tc>
          <w:tcPr>
            <w:tcW w:w="1282" w:type="dxa"/>
          </w:tcPr>
          <w:p w14:paraId="0FCB0272" w14:textId="77777777" w:rsidR="009518C7" w:rsidRPr="00B6449C" w:rsidRDefault="00F24292" w:rsidP="00B6449C">
            <w:pPr>
              <w:spacing w:before="120" w:after="120"/>
              <w:jc w:val="both"/>
            </w:pPr>
            <w:r w:rsidRPr="00B6449C">
              <w:t xml:space="preserve">До </w:t>
            </w:r>
            <w:r w:rsidR="009518C7" w:rsidRPr="00B6449C">
              <w:t>1 работен ден от представяне на проекта по т. 1.</w:t>
            </w:r>
          </w:p>
          <w:p w14:paraId="7A297806" w14:textId="77777777" w:rsidR="009518C7" w:rsidRPr="00B6449C" w:rsidRDefault="009518C7" w:rsidP="00B6449C">
            <w:pPr>
              <w:spacing w:before="120" w:after="120"/>
              <w:jc w:val="both"/>
            </w:pPr>
          </w:p>
          <w:p w14:paraId="23EE6941" w14:textId="77777777" w:rsidR="00F24292" w:rsidRPr="00B6449C" w:rsidRDefault="00F24292" w:rsidP="00B6449C">
            <w:pPr>
              <w:spacing w:before="120" w:after="120"/>
              <w:jc w:val="both"/>
            </w:pPr>
          </w:p>
        </w:tc>
        <w:tc>
          <w:tcPr>
            <w:tcW w:w="2645" w:type="dxa"/>
          </w:tcPr>
          <w:p w14:paraId="0C48ABD2" w14:textId="77777777" w:rsidR="001442D9" w:rsidRDefault="009518C7" w:rsidP="001442D9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 w:rsidR="001442D9">
              <w:t>2</w:t>
            </w:r>
            <w:r w:rsidRPr="00B6449C">
              <w:t xml:space="preserve"> </w:t>
            </w:r>
          </w:p>
          <w:p w14:paraId="5AF45C86" w14:textId="77777777" w:rsidR="0041050A" w:rsidRPr="00B6449C" w:rsidRDefault="0041050A" w:rsidP="006061BB">
            <w:pPr>
              <w:spacing w:before="120" w:after="120"/>
              <w:jc w:val="both"/>
            </w:pPr>
          </w:p>
        </w:tc>
      </w:tr>
      <w:tr w:rsidR="006D7515" w:rsidRPr="00B6449C" w14:paraId="7212F1D7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4E41FCDA" w14:textId="77777777" w:rsidR="006D7515" w:rsidRPr="00B6449C" w:rsidRDefault="006D7515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548E11A2" w14:textId="68294118" w:rsidR="00FC7C7D" w:rsidRPr="00AC0DEF" w:rsidRDefault="006D7515" w:rsidP="005F2D70">
            <w:pPr>
              <w:spacing w:before="120" w:after="120"/>
              <w:jc w:val="both"/>
            </w:pPr>
            <w:r w:rsidRPr="00B6449C">
              <w:t>Публикуване</w:t>
            </w:r>
            <w:r w:rsidR="005F2D70">
              <w:t xml:space="preserve"> на</w:t>
            </w:r>
            <w:r w:rsidR="00FC7C7D" w:rsidRPr="00FC7C7D">
              <w:t xml:space="preserve"> </w:t>
            </w:r>
            <w:r w:rsidR="00632041">
              <w:t>проекта за изменение на насоките в ИСУН</w:t>
            </w:r>
            <w:r w:rsidR="00991538">
              <w:t xml:space="preserve"> и </w:t>
            </w:r>
            <w:r w:rsidR="00FC7C7D" w:rsidRPr="00FC7C7D">
              <w:t>информация</w:t>
            </w:r>
            <w:r w:rsidR="00FC7C7D" w:rsidRPr="00B6449C">
              <w:t xml:space="preserve"> </w:t>
            </w:r>
            <w:r w:rsidR="00FC7C7D">
              <w:t xml:space="preserve">относно проекта за изменение на насоките на </w:t>
            </w:r>
            <w:r w:rsidR="00FC7C7D" w:rsidRPr="00FC7C7D">
              <w:t>Единния информационен портал</w:t>
            </w:r>
            <w:r w:rsidR="00991538">
              <w:t xml:space="preserve"> </w:t>
            </w:r>
            <w:r w:rsidR="0059615C">
              <w:t>(</w:t>
            </w:r>
            <w:r w:rsidR="00991538" w:rsidRPr="00913841">
              <w:rPr>
                <w:b/>
              </w:rPr>
              <w:t>при процедури чрез подбор</w:t>
            </w:r>
            <w:r w:rsidR="0059615C" w:rsidRPr="00913841">
              <w:t>)</w:t>
            </w:r>
            <w:r w:rsidRPr="00B6449C">
              <w:t xml:space="preserve">/ изпращане </w:t>
            </w:r>
            <w:r w:rsidR="00FC7C7D">
              <w:t xml:space="preserve">на </w:t>
            </w:r>
            <w:r w:rsidR="005F2D70">
              <w:t>информ</w:t>
            </w:r>
            <w:r w:rsidR="00FC7C7D">
              <w:t xml:space="preserve">ация </w:t>
            </w:r>
            <w:r w:rsidR="005F2D70">
              <w:t>относно</w:t>
            </w:r>
            <w:r w:rsidRPr="00B6449C">
              <w:t xml:space="preserve"> проекта за изменение на насоките </w:t>
            </w:r>
            <w:r w:rsidR="004167E6">
              <w:t>на конкретните бенефициенти</w:t>
            </w:r>
            <w:r w:rsidR="00991538">
              <w:t xml:space="preserve"> </w:t>
            </w:r>
            <w:r w:rsidR="0059615C">
              <w:t>(</w:t>
            </w:r>
            <w:r w:rsidR="00991538">
              <w:t>при процедури чрез директно предоставяне</w:t>
            </w:r>
            <w:r w:rsidR="0059615C">
              <w:t>)</w:t>
            </w:r>
          </w:p>
          <w:p w14:paraId="694756E8" w14:textId="77777777" w:rsidR="006D7515" w:rsidRPr="00B6449C" w:rsidRDefault="006D7515" w:rsidP="005F2D70">
            <w:pPr>
              <w:spacing w:before="120" w:after="120"/>
              <w:jc w:val="both"/>
            </w:pPr>
          </w:p>
        </w:tc>
        <w:tc>
          <w:tcPr>
            <w:tcW w:w="1170" w:type="dxa"/>
          </w:tcPr>
          <w:p w14:paraId="70DDE110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t>Отдел ПД</w:t>
            </w:r>
          </w:p>
        </w:tc>
        <w:tc>
          <w:tcPr>
            <w:tcW w:w="3036" w:type="dxa"/>
          </w:tcPr>
          <w:p w14:paraId="0B101A67" w14:textId="4DAA43E8" w:rsidR="005F2D70" w:rsidRDefault="005F2D70" w:rsidP="00B6449C">
            <w:pPr>
              <w:spacing w:before="120" w:after="120"/>
              <w:jc w:val="both"/>
            </w:pPr>
            <w:r>
              <w:t xml:space="preserve">Участието на </w:t>
            </w:r>
            <w:r w:rsidR="00144C3F">
              <w:t xml:space="preserve">заинтересованите лица </w:t>
            </w:r>
            <w:r>
              <w:t xml:space="preserve">в производството по изменение на </w:t>
            </w:r>
            <w:r w:rsidR="00F20715">
              <w:t xml:space="preserve">заповедта за утвърждаване на </w:t>
            </w:r>
            <w:r>
              <w:t>насоките</w:t>
            </w:r>
            <w:r w:rsidRPr="00B6449C">
              <w:t xml:space="preserve"> </w:t>
            </w:r>
            <w:r w:rsidR="006D7515" w:rsidRPr="00B6449C">
              <w:t xml:space="preserve">се извършва като се </w:t>
            </w:r>
            <w:r w:rsidR="00D238AF">
              <w:t>определя</w:t>
            </w:r>
            <w:r w:rsidR="00D238AF" w:rsidRPr="00B6449C">
              <w:t xml:space="preserve"> </w:t>
            </w:r>
            <w:r w:rsidR="006D7515" w:rsidRPr="00B6449C">
              <w:t>срок не по-</w:t>
            </w:r>
            <w:r w:rsidR="008978CB">
              <w:t>кратък</w:t>
            </w:r>
            <w:r w:rsidR="008978CB" w:rsidRPr="00B6449C">
              <w:t xml:space="preserve"> </w:t>
            </w:r>
            <w:r w:rsidR="006D7515" w:rsidRPr="00B6449C">
              <w:t xml:space="preserve">от </w:t>
            </w:r>
            <w:r w:rsidR="008978CB">
              <w:t xml:space="preserve">една седмица </w:t>
            </w:r>
            <w:r w:rsidR="006D7515" w:rsidRPr="00B6449C">
              <w:t xml:space="preserve">за представяне на </w:t>
            </w:r>
            <w:r w:rsidR="008978CB">
              <w:t xml:space="preserve">писмени </w:t>
            </w:r>
            <w:r w:rsidR="006D7515" w:rsidRPr="00B6449C">
              <w:t>предложения и възражения по проекта</w:t>
            </w:r>
            <w:r w:rsidR="00144C3F">
              <w:t xml:space="preserve"> на насоки</w:t>
            </w:r>
            <w:r w:rsidR="006D7515" w:rsidRPr="00B6449C">
              <w:t>.</w:t>
            </w:r>
            <w:r w:rsidRPr="00B6449C">
              <w:t xml:space="preserve"> </w:t>
            </w:r>
          </w:p>
          <w:p w14:paraId="19B46D97" w14:textId="77777777" w:rsidR="00991538" w:rsidRPr="00B6449C" w:rsidRDefault="00FA213F" w:rsidP="00991538">
            <w:pPr>
              <w:spacing w:before="120" w:after="120"/>
              <w:jc w:val="both"/>
            </w:pPr>
            <w:r>
              <w:rPr>
                <w:b/>
                <w:i/>
              </w:rPr>
              <w:t>При</w:t>
            </w:r>
            <w:r w:rsidR="006D7515" w:rsidRPr="00B6449C">
              <w:rPr>
                <w:b/>
                <w:i/>
              </w:rPr>
              <w:t xml:space="preserve"> процедури чрез подбор:</w:t>
            </w:r>
            <w:r w:rsidR="006D7515" w:rsidRPr="00B6449C">
              <w:t xml:space="preserve"> </w:t>
            </w:r>
            <w:r w:rsidR="00991538" w:rsidRPr="00B6449C">
              <w:t xml:space="preserve">Проектът </w:t>
            </w:r>
            <w:r w:rsidR="00991538">
              <w:t xml:space="preserve">за изменение </w:t>
            </w:r>
            <w:r w:rsidR="00991538" w:rsidRPr="00B6449C">
              <w:t>на насоки</w:t>
            </w:r>
            <w:r w:rsidR="00991538">
              <w:t>те</w:t>
            </w:r>
            <w:r w:rsidR="00991538" w:rsidRPr="00B6449C">
              <w:t xml:space="preserve"> се публикува от отдел ПД </w:t>
            </w:r>
            <w:r w:rsidR="00991538">
              <w:t>в ИСУН.</w:t>
            </w:r>
          </w:p>
          <w:p w14:paraId="39DD035C" w14:textId="7FCD0C14" w:rsidR="00854EBC" w:rsidRDefault="006F03E0" w:rsidP="00B6449C">
            <w:pPr>
              <w:spacing w:before="120" w:after="120"/>
              <w:jc w:val="both"/>
            </w:pPr>
            <w:r>
              <w:t>Информация за обществено</w:t>
            </w:r>
            <w:r w:rsidR="005F2D70">
              <w:t>то</w:t>
            </w:r>
            <w:r>
              <w:t xml:space="preserve"> обсъждане</w:t>
            </w:r>
            <w:r w:rsidR="004167E6">
              <w:t xml:space="preserve"> на проекта за изменение на насоките</w:t>
            </w:r>
            <w:r>
              <w:t xml:space="preserve"> и линк към публик</w:t>
            </w:r>
            <w:r w:rsidR="004167E6">
              <w:t>увания проект</w:t>
            </w:r>
            <w:r>
              <w:t xml:space="preserve"> в ИСУН се </w:t>
            </w:r>
            <w:r w:rsidR="004167E6">
              <w:t>публикува</w:t>
            </w:r>
            <w:r>
              <w:t xml:space="preserve"> в Раздел „Изпълнение“, подраздел „</w:t>
            </w:r>
            <w:r w:rsidR="001D36B0">
              <w:t>Процедури чрез подбор – информация  и о</w:t>
            </w:r>
            <w:r>
              <w:t xml:space="preserve">бществени обсъждания“ в секцията на ОПДУ </w:t>
            </w:r>
            <w:r w:rsidR="006D7515" w:rsidRPr="00B6449C">
              <w:t>на Единния информационен портал (</w:t>
            </w:r>
            <w:hyperlink r:id="rId8" w:history="1">
              <w:r w:rsidR="00836265" w:rsidRPr="00836265">
                <w:rPr>
                  <w:color w:val="0000FF"/>
                  <w:u w:val="single"/>
                </w:rPr>
                <w:t>https://www.eufunds.bg/bg/opgg/term/672</w:t>
              </w:r>
            </w:hyperlink>
            <w:r w:rsidR="006D7515" w:rsidRPr="00B6449C">
              <w:t>).</w:t>
            </w:r>
          </w:p>
          <w:p w14:paraId="6ED6C187" w14:textId="404467E7" w:rsidR="006D7515" w:rsidRPr="00B6449C" w:rsidRDefault="005F2D70" w:rsidP="00B6449C">
            <w:pPr>
              <w:spacing w:before="120" w:after="120"/>
              <w:jc w:val="both"/>
            </w:pPr>
            <w:r>
              <w:t>В информацията се посочва</w:t>
            </w:r>
            <w:r w:rsidR="003B6D14">
              <w:t>т</w:t>
            </w:r>
            <w:r>
              <w:t xml:space="preserve"> срокът</w:t>
            </w:r>
            <w:r w:rsidR="00BA67A9">
              <w:t>,</w:t>
            </w:r>
            <w:r>
              <w:t xml:space="preserve"> до който могат да бъдат представени </w:t>
            </w:r>
            <w:r w:rsidR="001D36B0">
              <w:t xml:space="preserve">писмени </w:t>
            </w:r>
            <w:r>
              <w:t>предложения и възражения по проекта</w:t>
            </w:r>
            <w:r w:rsidR="003B6D14">
              <w:t xml:space="preserve"> и начинът</w:t>
            </w:r>
            <w:r w:rsidR="00422426">
              <w:t xml:space="preserve"> н</w:t>
            </w:r>
            <w:r w:rsidR="003B6D14">
              <w:t>а представянето им</w:t>
            </w:r>
            <w:r>
              <w:t>.</w:t>
            </w:r>
            <w:r w:rsidR="00A4139A">
              <w:t xml:space="preserve"> На лицата се предоставя възможност да </w:t>
            </w:r>
            <w:r w:rsidR="00B96E90">
              <w:t>представят</w:t>
            </w:r>
            <w:r w:rsidR="00A4139A">
              <w:t xml:space="preserve"> предложения и възражения чрез модула </w:t>
            </w:r>
            <w:r w:rsidR="00836265">
              <w:t>„З</w:t>
            </w:r>
            <w:r w:rsidR="00A4139A">
              <w:t>а обществено обсъждане</w:t>
            </w:r>
            <w:r w:rsidR="00836265">
              <w:t>“</w:t>
            </w:r>
            <w:r w:rsidR="00A4139A">
              <w:t xml:space="preserve"> </w:t>
            </w:r>
            <w:r w:rsidR="00836265">
              <w:t xml:space="preserve">в ИСУН </w:t>
            </w:r>
            <w:r w:rsidR="00A4139A">
              <w:t>или по електронна поща.</w:t>
            </w:r>
          </w:p>
          <w:p w14:paraId="3FCB4178" w14:textId="0261809E" w:rsidR="006D7515" w:rsidRPr="00B6449C" w:rsidRDefault="00FA213F" w:rsidP="00854EBC">
            <w:pPr>
              <w:spacing w:before="120" w:after="120"/>
              <w:jc w:val="both"/>
            </w:pPr>
            <w:r>
              <w:rPr>
                <w:b/>
                <w:i/>
              </w:rPr>
              <w:t>При</w:t>
            </w:r>
            <w:r w:rsidR="006D7515" w:rsidRPr="00B6449C">
              <w:rPr>
                <w:b/>
                <w:i/>
              </w:rPr>
              <w:t xml:space="preserve"> процедури чрез директно предоставяне: </w:t>
            </w:r>
            <w:r w:rsidR="006D7515" w:rsidRPr="00B6449C">
              <w:lastRenderedPageBreak/>
              <w:t xml:space="preserve">Началникът на отдел ПД изпраща </w:t>
            </w:r>
            <w:r w:rsidR="005F2D70">
              <w:t xml:space="preserve">информация относно проекта за изменение на насоките </w:t>
            </w:r>
            <w:r w:rsidR="006D7515" w:rsidRPr="00B6449C">
              <w:t>до конкретните бенефициенти чрез електронна поща</w:t>
            </w:r>
            <w:r w:rsidR="005F2D70">
              <w:t xml:space="preserve"> и определя срок</w:t>
            </w:r>
            <w:r w:rsidR="001D36B0">
              <w:t>а</w:t>
            </w:r>
            <w:r w:rsidR="005F2D70">
              <w:t xml:space="preserve"> </w:t>
            </w:r>
            <w:r w:rsidR="006D7515" w:rsidRPr="00B6449C">
              <w:t xml:space="preserve">за </w:t>
            </w:r>
            <w:r w:rsidR="005F2D70">
              <w:t xml:space="preserve">представяне </w:t>
            </w:r>
            <w:r w:rsidR="00BA67A9">
              <w:t xml:space="preserve">на </w:t>
            </w:r>
            <w:r w:rsidR="001D36B0">
              <w:t xml:space="preserve">писмени </w:t>
            </w:r>
            <w:r w:rsidR="006D7515" w:rsidRPr="00B6449C">
              <w:t>предложения и възражения</w:t>
            </w:r>
            <w:r w:rsidR="003B6D14">
              <w:t xml:space="preserve"> </w:t>
            </w:r>
            <w:r w:rsidR="001F262E">
              <w:t xml:space="preserve">и </w:t>
            </w:r>
            <w:r w:rsidR="003B6D14">
              <w:t>начина</w:t>
            </w:r>
            <w:r w:rsidR="00854EBC">
              <w:t xml:space="preserve"> </w:t>
            </w:r>
            <w:r w:rsidR="00422426">
              <w:t>н</w:t>
            </w:r>
            <w:r w:rsidR="00854EBC" w:rsidRPr="00854EBC">
              <w:t>а представянето им</w:t>
            </w:r>
            <w:r w:rsidR="006D7515" w:rsidRPr="00B6449C">
              <w:t xml:space="preserve">. </w:t>
            </w:r>
            <w:r w:rsidR="00A4139A" w:rsidRPr="00A4139A">
              <w:t xml:space="preserve">На лицата се предоставя възможност да </w:t>
            </w:r>
            <w:r w:rsidR="00B96E90">
              <w:t>представят</w:t>
            </w:r>
            <w:r w:rsidR="00A4139A" w:rsidRPr="00A4139A">
              <w:t xml:space="preserve"> предложения и възражения </w:t>
            </w:r>
            <w:r w:rsidR="00A4139A">
              <w:t>по</w:t>
            </w:r>
            <w:r w:rsidR="00A4139A" w:rsidRPr="00A4139A">
              <w:t xml:space="preserve"> електронна поща.</w:t>
            </w:r>
          </w:p>
        </w:tc>
        <w:tc>
          <w:tcPr>
            <w:tcW w:w="1282" w:type="dxa"/>
          </w:tcPr>
          <w:p w14:paraId="739B61F2" w14:textId="7740B905" w:rsidR="006D7515" w:rsidRDefault="00662D83" w:rsidP="00662D83">
            <w:pPr>
              <w:spacing w:before="120" w:after="120"/>
              <w:jc w:val="both"/>
            </w:pPr>
            <w:r>
              <w:rPr>
                <w:b/>
                <w:i/>
              </w:rPr>
              <w:lastRenderedPageBreak/>
              <w:t>При</w:t>
            </w:r>
            <w:r w:rsidRPr="00B6449C">
              <w:rPr>
                <w:b/>
                <w:i/>
              </w:rPr>
              <w:t xml:space="preserve"> процедури чрез подбор:</w:t>
            </w:r>
            <w:r>
              <w:rPr>
                <w:b/>
                <w:i/>
              </w:rPr>
              <w:t xml:space="preserve"> </w:t>
            </w:r>
            <w:r w:rsidR="006D7515" w:rsidRPr="00B6449C">
              <w:t xml:space="preserve">До </w:t>
            </w:r>
            <w:r>
              <w:t>3</w:t>
            </w:r>
            <w:r w:rsidR="006D7515" w:rsidRPr="00B6449C">
              <w:t xml:space="preserve"> работн</w:t>
            </w:r>
            <w:r>
              <w:t>и</w:t>
            </w:r>
            <w:r w:rsidR="006D7515" w:rsidRPr="00B6449C">
              <w:t xml:space="preserve"> дн</w:t>
            </w:r>
            <w:r>
              <w:t>и</w:t>
            </w:r>
            <w:r w:rsidR="006D7515" w:rsidRPr="00B6449C">
              <w:t xml:space="preserve"> от одобряването на проекта за </w:t>
            </w:r>
            <w:r w:rsidR="006D7515" w:rsidRPr="00662D83">
              <w:t>изменение</w:t>
            </w:r>
            <w:r w:rsidR="006D7515" w:rsidRPr="00B6449C">
              <w:t xml:space="preserve"> на насоките</w:t>
            </w:r>
            <w:r>
              <w:t>.</w:t>
            </w:r>
          </w:p>
          <w:p w14:paraId="2B097A73" w14:textId="77777777" w:rsidR="00662D83" w:rsidRDefault="00662D83" w:rsidP="00662D83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При</w:t>
            </w:r>
            <w:r w:rsidRPr="00B6449C">
              <w:rPr>
                <w:b/>
                <w:i/>
              </w:rPr>
              <w:t xml:space="preserve"> процедури чрез директно предоставяне:</w:t>
            </w:r>
          </w:p>
          <w:p w14:paraId="25AB593B" w14:textId="77777777" w:rsidR="00662D83" w:rsidRPr="00B6449C" w:rsidRDefault="00662D83" w:rsidP="00662D83">
            <w:pPr>
              <w:spacing w:before="120" w:after="120"/>
              <w:jc w:val="both"/>
            </w:pPr>
            <w:r>
              <w:t>В подходящ срок по преценка на началника на отдел ПД.</w:t>
            </w:r>
          </w:p>
        </w:tc>
        <w:tc>
          <w:tcPr>
            <w:tcW w:w="2645" w:type="dxa"/>
          </w:tcPr>
          <w:p w14:paraId="398B02E7" w14:textId="0906DB06" w:rsidR="00B63621" w:rsidRDefault="006D7515" w:rsidP="002213E3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 w:rsidR="00305AE8">
              <w:t>2</w:t>
            </w:r>
            <w:r w:rsidR="00B63621">
              <w:t xml:space="preserve">, </w:t>
            </w:r>
            <w:r w:rsidR="005B2257">
              <w:t xml:space="preserve">Раздел </w:t>
            </w:r>
            <w:r w:rsidR="00B63621">
              <w:t>2</w:t>
            </w:r>
            <w:r w:rsidRPr="00B6449C">
              <w:t xml:space="preserve"> </w:t>
            </w:r>
          </w:p>
          <w:p w14:paraId="24FB22EC" w14:textId="670D1F5D" w:rsidR="00E919E0" w:rsidRDefault="00E919E0" w:rsidP="002A1B26">
            <w:pPr>
              <w:spacing w:before="120" w:after="120"/>
              <w:jc w:val="both"/>
            </w:pPr>
            <w:r>
              <w:t xml:space="preserve">При изменения на Указанията за кандидатстване по </w:t>
            </w:r>
            <w:proofErr w:type="spellStart"/>
            <w:r>
              <w:t>ПО</w:t>
            </w:r>
            <w:proofErr w:type="spellEnd"/>
            <w:r>
              <w:t xml:space="preserve"> 5 се извършва вътрешно съгласуване на проекта в УО и </w:t>
            </w:r>
            <w:r w:rsidR="005B2257">
              <w:t xml:space="preserve">Раздели </w:t>
            </w:r>
            <w:r>
              <w:t xml:space="preserve">2 и 3 в контролен лист </w:t>
            </w:r>
            <w:r w:rsidRPr="0052371C">
              <w:t>II-K0</w:t>
            </w:r>
            <w:r>
              <w:t>2 не се попълват.</w:t>
            </w:r>
          </w:p>
          <w:p w14:paraId="51778AC1" w14:textId="77777777" w:rsidR="00CE7117" w:rsidRPr="00B6449C" w:rsidRDefault="00CE7117" w:rsidP="002A1B26">
            <w:pPr>
              <w:spacing w:before="120" w:after="120"/>
              <w:jc w:val="both"/>
            </w:pPr>
            <w:r w:rsidRPr="00CE7117">
              <w:t>Съответните документи</w:t>
            </w:r>
            <w:r>
              <w:t>, свързани с проекта за изменение на насоките</w:t>
            </w:r>
            <w:r w:rsidRPr="00CE7117">
              <w:t xml:space="preserve"> се прилагат/ публикуват в ИСУН при спазване на</w:t>
            </w:r>
            <w:r w:rsidR="007805F2">
              <w:t xml:space="preserve"> изискванията на</w:t>
            </w:r>
            <w:r w:rsidRPr="00CE7117">
              <w:t xml:space="preserve">  Приложение II-Т01-2 към </w:t>
            </w:r>
            <w:r w:rsidR="002A1B26" w:rsidRPr="002A1B26">
              <w:t>Процедура ІІ-П01</w:t>
            </w:r>
            <w:r w:rsidRPr="00CE7117">
              <w:t>.</w:t>
            </w:r>
          </w:p>
        </w:tc>
      </w:tr>
      <w:tr w:rsidR="006D7515" w:rsidRPr="00B6449C" w14:paraId="3DD4133A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5BD4BC3D" w14:textId="77777777" w:rsidR="006D7515" w:rsidRPr="00B6449C" w:rsidRDefault="006D7515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0B46692C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t>Разглеждане на предложенията и възраженията на потенциалните кандидати и изготвяне на окончателен проект на насоки за кандидатстване</w:t>
            </w:r>
          </w:p>
        </w:tc>
        <w:tc>
          <w:tcPr>
            <w:tcW w:w="1170" w:type="dxa"/>
          </w:tcPr>
          <w:p w14:paraId="273D7DE0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t>Отдел ПД</w:t>
            </w:r>
          </w:p>
          <w:p w14:paraId="7D12B963" w14:textId="77777777" w:rsidR="006D7515" w:rsidRPr="00B6449C" w:rsidRDefault="006D7515" w:rsidP="00B6449C">
            <w:pPr>
              <w:spacing w:before="120" w:after="120"/>
              <w:jc w:val="both"/>
            </w:pPr>
          </w:p>
        </w:tc>
        <w:tc>
          <w:tcPr>
            <w:tcW w:w="3036" w:type="dxa"/>
          </w:tcPr>
          <w:p w14:paraId="525F01F3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t xml:space="preserve">Отдел ПД разглежда получените предложения и възражения (когато е приложимо) от </w:t>
            </w:r>
            <w:r w:rsidR="006A200E">
              <w:t xml:space="preserve">заинтересованите лица </w:t>
            </w:r>
            <w:r w:rsidR="002213E3">
              <w:t>по процедурата</w:t>
            </w:r>
            <w:r w:rsidRPr="00B6449C">
              <w:t>.</w:t>
            </w:r>
          </w:p>
          <w:p w14:paraId="21DAB234" w14:textId="77777777" w:rsidR="00A4139A" w:rsidRDefault="006D7515" w:rsidP="00B6449C">
            <w:pPr>
              <w:spacing w:before="120" w:after="120"/>
              <w:jc w:val="both"/>
            </w:pPr>
            <w:r w:rsidRPr="00B6449C">
              <w:t xml:space="preserve">В случай че са направени предложения за изменение или допълване на проекта на насоки, той може да бъде преработен. </w:t>
            </w:r>
          </w:p>
          <w:p w14:paraId="5DF33015" w14:textId="4F27463E" w:rsidR="006D7515" w:rsidRPr="00B6449C" w:rsidRDefault="00A4139A" w:rsidP="00B6449C">
            <w:pPr>
              <w:spacing w:before="120" w:after="120"/>
              <w:jc w:val="both"/>
            </w:pPr>
            <w:r w:rsidRPr="00913841">
              <w:rPr>
                <w:b/>
              </w:rPr>
              <w:t>При процедури чрез подбор</w:t>
            </w:r>
            <w:r>
              <w:t xml:space="preserve"> п</w:t>
            </w:r>
            <w:r w:rsidR="006D7515" w:rsidRPr="00B6449C">
              <w:t xml:space="preserve">остъпилите </w:t>
            </w:r>
            <w:r>
              <w:t>по електронна поща</w:t>
            </w:r>
            <w:r w:rsidRPr="00B6449C">
              <w:t xml:space="preserve"> </w:t>
            </w:r>
            <w:r w:rsidR="006D7515" w:rsidRPr="00B6449C">
              <w:t xml:space="preserve">предложения и възражения </w:t>
            </w:r>
            <w:r>
              <w:t xml:space="preserve">се допълват служебно в модула </w:t>
            </w:r>
            <w:r w:rsidR="001F262E">
              <w:t>„З</w:t>
            </w:r>
            <w:r>
              <w:t>а обществено обсъждане</w:t>
            </w:r>
            <w:r w:rsidR="001F262E">
              <w:t>“</w:t>
            </w:r>
            <w:r>
              <w:t xml:space="preserve"> в ИСУН, като </w:t>
            </w:r>
            <w:r w:rsidR="000F2BE2">
              <w:t xml:space="preserve">в становището на УО </w:t>
            </w:r>
            <w:r>
              <w:t xml:space="preserve">се </w:t>
            </w:r>
            <w:r w:rsidR="000F2BE2">
              <w:t xml:space="preserve">включва информация за </w:t>
            </w:r>
            <w:r w:rsidR="006D7515" w:rsidRPr="00B6449C">
              <w:t>степента и начина на отразяването им или мотивите за отхвърлянето им</w:t>
            </w:r>
            <w:r w:rsidR="000F2BE2">
              <w:t xml:space="preserve"> (когато е приложимо)</w:t>
            </w:r>
            <w:r w:rsidR="006D7515" w:rsidRPr="00B6449C">
              <w:t xml:space="preserve">. </w:t>
            </w:r>
          </w:p>
          <w:p w14:paraId="55888280" w14:textId="18CD7955" w:rsidR="006D7515" w:rsidRDefault="00A4139A" w:rsidP="00A4139A">
            <w:pPr>
              <w:spacing w:before="120"/>
              <w:jc w:val="both"/>
            </w:pPr>
            <w:r w:rsidRPr="00913841">
              <w:rPr>
                <w:b/>
              </w:rPr>
              <w:t xml:space="preserve">При процедури чрез подбор </w:t>
            </w:r>
            <w:r>
              <w:t>н</w:t>
            </w:r>
            <w:r w:rsidR="006D7515" w:rsidRPr="00B6449C">
              <w:t xml:space="preserve">а този етап се изготвя проект на заповед за утвърждаването на изменените насоки, както и проект на </w:t>
            </w:r>
            <w:r w:rsidR="00FF7ED5" w:rsidRPr="00B6449C">
              <w:t>съобщение</w:t>
            </w:r>
            <w:r w:rsidR="006D7515" w:rsidRPr="00B6449C">
              <w:t xml:space="preserve"> за изменение на насоките.</w:t>
            </w:r>
          </w:p>
          <w:p w14:paraId="71033F6A" w14:textId="77777777" w:rsidR="00A4139A" w:rsidRPr="00B6449C" w:rsidRDefault="00A4139A" w:rsidP="000F2BE2">
            <w:pPr>
              <w:spacing w:before="120"/>
              <w:jc w:val="both"/>
            </w:pPr>
            <w:r w:rsidRPr="00913841">
              <w:rPr>
                <w:b/>
              </w:rPr>
              <w:lastRenderedPageBreak/>
              <w:t>При процедури чрез директно предоставяне</w:t>
            </w:r>
            <w:r>
              <w:t xml:space="preserve"> степента и начин</w:t>
            </w:r>
            <w:r w:rsidR="00525154">
              <w:t>ът</w:t>
            </w:r>
            <w:r>
              <w:t xml:space="preserve"> на отразяване на </w:t>
            </w:r>
            <w:r w:rsidR="00B96E90">
              <w:t>постъпилите по електронна поща</w:t>
            </w:r>
            <w:r w:rsidR="00525154">
              <w:t xml:space="preserve"> </w:t>
            </w:r>
            <w:r>
              <w:t>предложения и възражения, както и мотивите за отхвърлянето им</w:t>
            </w:r>
            <w:r w:rsidR="00525154">
              <w:t xml:space="preserve"> (когато е приложимо)</w:t>
            </w:r>
            <w:r>
              <w:t xml:space="preserve"> се </w:t>
            </w:r>
            <w:r w:rsidR="000F2BE2">
              <w:t>посочват</w:t>
            </w:r>
            <w:r>
              <w:t xml:space="preserve"> в </w:t>
            </w:r>
            <w:r w:rsidRPr="00A4139A">
              <w:t>контролен лист II-K02, т. 2</w:t>
            </w:r>
            <w:r>
              <w:t>.</w:t>
            </w:r>
          </w:p>
        </w:tc>
        <w:tc>
          <w:tcPr>
            <w:tcW w:w="1282" w:type="dxa"/>
          </w:tcPr>
          <w:p w14:paraId="24A4BA53" w14:textId="77777777" w:rsidR="006D7515" w:rsidRPr="00B6449C" w:rsidRDefault="006D7515" w:rsidP="00B6449C">
            <w:pPr>
              <w:spacing w:before="120" w:after="120"/>
              <w:jc w:val="both"/>
            </w:pPr>
            <w:r w:rsidRPr="00B6449C">
              <w:lastRenderedPageBreak/>
              <w:t xml:space="preserve">До 3 работни дни преди </w:t>
            </w:r>
            <w:r w:rsidR="00437C9D" w:rsidRPr="00B6449C">
              <w:t>изтичане на 14-дневния срок за издаване на заповедта за утвърждаване на изменените насоки, считано от датата на възобновяване на производството по реда на чл. 99 от АПК.</w:t>
            </w:r>
          </w:p>
        </w:tc>
        <w:tc>
          <w:tcPr>
            <w:tcW w:w="2645" w:type="dxa"/>
          </w:tcPr>
          <w:p w14:paraId="5E8CBC85" w14:textId="1DB47E9C" w:rsidR="00687E76" w:rsidRDefault="00687E76" w:rsidP="00687E76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>
              <w:t xml:space="preserve">2, </w:t>
            </w:r>
            <w:r w:rsidR="005E0168">
              <w:t>Раздел</w:t>
            </w:r>
            <w:r>
              <w:t xml:space="preserve"> 2</w:t>
            </w:r>
            <w:r w:rsidRPr="00B6449C">
              <w:t xml:space="preserve"> </w:t>
            </w:r>
          </w:p>
          <w:p w14:paraId="58292743" w14:textId="77777777" w:rsidR="006D7515" w:rsidRPr="00B6449C" w:rsidRDefault="006D7515" w:rsidP="002213E3">
            <w:pPr>
              <w:spacing w:before="120" w:after="120"/>
              <w:jc w:val="both"/>
            </w:pPr>
          </w:p>
        </w:tc>
      </w:tr>
      <w:tr w:rsidR="00EF3681" w:rsidRPr="00B6449C" w14:paraId="3050B5A0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0BF26267" w14:textId="77777777" w:rsidR="00EF3681" w:rsidRPr="00B6449C" w:rsidRDefault="00EF3681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</w:tcPr>
          <w:p w14:paraId="6CB5C416" w14:textId="77777777" w:rsidR="00EF3681" w:rsidRPr="00B6449C" w:rsidRDefault="000E1CC9" w:rsidP="000E1CC9">
            <w:pPr>
              <w:spacing w:before="120" w:after="120"/>
              <w:jc w:val="both"/>
            </w:pPr>
            <w:r>
              <w:t>Одобряване на окончателния проект за изменение на насоките и у</w:t>
            </w:r>
            <w:r w:rsidR="00EF3681" w:rsidRPr="00B6449C">
              <w:t xml:space="preserve">твърждаване на изменените насоки </w:t>
            </w:r>
          </w:p>
        </w:tc>
        <w:tc>
          <w:tcPr>
            <w:tcW w:w="1170" w:type="dxa"/>
          </w:tcPr>
          <w:p w14:paraId="14306273" w14:textId="77777777" w:rsidR="00EF3681" w:rsidRPr="00B6449C" w:rsidRDefault="00EF3681" w:rsidP="00B6449C">
            <w:pPr>
              <w:spacing w:before="120" w:after="120"/>
              <w:jc w:val="both"/>
            </w:pPr>
            <w:r w:rsidRPr="00B6449C">
              <w:t>Ръководител на УО</w:t>
            </w:r>
          </w:p>
        </w:tc>
        <w:tc>
          <w:tcPr>
            <w:tcW w:w="3036" w:type="dxa"/>
          </w:tcPr>
          <w:p w14:paraId="1F3DA355" w14:textId="77777777" w:rsidR="00EF3681" w:rsidRPr="00974138" w:rsidRDefault="00754386" w:rsidP="00B6449C">
            <w:pPr>
              <w:spacing w:before="120" w:after="120"/>
              <w:jc w:val="both"/>
            </w:pPr>
            <w:r>
              <w:t xml:space="preserve">РУО одобрява окончателния проект за изменение на насоките. </w:t>
            </w:r>
            <w:r w:rsidR="00EF3681" w:rsidRPr="00974138">
              <w:t>Подписва заповедта за утвърждаване на измен</w:t>
            </w:r>
            <w:r w:rsidR="00974138">
              <w:t>ението на</w:t>
            </w:r>
            <w:r w:rsidR="00EF3681" w:rsidRPr="00974138">
              <w:t xml:space="preserve"> насоки</w:t>
            </w:r>
            <w:r w:rsidR="00974138">
              <w:t>те</w:t>
            </w:r>
            <w:r w:rsidR="00EF3681" w:rsidRPr="00974138">
              <w:t>.</w:t>
            </w:r>
          </w:p>
          <w:p w14:paraId="1AAFA748" w14:textId="77777777" w:rsidR="00EF3681" w:rsidRPr="00CF7F2D" w:rsidRDefault="00EF3681" w:rsidP="00280C8C">
            <w:pPr>
              <w:spacing w:before="120" w:after="120"/>
              <w:ind w:left="360"/>
              <w:jc w:val="both"/>
              <w:rPr>
                <w:highlight w:val="yellow"/>
              </w:rPr>
            </w:pPr>
          </w:p>
        </w:tc>
        <w:tc>
          <w:tcPr>
            <w:tcW w:w="1282" w:type="dxa"/>
          </w:tcPr>
          <w:p w14:paraId="5FB13FDC" w14:textId="77777777" w:rsidR="00EF3681" w:rsidRPr="00B6449C" w:rsidRDefault="00EF3681" w:rsidP="00B6449C">
            <w:pPr>
              <w:spacing w:before="120" w:after="120"/>
              <w:jc w:val="both"/>
            </w:pPr>
            <w:r w:rsidRPr="00B6449C">
              <w:t>До 1 работен ден след получаване окончателния проект за изменение на насоките</w:t>
            </w:r>
          </w:p>
        </w:tc>
        <w:tc>
          <w:tcPr>
            <w:tcW w:w="2645" w:type="dxa"/>
          </w:tcPr>
          <w:p w14:paraId="2DEBB86F" w14:textId="3069DA26" w:rsidR="00BC2799" w:rsidRDefault="00BC2799" w:rsidP="00BC2799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>
              <w:t xml:space="preserve">2, </w:t>
            </w:r>
            <w:r w:rsidR="005E0168">
              <w:t xml:space="preserve">Раздел </w:t>
            </w:r>
            <w:r>
              <w:t>2</w:t>
            </w:r>
            <w:r w:rsidRPr="00B6449C">
              <w:t xml:space="preserve"> </w:t>
            </w:r>
          </w:p>
          <w:p w14:paraId="470F482D" w14:textId="77777777" w:rsidR="00CE7117" w:rsidRPr="00B6449C" w:rsidRDefault="00CE7117" w:rsidP="00BC2799">
            <w:pPr>
              <w:spacing w:before="120" w:after="120"/>
              <w:jc w:val="both"/>
            </w:pPr>
          </w:p>
        </w:tc>
      </w:tr>
      <w:tr w:rsidR="008C7326" w:rsidRPr="00B6449C" w14:paraId="247C68D1" w14:textId="77777777" w:rsidTr="00DA5E13">
        <w:trPr>
          <w:trHeight w:val="889"/>
          <w:jc w:val="center"/>
        </w:trPr>
        <w:tc>
          <w:tcPr>
            <w:tcW w:w="485" w:type="dxa"/>
            <w:vAlign w:val="center"/>
          </w:tcPr>
          <w:p w14:paraId="23547559" w14:textId="77777777" w:rsidR="008C7326" w:rsidRPr="00B6449C" w:rsidRDefault="008C7326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  <w:tcBorders>
              <w:top w:val="single" w:sz="12" w:space="0" w:color="0000FF"/>
            </w:tcBorders>
          </w:tcPr>
          <w:p w14:paraId="7A268FF9" w14:textId="77777777" w:rsidR="008C7326" w:rsidRPr="00B6449C" w:rsidRDefault="008C7326" w:rsidP="00B6449C">
            <w:pPr>
              <w:spacing w:before="120" w:after="120"/>
              <w:jc w:val="both"/>
            </w:pPr>
            <w:r w:rsidRPr="00B6449C">
              <w:t>Публикуване на изменените насоки в ИСУН</w:t>
            </w:r>
          </w:p>
        </w:tc>
        <w:tc>
          <w:tcPr>
            <w:tcW w:w="1170" w:type="dxa"/>
            <w:tcBorders>
              <w:top w:val="single" w:sz="12" w:space="0" w:color="0000FF"/>
            </w:tcBorders>
          </w:tcPr>
          <w:p w14:paraId="346E4FF3" w14:textId="77777777" w:rsidR="008C7326" w:rsidRPr="00B6449C" w:rsidRDefault="008C7326" w:rsidP="00B6449C">
            <w:pPr>
              <w:spacing w:before="120" w:after="120"/>
              <w:jc w:val="both"/>
            </w:pPr>
            <w:r w:rsidRPr="00B6449C">
              <w:t>Отдел ПД</w:t>
            </w:r>
          </w:p>
          <w:p w14:paraId="06FDE6F0" w14:textId="77777777" w:rsidR="008C7326" w:rsidRPr="00B6449C" w:rsidRDefault="008C7326" w:rsidP="00B6449C">
            <w:pPr>
              <w:spacing w:before="120" w:after="120"/>
              <w:jc w:val="both"/>
            </w:pPr>
          </w:p>
        </w:tc>
        <w:tc>
          <w:tcPr>
            <w:tcW w:w="3036" w:type="dxa"/>
            <w:tcBorders>
              <w:top w:val="single" w:sz="12" w:space="0" w:color="0000FF"/>
            </w:tcBorders>
          </w:tcPr>
          <w:p w14:paraId="55912781" w14:textId="77777777" w:rsidR="00C17AEB" w:rsidRDefault="00312257" w:rsidP="00C17AEB">
            <w:pPr>
              <w:spacing w:before="120" w:after="120"/>
              <w:jc w:val="both"/>
            </w:pPr>
            <w:r>
              <w:t>Изменените насоки се публикуват в ИСУН</w:t>
            </w:r>
            <w:r w:rsidR="00595AB8">
              <w:t>.</w:t>
            </w:r>
            <w:r>
              <w:t xml:space="preserve"> </w:t>
            </w:r>
          </w:p>
          <w:p w14:paraId="3CA5610C" w14:textId="77777777" w:rsidR="008C7326" w:rsidRPr="00B6449C" w:rsidRDefault="00C17AEB" w:rsidP="00C17AEB">
            <w:pPr>
              <w:spacing w:before="120" w:after="120"/>
              <w:jc w:val="both"/>
            </w:pPr>
            <w:r>
              <w:t>П</w:t>
            </w:r>
            <w:r w:rsidR="008C7326" w:rsidRPr="00B6449C">
              <w:t xml:space="preserve">ри необходимост </w:t>
            </w:r>
            <w:r>
              <w:t>се в</w:t>
            </w:r>
            <w:r w:rsidRPr="00B6449C">
              <w:t xml:space="preserve">ъвеждат </w:t>
            </w:r>
            <w:r w:rsidR="008C7326" w:rsidRPr="00B6449C">
              <w:t>промени в съответните данни за процедурата в ИСУН</w:t>
            </w:r>
            <w:r w:rsidR="00312257">
              <w:t>.</w:t>
            </w:r>
          </w:p>
        </w:tc>
        <w:tc>
          <w:tcPr>
            <w:tcW w:w="1282" w:type="dxa"/>
            <w:tcBorders>
              <w:top w:val="single" w:sz="12" w:space="0" w:color="0000FF"/>
            </w:tcBorders>
          </w:tcPr>
          <w:p w14:paraId="2F88D364" w14:textId="77777777" w:rsidR="008C7326" w:rsidRPr="00B6449C" w:rsidRDefault="008C7326" w:rsidP="00B6449C">
            <w:pPr>
              <w:spacing w:before="120" w:after="120"/>
              <w:jc w:val="both"/>
            </w:pPr>
            <w:r w:rsidRPr="00B6449C">
              <w:t>До 1 работен ден след регистрирането на заповедта за утвърждаването на насоките</w:t>
            </w:r>
          </w:p>
        </w:tc>
        <w:tc>
          <w:tcPr>
            <w:tcW w:w="2645" w:type="dxa"/>
          </w:tcPr>
          <w:p w14:paraId="2F22687D" w14:textId="67E2B579" w:rsidR="00E245BC" w:rsidRDefault="00E245BC" w:rsidP="00E245BC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>
              <w:t xml:space="preserve">2, </w:t>
            </w:r>
            <w:r w:rsidR="005E0168">
              <w:t>Раздел</w:t>
            </w:r>
            <w:r>
              <w:t xml:space="preserve"> 3</w:t>
            </w:r>
            <w:r w:rsidRPr="00B6449C">
              <w:t xml:space="preserve"> </w:t>
            </w:r>
          </w:p>
          <w:p w14:paraId="560F4FFC" w14:textId="77777777" w:rsidR="0088206A" w:rsidRPr="00B6449C" w:rsidRDefault="002A1B26" w:rsidP="002A1B26">
            <w:pPr>
              <w:spacing w:before="120" w:after="120"/>
              <w:jc w:val="both"/>
            </w:pPr>
            <w:r w:rsidRPr="002A1B26">
              <w:t>Съответните документи, свързани с изменените насоки се прилагат/ публикуват в ИСУН при спазване на</w:t>
            </w:r>
            <w:r w:rsidR="00F84443">
              <w:t xml:space="preserve"> изискванията на</w:t>
            </w:r>
            <w:r w:rsidRPr="002A1B26">
              <w:t xml:space="preserve">  Приложение II-Т01-2  </w:t>
            </w:r>
            <w:r w:rsidR="0088206A" w:rsidRPr="00913841">
              <w:rPr>
                <w:bCs/>
              </w:rPr>
              <w:t xml:space="preserve"> </w:t>
            </w:r>
            <w:r w:rsidR="0088206A" w:rsidRPr="0088206A">
              <w:rPr>
                <w:bCs/>
              </w:rPr>
              <w:t>към Процедура</w:t>
            </w:r>
            <w:r w:rsidR="0088206A">
              <w:rPr>
                <w:bCs/>
              </w:rPr>
              <w:t xml:space="preserve"> ІІ-П01</w:t>
            </w:r>
            <w:r w:rsidR="00ED262A">
              <w:t>.</w:t>
            </w:r>
          </w:p>
        </w:tc>
      </w:tr>
      <w:tr w:rsidR="002328C9" w:rsidRPr="00B6449C" w14:paraId="5360A817" w14:textId="77777777" w:rsidTr="00DA5E13">
        <w:trPr>
          <w:trHeight w:val="889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53CDCD7A" w14:textId="77777777" w:rsidR="002328C9" w:rsidRPr="00B6449C" w:rsidRDefault="002328C9" w:rsidP="00B6449C">
            <w:pPr>
              <w:numPr>
                <w:ilvl w:val="0"/>
                <w:numId w:val="7"/>
              </w:numPr>
              <w:spacing w:before="120"/>
              <w:ind w:left="916" w:right="459" w:hanging="916"/>
              <w:jc w:val="center"/>
            </w:pPr>
          </w:p>
        </w:tc>
        <w:tc>
          <w:tcPr>
            <w:tcW w:w="1717" w:type="dxa"/>
            <w:tcBorders>
              <w:top w:val="single" w:sz="12" w:space="0" w:color="0000FF"/>
            </w:tcBorders>
            <w:shd w:val="clear" w:color="auto" w:fill="auto"/>
          </w:tcPr>
          <w:p w14:paraId="195099F7" w14:textId="77777777" w:rsidR="002328C9" w:rsidRPr="00B6449C" w:rsidRDefault="002328C9" w:rsidP="00B4330F">
            <w:pPr>
              <w:spacing w:before="120" w:after="120"/>
              <w:jc w:val="both"/>
            </w:pPr>
            <w:r w:rsidRPr="00B6449C">
              <w:t>Публикуване</w:t>
            </w:r>
            <w:r w:rsidR="007E620D">
              <w:t xml:space="preserve"> на </w:t>
            </w:r>
            <w:r w:rsidR="00B4330F">
              <w:t>съобщение</w:t>
            </w:r>
            <w:r w:rsidRPr="00B6449C">
              <w:t xml:space="preserve"> </w:t>
            </w:r>
            <w:r w:rsidR="00C17AEB">
              <w:t>относно</w:t>
            </w:r>
            <w:r w:rsidR="007E620D" w:rsidRPr="00B6449C">
              <w:t xml:space="preserve"> </w:t>
            </w:r>
            <w:r w:rsidRPr="00B6449C">
              <w:t>изменените насоки</w:t>
            </w:r>
            <w:r w:rsidR="008C2786" w:rsidRPr="00B6449C">
              <w:t xml:space="preserve"> на Единния информационен портал</w:t>
            </w:r>
            <w:r w:rsidR="0088206A">
              <w:t>/</w:t>
            </w:r>
            <w:r w:rsidR="0088206A" w:rsidRPr="00B6449C">
              <w:t xml:space="preserve"> изпращане</w:t>
            </w:r>
            <w:r w:rsidR="0088206A">
              <w:t xml:space="preserve"> на </w:t>
            </w:r>
            <w:r w:rsidR="00B4330F">
              <w:t>съобщение</w:t>
            </w:r>
            <w:r w:rsidR="007E620D">
              <w:t xml:space="preserve"> </w:t>
            </w:r>
            <w:r w:rsidR="00C17AEB">
              <w:t>относно</w:t>
            </w:r>
            <w:r w:rsidR="007E620D">
              <w:t xml:space="preserve"> </w:t>
            </w:r>
            <w:r w:rsidR="0088206A">
              <w:t xml:space="preserve">изменените насоки на </w:t>
            </w:r>
            <w:r w:rsidR="0088206A">
              <w:lastRenderedPageBreak/>
              <w:t>конкретните бенефициенти</w:t>
            </w:r>
          </w:p>
        </w:tc>
        <w:tc>
          <w:tcPr>
            <w:tcW w:w="1170" w:type="dxa"/>
            <w:tcBorders>
              <w:top w:val="single" w:sz="12" w:space="0" w:color="0000FF"/>
            </w:tcBorders>
            <w:shd w:val="clear" w:color="auto" w:fill="auto"/>
          </w:tcPr>
          <w:p w14:paraId="442F47A3" w14:textId="77777777" w:rsidR="002328C9" w:rsidRPr="00B6449C" w:rsidRDefault="002328C9" w:rsidP="00B6449C">
            <w:pPr>
              <w:spacing w:before="120" w:after="120"/>
              <w:jc w:val="both"/>
            </w:pPr>
            <w:r w:rsidRPr="00B6449C">
              <w:lastRenderedPageBreak/>
              <w:t>Началник отдел ПД</w:t>
            </w:r>
          </w:p>
          <w:p w14:paraId="64DC06D0" w14:textId="77777777" w:rsidR="002328C9" w:rsidRPr="00B6449C" w:rsidRDefault="002328C9" w:rsidP="00D31421">
            <w:pPr>
              <w:spacing w:before="120" w:after="120"/>
              <w:jc w:val="both"/>
            </w:pPr>
          </w:p>
        </w:tc>
        <w:tc>
          <w:tcPr>
            <w:tcW w:w="3036" w:type="dxa"/>
            <w:tcBorders>
              <w:top w:val="single" w:sz="12" w:space="0" w:color="0000FF"/>
            </w:tcBorders>
            <w:shd w:val="clear" w:color="auto" w:fill="auto"/>
          </w:tcPr>
          <w:p w14:paraId="67FE4828" w14:textId="0FFE2E58" w:rsidR="00FA213F" w:rsidRDefault="00FA213F" w:rsidP="00B6449C">
            <w:pPr>
              <w:spacing w:before="120" w:after="120"/>
              <w:jc w:val="both"/>
            </w:pPr>
            <w:r w:rsidRPr="00CF7F2D">
              <w:rPr>
                <w:b/>
                <w:i/>
              </w:rPr>
              <w:t>При процедури чрез подбор:</w:t>
            </w:r>
            <w:r>
              <w:t xml:space="preserve"> </w:t>
            </w:r>
            <w:r w:rsidR="00D31421">
              <w:t>С</w:t>
            </w:r>
            <w:r w:rsidR="00D31421" w:rsidRPr="00D31421">
              <w:t>лужителите по информация и комуникация в отдел ПД</w:t>
            </w:r>
            <w:r w:rsidR="00D31421">
              <w:t xml:space="preserve"> публикуват </w:t>
            </w:r>
            <w:r>
              <w:t xml:space="preserve">в </w:t>
            </w:r>
            <w:r w:rsidRPr="007E620D">
              <w:t>Раздел „Изпълнение“, подраздел „</w:t>
            </w:r>
            <w:r w:rsidR="00E05641">
              <w:t>П</w:t>
            </w:r>
            <w:r w:rsidR="00E05641" w:rsidRPr="007E620D">
              <w:t>роцедури чрез подбор</w:t>
            </w:r>
            <w:r w:rsidR="00E05641">
              <w:t xml:space="preserve"> – информация и о</w:t>
            </w:r>
            <w:r w:rsidRPr="007E620D">
              <w:t>бществени обсъждания“ в секцията на ОПДУ</w:t>
            </w:r>
            <w:r>
              <w:t xml:space="preserve"> </w:t>
            </w:r>
            <w:r w:rsidR="00D31421">
              <w:t xml:space="preserve">на </w:t>
            </w:r>
            <w:r w:rsidR="00D31421" w:rsidRPr="00D31421">
              <w:t>Единния информационен порта</w:t>
            </w:r>
            <w:r w:rsidR="00D31421">
              <w:t>л (</w:t>
            </w:r>
            <w:hyperlink r:id="rId9" w:history="1">
              <w:r w:rsidR="007E620D" w:rsidRPr="00FC5873">
                <w:rPr>
                  <w:rStyle w:val="Hyperlink"/>
                </w:rPr>
                <w:t>www.eufunds.bg</w:t>
              </w:r>
            </w:hyperlink>
            <w:r w:rsidR="00D31421">
              <w:t>)</w:t>
            </w:r>
            <w:r w:rsidR="007E620D">
              <w:t xml:space="preserve"> </w:t>
            </w:r>
            <w:r w:rsidR="00B4330F">
              <w:t>съобщение</w:t>
            </w:r>
            <w:r w:rsidR="007E620D" w:rsidRPr="007E620D">
              <w:t xml:space="preserve"> </w:t>
            </w:r>
            <w:r w:rsidR="00B4330F">
              <w:t>относно</w:t>
            </w:r>
            <w:r w:rsidR="007E620D">
              <w:t xml:space="preserve"> </w:t>
            </w:r>
            <w:r w:rsidR="007E620D">
              <w:lastRenderedPageBreak/>
              <w:t>изменените насоки</w:t>
            </w:r>
            <w:r>
              <w:t xml:space="preserve">, </w:t>
            </w:r>
            <w:r w:rsidR="00B4330F">
              <w:t>в което е посочен</w:t>
            </w:r>
            <w:r>
              <w:t xml:space="preserve"> </w:t>
            </w:r>
            <w:r w:rsidR="007E620D" w:rsidRPr="007E620D">
              <w:t>и линк към публик</w:t>
            </w:r>
            <w:r>
              <w:t>уваните</w:t>
            </w:r>
            <w:r w:rsidR="00B4330F">
              <w:t xml:space="preserve"> </w:t>
            </w:r>
            <w:r>
              <w:t>насоки в ИСУН.</w:t>
            </w:r>
          </w:p>
          <w:p w14:paraId="21230445" w14:textId="77777777" w:rsidR="007E620D" w:rsidRDefault="007E620D" w:rsidP="00B6449C">
            <w:pPr>
              <w:spacing w:before="120" w:after="120"/>
              <w:jc w:val="both"/>
            </w:pPr>
          </w:p>
          <w:p w14:paraId="57678775" w14:textId="052635F6" w:rsidR="004F59A0" w:rsidRPr="00AC0DEF" w:rsidRDefault="002328C9" w:rsidP="00854EBC">
            <w:pPr>
              <w:spacing w:before="120" w:after="120"/>
              <w:jc w:val="both"/>
            </w:pPr>
            <w:r w:rsidRPr="00854EBC">
              <w:rPr>
                <w:b/>
                <w:i/>
              </w:rPr>
              <w:t>При процедури чрез директно предоставяне</w:t>
            </w:r>
            <w:r w:rsidR="00B4330F" w:rsidRPr="00854EBC">
              <w:rPr>
                <w:b/>
                <w:i/>
              </w:rPr>
              <w:t>:</w:t>
            </w:r>
            <w:r w:rsidRPr="00854EBC">
              <w:t xml:space="preserve"> </w:t>
            </w:r>
            <w:r w:rsidR="00B4330F" w:rsidRPr="00854EBC">
              <w:t>О</w:t>
            </w:r>
            <w:r w:rsidRPr="00854EBC">
              <w:t>тдел ПД изпраща чрез електронна поща на конкретните бенефициенти</w:t>
            </w:r>
            <w:r w:rsidR="00B4330F" w:rsidRPr="00854EBC">
              <w:t xml:space="preserve"> </w:t>
            </w:r>
            <w:r w:rsidR="000950D6" w:rsidRPr="00913841">
              <w:t>информация</w:t>
            </w:r>
            <w:r w:rsidR="00B4330F" w:rsidRPr="00854EBC">
              <w:t xml:space="preserve"> относно изменените насоки,</w:t>
            </w:r>
            <w:r w:rsidRPr="00854EBC">
              <w:t xml:space="preserve"> </w:t>
            </w:r>
            <w:r w:rsidR="00B4330F" w:rsidRPr="00854EBC">
              <w:t>в ко</w:t>
            </w:r>
            <w:r w:rsidR="000950D6" w:rsidRPr="00913841">
              <w:t>я</w:t>
            </w:r>
            <w:r w:rsidR="00B4330F" w:rsidRPr="00854EBC">
              <w:t>то е посочен и линк към публикуваните в ИСУН</w:t>
            </w:r>
            <w:r w:rsidR="00854EBC">
              <w:t xml:space="preserve"> </w:t>
            </w:r>
            <w:r w:rsidR="00854EBC" w:rsidRPr="00854EBC">
              <w:t>насоки</w:t>
            </w:r>
            <w:r w:rsidR="00854EBC">
              <w:t xml:space="preserve"> и заповедта за изменението им</w:t>
            </w:r>
            <w:r w:rsidRPr="00854EBC">
              <w:t>.</w:t>
            </w:r>
          </w:p>
        </w:tc>
        <w:tc>
          <w:tcPr>
            <w:tcW w:w="1282" w:type="dxa"/>
            <w:tcBorders>
              <w:top w:val="single" w:sz="12" w:space="0" w:color="0000FF"/>
            </w:tcBorders>
            <w:shd w:val="clear" w:color="auto" w:fill="auto"/>
          </w:tcPr>
          <w:p w14:paraId="39C47CC7" w14:textId="77777777" w:rsidR="002328C9" w:rsidRPr="00B6449C" w:rsidRDefault="002328C9" w:rsidP="00B6449C">
            <w:pPr>
              <w:spacing w:before="120" w:after="120"/>
              <w:jc w:val="both"/>
            </w:pPr>
            <w:r w:rsidRPr="00B6449C">
              <w:lastRenderedPageBreak/>
              <w:t>До 1 работен ден след регистрирането на заповедта за утвърждаването на насоките</w:t>
            </w:r>
          </w:p>
        </w:tc>
        <w:tc>
          <w:tcPr>
            <w:tcW w:w="2645" w:type="dxa"/>
            <w:shd w:val="clear" w:color="auto" w:fill="auto"/>
          </w:tcPr>
          <w:p w14:paraId="41F3C000" w14:textId="25F0CC86" w:rsidR="00F84443" w:rsidRDefault="00F84443" w:rsidP="00F84443">
            <w:pPr>
              <w:spacing w:before="120" w:after="120"/>
              <w:jc w:val="both"/>
            </w:pPr>
            <w:r w:rsidRPr="00B6449C">
              <w:t>Попълва се контролен лист II-K0</w:t>
            </w:r>
            <w:r>
              <w:t xml:space="preserve">2, </w:t>
            </w:r>
            <w:r w:rsidR="005E0168">
              <w:t>Раздел</w:t>
            </w:r>
            <w:r>
              <w:t xml:space="preserve"> 3</w:t>
            </w:r>
            <w:r w:rsidR="000B625B">
              <w:t>.</w:t>
            </w:r>
            <w:r w:rsidRPr="00B6449C">
              <w:t xml:space="preserve"> </w:t>
            </w:r>
          </w:p>
          <w:p w14:paraId="3F199472" w14:textId="2CCC6CFF" w:rsidR="001B7056" w:rsidRPr="00B6449C" w:rsidRDefault="001B7056" w:rsidP="009D75A7">
            <w:pPr>
              <w:spacing w:before="120" w:after="120"/>
              <w:jc w:val="both"/>
            </w:pPr>
            <w:r w:rsidRPr="001B7056">
              <w:t>Контролният лист II-K0</w:t>
            </w:r>
            <w:r w:rsidR="000B625B">
              <w:t>2</w:t>
            </w:r>
            <w:r w:rsidRPr="001B7056">
              <w:t xml:space="preserve"> се </w:t>
            </w:r>
            <w:r w:rsidR="009D75A7">
              <w:t xml:space="preserve">попълва </w:t>
            </w:r>
            <w:r w:rsidRPr="001B7056">
              <w:t xml:space="preserve">в ИСУН </w:t>
            </w:r>
            <w:r>
              <w:t xml:space="preserve">при </w:t>
            </w:r>
            <w:r w:rsidRPr="001B7056">
              <w:t>спазва</w:t>
            </w:r>
            <w:r>
              <w:t>не на</w:t>
            </w:r>
            <w:r w:rsidRPr="001B7056">
              <w:t xml:space="preserve"> изискванията на Приложение</w:t>
            </w:r>
            <w:r w:rsidRPr="00913841">
              <w:t xml:space="preserve"> </w:t>
            </w:r>
            <w:r w:rsidRPr="001B7056">
              <w:rPr>
                <w:bCs/>
              </w:rPr>
              <w:t>II-Т01-2</w:t>
            </w:r>
            <w:r w:rsidRPr="00913841">
              <w:rPr>
                <w:bCs/>
              </w:rPr>
              <w:t xml:space="preserve"> </w:t>
            </w:r>
            <w:r w:rsidRPr="001B7056">
              <w:rPr>
                <w:bCs/>
              </w:rPr>
              <w:t>към Процедура ІІ-П01</w:t>
            </w:r>
            <w:r w:rsidRPr="001B7056">
              <w:t>.</w:t>
            </w:r>
          </w:p>
        </w:tc>
      </w:tr>
    </w:tbl>
    <w:p w14:paraId="3E1D498E" w14:textId="77777777" w:rsidR="001E0BBD" w:rsidRPr="00B6449C" w:rsidRDefault="001E0BBD" w:rsidP="00B6449C">
      <w:pPr>
        <w:pStyle w:val="Footer"/>
        <w:ind w:right="360"/>
        <w:jc w:val="both"/>
      </w:pPr>
    </w:p>
    <w:p w14:paraId="049BA634" w14:textId="77777777" w:rsidR="00891B32" w:rsidRPr="00B6449C" w:rsidRDefault="009A1EB1" w:rsidP="00B6449C">
      <w:pPr>
        <w:pStyle w:val="Footer"/>
        <w:ind w:right="360"/>
        <w:jc w:val="both"/>
      </w:pPr>
      <w:r w:rsidRPr="00B6449C">
        <w:t xml:space="preserve">Забележка: При връщане на документ за </w:t>
      </w:r>
      <w:r w:rsidR="00323E52" w:rsidRPr="00B6449C">
        <w:t>корекции</w:t>
      </w:r>
      <w:r w:rsidRPr="00B6449C">
        <w:t>, срокът за отразяване</w:t>
      </w:r>
      <w:r w:rsidR="0032419C" w:rsidRPr="00B6449C">
        <w:t xml:space="preserve">то </w:t>
      </w:r>
      <w:r w:rsidR="00DB6963" w:rsidRPr="00B6449C">
        <w:t xml:space="preserve">на корекциите </w:t>
      </w:r>
      <w:r w:rsidRPr="00B6449C">
        <w:t xml:space="preserve">е 1 работен ден. Коригираният документ се предоставя за съгласуване на всички лица, </w:t>
      </w:r>
      <w:r w:rsidR="00D56475" w:rsidRPr="00B6449C">
        <w:t xml:space="preserve">включени </w:t>
      </w:r>
      <w:r w:rsidRPr="00B6449C">
        <w:t xml:space="preserve">в </w:t>
      </w:r>
      <w:r w:rsidR="00D56475" w:rsidRPr="00B6449C">
        <w:t xml:space="preserve">съответния етап от </w:t>
      </w:r>
      <w:r w:rsidRPr="00B6449C">
        <w:t>настоящата процедура.</w:t>
      </w:r>
    </w:p>
    <w:sectPr w:rsidR="00891B32" w:rsidRPr="00B6449C" w:rsidSect="00746032">
      <w:headerReference w:type="default" r:id="rId10"/>
      <w:footerReference w:type="even" r:id="rId11"/>
      <w:footerReference w:type="default" r:id="rId12"/>
      <w:pgSz w:w="11906" w:h="16838"/>
      <w:pgMar w:top="899" w:right="1417" w:bottom="71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BB1A6" w14:textId="77777777" w:rsidR="002723D6" w:rsidRDefault="002723D6">
      <w:r>
        <w:separator/>
      </w:r>
    </w:p>
  </w:endnote>
  <w:endnote w:type="continuationSeparator" w:id="0">
    <w:p w14:paraId="6A66625D" w14:textId="77777777" w:rsidR="002723D6" w:rsidRDefault="0027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29020" w14:textId="77777777" w:rsidR="00782FD9" w:rsidRDefault="00782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0FD565" w14:textId="77777777" w:rsidR="00782FD9" w:rsidRDefault="00782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5191A" w14:textId="03D08565" w:rsidR="00782FD9" w:rsidRDefault="00782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D5E">
      <w:rPr>
        <w:rStyle w:val="PageNumber"/>
        <w:noProof/>
      </w:rPr>
      <w:t>1</w:t>
    </w:r>
    <w:r>
      <w:rPr>
        <w:rStyle w:val="PageNumber"/>
      </w:rPr>
      <w:fldChar w:fldCharType="end"/>
    </w:r>
  </w:p>
  <w:p w14:paraId="44C0E824" w14:textId="77777777" w:rsidR="00782FD9" w:rsidRDefault="00782FD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8B5A7" w14:textId="77777777" w:rsidR="002723D6" w:rsidRDefault="002723D6">
      <w:r>
        <w:separator/>
      </w:r>
    </w:p>
  </w:footnote>
  <w:footnote w:type="continuationSeparator" w:id="0">
    <w:p w14:paraId="33D8636B" w14:textId="77777777" w:rsidR="002723D6" w:rsidRDefault="002723D6">
      <w:r>
        <w:continuationSeparator/>
      </w:r>
    </w:p>
  </w:footnote>
  <w:footnote w:id="1">
    <w:p w14:paraId="6D8AFC4E" w14:textId="77777777" w:rsidR="000F61EC" w:rsidRPr="002625E3" w:rsidRDefault="000F61EC" w:rsidP="002625E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Тази процедура се прилага и при изменение на у</w:t>
      </w:r>
      <w:r w:rsidRPr="000F61EC">
        <w:t>казания за предоставяне на БФП при процедури на директно предоставяне чрез бюджетна линия</w:t>
      </w:r>
    </w:p>
  </w:footnote>
  <w:footnote w:id="2">
    <w:p w14:paraId="07FE1F05" w14:textId="77777777" w:rsidR="00782FD9" w:rsidRDefault="00782FD9">
      <w:pPr>
        <w:pStyle w:val="FootnoteText"/>
      </w:pPr>
      <w:r>
        <w:rPr>
          <w:rStyle w:val="FootnoteReference"/>
        </w:rPr>
        <w:footnoteRef/>
      </w:r>
      <w:r>
        <w:t xml:space="preserve"> Съгласно образец на Насоки за кандидатстване.</w:t>
      </w:r>
    </w:p>
  </w:footnote>
  <w:footnote w:id="3">
    <w:p w14:paraId="3AF8BED6" w14:textId="77777777" w:rsidR="001C7592" w:rsidRPr="00FC5230" w:rsidRDefault="001C7592">
      <w:pPr>
        <w:pStyle w:val="FootnoteText"/>
      </w:pPr>
      <w:r>
        <w:rPr>
          <w:rStyle w:val="FootnoteReference"/>
        </w:rPr>
        <w:footnoteRef/>
      </w:r>
      <w:r>
        <w:t xml:space="preserve"> Отдел ПД инициира изменение на насоките и когато е постъпило искане за това от заинтересовано лице и преценено, че искането е допустимо</w:t>
      </w:r>
      <w:r w:rsidRPr="001C7592">
        <w:t xml:space="preserve"> </w:t>
      </w:r>
      <w:r>
        <w:t>и целесъобразно.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4AE2A" w14:textId="55A88DC7" w:rsidR="00782FD9" w:rsidRPr="00491AE3" w:rsidRDefault="00491AE3">
    <w:pPr>
      <w:pStyle w:val="Header"/>
    </w:pPr>
    <w:r w:rsidRPr="006212FD">
      <w:rPr>
        <w:rFonts w:eastAsia="SimSun"/>
      </w:rPr>
      <w:t xml:space="preserve">  </w:t>
    </w:r>
    <w:r w:rsidR="00560C58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1F46EC3" wp14:editId="5F0ECBAD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560C58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949EE14" wp14:editId="13A45AE3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560C58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43F5ACB" wp14:editId="593AADA6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ACFCB9BA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E4CB040">
      <w:start w:val="1"/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12D81627"/>
    <w:multiLevelType w:val="hybridMultilevel"/>
    <w:tmpl w:val="390044B2"/>
    <w:lvl w:ilvl="0" w:tplc="0402000F">
      <w:start w:val="1"/>
      <w:numFmt w:val="decimal"/>
      <w:lvlText w:val="%1."/>
      <w:lvlJc w:val="left"/>
      <w:pPr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ind w:left="1549" w:hanging="360"/>
      </w:pPr>
    </w:lvl>
    <w:lvl w:ilvl="2" w:tplc="0402001B" w:tentative="1">
      <w:start w:val="1"/>
      <w:numFmt w:val="lowerRoman"/>
      <w:lvlText w:val="%3."/>
      <w:lvlJc w:val="right"/>
      <w:pPr>
        <w:ind w:left="2269" w:hanging="180"/>
      </w:pPr>
    </w:lvl>
    <w:lvl w:ilvl="3" w:tplc="0402000F" w:tentative="1">
      <w:start w:val="1"/>
      <w:numFmt w:val="decimal"/>
      <w:lvlText w:val="%4."/>
      <w:lvlJc w:val="left"/>
      <w:pPr>
        <w:ind w:left="2989" w:hanging="360"/>
      </w:pPr>
    </w:lvl>
    <w:lvl w:ilvl="4" w:tplc="04020019" w:tentative="1">
      <w:start w:val="1"/>
      <w:numFmt w:val="lowerLetter"/>
      <w:lvlText w:val="%5."/>
      <w:lvlJc w:val="left"/>
      <w:pPr>
        <w:ind w:left="3709" w:hanging="360"/>
      </w:pPr>
    </w:lvl>
    <w:lvl w:ilvl="5" w:tplc="0402001B" w:tentative="1">
      <w:start w:val="1"/>
      <w:numFmt w:val="lowerRoman"/>
      <w:lvlText w:val="%6."/>
      <w:lvlJc w:val="right"/>
      <w:pPr>
        <w:ind w:left="4429" w:hanging="180"/>
      </w:pPr>
    </w:lvl>
    <w:lvl w:ilvl="6" w:tplc="0402000F" w:tentative="1">
      <w:start w:val="1"/>
      <w:numFmt w:val="decimal"/>
      <w:lvlText w:val="%7."/>
      <w:lvlJc w:val="left"/>
      <w:pPr>
        <w:ind w:left="5149" w:hanging="360"/>
      </w:pPr>
    </w:lvl>
    <w:lvl w:ilvl="7" w:tplc="04020019" w:tentative="1">
      <w:start w:val="1"/>
      <w:numFmt w:val="lowerLetter"/>
      <w:lvlText w:val="%8."/>
      <w:lvlJc w:val="left"/>
      <w:pPr>
        <w:ind w:left="5869" w:hanging="360"/>
      </w:pPr>
    </w:lvl>
    <w:lvl w:ilvl="8" w:tplc="0402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C113D"/>
    <w:multiLevelType w:val="hybridMultilevel"/>
    <w:tmpl w:val="0A98D7A8"/>
    <w:lvl w:ilvl="0" w:tplc="04020001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4A5F6557"/>
    <w:multiLevelType w:val="hybridMultilevel"/>
    <w:tmpl w:val="77DCA6A4"/>
    <w:lvl w:ilvl="0" w:tplc="3AAE8D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E144D"/>
    <w:multiLevelType w:val="hybridMultilevel"/>
    <w:tmpl w:val="0962404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21F2B"/>
    <w:multiLevelType w:val="hybridMultilevel"/>
    <w:tmpl w:val="C5F4C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08489A"/>
    <w:multiLevelType w:val="hybridMultilevel"/>
    <w:tmpl w:val="DF14A5D0"/>
    <w:lvl w:ilvl="0" w:tplc="48A430C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55"/>
    <w:rsid w:val="00011286"/>
    <w:rsid w:val="00012831"/>
    <w:rsid w:val="000169CF"/>
    <w:rsid w:val="00020154"/>
    <w:rsid w:val="00022FF7"/>
    <w:rsid w:val="00025414"/>
    <w:rsid w:val="00030B57"/>
    <w:rsid w:val="0003210A"/>
    <w:rsid w:val="00034193"/>
    <w:rsid w:val="000341FA"/>
    <w:rsid w:val="000411EA"/>
    <w:rsid w:val="00044E0A"/>
    <w:rsid w:val="000453ED"/>
    <w:rsid w:val="0005431D"/>
    <w:rsid w:val="00056A82"/>
    <w:rsid w:val="0006024B"/>
    <w:rsid w:val="00061161"/>
    <w:rsid w:val="0006258E"/>
    <w:rsid w:val="0006757D"/>
    <w:rsid w:val="00070565"/>
    <w:rsid w:val="00070CDB"/>
    <w:rsid w:val="00071649"/>
    <w:rsid w:val="00073D24"/>
    <w:rsid w:val="00076316"/>
    <w:rsid w:val="000802A9"/>
    <w:rsid w:val="00080803"/>
    <w:rsid w:val="00084589"/>
    <w:rsid w:val="0008574F"/>
    <w:rsid w:val="00090A99"/>
    <w:rsid w:val="00090D30"/>
    <w:rsid w:val="000950D6"/>
    <w:rsid w:val="00096951"/>
    <w:rsid w:val="000A10BC"/>
    <w:rsid w:val="000A254E"/>
    <w:rsid w:val="000A40A3"/>
    <w:rsid w:val="000B4221"/>
    <w:rsid w:val="000B4FDD"/>
    <w:rsid w:val="000B54B4"/>
    <w:rsid w:val="000B625B"/>
    <w:rsid w:val="000B71C8"/>
    <w:rsid w:val="000C3034"/>
    <w:rsid w:val="000C3F4F"/>
    <w:rsid w:val="000C558B"/>
    <w:rsid w:val="000C7134"/>
    <w:rsid w:val="000D3E52"/>
    <w:rsid w:val="000D6150"/>
    <w:rsid w:val="000E1CC9"/>
    <w:rsid w:val="000E4B99"/>
    <w:rsid w:val="000F2BE2"/>
    <w:rsid w:val="000F61EC"/>
    <w:rsid w:val="000F7E8A"/>
    <w:rsid w:val="00101A0E"/>
    <w:rsid w:val="00102E80"/>
    <w:rsid w:val="00103F9A"/>
    <w:rsid w:val="00105137"/>
    <w:rsid w:val="001078FD"/>
    <w:rsid w:val="00110E8C"/>
    <w:rsid w:val="00112041"/>
    <w:rsid w:val="001138F9"/>
    <w:rsid w:val="001139E2"/>
    <w:rsid w:val="00114BEC"/>
    <w:rsid w:val="00117B07"/>
    <w:rsid w:val="0012079D"/>
    <w:rsid w:val="001267D0"/>
    <w:rsid w:val="0013305A"/>
    <w:rsid w:val="00136A39"/>
    <w:rsid w:val="001442D9"/>
    <w:rsid w:val="001444BA"/>
    <w:rsid w:val="00144C3F"/>
    <w:rsid w:val="00146698"/>
    <w:rsid w:val="00157A51"/>
    <w:rsid w:val="00163691"/>
    <w:rsid w:val="00167248"/>
    <w:rsid w:val="0016754A"/>
    <w:rsid w:val="0017054E"/>
    <w:rsid w:val="00174214"/>
    <w:rsid w:val="00175FEA"/>
    <w:rsid w:val="00180B51"/>
    <w:rsid w:val="00190716"/>
    <w:rsid w:val="001A334E"/>
    <w:rsid w:val="001A345C"/>
    <w:rsid w:val="001A4237"/>
    <w:rsid w:val="001B27D6"/>
    <w:rsid w:val="001B5685"/>
    <w:rsid w:val="001B5F55"/>
    <w:rsid w:val="001B7056"/>
    <w:rsid w:val="001C1E48"/>
    <w:rsid w:val="001C27B6"/>
    <w:rsid w:val="001C5107"/>
    <w:rsid w:val="001C7592"/>
    <w:rsid w:val="001D36B0"/>
    <w:rsid w:val="001D412B"/>
    <w:rsid w:val="001E0BBD"/>
    <w:rsid w:val="001E6435"/>
    <w:rsid w:val="001F0C9C"/>
    <w:rsid w:val="001F262E"/>
    <w:rsid w:val="001F2760"/>
    <w:rsid w:val="001F2BAD"/>
    <w:rsid w:val="002077D9"/>
    <w:rsid w:val="00210EC9"/>
    <w:rsid w:val="00213FA5"/>
    <w:rsid w:val="002213E3"/>
    <w:rsid w:val="00223B74"/>
    <w:rsid w:val="00224431"/>
    <w:rsid w:val="00225386"/>
    <w:rsid w:val="0023187B"/>
    <w:rsid w:val="002328C9"/>
    <w:rsid w:val="00234C82"/>
    <w:rsid w:val="00240BD6"/>
    <w:rsid w:val="0024195C"/>
    <w:rsid w:val="00245BBD"/>
    <w:rsid w:val="0024730F"/>
    <w:rsid w:val="002602E5"/>
    <w:rsid w:val="00260C63"/>
    <w:rsid w:val="002625E3"/>
    <w:rsid w:val="00264BBA"/>
    <w:rsid w:val="002656F5"/>
    <w:rsid w:val="00267194"/>
    <w:rsid w:val="00270551"/>
    <w:rsid w:val="0027230B"/>
    <w:rsid w:val="002723D6"/>
    <w:rsid w:val="002725D1"/>
    <w:rsid w:val="002742E0"/>
    <w:rsid w:val="00275006"/>
    <w:rsid w:val="002770B5"/>
    <w:rsid w:val="00280C8C"/>
    <w:rsid w:val="002821F7"/>
    <w:rsid w:val="00285DC5"/>
    <w:rsid w:val="002863BB"/>
    <w:rsid w:val="00296FC5"/>
    <w:rsid w:val="002A1B26"/>
    <w:rsid w:val="002A1F03"/>
    <w:rsid w:val="002A5BFA"/>
    <w:rsid w:val="002A748E"/>
    <w:rsid w:val="002B0DE7"/>
    <w:rsid w:val="002B18A7"/>
    <w:rsid w:val="002B39D2"/>
    <w:rsid w:val="002B4563"/>
    <w:rsid w:val="002B4E6B"/>
    <w:rsid w:val="002C0960"/>
    <w:rsid w:val="002C4648"/>
    <w:rsid w:val="002D4FA6"/>
    <w:rsid w:val="002D76ED"/>
    <w:rsid w:val="002D7C9D"/>
    <w:rsid w:val="002E2754"/>
    <w:rsid w:val="002E2D79"/>
    <w:rsid w:val="002E59A5"/>
    <w:rsid w:val="002F2ED7"/>
    <w:rsid w:val="002F58A0"/>
    <w:rsid w:val="002F7431"/>
    <w:rsid w:val="00300183"/>
    <w:rsid w:val="00305AE8"/>
    <w:rsid w:val="00306C01"/>
    <w:rsid w:val="00310483"/>
    <w:rsid w:val="0031165F"/>
    <w:rsid w:val="00312257"/>
    <w:rsid w:val="00312ACB"/>
    <w:rsid w:val="00314A76"/>
    <w:rsid w:val="003157DC"/>
    <w:rsid w:val="00315FB6"/>
    <w:rsid w:val="003174F1"/>
    <w:rsid w:val="00323E52"/>
    <w:rsid w:val="0032419C"/>
    <w:rsid w:val="0032688E"/>
    <w:rsid w:val="00331696"/>
    <w:rsid w:val="00333A85"/>
    <w:rsid w:val="003342B2"/>
    <w:rsid w:val="003355B2"/>
    <w:rsid w:val="003369E2"/>
    <w:rsid w:val="00342F1F"/>
    <w:rsid w:val="00343265"/>
    <w:rsid w:val="003466BD"/>
    <w:rsid w:val="00346A20"/>
    <w:rsid w:val="00347446"/>
    <w:rsid w:val="003502E9"/>
    <w:rsid w:val="00350791"/>
    <w:rsid w:val="0035233A"/>
    <w:rsid w:val="00357165"/>
    <w:rsid w:val="00357208"/>
    <w:rsid w:val="00357426"/>
    <w:rsid w:val="00362A19"/>
    <w:rsid w:val="00373D6A"/>
    <w:rsid w:val="0037531F"/>
    <w:rsid w:val="00381D09"/>
    <w:rsid w:val="00381F7C"/>
    <w:rsid w:val="00386D51"/>
    <w:rsid w:val="00394BC2"/>
    <w:rsid w:val="00395970"/>
    <w:rsid w:val="003A1FEF"/>
    <w:rsid w:val="003A54AB"/>
    <w:rsid w:val="003A6704"/>
    <w:rsid w:val="003A724E"/>
    <w:rsid w:val="003B06C0"/>
    <w:rsid w:val="003B103C"/>
    <w:rsid w:val="003B2D4A"/>
    <w:rsid w:val="003B6D14"/>
    <w:rsid w:val="003C19EC"/>
    <w:rsid w:val="003C3868"/>
    <w:rsid w:val="003D0F6F"/>
    <w:rsid w:val="003D2028"/>
    <w:rsid w:val="003D2737"/>
    <w:rsid w:val="003D2FE7"/>
    <w:rsid w:val="003D348D"/>
    <w:rsid w:val="003D7CEE"/>
    <w:rsid w:val="003E332E"/>
    <w:rsid w:val="003E6135"/>
    <w:rsid w:val="003F0327"/>
    <w:rsid w:val="003F1EFE"/>
    <w:rsid w:val="003F6212"/>
    <w:rsid w:val="00407618"/>
    <w:rsid w:val="0041050A"/>
    <w:rsid w:val="00412819"/>
    <w:rsid w:val="004167E6"/>
    <w:rsid w:val="00422426"/>
    <w:rsid w:val="004232E6"/>
    <w:rsid w:val="004275CB"/>
    <w:rsid w:val="00427B46"/>
    <w:rsid w:val="00430336"/>
    <w:rsid w:val="004315A6"/>
    <w:rsid w:val="00431AF8"/>
    <w:rsid w:val="004321BD"/>
    <w:rsid w:val="00435C3B"/>
    <w:rsid w:val="00437C9D"/>
    <w:rsid w:val="0044086F"/>
    <w:rsid w:val="004427CC"/>
    <w:rsid w:val="0045245B"/>
    <w:rsid w:val="00454888"/>
    <w:rsid w:val="00454E18"/>
    <w:rsid w:val="00457138"/>
    <w:rsid w:val="004622DA"/>
    <w:rsid w:val="004637E3"/>
    <w:rsid w:val="00463F89"/>
    <w:rsid w:val="004706E7"/>
    <w:rsid w:val="00472055"/>
    <w:rsid w:val="00475B40"/>
    <w:rsid w:val="00475BF2"/>
    <w:rsid w:val="00487A27"/>
    <w:rsid w:val="00491AE3"/>
    <w:rsid w:val="00492423"/>
    <w:rsid w:val="00493A61"/>
    <w:rsid w:val="00493F79"/>
    <w:rsid w:val="00496C73"/>
    <w:rsid w:val="004976ED"/>
    <w:rsid w:val="004A114E"/>
    <w:rsid w:val="004A2ACC"/>
    <w:rsid w:val="004B1FAE"/>
    <w:rsid w:val="004C0B79"/>
    <w:rsid w:val="004C2EE3"/>
    <w:rsid w:val="004D26A5"/>
    <w:rsid w:val="004D276C"/>
    <w:rsid w:val="004D7ADA"/>
    <w:rsid w:val="004D7CDB"/>
    <w:rsid w:val="004E31F4"/>
    <w:rsid w:val="004F4E70"/>
    <w:rsid w:val="004F59A0"/>
    <w:rsid w:val="004F6FD2"/>
    <w:rsid w:val="004F75A4"/>
    <w:rsid w:val="004F7AE0"/>
    <w:rsid w:val="00501D66"/>
    <w:rsid w:val="00507029"/>
    <w:rsid w:val="00511759"/>
    <w:rsid w:val="005136EA"/>
    <w:rsid w:val="00514401"/>
    <w:rsid w:val="0051576E"/>
    <w:rsid w:val="00515AF2"/>
    <w:rsid w:val="0052278D"/>
    <w:rsid w:val="00522C67"/>
    <w:rsid w:val="0052371C"/>
    <w:rsid w:val="00525154"/>
    <w:rsid w:val="00525DDF"/>
    <w:rsid w:val="00527BAD"/>
    <w:rsid w:val="0053224E"/>
    <w:rsid w:val="0053359B"/>
    <w:rsid w:val="0053386C"/>
    <w:rsid w:val="00535A86"/>
    <w:rsid w:val="0054344E"/>
    <w:rsid w:val="0054493A"/>
    <w:rsid w:val="005522A7"/>
    <w:rsid w:val="005527D8"/>
    <w:rsid w:val="00553157"/>
    <w:rsid w:val="00557C53"/>
    <w:rsid w:val="00560C58"/>
    <w:rsid w:val="00562062"/>
    <w:rsid w:val="00563210"/>
    <w:rsid w:val="00563F72"/>
    <w:rsid w:val="00566B6F"/>
    <w:rsid w:val="0056747D"/>
    <w:rsid w:val="00570FF1"/>
    <w:rsid w:val="00571D4C"/>
    <w:rsid w:val="00573511"/>
    <w:rsid w:val="00574C56"/>
    <w:rsid w:val="00576EC7"/>
    <w:rsid w:val="00577D0A"/>
    <w:rsid w:val="0058060A"/>
    <w:rsid w:val="00581B24"/>
    <w:rsid w:val="00595AB8"/>
    <w:rsid w:val="0059615C"/>
    <w:rsid w:val="00596591"/>
    <w:rsid w:val="005A05C2"/>
    <w:rsid w:val="005A193E"/>
    <w:rsid w:val="005A1BCD"/>
    <w:rsid w:val="005B2257"/>
    <w:rsid w:val="005B231D"/>
    <w:rsid w:val="005B5AAA"/>
    <w:rsid w:val="005B6555"/>
    <w:rsid w:val="005C1A20"/>
    <w:rsid w:val="005C4913"/>
    <w:rsid w:val="005C66CB"/>
    <w:rsid w:val="005C7C6C"/>
    <w:rsid w:val="005D1BF9"/>
    <w:rsid w:val="005D1E90"/>
    <w:rsid w:val="005D5138"/>
    <w:rsid w:val="005D521F"/>
    <w:rsid w:val="005D5F49"/>
    <w:rsid w:val="005D6954"/>
    <w:rsid w:val="005D7169"/>
    <w:rsid w:val="005E0168"/>
    <w:rsid w:val="005E0790"/>
    <w:rsid w:val="005E3D15"/>
    <w:rsid w:val="005E7CAA"/>
    <w:rsid w:val="005F08F4"/>
    <w:rsid w:val="005F2064"/>
    <w:rsid w:val="005F2D70"/>
    <w:rsid w:val="00604F1A"/>
    <w:rsid w:val="006061BB"/>
    <w:rsid w:val="00607DE9"/>
    <w:rsid w:val="00614D3E"/>
    <w:rsid w:val="00615960"/>
    <w:rsid w:val="00615ED6"/>
    <w:rsid w:val="00617EF2"/>
    <w:rsid w:val="006235A1"/>
    <w:rsid w:val="006260B4"/>
    <w:rsid w:val="00631554"/>
    <w:rsid w:val="00632041"/>
    <w:rsid w:val="0063638F"/>
    <w:rsid w:val="00637DC8"/>
    <w:rsid w:val="00643742"/>
    <w:rsid w:val="006476E4"/>
    <w:rsid w:val="0065401A"/>
    <w:rsid w:val="006574DB"/>
    <w:rsid w:val="00657C08"/>
    <w:rsid w:val="006609C2"/>
    <w:rsid w:val="006612D6"/>
    <w:rsid w:val="00662D83"/>
    <w:rsid w:val="00664BD2"/>
    <w:rsid w:val="00667174"/>
    <w:rsid w:val="00673F18"/>
    <w:rsid w:val="006740E9"/>
    <w:rsid w:val="00677882"/>
    <w:rsid w:val="00683BC8"/>
    <w:rsid w:val="006849C8"/>
    <w:rsid w:val="0068795B"/>
    <w:rsid w:val="00687E76"/>
    <w:rsid w:val="00694BA8"/>
    <w:rsid w:val="00695EEB"/>
    <w:rsid w:val="006A07BF"/>
    <w:rsid w:val="006A200E"/>
    <w:rsid w:val="006A2578"/>
    <w:rsid w:val="006A377D"/>
    <w:rsid w:val="006A69F6"/>
    <w:rsid w:val="006A7DBB"/>
    <w:rsid w:val="006B5165"/>
    <w:rsid w:val="006C09E1"/>
    <w:rsid w:val="006C1F8D"/>
    <w:rsid w:val="006C75E5"/>
    <w:rsid w:val="006D17D5"/>
    <w:rsid w:val="006D3AFC"/>
    <w:rsid w:val="006D7020"/>
    <w:rsid w:val="006D7515"/>
    <w:rsid w:val="006D79FD"/>
    <w:rsid w:val="006E04D9"/>
    <w:rsid w:val="006E2369"/>
    <w:rsid w:val="006E4457"/>
    <w:rsid w:val="006E7490"/>
    <w:rsid w:val="006F03E0"/>
    <w:rsid w:val="006F741D"/>
    <w:rsid w:val="00706EC4"/>
    <w:rsid w:val="00710EFF"/>
    <w:rsid w:val="00713C67"/>
    <w:rsid w:val="007212C2"/>
    <w:rsid w:val="0072272B"/>
    <w:rsid w:val="007238B7"/>
    <w:rsid w:val="00724C31"/>
    <w:rsid w:val="007261A7"/>
    <w:rsid w:val="00733D7B"/>
    <w:rsid w:val="00735BAD"/>
    <w:rsid w:val="00735E5E"/>
    <w:rsid w:val="00735FDC"/>
    <w:rsid w:val="007376BA"/>
    <w:rsid w:val="007451C9"/>
    <w:rsid w:val="00746032"/>
    <w:rsid w:val="007503B4"/>
    <w:rsid w:val="0075411F"/>
    <w:rsid w:val="00754386"/>
    <w:rsid w:val="007677A4"/>
    <w:rsid w:val="00770D29"/>
    <w:rsid w:val="00773BBB"/>
    <w:rsid w:val="00777F76"/>
    <w:rsid w:val="007805F2"/>
    <w:rsid w:val="00782FD9"/>
    <w:rsid w:val="007912AE"/>
    <w:rsid w:val="00795194"/>
    <w:rsid w:val="007A1D8B"/>
    <w:rsid w:val="007A1E5F"/>
    <w:rsid w:val="007A3039"/>
    <w:rsid w:val="007A7CEC"/>
    <w:rsid w:val="007B0D7E"/>
    <w:rsid w:val="007B4901"/>
    <w:rsid w:val="007B6686"/>
    <w:rsid w:val="007C124A"/>
    <w:rsid w:val="007C5177"/>
    <w:rsid w:val="007D3617"/>
    <w:rsid w:val="007D3833"/>
    <w:rsid w:val="007D3ADF"/>
    <w:rsid w:val="007D52B8"/>
    <w:rsid w:val="007D78B6"/>
    <w:rsid w:val="007E21CE"/>
    <w:rsid w:val="007E294E"/>
    <w:rsid w:val="007E57D4"/>
    <w:rsid w:val="007E5B2D"/>
    <w:rsid w:val="007E5CC8"/>
    <w:rsid w:val="007E6196"/>
    <w:rsid w:val="007E620D"/>
    <w:rsid w:val="007F4007"/>
    <w:rsid w:val="007F69D2"/>
    <w:rsid w:val="007F7500"/>
    <w:rsid w:val="00801788"/>
    <w:rsid w:val="0080365B"/>
    <w:rsid w:val="00803CE0"/>
    <w:rsid w:val="0080425E"/>
    <w:rsid w:val="0080449D"/>
    <w:rsid w:val="00810106"/>
    <w:rsid w:val="0081045F"/>
    <w:rsid w:val="008163E2"/>
    <w:rsid w:val="0082111F"/>
    <w:rsid w:val="008214EA"/>
    <w:rsid w:val="00824BA7"/>
    <w:rsid w:val="00825C7A"/>
    <w:rsid w:val="008277A8"/>
    <w:rsid w:val="00830240"/>
    <w:rsid w:val="008302E3"/>
    <w:rsid w:val="00830DFC"/>
    <w:rsid w:val="00831E33"/>
    <w:rsid w:val="00831EC8"/>
    <w:rsid w:val="00834C36"/>
    <w:rsid w:val="00836265"/>
    <w:rsid w:val="00837E05"/>
    <w:rsid w:val="00853AE8"/>
    <w:rsid w:val="00854EBC"/>
    <w:rsid w:val="0085545C"/>
    <w:rsid w:val="00857265"/>
    <w:rsid w:val="00866336"/>
    <w:rsid w:val="00873300"/>
    <w:rsid w:val="00873547"/>
    <w:rsid w:val="00877896"/>
    <w:rsid w:val="00881825"/>
    <w:rsid w:val="00881CF6"/>
    <w:rsid w:val="0088206A"/>
    <w:rsid w:val="00886453"/>
    <w:rsid w:val="00891B32"/>
    <w:rsid w:val="00895957"/>
    <w:rsid w:val="0089682B"/>
    <w:rsid w:val="008978CB"/>
    <w:rsid w:val="008A1569"/>
    <w:rsid w:val="008A16D3"/>
    <w:rsid w:val="008A2E9A"/>
    <w:rsid w:val="008A5AB4"/>
    <w:rsid w:val="008A6C23"/>
    <w:rsid w:val="008A73E5"/>
    <w:rsid w:val="008B796C"/>
    <w:rsid w:val="008C2786"/>
    <w:rsid w:val="008C7326"/>
    <w:rsid w:val="008C7D99"/>
    <w:rsid w:val="008D05A1"/>
    <w:rsid w:val="008D3725"/>
    <w:rsid w:val="008D56A6"/>
    <w:rsid w:val="008D5987"/>
    <w:rsid w:val="008E27C5"/>
    <w:rsid w:val="00905608"/>
    <w:rsid w:val="00905EC8"/>
    <w:rsid w:val="00910236"/>
    <w:rsid w:val="00910A01"/>
    <w:rsid w:val="009113A3"/>
    <w:rsid w:val="00913841"/>
    <w:rsid w:val="00913CE4"/>
    <w:rsid w:val="009140AD"/>
    <w:rsid w:val="00914E47"/>
    <w:rsid w:val="00924FC0"/>
    <w:rsid w:val="00925A53"/>
    <w:rsid w:val="009300DA"/>
    <w:rsid w:val="00930951"/>
    <w:rsid w:val="009312F2"/>
    <w:rsid w:val="00933068"/>
    <w:rsid w:val="00936C04"/>
    <w:rsid w:val="00937364"/>
    <w:rsid w:val="00942C27"/>
    <w:rsid w:val="009477FC"/>
    <w:rsid w:val="009518C7"/>
    <w:rsid w:val="0095479A"/>
    <w:rsid w:val="00954F8F"/>
    <w:rsid w:val="009552AF"/>
    <w:rsid w:val="00957380"/>
    <w:rsid w:val="009612A5"/>
    <w:rsid w:val="00966AEE"/>
    <w:rsid w:val="0096717E"/>
    <w:rsid w:val="00967AD2"/>
    <w:rsid w:val="009724BB"/>
    <w:rsid w:val="009735A7"/>
    <w:rsid w:val="00974138"/>
    <w:rsid w:val="00985088"/>
    <w:rsid w:val="0099080D"/>
    <w:rsid w:val="00990C3D"/>
    <w:rsid w:val="00991538"/>
    <w:rsid w:val="009937E6"/>
    <w:rsid w:val="0099537A"/>
    <w:rsid w:val="009A1846"/>
    <w:rsid w:val="009A1EB1"/>
    <w:rsid w:val="009A5D83"/>
    <w:rsid w:val="009A5F39"/>
    <w:rsid w:val="009A789A"/>
    <w:rsid w:val="009A7EE1"/>
    <w:rsid w:val="009B1924"/>
    <w:rsid w:val="009B2DA7"/>
    <w:rsid w:val="009B410A"/>
    <w:rsid w:val="009C335B"/>
    <w:rsid w:val="009C70D0"/>
    <w:rsid w:val="009C716A"/>
    <w:rsid w:val="009C7B0C"/>
    <w:rsid w:val="009D0ACF"/>
    <w:rsid w:val="009D0E51"/>
    <w:rsid w:val="009D0F07"/>
    <w:rsid w:val="009D282F"/>
    <w:rsid w:val="009D2BBA"/>
    <w:rsid w:val="009D3594"/>
    <w:rsid w:val="009D4E1B"/>
    <w:rsid w:val="009D75A7"/>
    <w:rsid w:val="009E5D9B"/>
    <w:rsid w:val="009F0F25"/>
    <w:rsid w:val="009F132F"/>
    <w:rsid w:val="009F3816"/>
    <w:rsid w:val="009F4106"/>
    <w:rsid w:val="009F6E3C"/>
    <w:rsid w:val="00A01EAB"/>
    <w:rsid w:val="00A10C5A"/>
    <w:rsid w:val="00A13BF7"/>
    <w:rsid w:val="00A160B4"/>
    <w:rsid w:val="00A16EE7"/>
    <w:rsid w:val="00A21461"/>
    <w:rsid w:val="00A2768F"/>
    <w:rsid w:val="00A27FB9"/>
    <w:rsid w:val="00A30B6A"/>
    <w:rsid w:val="00A324A2"/>
    <w:rsid w:val="00A36F7E"/>
    <w:rsid w:val="00A4139A"/>
    <w:rsid w:val="00A468C1"/>
    <w:rsid w:val="00A46E24"/>
    <w:rsid w:val="00A50939"/>
    <w:rsid w:val="00A529E9"/>
    <w:rsid w:val="00A53235"/>
    <w:rsid w:val="00A55D78"/>
    <w:rsid w:val="00A62F5C"/>
    <w:rsid w:val="00A65139"/>
    <w:rsid w:val="00A66009"/>
    <w:rsid w:val="00A750AB"/>
    <w:rsid w:val="00A750F1"/>
    <w:rsid w:val="00A80751"/>
    <w:rsid w:val="00A83F3D"/>
    <w:rsid w:val="00A84E27"/>
    <w:rsid w:val="00A9155D"/>
    <w:rsid w:val="00A92A0E"/>
    <w:rsid w:val="00A92BE2"/>
    <w:rsid w:val="00A978C5"/>
    <w:rsid w:val="00AA048A"/>
    <w:rsid w:val="00AA3856"/>
    <w:rsid w:val="00AA3F22"/>
    <w:rsid w:val="00AA45ED"/>
    <w:rsid w:val="00AA53D2"/>
    <w:rsid w:val="00AB2465"/>
    <w:rsid w:val="00AB42AE"/>
    <w:rsid w:val="00AB559D"/>
    <w:rsid w:val="00AB5EF9"/>
    <w:rsid w:val="00AC0363"/>
    <w:rsid w:val="00AC0678"/>
    <w:rsid w:val="00AC0DEF"/>
    <w:rsid w:val="00AC172D"/>
    <w:rsid w:val="00AC2AF4"/>
    <w:rsid w:val="00AC3166"/>
    <w:rsid w:val="00AC5874"/>
    <w:rsid w:val="00AC69D7"/>
    <w:rsid w:val="00AC6BC1"/>
    <w:rsid w:val="00AC733E"/>
    <w:rsid w:val="00AC7B8D"/>
    <w:rsid w:val="00AD018C"/>
    <w:rsid w:val="00AE1583"/>
    <w:rsid w:val="00AE4FAE"/>
    <w:rsid w:val="00AF03C7"/>
    <w:rsid w:val="00AF3F84"/>
    <w:rsid w:val="00B037C2"/>
    <w:rsid w:val="00B12924"/>
    <w:rsid w:val="00B23F9E"/>
    <w:rsid w:val="00B24B1C"/>
    <w:rsid w:val="00B26B01"/>
    <w:rsid w:val="00B27932"/>
    <w:rsid w:val="00B418D2"/>
    <w:rsid w:val="00B4330F"/>
    <w:rsid w:val="00B436AC"/>
    <w:rsid w:val="00B51671"/>
    <w:rsid w:val="00B5776D"/>
    <w:rsid w:val="00B57777"/>
    <w:rsid w:val="00B63621"/>
    <w:rsid w:val="00B63D53"/>
    <w:rsid w:val="00B6449C"/>
    <w:rsid w:val="00B648B4"/>
    <w:rsid w:val="00B66110"/>
    <w:rsid w:val="00B67743"/>
    <w:rsid w:val="00B67AF5"/>
    <w:rsid w:val="00B74559"/>
    <w:rsid w:val="00B80B8C"/>
    <w:rsid w:val="00B86637"/>
    <w:rsid w:val="00B93F94"/>
    <w:rsid w:val="00B94DB6"/>
    <w:rsid w:val="00B94F05"/>
    <w:rsid w:val="00B96E90"/>
    <w:rsid w:val="00BA057E"/>
    <w:rsid w:val="00BA5C77"/>
    <w:rsid w:val="00BA67A9"/>
    <w:rsid w:val="00BB3009"/>
    <w:rsid w:val="00BB4CA9"/>
    <w:rsid w:val="00BB6BCB"/>
    <w:rsid w:val="00BC12B9"/>
    <w:rsid w:val="00BC189E"/>
    <w:rsid w:val="00BC2086"/>
    <w:rsid w:val="00BC2799"/>
    <w:rsid w:val="00BC5AC2"/>
    <w:rsid w:val="00BD38CB"/>
    <w:rsid w:val="00BE532D"/>
    <w:rsid w:val="00BE6751"/>
    <w:rsid w:val="00BF0FE3"/>
    <w:rsid w:val="00BF18E6"/>
    <w:rsid w:val="00BF1CFB"/>
    <w:rsid w:val="00BF31FC"/>
    <w:rsid w:val="00BF4E50"/>
    <w:rsid w:val="00BF7215"/>
    <w:rsid w:val="00BF76DA"/>
    <w:rsid w:val="00C03900"/>
    <w:rsid w:val="00C03AFB"/>
    <w:rsid w:val="00C04499"/>
    <w:rsid w:val="00C05E4A"/>
    <w:rsid w:val="00C1169B"/>
    <w:rsid w:val="00C11E0E"/>
    <w:rsid w:val="00C17787"/>
    <w:rsid w:val="00C17AEB"/>
    <w:rsid w:val="00C230DF"/>
    <w:rsid w:val="00C24371"/>
    <w:rsid w:val="00C2590E"/>
    <w:rsid w:val="00C26ACB"/>
    <w:rsid w:val="00C31641"/>
    <w:rsid w:val="00C3427F"/>
    <w:rsid w:val="00C34BF3"/>
    <w:rsid w:val="00C354AC"/>
    <w:rsid w:val="00C36E91"/>
    <w:rsid w:val="00C40A1F"/>
    <w:rsid w:val="00C4379A"/>
    <w:rsid w:val="00C4408E"/>
    <w:rsid w:val="00C5101A"/>
    <w:rsid w:val="00C54AFC"/>
    <w:rsid w:val="00C635BA"/>
    <w:rsid w:val="00C66889"/>
    <w:rsid w:val="00C71B55"/>
    <w:rsid w:val="00C73864"/>
    <w:rsid w:val="00C7392B"/>
    <w:rsid w:val="00C82BFF"/>
    <w:rsid w:val="00C83C37"/>
    <w:rsid w:val="00C842CB"/>
    <w:rsid w:val="00C845C4"/>
    <w:rsid w:val="00C857FF"/>
    <w:rsid w:val="00C867F8"/>
    <w:rsid w:val="00C97F87"/>
    <w:rsid w:val="00CA28E8"/>
    <w:rsid w:val="00CA2A2C"/>
    <w:rsid w:val="00CB2862"/>
    <w:rsid w:val="00CB410F"/>
    <w:rsid w:val="00CB537F"/>
    <w:rsid w:val="00CB6D1A"/>
    <w:rsid w:val="00CB763A"/>
    <w:rsid w:val="00CC24FA"/>
    <w:rsid w:val="00CC55ED"/>
    <w:rsid w:val="00CC648D"/>
    <w:rsid w:val="00CC7E22"/>
    <w:rsid w:val="00CD5E13"/>
    <w:rsid w:val="00CD7D98"/>
    <w:rsid w:val="00CE3840"/>
    <w:rsid w:val="00CE546A"/>
    <w:rsid w:val="00CE7117"/>
    <w:rsid w:val="00CE7319"/>
    <w:rsid w:val="00CF7128"/>
    <w:rsid w:val="00CF7C2A"/>
    <w:rsid w:val="00CF7F2D"/>
    <w:rsid w:val="00D00512"/>
    <w:rsid w:val="00D0393B"/>
    <w:rsid w:val="00D04482"/>
    <w:rsid w:val="00D06056"/>
    <w:rsid w:val="00D17F3A"/>
    <w:rsid w:val="00D2061C"/>
    <w:rsid w:val="00D218A4"/>
    <w:rsid w:val="00D238AF"/>
    <w:rsid w:val="00D27A12"/>
    <w:rsid w:val="00D31421"/>
    <w:rsid w:val="00D36F6F"/>
    <w:rsid w:val="00D40D1D"/>
    <w:rsid w:val="00D43038"/>
    <w:rsid w:val="00D51EB7"/>
    <w:rsid w:val="00D52165"/>
    <w:rsid w:val="00D5341C"/>
    <w:rsid w:val="00D54BC8"/>
    <w:rsid w:val="00D56475"/>
    <w:rsid w:val="00D63B63"/>
    <w:rsid w:val="00D65171"/>
    <w:rsid w:val="00D6582D"/>
    <w:rsid w:val="00D65BEE"/>
    <w:rsid w:val="00D65C84"/>
    <w:rsid w:val="00D71438"/>
    <w:rsid w:val="00D7564B"/>
    <w:rsid w:val="00D829D8"/>
    <w:rsid w:val="00D84D88"/>
    <w:rsid w:val="00D84F28"/>
    <w:rsid w:val="00D858C5"/>
    <w:rsid w:val="00D8622B"/>
    <w:rsid w:val="00D93C46"/>
    <w:rsid w:val="00D9718D"/>
    <w:rsid w:val="00DA02D1"/>
    <w:rsid w:val="00DA12E2"/>
    <w:rsid w:val="00DA15C4"/>
    <w:rsid w:val="00DA1FBB"/>
    <w:rsid w:val="00DA43F6"/>
    <w:rsid w:val="00DA5E13"/>
    <w:rsid w:val="00DA7E47"/>
    <w:rsid w:val="00DB1A9F"/>
    <w:rsid w:val="00DB2281"/>
    <w:rsid w:val="00DB2DFB"/>
    <w:rsid w:val="00DB49AF"/>
    <w:rsid w:val="00DB6963"/>
    <w:rsid w:val="00DC4BAF"/>
    <w:rsid w:val="00DC53A6"/>
    <w:rsid w:val="00DC5587"/>
    <w:rsid w:val="00DC6DE1"/>
    <w:rsid w:val="00DD0391"/>
    <w:rsid w:val="00DD22B4"/>
    <w:rsid w:val="00DD40DC"/>
    <w:rsid w:val="00DD41BE"/>
    <w:rsid w:val="00DD5183"/>
    <w:rsid w:val="00DD5F69"/>
    <w:rsid w:val="00DE64CE"/>
    <w:rsid w:val="00DE6C80"/>
    <w:rsid w:val="00DE7062"/>
    <w:rsid w:val="00DE7191"/>
    <w:rsid w:val="00DF0AF7"/>
    <w:rsid w:val="00DF4510"/>
    <w:rsid w:val="00DF5942"/>
    <w:rsid w:val="00DF6B40"/>
    <w:rsid w:val="00E02139"/>
    <w:rsid w:val="00E02269"/>
    <w:rsid w:val="00E04C5E"/>
    <w:rsid w:val="00E05641"/>
    <w:rsid w:val="00E07BB8"/>
    <w:rsid w:val="00E10567"/>
    <w:rsid w:val="00E12E6F"/>
    <w:rsid w:val="00E1490C"/>
    <w:rsid w:val="00E15572"/>
    <w:rsid w:val="00E204FB"/>
    <w:rsid w:val="00E20911"/>
    <w:rsid w:val="00E2106C"/>
    <w:rsid w:val="00E245BC"/>
    <w:rsid w:val="00E246B3"/>
    <w:rsid w:val="00E26B5C"/>
    <w:rsid w:val="00E36CFB"/>
    <w:rsid w:val="00E4643B"/>
    <w:rsid w:val="00E55406"/>
    <w:rsid w:val="00E60D5E"/>
    <w:rsid w:val="00E6352A"/>
    <w:rsid w:val="00E70ED4"/>
    <w:rsid w:val="00E726CC"/>
    <w:rsid w:val="00E73F75"/>
    <w:rsid w:val="00E84873"/>
    <w:rsid w:val="00E87687"/>
    <w:rsid w:val="00E9119A"/>
    <w:rsid w:val="00E919E0"/>
    <w:rsid w:val="00E94D14"/>
    <w:rsid w:val="00E95590"/>
    <w:rsid w:val="00EA04FF"/>
    <w:rsid w:val="00EA095D"/>
    <w:rsid w:val="00EA2388"/>
    <w:rsid w:val="00EB4EF8"/>
    <w:rsid w:val="00EB5ABA"/>
    <w:rsid w:val="00EB70BE"/>
    <w:rsid w:val="00EC2EFB"/>
    <w:rsid w:val="00ED2224"/>
    <w:rsid w:val="00ED262A"/>
    <w:rsid w:val="00ED322A"/>
    <w:rsid w:val="00ED451C"/>
    <w:rsid w:val="00ED5961"/>
    <w:rsid w:val="00EE3CF9"/>
    <w:rsid w:val="00EF3681"/>
    <w:rsid w:val="00EF6BDB"/>
    <w:rsid w:val="00EF7520"/>
    <w:rsid w:val="00F0485E"/>
    <w:rsid w:val="00F143A7"/>
    <w:rsid w:val="00F2010F"/>
    <w:rsid w:val="00F20715"/>
    <w:rsid w:val="00F2200E"/>
    <w:rsid w:val="00F24292"/>
    <w:rsid w:val="00F27BB4"/>
    <w:rsid w:val="00F31BB1"/>
    <w:rsid w:val="00F34FA4"/>
    <w:rsid w:val="00F36348"/>
    <w:rsid w:val="00F40ABD"/>
    <w:rsid w:val="00F40D53"/>
    <w:rsid w:val="00F6195F"/>
    <w:rsid w:val="00F73E49"/>
    <w:rsid w:val="00F7471D"/>
    <w:rsid w:val="00F74C36"/>
    <w:rsid w:val="00F76C00"/>
    <w:rsid w:val="00F803D2"/>
    <w:rsid w:val="00F82EB9"/>
    <w:rsid w:val="00F836A7"/>
    <w:rsid w:val="00F84443"/>
    <w:rsid w:val="00F844B2"/>
    <w:rsid w:val="00F84AEE"/>
    <w:rsid w:val="00F90402"/>
    <w:rsid w:val="00F90E14"/>
    <w:rsid w:val="00F92E2E"/>
    <w:rsid w:val="00F93C11"/>
    <w:rsid w:val="00F9502F"/>
    <w:rsid w:val="00F952E7"/>
    <w:rsid w:val="00FA05C3"/>
    <w:rsid w:val="00FA213F"/>
    <w:rsid w:val="00FA5045"/>
    <w:rsid w:val="00FA52BB"/>
    <w:rsid w:val="00FA62FA"/>
    <w:rsid w:val="00FB127E"/>
    <w:rsid w:val="00FB221D"/>
    <w:rsid w:val="00FB5E2E"/>
    <w:rsid w:val="00FC086D"/>
    <w:rsid w:val="00FC48EE"/>
    <w:rsid w:val="00FC5230"/>
    <w:rsid w:val="00FC64FC"/>
    <w:rsid w:val="00FC7C7D"/>
    <w:rsid w:val="00FD3CCF"/>
    <w:rsid w:val="00FD781D"/>
    <w:rsid w:val="00FE1AFC"/>
    <w:rsid w:val="00FE496C"/>
    <w:rsid w:val="00FE58BB"/>
    <w:rsid w:val="00FE7D29"/>
    <w:rsid w:val="00FF1E67"/>
    <w:rsid w:val="00FF61E1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01A42"/>
  <w15:chartTrackingRefBased/>
  <w15:docId w15:val="{BBE36625-CE3B-4DF3-B74F-E2ADB3F7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CDB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CharCharCharCharCharChar">
    <w:name w:val="Char Char Char Char1 Char Char Char Char Char Char Char Char"/>
    <w:basedOn w:val="Normal"/>
    <w:rsid w:val="00B436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pPr>
      <w:keepNext/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aliases w:val="Footnote,Footnote symbol"/>
    <w:semiHidden/>
    <w:rPr>
      <w:vertAlign w:val="superscript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1Char">
    <w:name w:val="Char Char Char1 Char"/>
    <w:basedOn w:val="Normal"/>
    <w:semiHidden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customStyle="1" w:styleId="CharCharCharChar">
    <w:name w:val="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0C3F4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CommentSubject">
    <w:name w:val="annotation subject"/>
    <w:basedOn w:val="CommentText"/>
    <w:next w:val="CommentText"/>
    <w:semiHidden/>
    <w:rsid w:val="0099080D"/>
    <w:rPr>
      <w:b/>
      <w:bCs/>
    </w:rPr>
  </w:style>
  <w:style w:type="character" w:styleId="Hyperlink">
    <w:name w:val="Hyperlink"/>
    <w:rsid w:val="008A73E5"/>
    <w:rPr>
      <w:color w:val="0000FF"/>
      <w:u w:val="single"/>
    </w:rPr>
  </w:style>
  <w:style w:type="table" w:styleId="TableGrid">
    <w:name w:val="Table Grid"/>
    <w:basedOn w:val="TableNormal"/>
    <w:rsid w:val="00331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">
    <w:name w:val="Char Char Char Char Char Char Char1"/>
    <w:basedOn w:val="Normal"/>
    <w:rsid w:val="000B4FD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1E0BB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1E0BB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1E0BBD"/>
    <w:pPr>
      <w:spacing w:after="120"/>
    </w:pPr>
  </w:style>
  <w:style w:type="paragraph" w:customStyle="1" w:styleId="CharCharCharCharCharCharChar1CharCharCharCharCharChar">
    <w:name w:val="Char Char Char Char Char Char Char1 Char Char Char Char Char Char"/>
    <w:basedOn w:val="Normal"/>
    <w:rsid w:val="0006116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10EC9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210EC9"/>
    <w:rPr>
      <w:sz w:val="24"/>
      <w:szCs w:val="24"/>
      <w:lang w:val="en-GB" w:eastAsia="bg-BG"/>
    </w:rPr>
  </w:style>
  <w:style w:type="character" w:customStyle="1" w:styleId="CommentTextChar">
    <w:name w:val="Comment Text Char"/>
    <w:link w:val="CommentText"/>
    <w:semiHidden/>
    <w:rsid w:val="008C7326"/>
    <w:rPr>
      <w:lang w:val="bg-BG" w:eastAsia="bg-BG"/>
    </w:rPr>
  </w:style>
  <w:style w:type="paragraph" w:styleId="Revision">
    <w:name w:val="Revision"/>
    <w:hidden/>
    <w:uiPriority w:val="99"/>
    <w:semiHidden/>
    <w:rsid w:val="00437C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funds.bg/bg/opgg/term/67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DCED4-7F18-4654-88CB-0A4DEE815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1000</Words>
  <Characters>6017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MDAAR</Company>
  <LinksUpToDate>false</LinksUpToDate>
  <CharactersWithSpaces>7003</CharactersWithSpaces>
  <SharedDoc>false</SharedDoc>
  <HLinks>
    <vt:vector size="36" baseType="variant">
      <vt:variant>
        <vt:i4>7864445</vt:i4>
      </vt:variant>
      <vt:variant>
        <vt:i4>6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7864445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2162797</vt:i4>
      </vt:variant>
      <vt:variant>
        <vt:i4>0</vt:i4>
      </vt:variant>
      <vt:variant>
        <vt:i4>0</vt:i4>
      </vt:variant>
      <vt:variant>
        <vt:i4>5</vt:i4>
      </vt:variant>
      <vt:variant>
        <vt:lpwstr>https://www.eufunds.bg/bg/opgg/term/672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cp:lastModifiedBy>Хилми Кушев</cp:lastModifiedBy>
  <cp:revision>15</cp:revision>
  <cp:lastPrinted>2015-06-18T13:25:00Z</cp:lastPrinted>
  <dcterms:created xsi:type="dcterms:W3CDTF">2020-01-15T09:30:00Z</dcterms:created>
  <dcterms:modified xsi:type="dcterms:W3CDTF">2022-07-28T09:40:00Z</dcterms:modified>
</cp:coreProperties>
</file>