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E6" w:rsidRPr="00F156E6" w:rsidRDefault="00F156E6" w:rsidP="00F1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6E6">
        <w:rPr>
          <w:rFonts w:ascii="Times New Roman" w:hAnsi="Times New Roman" w:cs="Times New Roman"/>
          <w:b/>
          <w:sz w:val="32"/>
          <w:szCs w:val="32"/>
        </w:rPr>
        <w:t>ПОКАНА</w:t>
      </w:r>
    </w:p>
    <w:p w:rsidR="00F156E6" w:rsidRDefault="00F156E6" w:rsidP="00F1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E6">
        <w:rPr>
          <w:rFonts w:ascii="Times New Roman" w:hAnsi="Times New Roman" w:cs="Times New Roman"/>
          <w:sz w:val="24"/>
          <w:szCs w:val="24"/>
        </w:rPr>
        <w:t>КЪМ ЮРИДИЧЕСКИ ЛИЦА С НЕСТОПАНСКА ЦЕЛ ЗА</w:t>
      </w:r>
    </w:p>
    <w:p w:rsidR="00F156E6" w:rsidRPr="00F156E6" w:rsidRDefault="00F156E6" w:rsidP="00F1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E6">
        <w:rPr>
          <w:rFonts w:ascii="Times New Roman" w:hAnsi="Times New Roman" w:cs="Times New Roman"/>
          <w:sz w:val="24"/>
          <w:szCs w:val="24"/>
        </w:rPr>
        <w:t>ОБЩЕСТВЕНОПОЛЕЗНА ДЕЙНОСТ ЗА УЧАСТИЕ В СЪСТАВА НА</w:t>
      </w:r>
    </w:p>
    <w:p w:rsidR="00F156E6" w:rsidRPr="00F156E6" w:rsidRDefault="00F156E6" w:rsidP="00F1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E6">
        <w:rPr>
          <w:rFonts w:ascii="Times New Roman" w:hAnsi="Times New Roman" w:cs="Times New Roman"/>
          <w:sz w:val="24"/>
          <w:szCs w:val="24"/>
        </w:rPr>
        <w:t>КОМИТЕТА ЗА НАБЛЮДЕНИЕ НА</w:t>
      </w:r>
    </w:p>
    <w:p w:rsidR="0093667E" w:rsidRPr="00F156E6" w:rsidRDefault="00F156E6" w:rsidP="00F1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E6">
        <w:rPr>
          <w:rFonts w:ascii="Times New Roman" w:hAnsi="Times New Roman" w:cs="Times New Roman"/>
          <w:sz w:val="24"/>
          <w:szCs w:val="24"/>
        </w:rPr>
        <w:t>ПРОГРАМА „ТЕХНИЧЕСКА ПОМОЩ“ 2021-2027 Г.</w:t>
      </w:r>
    </w:p>
    <w:p w:rsidR="00F156E6" w:rsidRPr="00F156E6" w:rsidRDefault="00F156E6" w:rsidP="00F156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5E7" w:rsidRDefault="00F156E6" w:rsidP="000905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bookmarkStart w:id="0" w:name="_Hlk115800670"/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 изпълнение на разпоредбите на чл. 1</w:t>
      </w:r>
      <w:bookmarkStart w:id="1" w:name="_GoBack"/>
      <w:r w:rsidRPr="00B83D6A">
        <w:rPr>
          <w:rFonts w:ascii="Times New Roman" w:eastAsia="Times New Roman" w:hAnsi="Times New Roman" w:cs="Times New Roman"/>
          <w:sz w:val="24"/>
          <w:szCs w:val="24"/>
          <w:lang w:eastAsia="bg-BG"/>
        </w:rPr>
        <w:t>3, ал. 3, т. 11 и ал. 4 от </w:t>
      </w:r>
      <w:bookmarkEnd w:id="0"/>
      <w:r w:rsidRPr="00B83D6A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bookmarkEnd w:id="1"/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становление № 302 на Министерския съвет от 29.09.2022 г. </w:t>
      </w:r>
      <w:r w:rsidRPr="00F156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ПМС №302/2022 г.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Управляващия орган на Програма „Техническа помощ“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УО на 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ПТП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– дирекция „Добро управление</w:t>
      </w:r>
      <w:r w:rsidR="006B5255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“ в Администрацията на Министерския съвет</w:t>
      </w:r>
      <w:r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открива процедура за определяне на представители на </w:t>
      </w:r>
      <w:r w:rsidR="000905E7" w:rsidRPr="0009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юридически лица с нестопанска цел за общественополезна дейност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които да участват в работата на </w:t>
      </w:r>
      <w:r w:rsidR="000905E7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Комитета за наблюдение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КН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0905E7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ПТП</w:t>
      </w:r>
      <w:r w:rsid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0905E7" w:rsidRDefault="000905E7" w:rsidP="00B75FE0">
      <w:p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основание § 4, т. 8 от Заключителните разпоредби на ПМС №302/2022 г. функциите на КН на Оперативна програма „Добро управление“ за </w:t>
      </w:r>
      <w:r w:rsid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програмния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период 2014</w:t>
      </w:r>
      <w:r w:rsidRPr="00F156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2020 г. ще се изпълняват от КН на ПТП</w:t>
      </w:r>
      <w:r w:rsid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програмния период </w:t>
      </w:r>
      <w:r w:rsidR="00B75FE0" w:rsidRPr="00B75F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bg-BG"/>
        </w:rPr>
        <w:t>2021 – 2027 г</w:t>
      </w:r>
      <w:r w:rsidR="00B75FE0" w:rsidRP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:rsidR="00F156E6" w:rsidRPr="000905E7" w:rsidRDefault="00B66899" w:rsidP="00A11C94">
      <w:p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 тази връзка 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УО на ПТП отправя покана към следните групи </w:t>
      </w:r>
      <w:r w:rsidR="00F156E6" w:rsidRPr="0009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юридически лица с нестопанска цел за общественополезна дейност</w:t>
      </w:r>
      <w:r w:rsidR="00013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="00013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(</w:t>
      </w:r>
      <w:r w:rsidR="00013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ЮЛНЦ</w:t>
      </w:r>
      <w:r w:rsidR="00013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)</w:t>
      </w:r>
      <w:r w:rsidR="00F156E6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: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организации, работещи в сферата на защита на основните права, равенството между мъжете и жените, </w:t>
      </w:r>
      <w:proofErr w:type="spellStart"/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недискри</w:t>
      </w:r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минацията</w:t>
      </w:r>
      <w:proofErr w:type="spellEnd"/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равните възможности</w:t>
      </w:r>
      <w:r w:rsidR="006B5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организации, работещи в сферата на социалното включване и интегрира</w:t>
      </w:r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нето на </w:t>
      </w:r>
      <w:proofErr w:type="spellStart"/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маргинализираните</w:t>
      </w:r>
      <w:proofErr w:type="spellEnd"/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групи</w:t>
      </w:r>
      <w:r w:rsidR="006B5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организации, работещи в сферат</w:t>
      </w:r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 на опазване на околната среда</w:t>
      </w:r>
      <w:r w:rsidR="006B5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;</w:t>
      </w:r>
    </w:p>
    <w:p w:rsid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организации, работещи в сферата на обр</w:t>
      </w:r>
      <w:r w:rsidR="00DC3A3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азованието, науката и културата</w:t>
      </w:r>
      <w:r w:rsidR="006B5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;</w:t>
      </w:r>
    </w:p>
    <w:p w:rsidR="00DC3A3A" w:rsidRPr="00B83D6A" w:rsidRDefault="00DC3A3A" w:rsidP="00DC3A3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3D6A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организации, работещи в сферата на политики за развитие, включително на регионално и местно ниво</w:t>
      </w:r>
      <w:r w:rsidR="006B5255" w:rsidRPr="00B83D6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156E6" w:rsidRPr="00F156E6" w:rsidRDefault="00F156E6" w:rsidP="00F156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Ю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ЛНЦ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общественополезна дейност от посочените по-горе групи, желаещи да участват в избора, трябва да отговарят на общите критерии, определени в чл. 15, ал. 1 и ал. 2 от Постановление № 302 на Министерския съвет от 29.09.2022 както следва: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 са 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най-малко 2 години преди датата на подаване на заявление за участие в процедура</w:t>
      </w:r>
      <w:r w:rsidR="006558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та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избор;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 са действащи и да извършват дейност за постигане на целите си не по-малко от 2 години към датата на подаване на заявление за участие в процедура</w:t>
      </w:r>
      <w:r w:rsidR="006558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та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избор;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 имат опит в разработването, изпълнението, мониторинга или оценката на стратегии, програми или политики;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:rsidR="00F156E6" w:rsidRPr="00F156E6" w:rsidRDefault="00F156E6" w:rsidP="0039196A">
      <w:pPr>
        <w:numPr>
          <w:ilvl w:val="0"/>
          <w:numId w:val="10"/>
        </w:numPr>
        <w:shd w:val="clear" w:color="auto" w:fill="FFFFFF"/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да </w:t>
      </w:r>
      <w:r w:rsidRPr="00F15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не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увреждания.</w:t>
      </w:r>
    </w:p>
    <w:p w:rsidR="008E660B" w:rsidRPr="008E660B" w:rsidRDefault="00F156E6" w:rsidP="008E660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В срок до 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</w:t>
      </w:r>
      <w:r w:rsidR="006B3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5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ноември 2022 г., 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17: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30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 xml:space="preserve"> 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часа,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всяко заинтересовано 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ЮЛНЦ за о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бщественополезна дейност от посочените по-горе групи </w:t>
      </w:r>
      <w:r w:rsidRPr="00F15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може да подаде писмено заявление за участие в 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избора </w:t>
      </w:r>
      <w:r w:rsidR="008E660B" w:rsidRPr="008E660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електронна поща </w:t>
      </w:r>
      <w:hyperlink r:id="rId7" w:history="1">
        <w:r w:rsidR="009A6ABD" w:rsidRPr="00084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TAP-com@</w:t>
        </w:r>
        <w:r w:rsidR="009A6ABD" w:rsidRPr="00084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government.bg</w:t>
        </w:r>
      </w:hyperlink>
      <w:r w:rsidR="009A6A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</w:t>
      </w:r>
    </w:p>
    <w:p w:rsidR="009B57AC" w:rsidRDefault="009A6ABD" w:rsidP="009B57AC">
      <w:p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A6A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Заявлението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се </w:t>
      </w:r>
      <w:r w:rsidRPr="009A6A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подпис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ва </w:t>
      </w:r>
      <w:r w:rsidRPr="009A6A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 законния представител на ЮЛНЦ с квалифициран електронен подпис или със саморъчен подпис на хартиен носител. </w:t>
      </w:r>
      <w:r w:rsidR="009B57AC" w:rsidRP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Когато заявлението </w:t>
      </w:r>
      <w:r w:rsid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е </w:t>
      </w:r>
      <w:r w:rsidR="009B57AC" w:rsidRP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подпис</w:t>
      </w:r>
      <w:r w:rsid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ано </w:t>
      </w:r>
      <w:r w:rsidR="009B57AC" w:rsidRP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хартиен носител, върху подписа на законния представител се поставя печат на 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ЮЛНЦ </w:t>
      </w:r>
      <w:r w:rsidR="009B57AC" w:rsidRPr="009B57A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 се изпраща сканирано копие на документа.</w:t>
      </w:r>
    </w:p>
    <w:p w:rsidR="005E4E27" w:rsidRDefault="00F156E6" w:rsidP="00A7252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Писмените заявления за участие се подават по </w:t>
      </w:r>
      <w:r w:rsid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приложения </w:t>
      </w: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образец към </w:t>
      </w:r>
      <w:r w:rsidR="00AD422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тази </w:t>
      </w: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покана. </w:t>
      </w:r>
    </w:p>
    <w:p w:rsidR="00F156E6" w:rsidRPr="005E4E27" w:rsidRDefault="00F156E6" w:rsidP="00A7252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Всяко заинтересовано 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ЮЛНЦ </w:t>
      </w: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общественополезна дейност от посочените по-горе групи </w:t>
      </w:r>
      <w:r w:rsidRPr="005E4E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може да подаде само едно заявление</w:t>
      </w:r>
      <w:r w:rsidRPr="005E4E2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за участие в избора.</w:t>
      </w:r>
    </w:p>
    <w:p w:rsidR="00F156E6" w:rsidRPr="00F156E6" w:rsidRDefault="00F156E6" w:rsidP="00F156E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Към заявлението се прилагат </w:t>
      </w:r>
      <w:r w:rsidR="00AD422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следните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документи:</w:t>
      </w:r>
    </w:p>
    <w:p w:rsidR="00F156E6" w:rsidRPr="001D495D" w:rsidRDefault="00F156E6" w:rsidP="001D495D">
      <w:pPr>
        <w:numPr>
          <w:ilvl w:val="0"/>
          <w:numId w:val="10"/>
        </w:num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bookmarkStart w:id="2" w:name="_Hlk115796643"/>
      <w:r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вписванията;</w:t>
      </w:r>
      <w:bookmarkEnd w:id="2"/>
    </w:p>
    <w:p w:rsidR="007517F9" w:rsidRPr="001D495D" w:rsidRDefault="007517F9" w:rsidP="001D495D">
      <w:pPr>
        <w:numPr>
          <w:ilvl w:val="0"/>
          <w:numId w:val="10"/>
        </w:num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списък с описание на 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изпълняваните проекти, </w:t>
      </w:r>
      <w:r w:rsidR="00013DD2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програми 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и/</w:t>
      </w:r>
      <w:r w:rsidR="00013DD2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или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дейности, съгласно </w:t>
      </w:r>
      <w:r w:rsidR="00CF2F6C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чл. 15, ал. 1, т. 3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т. 4</w:t>
      </w:r>
      <w:r w:rsidR="00CF2F6C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ПМС № 302/2022 г.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както и </w:t>
      </w:r>
      <w:r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документи, доказващи изпълнението 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им</w:t>
      </w:r>
      <w:r w:rsidR="00CF2F6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;</w:t>
      </w:r>
    </w:p>
    <w:p w:rsidR="00F156E6" w:rsidRPr="001D495D" w:rsidRDefault="00F156E6" w:rsidP="001D495D">
      <w:pPr>
        <w:numPr>
          <w:ilvl w:val="0"/>
          <w:numId w:val="10"/>
        </w:num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декларация за обстоятелствата по чл. 15, ал. 1, т. 2 и ал. 2 от Постановление № 302 на Министерския съвет от 29.09.2022 г. </w:t>
      </w:r>
      <w:r w:rsidR="009B5B49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9B5B49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съгласно приложения образец към тази покана</w:t>
      </w:r>
      <w:r w:rsidR="009B5B49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9B5B49" w:rsidRPr="001D495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5A03B0" w:rsidRDefault="00F156E6" w:rsidP="00F156E6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A0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В срок до 10 работни дни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след изтичане на срока по т.</w:t>
      </w:r>
      <w:r w:rsidR="00AE08E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5841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 w:rsidR="005841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ЮЛНЦ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 общественополезна дейност от посочените по-горе групи, които са подали заявление в срок и отговарят на посочените критерии по чл. 15, ал. 1 и ал. 2 от ПМС № 302/2022 г. (посочени и в т. </w:t>
      </w:r>
      <w:r w:rsidR="005841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</w:t>
      </w:r>
      <w:r w:rsidR="005841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тази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покана), ще бъдат уведомени и </w:t>
      </w:r>
      <w:r w:rsidRPr="005A0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поканени да излъчат </w:t>
      </w:r>
      <w:r w:rsidRPr="005A03B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един общ представител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съответната група </w:t>
      </w:r>
      <w:r w:rsidR="005841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ЮЛНЦ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общественополезна дейност за основен член и до трима представители за резервни членове. </w:t>
      </w:r>
    </w:p>
    <w:p w:rsidR="007C27CA" w:rsidRDefault="005A03B0" w:rsidP="007C27CA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A0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В срок до 10 работни дни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получаване на поканата по т. 7 ЮЛНЦ </w:t>
      </w:r>
      <w:r w:rsidRPr="005A0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писмено уведомяват за излъчените представители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като представят доказателства за общото им одобрение, както и 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документи, доказващи обстоятелствата по чл. 15, ал. 4 от ПМС № 302/2022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г. по отношение на представителите (определените основен член и до трима резервни членове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:rsidR="00F156E6" w:rsidRPr="00F156E6" w:rsidRDefault="005A03B0" w:rsidP="007C27CA">
      <w:pPr>
        <w:shd w:val="clear" w:color="auto" w:fill="FFFFFF"/>
        <w:spacing w:before="120" w:after="0" w:line="240" w:lineRule="auto"/>
        <w:ind w:left="141"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Всеки от представителите следва да отговаря на </w:t>
      </w:r>
      <w:r w:rsidR="007C27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следните условия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:</w:t>
      </w:r>
    </w:p>
    <w:p w:rsidR="00F156E6" w:rsidRPr="00F156E6" w:rsidRDefault="007C27CA" w:rsidP="00F156E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да 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не е осъждан за престъпление с влязла в сила присъда, освен ако е реабилитиран;</w:t>
      </w:r>
    </w:p>
    <w:p w:rsidR="00F156E6" w:rsidRPr="00F156E6" w:rsidRDefault="007C27CA" w:rsidP="00F156E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да 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има минимум 2 години опит в сферата на дейност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ЮЛНЦ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за чийто представител е номиниран;</w:t>
      </w:r>
    </w:p>
    <w:p w:rsidR="00F156E6" w:rsidRPr="00F156E6" w:rsidRDefault="007C27CA" w:rsidP="00F156E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да 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финансирани със средства от Европейския съюз;</w:t>
      </w:r>
    </w:p>
    <w:p w:rsidR="00F156E6" w:rsidRPr="00F156E6" w:rsidRDefault="007C27CA" w:rsidP="00F156E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да </w:t>
      </w:r>
      <w:r w:rsidR="00F156E6"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:rsidR="00F156E6" w:rsidRDefault="00F156E6" w:rsidP="00F156E6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 xml:space="preserve">До предоставянето на документите по т. 8 съответният основен член или резервен член не може да </w:t>
      </w:r>
      <w:r w:rsidR="00A63B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бъде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включ</w:t>
      </w:r>
      <w:r w:rsidR="00A63B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ен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поименно в заповедта за определяне на състава на Комитета за наблюдение на Програма „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Техническа помокщ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“ 2021- 2027 г. и не може да участва в заседанията и </w:t>
      </w:r>
      <w:r w:rsidR="00A63B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вземането на решения от КН на ПТП.</w:t>
      </w:r>
    </w:p>
    <w:p w:rsidR="00535631" w:rsidRPr="00F156E6" w:rsidRDefault="00535631" w:rsidP="00853CF3">
      <w:pPr>
        <w:shd w:val="clear" w:color="auto" w:fill="FFFFFF"/>
        <w:spacing w:before="120" w:after="0" w:line="240" w:lineRule="auto"/>
        <w:ind w:left="141" w:right="-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535631" w:rsidRPr="00A63B19" w:rsidRDefault="00535631" w:rsidP="00A63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19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A63B19" w:rsidRPr="00A63B19" w:rsidRDefault="00535631" w:rsidP="00A63B19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19">
        <w:rPr>
          <w:rFonts w:ascii="Times New Roman" w:hAnsi="Times New Roman" w:cs="Times New Roman"/>
          <w:sz w:val="24"/>
          <w:szCs w:val="24"/>
        </w:rPr>
        <w:t>Заявление за участие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46A3">
        <w:rPr>
          <w:rFonts w:ascii="Times New Roman" w:hAnsi="Times New Roman" w:cs="Times New Roman"/>
          <w:sz w:val="24"/>
          <w:szCs w:val="24"/>
        </w:rPr>
        <w:t>образец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156E6" w:rsidRDefault="00535631" w:rsidP="00A63B19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19">
        <w:rPr>
          <w:rFonts w:ascii="Times New Roman" w:hAnsi="Times New Roman" w:cs="Times New Roman"/>
          <w:sz w:val="24"/>
          <w:szCs w:val="24"/>
        </w:rPr>
        <w:t>Декларация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46A3">
        <w:rPr>
          <w:rFonts w:ascii="Times New Roman" w:hAnsi="Times New Roman" w:cs="Times New Roman"/>
          <w:sz w:val="24"/>
          <w:szCs w:val="24"/>
        </w:rPr>
        <w:t>образец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A6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B19" w:rsidRPr="00A63B19" w:rsidRDefault="00655160" w:rsidP="00655160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60">
        <w:rPr>
          <w:rFonts w:ascii="Times New Roman" w:hAnsi="Times New Roman" w:cs="Times New Roman"/>
          <w:sz w:val="24"/>
          <w:szCs w:val="24"/>
        </w:rPr>
        <w:t>Списък с описание на изпълняваните проекти, програми и/или дейности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46A3">
        <w:rPr>
          <w:rFonts w:ascii="Times New Roman" w:hAnsi="Times New Roman" w:cs="Times New Roman"/>
          <w:sz w:val="24"/>
          <w:szCs w:val="24"/>
        </w:rPr>
        <w:t>образец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46A3">
        <w:rPr>
          <w:rFonts w:ascii="Times New Roman" w:hAnsi="Times New Roman" w:cs="Times New Roman"/>
          <w:sz w:val="24"/>
          <w:szCs w:val="24"/>
        </w:rPr>
        <w:t>.</w:t>
      </w:r>
    </w:p>
    <w:sectPr w:rsidR="00A63B19" w:rsidRPr="00A63B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EA" w:rsidRDefault="00AE08EA" w:rsidP="00AE08EA">
      <w:pPr>
        <w:spacing w:after="0" w:line="240" w:lineRule="auto"/>
      </w:pPr>
      <w:r>
        <w:separator/>
      </w:r>
    </w:p>
  </w:endnote>
  <w:endnote w:type="continuationSeparator" w:id="0">
    <w:p w:rsidR="00AE08EA" w:rsidRDefault="00AE08EA" w:rsidP="00AE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EA" w:rsidRDefault="00AE08EA" w:rsidP="00AE08EA">
      <w:pPr>
        <w:spacing w:after="0" w:line="240" w:lineRule="auto"/>
      </w:pPr>
      <w:r>
        <w:separator/>
      </w:r>
    </w:p>
  </w:footnote>
  <w:footnote w:type="continuationSeparator" w:id="0">
    <w:p w:rsidR="00AE08EA" w:rsidRDefault="00AE08EA" w:rsidP="00AE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535631" w:rsidTr="00535631">
      <w:tc>
        <w:tcPr>
          <w:tcW w:w="3464" w:type="dxa"/>
        </w:tcPr>
        <w:p w:rsidR="00535631" w:rsidRDefault="00535631" w:rsidP="00535631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284C73CD" wp14:editId="18035485">
                <wp:extent cx="2062886" cy="43255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:rsidR="00535631" w:rsidRDefault="00535631" w:rsidP="00535631">
          <w:pPr>
            <w:pStyle w:val="Header"/>
          </w:pPr>
        </w:p>
      </w:tc>
      <w:tc>
        <w:tcPr>
          <w:tcW w:w="3732" w:type="dxa"/>
        </w:tcPr>
        <w:p w:rsidR="00535631" w:rsidRDefault="00535631" w:rsidP="00535631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52CE2C03" wp14:editId="4A7B43AF">
                <wp:extent cx="1576705" cy="45231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E08EA" w:rsidTr="00535631">
      <w:tc>
        <w:tcPr>
          <w:tcW w:w="3464" w:type="dxa"/>
        </w:tcPr>
        <w:p w:rsidR="00AE08EA" w:rsidRDefault="00AE08EA" w:rsidP="00AE08EA">
          <w:pPr>
            <w:pStyle w:val="Header"/>
          </w:pPr>
        </w:p>
      </w:tc>
      <w:tc>
        <w:tcPr>
          <w:tcW w:w="3011" w:type="dxa"/>
        </w:tcPr>
        <w:p w:rsidR="00AE08EA" w:rsidRDefault="00AE08EA" w:rsidP="00AE08EA">
          <w:pPr>
            <w:pStyle w:val="Header"/>
          </w:pPr>
        </w:p>
      </w:tc>
      <w:tc>
        <w:tcPr>
          <w:tcW w:w="3732" w:type="dxa"/>
        </w:tcPr>
        <w:p w:rsidR="00AE08EA" w:rsidRDefault="00AE08EA" w:rsidP="00AE08EA">
          <w:pPr>
            <w:pStyle w:val="Header"/>
            <w:jc w:val="right"/>
          </w:pPr>
        </w:p>
      </w:tc>
    </w:tr>
  </w:tbl>
  <w:p w:rsidR="00AE08EA" w:rsidRDefault="00AE0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085"/>
    <w:multiLevelType w:val="multilevel"/>
    <w:tmpl w:val="47E2F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87930"/>
    <w:multiLevelType w:val="multilevel"/>
    <w:tmpl w:val="02E0C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E231B"/>
    <w:multiLevelType w:val="multilevel"/>
    <w:tmpl w:val="ED76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10FA0"/>
    <w:multiLevelType w:val="multilevel"/>
    <w:tmpl w:val="40402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008E0"/>
    <w:multiLevelType w:val="multilevel"/>
    <w:tmpl w:val="766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4515E"/>
    <w:multiLevelType w:val="multilevel"/>
    <w:tmpl w:val="77B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D30D0"/>
    <w:multiLevelType w:val="multilevel"/>
    <w:tmpl w:val="B558620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E160C"/>
    <w:multiLevelType w:val="multilevel"/>
    <w:tmpl w:val="DE20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F1342"/>
    <w:multiLevelType w:val="multilevel"/>
    <w:tmpl w:val="FDD20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73A51"/>
    <w:multiLevelType w:val="multilevel"/>
    <w:tmpl w:val="E3E80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A5365"/>
    <w:multiLevelType w:val="hybridMultilevel"/>
    <w:tmpl w:val="05144D7C"/>
    <w:lvl w:ilvl="0" w:tplc="040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E6"/>
    <w:rsid w:val="00013DD2"/>
    <w:rsid w:val="00044D3A"/>
    <w:rsid w:val="00090580"/>
    <w:rsid w:val="000905E7"/>
    <w:rsid w:val="000E3802"/>
    <w:rsid w:val="00180A4E"/>
    <w:rsid w:val="001D495D"/>
    <w:rsid w:val="0039196A"/>
    <w:rsid w:val="004F3773"/>
    <w:rsid w:val="00535631"/>
    <w:rsid w:val="005841F4"/>
    <w:rsid w:val="005A03B0"/>
    <w:rsid w:val="005E4E27"/>
    <w:rsid w:val="00655160"/>
    <w:rsid w:val="00655809"/>
    <w:rsid w:val="006B35FB"/>
    <w:rsid w:val="006B5255"/>
    <w:rsid w:val="007517F9"/>
    <w:rsid w:val="007C27CA"/>
    <w:rsid w:val="007F46A3"/>
    <w:rsid w:val="00853CF3"/>
    <w:rsid w:val="008E660B"/>
    <w:rsid w:val="00926216"/>
    <w:rsid w:val="0093667E"/>
    <w:rsid w:val="0099444C"/>
    <w:rsid w:val="009A1FEE"/>
    <w:rsid w:val="009A27AF"/>
    <w:rsid w:val="009A310C"/>
    <w:rsid w:val="009A6ABD"/>
    <w:rsid w:val="009B57AC"/>
    <w:rsid w:val="009B5B49"/>
    <w:rsid w:val="00A05FD1"/>
    <w:rsid w:val="00A11C94"/>
    <w:rsid w:val="00A63B19"/>
    <w:rsid w:val="00AD4228"/>
    <w:rsid w:val="00AE08EA"/>
    <w:rsid w:val="00B66899"/>
    <w:rsid w:val="00B75FE0"/>
    <w:rsid w:val="00B83D6A"/>
    <w:rsid w:val="00C32070"/>
    <w:rsid w:val="00CF2F6C"/>
    <w:rsid w:val="00D977E1"/>
    <w:rsid w:val="00DC3A3A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4679"/>
  <w15:chartTrackingRefBased/>
  <w15:docId w15:val="{CA301AB1-0E81-433D-8DCD-489A0EA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56E6"/>
    <w:rPr>
      <w:i/>
      <w:iCs/>
    </w:rPr>
  </w:style>
  <w:style w:type="character" w:styleId="Strong">
    <w:name w:val="Strong"/>
    <w:basedOn w:val="DefaultParagraphFont"/>
    <w:uiPriority w:val="22"/>
    <w:qFormat/>
    <w:rsid w:val="00F156E6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6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F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EA"/>
  </w:style>
  <w:style w:type="paragraph" w:styleId="Footer">
    <w:name w:val="footer"/>
    <w:basedOn w:val="Normal"/>
    <w:link w:val="FooterChar"/>
    <w:uiPriority w:val="99"/>
    <w:unhideWhenUsed/>
    <w:rsid w:val="00AE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EA"/>
  </w:style>
  <w:style w:type="table" w:styleId="TableGrid">
    <w:name w:val="Table Grid"/>
    <w:basedOn w:val="TableNormal"/>
    <w:uiPriority w:val="39"/>
    <w:rsid w:val="00AE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P-com@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Герджикова</dc:creator>
  <cp:keywords/>
  <dc:description/>
  <cp:lastModifiedBy>Емилия Герджикова</cp:lastModifiedBy>
  <cp:revision>32</cp:revision>
  <dcterms:created xsi:type="dcterms:W3CDTF">2022-10-13T11:24:00Z</dcterms:created>
  <dcterms:modified xsi:type="dcterms:W3CDTF">2022-10-24T13:15:00Z</dcterms:modified>
</cp:coreProperties>
</file>