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225A46C" w14:textId="77777777" w:rsidR="002505A9" w:rsidRDefault="002505A9" w:rsidP="0040525D">
      <w:pPr>
        <w:spacing w:before="120"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</w:p>
    <w:tbl>
      <w:tblPr>
        <w:tblpPr w:leftFromText="141" w:rightFromText="141" w:vertAnchor="text" w:horzAnchor="margin" w:tblpXSpec="center" w:tblpY="-41"/>
        <w:tblOverlap w:val="never"/>
        <w:tblW w:w="10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410"/>
        <w:gridCol w:w="5670"/>
        <w:gridCol w:w="2557"/>
      </w:tblGrid>
      <w:tr w:rsidR="001B7620" w:rsidRPr="00B21461" w14:paraId="786D3086" w14:textId="77777777" w:rsidTr="00985F31">
        <w:trPr>
          <w:trHeight w:val="743"/>
          <w:tblHeader/>
        </w:trPr>
        <w:tc>
          <w:tcPr>
            <w:tcW w:w="2410" w:type="dxa"/>
            <w:shd w:val="clear" w:color="auto" w:fill="auto"/>
            <w:vAlign w:val="center"/>
          </w:tcPr>
          <w:p w14:paraId="792177E8" w14:textId="77777777" w:rsidR="001B7620" w:rsidRPr="00B21461" w:rsidRDefault="001B7620" w:rsidP="00C867B8">
            <w:pPr>
              <w:pStyle w:val="Index"/>
              <w:spacing w:after="0"/>
              <w:ind w:left="5" w:hanging="5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B21461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Министерския съвет 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1401F3BA" w14:textId="77777777" w:rsidR="001B7620" w:rsidRPr="00B21461" w:rsidRDefault="001B7620" w:rsidP="00C867B8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21461">
              <w:rPr>
                <w:b/>
                <w:sz w:val="22"/>
                <w:szCs w:val="22"/>
                <w:lang w:val="bg-BG"/>
              </w:rPr>
              <w:t>Наръчник за  изпълнение на</w:t>
            </w:r>
          </w:p>
          <w:p w14:paraId="70CF1890" w14:textId="0F1EFAAA" w:rsidR="001B7620" w:rsidRPr="00B21461" w:rsidRDefault="00E52D40" w:rsidP="00C867B8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Програма „Техническа помощ“</w:t>
            </w:r>
            <w:r w:rsidR="005C6A69">
              <w:rPr>
                <w:b/>
                <w:sz w:val="22"/>
                <w:szCs w:val="22"/>
                <w:lang w:val="bg-BG"/>
              </w:rPr>
              <w:t xml:space="preserve"> </w:t>
            </w:r>
            <w:r w:rsidR="005C6A69" w:rsidRPr="007B0B1D">
              <w:rPr>
                <w:b/>
                <w:sz w:val="22"/>
                <w:szCs w:val="22"/>
                <w:lang w:val="bg-BG"/>
              </w:rPr>
              <w:t>20</w:t>
            </w:r>
            <w:r w:rsidR="005C6A69">
              <w:rPr>
                <w:b/>
                <w:sz w:val="22"/>
                <w:szCs w:val="22"/>
                <w:lang w:val="bg-BG"/>
              </w:rPr>
              <w:t>21</w:t>
            </w:r>
            <w:r w:rsidR="005C6A69" w:rsidRPr="007B0B1D">
              <w:rPr>
                <w:b/>
                <w:sz w:val="22"/>
                <w:szCs w:val="22"/>
                <w:lang w:val="bg-BG"/>
              </w:rPr>
              <w:t>-202</w:t>
            </w:r>
            <w:r w:rsidR="005C6A69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557" w:type="dxa"/>
            <w:tcBorders>
              <w:bottom w:val="single" w:sz="4" w:space="0" w:color="auto"/>
            </w:tcBorders>
            <w:vAlign w:val="center"/>
          </w:tcPr>
          <w:p w14:paraId="53EE4F83" w14:textId="77777777" w:rsidR="001B7620" w:rsidRPr="00B21461" w:rsidRDefault="00E363C4" w:rsidP="00376D64">
            <w:pPr>
              <w:pStyle w:val="Index"/>
              <w:spacing w:after="0"/>
              <w:jc w:val="center"/>
              <w:rPr>
                <w:b/>
                <w:bCs/>
                <w:i/>
                <w:sz w:val="22"/>
                <w:szCs w:val="22"/>
                <w:lang w:val="bg-BG"/>
              </w:rPr>
            </w:pPr>
            <w:r w:rsidRPr="004C7B88">
              <w:rPr>
                <w:b/>
                <w:bCs/>
                <w:i/>
                <w:sz w:val="22"/>
                <w:szCs w:val="22"/>
                <w:lang w:val="bg-BG"/>
              </w:rPr>
              <w:t>Процедура</w:t>
            </w:r>
            <w:r w:rsidR="001B7620" w:rsidRPr="004C7B88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376D64" w:rsidRPr="004C7B88">
              <w:rPr>
                <w:b/>
                <w:bCs/>
                <w:i/>
                <w:sz w:val="22"/>
                <w:szCs w:val="22"/>
              </w:rPr>
              <w:t>VIII</w:t>
            </w:r>
            <w:r w:rsidRPr="004C7B88">
              <w:rPr>
                <w:b/>
                <w:bCs/>
                <w:i/>
                <w:sz w:val="22"/>
                <w:szCs w:val="22"/>
              </w:rPr>
              <w:t>-</w:t>
            </w:r>
            <w:r w:rsidRPr="004C7B88">
              <w:rPr>
                <w:b/>
                <w:bCs/>
                <w:i/>
                <w:sz w:val="22"/>
                <w:szCs w:val="22"/>
                <w:lang w:val="bg-BG"/>
              </w:rPr>
              <w:t>П01</w:t>
            </w:r>
            <w:r w:rsidR="001B7620" w:rsidRPr="00B21461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</w:p>
        </w:tc>
      </w:tr>
      <w:tr w:rsidR="001B7620" w:rsidRPr="00B21461" w14:paraId="4A09DA9E" w14:textId="77777777" w:rsidTr="00985F31">
        <w:trPr>
          <w:trHeight w:val="742"/>
          <w:tblHeader/>
        </w:trPr>
        <w:tc>
          <w:tcPr>
            <w:tcW w:w="2410" w:type="dxa"/>
            <w:shd w:val="clear" w:color="auto" w:fill="auto"/>
            <w:vAlign w:val="center"/>
          </w:tcPr>
          <w:p w14:paraId="0FEB8004" w14:textId="77777777" w:rsidR="001B7620" w:rsidRPr="00B21461" w:rsidRDefault="001B7620" w:rsidP="00C867B8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21461">
              <w:rPr>
                <w:b/>
                <w:i/>
                <w:iCs/>
                <w:sz w:val="22"/>
                <w:szCs w:val="22"/>
                <w:lang w:val="bg-BG"/>
              </w:rPr>
              <w:t xml:space="preserve">Дирекция </w:t>
            </w:r>
          </w:p>
          <w:p w14:paraId="589ACC54" w14:textId="77777777" w:rsidR="001B7620" w:rsidRPr="00B21461" w:rsidRDefault="001B7620" w:rsidP="00C867B8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B21461">
              <w:rPr>
                <w:b/>
                <w:i/>
                <w:iCs/>
                <w:sz w:val="22"/>
                <w:szCs w:val="22"/>
                <w:lang w:val="bg-BG"/>
              </w:rPr>
              <w:t>„Добро управление”</w:t>
            </w:r>
          </w:p>
        </w:tc>
        <w:tc>
          <w:tcPr>
            <w:tcW w:w="8227" w:type="dxa"/>
            <w:gridSpan w:val="2"/>
            <w:shd w:val="clear" w:color="auto" w:fill="666699"/>
            <w:vAlign w:val="center"/>
          </w:tcPr>
          <w:p w14:paraId="459D992B" w14:textId="5A6182EF" w:rsidR="001B7620" w:rsidRPr="00B21461" w:rsidRDefault="001B7620" w:rsidP="001C2C63">
            <w:pPr>
              <w:pStyle w:val="Index"/>
              <w:ind w:left="57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B21461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 w:rsidR="00C27CD0">
              <w:rPr>
                <w:b/>
                <w:color w:val="FFFFFF"/>
                <w:sz w:val="28"/>
                <w:szCs w:val="28"/>
                <w:lang w:val="bg-BG"/>
              </w:rPr>
              <w:t>относно</w:t>
            </w:r>
            <w:r w:rsidRPr="00B21461">
              <w:rPr>
                <w:b/>
                <w:color w:val="FFFFFF"/>
                <w:sz w:val="28"/>
                <w:szCs w:val="28"/>
                <w:lang w:val="bg-BG"/>
              </w:rPr>
              <w:t xml:space="preserve"> под</w:t>
            </w:r>
            <w:r w:rsidR="00C27CD0">
              <w:rPr>
                <w:b/>
                <w:color w:val="FFFFFF"/>
                <w:sz w:val="28"/>
                <w:szCs w:val="28"/>
                <w:lang w:val="bg-BG"/>
              </w:rPr>
              <w:t xml:space="preserve">аване на данни </w:t>
            </w:r>
            <w:r w:rsidR="001C2C63">
              <w:rPr>
                <w:b/>
                <w:color w:val="FFFFFF"/>
                <w:sz w:val="28"/>
                <w:szCs w:val="28"/>
                <w:lang w:val="bg-BG"/>
              </w:rPr>
              <w:t>съгласно</w:t>
            </w:r>
            <w:r w:rsidR="00FD679D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  <w:r w:rsidR="008A623D">
              <w:rPr>
                <w:b/>
                <w:color w:val="FFFFFF"/>
                <w:sz w:val="28"/>
                <w:szCs w:val="28"/>
                <w:lang w:val="bg-BG"/>
              </w:rPr>
              <w:br/>
            </w:r>
            <w:r w:rsidR="00FD679D">
              <w:rPr>
                <w:b/>
                <w:color w:val="FFFFFF"/>
                <w:sz w:val="28"/>
                <w:szCs w:val="28"/>
                <w:lang w:val="bg-BG"/>
              </w:rPr>
              <w:t xml:space="preserve">чл. 42 от </w:t>
            </w:r>
            <w:r w:rsidR="00FD679D">
              <w:t xml:space="preserve"> </w:t>
            </w:r>
            <w:r w:rsidR="00FD679D" w:rsidRPr="00FD679D">
              <w:rPr>
                <w:b/>
                <w:color w:val="FFFFFF"/>
                <w:sz w:val="28"/>
                <w:szCs w:val="28"/>
                <w:lang w:val="bg-BG"/>
              </w:rPr>
              <w:t>Регламент (ЕС) 2021/1060</w:t>
            </w:r>
            <w:r w:rsidR="00617A5A">
              <w:rPr>
                <w:b/>
                <w:color w:val="FFFFFF"/>
                <w:sz w:val="28"/>
                <w:szCs w:val="28"/>
                <w:lang w:val="bg-BG"/>
              </w:rPr>
              <w:t xml:space="preserve"> </w:t>
            </w:r>
          </w:p>
        </w:tc>
      </w:tr>
      <w:tr w:rsidR="001B7620" w:rsidRPr="00B21461" w14:paraId="60754A32" w14:textId="77777777" w:rsidTr="000F110C">
        <w:trPr>
          <w:trHeight w:val="742"/>
          <w:tblHeader/>
        </w:trPr>
        <w:tc>
          <w:tcPr>
            <w:tcW w:w="2410" w:type="dxa"/>
            <w:shd w:val="clear" w:color="auto" w:fill="auto"/>
            <w:vAlign w:val="center"/>
          </w:tcPr>
          <w:p w14:paraId="7714AAA0" w14:textId="18A2BCB0" w:rsidR="001B7620" w:rsidRPr="00B21461" w:rsidRDefault="001B7620" w:rsidP="00285378">
            <w:pPr>
              <w:pStyle w:val="Index"/>
              <w:spacing w:after="0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B21461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E52D40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670" w:type="dxa"/>
            <w:vAlign w:val="center"/>
          </w:tcPr>
          <w:p w14:paraId="66473550" w14:textId="77777777" w:rsidR="005C6A69" w:rsidRDefault="001B7620" w:rsidP="005C6A69">
            <w:pPr>
              <w:spacing w:after="0"/>
              <w:jc w:val="center"/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</w:pPr>
            <w:r w:rsidRPr="00B21461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 xml:space="preserve">Одобрен от: Ръководителя на Управляващия орган </w:t>
            </w:r>
          </w:p>
          <w:p w14:paraId="6EE2A40C" w14:textId="3282FD96" w:rsidR="001B7620" w:rsidRPr="00B21461" w:rsidRDefault="001B7620" w:rsidP="005C6A69">
            <w:pPr>
              <w:spacing w:after="0"/>
              <w:jc w:val="center"/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</w:pPr>
            <w:r w:rsidRPr="00B21461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 xml:space="preserve">на </w:t>
            </w:r>
            <w:r w:rsidR="00E52D40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>П</w:t>
            </w:r>
            <w:r w:rsidRPr="00B21461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>рограма „</w:t>
            </w:r>
            <w:r w:rsidR="00E52D40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>Техническа помощ</w:t>
            </w:r>
            <w:r w:rsidRPr="00B21461">
              <w:rPr>
                <w:rFonts w:ascii="Times New Roman" w:eastAsia="HG Mincho Light J" w:hAnsi="Times New Roman"/>
                <w:i/>
                <w:iCs/>
                <w:color w:val="000000"/>
                <w:lang w:val="bg-BG" w:eastAsia="bg-BG"/>
              </w:rPr>
              <w:t>”</w:t>
            </w:r>
          </w:p>
        </w:tc>
        <w:tc>
          <w:tcPr>
            <w:tcW w:w="2557" w:type="dxa"/>
            <w:shd w:val="clear" w:color="auto" w:fill="auto"/>
            <w:vAlign w:val="center"/>
          </w:tcPr>
          <w:p w14:paraId="07BC5E2B" w14:textId="13BAF4A7" w:rsidR="001B7620" w:rsidRPr="00E52D40" w:rsidRDefault="00985F31" w:rsidP="00690295">
            <w:pPr>
              <w:pStyle w:val="TableContents"/>
              <w:spacing w:before="100" w:after="100"/>
              <w:jc w:val="center"/>
              <w:rPr>
                <w:b/>
                <w:sz w:val="28"/>
                <w:szCs w:val="28"/>
              </w:rPr>
            </w:pPr>
            <w:r w:rsidRPr="00871FCB">
              <w:rPr>
                <w:sz w:val="22"/>
                <w:szCs w:val="22"/>
                <w:lang w:val="bg-BG"/>
              </w:rPr>
              <w:t xml:space="preserve">Дата: </w:t>
            </w:r>
            <w:r w:rsidR="00690295">
              <w:rPr>
                <w:sz w:val="22"/>
                <w:szCs w:val="22"/>
                <w:lang w:val="bg-BG"/>
              </w:rPr>
              <w:t>11.</w:t>
            </w:r>
            <w:r w:rsidR="00690295" w:rsidRPr="00690295">
              <w:rPr>
                <w:sz w:val="22"/>
                <w:szCs w:val="22"/>
                <w:lang w:val="bg-BG"/>
              </w:rPr>
              <w:t xml:space="preserve">08.2023 </w:t>
            </w:r>
            <w:r w:rsidR="00187D51" w:rsidRPr="00690295">
              <w:rPr>
                <w:sz w:val="22"/>
                <w:szCs w:val="22"/>
                <w:lang w:val="bg-BG"/>
              </w:rPr>
              <w:t>г.</w:t>
            </w:r>
          </w:p>
        </w:tc>
      </w:tr>
    </w:tbl>
    <w:p w14:paraId="4E3C386C" w14:textId="7DCC2B4D" w:rsidR="00845B57" w:rsidRPr="00845B57" w:rsidRDefault="00845B57" w:rsidP="00845B57">
      <w:pPr>
        <w:spacing w:before="120"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>
        <w:rPr>
          <w:rFonts w:ascii="Times New Roman" w:hAnsi="Times New Roman"/>
          <w:color w:val="000000"/>
          <w:sz w:val="24"/>
          <w:szCs w:val="24"/>
          <w:lang w:val="bg-BG"/>
        </w:rPr>
        <w:t xml:space="preserve">Съгласно чл. 42 от 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>Регламент (ЕС) 2021/1060</w:t>
      </w:r>
      <w:r>
        <w:rPr>
          <w:rFonts w:ascii="Times New Roman" w:hAnsi="Times New Roman"/>
          <w:color w:val="000000"/>
          <w:sz w:val="24"/>
          <w:szCs w:val="24"/>
          <w:lang w:val="bg-BG"/>
        </w:rPr>
        <w:t xml:space="preserve"> УО на </w:t>
      </w:r>
      <w:proofErr w:type="spellStart"/>
      <w:r>
        <w:rPr>
          <w:rFonts w:ascii="Times New Roman" w:hAnsi="Times New Roman"/>
          <w:color w:val="000000"/>
          <w:sz w:val="24"/>
          <w:szCs w:val="24"/>
          <w:lang w:val="bg-BG"/>
        </w:rPr>
        <w:t>ПТП</w:t>
      </w:r>
      <w:proofErr w:type="spellEnd"/>
      <w:r>
        <w:rPr>
          <w:rFonts w:ascii="Times New Roman" w:hAnsi="Times New Roman"/>
          <w:color w:val="000000"/>
          <w:sz w:val="24"/>
          <w:szCs w:val="24"/>
          <w:lang w:val="bg-BG"/>
        </w:rPr>
        <w:t xml:space="preserve"> подава данни 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 xml:space="preserve">по електронен път </w:t>
      </w:r>
      <w:r w:rsidR="001E11F0" w:rsidRPr="001E11F0">
        <w:rPr>
          <w:rFonts w:ascii="Times New Roman" w:hAnsi="Times New Roman"/>
          <w:color w:val="000000"/>
          <w:sz w:val="24"/>
          <w:szCs w:val="24"/>
          <w:lang w:val="bg-BG"/>
        </w:rPr>
        <w:t xml:space="preserve">чрез системата </w:t>
      </w:r>
      <w:proofErr w:type="spellStart"/>
      <w:r w:rsidR="001E11F0" w:rsidRPr="001E11F0">
        <w:rPr>
          <w:rFonts w:ascii="Times New Roman" w:hAnsi="Times New Roman"/>
          <w:color w:val="000000"/>
          <w:sz w:val="24"/>
          <w:szCs w:val="24"/>
          <w:lang w:val="bg-BG"/>
        </w:rPr>
        <w:t>SFC</w:t>
      </w:r>
      <w:proofErr w:type="spellEnd"/>
      <w:r w:rsidR="008A623D">
        <w:rPr>
          <w:rFonts w:ascii="Times New Roman" w:hAnsi="Times New Roman"/>
          <w:color w:val="000000"/>
          <w:sz w:val="24"/>
          <w:szCs w:val="24"/>
          <w:lang w:val="bg-BG"/>
        </w:rPr>
        <w:t xml:space="preserve"> 2021</w:t>
      </w:r>
      <w:r w:rsidR="001E11F0" w:rsidRPr="001E11F0">
        <w:rPr>
          <w:rFonts w:ascii="Times New Roman" w:hAnsi="Times New Roman"/>
          <w:color w:val="000000"/>
          <w:sz w:val="24"/>
          <w:szCs w:val="24"/>
          <w:lang w:val="bg-BG"/>
        </w:rPr>
        <w:t xml:space="preserve"> 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 xml:space="preserve">на </w:t>
      </w:r>
      <w:r>
        <w:rPr>
          <w:rFonts w:ascii="Times New Roman" w:hAnsi="Times New Roman"/>
          <w:color w:val="000000"/>
          <w:sz w:val="24"/>
          <w:szCs w:val="24"/>
          <w:lang w:val="bg-BG"/>
        </w:rPr>
        <w:t>Е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>К</w:t>
      </w:r>
      <w:r>
        <w:rPr>
          <w:rFonts w:ascii="Times New Roman" w:hAnsi="Times New Roman"/>
          <w:color w:val="000000"/>
          <w:sz w:val="24"/>
          <w:szCs w:val="24"/>
          <w:lang w:val="bg-BG"/>
        </w:rPr>
        <w:t xml:space="preserve"> д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 xml:space="preserve">о 31 януари, 30 април, 31 юли, 30 септември и 30 ноември всяка година </w:t>
      </w:r>
      <w:r>
        <w:rPr>
          <w:rFonts w:ascii="Times New Roman" w:hAnsi="Times New Roman"/>
          <w:color w:val="000000"/>
          <w:sz w:val="24"/>
          <w:szCs w:val="24"/>
          <w:lang w:val="bg-BG"/>
        </w:rPr>
        <w:t>по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 xml:space="preserve"> образец, приложение VII</w:t>
      </w:r>
      <w:r>
        <w:rPr>
          <w:rFonts w:ascii="Times New Roman" w:hAnsi="Times New Roman"/>
          <w:color w:val="000000"/>
          <w:sz w:val="24"/>
          <w:szCs w:val="24"/>
          <w:lang w:val="bg-BG"/>
        </w:rPr>
        <w:t xml:space="preserve"> към регл</w:t>
      </w:r>
      <w:bookmarkStart w:id="0" w:name="_GoBack"/>
      <w:bookmarkEnd w:id="0"/>
      <w:r>
        <w:rPr>
          <w:rFonts w:ascii="Times New Roman" w:hAnsi="Times New Roman"/>
          <w:color w:val="000000"/>
          <w:sz w:val="24"/>
          <w:szCs w:val="24"/>
          <w:lang w:val="bg-BG"/>
        </w:rPr>
        <w:t>амента.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 xml:space="preserve"> </w:t>
      </w:r>
      <w:r>
        <w:rPr>
          <w:rFonts w:ascii="Times New Roman" w:hAnsi="Times New Roman"/>
          <w:color w:val="000000"/>
          <w:sz w:val="24"/>
          <w:szCs w:val="24"/>
          <w:lang w:val="bg-BG"/>
        </w:rPr>
        <w:t>Изключение правят данните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 xml:space="preserve"> по параграф 2, буква б)</w:t>
      </w:r>
      <w:r w:rsidR="00111FEC">
        <w:rPr>
          <w:rFonts w:ascii="Times New Roman" w:hAnsi="Times New Roman"/>
          <w:color w:val="000000"/>
          <w:sz w:val="24"/>
          <w:szCs w:val="24"/>
          <w:lang w:val="bg-BG"/>
        </w:rPr>
        <w:t>, отнасящи се до</w:t>
      </w:r>
      <w:r>
        <w:rPr>
          <w:rFonts w:ascii="Times New Roman" w:hAnsi="Times New Roman"/>
          <w:color w:val="000000"/>
          <w:sz w:val="24"/>
          <w:szCs w:val="24"/>
          <w:lang w:val="bg-BG"/>
        </w:rPr>
        <w:t xml:space="preserve"> напредъка в изпълнението на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 xml:space="preserve"> </w:t>
      </w:r>
      <w:r w:rsidR="00F80E32">
        <w:rPr>
          <w:rFonts w:ascii="Times New Roman" w:hAnsi="Times New Roman"/>
          <w:color w:val="000000"/>
          <w:sz w:val="24"/>
          <w:szCs w:val="24"/>
          <w:lang w:val="bg-BG"/>
        </w:rPr>
        <w:t>показателите</w:t>
      </w:r>
      <w:r w:rsidR="001E11F0">
        <w:rPr>
          <w:rFonts w:ascii="Times New Roman" w:hAnsi="Times New Roman"/>
          <w:color w:val="000000"/>
          <w:sz w:val="24"/>
          <w:szCs w:val="24"/>
          <w:lang w:val="bg-BG"/>
        </w:rPr>
        <w:t xml:space="preserve"> за краен продукт</w:t>
      </w:r>
      <w:r>
        <w:rPr>
          <w:rFonts w:ascii="Times New Roman" w:hAnsi="Times New Roman"/>
          <w:color w:val="000000"/>
          <w:sz w:val="24"/>
          <w:szCs w:val="24"/>
          <w:lang w:val="bg-BG"/>
        </w:rPr>
        <w:t>, които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 xml:space="preserve"> се подават </w:t>
      </w:r>
      <w:r>
        <w:rPr>
          <w:rFonts w:ascii="Times New Roman" w:hAnsi="Times New Roman"/>
          <w:color w:val="000000"/>
          <w:sz w:val="24"/>
          <w:szCs w:val="24"/>
          <w:lang w:val="bg-BG"/>
        </w:rPr>
        <w:t xml:space="preserve">само 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>до 31 януари и 31 юли всяка година</w:t>
      </w:r>
      <w:r w:rsidR="00106E42">
        <w:rPr>
          <w:rFonts w:ascii="Times New Roman" w:hAnsi="Times New Roman"/>
          <w:color w:val="000000"/>
          <w:sz w:val="24"/>
          <w:szCs w:val="24"/>
          <w:lang w:val="bg-BG"/>
        </w:rPr>
        <w:t xml:space="preserve"> (таб</w:t>
      </w:r>
      <w:r w:rsidR="001E11F0">
        <w:rPr>
          <w:rFonts w:ascii="Times New Roman" w:hAnsi="Times New Roman"/>
          <w:color w:val="000000"/>
          <w:sz w:val="24"/>
          <w:szCs w:val="24"/>
          <w:lang w:val="bg-BG"/>
        </w:rPr>
        <w:t>лица</w:t>
      </w:r>
      <w:r w:rsidR="00106E42">
        <w:rPr>
          <w:rFonts w:ascii="Times New Roman" w:hAnsi="Times New Roman"/>
          <w:color w:val="000000"/>
          <w:sz w:val="24"/>
          <w:szCs w:val="24"/>
          <w:lang w:val="bg-BG"/>
        </w:rPr>
        <w:t xml:space="preserve"> V</w:t>
      </w:r>
      <w:r w:rsidR="001E11F0">
        <w:rPr>
          <w:rFonts w:ascii="Times New Roman" w:hAnsi="Times New Roman"/>
          <w:color w:val="000000"/>
          <w:sz w:val="24"/>
          <w:szCs w:val="24"/>
          <w:lang w:val="bg-BG"/>
        </w:rPr>
        <w:t xml:space="preserve"> от приложение </w:t>
      </w:r>
      <w:proofErr w:type="spellStart"/>
      <w:r w:rsidR="00106E42">
        <w:rPr>
          <w:rFonts w:ascii="Times New Roman" w:hAnsi="Times New Roman"/>
          <w:color w:val="000000"/>
          <w:sz w:val="24"/>
          <w:szCs w:val="24"/>
          <w:lang w:val="bg-BG"/>
        </w:rPr>
        <w:t>VІІ</w:t>
      </w:r>
      <w:proofErr w:type="spellEnd"/>
      <w:r w:rsidR="001E11F0">
        <w:rPr>
          <w:rFonts w:ascii="Times New Roman" w:hAnsi="Times New Roman"/>
          <w:color w:val="000000"/>
          <w:sz w:val="24"/>
          <w:szCs w:val="24"/>
          <w:lang w:val="bg-BG"/>
        </w:rPr>
        <w:t>)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>.</w:t>
      </w:r>
    </w:p>
    <w:p w14:paraId="4C0EE191" w14:textId="77777777" w:rsidR="001E11F0" w:rsidRDefault="00845B57" w:rsidP="00845B57">
      <w:pPr>
        <w:spacing w:before="120"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>Данните се представят с</w:t>
      </w:r>
      <w:r w:rsidR="001E11F0">
        <w:rPr>
          <w:rFonts w:ascii="Times New Roman" w:hAnsi="Times New Roman"/>
          <w:color w:val="000000"/>
          <w:sz w:val="24"/>
          <w:szCs w:val="24"/>
          <w:lang w:val="bg-BG"/>
        </w:rPr>
        <w:t xml:space="preserve"> разбивка по специфични цели и </w:t>
      </w:r>
      <w:r w:rsidRPr="00845B57">
        <w:rPr>
          <w:rFonts w:ascii="Times New Roman" w:hAnsi="Times New Roman"/>
          <w:color w:val="000000"/>
          <w:sz w:val="24"/>
          <w:szCs w:val="24"/>
          <w:lang w:val="bg-BG"/>
        </w:rPr>
        <w:t>по категории региони</w:t>
      </w:r>
      <w:r w:rsidR="001E11F0">
        <w:rPr>
          <w:rFonts w:ascii="Times New Roman" w:hAnsi="Times New Roman"/>
          <w:color w:val="000000"/>
          <w:sz w:val="24"/>
          <w:szCs w:val="24"/>
          <w:lang w:val="bg-BG"/>
        </w:rPr>
        <w:t>.</w:t>
      </w:r>
    </w:p>
    <w:p w14:paraId="2B2824A5" w14:textId="5C3D165B" w:rsidR="001E11F0" w:rsidRPr="00617A5A" w:rsidRDefault="001E11F0" w:rsidP="00845B57">
      <w:pPr>
        <w:spacing w:before="120" w:after="0" w:line="240" w:lineRule="auto"/>
        <w:jc w:val="both"/>
        <w:rPr>
          <w:rFonts w:ascii="Times New Roman" w:hAnsi="Times New Roman"/>
          <w:color w:val="000000"/>
          <w:sz w:val="24"/>
          <w:szCs w:val="24"/>
          <w:lang w:val="bg-BG"/>
        </w:rPr>
      </w:pPr>
      <w:r w:rsidRPr="00617A5A">
        <w:rPr>
          <w:rFonts w:ascii="Times New Roman" w:hAnsi="Times New Roman"/>
          <w:color w:val="000000"/>
          <w:sz w:val="24"/>
          <w:szCs w:val="24"/>
          <w:lang w:val="bg-BG"/>
        </w:rPr>
        <w:t xml:space="preserve">Данните, </w:t>
      </w:r>
      <w:r w:rsidR="00617A5A" w:rsidRPr="00617A5A">
        <w:rPr>
          <w:rFonts w:ascii="Times New Roman" w:hAnsi="Times New Roman"/>
          <w:color w:val="000000"/>
          <w:sz w:val="24"/>
          <w:szCs w:val="24"/>
          <w:lang w:val="bg-BG"/>
        </w:rPr>
        <w:t xml:space="preserve">които се </w:t>
      </w:r>
      <w:r w:rsidR="00111FEC">
        <w:rPr>
          <w:rFonts w:ascii="Times New Roman" w:hAnsi="Times New Roman"/>
          <w:color w:val="000000"/>
          <w:sz w:val="24"/>
          <w:szCs w:val="24"/>
          <w:lang w:val="bg-BG"/>
        </w:rPr>
        <w:t>подават</w:t>
      </w:r>
      <w:r w:rsidR="00617A5A" w:rsidRPr="00617A5A">
        <w:rPr>
          <w:rFonts w:ascii="Times New Roman" w:hAnsi="Times New Roman"/>
          <w:color w:val="000000"/>
          <w:sz w:val="24"/>
          <w:szCs w:val="24"/>
          <w:lang w:val="bg-BG"/>
        </w:rPr>
        <w:t>, са с натрупване към края на месеца, предхождащ месеца на подаването, и се основават на информацията, съхранявана</w:t>
      </w:r>
      <w:r w:rsidRPr="00617A5A">
        <w:rPr>
          <w:rFonts w:ascii="Times New Roman" w:hAnsi="Times New Roman"/>
          <w:color w:val="000000"/>
          <w:sz w:val="24"/>
          <w:szCs w:val="24"/>
          <w:lang w:val="bg-BG"/>
        </w:rPr>
        <w:t xml:space="preserve"> в електронен вид</w:t>
      </w:r>
      <w:r w:rsidR="00617A5A" w:rsidRPr="00617A5A">
        <w:rPr>
          <w:rFonts w:ascii="Times New Roman" w:hAnsi="Times New Roman"/>
          <w:color w:val="000000"/>
          <w:sz w:val="24"/>
          <w:szCs w:val="24"/>
          <w:lang w:val="bg-BG"/>
        </w:rPr>
        <w:t xml:space="preserve"> в ИСУН</w:t>
      </w:r>
      <w:r w:rsidRPr="00617A5A">
        <w:rPr>
          <w:rFonts w:ascii="Times New Roman" w:hAnsi="Times New Roman"/>
          <w:color w:val="000000"/>
          <w:sz w:val="24"/>
          <w:szCs w:val="24"/>
          <w:lang w:val="bg-BG"/>
        </w:rPr>
        <w:t>.</w:t>
      </w:r>
      <w:r w:rsidR="00617A5A" w:rsidRPr="00617A5A">
        <w:rPr>
          <w:rFonts w:ascii="Times New Roman" w:hAnsi="Times New Roman"/>
          <w:color w:val="000000"/>
          <w:sz w:val="24"/>
          <w:szCs w:val="24"/>
          <w:lang w:val="bg-BG"/>
        </w:rPr>
        <w:t xml:space="preserve"> </w:t>
      </w:r>
      <w:r w:rsidR="00617A5A">
        <w:rPr>
          <w:rFonts w:ascii="Times New Roman" w:hAnsi="Times New Roman"/>
          <w:color w:val="000000"/>
          <w:sz w:val="24"/>
          <w:szCs w:val="24"/>
          <w:lang w:val="bg-BG"/>
        </w:rPr>
        <w:t>Информацията относно изпълнението на индикаторите за краен продукт е въз основа на верифициран от УО напредък.</w:t>
      </w:r>
    </w:p>
    <w:p w14:paraId="0F4FABD6" w14:textId="6FA70459" w:rsidR="0040525D" w:rsidRPr="00B21461" w:rsidRDefault="0040525D" w:rsidP="0040525D">
      <w:pPr>
        <w:pStyle w:val="Style"/>
        <w:tabs>
          <w:tab w:val="num" w:pos="1080"/>
        </w:tabs>
        <w:spacing w:before="120"/>
        <w:ind w:left="0" w:right="0" w:firstLine="0"/>
        <w:rPr>
          <w:i/>
          <w:color w:val="000000"/>
        </w:rPr>
      </w:pPr>
    </w:p>
    <w:tbl>
      <w:tblPr>
        <w:tblW w:w="10617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425"/>
        <w:gridCol w:w="1522"/>
        <w:gridCol w:w="1980"/>
        <w:gridCol w:w="4320"/>
        <w:gridCol w:w="2370"/>
      </w:tblGrid>
      <w:tr w:rsidR="00BC3B67" w:rsidRPr="00B21461" w14:paraId="1195930D" w14:textId="77777777" w:rsidTr="000F110C">
        <w:trPr>
          <w:tblHeader/>
          <w:jc w:val="center"/>
        </w:trPr>
        <w:tc>
          <w:tcPr>
            <w:tcW w:w="425" w:type="dxa"/>
            <w:vAlign w:val="center"/>
          </w:tcPr>
          <w:p w14:paraId="3E15076B" w14:textId="77777777" w:rsidR="00BC3B67" w:rsidRPr="00B21461" w:rsidRDefault="00BC3B67" w:rsidP="00C867B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bg-BG"/>
              </w:rPr>
            </w:pPr>
          </w:p>
        </w:tc>
        <w:tc>
          <w:tcPr>
            <w:tcW w:w="1522" w:type="dxa"/>
            <w:vAlign w:val="center"/>
          </w:tcPr>
          <w:p w14:paraId="7E7FF260" w14:textId="606FDA42" w:rsidR="00BC3B67" w:rsidRPr="00B21461" w:rsidRDefault="00BC3B67" w:rsidP="00C867B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bg-BG"/>
              </w:rPr>
            </w:pPr>
            <w:r w:rsidRPr="00B21461">
              <w:rPr>
                <w:rFonts w:ascii="Times New Roman" w:hAnsi="Times New Roman"/>
                <w:b/>
                <w:sz w:val="20"/>
                <w:szCs w:val="20"/>
                <w:lang w:val="bg-BG"/>
              </w:rPr>
              <w:t>Дейност</w:t>
            </w:r>
          </w:p>
        </w:tc>
        <w:tc>
          <w:tcPr>
            <w:tcW w:w="1980" w:type="dxa"/>
            <w:vAlign w:val="center"/>
          </w:tcPr>
          <w:p w14:paraId="0D825194" w14:textId="77777777" w:rsidR="00BC3B67" w:rsidRPr="00B21461" w:rsidRDefault="00BC3B67" w:rsidP="00C867B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bg-BG"/>
              </w:rPr>
            </w:pPr>
            <w:r w:rsidRPr="00B21461">
              <w:rPr>
                <w:rFonts w:ascii="Times New Roman" w:hAnsi="Times New Roman"/>
                <w:b/>
                <w:sz w:val="20"/>
                <w:szCs w:val="20"/>
                <w:lang w:val="bg-BG"/>
              </w:rPr>
              <w:t>Отговорник</w:t>
            </w:r>
          </w:p>
        </w:tc>
        <w:tc>
          <w:tcPr>
            <w:tcW w:w="4320" w:type="dxa"/>
            <w:vAlign w:val="center"/>
          </w:tcPr>
          <w:p w14:paraId="5B804240" w14:textId="4F095C9F" w:rsidR="00BC3B67" w:rsidRPr="00B21461" w:rsidRDefault="00BC3B67" w:rsidP="00734073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bg-BG"/>
              </w:rPr>
            </w:pPr>
            <w:r w:rsidRPr="00B21461">
              <w:rPr>
                <w:rFonts w:ascii="Times New Roman" w:hAnsi="Times New Roman"/>
                <w:b/>
                <w:sz w:val="20"/>
                <w:szCs w:val="20"/>
                <w:lang w:val="bg-BG"/>
              </w:rPr>
              <w:t xml:space="preserve">Описание </w:t>
            </w:r>
          </w:p>
        </w:tc>
        <w:tc>
          <w:tcPr>
            <w:tcW w:w="2370" w:type="dxa"/>
            <w:vAlign w:val="center"/>
          </w:tcPr>
          <w:p w14:paraId="627A86E3" w14:textId="77777777" w:rsidR="00BC3B67" w:rsidRPr="00B21461" w:rsidRDefault="00BC3B67" w:rsidP="00C867B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bg-BG"/>
              </w:rPr>
            </w:pPr>
            <w:r w:rsidRPr="00B21461">
              <w:rPr>
                <w:rFonts w:ascii="Times New Roman" w:hAnsi="Times New Roman"/>
                <w:b/>
                <w:sz w:val="20"/>
                <w:szCs w:val="20"/>
                <w:lang w:val="bg-BG"/>
              </w:rPr>
              <w:t>Срок</w:t>
            </w:r>
          </w:p>
        </w:tc>
      </w:tr>
      <w:tr w:rsidR="00BC3B67" w:rsidRPr="00B21461" w14:paraId="2E8C45A9" w14:textId="77777777" w:rsidTr="000F110C">
        <w:trPr>
          <w:trHeight w:val="1263"/>
          <w:jc w:val="center"/>
        </w:trPr>
        <w:tc>
          <w:tcPr>
            <w:tcW w:w="425" w:type="dxa"/>
            <w:vMerge w:val="restart"/>
            <w:vAlign w:val="center"/>
          </w:tcPr>
          <w:p w14:paraId="3BE57088" w14:textId="2AA51501" w:rsidR="00BC3B67" w:rsidRPr="00BC3B67" w:rsidRDefault="00BC3B67" w:rsidP="00C867B8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</w:rPr>
              <w:t>1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.</w:t>
            </w:r>
          </w:p>
        </w:tc>
        <w:tc>
          <w:tcPr>
            <w:tcW w:w="1522" w:type="dxa"/>
            <w:vMerge w:val="restart"/>
            <w:vAlign w:val="center"/>
          </w:tcPr>
          <w:p w14:paraId="374189B6" w14:textId="1F0C495E" w:rsidR="00BC3B67" w:rsidRPr="00B21461" w:rsidDel="00DE7FED" w:rsidRDefault="00BC3B67" w:rsidP="00111FEC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Подготовка на </w:t>
            </w:r>
            <w:r w:rsidR="00401FE0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информацията за </w:t>
            </w:r>
            <w:r w:rsidR="00111FEC">
              <w:rPr>
                <w:rFonts w:ascii="Times New Roman" w:hAnsi="Times New Roman"/>
                <w:sz w:val="16"/>
                <w:szCs w:val="16"/>
                <w:lang w:val="bg-BG"/>
              </w:rPr>
              <w:t>подаване</w:t>
            </w:r>
          </w:p>
        </w:tc>
        <w:tc>
          <w:tcPr>
            <w:tcW w:w="1980" w:type="dxa"/>
            <w:vAlign w:val="center"/>
          </w:tcPr>
          <w:p w14:paraId="684CD6A5" w14:textId="77226265" w:rsidR="00BC3B67" w:rsidRPr="00B21461" w:rsidRDefault="00BC3B67" w:rsidP="00A77FA0">
            <w:pPr>
              <w:spacing w:after="0" w:line="240" w:lineRule="auto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Началниците на отдели в дирекция ДУ</w:t>
            </w:r>
          </w:p>
        </w:tc>
        <w:tc>
          <w:tcPr>
            <w:tcW w:w="4320" w:type="dxa"/>
            <w:shd w:val="clear" w:color="auto" w:fill="auto"/>
            <w:vAlign w:val="center"/>
          </w:tcPr>
          <w:p w14:paraId="66D35560" w14:textId="0B70596F" w:rsidR="00BC3B67" w:rsidRPr="00B21461" w:rsidRDefault="00EB751A" w:rsidP="00D422FF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В</w:t>
            </w:r>
            <w:r w:rsidR="00BC3B67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ъзлагат на служители от отделите да </w:t>
            </w:r>
            <w:r w:rsidR="00D6633D">
              <w:rPr>
                <w:rFonts w:ascii="Times New Roman" w:hAnsi="Times New Roman"/>
                <w:sz w:val="16"/>
                <w:szCs w:val="16"/>
                <w:lang w:val="bg-BG"/>
              </w:rPr>
              <w:t>попълнят информацията</w:t>
            </w:r>
            <w:r w:rsidR="00773554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(с натрупване)</w:t>
            </w:r>
            <w:r w:rsidR="00D663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в съответните раздели</w:t>
            </w:r>
            <w:r w:rsidR="00BC3B67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</w:t>
            </w:r>
            <w:r w:rsidR="00690FE5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образеца по</w:t>
            </w:r>
            <w:r w:rsidR="00BC3B67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D6633D" w:rsidRPr="00D663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приложение </w:t>
            </w:r>
            <w:proofErr w:type="spellStart"/>
            <w:r w:rsidR="00D6633D" w:rsidRPr="00D6633D">
              <w:rPr>
                <w:rFonts w:ascii="Times New Roman" w:hAnsi="Times New Roman"/>
                <w:sz w:val="16"/>
                <w:szCs w:val="16"/>
                <w:lang w:val="bg-BG"/>
              </w:rPr>
              <w:t>VІІ</w:t>
            </w:r>
            <w:proofErr w:type="spellEnd"/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към</w:t>
            </w:r>
            <w:r w:rsidR="00111FEC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D422FF" w:rsidRPr="00D422F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Регламент (ЕС) 2021/1060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(наричан по-долу Приложение </w:t>
            </w:r>
            <w:proofErr w:type="spellStart"/>
            <w:r w:rsidR="00D422FF" w:rsidRPr="00D6633D">
              <w:rPr>
                <w:rFonts w:ascii="Times New Roman" w:hAnsi="Times New Roman"/>
                <w:sz w:val="16"/>
                <w:szCs w:val="16"/>
                <w:lang w:val="bg-BG"/>
              </w:rPr>
              <w:t>VІІ</w:t>
            </w:r>
            <w:proofErr w:type="spellEnd"/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)</w:t>
            </w:r>
          </w:p>
        </w:tc>
        <w:tc>
          <w:tcPr>
            <w:tcW w:w="2370" w:type="dxa"/>
            <w:shd w:val="clear" w:color="auto" w:fill="auto"/>
            <w:vAlign w:val="center"/>
          </w:tcPr>
          <w:p w14:paraId="036C290C" w14:textId="14F26DEF" w:rsidR="00D6633D" w:rsidRDefault="00EE6FED" w:rsidP="00107E33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На 1</w:t>
            </w:r>
            <w:r w:rsidR="00D663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число на месеца, до края на който трябва да се извърши </w:t>
            </w:r>
            <w:r w:rsidR="00111FEC">
              <w:rPr>
                <w:rFonts w:ascii="Times New Roman" w:hAnsi="Times New Roman"/>
                <w:sz w:val="16"/>
                <w:szCs w:val="16"/>
                <w:lang w:val="bg-BG"/>
              </w:rPr>
              <w:t>подаването на данни</w:t>
            </w:r>
            <w:r w:rsidR="00D663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към ЕК</w:t>
            </w:r>
            <w:r w:rsidR="00A53B42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за съответния период</w:t>
            </w:r>
          </w:p>
          <w:p w14:paraId="547F311F" w14:textId="4D4A530B" w:rsidR="00BC3B67" w:rsidRPr="00B21461" w:rsidRDefault="00BC3B67" w:rsidP="00107E33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</w:tr>
      <w:tr w:rsidR="00BC3B67" w:rsidRPr="00B21461" w14:paraId="7E73071E" w14:textId="77777777" w:rsidTr="000F110C">
        <w:trPr>
          <w:trHeight w:val="838"/>
          <w:jc w:val="center"/>
        </w:trPr>
        <w:tc>
          <w:tcPr>
            <w:tcW w:w="425" w:type="dxa"/>
            <w:vMerge/>
            <w:vAlign w:val="center"/>
          </w:tcPr>
          <w:p w14:paraId="5E72308F" w14:textId="77777777" w:rsidR="00BC3B67" w:rsidRPr="00B21461" w:rsidRDefault="00BC3B67" w:rsidP="00C867B8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522" w:type="dxa"/>
            <w:vMerge/>
            <w:vAlign w:val="center"/>
          </w:tcPr>
          <w:p w14:paraId="56591E3D" w14:textId="6C1AE28D" w:rsidR="00BC3B67" w:rsidRPr="00B21461" w:rsidRDefault="00BC3B67" w:rsidP="00C867B8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980" w:type="dxa"/>
            <w:vAlign w:val="center"/>
          </w:tcPr>
          <w:p w14:paraId="33E9ECB1" w14:textId="5D8AE999" w:rsidR="00BC3B67" w:rsidRPr="00B21461" w:rsidRDefault="00EB751A" w:rsidP="007430E8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Служители от дирекция ДУ</w:t>
            </w:r>
          </w:p>
        </w:tc>
        <w:tc>
          <w:tcPr>
            <w:tcW w:w="4320" w:type="dxa"/>
            <w:shd w:val="clear" w:color="auto" w:fill="auto"/>
            <w:vAlign w:val="center"/>
          </w:tcPr>
          <w:p w14:paraId="573E350D" w14:textId="571F19FD" w:rsidR="00EE6FED" w:rsidRDefault="00BC3B67" w:rsidP="00EE6FED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Събират, обобщават и анализират необходимата информация и </w:t>
            </w:r>
            <w:r w:rsidR="00EE6FE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я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въвеждат в съответните раздели</w:t>
            </w:r>
            <w:r w:rsidR="00EE6FE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EE6FED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на </w:t>
            </w:r>
            <w:r w:rsidR="00D422FF" w:rsidRPr="00D663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приложение </w:t>
            </w:r>
            <w:proofErr w:type="spellStart"/>
            <w:r w:rsidR="00D422FF" w:rsidRPr="00D6633D">
              <w:rPr>
                <w:rFonts w:ascii="Times New Roman" w:hAnsi="Times New Roman"/>
                <w:sz w:val="16"/>
                <w:szCs w:val="16"/>
                <w:lang w:val="bg-BG"/>
              </w:rPr>
              <w:t>VІІ</w:t>
            </w:r>
            <w:proofErr w:type="spellEnd"/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 </w:t>
            </w:r>
          </w:p>
          <w:p w14:paraId="302A16AC" w14:textId="241683E1" w:rsidR="00BC3B67" w:rsidRPr="00B21461" w:rsidRDefault="00BC3B67" w:rsidP="00EE6FED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2370" w:type="dxa"/>
            <w:shd w:val="clear" w:color="auto" w:fill="auto"/>
            <w:vAlign w:val="center"/>
          </w:tcPr>
          <w:p w14:paraId="59B48C31" w14:textId="115F59E0" w:rsidR="00BC3B67" w:rsidRPr="00B21461" w:rsidRDefault="00EE6FED" w:rsidP="008A623D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До 1</w:t>
            </w:r>
            <w:r w:rsidR="008A623D">
              <w:rPr>
                <w:rFonts w:ascii="Times New Roman" w:hAnsi="Times New Roman"/>
                <w:sz w:val="16"/>
                <w:szCs w:val="16"/>
                <w:lang w:val="bg-BG"/>
              </w:rPr>
              <w:t>5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число на месеца, до края на който трябва да се извърши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подаването на данни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към ЕК</w:t>
            </w:r>
            <w:r w:rsidR="00A53B42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за съответния период</w:t>
            </w:r>
          </w:p>
        </w:tc>
      </w:tr>
      <w:tr w:rsidR="00BC3B67" w:rsidRPr="00B21461" w14:paraId="3DED58EB" w14:textId="77777777" w:rsidTr="007430E8">
        <w:trPr>
          <w:trHeight w:val="796"/>
          <w:jc w:val="center"/>
        </w:trPr>
        <w:tc>
          <w:tcPr>
            <w:tcW w:w="425" w:type="dxa"/>
            <w:vMerge w:val="restart"/>
            <w:vAlign w:val="center"/>
          </w:tcPr>
          <w:p w14:paraId="531E5196" w14:textId="3BFB36DE" w:rsidR="00BC3B67" w:rsidRPr="00B21461" w:rsidRDefault="00BC3B67" w:rsidP="00562F9D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3.</w:t>
            </w:r>
          </w:p>
        </w:tc>
        <w:tc>
          <w:tcPr>
            <w:tcW w:w="1522" w:type="dxa"/>
            <w:vMerge w:val="restart"/>
            <w:vAlign w:val="center"/>
          </w:tcPr>
          <w:p w14:paraId="1DE50981" w14:textId="77DB8773" w:rsidR="00BC3B67" w:rsidRPr="00B21461" w:rsidRDefault="00690FE5" w:rsidP="00562F9D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Разглеждане и </w:t>
            </w:r>
            <w:r w:rsidR="00BC3B67"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одобряване на доклада</w:t>
            </w:r>
          </w:p>
        </w:tc>
        <w:tc>
          <w:tcPr>
            <w:tcW w:w="1980" w:type="dxa"/>
            <w:vAlign w:val="center"/>
          </w:tcPr>
          <w:p w14:paraId="76AA5A39" w14:textId="6DA34477" w:rsidR="00BC3B67" w:rsidRPr="00B21461" w:rsidRDefault="00BC3B67" w:rsidP="007903EC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Началници на отдели</w:t>
            </w:r>
            <w:r w:rsidR="00690FE5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690FE5"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в дирекция ДУ</w:t>
            </w:r>
          </w:p>
        </w:tc>
        <w:tc>
          <w:tcPr>
            <w:tcW w:w="4320" w:type="dxa"/>
            <w:shd w:val="clear" w:color="auto" w:fill="auto"/>
            <w:vAlign w:val="center"/>
          </w:tcPr>
          <w:p w14:paraId="00543E0A" w14:textId="481C6302" w:rsidR="00BC3B67" w:rsidRPr="00B21461" w:rsidRDefault="00BC3B67" w:rsidP="005C6A69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Съгласуват </w:t>
            </w:r>
            <w:r w:rsidR="00690FE5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въведената в </w:t>
            </w:r>
            <w:r w:rsidR="00D422FF" w:rsidRPr="00D663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приложение </w:t>
            </w:r>
            <w:proofErr w:type="spellStart"/>
            <w:r w:rsidR="00D422FF" w:rsidRPr="00D6633D">
              <w:rPr>
                <w:rFonts w:ascii="Times New Roman" w:hAnsi="Times New Roman"/>
                <w:sz w:val="16"/>
                <w:szCs w:val="16"/>
                <w:lang w:val="bg-BG"/>
              </w:rPr>
              <w:t>VІІ</w:t>
            </w:r>
            <w:proofErr w:type="spellEnd"/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690FE5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информация съобразно тяхната компетентност </w:t>
            </w:r>
          </w:p>
        </w:tc>
        <w:tc>
          <w:tcPr>
            <w:tcW w:w="2370" w:type="dxa"/>
            <w:shd w:val="clear" w:color="auto" w:fill="auto"/>
            <w:vAlign w:val="center"/>
          </w:tcPr>
          <w:p w14:paraId="3ADCA687" w14:textId="6929D0E9" w:rsidR="00BC3B67" w:rsidRPr="00B21461" w:rsidRDefault="00690FE5" w:rsidP="008A623D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До </w:t>
            </w:r>
            <w:r w:rsidR="008A623D">
              <w:rPr>
                <w:rFonts w:ascii="Times New Roman" w:hAnsi="Times New Roman"/>
                <w:sz w:val="16"/>
                <w:szCs w:val="16"/>
                <w:lang w:val="bg-BG"/>
              </w:rPr>
              <w:t>20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число на месеца, до края на който трябва да се извърши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подаването на данни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към ЕК</w:t>
            </w:r>
            <w:r w:rsidR="00A53B42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за съответния период</w:t>
            </w:r>
          </w:p>
        </w:tc>
      </w:tr>
      <w:tr w:rsidR="00734073" w:rsidRPr="00B21461" w14:paraId="63397CFE" w14:textId="77777777" w:rsidTr="00111FEC">
        <w:trPr>
          <w:trHeight w:val="1223"/>
          <w:jc w:val="center"/>
        </w:trPr>
        <w:tc>
          <w:tcPr>
            <w:tcW w:w="425" w:type="dxa"/>
            <w:vMerge/>
            <w:vAlign w:val="center"/>
          </w:tcPr>
          <w:p w14:paraId="4AF02C4F" w14:textId="77777777" w:rsidR="00734073" w:rsidRPr="00B21461" w:rsidRDefault="00734073" w:rsidP="00562F9D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522" w:type="dxa"/>
            <w:vMerge/>
            <w:vAlign w:val="center"/>
          </w:tcPr>
          <w:p w14:paraId="6AADA9CF" w14:textId="4D2CCE39" w:rsidR="00734073" w:rsidRPr="00B21461" w:rsidRDefault="00734073" w:rsidP="00562F9D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980" w:type="dxa"/>
            <w:vAlign w:val="center"/>
          </w:tcPr>
          <w:p w14:paraId="23584ED4" w14:textId="6B3F723B" w:rsidR="00734073" w:rsidRPr="00B21461" w:rsidRDefault="00734073" w:rsidP="007430E8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РУО</w:t>
            </w:r>
            <w:proofErr w:type="spellEnd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</w:t>
            </w:r>
            <w:proofErr w:type="spellStart"/>
            <w:r w:rsidR="007430E8">
              <w:rPr>
                <w:rFonts w:ascii="Times New Roman" w:hAnsi="Times New Roman"/>
                <w:sz w:val="16"/>
                <w:szCs w:val="16"/>
                <w:lang w:val="bg-BG"/>
              </w:rPr>
              <w:t>ПТП</w:t>
            </w:r>
            <w:proofErr w:type="spellEnd"/>
          </w:p>
        </w:tc>
        <w:tc>
          <w:tcPr>
            <w:tcW w:w="4320" w:type="dxa"/>
            <w:shd w:val="clear" w:color="auto" w:fill="auto"/>
            <w:vAlign w:val="center"/>
          </w:tcPr>
          <w:p w14:paraId="0DD4F2AF" w14:textId="78A2B7C4" w:rsidR="00734073" w:rsidRPr="00B21461" w:rsidRDefault="00734073" w:rsidP="0038732A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Преглежда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D422FF" w:rsidRPr="00D663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приложение </w:t>
            </w:r>
            <w:proofErr w:type="spellStart"/>
            <w:r w:rsidR="00D422FF" w:rsidRPr="00D6633D">
              <w:rPr>
                <w:rFonts w:ascii="Times New Roman" w:hAnsi="Times New Roman"/>
                <w:sz w:val="16"/>
                <w:szCs w:val="16"/>
                <w:lang w:val="bg-BG"/>
              </w:rPr>
              <w:t>VІІ</w:t>
            </w:r>
            <w:proofErr w:type="spellEnd"/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, връща </w:t>
            </w:r>
            <w:r w:rsidR="0038732A">
              <w:rPr>
                <w:rFonts w:ascii="Times New Roman" w:hAnsi="Times New Roman"/>
                <w:sz w:val="16"/>
                <w:szCs w:val="16"/>
                <w:lang w:val="bg-BG"/>
              </w:rPr>
              <w:t>го за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корекции, одобрява финалната </w:t>
            </w:r>
            <w:r w:rsidR="0038732A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му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версия</w:t>
            </w:r>
          </w:p>
        </w:tc>
        <w:tc>
          <w:tcPr>
            <w:tcW w:w="2370" w:type="dxa"/>
            <w:shd w:val="clear" w:color="auto" w:fill="auto"/>
            <w:vAlign w:val="center"/>
          </w:tcPr>
          <w:p w14:paraId="3D6EEAFB" w14:textId="6F4E6928" w:rsidR="00734073" w:rsidRPr="00B21461" w:rsidRDefault="00734073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До 2</w:t>
            </w:r>
            <w:r w:rsidR="00A53B42">
              <w:rPr>
                <w:rFonts w:ascii="Times New Roman" w:hAnsi="Times New Roman"/>
                <w:sz w:val="16"/>
                <w:szCs w:val="16"/>
                <w:lang w:val="bg-BG"/>
              </w:rPr>
              <w:t>5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число на месеца, до края на който трябва да се извърши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подаването на данни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към ЕК</w:t>
            </w:r>
            <w:r w:rsidR="00A53B42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за съответния период</w:t>
            </w:r>
          </w:p>
        </w:tc>
      </w:tr>
      <w:tr w:rsidR="00A53B42" w:rsidRPr="00B21461" w14:paraId="0D24CC93" w14:textId="77777777" w:rsidTr="00A53B42">
        <w:trPr>
          <w:trHeight w:val="717"/>
          <w:jc w:val="center"/>
        </w:trPr>
        <w:tc>
          <w:tcPr>
            <w:tcW w:w="425" w:type="dxa"/>
            <w:vAlign w:val="center"/>
          </w:tcPr>
          <w:p w14:paraId="729E8A29" w14:textId="2EDE088A" w:rsidR="00A53B42" w:rsidRPr="00B21461" w:rsidRDefault="00A53B42" w:rsidP="00CC3A9E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4.</w:t>
            </w:r>
          </w:p>
        </w:tc>
        <w:tc>
          <w:tcPr>
            <w:tcW w:w="1522" w:type="dxa"/>
            <w:vAlign w:val="center"/>
          </w:tcPr>
          <w:p w14:paraId="272D5F49" w14:textId="3AEBB799" w:rsidR="00A53B42" w:rsidRPr="00B21461" w:rsidRDefault="00A53B42" w:rsidP="00D422FF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Качване на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данните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в </w:t>
            </w:r>
            <w:proofErr w:type="spellStart"/>
            <w:r w:rsidRPr="00B21461">
              <w:rPr>
                <w:rFonts w:ascii="Times New Roman" w:hAnsi="Times New Roman"/>
                <w:sz w:val="16"/>
                <w:szCs w:val="16"/>
              </w:rPr>
              <w:t>SFC</w:t>
            </w:r>
            <w:proofErr w:type="spellEnd"/>
            <w:r w:rsidR="008A62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2021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</w:p>
        </w:tc>
        <w:tc>
          <w:tcPr>
            <w:tcW w:w="1980" w:type="dxa"/>
            <w:vAlign w:val="center"/>
          </w:tcPr>
          <w:p w14:paraId="12AD4CB0" w14:textId="12F4F3FE" w:rsidR="00A53B42" w:rsidRPr="008A623D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Служители от отдели </w:t>
            </w: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ПД</w:t>
            </w:r>
            <w:proofErr w:type="spellEnd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, </w:t>
            </w: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МВ</w:t>
            </w:r>
            <w:proofErr w:type="spellEnd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и ФУ с права за достъп до </w:t>
            </w: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SFC</w:t>
            </w:r>
            <w:proofErr w:type="spellEnd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8A623D">
              <w:rPr>
                <w:rFonts w:ascii="Times New Roman" w:hAnsi="Times New Roman"/>
                <w:sz w:val="16"/>
                <w:szCs w:val="16"/>
              </w:rPr>
              <w:t xml:space="preserve">2021 </w:t>
            </w:r>
          </w:p>
        </w:tc>
        <w:tc>
          <w:tcPr>
            <w:tcW w:w="4320" w:type="dxa"/>
            <w:shd w:val="clear" w:color="auto" w:fill="auto"/>
            <w:vAlign w:val="center"/>
          </w:tcPr>
          <w:p w14:paraId="1D63B543" w14:textId="66AF913C" w:rsidR="00A53B42" w:rsidRPr="00B21461" w:rsidRDefault="00773554" w:rsidP="00773554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Качват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данни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те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в</w:t>
            </w:r>
            <w:r w:rsidR="00A53B42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proofErr w:type="spellStart"/>
            <w:r w:rsidR="00D422FF" w:rsidRPr="00B21461">
              <w:rPr>
                <w:rFonts w:ascii="Times New Roman" w:hAnsi="Times New Roman"/>
                <w:sz w:val="16"/>
                <w:szCs w:val="16"/>
                <w:lang w:val="bg-BG"/>
              </w:rPr>
              <w:t>SFC</w:t>
            </w:r>
            <w:proofErr w:type="spellEnd"/>
            <w:r w:rsidR="008A62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2021</w:t>
            </w:r>
          </w:p>
        </w:tc>
        <w:tc>
          <w:tcPr>
            <w:tcW w:w="2370" w:type="dxa"/>
            <w:shd w:val="clear" w:color="auto" w:fill="auto"/>
            <w:vAlign w:val="center"/>
          </w:tcPr>
          <w:p w14:paraId="152D7D18" w14:textId="789EB36B" w:rsidR="00A53B42" w:rsidRPr="00B21461" w:rsidRDefault="00A53B42" w:rsidP="008A623D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Най-късно един ден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преди крайния срок за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подаването на данни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към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ЕК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за съответния период</w:t>
            </w:r>
          </w:p>
        </w:tc>
      </w:tr>
      <w:tr w:rsidR="00A53B42" w:rsidRPr="00B21461" w14:paraId="3B0D89CE" w14:textId="77777777" w:rsidTr="00A53B42">
        <w:trPr>
          <w:trHeight w:val="717"/>
          <w:jc w:val="center"/>
        </w:trPr>
        <w:tc>
          <w:tcPr>
            <w:tcW w:w="425" w:type="dxa"/>
            <w:vAlign w:val="center"/>
          </w:tcPr>
          <w:p w14:paraId="03D7B7A1" w14:textId="4B00F7E9" w:rsidR="00A53B42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5.</w:t>
            </w:r>
          </w:p>
        </w:tc>
        <w:tc>
          <w:tcPr>
            <w:tcW w:w="1522" w:type="dxa"/>
            <w:vAlign w:val="center"/>
          </w:tcPr>
          <w:p w14:paraId="05AC60BA" w14:textId="6396453F" w:rsidR="00A53B42" w:rsidRPr="008A623D" w:rsidRDefault="00D422FF" w:rsidP="00EB751A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Подаване</w:t>
            </w:r>
            <w:r w:rsidR="00A53B42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данните</w:t>
            </w:r>
            <w:r w:rsidR="00A53B42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EB751A">
              <w:rPr>
                <w:rFonts w:ascii="Times New Roman" w:hAnsi="Times New Roman"/>
                <w:sz w:val="16"/>
                <w:szCs w:val="16"/>
                <w:lang w:val="bg-BG"/>
              </w:rPr>
              <w:t>към</w:t>
            </w:r>
            <w:r w:rsidR="00A53B42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ЕК чрез </w:t>
            </w:r>
            <w:proofErr w:type="spellStart"/>
            <w:r w:rsidR="00A53B42" w:rsidRPr="00B21461">
              <w:rPr>
                <w:rFonts w:ascii="Times New Roman" w:hAnsi="Times New Roman"/>
                <w:sz w:val="16"/>
                <w:szCs w:val="16"/>
              </w:rPr>
              <w:t>SFC</w:t>
            </w:r>
            <w:proofErr w:type="spellEnd"/>
            <w:r w:rsidR="008A62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2021</w:t>
            </w:r>
          </w:p>
        </w:tc>
        <w:tc>
          <w:tcPr>
            <w:tcW w:w="1980" w:type="dxa"/>
            <w:vAlign w:val="center"/>
          </w:tcPr>
          <w:p w14:paraId="41076CC1" w14:textId="6A2CFFA4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РУО</w:t>
            </w:r>
            <w:proofErr w:type="spellEnd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</w:t>
            </w:r>
            <w:proofErr w:type="spellStart"/>
            <w:r>
              <w:rPr>
                <w:rFonts w:ascii="Times New Roman" w:hAnsi="Times New Roman"/>
                <w:sz w:val="16"/>
                <w:szCs w:val="16"/>
                <w:lang w:val="bg-BG"/>
              </w:rPr>
              <w:t>ПТП</w:t>
            </w:r>
            <w:proofErr w:type="spellEnd"/>
          </w:p>
        </w:tc>
        <w:tc>
          <w:tcPr>
            <w:tcW w:w="4320" w:type="dxa"/>
            <w:shd w:val="clear" w:color="auto" w:fill="auto"/>
            <w:vAlign w:val="center"/>
          </w:tcPr>
          <w:p w14:paraId="41C6209E" w14:textId="2525855F" w:rsidR="00A53B42" w:rsidRPr="00B21461" w:rsidRDefault="00EB751A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И</w:t>
            </w:r>
            <w:r w:rsidR="00A53B42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зпраща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данните</w:t>
            </w:r>
            <w:r w:rsidR="00A53B42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ЕК</w:t>
            </w:r>
          </w:p>
          <w:p w14:paraId="54E3EFE5" w14:textId="78C7D19E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2370" w:type="dxa"/>
            <w:shd w:val="clear" w:color="auto" w:fill="auto"/>
            <w:vAlign w:val="center"/>
          </w:tcPr>
          <w:p w14:paraId="4776FE7B" w14:textId="7307CD71" w:rsidR="00A53B42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Най-късно на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крайната дата за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подаването на данни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към ЕК за съответния период</w:t>
            </w:r>
          </w:p>
        </w:tc>
      </w:tr>
      <w:tr w:rsidR="00A53B42" w:rsidRPr="00B21461" w14:paraId="48FECF01" w14:textId="77777777" w:rsidTr="004C40C9">
        <w:trPr>
          <w:trHeight w:val="858"/>
          <w:jc w:val="center"/>
        </w:trPr>
        <w:tc>
          <w:tcPr>
            <w:tcW w:w="425" w:type="dxa"/>
            <w:vAlign w:val="center"/>
          </w:tcPr>
          <w:p w14:paraId="2F4B6969" w14:textId="57743895" w:rsidR="00A53B42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6. </w:t>
            </w:r>
          </w:p>
        </w:tc>
        <w:tc>
          <w:tcPr>
            <w:tcW w:w="1522" w:type="dxa"/>
            <w:vAlign w:val="center"/>
          </w:tcPr>
          <w:p w14:paraId="7B179FDB" w14:textId="4081CF5D" w:rsidR="00A53B42" w:rsidRPr="00B21461" w:rsidRDefault="004C40C9" w:rsidP="00D422FF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Публикуване на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данните</w:t>
            </w:r>
          </w:p>
        </w:tc>
        <w:tc>
          <w:tcPr>
            <w:tcW w:w="1980" w:type="dxa"/>
            <w:vAlign w:val="center"/>
          </w:tcPr>
          <w:p w14:paraId="545C9609" w14:textId="52154571" w:rsidR="00A53B42" w:rsidRPr="00B21461" w:rsidRDefault="00A53B42" w:rsidP="007903EC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Служител от отдел </w:t>
            </w: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ПД</w:t>
            </w:r>
            <w:proofErr w:type="spellEnd"/>
          </w:p>
        </w:tc>
        <w:tc>
          <w:tcPr>
            <w:tcW w:w="4320" w:type="dxa"/>
            <w:shd w:val="clear" w:color="auto" w:fill="auto"/>
            <w:vAlign w:val="center"/>
          </w:tcPr>
          <w:p w14:paraId="7EF4AC4F" w14:textId="7B44DB32" w:rsidR="00A53B42" w:rsidRPr="00B21461" w:rsidRDefault="00A53B42" w:rsidP="00D422FF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Публикува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>изпратените на ЕК данни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на Единния информационен портал </w:t>
            </w:r>
            <w:hyperlink r:id="rId8" w:history="1">
              <w:r w:rsidR="004C40C9" w:rsidRPr="00A82B0B">
                <w:rPr>
                  <w:rStyle w:val="Hyperlink"/>
                  <w:rFonts w:ascii="Times New Roman" w:hAnsi="Times New Roman"/>
                  <w:sz w:val="16"/>
                  <w:szCs w:val="16"/>
                </w:rPr>
                <w:t>www</w:t>
              </w:r>
              <w:r w:rsidR="004C40C9" w:rsidRPr="00A82B0B">
                <w:rPr>
                  <w:rStyle w:val="Hyperlink"/>
                  <w:rFonts w:ascii="Times New Roman" w:hAnsi="Times New Roman"/>
                  <w:sz w:val="16"/>
                  <w:szCs w:val="16"/>
                  <w:lang w:val="bg-BG"/>
                </w:rPr>
                <w:t>.</w:t>
              </w:r>
              <w:proofErr w:type="spellStart"/>
              <w:r w:rsidR="004C40C9" w:rsidRPr="00A82B0B">
                <w:rPr>
                  <w:rStyle w:val="Hyperlink"/>
                  <w:rFonts w:ascii="Times New Roman" w:hAnsi="Times New Roman"/>
                  <w:sz w:val="16"/>
                  <w:szCs w:val="16"/>
                </w:rPr>
                <w:t>eufunds</w:t>
              </w:r>
              <w:proofErr w:type="spellEnd"/>
              <w:r w:rsidR="004C40C9" w:rsidRPr="00A82B0B">
                <w:rPr>
                  <w:rStyle w:val="Hyperlink"/>
                  <w:rFonts w:ascii="Times New Roman" w:hAnsi="Times New Roman"/>
                  <w:sz w:val="16"/>
                  <w:szCs w:val="16"/>
                  <w:lang w:val="bg-BG"/>
                </w:rPr>
                <w:t>.</w:t>
              </w:r>
              <w:proofErr w:type="spellStart"/>
              <w:r w:rsidR="004C40C9" w:rsidRPr="00A82B0B">
                <w:rPr>
                  <w:rStyle w:val="Hyperlink"/>
                  <w:rFonts w:ascii="Times New Roman" w:hAnsi="Times New Roman"/>
                  <w:sz w:val="16"/>
                  <w:szCs w:val="16"/>
                </w:rPr>
                <w:t>bg</w:t>
              </w:r>
              <w:proofErr w:type="spellEnd"/>
            </w:hyperlink>
            <w:r w:rsidRPr="00B21461" w:rsidDel="0095726B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в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секцията на </w:t>
            </w:r>
            <w:proofErr w:type="spellStart"/>
            <w:r w:rsidR="004C40C9">
              <w:rPr>
                <w:rFonts w:ascii="Times New Roman" w:hAnsi="Times New Roman"/>
                <w:sz w:val="16"/>
                <w:szCs w:val="16"/>
                <w:lang w:val="bg-BG"/>
              </w:rPr>
              <w:t>ПТП</w:t>
            </w:r>
            <w:proofErr w:type="spellEnd"/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</w:p>
        </w:tc>
        <w:tc>
          <w:tcPr>
            <w:tcW w:w="2370" w:type="dxa"/>
            <w:shd w:val="clear" w:color="auto" w:fill="auto"/>
            <w:vAlign w:val="center"/>
          </w:tcPr>
          <w:p w14:paraId="0B835920" w14:textId="08BA5219" w:rsidR="00A53B42" w:rsidRPr="00B21461" w:rsidRDefault="00A53B42" w:rsidP="001B3116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До </w:t>
            </w:r>
            <w:r w:rsidR="001B3116">
              <w:rPr>
                <w:rFonts w:ascii="Times New Roman" w:hAnsi="Times New Roman"/>
                <w:sz w:val="16"/>
                <w:szCs w:val="16"/>
                <w:lang w:val="bg-BG"/>
              </w:rPr>
              <w:t>3 работни дни</w:t>
            </w:r>
            <w:r w:rsidR="00F14412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от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D422FF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подаването на данните </w:t>
            </w:r>
            <w:r w:rsidR="00EB751A">
              <w:rPr>
                <w:rFonts w:ascii="Times New Roman" w:hAnsi="Times New Roman"/>
                <w:sz w:val="16"/>
                <w:szCs w:val="16"/>
                <w:lang w:val="bg-BG"/>
              </w:rPr>
              <w:t>към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ЕК чрез </w:t>
            </w: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SFC</w:t>
            </w:r>
            <w:proofErr w:type="spellEnd"/>
            <w:r w:rsidR="008A62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2021</w:t>
            </w:r>
          </w:p>
        </w:tc>
      </w:tr>
      <w:tr w:rsidR="00A53B42" w:rsidRPr="00B21461" w14:paraId="06289DE9" w14:textId="77777777" w:rsidTr="00111FEC">
        <w:trPr>
          <w:trHeight w:val="858"/>
          <w:jc w:val="center"/>
        </w:trPr>
        <w:tc>
          <w:tcPr>
            <w:tcW w:w="425" w:type="dxa"/>
            <w:vMerge w:val="restart"/>
            <w:vAlign w:val="center"/>
          </w:tcPr>
          <w:p w14:paraId="1A17B249" w14:textId="07D009EE" w:rsidR="00A53B42" w:rsidRPr="00B21461" w:rsidRDefault="00111FEC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lastRenderedPageBreak/>
              <w:t>7</w:t>
            </w:r>
            <w:r w:rsidR="00A53B42">
              <w:rPr>
                <w:rFonts w:ascii="Times New Roman" w:hAnsi="Times New Roman"/>
                <w:sz w:val="16"/>
                <w:szCs w:val="16"/>
                <w:lang w:val="bg-BG"/>
              </w:rPr>
              <w:t>.</w:t>
            </w:r>
          </w:p>
        </w:tc>
        <w:tc>
          <w:tcPr>
            <w:tcW w:w="1522" w:type="dxa"/>
            <w:vMerge w:val="restart"/>
            <w:vAlign w:val="center"/>
          </w:tcPr>
          <w:p w14:paraId="0680AA5B" w14:textId="4FB96E30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Коментари от ЕК (ако е приложимо)</w:t>
            </w:r>
            <w:r w:rsidR="0063710B">
              <w:rPr>
                <w:rStyle w:val="FootnoteReference"/>
                <w:rFonts w:ascii="Times New Roman" w:hAnsi="Times New Roman"/>
                <w:sz w:val="16"/>
                <w:szCs w:val="16"/>
                <w:lang w:val="bg-BG"/>
              </w:rPr>
              <w:footnoteReference w:id="1"/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</w:p>
        </w:tc>
        <w:tc>
          <w:tcPr>
            <w:tcW w:w="1980" w:type="dxa"/>
            <w:vAlign w:val="center"/>
          </w:tcPr>
          <w:p w14:paraId="1114243A" w14:textId="2C148EBC" w:rsidR="00A53B42" w:rsidRPr="00B21461" w:rsidRDefault="0063710B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proofErr w:type="spellStart"/>
            <w:r>
              <w:rPr>
                <w:rFonts w:ascii="Times New Roman" w:hAnsi="Times New Roman"/>
                <w:sz w:val="16"/>
                <w:szCs w:val="16"/>
                <w:lang w:val="bg-BG"/>
              </w:rPr>
              <w:t>РУО</w:t>
            </w:r>
            <w:proofErr w:type="spellEnd"/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</w:t>
            </w:r>
            <w:proofErr w:type="spellStart"/>
            <w:r>
              <w:rPr>
                <w:rFonts w:ascii="Times New Roman" w:hAnsi="Times New Roman"/>
                <w:sz w:val="16"/>
                <w:szCs w:val="16"/>
                <w:lang w:val="bg-BG"/>
              </w:rPr>
              <w:t>ПТП</w:t>
            </w:r>
            <w:proofErr w:type="spellEnd"/>
            <w:r>
              <w:rPr>
                <w:rFonts w:ascii="Times New Roman" w:hAnsi="Times New Roman"/>
                <w:sz w:val="16"/>
                <w:szCs w:val="16"/>
                <w:lang w:val="bg-BG"/>
              </w:rPr>
              <w:t>/</w:t>
            </w:r>
            <w:r w:rsidR="00A53B42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Началници на отдели </w:t>
            </w:r>
            <w:r w:rsidR="00111FEC"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в дирекция ДУ</w:t>
            </w:r>
          </w:p>
        </w:tc>
        <w:tc>
          <w:tcPr>
            <w:tcW w:w="4320" w:type="dxa"/>
            <w:shd w:val="clear" w:color="auto" w:fill="auto"/>
            <w:vAlign w:val="center"/>
          </w:tcPr>
          <w:p w14:paraId="4CBE7D44" w14:textId="783E781F" w:rsidR="00A53B42" w:rsidRPr="00B21461" w:rsidRDefault="00EB751A" w:rsidP="00EB751A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В</w:t>
            </w:r>
            <w:r w:rsidR="00A53B42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ъзлагат на служители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от</w:t>
            </w:r>
            <w:r w:rsidR="00A53B42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отдел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ите</w:t>
            </w:r>
            <w:r w:rsidR="00A53B42"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да отразят получените коментари</w:t>
            </w:r>
          </w:p>
        </w:tc>
        <w:tc>
          <w:tcPr>
            <w:tcW w:w="2370" w:type="dxa"/>
            <w:shd w:val="clear" w:color="auto" w:fill="auto"/>
            <w:vAlign w:val="center"/>
          </w:tcPr>
          <w:p w14:paraId="42D87C62" w14:textId="47F22773" w:rsidR="00A53B42" w:rsidRPr="00B21461" w:rsidRDefault="00A53B42" w:rsidP="0063710B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До </w:t>
            </w:r>
            <w:r w:rsidR="00EB751A">
              <w:rPr>
                <w:rFonts w:ascii="Times New Roman" w:hAnsi="Times New Roman"/>
                <w:sz w:val="16"/>
                <w:szCs w:val="16"/>
                <w:lang w:val="bg-BG"/>
              </w:rPr>
              <w:t>5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работни дни от получаване на коментарите</w:t>
            </w:r>
          </w:p>
        </w:tc>
      </w:tr>
      <w:tr w:rsidR="00A53B42" w:rsidRPr="00B21461" w14:paraId="179ED30C" w14:textId="77777777" w:rsidTr="00111FEC">
        <w:trPr>
          <w:trHeight w:val="394"/>
          <w:jc w:val="center"/>
        </w:trPr>
        <w:tc>
          <w:tcPr>
            <w:tcW w:w="425" w:type="dxa"/>
            <w:vMerge/>
            <w:vAlign w:val="center"/>
          </w:tcPr>
          <w:p w14:paraId="3EA6B9CF" w14:textId="444BE207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522" w:type="dxa"/>
            <w:vMerge/>
            <w:vAlign w:val="center"/>
          </w:tcPr>
          <w:p w14:paraId="5F3EB31B" w14:textId="1A1F5258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980" w:type="dxa"/>
            <w:vAlign w:val="center"/>
          </w:tcPr>
          <w:p w14:paraId="036A0D3F" w14:textId="49AAEF6D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Служители от дирекция ДУ </w:t>
            </w:r>
          </w:p>
        </w:tc>
        <w:tc>
          <w:tcPr>
            <w:tcW w:w="4320" w:type="dxa"/>
            <w:shd w:val="clear" w:color="auto" w:fill="auto"/>
            <w:vAlign w:val="center"/>
          </w:tcPr>
          <w:p w14:paraId="168AD5B9" w14:textId="77777777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Отразяват получените коментари от ЕК </w:t>
            </w:r>
          </w:p>
        </w:tc>
        <w:tc>
          <w:tcPr>
            <w:tcW w:w="2370" w:type="dxa"/>
            <w:shd w:val="clear" w:color="auto" w:fill="auto"/>
            <w:vAlign w:val="center"/>
          </w:tcPr>
          <w:p w14:paraId="6735D7A5" w14:textId="0356CF0E" w:rsidR="00A53B42" w:rsidRPr="00B21461" w:rsidRDefault="00A53B42" w:rsidP="0063710B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До 5 работни дни от възлагането</w:t>
            </w:r>
          </w:p>
        </w:tc>
      </w:tr>
      <w:tr w:rsidR="00A53B42" w:rsidRPr="00B21461" w14:paraId="38E522F4" w14:textId="77777777" w:rsidTr="00111FEC">
        <w:trPr>
          <w:trHeight w:val="858"/>
          <w:jc w:val="center"/>
        </w:trPr>
        <w:tc>
          <w:tcPr>
            <w:tcW w:w="425" w:type="dxa"/>
            <w:vMerge/>
            <w:vAlign w:val="center"/>
          </w:tcPr>
          <w:p w14:paraId="4A302557" w14:textId="28B11588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522" w:type="dxa"/>
            <w:vMerge/>
            <w:vAlign w:val="center"/>
          </w:tcPr>
          <w:p w14:paraId="431341BC" w14:textId="1D330AC0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980" w:type="dxa"/>
            <w:vAlign w:val="center"/>
          </w:tcPr>
          <w:p w14:paraId="54CDA2FC" w14:textId="2733EA24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Началници на отдели</w:t>
            </w:r>
            <w:r w:rsidR="00111FEC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="00111FEC"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в дирекция ДУ</w:t>
            </w:r>
          </w:p>
        </w:tc>
        <w:tc>
          <w:tcPr>
            <w:tcW w:w="4320" w:type="dxa"/>
            <w:shd w:val="clear" w:color="auto" w:fill="auto"/>
            <w:vAlign w:val="center"/>
          </w:tcPr>
          <w:p w14:paraId="6FF287A5" w14:textId="6057ADAC" w:rsidR="00A53B42" w:rsidRPr="00B21461" w:rsidRDefault="00A53B42" w:rsidP="0063710B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Съгласуват </w:t>
            </w:r>
            <w:r w:rsidR="0063710B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изготвената във връзка с коментарите на ЕК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информация </w:t>
            </w:r>
          </w:p>
        </w:tc>
        <w:tc>
          <w:tcPr>
            <w:tcW w:w="2370" w:type="dxa"/>
            <w:shd w:val="clear" w:color="auto" w:fill="auto"/>
            <w:vAlign w:val="center"/>
          </w:tcPr>
          <w:p w14:paraId="464AA693" w14:textId="16075061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Д</w:t>
            </w:r>
            <w:r w:rsidR="0063710B">
              <w:rPr>
                <w:rFonts w:ascii="Times New Roman" w:hAnsi="Times New Roman"/>
                <w:sz w:val="16"/>
                <w:szCs w:val="16"/>
                <w:lang w:val="bg-BG"/>
              </w:rPr>
              <w:t>о 3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работни дни от получаването на информацията от служителите</w:t>
            </w:r>
          </w:p>
        </w:tc>
      </w:tr>
      <w:tr w:rsidR="00A53B42" w:rsidRPr="00B21461" w14:paraId="50DB5CBF" w14:textId="77777777" w:rsidTr="00111FEC">
        <w:trPr>
          <w:trHeight w:val="858"/>
          <w:jc w:val="center"/>
        </w:trPr>
        <w:tc>
          <w:tcPr>
            <w:tcW w:w="425" w:type="dxa"/>
            <w:vMerge/>
            <w:vAlign w:val="center"/>
          </w:tcPr>
          <w:p w14:paraId="331B96A7" w14:textId="775CFAD3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522" w:type="dxa"/>
            <w:vMerge/>
            <w:vAlign w:val="center"/>
          </w:tcPr>
          <w:p w14:paraId="497AC468" w14:textId="34156049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980" w:type="dxa"/>
            <w:vAlign w:val="center"/>
          </w:tcPr>
          <w:p w14:paraId="05CD947D" w14:textId="3FEFA1A1" w:rsidR="00A53B42" w:rsidRPr="00B21461" w:rsidRDefault="0063710B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РУО</w:t>
            </w:r>
            <w:proofErr w:type="spellEnd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на </w:t>
            </w:r>
            <w:proofErr w:type="spellStart"/>
            <w:r>
              <w:rPr>
                <w:rFonts w:ascii="Times New Roman" w:hAnsi="Times New Roman"/>
                <w:sz w:val="16"/>
                <w:szCs w:val="16"/>
                <w:lang w:val="bg-BG"/>
              </w:rPr>
              <w:t>ПТП</w:t>
            </w:r>
            <w:proofErr w:type="spellEnd"/>
          </w:p>
        </w:tc>
        <w:tc>
          <w:tcPr>
            <w:tcW w:w="4320" w:type="dxa"/>
            <w:shd w:val="clear" w:color="auto" w:fill="auto"/>
            <w:vAlign w:val="center"/>
          </w:tcPr>
          <w:p w14:paraId="3AC6368F" w14:textId="7D046FFD" w:rsidR="00A53B42" w:rsidRPr="00B21461" w:rsidRDefault="0063710B" w:rsidP="0063710B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Преглежда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изготвената във връзка с коментарите на ЕК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информация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, връща я за корекции, одобрява финален вариант </w:t>
            </w:r>
          </w:p>
        </w:tc>
        <w:tc>
          <w:tcPr>
            <w:tcW w:w="2370" w:type="dxa"/>
            <w:shd w:val="clear" w:color="auto" w:fill="auto"/>
            <w:vAlign w:val="center"/>
          </w:tcPr>
          <w:p w14:paraId="6127D9CC" w14:textId="066A5579" w:rsidR="00A53B42" w:rsidRPr="00B21461" w:rsidRDefault="0063710B" w:rsidP="0063710B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Д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о 3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работни дни от получаването на информацията от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началниците на отдели</w:t>
            </w:r>
          </w:p>
        </w:tc>
      </w:tr>
      <w:tr w:rsidR="00A53B42" w:rsidRPr="00B21461" w14:paraId="00668043" w14:textId="77777777" w:rsidTr="00111FEC">
        <w:trPr>
          <w:trHeight w:val="858"/>
          <w:jc w:val="center"/>
        </w:trPr>
        <w:tc>
          <w:tcPr>
            <w:tcW w:w="425" w:type="dxa"/>
            <w:vMerge/>
            <w:vAlign w:val="center"/>
          </w:tcPr>
          <w:p w14:paraId="7FA071DC" w14:textId="77777777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522" w:type="dxa"/>
            <w:vMerge/>
            <w:vAlign w:val="center"/>
          </w:tcPr>
          <w:p w14:paraId="0A81EBF9" w14:textId="446F5F1B" w:rsidR="00A53B42" w:rsidRPr="00B21461" w:rsidRDefault="00A53B42" w:rsidP="00A53B4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</w:p>
        </w:tc>
        <w:tc>
          <w:tcPr>
            <w:tcW w:w="1980" w:type="dxa"/>
            <w:vAlign w:val="center"/>
          </w:tcPr>
          <w:p w14:paraId="3546681B" w14:textId="7B7ED009" w:rsidR="00A53B42" w:rsidRPr="00B21461" w:rsidRDefault="00A53B42" w:rsidP="008A623D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Служител с права за достъп до </w:t>
            </w: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SFC</w:t>
            </w:r>
            <w:proofErr w:type="spellEnd"/>
            <w:r w:rsidR="008A62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2021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</w:p>
        </w:tc>
        <w:tc>
          <w:tcPr>
            <w:tcW w:w="4320" w:type="dxa"/>
            <w:shd w:val="clear" w:color="auto" w:fill="auto"/>
            <w:vAlign w:val="center"/>
          </w:tcPr>
          <w:p w14:paraId="69149392" w14:textId="2C7D6301" w:rsidR="00A53B42" w:rsidRPr="00B21461" w:rsidRDefault="00A53B42" w:rsidP="005432B4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Изпраща на ЕК информацията </w:t>
            </w:r>
            <w:r w:rsidR="005432B4">
              <w:rPr>
                <w:rFonts w:ascii="Times New Roman" w:hAnsi="Times New Roman"/>
                <w:sz w:val="16"/>
                <w:szCs w:val="16"/>
                <w:lang w:val="bg-BG"/>
              </w:rPr>
              <w:t>в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SFC</w:t>
            </w:r>
            <w:proofErr w:type="spellEnd"/>
            <w:r w:rsidR="008A62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2021</w:t>
            </w:r>
          </w:p>
        </w:tc>
        <w:tc>
          <w:tcPr>
            <w:tcW w:w="2370" w:type="dxa"/>
            <w:shd w:val="clear" w:color="auto" w:fill="auto"/>
            <w:vAlign w:val="center"/>
          </w:tcPr>
          <w:p w14:paraId="556E37FB" w14:textId="0DD1F8C6" w:rsidR="00A53B42" w:rsidRPr="00B21461" w:rsidRDefault="00A53B42" w:rsidP="001B3116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До </w:t>
            </w:r>
            <w:r w:rsidR="001B3116">
              <w:rPr>
                <w:rFonts w:ascii="Times New Roman" w:hAnsi="Times New Roman"/>
                <w:sz w:val="16"/>
                <w:szCs w:val="16"/>
                <w:lang w:val="bg-BG"/>
              </w:rPr>
              <w:t>2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работни дни от </w:t>
            </w:r>
            <w:r w:rsidR="001B3116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одобряването от </w:t>
            </w:r>
            <w:proofErr w:type="spellStart"/>
            <w:r w:rsidR="001B3116">
              <w:rPr>
                <w:rFonts w:ascii="Times New Roman" w:hAnsi="Times New Roman"/>
                <w:sz w:val="16"/>
                <w:szCs w:val="16"/>
                <w:lang w:val="bg-BG"/>
              </w:rPr>
              <w:t>РУО</w:t>
            </w:r>
            <w:proofErr w:type="spellEnd"/>
          </w:p>
        </w:tc>
      </w:tr>
      <w:tr w:rsidR="00F14412" w:rsidRPr="00B21461" w14:paraId="1BD2D859" w14:textId="77777777" w:rsidTr="00111FEC">
        <w:trPr>
          <w:trHeight w:val="858"/>
          <w:jc w:val="center"/>
        </w:trPr>
        <w:tc>
          <w:tcPr>
            <w:tcW w:w="425" w:type="dxa"/>
            <w:vAlign w:val="center"/>
          </w:tcPr>
          <w:p w14:paraId="2EBD4B10" w14:textId="40EAB59E" w:rsidR="00F14412" w:rsidRPr="00B21461" w:rsidRDefault="00F14412" w:rsidP="00F1441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8.</w:t>
            </w:r>
          </w:p>
        </w:tc>
        <w:tc>
          <w:tcPr>
            <w:tcW w:w="1522" w:type="dxa"/>
            <w:vAlign w:val="center"/>
          </w:tcPr>
          <w:p w14:paraId="2EF561E1" w14:textId="7A4D07DB" w:rsidR="00F14412" w:rsidRPr="00B21461" w:rsidRDefault="00F14412" w:rsidP="00F1441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Публикуване на данните</w:t>
            </w:r>
          </w:p>
        </w:tc>
        <w:tc>
          <w:tcPr>
            <w:tcW w:w="1980" w:type="dxa"/>
            <w:vAlign w:val="center"/>
          </w:tcPr>
          <w:p w14:paraId="16B8D001" w14:textId="0746446B" w:rsidR="00F14412" w:rsidRPr="00B21461" w:rsidRDefault="00F14412" w:rsidP="00F1441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Служител от отдел </w:t>
            </w: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ПД</w:t>
            </w:r>
            <w:proofErr w:type="spellEnd"/>
          </w:p>
        </w:tc>
        <w:tc>
          <w:tcPr>
            <w:tcW w:w="4320" w:type="dxa"/>
            <w:shd w:val="clear" w:color="auto" w:fill="auto"/>
            <w:vAlign w:val="center"/>
          </w:tcPr>
          <w:p w14:paraId="4B1072FB" w14:textId="49367254" w:rsidR="00F14412" w:rsidRPr="00B21461" w:rsidRDefault="00F14412" w:rsidP="00F1441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>
              <w:rPr>
                <w:rFonts w:ascii="Times New Roman" w:hAnsi="Times New Roman"/>
                <w:sz w:val="16"/>
                <w:szCs w:val="16"/>
                <w:lang w:val="bg-BG"/>
              </w:rPr>
              <w:t>При необходимост п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убликува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изпратените на ЕК данни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на Единния информационен портал </w:t>
            </w:r>
            <w:hyperlink r:id="rId9" w:history="1">
              <w:r w:rsidRPr="00A82B0B">
                <w:rPr>
                  <w:rStyle w:val="Hyperlink"/>
                  <w:rFonts w:ascii="Times New Roman" w:hAnsi="Times New Roman"/>
                  <w:sz w:val="16"/>
                  <w:szCs w:val="16"/>
                </w:rPr>
                <w:t>www</w:t>
              </w:r>
              <w:r w:rsidRPr="00A82B0B">
                <w:rPr>
                  <w:rStyle w:val="Hyperlink"/>
                  <w:rFonts w:ascii="Times New Roman" w:hAnsi="Times New Roman"/>
                  <w:sz w:val="16"/>
                  <w:szCs w:val="16"/>
                  <w:lang w:val="bg-BG"/>
                </w:rPr>
                <w:t>.</w:t>
              </w:r>
              <w:proofErr w:type="spellStart"/>
              <w:r w:rsidRPr="00A82B0B">
                <w:rPr>
                  <w:rStyle w:val="Hyperlink"/>
                  <w:rFonts w:ascii="Times New Roman" w:hAnsi="Times New Roman"/>
                  <w:sz w:val="16"/>
                  <w:szCs w:val="16"/>
                </w:rPr>
                <w:t>eufunds</w:t>
              </w:r>
              <w:proofErr w:type="spellEnd"/>
              <w:r w:rsidRPr="00A82B0B">
                <w:rPr>
                  <w:rStyle w:val="Hyperlink"/>
                  <w:rFonts w:ascii="Times New Roman" w:hAnsi="Times New Roman"/>
                  <w:sz w:val="16"/>
                  <w:szCs w:val="16"/>
                  <w:lang w:val="bg-BG"/>
                </w:rPr>
                <w:t>.</w:t>
              </w:r>
              <w:proofErr w:type="spellStart"/>
              <w:r w:rsidRPr="00A82B0B">
                <w:rPr>
                  <w:rStyle w:val="Hyperlink"/>
                  <w:rFonts w:ascii="Times New Roman" w:hAnsi="Times New Roman"/>
                  <w:sz w:val="16"/>
                  <w:szCs w:val="16"/>
                </w:rPr>
                <w:t>bg</w:t>
              </w:r>
              <w:proofErr w:type="spellEnd"/>
            </w:hyperlink>
            <w:r w:rsidRPr="00B21461" w:rsidDel="0095726B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в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 xml:space="preserve">секцията на </w:t>
            </w:r>
            <w:proofErr w:type="spellStart"/>
            <w:r>
              <w:rPr>
                <w:rFonts w:ascii="Times New Roman" w:hAnsi="Times New Roman"/>
                <w:sz w:val="16"/>
                <w:szCs w:val="16"/>
                <w:lang w:val="bg-BG"/>
              </w:rPr>
              <w:t>ПТП</w:t>
            </w:r>
            <w:proofErr w:type="spellEnd"/>
          </w:p>
        </w:tc>
        <w:tc>
          <w:tcPr>
            <w:tcW w:w="2370" w:type="dxa"/>
            <w:shd w:val="clear" w:color="auto" w:fill="auto"/>
            <w:vAlign w:val="center"/>
          </w:tcPr>
          <w:p w14:paraId="5117DF00" w14:textId="1BC69DD5" w:rsidR="00F14412" w:rsidRPr="00B21461" w:rsidRDefault="00F14412" w:rsidP="00F14412">
            <w:pPr>
              <w:spacing w:after="0" w:line="240" w:lineRule="auto"/>
              <w:jc w:val="both"/>
              <w:rPr>
                <w:rFonts w:ascii="Times New Roman" w:hAnsi="Times New Roman"/>
                <w:sz w:val="16"/>
                <w:szCs w:val="16"/>
                <w:lang w:val="bg-BG"/>
              </w:rPr>
            </w:pP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До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3 работни дни от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</w:t>
            </w:r>
            <w:r>
              <w:rPr>
                <w:rFonts w:ascii="Times New Roman" w:hAnsi="Times New Roman"/>
                <w:sz w:val="16"/>
                <w:szCs w:val="16"/>
                <w:lang w:val="bg-BG"/>
              </w:rPr>
              <w:t>подаването на данните към</w:t>
            </w:r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ЕК чрез </w:t>
            </w:r>
            <w:proofErr w:type="spellStart"/>
            <w:r w:rsidRPr="00B21461">
              <w:rPr>
                <w:rFonts w:ascii="Times New Roman" w:hAnsi="Times New Roman"/>
                <w:sz w:val="16"/>
                <w:szCs w:val="16"/>
                <w:lang w:val="bg-BG"/>
              </w:rPr>
              <w:t>SFC</w:t>
            </w:r>
            <w:proofErr w:type="spellEnd"/>
            <w:r w:rsidR="008A623D">
              <w:rPr>
                <w:rFonts w:ascii="Times New Roman" w:hAnsi="Times New Roman"/>
                <w:sz w:val="16"/>
                <w:szCs w:val="16"/>
                <w:lang w:val="bg-BG"/>
              </w:rPr>
              <w:t xml:space="preserve"> 2021</w:t>
            </w:r>
          </w:p>
        </w:tc>
      </w:tr>
    </w:tbl>
    <w:p w14:paraId="77534947" w14:textId="77777777" w:rsidR="006D1068" w:rsidRPr="00B21461" w:rsidRDefault="006D1068" w:rsidP="00111FEC">
      <w:pPr>
        <w:spacing w:after="0"/>
        <w:jc w:val="both"/>
        <w:rPr>
          <w:rFonts w:ascii="Times New Roman" w:hAnsi="Times New Roman"/>
          <w:sz w:val="16"/>
          <w:szCs w:val="16"/>
          <w:lang w:val="bg-BG"/>
        </w:rPr>
      </w:pPr>
    </w:p>
    <w:sectPr w:rsidR="006D1068" w:rsidRPr="00B21461" w:rsidSect="000F110C">
      <w:footerReference w:type="default" r:id="rId10"/>
      <w:headerReference w:type="first" r:id="rId11"/>
      <w:pgSz w:w="11909" w:h="16834" w:code="9"/>
      <w:pgMar w:top="1519" w:right="1191" w:bottom="1135" w:left="1191" w:header="426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E4AFCCC" w14:textId="77777777" w:rsidR="00111FEC" w:rsidRDefault="00111FEC" w:rsidP="0040525D">
      <w:pPr>
        <w:spacing w:after="0" w:line="240" w:lineRule="auto"/>
      </w:pPr>
      <w:r>
        <w:separator/>
      </w:r>
    </w:p>
  </w:endnote>
  <w:endnote w:type="continuationSeparator" w:id="0">
    <w:p w14:paraId="7D560C8F" w14:textId="77777777" w:rsidR="00111FEC" w:rsidRDefault="00111FEC" w:rsidP="0040525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HG Mincho Light J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A42982" w14:textId="0CEFFCA8" w:rsidR="00111FEC" w:rsidRPr="0089607A" w:rsidRDefault="00111FEC">
    <w:pPr>
      <w:pStyle w:val="Footer"/>
      <w:jc w:val="right"/>
      <w:rPr>
        <w:rFonts w:ascii="Times New Roman" w:hAnsi="Times New Roman"/>
      </w:rPr>
    </w:pPr>
    <w:r w:rsidRPr="0089607A">
      <w:rPr>
        <w:rFonts w:ascii="Times New Roman" w:hAnsi="Times New Roman"/>
      </w:rPr>
      <w:fldChar w:fldCharType="begin"/>
    </w:r>
    <w:r w:rsidRPr="0089607A">
      <w:rPr>
        <w:rFonts w:ascii="Times New Roman" w:hAnsi="Times New Roman"/>
      </w:rPr>
      <w:instrText xml:space="preserve"> PAGE   \* MERGEFORMAT </w:instrText>
    </w:r>
    <w:r w:rsidRPr="0089607A">
      <w:rPr>
        <w:rFonts w:ascii="Times New Roman" w:hAnsi="Times New Roman"/>
      </w:rPr>
      <w:fldChar w:fldCharType="separate"/>
    </w:r>
    <w:r w:rsidR="00690295">
      <w:rPr>
        <w:rFonts w:ascii="Times New Roman" w:hAnsi="Times New Roman"/>
        <w:noProof/>
      </w:rPr>
      <w:t>2</w:t>
    </w:r>
    <w:r w:rsidRPr="0089607A">
      <w:rPr>
        <w:rFonts w:ascii="Times New Roman" w:hAnsi="Times New Roman"/>
        <w:noProof/>
      </w:rPr>
      <w:fldChar w:fldCharType="end"/>
    </w:r>
  </w:p>
  <w:p w14:paraId="01D9229E" w14:textId="77777777" w:rsidR="00111FEC" w:rsidRDefault="00111FE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126A4A5" w14:textId="77777777" w:rsidR="00111FEC" w:rsidRDefault="00111FEC" w:rsidP="0040525D">
      <w:pPr>
        <w:spacing w:after="0" w:line="240" w:lineRule="auto"/>
      </w:pPr>
      <w:r>
        <w:separator/>
      </w:r>
    </w:p>
  </w:footnote>
  <w:footnote w:type="continuationSeparator" w:id="0">
    <w:p w14:paraId="63F74D61" w14:textId="77777777" w:rsidR="00111FEC" w:rsidRDefault="00111FEC" w:rsidP="0040525D">
      <w:pPr>
        <w:spacing w:after="0" w:line="240" w:lineRule="auto"/>
      </w:pPr>
      <w:r>
        <w:continuationSeparator/>
      </w:r>
    </w:p>
  </w:footnote>
  <w:footnote w:id="1">
    <w:p w14:paraId="17C4F5F7" w14:textId="6BB268CA" w:rsidR="0063710B" w:rsidRPr="0063710B" w:rsidRDefault="0063710B" w:rsidP="007903EC">
      <w:pPr>
        <w:pStyle w:val="FootnoteText"/>
        <w:jc w:val="both"/>
        <w:rPr>
          <w:lang w:val="bg-BG"/>
        </w:rPr>
      </w:pPr>
      <w:r>
        <w:rPr>
          <w:rStyle w:val="FootnoteReference"/>
        </w:rPr>
        <w:footnoteRef/>
      </w:r>
      <w:r>
        <w:t xml:space="preserve"> </w:t>
      </w:r>
      <w:r>
        <w:rPr>
          <w:rFonts w:ascii="Times New Roman" w:hAnsi="Times New Roman"/>
          <w:sz w:val="16"/>
          <w:szCs w:val="16"/>
          <w:lang w:val="bg-BG"/>
        </w:rPr>
        <w:t xml:space="preserve">Сроковете по т. 7 </w:t>
      </w:r>
      <w:r w:rsidRPr="00376B87">
        <w:rPr>
          <w:rFonts w:ascii="Times New Roman" w:hAnsi="Times New Roman"/>
          <w:sz w:val="16"/>
          <w:szCs w:val="16"/>
          <w:lang w:val="bg-BG"/>
        </w:rPr>
        <w:t>може да бъд</w:t>
      </w:r>
      <w:r>
        <w:rPr>
          <w:rFonts w:ascii="Times New Roman" w:hAnsi="Times New Roman"/>
          <w:sz w:val="16"/>
          <w:szCs w:val="16"/>
          <w:lang w:val="bg-BG"/>
        </w:rPr>
        <w:t>ат</w:t>
      </w:r>
      <w:r w:rsidRPr="00376B87">
        <w:rPr>
          <w:rFonts w:ascii="Times New Roman" w:hAnsi="Times New Roman"/>
          <w:sz w:val="16"/>
          <w:szCs w:val="16"/>
          <w:lang w:val="bg-BG"/>
        </w:rPr>
        <w:t xml:space="preserve"> променен</w:t>
      </w:r>
      <w:r>
        <w:rPr>
          <w:rFonts w:ascii="Times New Roman" w:hAnsi="Times New Roman"/>
          <w:sz w:val="16"/>
          <w:szCs w:val="16"/>
          <w:lang w:val="bg-BG"/>
        </w:rPr>
        <w:t>и</w:t>
      </w:r>
      <w:r w:rsidRPr="00376B87">
        <w:rPr>
          <w:rFonts w:ascii="Times New Roman" w:hAnsi="Times New Roman"/>
          <w:sz w:val="16"/>
          <w:szCs w:val="16"/>
          <w:lang w:val="bg-BG"/>
        </w:rPr>
        <w:t xml:space="preserve"> с оглед коментарите на Комисията и срок</w:t>
      </w:r>
      <w:r>
        <w:rPr>
          <w:rFonts w:ascii="Times New Roman" w:hAnsi="Times New Roman"/>
          <w:sz w:val="16"/>
          <w:szCs w:val="16"/>
          <w:lang w:val="bg-BG"/>
        </w:rPr>
        <w:t>а</w:t>
      </w:r>
      <w:r w:rsidRPr="00376B87">
        <w:rPr>
          <w:rFonts w:ascii="Times New Roman" w:hAnsi="Times New Roman"/>
          <w:sz w:val="16"/>
          <w:szCs w:val="16"/>
          <w:lang w:val="bg-BG"/>
        </w:rPr>
        <w:t>, в който информаци</w:t>
      </w:r>
      <w:r>
        <w:rPr>
          <w:rFonts w:ascii="Times New Roman" w:hAnsi="Times New Roman"/>
          <w:sz w:val="16"/>
          <w:szCs w:val="16"/>
          <w:lang w:val="bg-BG"/>
        </w:rPr>
        <w:t>ята</w:t>
      </w:r>
      <w:r w:rsidR="00ED6BE1">
        <w:rPr>
          <w:rFonts w:ascii="Times New Roman" w:hAnsi="Times New Roman"/>
          <w:sz w:val="16"/>
          <w:szCs w:val="16"/>
          <w:lang w:val="bg-BG"/>
        </w:rPr>
        <w:t xml:space="preserve"> по тях</w:t>
      </w:r>
      <w:r>
        <w:rPr>
          <w:rFonts w:ascii="Times New Roman" w:hAnsi="Times New Roman"/>
          <w:sz w:val="16"/>
          <w:szCs w:val="16"/>
          <w:lang w:val="bg-BG"/>
        </w:rPr>
        <w:t xml:space="preserve"> следва да бъде предоставена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738ECA0" w14:textId="77777777" w:rsidR="00305CD0" w:rsidRPr="00305CD0" w:rsidRDefault="00305CD0" w:rsidP="00305CD0">
    <w:pPr>
      <w:pStyle w:val="Header"/>
    </w:pPr>
    <w:r w:rsidRPr="00305CD0">
      <w:rPr>
        <w:noProof/>
        <w:lang w:val="bg-BG" w:eastAsia="bg-BG"/>
      </w:rPr>
      <w:drawing>
        <wp:inline distT="0" distB="0" distL="0" distR="0" wp14:anchorId="0DDAB49B" wp14:editId="1A4F692A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305CD0">
      <w:tab/>
    </w:r>
    <w:r w:rsidRPr="00305CD0">
      <w:tab/>
    </w:r>
    <w:r w:rsidRPr="00305CD0">
      <w:rPr>
        <w:noProof/>
        <w:lang w:val="bg-BG" w:eastAsia="bg-BG"/>
      </w:rPr>
      <w:drawing>
        <wp:inline distT="0" distB="0" distL="0" distR="0" wp14:anchorId="73823557" wp14:editId="65453693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CD93971" w14:textId="7F9AD221" w:rsidR="00111FEC" w:rsidRPr="00305CD0" w:rsidRDefault="00111FEC" w:rsidP="00305CD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CEC72D2"/>
    <w:multiLevelType w:val="multilevel"/>
    <w:tmpl w:val="D6ECD69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 w15:restartNumberingAfterBreak="0">
    <w:nsid w:val="424F0513"/>
    <w:multiLevelType w:val="hybridMultilevel"/>
    <w:tmpl w:val="8EB8BD78"/>
    <w:lvl w:ilvl="0" w:tplc="04090001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090003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7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525D"/>
    <w:rsid w:val="000011B4"/>
    <w:rsid w:val="00023037"/>
    <w:rsid w:val="00040E6C"/>
    <w:rsid w:val="0005194A"/>
    <w:rsid w:val="0006074C"/>
    <w:rsid w:val="00063DC0"/>
    <w:rsid w:val="0006599D"/>
    <w:rsid w:val="00075B57"/>
    <w:rsid w:val="0008744A"/>
    <w:rsid w:val="000A1D02"/>
    <w:rsid w:val="000B0CDE"/>
    <w:rsid w:val="000B2C34"/>
    <w:rsid w:val="000B47E0"/>
    <w:rsid w:val="000B572A"/>
    <w:rsid w:val="000D1202"/>
    <w:rsid w:val="000D748C"/>
    <w:rsid w:val="000D76EF"/>
    <w:rsid w:val="000F110C"/>
    <w:rsid w:val="000F2D48"/>
    <w:rsid w:val="001005D2"/>
    <w:rsid w:val="00100F8E"/>
    <w:rsid w:val="00101892"/>
    <w:rsid w:val="00104529"/>
    <w:rsid w:val="00106E42"/>
    <w:rsid w:val="00107E33"/>
    <w:rsid w:val="00111FEC"/>
    <w:rsid w:val="0011531E"/>
    <w:rsid w:val="00121623"/>
    <w:rsid w:val="0012308B"/>
    <w:rsid w:val="00124751"/>
    <w:rsid w:val="001247BC"/>
    <w:rsid w:val="00132381"/>
    <w:rsid w:val="001402A6"/>
    <w:rsid w:val="0015441A"/>
    <w:rsid w:val="00157B13"/>
    <w:rsid w:val="00162751"/>
    <w:rsid w:val="00162B94"/>
    <w:rsid w:val="00166BB1"/>
    <w:rsid w:val="00180456"/>
    <w:rsid w:val="00187C96"/>
    <w:rsid w:val="00187D51"/>
    <w:rsid w:val="00193E02"/>
    <w:rsid w:val="00195816"/>
    <w:rsid w:val="00197981"/>
    <w:rsid w:val="001A293D"/>
    <w:rsid w:val="001A6C5A"/>
    <w:rsid w:val="001B00C8"/>
    <w:rsid w:val="001B26D8"/>
    <w:rsid w:val="001B310F"/>
    <w:rsid w:val="001B3116"/>
    <w:rsid w:val="001B5262"/>
    <w:rsid w:val="001B7620"/>
    <w:rsid w:val="001C00C9"/>
    <w:rsid w:val="001C1103"/>
    <w:rsid w:val="001C2C63"/>
    <w:rsid w:val="001D07AA"/>
    <w:rsid w:val="001E11F0"/>
    <w:rsid w:val="001F2C8E"/>
    <w:rsid w:val="00214B64"/>
    <w:rsid w:val="0022190C"/>
    <w:rsid w:val="002230E3"/>
    <w:rsid w:val="00233931"/>
    <w:rsid w:val="002502C8"/>
    <w:rsid w:val="002505A9"/>
    <w:rsid w:val="00251A3E"/>
    <w:rsid w:val="00260A24"/>
    <w:rsid w:val="002611A8"/>
    <w:rsid w:val="002612F8"/>
    <w:rsid w:val="00261E17"/>
    <w:rsid w:val="0026209C"/>
    <w:rsid w:val="00285378"/>
    <w:rsid w:val="002859A2"/>
    <w:rsid w:val="002909A6"/>
    <w:rsid w:val="0029780C"/>
    <w:rsid w:val="002A23E9"/>
    <w:rsid w:val="002A38F0"/>
    <w:rsid w:val="002A4F4D"/>
    <w:rsid w:val="002A5E48"/>
    <w:rsid w:val="002B1555"/>
    <w:rsid w:val="002B722D"/>
    <w:rsid w:val="002C7CFA"/>
    <w:rsid w:val="002E6444"/>
    <w:rsid w:val="002F2D3D"/>
    <w:rsid w:val="002F5DE3"/>
    <w:rsid w:val="002F7D87"/>
    <w:rsid w:val="003042EE"/>
    <w:rsid w:val="00305CD0"/>
    <w:rsid w:val="00313A01"/>
    <w:rsid w:val="003159ED"/>
    <w:rsid w:val="00330258"/>
    <w:rsid w:val="00330AEB"/>
    <w:rsid w:val="00334D2C"/>
    <w:rsid w:val="003452CB"/>
    <w:rsid w:val="00346828"/>
    <w:rsid w:val="003530A6"/>
    <w:rsid w:val="0036045F"/>
    <w:rsid w:val="003745FB"/>
    <w:rsid w:val="00375D66"/>
    <w:rsid w:val="00376517"/>
    <w:rsid w:val="00376D64"/>
    <w:rsid w:val="00383754"/>
    <w:rsid w:val="00384896"/>
    <w:rsid w:val="00386092"/>
    <w:rsid w:val="003860F1"/>
    <w:rsid w:val="0038732A"/>
    <w:rsid w:val="00391B5D"/>
    <w:rsid w:val="0039353D"/>
    <w:rsid w:val="003A15CC"/>
    <w:rsid w:val="003B312F"/>
    <w:rsid w:val="003B7887"/>
    <w:rsid w:val="003C231D"/>
    <w:rsid w:val="003C384B"/>
    <w:rsid w:val="003D0D8E"/>
    <w:rsid w:val="003F6C04"/>
    <w:rsid w:val="00400F0F"/>
    <w:rsid w:val="00401C34"/>
    <w:rsid w:val="00401FE0"/>
    <w:rsid w:val="0040525D"/>
    <w:rsid w:val="0040733B"/>
    <w:rsid w:val="00420557"/>
    <w:rsid w:val="00423EFD"/>
    <w:rsid w:val="00424922"/>
    <w:rsid w:val="00432C19"/>
    <w:rsid w:val="004513A4"/>
    <w:rsid w:val="004548D9"/>
    <w:rsid w:val="00462D59"/>
    <w:rsid w:val="00472791"/>
    <w:rsid w:val="00475DFE"/>
    <w:rsid w:val="004820EE"/>
    <w:rsid w:val="00483718"/>
    <w:rsid w:val="004850AF"/>
    <w:rsid w:val="004866B4"/>
    <w:rsid w:val="004A2C3F"/>
    <w:rsid w:val="004A415C"/>
    <w:rsid w:val="004A5693"/>
    <w:rsid w:val="004A58A1"/>
    <w:rsid w:val="004A7984"/>
    <w:rsid w:val="004B276A"/>
    <w:rsid w:val="004B3E24"/>
    <w:rsid w:val="004B5542"/>
    <w:rsid w:val="004C02D1"/>
    <w:rsid w:val="004C1C29"/>
    <w:rsid w:val="004C40C9"/>
    <w:rsid w:val="004C7B88"/>
    <w:rsid w:val="004D068B"/>
    <w:rsid w:val="004D49C8"/>
    <w:rsid w:val="004F59EB"/>
    <w:rsid w:val="00505DA1"/>
    <w:rsid w:val="00510396"/>
    <w:rsid w:val="005156F7"/>
    <w:rsid w:val="00522C23"/>
    <w:rsid w:val="00524875"/>
    <w:rsid w:val="00527750"/>
    <w:rsid w:val="00533AA5"/>
    <w:rsid w:val="0054004C"/>
    <w:rsid w:val="00540EED"/>
    <w:rsid w:val="005432B4"/>
    <w:rsid w:val="00546C44"/>
    <w:rsid w:val="00546CB3"/>
    <w:rsid w:val="00562F9D"/>
    <w:rsid w:val="00564392"/>
    <w:rsid w:val="00572169"/>
    <w:rsid w:val="00574F29"/>
    <w:rsid w:val="0058316A"/>
    <w:rsid w:val="005846F5"/>
    <w:rsid w:val="005A132D"/>
    <w:rsid w:val="005A23C4"/>
    <w:rsid w:val="005B53F7"/>
    <w:rsid w:val="005B5B73"/>
    <w:rsid w:val="005C6A69"/>
    <w:rsid w:val="005C72D4"/>
    <w:rsid w:val="005C7324"/>
    <w:rsid w:val="005C791D"/>
    <w:rsid w:val="005D189A"/>
    <w:rsid w:val="005D1A86"/>
    <w:rsid w:val="005D337D"/>
    <w:rsid w:val="005F0C4C"/>
    <w:rsid w:val="00605A55"/>
    <w:rsid w:val="006074C4"/>
    <w:rsid w:val="00617A5A"/>
    <w:rsid w:val="00620868"/>
    <w:rsid w:val="0063710B"/>
    <w:rsid w:val="0064304D"/>
    <w:rsid w:val="00652A0E"/>
    <w:rsid w:val="00655C90"/>
    <w:rsid w:val="00657AE5"/>
    <w:rsid w:val="0066558C"/>
    <w:rsid w:val="00665A4A"/>
    <w:rsid w:val="00671187"/>
    <w:rsid w:val="006819DF"/>
    <w:rsid w:val="00685BBC"/>
    <w:rsid w:val="00690186"/>
    <w:rsid w:val="00690295"/>
    <w:rsid w:val="00690FE5"/>
    <w:rsid w:val="0069766F"/>
    <w:rsid w:val="006A2583"/>
    <w:rsid w:val="006B5A42"/>
    <w:rsid w:val="006D0641"/>
    <w:rsid w:val="006D0EF0"/>
    <w:rsid w:val="006D1068"/>
    <w:rsid w:val="006D25E8"/>
    <w:rsid w:val="006D2E05"/>
    <w:rsid w:val="006E22AB"/>
    <w:rsid w:val="006E25B1"/>
    <w:rsid w:val="006E2895"/>
    <w:rsid w:val="006E4D88"/>
    <w:rsid w:val="006F1DF4"/>
    <w:rsid w:val="006F2C4C"/>
    <w:rsid w:val="007036A2"/>
    <w:rsid w:val="007038DA"/>
    <w:rsid w:val="00711D82"/>
    <w:rsid w:val="007145D8"/>
    <w:rsid w:val="00722A13"/>
    <w:rsid w:val="00723992"/>
    <w:rsid w:val="00731C1C"/>
    <w:rsid w:val="00734073"/>
    <w:rsid w:val="007363C6"/>
    <w:rsid w:val="00740116"/>
    <w:rsid w:val="007424D9"/>
    <w:rsid w:val="007430E8"/>
    <w:rsid w:val="00753787"/>
    <w:rsid w:val="00754D11"/>
    <w:rsid w:val="0075502D"/>
    <w:rsid w:val="00755706"/>
    <w:rsid w:val="00761140"/>
    <w:rsid w:val="007618D9"/>
    <w:rsid w:val="0077138D"/>
    <w:rsid w:val="00773554"/>
    <w:rsid w:val="00774093"/>
    <w:rsid w:val="00774CD0"/>
    <w:rsid w:val="0077550A"/>
    <w:rsid w:val="007903EC"/>
    <w:rsid w:val="007912FA"/>
    <w:rsid w:val="007A4FCD"/>
    <w:rsid w:val="007D30F6"/>
    <w:rsid w:val="007D510A"/>
    <w:rsid w:val="007E3178"/>
    <w:rsid w:val="007F2BDF"/>
    <w:rsid w:val="00801A0A"/>
    <w:rsid w:val="00806B52"/>
    <w:rsid w:val="00810726"/>
    <w:rsid w:val="008323EB"/>
    <w:rsid w:val="00832863"/>
    <w:rsid w:val="00837BE9"/>
    <w:rsid w:val="00845B57"/>
    <w:rsid w:val="00853890"/>
    <w:rsid w:val="0085563E"/>
    <w:rsid w:val="0086407A"/>
    <w:rsid w:val="00871F74"/>
    <w:rsid w:val="00871FCB"/>
    <w:rsid w:val="00895BDC"/>
    <w:rsid w:val="0089607A"/>
    <w:rsid w:val="008A623D"/>
    <w:rsid w:val="008B72FC"/>
    <w:rsid w:val="008C1017"/>
    <w:rsid w:val="008C2B73"/>
    <w:rsid w:val="008C4CFB"/>
    <w:rsid w:val="008D4729"/>
    <w:rsid w:val="008D505A"/>
    <w:rsid w:val="008E1519"/>
    <w:rsid w:val="008F2A36"/>
    <w:rsid w:val="008F59F6"/>
    <w:rsid w:val="009102FC"/>
    <w:rsid w:val="00910CB2"/>
    <w:rsid w:val="0091720C"/>
    <w:rsid w:val="00950ED4"/>
    <w:rsid w:val="009523FE"/>
    <w:rsid w:val="00954D0D"/>
    <w:rsid w:val="00954D3B"/>
    <w:rsid w:val="0095726B"/>
    <w:rsid w:val="00965C47"/>
    <w:rsid w:val="00970E23"/>
    <w:rsid w:val="00971F87"/>
    <w:rsid w:val="00974E59"/>
    <w:rsid w:val="009831AA"/>
    <w:rsid w:val="00985F31"/>
    <w:rsid w:val="009B1579"/>
    <w:rsid w:val="009B3DB2"/>
    <w:rsid w:val="009B513A"/>
    <w:rsid w:val="009B6276"/>
    <w:rsid w:val="009B735A"/>
    <w:rsid w:val="009B7749"/>
    <w:rsid w:val="009C1BA9"/>
    <w:rsid w:val="009C71D8"/>
    <w:rsid w:val="009C7AF2"/>
    <w:rsid w:val="009E60F9"/>
    <w:rsid w:val="009F5B74"/>
    <w:rsid w:val="00A022A3"/>
    <w:rsid w:val="00A05BC2"/>
    <w:rsid w:val="00A161B3"/>
    <w:rsid w:val="00A20051"/>
    <w:rsid w:val="00A23739"/>
    <w:rsid w:val="00A25682"/>
    <w:rsid w:val="00A328FF"/>
    <w:rsid w:val="00A40BF7"/>
    <w:rsid w:val="00A40C6C"/>
    <w:rsid w:val="00A4242F"/>
    <w:rsid w:val="00A52BC5"/>
    <w:rsid w:val="00A53B42"/>
    <w:rsid w:val="00A5466C"/>
    <w:rsid w:val="00A554F4"/>
    <w:rsid w:val="00A60471"/>
    <w:rsid w:val="00A64AD6"/>
    <w:rsid w:val="00A64DF8"/>
    <w:rsid w:val="00A73D75"/>
    <w:rsid w:val="00A74A5E"/>
    <w:rsid w:val="00A77FA0"/>
    <w:rsid w:val="00A807BB"/>
    <w:rsid w:val="00A82257"/>
    <w:rsid w:val="00A83A87"/>
    <w:rsid w:val="00AA2442"/>
    <w:rsid w:val="00AA4032"/>
    <w:rsid w:val="00AA6838"/>
    <w:rsid w:val="00AA6FAA"/>
    <w:rsid w:val="00AB4EB0"/>
    <w:rsid w:val="00AC3F49"/>
    <w:rsid w:val="00AD1A35"/>
    <w:rsid w:val="00AD2462"/>
    <w:rsid w:val="00AD39F6"/>
    <w:rsid w:val="00AF452D"/>
    <w:rsid w:val="00AF7C5E"/>
    <w:rsid w:val="00AF7DA5"/>
    <w:rsid w:val="00B06849"/>
    <w:rsid w:val="00B10A94"/>
    <w:rsid w:val="00B15812"/>
    <w:rsid w:val="00B1629B"/>
    <w:rsid w:val="00B21461"/>
    <w:rsid w:val="00B4097D"/>
    <w:rsid w:val="00B4231A"/>
    <w:rsid w:val="00B45A60"/>
    <w:rsid w:val="00B46AEF"/>
    <w:rsid w:val="00B47955"/>
    <w:rsid w:val="00B75E88"/>
    <w:rsid w:val="00B77348"/>
    <w:rsid w:val="00B801E2"/>
    <w:rsid w:val="00B83475"/>
    <w:rsid w:val="00B839F2"/>
    <w:rsid w:val="00B8485D"/>
    <w:rsid w:val="00BA20B1"/>
    <w:rsid w:val="00BA4CE1"/>
    <w:rsid w:val="00BA5101"/>
    <w:rsid w:val="00BA7914"/>
    <w:rsid w:val="00BB19F4"/>
    <w:rsid w:val="00BC24BF"/>
    <w:rsid w:val="00BC3B67"/>
    <w:rsid w:val="00BE008B"/>
    <w:rsid w:val="00BF2D1C"/>
    <w:rsid w:val="00BF4675"/>
    <w:rsid w:val="00BF54A4"/>
    <w:rsid w:val="00C06E64"/>
    <w:rsid w:val="00C10EC8"/>
    <w:rsid w:val="00C155F2"/>
    <w:rsid w:val="00C27CD0"/>
    <w:rsid w:val="00C376A3"/>
    <w:rsid w:val="00C401F9"/>
    <w:rsid w:val="00C455A9"/>
    <w:rsid w:val="00C512FA"/>
    <w:rsid w:val="00C80357"/>
    <w:rsid w:val="00C83B35"/>
    <w:rsid w:val="00C83BA4"/>
    <w:rsid w:val="00C867B8"/>
    <w:rsid w:val="00C87914"/>
    <w:rsid w:val="00C93E1D"/>
    <w:rsid w:val="00C962C8"/>
    <w:rsid w:val="00CA346B"/>
    <w:rsid w:val="00CA3CB5"/>
    <w:rsid w:val="00CA4F08"/>
    <w:rsid w:val="00CB1E41"/>
    <w:rsid w:val="00CC3A9E"/>
    <w:rsid w:val="00CD28B6"/>
    <w:rsid w:val="00CE0AB9"/>
    <w:rsid w:val="00CE4BFA"/>
    <w:rsid w:val="00CE711C"/>
    <w:rsid w:val="00CF5E30"/>
    <w:rsid w:val="00D0402D"/>
    <w:rsid w:val="00D12386"/>
    <w:rsid w:val="00D20BB8"/>
    <w:rsid w:val="00D210E1"/>
    <w:rsid w:val="00D223E6"/>
    <w:rsid w:val="00D24BDC"/>
    <w:rsid w:val="00D422FF"/>
    <w:rsid w:val="00D46D45"/>
    <w:rsid w:val="00D648DB"/>
    <w:rsid w:val="00D6633D"/>
    <w:rsid w:val="00D7058A"/>
    <w:rsid w:val="00D76327"/>
    <w:rsid w:val="00D81127"/>
    <w:rsid w:val="00D9165C"/>
    <w:rsid w:val="00D95EE3"/>
    <w:rsid w:val="00D978B2"/>
    <w:rsid w:val="00DA0A52"/>
    <w:rsid w:val="00DA1A4F"/>
    <w:rsid w:val="00DA29EF"/>
    <w:rsid w:val="00DA38FF"/>
    <w:rsid w:val="00DA42B2"/>
    <w:rsid w:val="00DA6BF1"/>
    <w:rsid w:val="00DB293F"/>
    <w:rsid w:val="00DB54BC"/>
    <w:rsid w:val="00DB78A8"/>
    <w:rsid w:val="00DC7E25"/>
    <w:rsid w:val="00DD34A5"/>
    <w:rsid w:val="00DD5CDA"/>
    <w:rsid w:val="00DE5479"/>
    <w:rsid w:val="00DE718A"/>
    <w:rsid w:val="00E027ED"/>
    <w:rsid w:val="00E07A8F"/>
    <w:rsid w:val="00E10926"/>
    <w:rsid w:val="00E16748"/>
    <w:rsid w:val="00E20C75"/>
    <w:rsid w:val="00E2483D"/>
    <w:rsid w:val="00E363C4"/>
    <w:rsid w:val="00E36F1F"/>
    <w:rsid w:val="00E44024"/>
    <w:rsid w:val="00E446C9"/>
    <w:rsid w:val="00E52260"/>
    <w:rsid w:val="00E52D40"/>
    <w:rsid w:val="00E60A4C"/>
    <w:rsid w:val="00E6549A"/>
    <w:rsid w:val="00E83B1C"/>
    <w:rsid w:val="00E923EB"/>
    <w:rsid w:val="00E94F20"/>
    <w:rsid w:val="00EA218A"/>
    <w:rsid w:val="00EA3682"/>
    <w:rsid w:val="00EB48BB"/>
    <w:rsid w:val="00EB751A"/>
    <w:rsid w:val="00EB7EA3"/>
    <w:rsid w:val="00EC263E"/>
    <w:rsid w:val="00EC2FC7"/>
    <w:rsid w:val="00ED5D2B"/>
    <w:rsid w:val="00ED611B"/>
    <w:rsid w:val="00ED6BE1"/>
    <w:rsid w:val="00EE67C7"/>
    <w:rsid w:val="00EE6FED"/>
    <w:rsid w:val="00EF2711"/>
    <w:rsid w:val="00F10199"/>
    <w:rsid w:val="00F1182F"/>
    <w:rsid w:val="00F13173"/>
    <w:rsid w:val="00F14412"/>
    <w:rsid w:val="00F176E4"/>
    <w:rsid w:val="00F21423"/>
    <w:rsid w:val="00F32A73"/>
    <w:rsid w:val="00F33EA7"/>
    <w:rsid w:val="00F35A7D"/>
    <w:rsid w:val="00F365D5"/>
    <w:rsid w:val="00F504D1"/>
    <w:rsid w:val="00F51F9D"/>
    <w:rsid w:val="00F62885"/>
    <w:rsid w:val="00F64C1A"/>
    <w:rsid w:val="00F65A45"/>
    <w:rsid w:val="00F70DC5"/>
    <w:rsid w:val="00F71393"/>
    <w:rsid w:val="00F728F2"/>
    <w:rsid w:val="00F80E32"/>
    <w:rsid w:val="00F84CF1"/>
    <w:rsid w:val="00FC05DF"/>
    <w:rsid w:val="00FC397D"/>
    <w:rsid w:val="00FC4250"/>
    <w:rsid w:val="00FC4F01"/>
    <w:rsid w:val="00FD3276"/>
    <w:rsid w:val="00FD679D"/>
    <w:rsid w:val="00FD7F5B"/>
    <w:rsid w:val="00FE23B2"/>
    <w:rsid w:val="00FE7543"/>
    <w:rsid w:val="00FF1508"/>
    <w:rsid w:val="00FF42C2"/>
    <w:rsid w:val="00FF4E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5271B2E"/>
  <w15:docId w15:val="{5F1EC78F-3D3B-4ECD-BD87-EB94281977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0525D"/>
    <w:pPr>
      <w:spacing w:after="200" w:line="276" w:lineRule="auto"/>
    </w:pPr>
    <w:rPr>
      <w:rFonts w:ascii="Calibri" w:eastAsia="Calibri" w:hAnsi="Calibri"/>
      <w:sz w:val="22"/>
      <w:szCs w:val="22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noteText">
    <w:name w:val="footnote text"/>
    <w:aliases w:val="Fußnotentext arial,stile 1,Footnote1,Footnote2,Footnote3,Footnote4,Footnote5,Footnote6,Footnote7,Footnote8,Footnote9,Footnote10,Footnote11,Footnote21,Footnote31,Footnote41,Footnote51,Footnote61,Footnote71,Footnote81,Footnote91,Podrozdzia"/>
    <w:basedOn w:val="Normal"/>
    <w:link w:val="FootnoteTextChar"/>
    <w:unhideWhenUsed/>
    <w:rsid w:val="0040525D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aliases w:val="Fußnotentext arial Char,stile 1 Char,Footnote1 Char,Footnote2 Char,Footnote3 Char,Footnote4 Char,Footnote5 Char,Footnote6 Char,Footnote7 Char,Footnote8 Char,Footnote9 Char,Footnote10 Char,Footnote11 Char,Footnote21 Char"/>
    <w:link w:val="FootnoteText"/>
    <w:rsid w:val="0040525D"/>
    <w:rPr>
      <w:rFonts w:ascii="Calibri" w:eastAsia="Calibri" w:hAnsi="Calibri" w:cs="Times New Roman"/>
      <w:lang w:val="en-US" w:eastAsia="en-US"/>
    </w:rPr>
  </w:style>
  <w:style w:type="character" w:styleId="FootnoteReference">
    <w:name w:val="footnote reference"/>
    <w:aliases w:val="Footnote,Footnote symbol"/>
    <w:unhideWhenUsed/>
    <w:rsid w:val="0040525D"/>
    <w:rPr>
      <w:vertAlign w:val="superscript"/>
    </w:rPr>
  </w:style>
  <w:style w:type="paragraph" w:customStyle="1" w:styleId="Style">
    <w:name w:val="Style"/>
    <w:rsid w:val="0040525D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customStyle="1" w:styleId="TableContents">
    <w:name w:val="Table Contents"/>
    <w:basedOn w:val="BodyText"/>
    <w:rsid w:val="002505A9"/>
    <w:pPr>
      <w:widowControl w:val="0"/>
      <w:suppressLineNumbers/>
      <w:suppressAutoHyphens/>
      <w:spacing w:beforeAutospacing="1" w:afterAutospacing="1" w:line="240" w:lineRule="auto"/>
    </w:pPr>
    <w:rPr>
      <w:rFonts w:ascii="Times New Roman" w:eastAsia="HG Mincho Light J" w:hAnsi="Times New Roman"/>
      <w:color w:val="000000"/>
      <w:sz w:val="24"/>
      <w:szCs w:val="24"/>
      <w:lang w:eastAsia="bg-BG"/>
    </w:rPr>
  </w:style>
  <w:style w:type="character" w:styleId="Hyperlink">
    <w:name w:val="Hyperlink"/>
    <w:rsid w:val="002505A9"/>
    <w:rPr>
      <w:color w:val="0000FF"/>
      <w:u w:val="single"/>
    </w:rPr>
  </w:style>
  <w:style w:type="paragraph" w:customStyle="1" w:styleId="Index">
    <w:name w:val="Index"/>
    <w:basedOn w:val="Normal"/>
    <w:rsid w:val="002505A9"/>
    <w:pPr>
      <w:widowControl w:val="0"/>
      <w:suppressLineNumbers/>
      <w:suppressAutoHyphens/>
      <w:spacing w:before="100" w:beforeAutospacing="1" w:after="100" w:afterAutospacing="1" w:line="240" w:lineRule="auto"/>
    </w:pPr>
    <w:rPr>
      <w:rFonts w:ascii="Times New Roman" w:eastAsia="HG Mincho Light J" w:hAnsi="Times New Roman"/>
      <w:color w:val="000000"/>
      <w:sz w:val="24"/>
      <w:szCs w:val="24"/>
      <w:lang w:eastAsia="bg-BG"/>
    </w:rPr>
  </w:style>
  <w:style w:type="paragraph" w:styleId="BodyText">
    <w:name w:val="Body Text"/>
    <w:basedOn w:val="Normal"/>
    <w:link w:val="BodyTextChar"/>
    <w:rsid w:val="002505A9"/>
    <w:pPr>
      <w:spacing w:after="120"/>
    </w:pPr>
  </w:style>
  <w:style w:type="character" w:customStyle="1" w:styleId="BodyTextChar">
    <w:name w:val="Body Text Char"/>
    <w:link w:val="BodyText"/>
    <w:rsid w:val="002505A9"/>
    <w:rPr>
      <w:rFonts w:ascii="Calibri" w:eastAsia="Calibri" w:hAnsi="Calibri" w:cs="Times New Roman"/>
      <w:sz w:val="22"/>
      <w:szCs w:val="22"/>
      <w:lang w:val="en-US" w:eastAsia="en-US"/>
    </w:rPr>
  </w:style>
  <w:style w:type="paragraph" w:styleId="Header">
    <w:name w:val="header"/>
    <w:basedOn w:val="Normal"/>
    <w:link w:val="HeaderChar"/>
    <w:rsid w:val="001B76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link w:val="Header"/>
    <w:rsid w:val="001B7620"/>
    <w:rPr>
      <w:rFonts w:ascii="Calibri" w:eastAsia="Calibri" w:hAnsi="Calibri" w:cs="Times New Roman"/>
      <w:sz w:val="22"/>
      <w:szCs w:val="22"/>
      <w:lang w:val="en-US" w:eastAsia="en-US"/>
    </w:rPr>
  </w:style>
  <w:style w:type="paragraph" w:styleId="Footer">
    <w:name w:val="footer"/>
    <w:basedOn w:val="Normal"/>
    <w:link w:val="FooterChar"/>
    <w:uiPriority w:val="99"/>
    <w:rsid w:val="001B762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link w:val="Footer"/>
    <w:uiPriority w:val="99"/>
    <w:rsid w:val="001B7620"/>
    <w:rPr>
      <w:rFonts w:ascii="Calibri" w:eastAsia="Calibri" w:hAnsi="Calibri" w:cs="Times New Roman"/>
      <w:sz w:val="22"/>
      <w:szCs w:val="22"/>
      <w:lang w:val="en-US" w:eastAsia="en-US"/>
    </w:rPr>
  </w:style>
  <w:style w:type="paragraph" w:styleId="BalloonText">
    <w:name w:val="Balloon Text"/>
    <w:basedOn w:val="Normal"/>
    <w:link w:val="BalloonTextChar"/>
    <w:rsid w:val="001B762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1B7620"/>
    <w:rPr>
      <w:rFonts w:ascii="Tahoma" w:eastAsia="Calibri" w:hAnsi="Tahoma" w:cs="Tahoma"/>
      <w:sz w:val="16"/>
      <w:szCs w:val="16"/>
      <w:lang w:val="en-US" w:eastAsia="en-US"/>
    </w:rPr>
  </w:style>
  <w:style w:type="character" w:styleId="CommentReference">
    <w:name w:val="annotation reference"/>
    <w:uiPriority w:val="99"/>
    <w:semiHidden/>
    <w:unhideWhenUsed/>
    <w:rsid w:val="002C7CF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C7CFA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semiHidden/>
    <w:rsid w:val="002C7CFA"/>
    <w:rPr>
      <w:rFonts w:ascii="Calibri" w:eastAsia="Calibri" w:hAnsi="Calibri"/>
      <w:lang w:val="en-US"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2C7CFA"/>
    <w:rPr>
      <w:b/>
      <w:bCs/>
    </w:rPr>
  </w:style>
  <w:style w:type="character" w:customStyle="1" w:styleId="CommentSubjectChar">
    <w:name w:val="Comment Subject Char"/>
    <w:link w:val="CommentSubject"/>
    <w:semiHidden/>
    <w:rsid w:val="002C7CFA"/>
    <w:rPr>
      <w:rFonts w:ascii="Calibri" w:eastAsia="Calibri" w:hAnsi="Calibri"/>
      <w:b/>
      <w:bCs/>
      <w:lang w:val="en-US" w:eastAsia="en-US"/>
    </w:rPr>
  </w:style>
  <w:style w:type="paragraph" w:styleId="Revision">
    <w:name w:val="Revision"/>
    <w:hidden/>
    <w:uiPriority w:val="99"/>
    <w:semiHidden/>
    <w:rsid w:val="00197981"/>
    <w:rPr>
      <w:rFonts w:ascii="Calibri" w:eastAsia="Calibri" w:hAnsi="Calibri"/>
      <w:sz w:val="22"/>
      <w:szCs w:val="22"/>
      <w:lang w:val="en-US" w:eastAsia="en-US"/>
    </w:rPr>
  </w:style>
  <w:style w:type="paragraph" w:styleId="ListParagraph">
    <w:name w:val="List Paragraph"/>
    <w:basedOn w:val="Normal"/>
    <w:uiPriority w:val="34"/>
    <w:qFormat/>
    <w:rsid w:val="00063DC0"/>
    <w:pPr>
      <w:spacing w:after="160" w:line="259" w:lineRule="auto"/>
      <w:ind w:left="720"/>
      <w:contextualSpacing/>
    </w:pPr>
    <w:rPr>
      <w:rFonts w:ascii="Times New Roman" w:eastAsiaTheme="minorHAnsi" w:hAnsi="Times New Roman" w:cstheme="minorBidi"/>
      <w:sz w:val="24"/>
      <w:lang w:val="bg-BG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39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0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2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eufunds.bg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www.eufunds.bg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4DEBA22-100E-4F02-92A3-2F2AC77B52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2416</TotalTime>
  <Pages>2</Pages>
  <Words>626</Words>
  <Characters>3328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minfin</Company>
  <LinksUpToDate>false</LinksUpToDate>
  <CharactersWithSpaces>3947</CharactersWithSpaces>
  <SharedDoc>false</SharedDoc>
  <HLinks>
    <vt:vector size="36" baseType="variant">
      <vt:variant>
        <vt:i4>3342442</vt:i4>
      </vt:variant>
      <vt:variant>
        <vt:i4>9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6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3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56544</vt:i4>
      </vt:variant>
      <vt:variant>
        <vt:i4>1025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56680</vt:i4>
      </vt:variant>
      <vt:variant>
        <vt:i4>1026</vt:i4>
      </vt:variant>
      <vt:variant>
        <vt:i4>4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56818</vt:i4>
      </vt:variant>
      <vt:variant>
        <vt:i4>1027</vt:i4>
      </vt:variant>
      <vt:variant>
        <vt:i4>4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Филип Крумов</dc:creator>
  <cp:keywords/>
  <dc:description/>
  <cp:lastModifiedBy>Хилми Кушев</cp:lastModifiedBy>
  <cp:revision>492</cp:revision>
  <cp:lastPrinted>2022-05-19T13:02:00Z</cp:lastPrinted>
  <dcterms:created xsi:type="dcterms:W3CDTF">2017-10-03T11:09:00Z</dcterms:created>
  <dcterms:modified xsi:type="dcterms:W3CDTF">2023-08-11T09:30:00Z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da1c2f527847e3b41a92518286cc8420434eb44a9077deb35ff7e99bf2f2b70d</vt:lpwstr>
  </property>
</Properties>
</file>