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1047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2402"/>
        <w:gridCol w:w="5670"/>
        <w:gridCol w:w="2401"/>
      </w:tblGrid>
      <w:tr w:rsidR="00C73428" w:rsidRPr="00683DEE" w:rsidTr="00E3168D">
        <w:trPr>
          <w:trHeight w:val="743"/>
          <w:tblHeader/>
          <w:jc w:val="center"/>
        </w:trPr>
        <w:tc>
          <w:tcPr>
            <w:tcW w:w="2402" w:type="dxa"/>
            <w:vAlign w:val="center"/>
          </w:tcPr>
          <w:p w:rsidR="00C73428" w:rsidRPr="00683DEE" w:rsidRDefault="00C73428" w:rsidP="00FD1114">
            <w:pPr>
              <w:pStyle w:val="Index"/>
              <w:spacing w:after="0"/>
              <w:jc w:val="center"/>
              <w:rPr>
                <w:i/>
                <w:iCs/>
                <w:lang w:val="bg-BG"/>
              </w:rPr>
            </w:pPr>
            <w:r>
              <w:rPr>
                <w:b/>
                <w:i/>
                <w:iCs/>
                <w:sz w:val="22"/>
                <w:szCs w:val="22"/>
                <w:lang w:val="bg-BG"/>
              </w:rPr>
              <w:t xml:space="preserve">Администрация на </w:t>
            </w:r>
            <w:r>
              <w:rPr>
                <w:b/>
                <w:i/>
                <w:iCs/>
                <w:sz w:val="22"/>
                <w:szCs w:val="22"/>
              </w:rPr>
              <w:t>M</w:t>
            </w:r>
            <w:r w:rsidRPr="00683DEE">
              <w:rPr>
                <w:b/>
                <w:i/>
                <w:iCs/>
                <w:sz w:val="22"/>
                <w:szCs w:val="22"/>
                <w:lang w:val="bg-BG"/>
              </w:rPr>
              <w:t xml:space="preserve">инистерския съвет </w:t>
            </w:r>
          </w:p>
        </w:tc>
        <w:tc>
          <w:tcPr>
            <w:tcW w:w="5670" w:type="dxa"/>
            <w:vAlign w:val="center"/>
          </w:tcPr>
          <w:p w:rsidR="00BB60BC" w:rsidRPr="00BB60BC" w:rsidRDefault="00BB60BC" w:rsidP="00BB60BC">
            <w:pPr>
              <w:widowControl w:val="0"/>
              <w:suppressLineNumbers/>
              <w:suppressAutoHyphens/>
              <w:jc w:val="center"/>
              <w:rPr>
                <w:rFonts w:eastAsia="HG Mincho Light J"/>
                <w:b/>
                <w:color w:val="000000"/>
                <w:sz w:val="22"/>
                <w:szCs w:val="22"/>
                <w:lang w:val="bg-BG"/>
              </w:rPr>
            </w:pPr>
            <w:r w:rsidRPr="00BB60BC">
              <w:rPr>
                <w:rFonts w:eastAsia="HG Mincho Light J"/>
                <w:b/>
                <w:color w:val="000000"/>
                <w:sz w:val="22"/>
                <w:szCs w:val="22"/>
                <w:lang w:val="bg-BG"/>
              </w:rPr>
              <w:t>Наръчник за изпълнение на Програма</w:t>
            </w:r>
          </w:p>
          <w:p w:rsidR="00C73428" w:rsidRPr="00683DEE" w:rsidRDefault="00BB60BC" w:rsidP="007E27E3">
            <w:pPr>
              <w:pStyle w:val="Index"/>
              <w:spacing w:before="0" w:beforeAutospacing="0" w:after="0" w:afterAutospacing="0"/>
              <w:jc w:val="center"/>
              <w:rPr>
                <w:b/>
                <w:i/>
                <w:iCs/>
                <w:lang w:val="bg-BG"/>
              </w:rPr>
            </w:pPr>
            <w:r w:rsidRPr="00BB60BC">
              <w:rPr>
                <w:b/>
                <w:color w:val="auto"/>
                <w:sz w:val="22"/>
                <w:szCs w:val="22"/>
                <w:lang w:val="bg-BG"/>
              </w:rPr>
              <w:t>„Техническа помощ” 2021-2027</w:t>
            </w:r>
          </w:p>
        </w:tc>
        <w:tc>
          <w:tcPr>
            <w:tcW w:w="2401" w:type="dxa"/>
            <w:vAlign w:val="center"/>
          </w:tcPr>
          <w:p w:rsidR="00C73428" w:rsidRPr="007D4FAA" w:rsidRDefault="00C73428" w:rsidP="007D4FAA">
            <w:pPr>
              <w:pStyle w:val="Index"/>
              <w:spacing w:after="0"/>
              <w:jc w:val="center"/>
              <w:rPr>
                <w:b/>
                <w:bCs/>
                <w:i/>
              </w:rPr>
            </w:pPr>
            <w:r w:rsidRPr="00B50D04">
              <w:rPr>
                <w:b/>
                <w:bCs/>
                <w:i/>
                <w:sz w:val="22"/>
                <w:szCs w:val="22"/>
                <w:lang w:val="bg-BG"/>
              </w:rPr>
              <w:t xml:space="preserve">Процедура </w:t>
            </w:r>
            <w:r w:rsidRPr="00B50D04">
              <w:rPr>
                <w:b/>
                <w:bCs/>
                <w:i/>
                <w:sz w:val="22"/>
                <w:szCs w:val="22"/>
              </w:rPr>
              <w:t>III-</w:t>
            </w:r>
            <w:r w:rsidRPr="00B50D04">
              <w:rPr>
                <w:b/>
                <w:bCs/>
                <w:i/>
                <w:sz w:val="22"/>
                <w:szCs w:val="22"/>
                <w:lang w:val="bg-BG"/>
              </w:rPr>
              <w:t>П0</w:t>
            </w:r>
            <w:r w:rsidR="007D4FAA" w:rsidRPr="00B50D04">
              <w:rPr>
                <w:b/>
                <w:bCs/>
                <w:i/>
                <w:sz w:val="22"/>
                <w:szCs w:val="22"/>
              </w:rPr>
              <w:t>6</w:t>
            </w:r>
          </w:p>
        </w:tc>
      </w:tr>
      <w:tr w:rsidR="00C73428" w:rsidRPr="003B40EB" w:rsidTr="00E3168D">
        <w:trPr>
          <w:trHeight w:val="742"/>
          <w:tblHeader/>
          <w:jc w:val="center"/>
        </w:trPr>
        <w:tc>
          <w:tcPr>
            <w:tcW w:w="2402" w:type="dxa"/>
            <w:vAlign w:val="center"/>
          </w:tcPr>
          <w:p w:rsidR="00C73428" w:rsidRDefault="00C73428" w:rsidP="00ED23E6">
            <w:pPr>
              <w:pStyle w:val="Index"/>
              <w:spacing w:before="0" w:beforeAutospacing="0" w:after="0" w:afterAutospacing="0"/>
              <w:jc w:val="center"/>
              <w:rPr>
                <w:b/>
                <w:i/>
                <w:iCs/>
              </w:rPr>
            </w:pPr>
            <w:r w:rsidRPr="00683DEE">
              <w:rPr>
                <w:b/>
                <w:i/>
                <w:iCs/>
                <w:sz w:val="22"/>
                <w:szCs w:val="22"/>
                <w:lang w:val="bg-BG"/>
              </w:rPr>
              <w:t xml:space="preserve">Дирекция </w:t>
            </w:r>
          </w:p>
          <w:p w:rsidR="00C73428" w:rsidRPr="00683DEE" w:rsidRDefault="00C73428" w:rsidP="00ED23E6">
            <w:pPr>
              <w:pStyle w:val="Index"/>
              <w:spacing w:before="0" w:beforeAutospacing="0" w:after="0" w:afterAutospacing="0"/>
              <w:jc w:val="center"/>
              <w:rPr>
                <w:b/>
                <w:lang w:val="bg-BG"/>
              </w:rPr>
            </w:pPr>
            <w:r w:rsidRPr="00683DEE">
              <w:rPr>
                <w:b/>
                <w:i/>
                <w:iCs/>
                <w:sz w:val="22"/>
                <w:szCs w:val="22"/>
                <w:lang w:val="bg-BG"/>
              </w:rPr>
              <w:t>„Добро управление”</w:t>
            </w:r>
          </w:p>
        </w:tc>
        <w:tc>
          <w:tcPr>
            <w:tcW w:w="8071" w:type="dxa"/>
            <w:gridSpan w:val="2"/>
            <w:shd w:val="clear" w:color="auto" w:fill="666699"/>
            <w:vAlign w:val="center"/>
          </w:tcPr>
          <w:p w:rsidR="00C73428" w:rsidRPr="00683DEE" w:rsidRDefault="00C73428" w:rsidP="00210179">
            <w:pPr>
              <w:pStyle w:val="Index"/>
              <w:spacing w:after="0"/>
              <w:jc w:val="center"/>
              <w:rPr>
                <w:b/>
                <w:color w:val="FFFFFF"/>
                <w:sz w:val="28"/>
                <w:szCs w:val="28"/>
                <w:lang w:val="bg-BG"/>
              </w:rPr>
            </w:pPr>
            <w:r w:rsidRPr="00683DEE">
              <w:rPr>
                <w:b/>
                <w:color w:val="FFFFFF"/>
                <w:sz w:val="28"/>
                <w:szCs w:val="28"/>
                <w:lang w:val="bg-BG"/>
              </w:rPr>
              <w:t xml:space="preserve">Процедура </w:t>
            </w:r>
            <w:r>
              <w:rPr>
                <w:b/>
                <w:color w:val="FFFFFF"/>
                <w:sz w:val="28"/>
                <w:szCs w:val="28"/>
                <w:lang w:val="bg-BG"/>
              </w:rPr>
              <w:t>за третиране на установени системни грешки</w:t>
            </w:r>
          </w:p>
        </w:tc>
      </w:tr>
      <w:tr w:rsidR="00C73428" w:rsidRPr="00F95163" w:rsidTr="00E3168D">
        <w:trPr>
          <w:trHeight w:val="742"/>
          <w:tblHeader/>
          <w:jc w:val="center"/>
        </w:trPr>
        <w:tc>
          <w:tcPr>
            <w:tcW w:w="2402" w:type="dxa"/>
            <w:vAlign w:val="center"/>
          </w:tcPr>
          <w:p w:rsidR="00C73428" w:rsidRPr="003B40EB" w:rsidRDefault="00C73428">
            <w:pPr>
              <w:pStyle w:val="Index"/>
              <w:spacing w:after="0"/>
              <w:rPr>
                <w:b/>
                <w:i/>
                <w:iCs/>
              </w:rPr>
            </w:pPr>
            <w:r w:rsidRPr="00683DEE">
              <w:rPr>
                <w:sz w:val="22"/>
                <w:szCs w:val="22"/>
                <w:lang w:val="bg-BG"/>
              </w:rPr>
              <w:t xml:space="preserve">Вариант на документа: </w:t>
            </w:r>
            <w:r w:rsidR="00BB60BC">
              <w:rPr>
                <w:sz w:val="22"/>
                <w:szCs w:val="22"/>
              </w:rPr>
              <w:t>1</w:t>
            </w:r>
          </w:p>
        </w:tc>
        <w:tc>
          <w:tcPr>
            <w:tcW w:w="5670" w:type="dxa"/>
            <w:vAlign w:val="center"/>
          </w:tcPr>
          <w:p w:rsidR="00C73428" w:rsidRPr="00683DEE" w:rsidRDefault="00C73428" w:rsidP="00FD1114">
            <w:pPr>
              <w:jc w:val="center"/>
              <w:rPr>
                <w:i/>
                <w:iCs/>
                <w:lang w:val="bg-BG"/>
              </w:rPr>
            </w:pPr>
            <w:r w:rsidRPr="00683DEE">
              <w:rPr>
                <w:i/>
                <w:iCs/>
                <w:sz w:val="22"/>
                <w:szCs w:val="22"/>
                <w:lang w:val="bg-BG"/>
              </w:rPr>
              <w:t xml:space="preserve">Одобрен от: </w:t>
            </w:r>
          </w:p>
          <w:p w:rsidR="00C73428" w:rsidRPr="00683DEE" w:rsidRDefault="00C73428" w:rsidP="004E136A">
            <w:pPr>
              <w:pStyle w:val="TableContents"/>
              <w:spacing w:beforeAutospacing="0" w:after="0" w:afterAutospacing="0"/>
              <w:jc w:val="center"/>
              <w:rPr>
                <w:b/>
                <w:sz w:val="28"/>
                <w:szCs w:val="28"/>
                <w:lang w:val="bg-BG"/>
              </w:rPr>
            </w:pPr>
            <w:r w:rsidRPr="00683DEE">
              <w:rPr>
                <w:i/>
                <w:iCs/>
                <w:sz w:val="22"/>
                <w:szCs w:val="22"/>
                <w:lang w:val="bg-BG"/>
              </w:rPr>
              <w:t xml:space="preserve">Ръководителя на Управляващия орган на </w:t>
            </w:r>
            <w:r w:rsidR="00FB46D6" w:rsidRPr="00FB46D6">
              <w:rPr>
                <w:i/>
                <w:iCs/>
                <w:color w:val="auto"/>
                <w:sz w:val="22"/>
                <w:szCs w:val="22"/>
                <w:lang w:val="bg-BG"/>
              </w:rPr>
              <w:t>Програма „Техническа помощ“</w:t>
            </w:r>
          </w:p>
        </w:tc>
        <w:tc>
          <w:tcPr>
            <w:tcW w:w="2401" w:type="dxa"/>
            <w:vAlign w:val="center"/>
          </w:tcPr>
          <w:p w:rsidR="00C73428" w:rsidRPr="00683DEE" w:rsidRDefault="00C73428" w:rsidP="009C6CD4">
            <w:pPr>
              <w:pStyle w:val="TableContents"/>
              <w:spacing w:after="0"/>
              <w:jc w:val="center"/>
              <w:rPr>
                <w:b/>
                <w:sz w:val="28"/>
                <w:szCs w:val="28"/>
                <w:lang w:val="bg-BG"/>
              </w:rPr>
            </w:pPr>
            <w:r w:rsidRPr="00683DEE">
              <w:rPr>
                <w:sz w:val="22"/>
                <w:szCs w:val="22"/>
                <w:lang w:val="bg-BG"/>
              </w:rPr>
              <w:t>Дата</w:t>
            </w:r>
            <w:r w:rsidRPr="0056124B">
              <w:rPr>
                <w:sz w:val="22"/>
                <w:szCs w:val="22"/>
                <w:lang w:val="bg-BG"/>
              </w:rPr>
              <w:t xml:space="preserve">: </w:t>
            </w:r>
            <w:r w:rsidR="009C6CD4">
              <w:rPr>
                <w:sz w:val="22"/>
                <w:szCs w:val="22"/>
                <w:lang w:val="bg-BG"/>
              </w:rPr>
              <w:t xml:space="preserve">11.08.2023 </w:t>
            </w:r>
            <w:r w:rsidRPr="00683DEE">
              <w:rPr>
                <w:sz w:val="22"/>
                <w:szCs w:val="22"/>
                <w:lang w:val="bg-BG"/>
              </w:rPr>
              <w:t>г.</w:t>
            </w:r>
          </w:p>
        </w:tc>
      </w:tr>
    </w:tbl>
    <w:p w:rsidR="00C73428" w:rsidRPr="00683DEE" w:rsidRDefault="00C73428" w:rsidP="00BA6E58">
      <w:pPr>
        <w:pStyle w:val="Style1"/>
        <w:numPr>
          <w:ilvl w:val="2"/>
          <w:numId w:val="0"/>
        </w:numPr>
        <w:tabs>
          <w:tab w:val="num" w:pos="960"/>
        </w:tabs>
        <w:jc w:val="center"/>
        <w:rPr>
          <w:rFonts w:ascii="Times New Roman" w:hAnsi="Times New Roman"/>
        </w:rPr>
      </w:pPr>
    </w:p>
    <w:tbl>
      <w:tblPr>
        <w:tblW w:w="10550" w:type="dxa"/>
        <w:jc w:val="center"/>
        <w:tblBorders>
          <w:top w:val="single" w:sz="12" w:space="0" w:color="0000FF"/>
          <w:left w:val="single" w:sz="12" w:space="0" w:color="0000FF"/>
          <w:bottom w:val="single" w:sz="12" w:space="0" w:color="0000FF"/>
          <w:right w:val="single" w:sz="12" w:space="0" w:color="0000FF"/>
          <w:insideH w:val="single" w:sz="6" w:space="0" w:color="0000FF"/>
          <w:insideV w:val="single" w:sz="6" w:space="0" w:color="0000FF"/>
        </w:tblBorders>
        <w:tblLayout w:type="fixed"/>
        <w:tblLook w:val="01E0" w:firstRow="1" w:lastRow="1" w:firstColumn="1" w:lastColumn="1" w:noHBand="0" w:noVBand="0"/>
      </w:tblPr>
      <w:tblGrid>
        <w:gridCol w:w="453"/>
        <w:gridCol w:w="1682"/>
        <w:gridCol w:w="1682"/>
        <w:gridCol w:w="4445"/>
        <w:gridCol w:w="2288"/>
      </w:tblGrid>
      <w:tr w:rsidR="00C73428" w:rsidRPr="00F95163" w:rsidTr="00A5505A">
        <w:trPr>
          <w:tblHeader/>
          <w:jc w:val="center"/>
        </w:trPr>
        <w:tc>
          <w:tcPr>
            <w:tcW w:w="453" w:type="dxa"/>
            <w:tcBorders>
              <w:top w:val="single" w:sz="12" w:space="0" w:color="0000FF"/>
              <w:bottom w:val="single" w:sz="12" w:space="0" w:color="0000FF"/>
            </w:tcBorders>
            <w:vAlign w:val="center"/>
          </w:tcPr>
          <w:p w:rsidR="00C73428" w:rsidRPr="00683DEE" w:rsidRDefault="00C73428" w:rsidP="00683DEE">
            <w:pPr>
              <w:jc w:val="center"/>
              <w:rPr>
                <w:b/>
                <w:sz w:val="16"/>
                <w:szCs w:val="16"/>
                <w:lang w:val="bg-BG"/>
              </w:rPr>
            </w:pPr>
            <w:r w:rsidRPr="00683DEE">
              <w:rPr>
                <w:b/>
                <w:sz w:val="16"/>
                <w:szCs w:val="16"/>
                <w:lang w:val="bg-BG"/>
              </w:rPr>
              <w:t>№</w:t>
            </w:r>
          </w:p>
        </w:tc>
        <w:tc>
          <w:tcPr>
            <w:tcW w:w="1682" w:type="dxa"/>
            <w:tcBorders>
              <w:top w:val="single" w:sz="12" w:space="0" w:color="0000FF"/>
              <w:bottom w:val="single" w:sz="12" w:space="0" w:color="0000FF"/>
            </w:tcBorders>
            <w:vAlign w:val="center"/>
          </w:tcPr>
          <w:p w:rsidR="00C73428" w:rsidRPr="00683DEE" w:rsidRDefault="00C73428" w:rsidP="002804EB">
            <w:pPr>
              <w:jc w:val="center"/>
              <w:rPr>
                <w:b/>
                <w:sz w:val="16"/>
                <w:szCs w:val="16"/>
                <w:lang w:val="bg-BG"/>
              </w:rPr>
            </w:pPr>
            <w:r w:rsidRPr="00683DEE">
              <w:rPr>
                <w:b/>
                <w:sz w:val="16"/>
                <w:szCs w:val="16"/>
                <w:lang w:val="bg-BG"/>
              </w:rPr>
              <w:t>Дейност</w:t>
            </w:r>
          </w:p>
        </w:tc>
        <w:tc>
          <w:tcPr>
            <w:tcW w:w="1682" w:type="dxa"/>
            <w:tcBorders>
              <w:top w:val="single" w:sz="12" w:space="0" w:color="0000FF"/>
              <w:bottom w:val="single" w:sz="12" w:space="0" w:color="0000FF"/>
            </w:tcBorders>
            <w:vAlign w:val="center"/>
          </w:tcPr>
          <w:p w:rsidR="00C73428" w:rsidRPr="00683DEE" w:rsidRDefault="00C73428" w:rsidP="00A17C3D">
            <w:pPr>
              <w:jc w:val="center"/>
              <w:rPr>
                <w:b/>
                <w:sz w:val="16"/>
                <w:szCs w:val="16"/>
                <w:lang w:val="bg-BG"/>
              </w:rPr>
            </w:pPr>
            <w:r w:rsidRPr="00683DEE">
              <w:rPr>
                <w:b/>
                <w:sz w:val="16"/>
                <w:szCs w:val="16"/>
                <w:lang w:val="bg-BG"/>
              </w:rPr>
              <w:t>Отговорник</w:t>
            </w:r>
          </w:p>
        </w:tc>
        <w:tc>
          <w:tcPr>
            <w:tcW w:w="4445" w:type="dxa"/>
            <w:tcBorders>
              <w:top w:val="single" w:sz="12" w:space="0" w:color="0000FF"/>
              <w:bottom w:val="single" w:sz="12" w:space="0" w:color="0000FF"/>
            </w:tcBorders>
            <w:vAlign w:val="center"/>
          </w:tcPr>
          <w:p w:rsidR="00C73428" w:rsidRPr="00683DEE" w:rsidRDefault="00C73428" w:rsidP="002804EB">
            <w:pPr>
              <w:jc w:val="center"/>
              <w:rPr>
                <w:b/>
                <w:sz w:val="16"/>
                <w:szCs w:val="16"/>
                <w:lang w:val="bg-BG"/>
              </w:rPr>
            </w:pPr>
            <w:r w:rsidRPr="00683DEE">
              <w:rPr>
                <w:b/>
                <w:sz w:val="16"/>
                <w:szCs w:val="16"/>
                <w:lang w:val="bg-BG"/>
              </w:rPr>
              <w:t>Описание (как)</w:t>
            </w:r>
          </w:p>
        </w:tc>
        <w:tc>
          <w:tcPr>
            <w:tcW w:w="2288" w:type="dxa"/>
            <w:tcBorders>
              <w:top w:val="single" w:sz="12" w:space="0" w:color="0000FF"/>
              <w:bottom w:val="single" w:sz="12" w:space="0" w:color="0000FF"/>
            </w:tcBorders>
            <w:vAlign w:val="center"/>
          </w:tcPr>
          <w:p w:rsidR="00C73428" w:rsidRPr="00683DEE" w:rsidRDefault="00C73428" w:rsidP="002804EB">
            <w:pPr>
              <w:jc w:val="center"/>
              <w:rPr>
                <w:b/>
                <w:sz w:val="16"/>
                <w:szCs w:val="16"/>
                <w:lang w:val="bg-BG"/>
              </w:rPr>
            </w:pPr>
            <w:r w:rsidRPr="00683DEE">
              <w:rPr>
                <w:b/>
                <w:sz w:val="16"/>
                <w:szCs w:val="16"/>
                <w:lang w:val="bg-BG"/>
              </w:rPr>
              <w:t>Срок</w:t>
            </w:r>
          </w:p>
        </w:tc>
      </w:tr>
      <w:tr w:rsidR="00C73428" w:rsidRPr="003B40EB" w:rsidTr="00F4651B">
        <w:trPr>
          <w:trHeight w:val="978"/>
          <w:jc w:val="center"/>
        </w:trPr>
        <w:tc>
          <w:tcPr>
            <w:tcW w:w="453" w:type="dxa"/>
            <w:vMerge w:val="restart"/>
            <w:tcBorders>
              <w:top w:val="single" w:sz="12" w:space="0" w:color="0000FF"/>
            </w:tcBorders>
          </w:tcPr>
          <w:p w:rsidR="00C73428" w:rsidRPr="00683DEE" w:rsidRDefault="00C73428" w:rsidP="00265072">
            <w:pPr>
              <w:spacing w:before="120" w:after="120"/>
              <w:jc w:val="center"/>
              <w:rPr>
                <w:sz w:val="18"/>
                <w:szCs w:val="18"/>
                <w:lang w:val="bg-BG"/>
              </w:rPr>
            </w:pPr>
            <w:r>
              <w:rPr>
                <w:sz w:val="18"/>
                <w:szCs w:val="18"/>
                <w:lang w:val="bg-BG"/>
              </w:rPr>
              <w:t>1.</w:t>
            </w:r>
          </w:p>
        </w:tc>
        <w:tc>
          <w:tcPr>
            <w:tcW w:w="1682" w:type="dxa"/>
            <w:tcBorders>
              <w:top w:val="single" w:sz="12" w:space="0" w:color="0000FF"/>
            </w:tcBorders>
            <w:vAlign w:val="center"/>
          </w:tcPr>
          <w:p w:rsidR="00C73428" w:rsidRPr="00F4651B" w:rsidRDefault="00C73428" w:rsidP="002804EB">
            <w:pPr>
              <w:spacing w:before="120" w:after="120"/>
              <w:rPr>
                <w:b/>
                <w:sz w:val="18"/>
                <w:szCs w:val="18"/>
                <w:lang w:val="bg-BG"/>
              </w:rPr>
            </w:pPr>
            <w:r w:rsidRPr="00F4651B">
              <w:rPr>
                <w:b/>
                <w:sz w:val="18"/>
                <w:szCs w:val="18"/>
                <w:lang w:val="bg-BG"/>
              </w:rPr>
              <w:t>Констатиране на систем</w:t>
            </w:r>
            <w:r w:rsidR="00CB2D7C" w:rsidRPr="00F4651B">
              <w:rPr>
                <w:b/>
                <w:sz w:val="18"/>
                <w:szCs w:val="18"/>
                <w:lang w:val="bg-BG"/>
              </w:rPr>
              <w:t>е</w:t>
            </w:r>
            <w:r w:rsidRPr="00F4651B">
              <w:rPr>
                <w:b/>
                <w:sz w:val="18"/>
                <w:szCs w:val="18"/>
                <w:lang w:val="bg-BG"/>
              </w:rPr>
              <w:t xml:space="preserve">н </w:t>
            </w:r>
            <w:r w:rsidR="00480779" w:rsidRPr="00F4651B">
              <w:rPr>
                <w:b/>
                <w:sz w:val="18"/>
                <w:szCs w:val="18"/>
                <w:lang w:val="bg-BG"/>
              </w:rPr>
              <w:t>пропуск</w:t>
            </w:r>
            <w:r w:rsidRPr="00F4651B">
              <w:rPr>
                <w:b/>
                <w:sz w:val="18"/>
                <w:szCs w:val="18"/>
                <w:lang w:val="bg-BG"/>
              </w:rPr>
              <w:t xml:space="preserve"> от УО</w:t>
            </w:r>
            <w:r w:rsidR="00480779" w:rsidRPr="00F4651B">
              <w:rPr>
                <w:rStyle w:val="EndnoteReference"/>
                <w:b/>
                <w:sz w:val="18"/>
                <w:szCs w:val="18"/>
                <w:lang w:val="bg-BG"/>
              </w:rPr>
              <w:endnoteReference w:id="1"/>
            </w:r>
          </w:p>
        </w:tc>
        <w:tc>
          <w:tcPr>
            <w:tcW w:w="1682" w:type="dxa"/>
            <w:tcBorders>
              <w:top w:val="single" w:sz="12" w:space="0" w:color="0000FF"/>
            </w:tcBorders>
            <w:vAlign w:val="center"/>
          </w:tcPr>
          <w:p w:rsidR="00C73428" w:rsidRPr="006844D5" w:rsidRDefault="00C73428" w:rsidP="00402236">
            <w:pPr>
              <w:spacing w:before="120" w:after="120"/>
              <w:jc w:val="center"/>
              <w:rPr>
                <w:sz w:val="18"/>
                <w:szCs w:val="18"/>
                <w:lang w:val="bg-BG"/>
              </w:rPr>
            </w:pPr>
            <w:r>
              <w:rPr>
                <w:sz w:val="18"/>
                <w:szCs w:val="18"/>
                <w:lang w:val="bg-BG"/>
              </w:rPr>
              <w:t>Всеки експерт от УО в рамките на неговите компетенции</w:t>
            </w:r>
          </w:p>
        </w:tc>
        <w:tc>
          <w:tcPr>
            <w:tcW w:w="4445" w:type="dxa"/>
            <w:tcBorders>
              <w:top w:val="single" w:sz="12" w:space="0" w:color="0000FF"/>
            </w:tcBorders>
            <w:vAlign w:val="center"/>
          </w:tcPr>
          <w:p w:rsidR="00C73428" w:rsidRPr="006844D5" w:rsidRDefault="00C73428" w:rsidP="002804EB">
            <w:pPr>
              <w:spacing w:before="120" w:after="120"/>
              <w:jc w:val="both"/>
              <w:rPr>
                <w:sz w:val="18"/>
                <w:szCs w:val="18"/>
                <w:lang w:val="bg-BG"/>
              </w:rPr>
            </w:pPr>
            <w:r>
              <w:rPr>
                <w:sz w:val="18"/>
                <w:szCs w:val="18"/>
                <w:lang w:val="bg-BG"/>
              </w:rPr>
              <w:t>В случай на установяване на систем</w:t>
            </w:r>
            <w:r w:rsidR="00480779">
              <w:rPr>
                <w:sz w:val="18"/>
                <w:szCs w:val="18"/>
                <w:lang w:val="bg-BG"/>
              </w:rPr>
              <w:t>е</w:t>
            </w:r>
            <w:r>
              <w:rPr>
                <w:sz w:val="18"/>
                <w:szCs w:val="18"/>
                <w:lang w:val="bg-BG"/>
              </w:rPr>
              <w:t>н</w:t>
            </w:r>
            <w:r w:rsidR="00480779">
              <w:rPr>
                <w:sz w:val="18"/>
                <w:szCs w:val="18"/>
                <w:lang w:val="bg-BG"/>
              </w:rPr>
              <w:t xml:space="preserve"> пропуск</w:t>
            </w:r>
            <w:r>
              <w:rPr>
                <w:sz w:val="18"/>
                <w:szCs w:val="18"/>
                <w:lang w:val="bg-BG"/>
              </w:rPr>
              <w:t>, съответния експерт/експерти установил/и грешката, изготвя/т доклад до Ръководителя на УО с описание на установен</w:t>
            </w:r>
            <w:r w:rsidR="00480779">
              <w:rPr>
                <w:sz w:val="18"/>
                <w:szCs w:val="18"/>
                <w:lang w:val="bg-BG"/>
              </w:rPr>
              <w:t>ия</w:t>
            </w:r>
            <w:r w:rsidR="00CB2D7C" w:rsidRPr="003B40EB">
              <w:rPr>
                <w:sz w:val="18"/>
                <w:szCs w:val="18"/>
                <w:lang w:val="bg-BG"/>
              </w:rPr>
              <w:t xml:space="preserve"> </w:t>
            </w:r>
            <w:r w:rsidR="00480779">
              <w:rPr>
                <w:sz w:val="18"/>
                <w:szCs w:val="18"/>
                <w:lang w:val="bg-BG"/>
              </w:rPr>
              <w:t>пропуск</w:t>
            </w:r>
            <w:r w:rsidRPr="00CB31B9">
              <w:rPr>
                <w:sz w:val="18"/>
                <w:szCs w:val="18"/>
                <w:lang w:val="bg-BG"/>
              </w:rPr>
              <w:t xml:space="preserve"> – </w:t>
            </w:r>
            <w:r>
              <w:rPr>
                <w:sz w:val="18"/>
                <w:szCs w:val="18"/>
                <w:lang w:val="bg-BG"/>
              </w:rPr>
              <w:t>нейния характер и стойност, като и предложение/я за действията които следва да се предприемат за коригирането й.</w:t>
            </w:r>
          </w:p>
        </w:tc>
        <w:tc>
          <w:tcPr>
            <w:tcW w:w="2288" w:type="dxa"/>
            <w:tcBorders>
              <w:top w:val="single" w:sz="12" w:space="0" w:color="0000FF"/>
            </w:tcBorders>
            <w:vAlign w:val="center"/>
          </w:tcPr>
          <w:p w:rsidR="00C73428" w:rsidRPr="006844D5" w:rsidRDefault="00C73428" w:rsidP="002804EB">
            <w:pPr>
              <w:spacing w:before="120" w:after="120"/>
              <w:jc w:val="center"/>
              <w:rPr>
                <w:sz w:val="18"/>
                <w:szCs w:val="18"/>
                <w:lang w:val="bg-BG"/>
              </w:rPr>
            </w:pPr>
            <w:r>
              <w:rPr>
                <w:sz w:val="18"/>
                <w:szCs w:val="18"/>
                <w:lang w:val="bg-BG"/>
              </w:rPr>
              <w:t>До 5</w:t>
            </w:r>
            <w:r w:rsidRPr="006844D5">
              <w:rPr>
                <w:sz w:val="18"/>
                <w:szCs w:val="18"/>
                <w:lang w:val="bg-BG"/>
              </w:rPr>
              <w:t xml:space="preserve"> </w:t>
            </w:r>
            <w:r>
              <w:rPr>
                <w:sz w:val="18"/>
                <w:szCs w:val="18"/>
                <w:lang w:val="bg-BG"/>
              </w:rPr>
              <w:t>работни д</w:t>
            </w:r>
            <w:r w:rsidRPr="006844D5">
              <w:rPr>
                <w:sz w:val="18"/>
                <w:szCs w:val="18"/>
                <w:lang w:val="bg-BG"/>
              </w:rPr>
              <w:t>н</w:t>
            </w:r>
            <w:r>
              <w:rPr>
                <w:sz w:val="18"/>
                <w:szCs w:val="18"/>
                <w:lang w:val="bg-BG"/>
              </w:rPr>
              <w:t>и</w:t>
            </w:r>
            <w:r w:rsidRPr="006844D5">
              <w:rPr>
                <w:sz w:val="18"/>
                <w:szCs w:val="18"/>
                <w:lang w:val="bg-BG"/>
              </w:rPr>
              <w:t xml:space="preserve"> от </w:t>
            </w:r>
            <w:r>
              <w:rPr>
                <w:sz w:val="18"/>
                <w:szCs w:val="18"/>
                <w:lang w:val="bg-BG"/>
              </w:rPr>
              <w:t>констатирането на системна грешка</w:t>
            </w:r>
          </w:p>
        </w:tc>
      </w:tr>
      <w:tr w:rsidR="00C73428" w:rsidRPr="003B40EB" w:rsidTr="00946DAE">
        <w:trPr>
          <w:trHeight w:val="978"/>
          <w:jc w:val="center"/>
        </w:trPr>
        <w:tc>
          <w:tcPr>
            <w:tcW w:w="453" w:type="dxa"/>
            <w:vMerge/>
            <w:tcBorders>
              <w:top w:val="single" w:sz="12" w:space="0" w:color="0000FF"/>
            </w:tcBorders>
            <w:vAlign w:val="center"/>
          </w:tcPr>
          <w:p w:rsidR="00C73428" w:rsidRPr="00683DEE" w:rsidRDefault="00C73428" w:rsidP="00683DEE">
            <w:pPr>
              <w:numPr>
                <w:ilvl w:val="0"/>
                <w:numId w:val="7"/>
              </w:numPr>
              <w:spacing w:before="120" w:after="120"/>
              <w:jc w:val="center"/>
              <w:rPr>
                <w:sz w:val="18"/>
                <w:szCs w:val="18"/>
                <w:lang w:val="bg-BG"/>
              </w:rPr>
            </w:pPr>
          </w:p>
        </w:tc>
        <w:tc>
          <w:tcPr>
            <w:tcW w:w="1682" w:type="dxa"/>
            <w:tcBorders>
              <w:top w:val="single" w:sz="12" w:space="0" w:color="0000FF"/>
            </w:tcBorders>
            <w:vAlign w:val="center"/>
          </w:tcPr>
          <w:p w:rsidR="00C73428" w:rsidRDefault="00C73428" w:rsidP="002804EB">
            <w:pPr>
              <w:spacing w:before="120" w:after="120"/>
              <w:rPr>
                <w:sz w:val="18"/>
                <w:szCs w:val="18"/>
                <w:lang w:val="bg-BG"/>
              </w:rPr>
            </w:pPr>
            <w:r>
              <w:rPr>
                <w:sz w:val="18"/>
                <w:szCs w:val="18"/>
                <w:lang w:val="bg-BG"/>
              </w:rPr>
              <w:t>Коригиране на установена систем</w:t>
            </w:r>
            <w:r w:rsidR="00480779">
              <w:rPr>
                <w:sz w:val="18"/>
                <w:szCs w:val="18"/>
                <w:lang w:val="bg-BG"/>
              </w:rPr>
              <w:t>е</w:t>
            </w:r>
            <w:r>
              <w:rPr>
                <w:sz w:val="18"/>
                <w:szCs w:val="18"/>
                <w:lang w:val="bg-BG"/>
              </w:rPr>
              <w:t xml:space="preserve">н </w:t>
            </w:r>
            <w:r w:rsidR="00480779">
              <w:rPr>
                <w:sz w:val="18"/>
                <w:szCs w:val="18"/>
                <w:lang w:val="bg-BG"/>
              </w:rPr>
              <w:t>пропуск</w:t>
            </w:r>
          </w:p>
        </w:tc>
        <w:tc>
          <w:tcPr>
            <w:tcW w:w="1682" w:type="dxa"/>
            <w:tcBorders>
              <w:top w:val="single" w:sz="12" w:space="0" w:color="0000FF"/>
            </w:tcBorders>
            <w:vAlign w:val="center"/>
          </w:tcPr>
          <w:p w:rsidR="00C73428" w:rsidRDefault="00C73428" w:rsidP="00402236">
            <w:pPr>
              <w:spacing w:before="120" w:after="120"/>
              <w:jc w:val="center"/>
              <w:rPr>
                <w:sz w:val="18"/>
                <w:szCs w:val="18"/>
                <w:lang w:val="bg-BG"/>
              </w:rPr>
            </w:pPr>
            <w:r>
              <w:rPr>
                <w:sz w:val="18"/>
                <w:szCs w:val="18"/>
                <w:lang w:val="bg-BG"/>
              </w:rPr>
              <w:t>Ръководител УО</w:t>
            </w:r>
          </w:p>
        </w:tc>
        <w:tc>
          <w:tcPr>
            <w:tcW w:w="4445" w:type="dxa"/>
            <w:tcBorders>
              <w:top w:val="single" w:sz="12" w:space="0" w:color="0000FF"/>
            </w:tcBorders>
            <w:vAlign w:val="center"/>
          </w:tcPr>
          <w:p w:rsidR="00C73428" w:rsidRDefault="00C73428" w:rsidP="002804EB">
            <w:pPr>
              <w:spacing w:before="120" w:after="120"/>
              <w:jc w:val="both"/>
              <w:rPr>
                <w:sz w:val="18"/>
                <w:szCs w:val="18"/>
                <w:lang w:val="bg-BG"/>
              </w:rPr>
            </w:pPr>
            <w:r>
              <w:rPr>
                <w:sz w:val="18"/>
                <w:szCs w:val="18"/>
                <w:lang w:val="bg-BG"/>
              </w:rPr>
              <w:t xml:space="preserve">Ръководителят на УО разглежда </w:t>
            </w:r>
            <w:bookmarkStart w:id="0" w:name="_GoBack"/>
            <w:bookmarkEnd w:id="0"/>
            <w:r>
              <w:rPr>
                <w:sz w:val="18"/>
                <w:szCs w:val="18"/>
                <w:lang w:val="bg-BG"/>
              </w:rPr>
              <w:t>представения му доклад за установен</w:t>
            </w:r>
            <w:r w:rsidR="00480779">
              <w:rPr>
                <w:sz w:val="18"/>
                <w:szCs w:val="18"/>
                <w:lang w:val="bg-BG"/>
              </w:rPr>
              <w:t>ият</w:t>
            </w:r>
            <w:r>
              <w:rPr>
                <w:sz w:val="18"/>
                <w:szCs w:val="18"/>
                <w:lang w:val="bg-BG"/>
              </w:rPr>
              <w:t xml:space="preserve"> систем</w:t>
            </w:r>
            <w:r w:rsidR="00480779">
              <w:rPr>
                <w:sz w:val="18"/>
                <w:szCs w:val="18"/>
                <w:lang w:val="bg-BG"/>
              </w:rPr>
              <w:t>е</w:t>
            </w:r>
            <w:r>
              <w:rPr>
                <w:sz w:val="18"/>
                <w:szCs w:val="18"/>
                <w:lang w:val="bg-BG"/>
              </w:rPr>
              <w:t xml:space="preserve">н </w:t>
            </w:r>
            <w:r w:rsidR="00480779">
              <w:rPr>
                <w:sz w:val="18"/>
                <w:szCs w:val="18"/>
                <w:lang w:val="bg-BG"/>
              </w:rPr>
              <w:t>пропуск</w:t>
            </w:r>
            <w:r>
              <w:rPr>
                <w:sz w:val="18"/>
                <w:szCs w:val="18"/>
                <w:lang w:val="bg-BG"/>
              </w:rPr>
              <w:t xml:space="preserve"> и определя начина за коригирането й. Разпределя доклада на съответния Началник отдел, компетентен да разпореди изпълнението му.</w:t>
            </w:r>
          </w:p>
        </w:tc>
        <w:tc>
          <w:tcPr>
            <w:tcW w:w="2288" w:type="dxa"/>
            <w:tcBorders>
              <w:top w:val="single" w:sz="12" w:space="0" w:color="0000FF"/>
            </w:tcBorders>
            <w:vAlign w:val="center"/>
          </w:tcPr>
          <w:p w:rsidR="00C73428" w:rsidRDefault="00C73428" w:rsidP="002804EB">
            <w:pPr>
              <w:spacing w:before="120" w:after="120"/>
              <w:jc w:val="center"/>
              <w:rPr>
                <w:sz w:val="18"/>
                <w:szCs w:val="18"/>
                <w:lang w:val="bg-BG"/>
              </w:rPr>
            </w:pPr>
            <w:r>
              <w:rPr>
                <w:sz w:val="18"/>
                <w:szCs w:val="18"/>
                <w:lang w:val="bg-BG"/>
              </w:rPr>
              <w:t>До 3 работни дни от получаване на доклада</w:t>
            </w:r>
          </w:p>
        </w:tc>
      </w:tr>
      <w:tr w:rsidR="00C73428" w:rsidRPr="003B40EB" w:rsidTr="0052475F">
        <w:trPr>
          <w:trHeight w:val="978"/>
          <w:jc w:val="center"/>
        </w:trPr>
        <w:tc>
          <w:tcPr>
            <w:tcW w:w="453" w:type="dxa"/>
            <w:vMerge/>
            <w:vAlign w:val="center"/>
          </w:tcPr>
          <w:p w:rsidR="00C73428" w:rsidRPr="00683DEE" w:rsidRDefault="00C73428" w:rsidP="00683DEE">
            <w:pPr>
              <w:numPr>
                <w:ilvl w:val="0"/>
                <w:numId w:val="7"/>
              </w:numPr>
              <w:spacing w:before="120" w:after="120"/>
              <w:jc w:val="center"/>
              <w:rPr>
                <w:sz w:val="18"/>
                <w:szCs w:val="18"/>
                <w:lang w:val="bg-BG"/>
              </w:rPr>
            </w:pPr>
          </w:p>
        </w:tc>
        <w:tc>
          <w:tcPr>
            <w:tcW w:w="1682" w:type="dxa"/>
            <w:vAlign w:val="center"/>
          </w:tcPr>
          <w:p w:rsidR="00C73428" w:rsidRPr="00FF50F4" w:rsidRDefault="00C73428" w:rsidP="002804EB">
            <w:pPr>
              <w:spacing w:before="120" w:after="120"/>
              <w:rPr>
                <w:sz w:val="18"/>
                <w:szCs w:val="18"/>
                <w:lang w:val="bg-BG"/>
              </w:rPr>
            </w:pPr>
            <w:r>
              <w:rPr>
                <w:sz w:val="18"/>
                <w:szCs w:val="18"/>
                <w:lang w:val="bg-BG"/>
              </w:rPr>
              <w:t>Предприемане на действия за коригиране на установената систем</w:t>
            </w:r>
            <w:r w:rsidR="00480779">
              <w:rPr>
                <w:sz w:val="18"/>
                <w:szCs w:val="18"/>
                <w:lang w:val="bg-BG"/>
              </w:rPr>
              <w:t>е</w:t>
            </w:r>
            <w:r>
              <w:rPr>
                <w:sz w:val="18"/>
                <w:szCs w:val="18"/>
                <w:lang w:val="bg-BG"/>
              </w:rPr>
              <w:t xml:space="preserve">н </w:t>
            </w:r>
            <w:r w:rsidR="00480779">
              <w:rPr>
                <w:sz w:val="18"/>
                <w:szCs w:val="18"/>
                <w:lang w:val="bg-BG"/>
              </w:rPr>
              <w:t>пропуск</w:t>
            </w:r>
          </w:p>
        </w:tc>
        <w:tc>
          <w:tcPr>
            <w:tcW w:w="1682" w:type="dxa"/>
            <w:vAlign w:val="center"/>
          </w:tcPr>
          <w:p w:rsidR="00C73428" w:rsidRDefault="00C73428" w:rsidP="00A17C3D">
            <w:pPr>
              <w:spacing w:before="120" w:after="120"/>
              <w:jc w:val="center"/>
              <w:rPr>
                <w:sz w:val="18"/>
                <w:szCs w:val="18"/>
                <w:lang w:val="bg-BG"/>
              </w:rPr>
            </w:pPr>
            <w:r>
              <w:rPr>
                <w:sz w:val="18"/>
                <w:szCs w:val="18"/>
                <w:lang w:val="bg-BG"/>
              </w:rPr>
              <w:t>Началник на компетентния отдел</w:t>
            </w:r>
          </w:p>
          <w:p w:rsidR="00C73428" w:rsidRPr="003E517B" w:rsidRDefault="00C73428" w:rsidP="00A17C3D">
            <w:pPr>
              <w:spacing w:before="120" w:after="120"/>
              <w:jc w:val="center"/>
              <w:rPr>
                <w:sz w:val="18"/>
                <w:szCs w:val="18"/>
                <w:lang w:val="bg-BG"/>
              </w:rPr>
            </w:pPr>
            <w:r>
              <w:rPr>
                <w:sz w:val="18"/>
                <w:szCs w:val="18"/>
                <w:lang w:val="bg-BG"/>
              </w:rPr>
              <w:t>Компетентен експерт/и</w:t>
            </w:r>
          </w:p>
        </w:tc>
        <w:tc>
          <w:tcPr>
            <w:tcW w:w="4445" w:type="dxa"/>
            <w:vAlign w:val="center"/>
          </w:tcPr>
          <w:p w:rsidR="00C73428" w:rsidRDefault="00C73428" w:rsidP="002804EB">
            <w:pPr>
              <w:spacing w:before="120" w:after="120"/>
              <w:jc w:val="both"/>
              <w:rPr>
                <w:sz w:val="18"/>
                <w:szCs w:val="18"/>
                <w:lang w:val="bg-BG"/>
              </w:rPr>
            </w:pPr>
            <w:r>
              <w:rPr>
                <w:sz w:val="18"/>
                <w:szCs w:val="18"/>
                <w:lang w:val="bg-BG"/>
              </w:rPr>
              <w:t>Началника на компетентния отдел разпределя за изпълнение на компетентния/компетентните експерт/и решението за коригиране на установен</w:t>
            </w:r>
            <w:r w:rsidR="00480779">
              <w:rPr>
                <w:sz w:val="18"/>
                <w:szCs w:val="18"/>
                <w:lang w:val="bg-BG"/>
              </w:rPr>
              <w:t>ият</w:t>
            </w:r>
            <w:r>
              <w:rPr>
                <w:sz w:val="18"/>
                <w:szCs w:val="18"/>
                <w:lang w:val="bg-BG"/>
              </w:rPr>
              <w:t xml:space="preserve"> систем</w:t>
            </w:r>
            <w:r w:rsidR="00480779">
              <w:rPr>
                <w:sz w:val="18"/>
                <w:szCs w:val="18"/>
                <w:lang w:val="bg-BG"/>
              </w:rPr>
              <w:t>е</w:t>
            </w:r>
            <w:r>
              <w:rPr>
                <w:sz w:val="18"/>
                <w:szCs w:val="18"/>
                <w:lang w:val="bg-BG"/>
              </w:rPr>
              <w:t>н</w:t>
            </w:r>
            <w:r w:rsidR="00480779">
              <w:rPr>
                <w:sz w:val="18"/>
                <w:szCs w:val="18"/>
                <w:lang w:val="bg-BG"/>
              </w:rPr>
              <w:t xml:space="preserve"> пропуск</w:t>
            </w:r>
            <w:r>
              <w:rPr>
                <w:sz w:val="18"/>
                <w:szCs w:val="18"/>
                <w:lang w:val="bg-BG"/>
              </w:rPr>
              <w:t>.</w:t>
            </w:r>
          </w:p>
          <w:p w:rsidR="00C73428" w:rsidRPr="00FF50F4" w:rsidRDefault="00C73428" w:rsidP="002804EB">
            <w:pPr>
              <w:spacing w:before="120" w:after="120"/>
              <w:jc w:val="both"/>
              <w:rPr>
                <w:sz w:val="18"/>
                <w:szCs w:val="18"/>
                <w:lang w:val="bg-BG"/>
              </w:rPr>
            </w:pPr>
            <w:r>
              <w:rPr>
                <w:sz w:val="18"/>
                <w:szCs w:val="18"/>
                <w:lang w:val="bg-BG"/>
              </w:rPr>
              <w:t>Компетентният/компетентните експерт/и предприема/т действие за изпълнение на решението на Ръководителя на УО за коригиране на установен</w:t>
            </w:r>
            <w:r w:rsidR="00480779">
              <w:rPr>
                <w:sz w:val="18"/>
                <w:szCs w:val="18"/>
                <w:lang w:val="bg-BG"/>
              </w:rPr>
              <w:t>ият</w:t>
            </w:r>
            <w:r>
              <w:rPr>
                <w:sz w:val="18"/>
                <w:szCs w:val="18"/>
                <w:lang w:val="bg-BG"/>
              </w:rPr>
              <w:t xml:space="preserve"> систем</w:t>
            </w:r>
            <w:r w:rsidR="00480779">
              <w:rPr>
                <w:sz w:val="18"/>
                <w:szCs w:val="18"/>
                <w:lang w:val="bg-BG"/>
              </w:rPr>
              <w:t>е</w:t>
            </w:r>
            <w:r>
              <w:rPr>
                <w:sz w:val="18"/>
                <w:szCs w:val="18"/>
                <w:lang w:val="bg-BG"/>
              </w:rPr>
              <w:t>н</w:t>
            </w:r>
            <w:r w:rsidR="00480779">
              <w:rPr>
                <w:sz w:val="18"/>
                <w:szCs w:val="18"/>
                <w:lang w:val="bg-BG"/>
              </w:rPr>
              <w:t xml:space="preserve"> пропуск</w:t>
            </w:r>
            <w:r>
              <w:rPr>
                <w:sz w:val="18"/>
                <w:szCs w:val="18"/>
                <w:lang w:val="bg-BG"/>
              </w:rPr>
              <w:t>.</w:t>
            </w:r>
          </w:p>
        </w:tc>
        <w:tc>
          <w:tcPr>
            <w:tcW w:w="2288" w:type="dxa"/>
          </w:tcPr>
          <w:p w:rsidR="00C73428" w:rsidRDefault="00C73428" w:rsidP="002804EB">
            <w:pPr>
              <w:spacing w:before="120" w:after="120"/>
              <w:jc w:val="center"/>
              <w:rPr>
                <w:sz w:val="18"/>
                <w:szCs w:val="18"/>
                <w:lang w:val="bg-BG"/>
              </w:rPr>
            </w:pPr>
            <w:r>
              <w:rPr>
                <w:sz w:val="18"/>
                <w:szCs w:val="18"/>
                <w:lang w:val="bg-BG"/>
              </w:rPr>
              <w:t>До 1 работен ден от получаване на решението</w:t>
            </w:r>
          </w:p>
          <w:p w:rsidR="00C73428" w:rsidRDefault="00C73428" w:rsidP="002804EB">
            <w:pPr>
              <w:spacing w:before="120" w:after="120"/>
              <w:jc w:val="center"/>
              <w:rPr>
                <w:sz w:val="18"/>
                <w:szCs w:val="18"/>
                <w:lang w:val="bg-BG"/>
              </w:rPr>
            </w:pPr>
          </w:p>
          <w:p w:rsidR="00C73428" w:rsidRDefault="00C73428" w:rsidP="002804EB">
            <w:pPr>
              <w:spacing w:before="120" w:after="120"/>
              <w:jc w:val="center"/>
              <w:rPr>
                <w:sz w:val="18"/>
                <w:szCs w:val="18"/>
                <w:lang w:val="bg-BG"/>
              </w:rPr>
            </w:pPr>
          </w:p>
          <w:p w:rsidR="00C73428" w:rsidRPr="0052475F" w:rsidRDefault="00C73428" w:rsidP="002804EB">
            <w:pPr>
              <w:spacing w:before="120" w:after="120"/>
              <w:jc w:val="center"/>
              <w:rPr>
                <w:sz w:val="18"/>
                <w:szCs w:val="18"/>
                <w:lang w:val="bg-BG"/>
              </w:rPr>
            </w:pPr>
            <w:r>
              <w:rPr>
                <w:sz w:val="18"/>
                <w:szCs w:val="18"/>
                <w:lang w:val="bg-BG"/>
              </w:rPr>
              <w:t>До 20 работни дни от възлагане на задачата. В зависимост от обема на задачата срокът може да бъде удължен от съответния началник на отдел</w:t>
            </w:r>
          </w:p>
        </w:tc>
      </w:tr>
      <w:tr w:rsidR="00F4651B" w:rsidRPr="003B40EB" w:rsidTr="00F4651B">
        <w:trPr>
          <w:trHeight w:val="978"/>
          <w:jc w:val="center"/>
        </w:trPr>
        <w:tc>
          <w:tcPr>
            <w:tcW w:w="453" w:type="dxa"/>
            <w:vMerge w:val="restart"/>
          </w:tcPr>
          <w:p w:rsidR="00F4651B" w:rsidRPr="00683DEE" w:rsidRDefault="00F4651B" w:rsidP="007E0176">
            <w:pPr>
              <w:spacing w:before="120" w:after="120"/>
              <w:jc w:val="center"/>
              <w:rPr>
                <w:sz w:val="18"/>
                <w:szCs w:val="18"/>
                <w:lang w:val="bg-BG"/>
              </w:rPr>
            </w:pPr>
            <w:r>
              <w:rPr>
                <w:sz w:val="18"/>
                <w:szCs w:val="18"/>
                <w:lang w:val="bg-BG"/>
              </w:rPr>
              <w:t>2.</w:t>
            </w:r>
          </w:p>
          <w:p w:rsidR="00F4651B" w:rsidRPr="00683DEE" w:rsidRDefault="00F4651B" w:rsidP="00F17286">
            <w:pPr>
              <w:spacing w:before="120" w:after="120"/>
              <w:ind w:left="720"/>
              <w:rPr>
                <w:sz w:val="18"/>
                <w:szCs w:val="18"/>
                <w:lang w:val="bg-BG"/>
              </w:rPr>
            </w:pPr>
            <w:r>
              <w:rPr>
                <w:sz w:val="18"/>
                <w:szCs w:val="18"/>
                <w:lang w:val="bg-BG"/>
              </w:rPr>
              <w:t>4.1</w:t>
            </w:r>
          </w:p>
        </w:tc>
        <w:tc>
          <w:tcPr>
            <w:tcW w:w="1682" w:type="dxa"/>
            <w:vAlign w:val="center"/>
          </w:tcPr>
          <w:p w:rsidR="00F4651B" w:rsidRPr="00F4651B" w:rsidRDefault="00F4651B" w:rsidP="002804EB">
            <w:pPr>
              <w:spacing w:before="120" w:after="120"/>
              <w:rPr>
                <w:b/>
                <w:sz w:val="18"/>
                <w:szCs w:val="18"/>
                <w:lang w:val="bg-BG"/>
              </w:rPr>
            </w:pPr>
            <w:r w:rsidRPr="00F4651B">
              <w:rPr>
                <w:b/>
                <w:sz w:val="18"/>
                <w:szCs w:val="18"/>
                <w:lang w:val="bg-BG"/>
              </w:rPr>
              <w:t>Констатиране на системен пропуск от други органи</w:t>
            </w:r>
          </w:p>
        </w:tc>
        <w:tc>
          <w:tcPr>
            <w:tcW w:w="1682" w:type="dxa"/>
            <w:vAlign w:val="center"/>
          </w:tcPr>
          <w:p w:rsidR="00F4651B" w:rsidRPr="00683DEE" w:rsidRDefault="00F4651B" w:rsidP="00E91431">
            <w:pPr>
              <w:spacing w:before="120" w:after="120"/>
              <w:jc w:val="center"/>
              <w:rPr>
                <w:b/>
                <w:sz w:val="18"/>
                <w:szCs w:val="18"/>
                <w:lang w:val="bg-BG"/>
              </w:rPr>
            </w:pPr>
            <w:r>
              <w:rPr>
                <w:sz w:val="18"/>
                <w:szCs w:val="18"/>
                <w:lang w:val="bg-BG"/>
              </w:rPr>
              <w:t>Ръководител УО</w:t>
            </w:r>
          </w:p>
        </w:tc>
        <w:tc>
          <w:tcPr>
            <w:tcW w:w="4445" w:type="dxa"/>
            <w:vAlign w:val="center"/>
          </w:tcPr>
          <w:p w:rsidR="00F4651B" w:rsidRPr="00FF50F4" w:rsidRDefault="00F4651B" w:rsidP="002804EB">
            <w:pPr>
              <w:spacing w:before="120" w:after="120"/>
              <w:jc w:val="both"/>
              <w:rPr>
                <w:sz w:val="18"/>
                <w:szCs w:val="18"/>
                <w:lang w:val="bg-BG"/>
              </w:rPr>
            </w:pPr>
            <w:r w:rsidRPr="00FF50F4">
              <w:rPr>
                <w:sz w:val="18"/>
                <w:szCs w:val="18"/>
                <w:lang w:val="bg-BG"/>
              </w:rPr>
              <w:t xml:space="preserve">Ръководителя на УО разпределя </w:t>
            </w:r>
            <w:r>
              <w:rPr>
                <w:sz w:val="18"/>
                <w:szCs w:val="18"/>
                <w:lang w:val="bg-BG"/>
              </w:rPr>
              <w:t>по компетентност на съответния Н</w:t>
            </w:r>
            <w:r w:rsidRPr="00FF50F4">
              <w:rPr>
                <w:sz w:val="18"/>
                <w:szCs w:val="18"/>
                <w:lang w:val="bg-BG"/>
              </w:rPr>
              <w:t xml:space="preserve">ачалник </w:t>
            </w:r>
            <w:r>
              <w:rPr>
                <w:sz w:val="18"/>
                <w:szCs w:val="18"/>
                <w:lang w:val="bg-BG"/>
              </w:rPr>
              <w:t xml:space="preserve">на </w:t>
            </w:r>
            <w:r w:rsidRPr="00FF50F4">
              <w:rPr>
                <w:sz w:val="18"/>
                <w:szCs w:val="18"/>
                <w:lang w:val="bg-BG"/>
              </w:rPr>
              <w:t>отдел</w:t>
            </w:r>
            <w:r>
              <w:rPr>
                <w:sz w:val="18"/>
                <w:szCs w:val="18"/>
                <w:lang w:val="bg-BG"/>
              </w:rPr>
              <w:t xml:space="preserve"> получения доклад от външен контролиращ или проверяващ орган за установен системен пропуск</w:t>
            </w:r>
          </w:p>
        </w:tc>
        <w:tc>
          <w:tcPr>
            <w:tcW w:w="2288" w:type="dxa"/>
            <w:vAlign w:val="center"/>
          </w:tcPr>
          <w:p w:rsidR="00F4651B" w:rsidRPr="00683DEE" w:rsidRDefault="00F4651B" w:rsidP="002804EB">
            <w:pPr>
              <w:spacing w:before="120" w:after="120"/>
              <w:jc w:val="center"/>
              <w:rPr>
                <w:b/>
                <w:sz w:val="18"/>
                <w:szCs w:val="18"/>
                <w:lang w:val="bg-BG"/>
              </w:rPr>
            </w:pPr>
            <w:r w:rsidRPr="00683DEE">
              <w:rPr>
                <w:sz w:val="18"/>
                <w:szCs w:val="18"/>
                <w:lang w:val="bg-BG"/>
              </w:rPr>
              <w:t xml:space="preserve">До </w:t>
            </w:r>
            <w:r>
              <w:rPr>
                <w:sz w:val="18"/>
                <w:szCs w:val="18"/>
                <w:lang w:val="bg-BG"/>
              </w:rPr>
              <w:t>1 работен ден</w:t>
            </w:r>
            <w:r w:rsidRPr="00683DEE">
              <w:rPr>
                <w:sz w:val="18"/>
                <w:szCs w:val="18"/>
                <w:lang w:val="bg-BG"/>
              </w:rPr>
              <w:t xml:space="preserve"> от получаване на </w:t>
            </w:r>
            <w:r>
              <w:rPr>
                <w:sz w:val="18"/>
                <w:szCs w:val="18"/>
                <w:lang w:val="bg-BG"/>
              </w:rPr>
              <w:t>доклада</w:t>
            </w:r>
          </w:p>
        </w:tc>
      </w:tr>
      <w:tr w:rsidR="00F4651B" w:rsidRPr="003B40EB" w:rsidTr="00A5505A">
        <w:trPr>
          <w:trHeight w:val="978"/>
          <w:jc w:val="center"/>
        </w:trPr>
        <w:tc>
          <w:tcPr>
            <w:tcW w:w="453" w:type="dxa"/>
            <w:vMerge/>
            <w:vAlign w:val="center"/>
          </w:tcPr>
          <w:p w:rsidR="00F4651B" w:rsidRPr="00683DEE" w:rsidRDefault="00F4651B" w:rsidP="00F17286">
            <w:pPr>
              <w:spacing w:before="120" w:after="120"/>
              <w:ind w:left="720"/>
              <w:rPr>
                <w:sz w:val="18"/>
                <w:szCs w:val="18"/>
                <w:lang w:val="bg-BG"/>
              </w:rPr>
            </w:pPr>
          </w:p>
        </w:tc>
        <w:tc>
          <w:tcPr>
            <w:tcW w:w="1682" w:type="dxa"/>
            <w:vAlign w:val="center"/>
          </w:tcPr>
          <w:p w:rsidR="00F4651B" w:rsidRPr="00683DEE" w:rsidRDefault="00F4651B" w:rsidP="002804EB">
            <w:pPr>
              <w:spacing w:before="120" w:after="120"/>
              <w:rPr>
                <w:sz w:val="18"/>
                <w:szCs w:val="18"/>
                <w:lang w:val="bg-BG"/>
              </w:rPr>
            </w:pPr>
            <w:r>
              <w:rPr>
                <w:sz w:val="18"/>
                <w:szCs w:val="18"/>
                <w:lang w:val="bg-BG"/>
              </w:rPr>
              <w:t>Получаване на информация относно констатирана систем</w:t>
            </w:r>
            <w:r w:rsidRPr="003B40EB">
              <w:rPr>
                <w:sz w:val="18"/>
                <w:szCs w:val="18"/>
                <w:lang w:val="bg-BG"/>
              </w:rPr>
              <w:t>е</w:t>
            </w:r>
            <w:r>
              <w:rPr>
                <w:sz w:val="18"/>
                <w:szCs w:val="18"/>
                <w:lang w:val="bg-BG"/>
              </w:rPr>
              <w:t>н пропуск от външен орган</w:t>
            </w:r>
          </w:p>
        </w:tc>
        <w:tc>
          <w:tcPr>
            <w:tcW w:w="1682" w:type="dxa"/>
            <w:vAlign w:val="center"/>
          </w:tcPr>
          <w:p w:rsidR="00F4651B" w:rsidRPr="00CB31B9" w:rsidRDefault="00F4651B" w:rsidP="007E0176">
            <w:pPr>
              <w:spacing w:before="120" w:after="120"/>
              <w:jc w:val="center"/>
              <w:rPr>
                <w:sz w:val="18"/>
                <w:szCs w:val="18"/>
                <w:lang w:val="bg-BG"/>
              </w:rPr>
            </w:pPr>
            <w:r>
              <w:rPr>
                <w:sz w:val="18"/>
                <w:szCs w:val="18"/>
                <w:lang w:val="bg-BG"/>
              </w:rPr>
              <w:t>Началник отдел, в чиято компетентност е разпределена проверката</w:t>
            </w:r>
          </w:p>
        </w:tc>
        <w:tc>
          <w:tcPr>
            <w:tcW w:w="4445" w:type="dxa"/>
            <w:vAlign w:val="center"/>
          </w:tcPr>
          <w:p w:rsidR="00F4651B" w:rsidRPr="00CE5F51" w:rsidRDefault="00F4651B" w:rsidP="002804EB">
            <w:pPr>
              <w:spacing w:before="120" w:after="120"/>
              <w:jc w:val="both"/>
              <w:rPr>
                <w:sz w:val="18"/>
                <w:szCs w:val="18"/>
                <w:lang w:val="bg-BG"/>
              </w:rPr>
            </w:pPr>
            <w:r>
              <w:rPr>
                <w:sz w:val="18"/>
                <w:szCs w:val="18"/>
                <w:lang w:val="bg-BG"/>
              </w:rPr>
              <w:t xml:space="preserve">Разпределя на експерт/и по компетентност да извършат проверка по получената информация за установен системен пропуск от външен орган </w:t>
            </w:r>
          </w:p>
        </w:tc>
        <w:tc>
          <w:tcPr>
            <w:tcW w:w="2288" w:type="dxa"/>
            <w:vAlign w:val="center"/>
          </w:tcPr>
          <w:p w:rsidR="00F4651B" w:rsidRPr="00683DEE" w:rsidRDefault="00F4651B" w:rsidP="002804EB">
            <w:pPr>
              <w:spacing w:before="120" w:after="120"/>
              <w:jc w:val="center"/>
              <w:rPr>
                <w:sz w:val="18"/>
                <w:szCs w:val="18"/>
                <w:lang w:val="bg-BG"/>
              </w:rPr>
            </w:pPr>
            <w:r w:rsidRPr="00683DEE">
              <w:rPr>
                <w:sz w:val="18"/>
                <w:szCs w:val="18"/>
                <w:lang w:val="bg-BG"/>
              </w:rPr>
              <w:t xml:space="preserve">До </w:t>
            </w:r>
            <w:r>
              <w:rPr>
                <w:sz w:val="18"/>
                <w:szCs w:val="18"/>
                <w:lang w:val="bg-BG"/>
              </w:rPr>
              <w:t>1 работен ден</w:t>
            </w:r>
            <w:r w:rsidRPr="00683DEE">
              <w:rPr>
                <w:sz w:val="18"/>
                <w:szCs w:val="18"/>
                <w:lang w:val="bg-BG"/>
              </w:rPr>
              <w:t xml:space="preserve"> от получаване на </w:t>
            </w:r>
            <w:r>
              <w:rPr>
                <w:sz w:val="18"/>
                <w:szCs w:val="18"/>
                <w:lang w:val="bg-BG"/>
              </w:rPr>
              <w:t>информацията от Ръководителя на УО</w:t>
            </w:r>
          </w:p>
        </w:tc>
      </w:tr>
      <w:tr w:rsidR="00F4651B" w:rsidRPr="003B40EB" w:rsidTr="00A5505A">
        <w:trPr>
          <w:trHeight w:val="978"/>
          <w:jc w:val="center"/>
        </w:trPr>
        <w:tc>
          <w:tcPr>
            <w:tcW w:w="453" w:type="dxa"/>
            <w:vMerge/>
            <w:vAlign w:val="center"/>
          </w:tcPr>
          <w:p w:rsidR="00F4651B" w:rsidRPr="00683DEE" w:rsidRDefault="00F4651B" w:rsidP="00F17286">
            <w:pPr>
              <w:spacing w:before="120" w:after="120"/>
              <w:ind w:left="720"/>
              <w:rPr>
                <w:sz w:val="18"/>
                <w:szCs w:val="18"/>
                <w:lang w:val="bg-BG"/>
              </w:rPr>
            </w:pPr>
          </w:p>
        </w:tc>
        <w:tc>
          <w:tcPr>
            <w:tcW w:w="1682" w:type="dxa"/>
            <w:vAlign w:val="center"/>
          </w:tcPr>
          <w:p w:rsidR="00F4651B" w:rsidRPr="00683DEE" w:rsidRDefault="00F4651B" w:rsidP="002804EB">
            <w:pPr>
              <w:spacing w:before="120" w:after="120"/>
              <w:rPr>
                <w:sz w:val="18"/>
                <w:szCs w:val="18"/>
                <w:lang w:val="bg-BG"/>
              </w:rPr>
            </w:pPr>
            <w:r>
              <w:rPr>
                <w:sz w:val="18"/>
                <w:szCs w:val="18"/>
                <w:lang w:val="bg-BG"/>
              </w:rPr>
              <w:t>Проверка на информацията за системен пропуск</w:t>
            </w:r>
          </w:p>
        </w:tc>
        <w:tc>
          <w:tcPr>
            <w:tcW w:w="1682" w:type="dxa"/>
            <w:vAlign w:val="center"/>
          </w:tcPr>
          <w:p w:rsidR="00F4651B" w:rsidRPr="00683DEE" w:rsidRDefault="00F4651B" w:rsidP="00493CB9">
            <w:pPr>
              <w:spacing w:before="120" w:after="120"/>
              <w:jc w:val="center"/>
              <w:rPr>
                <w:sz w:val="18"/>
                <w:szCs w:val="18"/>
                <w:lang w:val="bg-BG"/>
              </w:rPr>
            </w:pPr>
            <w:r>
              <w:rPr>
                <w:sz w:val="18"/>
                <w:szCs w:val="18"/>
                <w:lang w:val="bg-BG"/>
              </w:rPr>
              <w:t>експерт/и УО, на които е разпредена проверка</w:t>
            </w:r>
          </w:p>
        </w:tc>
        <w:tc>
          <w:tcPr>
            <w:tcW w:w="4445" w:type="dxa"/>
            <w:vAlign w:val="center"/>
          </w:tcPr>
          <w:p w:rsidR="00F4651B" w:rsidRPr="006844D5" w:rsidRDefault="00F4651B" w:rsidP="002804EB">
            <w:pPr>
              <w:spacing w:before="120" w:after="120"/>
              <w:jc w:val="both"/>
              <w:rPr>
                <w:sz w:val="18"/>
                <w:szCs w:val="18"/>
                <w:lang w:val="bg-BG"/>
              </w:rPr>
            </w:pPr>
            <w:r>
              <w:rPr>
                <w:sz w:val="18"/>
                <w:szCs w:val="18"/>
                <w:lang w:val="bg-BG"/>
              </w:rPr>
              <w:t>Извършва проверка на информацията за констатиран системен пропуск</w:t>
            </w:r>
          </w:p>
        </w:tc>
        <w:tc>
          <w:tcPr>
            <w:tcW w:w="2288" w:type="dxa"/>
            <w:vAlign w:val="center"/>
          </w:tcPr>
          <w:p w:rsidR="00F4651B" w:rsidRPr="00683DEE" w:rsidRDefault="00F4651B" w:rsidP="002804EB">
            <w:pPr>
              <w:spacing w:before="120" w:after="120"/>
              <w:jc w:val="center"/>
              <w:rPr>
                <w:sz w:val="18"/>
                <w:szCs w:val="18"/>
                <w:lang w:val="bg-BG"/>
              </w:rPr>
            </w:pPr>
            <w:r w:rsidRPr="00683DEE">
              <w:rPr>
                <w:sz w:val="18"/>
                <w:szCs w:val="18"/>
                <w:lang w:val="bg-BG"/>
              </w:rPr>
              <w:t>Д</w:t>
            </w:r>
            <w:r>
              <w:rPr>
                <w:sz w:val="18"/>
                <w:szCs w:val="18"/>
                <w:lang w:val="bg-BG"/>
              </w:rPr>
              <w:t>о 20</w:t>
            </w:r>
            <w:r w:rsidRPr="00683DEE">
              <w:rPr>
                <w:sz w:val="18"/>
                <w:szCs w:val="18"/>
                <w:lang w:val="bg-BG"/>
              </w:rPr>
              <w:t xml:space="preserve"> </w:t>
            </w:r>
            <w:r>
              <w:rPr>
                <w:sz w:val="18"/>
                <w:szCs w:val="18"/>
                <w:lang w:val="bg-BG"/>
              </w:rPr>
              <w:t>работни</w:t>
            </w:r>
            <w:r w:rsidRPr="00683DEE">
              <w:rPr>
                <w:sz w:val="18"/>
                <w:szCs w:val="18"/>
                <w:lang w:val="bg-BG"/>
              </w:rPr>
              <w:t xml:space="preserve"> дни от получаване</w:t>
            </w:r>
            <w:r>
              <w:rPr>
                <w:sz w:val="18"/>
                <w:szCs w:val="18"/>
                <w:lang w:val="bg-BG"/>
              </w:rPr>
              <w:t>то на информацията. В зависимост от обема на проверяваната информация срокът може да бъде удължен.</w:t>
            </w:r>
          </w:p>
        </w:tc>
      </w:tr>
      <w:tr w:rsidR="00F4651B" w:rsidRPr="003B40EB" w:rsidTr="00A5505A">
        <w:trPr>
          <w:trHeight w:val="978"/>
          <w:jc w:val="center"/>
        </w:trPr>
        <w:tc>
          <w:tcPr>
            <w:tcW w:w="453" w:type="dxa"/>
            <w:vMerge/>
            <w:vAlign w:val="center"/>
          </w:tcPr>
          <w:p w:rsidR="00F4651B" w:rsidRPr="00683DEE" w:rsidRDefault="00F4651B" w:rsidP="00F17286">
            <w:pPr>
              <w:spacing w:before="120" w:after="120"/>
              <w:ind w:left="720"/>
              <w:rPr>
                <w:sz w:val="18"/>
                <w:szCs w:val="18"/>
                <w:lang w:val="bg-BG"/>
              </w:rPr>
            </w:pPr>
          </w:p>
        </w:tc>
        <w:tc>
          <w:tcPr>
            <w:tcW w:w="1682" w:type="dxa"/>
            <w:vAlign w:val="center"/>
          </w:tcPr>
          <w:p w:rsidR="00F4651B" w:rsidRPr="00290F37" w:rsidRDefault="00F4651B" w:rsidP="002804EB">
            <w:pPr>
              <w:spacing w:before="120" w:after="120"/>
              <w:rPr>
                <w:b/>
                <w:sz w:val="18"/>
                <w:szCs w:val="18"/>
                <w:lang w:val="bg-BG"/>
              </w:rPr>
            </w:pPr>
            <w:r w:rsidRPr="00290F37">
              <w:rPr>
                <w:b/>
                <w:sz w:val="18"/>
                <w:szCs w:val="18"/>
                <w:lang w:val="bg-BG"/>
              </w:rPr>
              <w:t xml:space="preserve">В случай, че извършената проверка </w:t>
            </w:r>
            <w:r>
              <w:rPr>
                <w:b/>
                <w:sz w:val="18"/>
                <w:szCs w:val="18"/>
                <w:lang w:val="bg-BG"/>
              </w:rPr>
              <w:t xml:space="preserve">потвърди </w:t>
            </w:r>
            <w:r w:rsidRPr="00290F37">
              <w:rPr>
                <w:b/>
                <w:sz w:val="18"/>
                <w:szCs w:val="18"/>
                <w:lang w:val="bg-BG"/>
              </w:rPr>
              <w:t>установ</w:t>
            </w:r>
            <w:r>
              <w:rPr>
                <w:b/>
                <w:sz w:val="18"/>
                <w:szCs w:val="18"/>
                <w:lang w:val="bg-BG"/>
              </w:rPr>
              <w:t>ената от външен орган</w:t>
            </w:r>
            <w:r w:rsidRPr="00290F37">
              <w:rPr>
                <w:b/>
                <w:sz w:val="18"/>
                <w:szCs w:val="18"/>
                <w:lang w:val="bg-BG"/>
              </w:rPr>
              <w:t xml:space="preserve"> системна грешка</w:t>
            </w:r>
          </w:p>
        </w:tc>
        <w:tc>
          <w:tcPr>
            <w:tcW w:w="1682" w:type="dxa"/>
            <w:vAlign w:val="center"/>
          </w:tcPr>
          <w:p w:rsidR="00F4651B" w:rsidRPr="00683DEE" w:rsidRDefault="00F4651B" w:rsidP="00493CB9">
            <w:pPr>
              <w:spacing w:before="120" w:after="120"/>
              <w:jc w:val="center"/>
              <w:rPr>
                <w:sz w:val="18"/>
                <w:szCs w:val="18"/>
                <w:lang w:val="bg-BG"/>
              </w:rPr>
            </w:pPr>
            <w:r>
              <w:rPr>
                <w:sz w:val="18"/>
                <w:szCs w:val="18"/>
                <w:lang w:val="bg-BG"/>
              </w:rPr>
              <w:t>експерт/и, на които е разпредена проверка постъпилата информация от външен орган за установена системна грешка</w:t>
            </w:r>
          </w:p>
        </w:tc>
        <w:tc>
          <w:tcPr>
            <w:tcW w:w="4445" w:type="dxa"/>
            <w:vAlign w:val="center"/>
          </w:tcPr>
          <w:p w:rsidR="00F4651B" w:rsidRPr="00683DEE" w:rsidRDefault="00F4651B" w:rsidP="002804EB">
            <w:pPr>
              <w:spacing w:before="120" w:after="120"/>
              <w:jc w:val="both"/>
              <w:rPr>
                <w:sz w:val="18"/>
                <w:szCs w:val="18"/>
                <w:lang w:val="bg-BG"/>
              </w:rPr>
            </w:pPr>
            <w:r>
              <w:rPr>
                <w:sz w:val="18"/>
                <w:szCs w:val="18"/>
                <w:lang w:val="bg-BG"/>
              </w:rPr>
              <w:t>В случай, че извършената проверка потвърди наличието на установената от външен орган системна грешка се изготвя доклад до Ръководителя на УО за констатираното</w:t>
            </w:r>
            <w:r w:rsidRPr="00CB31B9">
              <w:rPr>
                <w:sz w:val="18"/>
                <w:szCs w:val="18"/>
                <w:lang w:val="bg-BG"/>
              </w:rPr>
              <w:t xml:space="preserve"> </w:t>
            </w:r>
            <w:r>
              <w:rPr>
                <w:sz w:val="18"/>
                <w:szCs w:val="18"/>
                <w:lang w:val="bg-BG"/>
              </w:rPr>
              <w:t>и Решение за налагане на ФК, като и предложение/я за действията които следва да се предприемат за коригирането й .</w:t>
            </w:r>
          </w:p>
        </w:tc>
        <w:tc>
          <w:tcPr>
            <w:tcW w:w="2288" w:type="dxa"/>
            <w:vAlign w:val="center"/>
          </w:tcPr>
          <w:p w:rsidR="00F4651B" w:rsidRPr="00683DEE" w:rsidRDefault="00F4651B" w:rsidP="002804EB">
            <w:pPr>
              <w:spacing w:before="120" w:after="120"/>
              <w:jc w:val="center"/>
              <w:rPr>
                <w:sz w:val="18"/>
                <w:szCs w:val="18"/>
                <w:lang w:val="bg-BG"/>
              </w:rPr>
            </w:pPr>
            <w:r>
              <w:rPr>
                <w:sz w:val="18"/>
                <w:szCs w:val="18"/>
                <w:lang w:val="bg-BG"/>
              </w:rPr>
              <w:t>До 3</w:t>
            </w:r>
            <w:r w:rsidRPr="00683DEE">
              <w:rPr>
                <w:sz w:val="18"/>
                <w:szCs w:val="18"/>
                <w:lang w:val="bg-BG"/>
              </w:rPr>
              <w:t xml:space="preserve"> </w:t>
            </w:r>
            <w:r>
              <w:rPr>
                <w:sz w:val="18"/>
                <w:szCs w:val="18"/>
                <w:lang w:val="bg-BG"/>
              </w:rPr>
              <w:t>работни дни след приключване на проверката</w:t>
            </w:r>
          </w:p>
        </w:tc>
      </w:tr>
      <w:tr w:rsidR="00F4651B" w:rsidRPr="00683DEE" w:rsidTr="00A5505A">
        <w:trPr>
          <w:trHeight w:val="978"/>
          <w:jc w:val="center"/>
        </w:trPr>
        <w:tc>
          <w:tcPr>
            <w:tcW w:w="453" w:type="dxa"/>
            <w:vMerge/>
            <w:vAlign w:val="center"/>
          </w:tcPr>
          <w:p w:rsidR="00F4651B" w:rsidRPr="00683DEE" w:rsidRDefault="00F4651B" w:rsidP="00F17286">
            <w:pPr>
              <w:spacing w:before="120" w:after="120"/>
              <w:ind w:left="720"/>
              <w:rPr>
                <w:sz w:val="18"/>
                <w:szCs w:val="18"/>
                <w:lang w:val="bg-BG"/>
              </w:rPr>
            </w:pPr>
          </w:p>
        </w:tc>
        <w:tc>
          <w:tcPr>
            <w:tcW w:w="1682" w:type="dxa"/>
            <w:vAlign w:val="center"/>
          </w:tcPr>
          <w:p w:rsidR="00F4651B" w:rsidRPr="00683DEE" w:rsidRDefault="00F4651B" w:rsidP="002804EB">
            <w:pPr>
              <w:spacing w:before="120" w:after="120"/>
              <w:rPr>
                <w:sz w:val="18"/>
                <w:szCs w:val="18"/>
                <w:lang w:val="bg-BG"/>
              </w:rPr>
            </w:pPr>
            <w:r>
              <w:rPr>
                <w:sz w:val="18"/>
                <w:szCs w:val="18"/>
                <w:lang w:val="bg-BG"/>
              </w:rPr>
              <w:t>Получаване на доклад за установен системен пропуск</w:t>
            </w:r>
          </w:p>
        </w:tc>
        <w:tc>
          <w:tcPr>
            <w:tcW w:w="1682" w:type="dxa"/>
            <w:vAlign w:val="center"/>
          </w:tcPr>
          <w:p w:rsidR="00F4651B" w:rsidRPr="00683DEE" w:rsidRDefault="00F4651B" w:rsidP="003E7A9D">
            <w:pPr>
              <w:jc w:val="center"/>
              <w:rPr>
                <w:sz w:val="18"/>
                <w:szCs w:val="18"/>
                <w:lang w:val="bg-BG"/>
              </w:rPr>
            </w:pPr>
            <w:r>
              <w:rPr>
                <w:sz w:val="18"/>
                <w:szCs w:val="18"/>
                <w:lang w:val="bg-BG"/>
              </w:rPr>
              <w:t>Ръководител УО</w:t>
            </w:r>
          </w:p>
        </w:tc>
        <w:tc>
          <w:tcPr>
            <w:tcW w:w="4445" w:type="dxa"/>
            <w:vAlign w:val="center"/>
          </w:tcPr>
          <w:p w:rsidR="00F4651B" w:rsidRPr="006844D5" w:rsidRDefault="00F4651B" w:rsidP="002804EB">
            <w:pPr>
              <w:spacing w:before="120" w:after="120"/>
              <w:jc w:val="both"/>
              <w:rPr>
                <w:lang w:val="bg-BG"/>
              </w:rPr>
            </w:pPr>
            <w:r>
              <w:rPr>
                <w:sz w:val="18"/>
                <w:szCs w:val="18"/>
                <w:lang w:val="bg-BG"/>
              </w:rPr>
              <w:t>След получаване на доклада за потвърждаване наличието на установена от външен орган системен пропуск и решението, Ръководителят на УО разпределя доклада до началника на отдела компетентен да разпореди изпълнението му</w:t>
            </w:r>
          </w:p>
        </w:tc>
        <w:tc>
          <w:tcPr>
            <w:tcW w:w="2288" w:type="dxa"/>
            <w:vAlign w:val="center"/>
          </w:tcPr>
          <w:p w:rsidR="00F4651B" w:rsidRPr="00683DEE" w:rsidRDefault="00F4651B" w:rsidP="002804EB">
            <w:pPr>
              <w:tabs>
                <w:tab w:val="num" w:pos="360"/>
              </w:tabs>
              <w:spacing w:before="120"/>
              <w:jc w:val="center"/>
              <w:rPr>
                <w:sz w:val="18"/>
                <w:szCs w:val="18"/>
                <w:lang w:val="bg-BG"/>
              </w:rPr>
            </w:pPr>
            <w:r w:rsidRPr="00683DEE">
              <w:rPr>
                <w:sz w:val="18"/>
                <w:szCs w:val="18"/>
                <w:lang w:val="bg-BG"/>
              </w:rPr>
              <w:t>До</w:t>
            </w:r>
            <w:r>
              <w:rPr>
                <w:sz w:val="18"/>
                <w:szCs w:val="18"/>
                <w:lang w:val="bg-BG"/>
              </w:rPr>
              <w:t xml:space="preserve"> 3</w:t>
            </w:r>
            <w:r w:rsidRPr="00683DEE">
              <w:rPr>
                <w:sz w:val="18"/>
                <w:szCs w:val="18"/>
                <w:lang w:val="bg-BG"/>
              </w:rPr>
              <w:t xml:space="preserve"> </w:t>
            </w:r>
            <w:r>
              <w:rPr>
                <w:sz w:val="18"/>
                <w:szCs w:val="18"/>
                <w:lang w:val="bg-BG"/>
              </w:rPr>
              <w:t>работни</w:t>
            </w:r>
            <w:r w:rsidRPr="00683DEE">
              <w:rPr>
                <w:sz w:val="18"/>
                <w:szCs w:val="18"/>
                <w:lang w:val="bg-BG"/>
              </w:rPr>
              <w:t xml:space="preserve"> дни</w:t>
            </w:r>
          </w:p>
        </w:tc>
      </w:tr>
      <w:tr w:rsidR="00F4651B" w:rsidRPr="003B40EB" w:rsidTr="009404D6">
        <w:trPr>
          <w:trHeight w:val="978"/>
          <w:jc w:val="center"/>
        </w:trPr>
        <w:tc>
          <w:tcPr>
            <w:tcW w:w="453" w:type="dxa"/>
            <w:vMerge/>
            <w:vAlign w:val="center"/>
          </w:tcPr>
          <w:p w:rsidR="00F4651B" w:rsidRDefault="00F4651B" w:rsidP="00F17286">
            <w:pPr>
              <w:spacing w:before="120" w:after="120"/>
              <w:ind w:left="720"/>
              <w:rPr>
                <w:sz w:val="18"/>
                <w:szCs w:val="18"/>
                <w:lang w:val="bg-BG"/>
              </w:rPr>
            </w:pPr>
          </w:p>
        </w:tc>
        <w:tc>
          <w:tcPr>
            <w:tcW w:w="1682" w:type="dxa"/>
            <w:vAlign w:val="center"/>
          </w:tcPr>
          <w:p w:rsidR="00F4651B" w:rsidRDefault="00F4651B" w:rsidP="002804EB">
            <w:pPr>
              <w:spacing w:before="120" w:after="120"/>
              <w:rPr>
                <w:sz w:val="18"/>
                <w:szCs w:val="18"/>
                <w:lang w:val="bg-BG"/>
              </w:rPr>
            </w:pPr>
            <w:r>
              <w:rPr>
                <w:sz w:val="18"/>
                <w:szCs w:val="18"/>
                <w:lang w:val="bg-BG"/>
              </w:rPr>
              <w:t>Предприемане на действия за коригиране на системен пропуск</w:t>
            </w:r>
          </w:p>
        </w:tc>
        <w:tc>
          <w:tcPr>
            <w:tcW w:w="1682" w:type="dxa"/>
            <w:vAlign w:val="center"/>
          </w:tcPr>
          <w:p w:rsidR="00F4651B" w:rsidRDefault="00F4651B" w:rsidP="009404D6">
            <w:pPr>
              <w:jc w:val="center"/>
              <w:rPr>
                <w:sz w:val="18"/>
                <w:szCs w:val="18"/>
                <w:lang w:val="bg-BG"/>
              </w:rPr>
            </w:pPr>
            <w:r>
              <w:rPr>
                <w:sz w:val="18"/>
                <w:szCs w:val="18"/>
                <w:lang w:val="bg-BG"/>
              </w:rPr>
              <w:t>Началник на компетентния отдел</w:t>
            </w:r>
          </w:p>
          <w:p w:rsidR="00F4651B" w:rsidRDefault="00F4651B" w:rsidP="009404D6">
            <w:pPr>
              <w:jc w:val="center"/>
              <w:rPr>
                <w:sz w:val="18"/>
                <w:szCs w:val="18"/>
                <w:lang w:val="bg-BG"/>
              </w:rPr>
            </w:pPr>
          </w:p>
          <w:p w:rsidR="00F4651B" w:rsidRDefault="00F4651B" w:rsidP="009404D6">
            <w:pPr>
              <w:jc w:val="center"/>
              <w:rPr>
                <w:sz w:val="18"/>
                <w:szCs w:val="18"/>
                <w:lang w:val="bg-BG"/>
              </w:rPr>
            </w:pPr>
            <w:r>
              <w:rPr>
                <w:sz w:val="18"/>
                <w:szCs w:val="18"/>
                <w:lang w:val="bg-BG"/>
              </w:rPr>
              <w:t>експерт/и по компетентност</w:t>
            </w:r>
          </w:p>
        </w:tc>
        <w:tc>
          <w:tcPr>
            <w:tcW w:w="4445" w:type="dxa"/>
          </w:tcPr>
          <w:p w:rsidR="00F4651B" w:rsidRDefault="00F4651B" w:rsidP="002804EB">
            <w:pPr>
              <w:spacing w:before="120" w:after="120"/>
              <w:jc w:val="both"/>
              <w:rPr>
                <w:sz w:val="18"/>
                <w:szCs w:val="18"/>
                <w:lang w:val="bg-BG"/>
              </w:rPr>
            </w:pPr>
            <w:r>
              <w:rPr>
                <w:sz w:val="18"/>
                <w:szCs w:val="18"/>
                <w:lang w:val="bg-BG"/>
              </w:rPr>
              <w:t>Разпределя получените от Ръководителя доклад и решение за изпълнение на експерта/тите по компетентност</w:t>
            </w:r>
          </w:p>
          <w:p w:rsidR="00F4651B" w:rsidRDefault="00F4651B" w:rsidP="002804EB">
            <w:pPr>
              <w:spacing w:before="120" w:after="120"/>
              <w:jc w:val="both"/>
              <w:rPr>
                <w:sz w:val="18"/>
                <w:szCs w:val="18"/>
                <w:lang w:val="bg-BG"/>
              </w:rPr>
            </w:pPr>
          </w:p>
          <w:p w:rsidR="00F4651B" w:rsidRDefault="00F4651B" w:rsidP="002804EB">
            <w:pPr>
              <w:spacing w:before="120" w:after="120"/>
              <w:jc w:val="both"/>
              <w:rPr>
                <w:sz w:val="18"/>
                <w:szCs w:val="18"/>
                <w:lang w:val="bg-BG"/>
              </w:rPr>
            </w:pPr>
            <w:r>
              <w:rPr>
                <w:sz w:val="18"/>
                <w:szCs w:val="18"/>
                <w:lang w:val="bg-BG"/>
              </w:rPr>
              <w:t>Извършва/т действията за коригиране на установената системен пропуск</w:t>
            </w:r>
            <w:r w:rsidRPr="003B40EB">
              <w:rPr>
                <w:sz w:val="18"/>
                <w:szCs w:val="18"/>
                <w:lang w:val="bg-BG"/>
              </w:rPr>
              <w:t xml:space="preserve"> </w:t>
            </w:r>
            <w:r>
              <w:rPr>
                <w:sz w:val="18"/>
                <w:szCs w:val="18"/>
                <w:lang w:val="bg-BG"/>
              </w:rPr>
              <w:t xml:space="preserve">съобразно доклада на Ръководител я на УО и уведомява за решението експерт от отдел ФУ, отговорен за осчетоводяването </w:t>
            </w:r>
          </w:p>
        </w:tc>
        <w:tc>
          <w:tcPr>
            <w:tcW w:w="2288" w:type="dxa"/>
          </w:tcPr>
          <w:p w:rsidR="00F4651B" w:rsidRDefault="00F4651B" w:rsidP="002804EB">
            <w:pPr>
              <w:tabs>
                <w:tab w:val="num" w:pos="360"/>
              </w:tabs>
              <w:spacing w:before="120"/>
              <w:jc w:val="center"/>
              <w:rPr>
                <w:sz w:val="18"/>
                <w:szCs w:val="18"/>
                <w:lang w:val="bg-BG"/>
              </w:rPr>
            </w:pPr>
            <w:r>
              <w:rPr>
                <w:sz w:val="18"/>
                <w:szCs w:val="18"/>
                <w:lang w:val="bg-BG"/>
              </w:rPr>
              <w:t>До 1 работен ден от получаване на решението на Ръководителя на УО</w:t>
            </w:r>
          </w:p>
          <w:p w:rsidR="00F4651B" w:rsidRDefault="00F4651B" w:rsidP="002804EB">
            <w:pPr>
              <w:tabs>
                <w:tab w:val="num" w:pos="360"/>
              </w:tabs>
              <w:spacing w:before="120"/>
              <w:jc w:val="center"/>
              <w:rPr>
                <w:sz w:val="18"/>
                <w:szCs w:val="18"/>
                <w:lang w:val="bg-BG"/>
              </w:rPr>
            </w:pPr>
          </w:p>
          <w:p w:rsidR="00F4651B" w:rsidRPr="00683DEE" w:rsidRDefault="00F4651B" w:rsidP="002804EB">
            <w:pPr>
              <w:tabs>
                <w:tab w:val="num" w:pos="360"/>
              </w:tabs>
              <w:spacing w:before="120"/>
              <w:jc w:val="center"/>
              <w:rPr>
                <w:sz w:val="18"/>
                <w:szCs w:val="18"/>
                <w:lang w:val="bg-BG"/>
              </w:rPr>
            </w:pPr>
            <w:r>
              <w:rPr>
                <w:sz w:val="18"/>
                <w:szCs w:val="18"/>
                <w:lang w:val="bg-BG"/>
              </w:rPr>
              <w:t>До 20 работни дни от получаване на задачата. В зависимост от обема на задачата, срокът може да бъде удължен</w:t>
            </w:r>
          </w:p>
        </w:tc>
      </w:tr>
      <w:tr w:rsidR="00F4651B" w:rsidRPr="003B40EB" w:rsidTr="00A5505A">
        <w:trPr>
          <w:trHeight w:val="978"/>
          <w:jc w:val="center"/>
        </w:trPr>
        <w:tc>
          <w:tcPr>
            <w:tcW w:w="453" w:type="dxa"/>
            <w:vMerge/>
            <w:vAlign w:val="center"/>
          </w:tcPr>
          <w:p w:rsidR="00F4651B" w:rsidRPr="00CB31B9" w:rsidRDefault="00F4651B" w:rsidP="00DE15C9">
            <w:pPr>
              <w:spacing w:before="120" w:after="120"/>
              <w:rPr>
                <w:sz w:val="18"/>
                <w:szCs w:val="18"/>
                <w:lang w:val="bg-BG"/>
              </w:rPr>
            </w:pPr>
          </w:p>
        </w:tc>
        <w:tc>
          <w:tcPr>
            <w:tcW w:w="1682" w:type="dxa"/>
            <w:vAlign w:val="center"/>
          </w:tcPr>
          <w:p w:rsidR="00F4651B" w:rsidRPr="00683DEE" w:rsidRDefault="00F4651B" w:rsidP="002804EB">
            <w:pPr>
              <w:spacing w:before="120" w:after="120"/>
              <w:rPr>
                <w:sz w:val="18"/>
                <w:szCs w:val="18"/>
                <w:lang w:val="bg-BG"/>
              </w:rPr>
            </w:pPr>
            <w:r>
              <w:rPr>
                <w:sz w:val="18"/>
                <w:szCs w:val="18"/>
                <w:lang w:val="bg-BG"/>
              </w:rPr>
              <w:t>Коригиране на системен пропуск</w:t>
            </w:r>
          </w:p>
        </w:tc>
        <w:tc>
          <w:tcPr>
            <w:tcW w:w="1682" w:type="dxa"/>
            <w:vAlign w:val="center"/>
          </w:tcPr>
          <w:p w:rsidR="00F4651B" w:rsidRPr="00683DEE" w:rsidRDefault="00F4651B" w:rsidP="00224E79">
            <w:pPr>
              <w:spacing w:before="120" w:after="120"/>
              <w:jc w:val="center"/>
              <w:rPr>
                <w:sz w:val="18"/>
                <w:szCs w:val="18"/>
                <w:lang w:val="bg-BG"/>
              </w:rPr>
            </w:pPr>
            <w:r>
              <w:rPr>
                <w:sz w:val="18"/>
                <w:szCs w:val="18"/>
                <w:lang w:val="bg-BG"/>
              </w:rPr>
              <w:t>експерт/и на които е разпределено извършването на корекцията</w:t>
            </w:r>
          </w:p>
        </w:tc>
        <w:tc>
          <w:tcPr>
            <w:tcW w:w="4445" w:type="dxa"/>
            <w:vAlign w:val="center"/>
          </w:tcPr>
          <w:p w:rsidR="00F4651B" w:rsidRDefault="00F4651B" w:rsidP="002804EB">
            <w:pPr>
              <w:spacing w:before="120" w:after="120"/>
              <w:jc w:val="both"/>
              <w:rPr>
                <w:sz w:val="18"/>
                <w:szCs w:val="18"/>
                <w:lang w:val="bg-BG"/>
              </w:rPr>
            </w:pPr>
            <w:r>
              <w:rPr>
                <w:sz w:val="18"/>
                <w:szCs w:val="18"/>
                <w:lang w:val="bg-BG"/>
              </w:rPr>
              <w:t>В случай на установяване на системен пропуск</w:t>
            </w:r>
            <w:r w:rsidDel="00480779">
              <w:rPr>
                <w:sz w:val="18"/>
                <w:szCs w:val="18"/>
                <w:lang w:val="bg-BG"/>
              </w:rPr>
              <w:t xml:space="preserve"> </w:t>
            </w:r>
            <w:r>
              <w:rPr>
                <w:sz w:val="18"/>
                <w:szCs w:val="18"/>
                <w:lang w:val="bg-BG"/>
              </w:rPr>
              <w:t>(независимо да ли е извършено от УО или от външен орган) могат да бъдат предприети някои от следните корективни действия:</w:t>
            </w:r>
          </w:p>
          <w:p w:rsidR="00F4651B" w:rsidRDefault="00F4651B" w:rsidP="002804EB">
            <w:pPr>
              <w:spacing w:before="120" w:after="120"/>
              <w:ind w:firstLine="358"/>
              <w:jc w:val="both"/>
              <w:rPr>
                <w:sz w:val="18"/>
                <w:szCs w:val="18"/>
                <w:lang w:val="bg-BG"/>
              </w:rPr>
            </w:pPr>
            <w:r>
              <w:rPr>
                <w:sz w:val="18"/>
                <w:szCs w:val="18"/>
                <w:lang w:val="bg-BG"/>
              </w:rPr>
              <w:t>1.Повторни проверки и коригиране на всички разходи засегнати от системен пропуск– проверките се извършват от служители МВ, като за необходимостта от коригиране на вече платени разходи се уведомява Служителя по нередностите съгласно предвидената процедура в процедура Нередности с оглед регистриране на нередност и налагане на финансова корекция;</w:t>
            </w:r>
          </w:p>
          <w:p w:rsidR="00F4651B" w:rsidRDefault="00F4651B" w:rsidP="002804EB">
            <w:pPr>
              <w:numPr>
                <w:ilvl w:val="0"/>
                <w:numId w:val="10"/>
              </w:numPr>
              <w:spacing w:before="120" w:after="120"/>
              <w:ind w:left="0" w:firstLine="358"/>
              <w:jc w:val="both"/>
              <w:rPr>
                <w:sz w:val="18"/>
                <w:szCs w:val="18"/>
                <w:lang w:val="bg-BG"/>
              </w:rPr>
            </w:pPr>
            <w:r>
              <w:rPr>
                <w:sz w:val="18"/>
                <w:szCs w:val="18"/>
                <w:lang w:val="bg-BG"/>
              </w:rPr>
              <w:t>В случай на установяване на необходимост от налагане на пропорционална финансова корекция се изготвя доклад до Ръководителя на УО, с предложения за налагане на плоска финансова корекция за сметка на бюджета на програмата и решение за налагане на ПФК;</w:t>
            </w:r>
          </w:p>
          <w:p w:rsidR="00F4651B" w:rsidRPr="00683DEE" w:rsidRDefault="00F4651B" w:rsidP="002804EB">
            <w:pPr>
              <w:spacing w:before="120" w:after="120"/>
              <w:jc w:val="both"/>
              <w:rPr>
                <w:sz w:val="18"/>
                <w:szCs w:val="18"/>
                <w:lang w:val="bg-BG"/>
              </w:rPr>
            </w:pPr>
            <w:r>
              <w:rPr>
                <w:sz w:val="18"/>
                <w:szCs w:val="18"/>
                <w:lang w:val="bg-BG"/>
              </w:rPr>
              <w:t>След подписването на решението за налагане на ПФК от Ръководителя на УО уведомява експерт от отдел ФУ, отговорен за осчетоводяването</w:t>
            </w:r>
          </w:p>
        </w:tc>
        <w:tc>
          <w:tcPr>
            <w:tcW w:w="2288" w:type="dxa"/>
            <w:vAlign w:val="center"/>
          </w:tcPr>
          <w:p w:rsidR="00F4651B" w:rsidRDefault="00F4651B" w:rsidP="002804EB">
            <w:pPr>
              <w:tabs>
                <w:tab w:val="num" w:pos="360"/>
              </w:tabs>
              <w:spacing w:before="120"/>
              <w:jc w:val="center"/>
              <w:rPr>
                <w:sz w:val="18"/>
                <w:szCs w:val="18"/>
                <w:lang w:val="bg-BG"/>
              </w:rPr>
            </w:pPr>
            <w:r w:rsidRPr="00683DEE">
              <w:rPr>
                <w:sz w:val="18"/>
                <w:szCs w:val="18"/>
                <w:lang w:val="bg-BG"/>
              </w:rPr>
              <w:t xml:space="preserve">До </w:t>
            </w:r>
            <w:r>
              <w:rPr>
                <w:sz w:val="18"/>
                <w:szCs w:val="18"/>
                <w:lang w:val="bg-BG"/>
              </w:rPr>
              <w:t>20</w:t>
            </w:r>
            <w:r w:rsidRPr="00683DEE">
              <w:rPr>
                <w:sz w:val="18"/>
                <w:szCs w:val="18"/>
                <w:lang w:val="bg-BG"/>
              </w:rPr>
              <w:t xml:space="preserve"> </w:t>
            </w:r>
            <w:r>
              <w:rPr>
                <w:sz w:val="18"/>
                <w:szCs w:val="18"/>
                <w:lang w:val="bg-BG"/>
              </w:rPr>
              <w:t>работни</w:t>
            </w:r>
            <w:r w:rsidRPr="00683DEE">
              <w:rPr>
                <w:sz w:val="18"/>
                <w:szCs w:val="18"/>
                <w:lang w:val="bg-BG"/>
              </w:rPr>
              <w:t xml:space="preserve"> дни</w:t>
            </w:r>
            <w:r>
              <w:rPr>
                <w:sz w:val="18"/>
                <w:szCs w:val="18"/>
                <w:lang w:val="bg-BG"/>
              </w:rPr>
              <w:t>. В зависимост от обема и сложността на задачата, срокът може да бъде удължен</w:t>
            </w:r>
          </w:p>
          <w:p w:rsidR="00F4651B" w:rsidRDefault="00F4651B" w:rsidP="002804EB">
            <w:pPr>
              <w:tabs>
                <w:tab w:val="num" w:pos="360"/>
              </w:tabs>
              <w:spacing w:before="120"/>
              <w:jc w:val="center"/>
              <w:rPr>
                <w:sz w:val="18"/>
                <w:szCs w:val="18"/>
                <w:lang w:val="bg-BG"/>
              </w:rPr>
            </w:pPr>
          </w:p>
          <w:p w:rsidR="00F4651B" w:rsidRDefault="00F4651B" w:rsidP="002804EB">
            <w:pPr>
              <w:tabs>
                <w:tab w:val="num" w:pos="360"/>
              </w:tabs>
              <w:spacing w:before="120"/>
              <w:jc w:val="center"/>
              <w:rPr>
                <w:sz w:val="18"/>
                <w:szCs w:val="18"/>
                <w:lang w:val="bg-BG"/>
              </w:rPr>
            </w:pPr>
          </w:p>
          <w:p w:rsidR="00F4651B" w:rsidRDefault="00F4651B" w:rsidP="002804EB">
            <w:pPr>
              <w:tabs>
                <w:tab w:val="num" w:pos="360"/>
              </w:tabs>
              <w:spacing w:before="120"/>
              <w:jc w:val="center"/>
              <w:rPr>
                <w:sz w:val="18"/>
                <w:szCs w:val="18"/>
                <w:lang w:val="bg-BG"/>
              </w:rPr>
            </w:pPr>
          </w:p>
          <w:p w:rsidR="00F4651B" w:rsidRDefault="00F4651B" w:rsidP="002804EB">
            <w:pPr>
              <w:tabs>
                <w:tab w:val="num" w:pos="360"/>
              </w:tabs>
              <w:spacing w:before="120"/>
              <w:jc w:val="center"/>
              <w:rPr>
                <w:sz w:val="18"/>
                <w:szCs w:val="18"/>
                <w:lang w:val="bg-BG"/>
              </w:rPr>
            </w:pPr>
          </w:p>
          <w:p w:rsidR="00F4651B" w:rsidRDefault="00F4651B" w:rsidP="002804EB">
            <w:pPr>
              <w:tabs>
                <w:tab w:val="num" w:pos="360"/>
              </w:tabs>
              <w:spacing w:before="120"/>
              <w:jc w:val="center"/>
              <w:rPr>
                <w:sz w:val="18"/>
                <w:szCs w:val="18"/>
                <w:lang w:val="bg-BG"/>
              </w:rPr>
            </w:pPr>
          </w:p>
          <w:p w:rsidR="00F4651B" w:rsidRDefault="00F4651B" w:rsidP="002804EB">
            <w:pPr>
              <w:tabs>
                <w:tab w:val="num" w:pos="360"/>
              </w:tabs>
              <w:spacing w:before="120"/>
              <w:jc w:val="center"/>
              <w:rPr>
                <w:sz w:val="18"/>
                <w:szCs w:val="18"/>
                <w:lang w:val="bg-BG"/>
              </w:rPr>
            </w:pPr>
          </w:p>
          <w:p w:rsidR="00F4651B" w:rsidRDefault="00F4651B" w:rsidP="002804EB">
            <w:pPr>
              <w:tabs>
                <w:tab w:val="num" w:pos="360"/>
              </w:tabs>
              <w:spacing w:before="120"/>
              <w:jc w:val="center"/>
              <w:rPr>
                <w:sz w:val="18"/>
                <w:szCs w:val="18"/>
                <w:lang w:val="bg-BG"/>
              </w:rPr>
            </w:pPr>
          </w:p>
          <w:p w:rsidR="00F4651B" w:rsidRDefault="00F4651B" w:rsidP="002804EB">
            <w:pPr>
              <w:tabs>
                <w:tab w:val="num" w:pos="360"/>
              </w:tabs>
              <w:spacing w:before="120"/>
              <w:jc w:val="center"/>
              <w:rPr>
                <w:sz w:val="18"/>
                <w:szCs w:val="18"/>
                <w:lang w:val="bg-BG"/>
              </w:rPr>
            </w:pPr>
          </w:p>
          <w:p w:rsidR="00F4651B" w:rsidRPr="00683DEE" w:rsidRDefault="00F4651B" w:rsidP="002804EB">
            <w:pPr>
              <w:tabs>
                <w:tab w:val="num" w:pos="360"/>
              </w:tabs>
              <w:spacing w:before="120"/>
              <w:jc w:val="center"/>
              <w:rPr>
                <w:sz w:val="18"/>
                <w:szCs w:val="18"/>
                <w:lang w:val="bg-BG"/>
              </w:rPr>
            </w:pPr>
            <w:r>
              <w:rPr>
                <w:sz w:val="18"/>
                <w:szCs w:val="18"/>
                <w:lang w:val="bg-BG"/>
              </w:rPr>
              <w:t>До 2 работни дни от получаване на решението на Ръководителя на УО</w:t>
            </w:r>
          </w:p>
        </w:tc>
      </w:tr>
      <w:tr w:rsidR="00F4651B" w:rsidRPr="003B40EB" w:rsidTr="00FD5158">
        <w:trPr>
          <w:trHeight w:val="978"/>
          <w:jc w:val="center"/>
        </w:trPr>
        <w:tc>
          <w:tcPr>
            <w:tcW w:w="453" w:type="dxa"/>
            <w:vMerge/>
            <w:vAlign w:val="center"/>
          </w:tcPr>
          <w:p w:rsidR="00F4651B" w:rsidRPr="00683DEE" w:rsidRDefault="00F4651B" w:rsidP="00F17286">
            <w:pPr>
              <w:spacing w:before="120" w:after="120"/>
              <w:ind w:left="720"/>
              <w:rPr>
                <w:sz w:val="18"/>
                <w:szCs w:val="18"/>
                <w:lang w:val="bg-BG"/>
              </w:rPr>
            </w:pPr>
          </w:p>
        </w:tc>
        <w:tc>
          <w:tcPr>
            <w:tcW w:w="1682" w:type="dxa"/>
            <w:vAlign w:val="center"/>
          </w:tcPr>
          <w:p w:rsidR="00F4651B" w:rsidRDefault="00F4651B" w:rsidP="002804EB">
            <w:pPr>
              <w:spacing w:before="120" w:after="120"/>
              <w:rPr>
                <w:sz w:val="18"/>
                <w:szCs w:val="18"/>
                <w:lang w:val="bg-BG"/>
              </w:rPr>
            </w:pPr>
            <w:r>
              <w:rPr>
                <w:sz w:val="18"/>
                <w:szCs w:val="18"/>
                <w:lang w:val="bg-BG"/>
              </w:rPr>
              <w:t>Предприемане на действия за ограничаване на риска от подобни системн</w:t>
            </w:r>
            <w:r w:rsidRPr="003B40EB">
              <w:rPr>
                <w:sz w:val="18"/>
                <w:szCs w:val="18"/>
                <w:lang w:val="bg-BG"/>
              </w:rPr>
              <w:t>и</w:t>
            </w:r>
            <w:r>
              <w:rPr>
                <w:sz w:val="18"/>
                <w:szCs w:val="18"/>
                <w:lang w:val="bg-BG"/>
              </w:rPr>
              <w:t xml:space="preserve"> пропуски</w:t>
            </w:r>
          </w:p>
        </w:tc>
        <w:tc>
          <w:tcPr>
            <w:tcW w:w="1682" w:type="dxa"/>
            <w:vAlign w:val="center"/>
          </w:tcPr>
          <w:p w:rsidR="00F4651B" w:rsidRDefault="00F4651B" w:rsidP="00224E79">
            <w:pPr>
              <w:spacing w:before="120" w:after="120"/>
              <w:jc w:val="center"/>
              <w:rPr>
                <w:sz w:val="18"/>
                <w:szCs w:val="18"/>
                <w:lang w:val="bg-BG"/>
              </w:rPr>
            </w:pPr>
            <w:r>
              <w:rPr>
                <w:sz w:val="18"/>
                <w:szCs w:val="18"/>
                <w:lang w:val="bg-BG"/>
              </w:rPr>
              <w:t>Ръководител на УО</w:t>
            </w:r>
          </w:p>
          <w:p w:rsidR="00F4651B" w:rsidRDefault="00F4651B" w:rsidP="00224E79">
            <w:pPr>
              <w:spacing w:before="120" w:after="120"/>
              <w:jc w:val="center"/>
              <w:rPr>
                <w:sz w:val="18"/>
                <w:szCs w:val="18"/>
                <w:lang w:val="bg-BG"/>
              </w:rPr>
            </w:pPr>
          </w:p>
          <w:p w:rsidR="00F4651B" w:rsidRDefault="00F4651B" w:rsidP="00224E79">
            <w:pPr>
              <w:spacing w:before="120" w:after="120"/>
              <w:jc w:val="center"/>
              <w:rPr>
                <w:sz w:val="18"/>
                <w:szCs w:val="18"/>
                <w:lang w:val="bg-BG"/>
              </w:rPr>
            </w:pPr>
            <w:r>
              <w:rPr>
                <w:sz w:val="18"/>
                <w:szCs w:val="18"/>
                <w:lang w:val="bg-BG"/>
              </w:rPr>
              <w:t>Началник на компетентния отдел</w:t>
            </w:r>
          </w:p>
          <w:p w:rsidR="00F4651B" w:rsidRDefault="00F4651B" w:rsidP="00224E79">
            <w:pPr>
              <w:spacing w:before="120" w:after="120"/>
              <w:jc w:val="center"/>
              <w:rPr>
                <w:sz w:val="18"/>
                <w:szCs w:val="18"/>
                <w:lang w:val="bg-BG"/>
              </w:rPr>
            </w:pPr>
          </w:p>
          <w:p w:rsidR="00F4651B" w:rsidRDefault="00F4651B" w:rsidP="00224E79">
            <w:pPr>
              <w:spacing w:before="120" w:after="120"/>
              <w:jc w:val="center"/>
              <w:rPr>
                <w:sz w:val="18"/>
                <w:szCs w:val="18"/>
                <w:lang w:val="bg-BG"/>
              </w:rPr>
            </w:pPr>
            <w:r>
              <w:rPr>
                <w:sz w:val="18"/>
                <w:szCs w:val="18"/>
                <w:lang w:val="bg-BG"/>
              </w:rPr>
              <w:t>Експерт/и по компетентност</w:t>
            </w:r>
          </w:p>
        </w:tc>
        <w:tc>
          <w:tcPr>
            <w:tcW w:w="4445" w:type="dxa"/>
          </w:tcPr>
          <w:p w:rsidR="00F4651B" w:rsidRDefault="00F4651B" w:rsidP="002804EB">
            <w:pPr>
              <w:spacing w:before="120" w:after="120"/>
              <w:jc w:val="both"/>
              <w:rPr>
                <w:sz w:val="18"/>
                <w:szCs w:val="18"/>
                <w:lang w:val="bg-BG"/>
              </w:rPr>
            </w:pPr>
            <w:r>
              <w:rPr>
                <w:sz w:val="18"/>
                <w:szCs w:val="18"/>
                <w:lang w:val="bg-BG"/>
              </w:rPr>
              <w:t>Възлага на Началника на компетентния отдел да изготви доклад с мерки и предложения за ограничаване на риска от подобни на установеният системен пропуск.</w:t>
            </w:r>
          </w:p>
          <w:p w:rsidR="00F4651B" w:rsidRDefault="00F4651B" w:rsidP="002804EB">
            <w:pPr>
              <w:spacing w:before="120" w:after="120"/>
              <w:jc w:val="both"/>
              <w:rPr>
                <w:sz w:val="18"/>
                <w:szCs w:val="18"/>
                <w:lang w:val="bg-BG"/>
              </w:rPr>
            </w:pPr>
          </w:p>
          <w:p w:rsidR="00F4651B" w:rsidRDefault="00F4651B" w:rsidP="002804EB">
            <w:pPr>
              <w:spacing w:before="120" w:after="120"/>
              <w:jc w:val="both"/>
              <w:rPr>
                <w:sz w:val="18"/>
                <w:szCs w:val="18"/>
                <w:lang w:val="bg-BG"/>
              </w:rPr>
            </w:pPr>
            <w:r>
              <w:rPr>
                <w:sz w:val="18"/>
                <w:szCs w:val="18"/>
                <w:lang w:val="bg-BG"/>
              </w:rPr>
              <w:t>Разпределя изготвянето на доклада на експерт/и по компетентност.</w:t>
            </w:r>
          </w:p>
          <w:p w:rsidR="00F4651B" w:rsidRDefault="00F4651B" w:rsidP="002804EB">
            <w:pPr>
              <w:spacing w:before="120" w:after="120"/>
              <w:jc w:val="both"/>
              <w:rPr>
                <w:sz w:val="18"/>
                <w:szCs w:val="18"/>
                <w:lang w:val="bg-BG"/>
              </w:rPr>
            </w:pPr>
          </w:p>
          <w:p w:rsidR="00F4651B" w:rsidRDefault="00F4651B" w:rsidP="002804EB">
            <w:pPr>
              <w:spacing w:before="120" w:after="120"/>
              <w:jc w:val="both"/>
              <w:rPr>
                <w:sz w:val="18"/>
                <w:szCs w:val="18"/>
                <w:lang w:val="bg-BG"/>
              </w:rPr>
            </w:pPr>
            <w:r>
              <w:rPr>
                <w:sz w:val="18"/>
                <w:szCs w:val="18"/>
                <w:lang w:val="bg-BG"/>
              </w:rPr>
              <w:t xml:space="preserve">Изготвя/т доклад с предложения и мерки за ограничаване на риска от подобни на установеният системен пропуск. Ако е приложимо изготвя „план за действие”. </w:t>
            </w:r>
          </w:p>
        </w:tc>
        <w:tc>
          <w:tcPr>
            <w:tcW w:w="2288" w:type="dxa"/>
          </w:tcPr>
          <w:p w:rsidR="00F4651B" w:rsidRDefault="00F4651B" w:rsidP="002804EB">
            <w:pPr>
              <w:tabs>
                <w:tab w:val="num" w:pos="360"/>
              </w:tabs>
              <w:spacing w:before="120"/>
              <w:jc w:val="center"/>
              <w:rPr>
                <w:sz w:val="18"/>
                <w:szCs w:val="18"/>
                <w:lang w:val="bg-BG"/>
              </w:rPr>
            </w:pPr>
            <w:r>
              <w:rPr>
                <w:sz w:val="18"/>
                <w:szCs w:val="18"/>
                <w:lang w:val="bg-BG"/>
              </w:rPr>
              <w:t>До 2 работни дни от коригиране на установената системна грешка.</w:t>
            </w:r>
          </w:p>
          <w:p w:rsidR="00F4651B" w:rsidRDefault="00F4651B" w:rsidP="002804EB">
            <w:pPr>
              <w:tabs>
                <w:tab w:val="num" w:pos="360"/>
              </w:tabs>
              <w:spacing w:before="120"/>
              <w:jc w:val="center"/>
              <w:rPr>
                <w:sz w:val="18"/>
                <w:szCs w:val="18"/>
                <w:lang w:val="bg-BG"/>
              </w:rPr>
            </w:pPr>
          </w:p>
          <w:p w:rsidR="00F4651B" w:rsidRPr="00683DEE" w:rsidRDefault="00F4651B" w:rsidP="002804EB">
            <w:pPr>
              <w:tabs>
                <w:tab w:val="num" w:pos="360"/>
              </w:tabs>
              <w:spacing w:before="120"/>
              <w:jc w:val="center"/>
              <w:rPr>
                <w:sz w:val="18"/>
                <w:szCs w:val="18"/>
                <w:lang w:val="bg-BG"/>
              </w:rPr>
            </w:pPr>
            <w:r>
              <w:rPr>
                <w:sz w:val="18"/>
                <w:szCs w:val="18"/>
                <w:lang w:val="bg-BG"/>
              </w:rPr>
              <w:t>До 20 работни дни от възлагане на задачата</w:t>
            </w:r>
          </w:p>
        </w:tc>
      </w:tr>
      <w:tr w:rsidR="00C73428" w:rsidRPr="003B40EB" w:rsidTr="00A5505A">
        <w:trPr>
          <w:trHeight w:val="978"/>
          <w:jc w:val="center"/>
        </w:trPr>
        <w:tc>
          <w:tcPr>
            <w:tcW w:w="453" w:type="dxa"/>
            <w:vAlign w:val="center"/>
          </w:tcPr>
          <w:p w:rsidR="00C73428" w:rsidRPr="00683DEE" w:rsidRDefault="00C73428" w:rsidP="00D40371">
            <w:pPr>
              <w:numPr>
                <w:ilvl w:val="0"/>
                <w:numId w:val="11"/>
              </w:numPr>
              <w:spacing w:before="120" w:after="120"/>
              <w:jc w:val="center"/>
              <w:rPr>
                <w:sz w:val="18"/>
                <w:szCs w:val="18"/>
                <w:lang w:val="bg-BG"/>
              </w:rPr>
            </w:pPr>
          </w:p>
        </w:tc>
        <w:tc>
          <w:tcPr>
            <w:tcW w:w="1682" w:type="dxa"/>
            <w:vAlign w:val="center"/>
          </w:tcPr>
          <w:p w:rsidR="00C73428" w:rsidRPr="00683DEE" w:rsidRDefault="00C73428" w:rsidP="002804EB">
            <w:pPr>
              <w:spacing w:before="120" w:after="120"/>
              <w:rPr>
                <w:sz w:val="18"/>
                <w:szCs w:val="18"/>
                <w:lang w:val="bg-BG"/>
              </w:rPr>
            </w:pPr>
            <w:r w:rsidRPr="00290F37">
              <w:rPr>
                <w:b/>
                <w:sz w:val="18"/>
                <w:szCs w:val="18"/>
                <w:lang w:val="bg-BG"/>
              </w:rPr>
              <w:t xml:space="preserve">В случай, че извършената проверка </w:t>
            </w:r>
            <w:r>
              <w:rPr>
                <w:b/>
                <w:sz w:val="18"/>
                <w:szCs w:val="18"/>
                <w:lang w:val="bg-BG"/>
              </w:rPr>
              <w:t xml:space="preserve">не </w:t>
            </w:r>
            <w:r w:rsidRPr="00290F37">
              <w:rPr>
                <w:b/>
                <w:sz w:val="18"/>
                <w:szCs w:val="18"/>
                <w:lang w:val="bg-BG"/>
              </w:rPr>
              <w:t xml:space="preserve">установи </w:t>
            </w:r>
            <w:r w:rsidR="00480779" w:rsidRPr="002804EB">
              <w:rPr>
                <w:b/>
                <w:sz w:val="18"/>
                <w:szCs w:val="18"/>
                <w:lang w:val="bg-BG"/>
              </w:rPr>
              <w:t>системен пропуск</w:t>
            </w:r>
          </w:p>
        </w:tc>
        <w:tc>
          <w:tcPr>
            <w:tcW w:w="1682" w:type="dxa"/>
            <w:vAlign w:val="center"/>
          </w:tcPr>
          <w:p w:rsidR="00C73428" w:rsidRPr="00683DEE" w:rsidRDefault="00C73428" w:rsidP="006D504C">
            <w:pPr>
              <w:spacing w:before="120" w:after="120"/>
              <w:jc w:val="center"/>
              <w:rPr>
                <w:sz w:val="18"/>
                <w:szCs w:val="18"/>
                <w:lang w:val="bg-BG"/>
              </w:rPr>
            </w:pPr>
            <w:r>
              <w:rPr>
                <w:sz w:val="18"/>
                <w:szCs w:val="18"/>
                <w:lang w:val="bg-BG"/>
              </w:rPr>
              <w:t xml:space="preserve">експерта/тите, на които е разпредена проверка </w:t>
            </w:r>
          </w:p>
        </w:tc>
        <w:tc>
          <w:tcPr>
            <w:tcW w:w="4445" w:type="dxa"/>
            <w:vAlign w:val="center"/>
          </w:tcPr>
          <w:p w:rsidR="00C73428" w:rsidRPr="00683DEE" w:rsidRDefault="00C73428" w:rsidP="002804EB">
            <w:pPr>
              <w:spacing w:before="120" w:after="120"/>
              <w:jc w:val="both"/>
              <w:rPr>
                <w:sz w:val="18"/>
                <w:szCs w:val="18"/>
                <w:lang w:val="bg-BG"/>
              </w:rPr>
            </w:pPr>
            <w:r>
              <w:rPr>
                <w:sz w:val="18"/>
                <w:szCs w:val="18"/>
                <w:lang w:val="bg-BG"/>
              </w:rPr>
              <w:t xml:space="preserve">Изготвяне на доклад до Ръководителя на УО с подробна обосновка относно отсъствието на </w:t>
            </w:r>
            <w:r w:rsidR="00480779">
              <w:rPr>
                <w:sz w:val="18"/>
                <w:szCs w:val="18"/>
                <w:lang w:val="bg-BG"/>
              </w:rPr>
              <w:t>системен пропуск</w:t>
            </w:r>
            <w:r>
              <w:rPr>
                <w:sz w:val="18"/>
                <w:szCs w:val="18"/>
                <w:lang w:val="bg-BG"/>
              </w:rPr>
              <w:t>. Към доклада се изготвя и отговор до съответния външен орган установил системната грешка.</w:t>
            </w:r>
          </w:p>
        </w:tc>
        <w:tc>
          <w:tcPr>
            <w:tcW w:w="2288" w:type="dxa"/>
            <w:vAlign w:val="center"/>
          </w:tcPr>
          <w:p w:rsidR="00C73428" w:rsidRPr="00683DEE" w:rsidRDefault="00C73428" w:rsidP="002804EB">
            <w:pPr>
              <w:spacing w:before="120" w:after="120"/>
              <w:jc w:val="center"/>
              <w:rPr>
                <w:sz w:val="18"/>
                <w:szCs w:val="18"/>
                <w:lang w:val="bg-BG"/>
              </w:rPr>
            </w:pPr>
            <w:r>
              <w:rPr>
                <w:sz w:val="18"/>
                <w:szCs w:val="18"/>
                <w:lang w:val="bg-BG"/>
              </w:rPr>
              <w:t>До 3 работни дни от приключване на проверката на информацията за установена системна грешка</w:t>
            </w:r>
          </w:p>
        </w:tc>
      </w:tr>
      <w:tr w:rsidR="00C73428" w:rsidRPr="003B40EB" w:rsidTr="00A5505A">
        <w:trPr>
          <w:trHeight w:val="978"/>
          <w:jc w:val="center"/>
        </w:trPr>
        <w:tc>
          <w:tcPr>
            <w:tcW w:w="453" w:type="dxa"/>
            <w:vAlign w:val="center"/>
          </w:tcPr>
          <w:p w:rsidR="00C73428" w:rsidRPr="00683DEE" w:rsidRDefault="00C73428" w:rsidP="00E41CD8">
            <w:pPr>
              <w:numPr>
                <w:ilvl w:val="0"/>
                <w:numId w:val="10"/>
              </w:numPr>
              <w:spacing w:before="120" w:after="120"/>
              <w:jc w:val="center"/>
              <w:rPr>
                <w:sz w:val="18"/>
                <w:szCs w:val="18"/>
                <w:lang w:val="bg-BG"/>
              </w:rPr>
            </w:pPr>
          </w:p>
        </w:tc>
        <w:tc>
          <w:tcPr>
            <w:tcW w:w="1682" w:type="dxa"/>
            <w:vAlign w:val="center"/>
          </w:tcPr>
          <w:p w:rsidR="00C73428" w:rsidRPr="00683DEE" w:rsidRDefault="00C73428" w:rsidP="002804EB">
            <w:pPr>
              <w:rPr>
                <w:sz w:val="18"/>
                <w:szCs w:val="18"/>
                <w:lang w:val="bg-BG"/>
              </w:rPr>
            </w:pPr>
            <w:r>
              <w:rPr>
                <w:sz w:val="18"/>
                <w:szCs w:val="18"/>
                <w:lang w:val="bg-BG"/>
              </w:rPr>
              <w:t xml:space="preserve">Отговор </w:t>
            </w:r>
            <w:r w:rsidRPr="007C3CC5">
              <w:rPr>
                <w:sz w:val="18"/>
                <w:szCs w:val="18"/>
                <w:lang w:val="bg-BG"/>
              </w:rPr>
              <w:t xml:space="preserve">до съответния външен орган установил </w:t>
            </w:r>
            <w:r w:rsidR="00480779">
              <w:rPr>
                <w:sz w:val="18"/>
                <w:szCs w:val="18"/>
                <w:lang w:val="bg-BG"/>
              </w:rPr>
              <w:t>системен пропуск</w:t>
            </w:r>
            <w:r w:rsidRPr="007C3CC5">
              <w:rPr>
                <w:sz w:val="18"/>
                <w:szCs w:val="18"/>
                <w:lang w:val="bg-BG"/>
              </w:rPr>
              <w:t>.</w:t>
            </w:r>
          </w:p>
        </w:tc>
        <w:tc>
          <w:tcPr>
            <w:tcW w:w="1682" w:type="dxa"/>
            <w:vAlign w:val="center"/>
          </w:tcPr>
          <w:p w:rsidR="00C73428" w:rsidRPr="00683DEE" w:rsidRDefault="00C73428" w:rsidP="00683DEE">
            <w:pPr>
              <w:jc w:val="center"/>
              <w:rPr>
                <w:bCs/>
                <w:sz w:val="18"/>
                <w:szCs w:val="18"/>
                <w:lang w:val="bg-BG"/>
              </w:rPr>
            </w:pPr>
            <w:r>
              <w:rPr>
                <w:bCs/>
                <w:sz w:val="18"/>
                <w:szCs w:val="18"/>
                <w:lang w:val="bg-BG"/>
              </w:rPr>
              <w:t>Ръководител УО</w:t>
            </w:r>
          </w:p>
        </w:tc>
        <w:tc>
          <w:tcPr>
            <w:tcW w:w="4445" w:type="dxa"/>
            <w:vAlign w:val="center"/>
          </w:tcPr>
          <w:p w:rsidR="00C73428" w:rsidRPr="00683DEE" w:rsidRDefault="00C73428" w:rsidP="002804EB">
            <w:pPr>
              <w:spacing w:before="120" w:after="120"/>
              <w:jc w:val="both"/>
              <w:rPr>
                <w:sz w:val="18"/>
                <w:szCs w:val="18"/>
                <w:lang w:val="bg-BG"/>
              </w:rPr>
            </w:pPr>
            <w:r>
              <w:rPr>
                <w:sz w:val="18"/>
                <w:szCs w:val="18"/>
                <w:lang w:val="bg-BG"/>
              </w:rPr>
              <w:t xml:space="preserve">Одобрява изготвения отговор до съответния външен орган установил </w:t>
            </w:r>
            <w:r w:rsidR="00480779">
              <w:rPr>
                <w:sz w:val="18"/>
                <w:szCs w:val="18"/>
                <w:lang w:val="bg-BG"/>
              </w:rPr>
              <w:t>системен пропуск</w:t>
            </w:r>
            <w:r>
              <w:rPr>
                <w:sz w:val="18"/>
                <w:szCs w:val="18"/>
                <w:lang w:val="bg-BG"/>
              </w:rPr>
              <w:t xml:space="preserve">и </w:t>
            </w:r>
            <w:r w:rsidR="00A35AAB">
              <w:rPr>
                <w:sz w:val="18"/>
                <w:szCs w:val="18"/>
                <w:lang w:val="bg-BG"/>
              </w:rPr>
              <w:t xml:space="preserve">и </w:t>
            </w:r>
            <w:r>
              <w:rPr>
                <w:sz w:val="18"/>
                <w:szCs w:val="18"/>
                <w:lang w:val="bg-BG"/>
              </w:rPr>
              <w:t>му го изпраща.</w:t>
            </w:r>
          </w:p>
        </w:tc>
        <w:tc>
          <w:tcPr>
            <w:tcW w:w="2288" w:type="dxa"/>
            <w:vAlign w:val="center"/>
          </w:tcPr>
          <w:p w:rsidR="00C73428" w:rsidRPr="00683DEE" w:rsidRDefault="00C73428" w:rsidP="002804EB">
            <w:pPr>
              <w:spacing w:before="120" w:after="120"/>
              <w:jc w:val="center"/>
              <w:rPr>
                <w:sz w:val="18"/>
                <w:szCs w:val="18"/>
                <w:lang w:val="bg-BG"/>
              </w:rPr>
            </w:pPr>
            <w:r w:rsidRPr="00683DEE">
              <w:rPr>
                <w:sz w:val="18"/>
                <w:szCs w:val="18"/>
                <w:lang w:val="bg-BG"/>
              </w:rPr>
              <w:t xml:space="preserve">До 2 </w:t>
            </w:r>
            <w:r>
              <w:rPr>
                <w:sz w:val="18"/>
                <w:szCs w:val="18"/>
                <w:lang w:val="bg-BG"/>
              </w:rPr>
              <w:t>работни</w:t>
            </w:r>
            <w:r w:rsidRPr="00683DEE">
              <w:rPr>
                <w:sz w:val="18"/>
                <w:szCs w:val="18"/>
                <w:lang w:val="bg-BG"/>
              </w:rPr>
              <w:t xml:space="preserve"> дни </w:t>
            </w:r>
            <w:r>
              <w:rPr>
                <w:sz w:val="18"/>
                <w:szCs w:val="18"/>
                <w:lang w:val="bg-BG"/>
              </w:rPr>
              <w:t>от получаването на доклада по предходната точка</w:t>
            </w:r>
          </w:p>
        </w:tc>
      </w:tr>
    </w:tbl>
    <w:p w:rsidR="00C73428" w:rsidRPr="00793AE6" w:rsidRDefault="00C73428" w:rsidP="00F76254">
      <w:pPr>
        <w:jc w:val="both"/>
        <w:rPr>
          <w:lang w:val="bg-BG"/>
        </w:rPr>
      </w:pPr>
    </w:p>
    <w:p w:rsidR="00C73428" w:rsidRPr="00683DEE" w:rsidRDefault="00C73428" w:rsidP="00570EDA">
      <w:pPr>
        <w:rPr>
          <w:lang w:val="bg-BG"/>
        </w:rPr>
      </w:pPr>
    </w:p>
    <w:sectPr w:rsidR="00C73428" w:rsidRPr="00683DEE" w:rsidSect="00A5505A">
      <w:headerReference w:type="even" r:id="rId8"/>
      <w:headerReference w:type="default" r:id="rId9"/>
      <w:footerReference w:type="even" r:id="rId10"/>
      <w:footerReference w:type="default" r:id="rId11"/>
      <w:headerReference w:type="first" r:id="rId12"/>
      <w:footerReference w:type="first" r:id="rId13"/>
      <w:pgSz w:w="11906" w:h="16838"/>
      <w:pgMar w:top="899" w:right="1417" w:bottom="719" w:left="1417"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C73428" w:rsidRDefault="00C73428">
      <w:r>
        <w:separator/>
      </w:r>
    </w:p>
  </w:endnote>
  <w:endnote w:type="continuationSeparator" w:id="0">
    <w:p w:rsidR="00C73428" w:rsidRDefault="00C73428">
      <w:r>
        <w:continuationSeparator/>
      </w:r>
    </w:p>
  </w:endnote>
  <w:endnote w:id="1">
    <w:p w:rsidR="00480779" w:rsidRPr="00FD0288" w:rsidRDefault="00480779" w:rsidP="00CB2D7C">
      <w:pPr>
        <w:pStyle w:val="EndnoteText"/>
        <w:jc w:val="both"/>
        <w:rPr>
          <w:lang w:val="bg-BG"/>
        </w:rPr>
      </w:pPr>
      <w:r>
        <w:rPr>
          <w:rStyle w:val="EndnoteReference"/>
        </w:rPr>
        <w:endnoteRef/>
      </w:r>
      <w:r>
        <w:t xml:space="preserve"> </w:t>
      </w:r>
      <w:r>
        <w:rPr>
          <w:sz w:val="24"/>
          <w:szCs w:val="24"/>
          <w:lang w:val="x-none"/>
        </w:rPr>
        <w:t>"</w:t>
      </w:r>
      <w:r w:rsidRPr="00495A76">
        <w:rPr>
          <w:b/>
          <w:sz w:val="24"/>
          <w:szCs w:val="24"/>
          <w:u w:val="single"/>
          <w:lang w:val="x-none"/>
        </w:rPr>
        <w:t>Системен пропуск"</w:t>
      </w:r>
      <w:r>
        <w:rPr>
          <w:sz w:val="24"/>
          <w:szCs w:val="24"/>
          <w:lang w:val="x-none"/>
        </w:rPr>
        <w:t xml:space="preserve"> е всяко нарушение (действие или бездействие), което може да има повтарящ се характер, с висока степен на вероятност от поява при сходни по вид операции, което се дължи на сериозни недостатъци в ефективното функциониране на дадена система за управление и контрол, включително липса на подходящи процедури, установени в съответствие с приложимото законодателство и правила.</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4002EFF" w:usb1="C2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Times New Roman Bold">
    <w:panose1 w:val="02020803070505020304"/>
    <w:charset w:val="00"/>
    <w:family w:val="roman"/>
    <w:notTrueType/>
    <w:pitch w:val="variable"/>
    <w:sig w:usb0="00000003" w:usb1="00000000" w:usb2="00000000" w:usb3="00000000" w:csb0="00000001" w:csb1="00000000"/>
  </w:font>
  <w:font w:name="Futura Bk">
    <w:altName w:val="Century Gothic"/>
    <w:charset w:val="CC"/>
    <w:family w:val="swiss"/>
    <w:pitch w:val="variable"/>
    <w:sig w:usb0="00000287" w:usb1="00000000" w:usb2="00000000" w:usb3="00000000" w:csb0="0000009F" w:csb1="00000000"/>
  </w:font>
  <w:font w:name="HG Mincho Light J">
    <w:altName w:val="Times New Roman"/>
    <w:charset w:val="00"/>
    <w:family w:val="auto"/>
    <w:pitch w:val="variable"/>
  </w:font>
  <w:font w:name="Trebuchet MS">
    <w:panose1 w:val="020B0603020202020204"/>
    <w:charset w:val="CC"/>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73428" w:rsidRDefault="00C73428" w:rsidP="008B0041">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C73428" w:rsidRDefault="00C73428" w:rsidP="008B0041">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73428" w:rsidRPr="00A17C3D" w:rsidRDefault="00C73428" w:rsidP="008B0041">
    <w:pPr>
      <w:pStyle w:val="Footer"/>
      <w:framePr w:wrap="around" w:vAnchor="text" w:hAnchor="margin" w:xAlign="right" w:y="1"/>
      <w:rPr>
        <w:rStyle w:val="PageNumber"/>
        <w:sz w:val="20"/>
        <w:szCs w:val="20"/>
      </w:rPr>
    </w:pPr>
    <w:r w:rsidRPr="00A17C3D">
      <w:rPr>
        <w:rStyle w:val="PageNumber"/>
        <w:sz w:val="20"/>
        <w:szCs w:val="20"/>
      </w:rPr>
      <w:fldChar w:fldCharType="begin"/>
    </w:r>
    <w:r w:rsidRPr="00A17C3D">
      <w:rPr>
        <w:rStyle w:val="PageNumber"/>
        <w:sz w:val="20"/>
        <w:szCs w:val="20"/>
      </w:rPr>
      <w:instrText xml:space="preserve">PAGE  </w:instrText>
    </w:r>
    <w:r w:rsidRPr="00A17C3D">
      <w:rPr>
        <w:rStyle w:val="PageNumber"/>
        <w:sz w:val="20"/>
        <w:szCs w:val="20"/>
      </w:rPr>
      <w:fldChar w:fldCharType="separate"/>
    </w:r>
    <w:r w:rsidR="009C6CD4">
      <w:rPr>
        <w:rStyle w:val="PageNumber"/>
        <w:noProof/>
        <w:sz w:val="20"/>
        <w:szCs w:val="20"/>
      </w:rPr>
      <w:t>2</w:t>
    </w:r>
    <w:r w:rsidRPr="00A17C3D">
      <w:rPr>
        <w:rStyle w:val="PageNumber"/>
        <w:sz w:val="20"/>
        <w:szCs w:val="20"/>
      </w:rPr>
      <w:fldChar w:fldCharType="end"/>
    </w:r>
  </w:p>
  <w:p w:rsidR="00C73428" w:rsidRDefault="00C73428" w:rsidP="008B0041">
    <w:pPr>
      <w:pStyle w:val="Footer"/>
      <w:ind w:right="360"/>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D0BFC" w:rsidRDefault="007D0BF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C73428" w:rsidRDefault="00C73428">
      <w:r>
        <w:separator/>
      </w:r>
    </w:p>
  </w:footnote>
  <w:footnote w:type="continuationSeparator" w:id="0">
    <w:p w:rsidR="00C73428" w:rsidRDefault="00C7342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D0BFC" w:rsidRDefault="007D0BFC">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73428" w:rsidRDefault="00C73428" w:rsidP="00DD4554">
    <w:pPr>
      <w:pStyle w:val="Header"/>
      <w:rPr>
        <w:lang w:val="bg-BG"/>
      </w:rPr>
    </w:pPr>
  </w:p>
  <w:p w:rsidR="00C73428" w:rsidRDefault="00C73428">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73428" w:rsidRPr="008A13E9" w:rsidRDefault="00C73428" w:rsidP="00A5505A">
    <w:pPr>
      <w:pStyle w:val="Header"/>
    </w:pPr>
    <w:r>
      <w:rPr>
        <w:lang w:val="en-US"/>
      </w:rPr>
      <w:t xml:space="preserve">   </w:t>
    </w:r>
    <w:r w:rsidRPr="006212FD">
      <w:t xml:space="preserve">  </w:t>
    </w:r>
    <w:r>
      <w:rPr>
        <w:rFonts w:ascii="Trebuchet MS" w:hAnsi="Trebuchet MS"/>
        <w:noProof/>
        <w:color w:val="32598C"/>
        <w:sz w:val="19"/>
        <w:szCs w:val="19"/>
      </w:rPr>
      <w:t xml:space="preserve">          </w:t>
    </w:r>
    <w:r w:rsidRPr="006212FD">
      <w:rPr>
        <w:rFonts w:ascii="Trebuchet MS" w:hAnsi="Trebuchet MS"/>
        <w:noProof/>
        <w:color w:val="32598C"/>
        <w:sz w:val="19"/>
        <w:szCs w:val="19"/>
      </w:rPr>
      <w:t xml:space="preserve"> </w:t>
    </w:r>
    <w:r w:rsidR="007D0BFC">
      <w:rPr>
        <w:noProof/>
        <w:lang w:val="bg-BG"/>
      </w:rPr>
      <w:drawing>
        <wp:inline distT="0" distB="0" distL="0" distR="0" wp14:anchorId="4CA7E3BC" wp14:editId="5FD8799D">
          <wp:extent cx="1876508" cy="403618"/>
          <wp:effectExtent l="0" t="0" r="0"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G Съфинансирано от Европейския съюз_POS.jpg"/>
                  <pic:cNvPicPr/>
                </pic:nvPicPr>
                <pic:blipFill>
                  <a:blip r:embed="rId1">
                    <a:extLst>
                      <a:ext uri="{28A0092B-C50C-407E-A947-70E740481C1C}">
                        <a14:useLocalDpi xmlns:a14="http://schemas.microsoft.com/office/drawing/2010/main" val="0"/>
                      </a:ext>
                    </a:extLst>
                  </a:blip>
                  <a:stretch>
                    <a:fillRect/>
                  </a:stretch>
                </pic:blipFill>
                <pic:spPr>
                  <a:xfrm>
                    <a:off x="0" y="0"/>
                    <a:ext cx="1967042" cy="423091"/>
                  </a:xfrm>
                  <a:prstGeom prst="rect">
                    <a:avLst/>
                  </a:prstGeom>
                </pic:spPr>
              </pic:pic>
            </a:graphicData>
          </a:graphic>
        </wp:inline>
      </w:drawing>
    </w:r>
    <w:r w:rsidRPr="006212FD">
      <w:rPr>
        <w:rFonts w:ascii="Trebuchet MS" w:hAnsi="Trebuchet MS"/>
        <w:noProof/>
        <w:color w:val="32598C"/>
        <w:sz w:val="19"/>
        <w:szCs w:val="19"/>
      </w:rPr>
      <w:t xml:space="preserve">  </w:t>
    </w:r>
    <w:r w:rsidR="007D0BFC">
      <w:rPr>
        <w:rFonts w:ascii="Trebuchet MS" w:hAnsi="Trebuchet MS"/>
        <w:noProof/>
        <w:color w:val="32598C"/>
        <w:sz w:val="19"/>
        <w:szCs w:val="19"/>
      </w:rPr>
      <w:tab/>
    </w:r>
    <w:r w:rsidR="007D0BFC">
      <w:rPr>
        <w:rFonts w:ascii="Trebuchet MS" w:hAnsi="Trebuchet MS"/>
        <w:noProof/>
        <w:color w:val="32598C"/>
        <w:sz w:val="19"/>
        <w:szCs w:val="19"/>
      </w:rPr>
      <w:tab/>
    </w:r>
    <w:r w:rsidR="007D0BFC">
      <w:rPr>
        <w:noProof/>
        <w:lang w:val="bg-BG"/>
      </w:rPr>
      <w:drawing>
        <wp:inline distT="0" distB="0" distL="0" distR="0" wp14:anchorId="74ED68AF" wp14:editId="52D5F88F">
          <wp:extent cx="1735869" cy="541532"/>
          <wp:effectExtent l="0" t="0" r="0" b="0"/>
          <wp:docPr id="92" name="Picture 92" descr="800x300 h ПТП-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800x300 h ПТП-01"/>
                  <pic:cNvPicPr>
                    <a:picLocks noChangeAspect="1" noChangeArrowheads="1"/>
                  </pic:cNvPicPr>
                </pic:nvPicPr>
                <pic:blipFill>
                  <a:blip r:embed="rId2">
                    <a:extLst>
                      <a:ext uri="{28A0092B-C50C-407E-A947-70E740481C1C}">
                        <a14:useLocalDpi xmlns:a14="http://schemas.microsoft.com/office/drawing/2010/main" val="0"/>
                      </a:ext>
                    </a:extLst>
                  </a:blip>
                  <a:srcRect b="12325"/>
                  <a:stretch>
                    <a:fillRect/>
                  </a:stretch>
                </pic:blipFill>
                <pic:spPr bwMode="auto">
                  <a:xfrm>
                    <a:off x="0" y="0"/>
                    <a:ext cx="1747096" cy="545034"/>
                  </a:xfrm>
                  <a:prstGeom prst="rect">
                    <a:avLst/>
                  </a:prstGeom>
                  <a:noFill/>
                  <a:ln>
                    <a:noFill/>
                  </a:ln>
                </pic:spPr>
              </pic:pic>
            </a:graphicData>
          </a:graphic>
        </wp:inline>
      </w:drawing>
    </w:r>
  </w:p>
  <w:p w:rsidR="00C73428" w:rsidRDefault="00C7342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A85005"/>
    <w:multiLevelType w:val="hybridMultilevel"/>
    <w:tmpl w:val="5C720434"/>
    <w:lvl w:ilvl="0" w:tplc="BC6E7B8C">
      <w:start w:val="1"/>
      <w:numFmt w:val="upperRoman"/>
      <w:pStyle w:val="GERA1"/>
      <w:lvlText w:val="%1."/>
      <w:lvlJc w:val="left"/>
      <w:pPr>
        <w:tabs>
          <w:tab w:val="num" w:pos="357"/>
        </w:tabs>
        <w:ind w:left="357" w:hanging="357"/>
      </w:pPr>
      <w:rPr>
        <w:rFonts w:cs="Times New Roman" w:hint="default"/>
      </w:rPr>
    </w:lvl>
    <w:lvl w:ilvl="1" w:tplc="5386AC4E">
      <w:start w:val="1"/>
      <w:numFmt w:val="decimal"/>
      <w:pStyle w:val="GERA2"/>
      <w:lvlText w:val="%2."/>
      <w:lvlJc w:val="left"/>
      <w:pPr>
        <w:tabs>
          <w:tab w:val="num" w:pos="480"/>
        </w:tabs>
        <w:ind w:left="480" w:hanging="360"/>
      </w:pPr>
      <w:rPr>
        <w:rFonts w:cs="Times New Roman" w:hint="default"/>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1" w15:restartNumberingAfterBreak="0">
    <w:nsid w:val="0ADB28ED"/>
    <w:multiLevelType w:val="hybridMultilevel"/>
    <w:tmpl w:val="B73850F8"/>
    <w:lvl w:ilvl="0" w:tplc="80A4B0A2">
      <w:numFmt w:val="bullet"/>
      <w:lvlText w:val="-"/>
      <w:lvlJc w:val="left"/>
      <w:pPr>
        <w:ind w:left="720" w:hanging="360"/>
      </w:pPr>
      <w:rPr>
        <w:rFonts w:ascii="Times New Roman" w:eastAsia="Times New Roman" w:hAnsi="Times New Roman" w:hint="default"/>
      </w:rPr>
    </w:lvl>
    <w:lvl w:ilvl="1" w:tplc="04020003" w:tentative="1">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 w15:restartNumberingAfterBreak="0">
    <w:nsid w:val="15F8027E"/>
    <w:multiLevelType w:val="hybridMultilevel"/>
    <w:tmpl w:val="E6F0165E"/>
    <w:lvl w:ilvl="0" w:tplc="1BEECCFE">
      <w:start w:val="1"/>
      <w:numFmt w:val="decimal"/>
      <w:lvlText w:val="%1."/>
      <w:lvlJc w:val="left"/>
      <w:pPr>
        <w:tabs>
          <w:tab w:val="num" w:pos="284"/>
        </w:tabs>
        <w:ind w:left="720" w:hanging="720"/>
      </w:pPr>
      <w:rPr>
        <w:rFonts w:cs="Times New Roman" w:hint="default"/>
      </w:rPr>
    </w:lvl>
    <w:lvl w:ilvl="1" w:tplc="04020019" w:tentative="1">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3" w15:restartNumberingAfterBreak="0">
    <w:nsid w:val="2C975DB4"/>
    <w:multiLevelType w:val="hybridMultilevel"/>
    <w:tmpl w:val="EB70B1C2"/>
    <w:lvl w:ilvl="0" w:tplc="A0A0CC02">
      <w:numFmt w:val="bullet"/>
      <w:lvlText w:val="-"/>
      <w:lvlJc w:val="left"/>
      <w:pPr>
        <w:tabs>
          <w:tab w:val="num" w:pos="720"/>
        </w:tabs>
        <w:ind w:left="720" w:hanging="360"/>
      </w:pPr>
      <w:rPr>
        <w:rFonts w:ascii="Times New Roman" w:eastAsia="Times New Roman" w:hAnsi="Times New Roman"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32AD473A"/>
    <w:multiLevelType w:val="hybridMultilevel"/>
    <w:tmpl w:val="60224F86"/>
    <w:lvl w:ilvl="0" w:tplc="80A4B0A2">
      <w:numFmt w:val="bullet"/>
      <w:lvlText w:val="-"/>
      <w:lvlJc w:val="left"/>
      <w:pPr>
        <w:ind w:left="1440" w:hanging="360"/>
      </w:pPr>
      <w:rPr>
        <w:rFonts w:ascii="Times New Roman" w:eastAsia="Times New Roman" w:hAnsi="Times New Roman" w:hint="default"/>
      </w:rPr>
    </w:lvl>
    <w:lvl w:ilvl="1" w:tplc="04020003" w:tentative="1">
      <w:start w:val="1"/>
      <w:numFmt w:val="bullet"/>
      <w:lvlText w:val="o"/>
      <w:lvlJc w:val="left"/>
      <w:pPr>
        <w:ind w:left="2160" w:hanging="360"/>
      </w:pPr>
      <w:rPr>
        <w:rFonts w:ascii="Courier New" w:hAnsi="Courier New" w:hint="default"/>
      </w:rPr>
    </w:lvl>
    <w:lvl w:ilvl="2" w:tplc="04020005" w:tentative="1">
      <w:start w:val="1"/>
      <w:numFmt w:val="bullet"/>
      <w:lvlText w:val=""/>
      <w:lvlJc w:val="left"/>
      <w:pPr>
        <w:ind w:left="2880" w:hanging="360"/>
      </w:pPr>
      <w:rPr>
        <w:rFonts w:ascii="Wingdings" w:hAnsi="Wingdings" w:hint="default"/>
      </w:rPr>
    </w:lvl>
    <w:lvl w:ilvl="3" w:tplc="04020001" w:tentative="1">
      <w:start w:val="1"/>
      <w:numFmt w:val="bullet"/>
      <w:lvlText w:val=""/>
      <w:lvlJc w:val="left"/>
      <w:pPr>
        <w:ind w:left="3600" w:hanging="360"/>
      </w:pPr>
      <w:rPr>
        <w:rFonts w:ascii="Symbol" w:hAnsi="Symbol" w:hint="default"/>
      </w:rPr>
    </w:lvl>
    <w:lvl w:ilvl="4" w:tplc="04020003" w:tentative="1">
      <w:start w:val="1"/>
      <w:numFmt w:val="bullet"/>
      <w:lvlText w:val="o"/>
      <w:lvlJc w:val="left"/>
      <w:pPr>
        <w:ind w:left="4320" w:hanging="360"/>
      </w:pPr>
      <w:rPr>
        <w:rFonts w:ascii="Courier New" w:hAnsi="Courier New" w:hint="default"/>
      </w:rPr>
    </w:lvl>
    <w:lvl w:ilvl="5" w:tplc="04020005" w:tentative="1">
      <w:start w:val="1"/>
      <w:numFmt w:val="bullet"/>
      <w:lvlText w:val=""/>
      <w:lvlJc w:val="left"/>
      <w:pPr>
        <w:ind w:left="5040" w:hanging="360"/>
      </w:pPr>
      <w:rPr>
        <w:rFonts w:ascii="Wingdings" w:hAnsi="Wingdings" w:hint="default"/>
      </w:rPr>
    </w:lvl>
    <w:lvl w:ilvl="6" w:tplc="04020001" w:tentative="1">
      <w:start w:val="1"/>
      <w:numFmt w:val="bullet"/>
      <w:lvlText w:val=""/>
      <w:lvlJc w:val="left"/>
      <w:pPr>
        <w:ind w:left="5760" w:hanging="360"/>
      </w:pPr>
      <w:rPr>
        <w:rFonts w:ascii="Symbol" w:hAnsi="Symbol" w:hint="default"/>
      </w:rPr>
    </w:lvl>
    <w:lvl w:ilvl="7" w:tplc="04020003" w:tentative="1">
      <w:start w:val="1"/>
      <w:numFmt w:val="bullet"/>
      <w:lvlText w:val="o"/>
      <w:lvlJc w:val="left"/>
      <w:pPr>
        <w:ind w:left="6480" w:hanging="360"/>
      </w:pPr>
      <w:rPr>
        <w:rFonts w:ascii="Courier New" w:hAnsi="Courier New" w:hint="default"/>
      </w:rPr>
    </w:lvl>
    <w:lvl w:ilvl="8" w:tplc="04020005" w:tentative="1">
      <w:start w:val="1"/>
      <w:numFmt w:val="bullet"/>
      <w:lvlText w:val=""/>
      <w:lvlJc w:val="left"/>
      <w:pPr>
        <w:ind w:left="7200" w:hanging="360"/>
      </w:pPr>
      <w:rPr>
        <w:rFonts w:ascii="Wingdings" w:hAnsi="Wingdings" w:hint="default"/>
      </w:rPr>
    </w:lvl>
  </w:abstractNum>
  <w:abstractNum w:abstractNumId="5" w15:restartNumberingAfterBreak="0">
    <w:nsid w:val="3CA30424"/>
    <w:multiLevelType w:val="hybridMultilevel"/>
    <w:tmpl w:val="121AD07C"/>
    <w:lvl w:ilvl="0" w:tplc="579419BE">
      <w:start w:val="2"/>
      <w:numFmt w:val="decimal"/>
      <w:lvlText w:val="%1."/>
      <w:lvlJc w:val="left"/>
      <w:pPr>
        <w:ind w:left="1211" w:hanging="360"/>
      </w:pPr>
      <w:rPr>
        <w:rFonts w:cs="Times New Roman" w:hint="default"/>
      </w:rPr>
    </w:lvl>
    <w:lvl w:ilvl="1" w:tplc="04020019" w:tentative="1">
      <w:start w:val="1"/>
      <w:numFmt w:val="lowerLetter"/>
      <w:lvlText w:val="%2."/>
      <w:lvlJc w:val="left"/>
      <w:pPr>
        <w:ind w:left="1931" w:hanging="360"/>
      </w:pPr>
      <w:rPr>
        <w:rFonts w:cs="Times New Roman"/>
      </w:rPr>
    </w:lvl>
    <w:lvl w:ilvl="2" w:tplc="0402001B" w:tentative="1">
      <w:start w:val="1"/>
      <w:numFmt w:val="lowerRoman"/>
      <w:lvlText w:val="%3."/>
      <w:lvlJc w:val="right"/>
      <w:pPr>
        <w:ind w:left="2651" w:hanging="180"/>
      </w:pPr>
      <w:rPr>
        <w:rFonts w:cs="Times New Roman"/>
      </w:rPr>
    </w:lvl>
    <w:lvl w:ilvl="3" w:tplc="0402000F" w:tentative="1">
      <w:start w:val="1"/>
      <w:numFmt w:val="decimal"/>
      <w:lvlText w:val="%4."/>
      <w:lvlJc w:val="left"/>
      <w:pPr>
        <w:ind w:left="3371" w:hanging="360"/>
      </w:pPr>
      <w:rPr>
        <w:rFonts w:cs="Times New Roman"/>
      </w:rPr>
    </w:lvl>
    <w:lvl w:ilvl="4" w:tplc="04020019" w:tentative="1">
      <w:start w:val="1"/>
      <w:numFmt w:val="lowerLetter"/>
      <w:lvlText w:val="%5."/>
      <w:lvlJc w:val="left"/>
      <w:pPr>
        <w:ind w:left="4091" w:hanging="360"/>
      </w:pPr>
      <w:rPr>
        <w:rFonts w:cs="Times New Roman"/>
      </w:rPr>
    </w:lvl>
    <w:lvl w:ilvl="5" w:tplc="0402001B" w:tentative="1">
      <w:start w:val="1"/>
      <w:numFmt w:val="lowerRoman"/>
      <w:lvlText w:val="%6."/>
      <w:lvlJc w:val="right"/>
      <w:pPr>
        <w:ind w:left="4811" w:hanging="180"/>
      </w:pPr>
      <w:rPr>
        <w:rFonts w:cs="Times New Roman"/>
      </w:rPr>
    </w:lvl>
    <w:lvl w:ilvl="6" w:tplc="0402000F" w:tentative="1">
      <w:start w:val="1"/>
      <w:numFmt w:val="decimal"/>
      <w:lvlText w:val="%7."/>
      <w:lvlJc w:val="left"/>
      <w:pPr>
        <w:ind w:left="5531" w:hanging="360"/>
      </w:pPr>
      <w:rPr>
        <w:rFonts w:cs="Times New Roman"/>
      </w:rPr>
    </w:lvl>
    <w:lvl w:ilvl="7" w:tplc="04020019" w:tentative="1">
      <w:start w:val="1"/>
      <w:numFmt w:val="lowerLetter"/>
      <w:lvlText w:val="%8."/>
      <w:lvlJc w:val="left"/>
      <w:pPr>
        <w:ind w:left="6251" w:hanging="360"/>
      </w:pPr>
      <w:rPr>
        <w:rFonts w:cs="Times New Roman"/>
      </w:rPr>
    </w:lvl>
    <w:lvl w:ilvl="8" w:tplc="0402001B" w:tentative="1">
      <w:start w:val="1"/>
      <w:numFmt w:val="lowerRoman"/>
      <w:lvlText w:val="%9."/>
      <w:lvlJc w:val="right"/>
      <w:pPr>
        <w:ind w:left="6971" w:hanging="180"/>
      </w:pPr>
      <w:rPr>
        <w:rFonts w:cs="Times New Roman"/>
      </w:rPr>
    </w:lvl>
  </w:abstractNum>
  <w:abstractNum w:abstractNumId="6" w15:restartNumberingAfterBreak="0">
    <w:nsid w:val="46445EE8"/>
    <w:multiLevelType w:val="hybridMultilevel"/>
    <w:tmpl w:val="852E9542"/>
    <w:lvl w:ilvl="0" w:tplc="1BEECCFE">
      <w:start w:val="1"/>
      <w:numFmt w:val="decimal"/>
      <w:lvlText w:val="%1."/>
      <w:lvlJc w:val="left"/>
      <w:pPr>
        <w:tabs>
          <w:tab w:val="num" w:pos="284"/>
        </w:tabs>
        <w:ind w:left="720" w:hanging="720"/>
      </w:pPr>
      <w:rPr>
        <w:rFonts w:cs="Times New Roman" w:hint="default"/>
      </w:rPr>
    </w:lvl>
    <w:lvl w:ilvl="1" w:tplc="04020019" w:tentative="1">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7" w15:restartNumberingAfterBreak="0">
    <w:nsid w:val="58DB0B1C"/>
    <w:multiLevelType w:val="multilevel"/>
    <w:tmpl w:val="B4664A96"/>
    <w:lvl w:ilvl="0">
      <w:start w:val="1"/>
      <w:numFmt w:val="decimal"/>
      <w:lvlText w:val="%1."/>
      <w:lvlJc w:val="left"/>
      <w:pPr>
        <w:tabs>
          <w:tab w:val="num" w:pos="720"/>
        </w:tabs>
        <w:ind w:left="72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8" w15:restartNumberingAfterBreak="0">
    <w:nsid w:val="68C816CE"/>
    <w:multiLevelType w:val="hybridMultilevel"/>
    <w:tmpl w:val="36B42084"/>
    <w:lvl w:ilvl="0" w:tplc="23E21D24">
      <w:start w:val="1"/>
      <w:numFmt w:val="decimal"/>
      <w:lvlText w:val="%1."/>
      <w:lvlJc w:val="left"/>
      <w:pPr>
        <w:tabs>
          <w:tab w:val="num" w:pos="720"/>
        </w:tabs>
        <w:ind w:left="720" w:hanging="360"/>
      </w:pPr>
      <w:rPr>
        <w:rFonts w:cs="Times New Roman" w:hint="default"/>
        <w:color w:val="auto"/>
        <w:sz w:val="22"/>
      </w:rPr>
    </w:lvl>
    <w:lvl w:ilvl="1" w:tplc="04020019" w:tentative="1">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9" w15:restartNumberingAfterBreak="0">
    <w:nsid w:val="72C960A0"/>
    <w:multiLevelType w:val="hybridMultilevel"/>
    <w:tmpl w:val="33D284E0"/>
    <w:lvl w:ilvl="0" w:tplc="0402000F">
      <w:start w:val="1"/>
      <w:numFmt w:val="decimal"/>
      <w:lvlText w:val="%1."/>
      <w:lvlJc w:val="left"/>
      <w:pPr>
        <w:tabs>
          <w:tab w:val="num" w:pos="720"/>
        </w:tabs>
        <w:ind w:left="720" w:hanging="360"/>
      </w:pPr>
      <w:rPr>
        <w:rFonts w:cs="Times New Roman" w:hint="default"/>
      </w:rPr>
    </w:lvl>
    <w:lvl w:ilvl="1" w:tplc="04020019" w:tentative="1">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10" w15:restartNumberingAfterBreak="0">
    <w:nsid w:val="787202AD"/>
    <w:multiLevelType w:val="multilevel"/>
    <w:tmpl w:val="2A882BE0"/>
    <w:lvl w:ilvl="0">
      <w:start w:val="1"/>
      <w:numFmt w:val="decimal"/>
      <w:lvlText w:val="%1."/>
      <w:lvlJc w:val="left"/>
      <w:pPr>
        <w:tabs>
          <w:tab w:val="num" w:pos="930"/>
        </w:tabs>
        <w:ind w:left="930" w:hanging="930"/>
      </w:pPr>
      <w:rPr>
        <w:rFonts w:cs="Times New Roman" w:hint="default"/>
      </w:rPr>
    </w:lvl>
    <w:lvl w:ilvl="1">
      <w:start w:val="1"/>
      <w:numFmt w:val="decimal"/>
      <w:lvlText w:val="%1.%2."/>
      <w:lvlJc w:val="left"/>
      <w:pPr>
        <w:tabs>
          <w:tab w:val="num" w:pos="930"/>
        </w:tabs>
        <w:ind w:left="930" w:hanging="930"/>
      </w:pPr>
      <w:rPr>
        <w:rFonts w:cs="Times New Roman" w:hint="default"/>
      </w:rPr>
    </w:lvl>
    <w:lvl w:ilvl="2">
      <w:start w:val="1"/>
      <w:numFmt w:val="decimal"/>
      <w:lvlText w:val="%1.%2.%3."/>
      <w:lvlJc w:val="left"/>
      <w:pPr>
        <w:tabs>
          <w:tab w:val="num" w:pos="930"/>
        </w:tabs>
        <w:ind w:left="930" w:hanging="930"/>
      </w:pPr>
      <w:rPr>
        <w:rFonts w:cs="Times New Roman" w:hint="default"/>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800"/>
        </w:tabs>
        <w:ind w:left="1800" w:hanging="180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2160"/>
        </w:tabs>
        <w:ind w:left="2160" w:hanging="2160"/>
      </w:pPr>
      <w:rPr>
        <w:rFonts w:cs="Times New Roman" w:hint="default"/>
      </w:rPr>
    </w:lvl>
  </w:abstractNum>
  <w:num w:numId="1">
    <w:abstractNumId w:val="0"/>
  </w:num>
  <w:num w:numId="2">
    <w:abstractNumId w:val="10"/>
  </w:num>
  <w:num w:numId="3">
    <w:abstractNumId w:val="9"/>
  </w:num>
  <w:num w:numId="4">
    <w:abstractNumId w:val="3"/>
  </w:num>
  <w:num w:numId="5">
    <w:abstractNumId w:val="2"/>
  </w:num>
  <w:num w:numId="6">
    <w:abstractNumId w:val="7"/>
  </w:num>
  <w:num w:numId="7">
    <w:abstractNumId w:val="6"/>
  </w:num>
  <w:num w:numId="8">
    <w:abstractNumId w:val="8"/>
  </w:num>
  <w:num w:numId="9">
    <w:abstractNumId w:val="1"/>
  </w:num>
  <w:num w:numId="10">
    <w:abstractNumId w:val="5"/>
  </w:num>
  <w:num w:numId="11">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6"/>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4096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B7EC2"/>
    <w:rsid w:val="00000785"/>
    <w:rsid w:val="00021D54"/>
    <w:rsid w:val="00031326"/>
    <w:rsid w:val="00033C78"/>
    <w:rsid w:val="00037288"/>
    <w:rsid w:val="000470B2"/>
    <w:rsid w:val="00051F09"/>
    <w:rsid w:val="00060291"/>
    <w:rsid w:val="00066EC7"/>
    <w:rsid w:val="00072C77"/>
    <w:rsid w:val="0008408C"/>
    <w:rsid w:val="00085A59"/>
    <w:rsid w:val="00090C68"/>
    <w:rsid w:val="00092CA1"/>
    <w:rsid w:val="0009485B"/>
    <w:rsid w:val="00097AA7"/>
    <w:rsid w:val="000A1BBB"/>
    <w:rsid w:val="000A3797"/>
    <w:rsid w:val="000B1A8B"/>
    <w:rsid w:val="000B5C29"/>
    <w:rsid w:val="000B70C0"/>
    <w:rsid w:val="000C0B1D"/>
    <w:rsid w:val="000C17E6"/>
    <w:rsid w:val="000E4EDE"/>
    <w:rsid w:val="000F0709"/>
    <w:rsid w:val="000F171E"/>
    <w:rsid w:val="000F2E8C"/>
    <w:rsid w:val="00102756"/>
    <w:rsid w:val="0010569C"/>
    <w:rsid w:val="00120DCA"/>
    <w:rsid w:val="00121582"/>
    <w:rsid w:val="001225C7"/>
    <w:rsid w:val="00123ACE"/>
    <w:rsid w:val="00137B49"/>
    <w:rsid w:val="001410D6"/>
    <w:rsid w:val="00141277"/>
    <w:rsid w:val="00150733"/>
    <w:rsid w:val="0016443D"/>
    <w:rsid w:val="00171DE6"/>
    <w:rsid w:val="00190A70"/>
    <w:rsid w:val="001B237A"/>
    <w:rsid w:val="001B4B7E"/>
    <w:rsid w:val="001C46E9"/>
    <w:rsid w:val="001D4969"/>
    <w:rsid w:val="001D4ED2"/>
    <w:rsid w:val="001D5084"/>
    <w:rsid w:val="001D7827"/>
    <w:rsid w:val="001E6D50"/>
    <w:rsid w:val="001F7831"/>
    <w:rsid w:val="00200B88"/>
    <w:rsid w:val="00203E3E"/>
    <w:rsid w:val="00210179"/>
    <w:rsid w:val="002117D1"/>
    <w:rsid w:val="0022488D"/>
    <w:rsid w:val="00224E79"/>
    <w:rsid w:val="0022566D"/>
    <w:rsid w:val="00244F61"/>
    <w:rsid w:val="002470F6"/>
    <w:rsid w:val="00261625"/>
    <w:rsid w:val="00265072"/>
    <w:rsid w:val="0027410E"/>
    <w:rsid w:val="00274198"/>
    <w:rsid w:val="00277ABE"/>
    <w:rsid w:val="002804EB"/>
    <w:rsid w:val="0028191A"/>
    <w:rsid w:val="002854C9"/>
    <w:rsid w:val="002860E6"/>
    <w:rsid w:val="00290C0C"/>
    <w:rsid w:val="00290F37"/>
    <w:rsid w:val="002A5325"/>
    <w:rsid w:val="002A615D"/>
    <w:rsid w:val="002A7205"/>
    <w:rsid w:val="002B79BB"/>
    <w:rsid w:val="002E1D62"/>
    <w:rsid w:val="002E47B8"/>
    <w:rsid w:val="002F025C"/>
    <w:rsid w:val="002F0702"/>
    <w:rsid w:val="002F08AB"/>
    <w:rsid w:val="002F2095"/>
    <w:rsid w:val="002F2853"/>
    <w:rsid w:val="00302B16"/>
    <w:rsid w:val="003168F3"/>
    <w:rsid w:val="003173AE"/>
    <w:rsid w:val="00317F9D"/>
    <w:rsid w:val="003316C6"/>
    <w:rsid w:val="0034121C"/>
    <w:rsid w:val="00342602"/>
    <w:rsid w:val="00344FDD"/>
    <w:rsid w:val="00345F7B"/>
    <w:rsid w:val="00363B5A"/>
    <w:rsid w:val="00370868"/>
    <w:rsid w:val="003726FA"/>
    <w:rsid w:val="003768FB"/>
    <w:rsid w:val="00394C01"/>
    <w:rsid w:val="003A4AB7"/>
    <w:rsid w:val="003A65A9"/>
    <w:rsid w:val="003B21E1"/>
    <w:rsid w:val="003B2D4D"/>
    <w:rsid w:val="003B40EB"/>
    <w:rsid w:val="003B420B"/>
    <w:rsid w:val="003B521D"/>
    <w:rsid w:val="003B6A64"/>
    <w:rsid w:val="003C0726"/>
    <w:rsid w:val="003C27BB"/>
    <w:rsid w:val="003C30EF"/>
    <w:rsid w:val="003C6D1A"/>
    <w:rsid w:val="003D0C5B"/>
    <w:rsid w:val="003E2618"/>
    <w:rsid w:val="003E517B"/>
    <w:rsid w:val="003E66FF"/>
    <w:rsid w:val="003E7A9D"/>
    <w:rsid w:val="003F0703"/>
    <w:rsid w:val="003F2B7C"/>
    <w:rsid w:val="0040083C"/>
    <w:rsid w:val="00402236"/>
    <w:rsid w:val="00404E88"/>
    <w:rsid w:val="00424047"/>
    <w:rsid w:val="004342D1"/>
    <w:rsid w:val="00434D24"/>
    <w:rsid w:val="0044167C"/>
    <w:rsid w:val="004469D5"/>
    <w:rsid w:val="00451ECB"/>
    <w:rsid w:val="00454D93"/>
    <w:rsid w:val="00455BE0"/>
    <w:rsid w:val="00467556"/>
    <w:rsid w:val="00470163"/>
    <w:rsid w:val="004713E2"/>
    <w:rsid w:val="00475137"/>
    <w:rsid w:val="00480779"/>
    <w:rsid w:val="00481550"/>
    <w:rsid w:val="004848E8"/>
    <w:rsid w:val="00493CB9"/>
    <w:rsid w:val="00495317"/>
    <w:rsid w:val="004A3327"/>
    <w:rsid w:val="004A5B0C"/>
    <w:rsid w:val="004A5BC9"/>
    <w:rsid w:val="004A72CF"/>
    <w:rsid w:val="004B47C0"/>
    <w:rsid w:val="004D3007"/>
    <w:rsid w:val="004D3958"/>
    <w:rsid w:val="004D51C5"/>
    <w:rsid w:val="004E136A"/>
    <w:rsid w:val="00516547"/>
    <w:rsid w:val="0052475F"/>
    <w:rsid w:val="00527A46"/>
    <w:rsid w:val="00535290"/>
    <w:rsid w:val="0054210D"/>
    <w:rsid w:val="005516A8"/>
    <w:rsid w:val="0055453D"/>
    <w:rsid w:val="0056124B"/>
    <w:rsid w:val="005619E8"/>
    <w:rsid w:val="00566BC2"/>
    <w:rsid w:val="00570EDA"/>
    <w:rsid w:val="00571C92"/>
    <w:rsid w:val="005724D4"/>
    <w:rsid w:val="0058571A"/>
    <w:rsid w:val="005860E4"/>
    <w:rsid w:val="005916CD"/>
    <w:rsid w:val="005951AB"/>
    <w:rsid w:val="005955D0"/>
    <w:rsid w:val="00596AAF"/>
    <w:rsid w:val="005A016C"/>
    <w:rsid w:val="005B2332"/>
    <w:rsid w:val="005B392D"/>
    <w:rsid w:val="005C1597"/>
    <w:rsid w:val="005E7218"/>
    <w:rsid w:val="005F726D"/>
    <w:rsid w:val="005F7971"/>
    <w:rsid w:val="00601E37"/>
    <w:rsid w:val="00602FA1"/>
    <w:rsid w:val="00604950"/>
    <w:rsid w:val="00610807"/>
    <w:rsid w:val="0061318D"/>
    <w:rsid w:val="006212FD"/>
    <w:rsid w:val="00623716"/>
    <w:rsid w:val="006302D1"/>
    <w:rsid w:val="006372EF"/>
    <w:rsid w:val="0064519B"/>
    <w:rsid w:val="00652B43"/>
    <w:rsid w:val="00654EAB"/>
    <w:rsid w:val="00655355"/>
    <w:rsid w:val="00657DD4"/>
    <w:rsid w:val="006644C9"/>
    <w:rsid w:val="00673F29"/>
    <w:rsid w:val="00675E17"/>
    <w:rsid w:val="006766FA"/>
    <w:rsid w:val="006804EA"/>
    <w:rsid w:val="00683DEE"/>
    <w:rsid w:val="006844D5"/>
    <w:rsid w:val="00690C34"/>
    <w:rsid w:val="006965F7"/>
    <w:rsid w:val="006977F7"/>
    <w:rsid w:val="0069786A"/>
    <w:rsid w:val="006B235E"/>
    <w:rsid w:val="006B540E"/>
    <w:rsid w:val="006B79A6"/>
    <w:rsid w:val="006C61C5"/>
    <w:rsid w:val="006C7133"/>
    <w:rsid w:val="006D504C"/>
    <w:rsid w:val="006E7CEB"/>
    <w:rsid w:val="006F4185"/>
    <w:rsid w:val="006F4CA2"/>
    <w:rsid w:val="006F7573"/>
    <w:rsid w:val="00711118"/>
    <w:rsid w:val="0071345C"/>
    <w:rsid w:val="00723917"/>
    <w:rsid w:val="00726179"/>
    <w:rsid w:val="00734861"/>
    <w:rsid w:val="007359F3"/>
    <w:rsid w:val="00736D29"/>
    <w:rsid w:val="007431CC"/>
    <w:rsid w:val="00747547"/>
    <w:rsid w:val="0076472C"/>
    <w:rsid w:val="0076513D"/>
    <w:rsid w:val="00771A14"/>
    <w:rsid w:val="00772C6B"/>
    <w:rsid w:val="00772D4D"/>
    <w:rsid w:val="0078178B"/>
    <w:rsid w:val="00784494"/>
    <w:rsid w:val="00786013"/>
    <w:rsid w:val="00787BA8"/>
    <w:rsid w:val="00787F60"/>
    <w:rsid w:val="00793AE6"/>
    <w:rsid w:val="00797945"/>
    <w:rsid w:val="007A7727"/>
    <w:rsid w:val="007C08EF"/>
    <w:rsid w:val="007C0B7E"/>
    <w:rsid w:val="007C1AC7"/>
    <w:rsid w:val="007C3618"/>
    <w:rsid w:val="007C3CC5"/>
    <w:rsid w:val="007D0BFC"/>
    <w:rsid w:val="007D493F"/>
    <w:rsid w:val="007D4FAA"/>
    <w:rsid w:val="007E0065"/>
    <w:rsid w:val="007E0176"/>
    <w:rsid w:val="007E05D3"/>
    <w:rsid w:val="007E27E3"/>
    <w:rsid w:val="007E4185"/>
    <w:rsid w:val="007F3F1B"/>
    <w:rsid w:val="008057B5"/>
    <w:rsid w:val="00805F56"/>
    <w:rsid w:val="008104D7"/>
    <w:rsid w:val="008117F0"/>
    <w:rsid w:val="00827178"/>
    <w:rsid w:val="00831539"/>
    <w:rsid w:val="00831CF8"/>
    <w:rsid w:val="0083641D"/>
    <w:rsid w:val="0083692A"/>
    <w:rsid w:val="0084015B"/>
    <w:rsid w:val="008403BC"/>
    <w:rsid w:val="0084249C"/>
    <w:rsid w:val="008424F8"/>
    <w:rsid w:val="00850EA7"/>
    <w:rsid w:val="00851E12"/>
    <w:rsid w:val="00856DB9"/>
    <w:rsid w:val="00860C97"/>
    <w:rsid w:val="0086231A"/>
    <w:rsid w:val="00877C47"/>
    <w:rsid w:val="008921FC"/>
    <w:rsid w:val="008A074E"/>
    <w:rsid w:val="008A0D7E"/>
    <w:rsid w:val="008A13E9"/>
    <w:rsid w:val="008B0041"/>
    <w:rsid w:val="008B1636"/>
    <w:rsid w:val="008B2F01"/>
    <w:rsid w:val="008B45CA"/>
    <w:rsid w:val="008B5123"/>
    <w:rsid w:val="008C3578"/>
    <w:rsid w:val="008C7F6A"/>
    <w:rsid w:val="008D4E85"/>
    <w:rsid w:val="008E06BF"/>
    <w:rsid w:val="008E5D51"/>
    <w:rsid w:val="008E6F39"/>
    <w:rsid w:val="009060A2"/>
    <w:rsid w:val="00914CE7"/>
    <w:rsid w:val="009160DE"/>
    <w:rsid w:val="009160FE"/>
    <w:rsid w:val="009175E9"/>
    <w:rsid w:val="0093086B"/>
    <w:rsid w:val="00931643"/>
    <w:rsid w:val="00936DEE"/>
    <w:rsid w:val="009404D6"/>
    <w:rsid w:val="00945ED1"/>
    <w:rsid w:val="00946DAE"/>
    <w:rsid w:val="00956BBD"/>
    <w:rsid w:val="00960E7D"/>
    <w:rsid w:val="00965474"/>
    <w:rsid w:val="0098267E"/>
    <w:rsid w:val="009849ED"/>
    <w:rsid w:val="00992F17"/>
    <w:rsid w:val="009C164A"/>
    <w:rsid w:val="009C2BE5"/>
    <w:rsid w:val="009C53A1"/>
    <w:rsid w:val="009C615A"/>
    <w:rsid w:val="009C6CD4"/>
    <w:rsid w:val="009D20F7"/>
    <w:rsid w:val="009E366A"/>
    <w:rsid w:val="009E508C"/>
    <w:rsid w:val="00A06835"/>
    <w:rsid w:val="00A12F38"/>
    <w:rsid w:val="00A168B7"/>
    <w:rsid w:val="00A16D23"/>
    <w:rsid w:val="00A17C3D"/>
    <w:rsid w:val="00A3001D"/>
    <w:rsid w:val="00A32AC6"/>
    <w:rsid w:val="00A35AAB"/>
    <w:rsid w:val="00A419AC"/>
    <w:rsid w:val="00A426D1"/>
    <w:rsid w:val="00A4504E"/>
    <w:rsid w:val="00A5393D"/>
    <w:rsid w:val="00A5505A"/>
    <w:rsid w:val="00A64DBC"/>
    <w:rsid w:val="00A8060F"/>
    <w:rsid w:val="00A83276"/>
    <w:rsid w:val="00A85303"/>
    <w:rsid w:val="00A87608"/>
    <w:rsid w:val="00A91716"/>
    <w:rsid w:val="00A91AB8"/>
    <w:rsid w:val="00A9284A"/>
    <w:rsid w:val="00A948C0"/>
    <w:rsid w:val="00A958E7"/>
    <w:rsid w:val="00AA26E8"/>
    <w:rsid w:val="00AA2B61"/>
    <w:rsid w:val="00AA725E"/>
    <w:rsid w:val="00AA786C"/>
    <w:rsid w:val="00AB1CE1"/>
    <w:rsid w:val="00AC160D"/>
    <w:rsid w:val="00AD7613"/>
    <w:rsid w:val="00AF480E"/>
    <w:rsid w:val="00AF7DAB"/>
    <w:rsid w:val="00B007B9"/>
    <w:rsid w:val="00B00918"/>
    <w:rsid w:val="00B00D92"/>
    <w:rsid w:val="00B020A4"/>
    <w:rsid w:val="00B04C38"/>
    <w:rsid w:val="00B10A38"/>
    <w:rsid w:val="00B13FEC"/>
    <w:rsid w:val="00B25A4C"/>
    <w:rsid w:val="00B436CD"/>
    <w:rsid w:val="00B46592"/>
    <w:rsid w:val="00B4663A"/>
    <w:rsid w:val="00B50245"/>
    <w:rsid w:val="00B50D04"/>
    <w:rsid w:val="00B5110C"/>
    <w:rsid w:val="00B51996"/>
    <w:rsid w:val="00B564C5"/>
    <w:rsid w:val="00B62BE9"/>
    <w:rsid w:val="00B6305F"/>
    <w:rsid w:val="00B6615A"/>
    <w:rsid w:val="00B714EA"/>
    <w:rsid w:val="00B72E1E"/>
    <w:rsid w:val="00B755A6"/>
    <w:rsid w:val="00B81D69"/>
    <w:rsid w:val="00B83642"/>
    <w:rsid w:val="00B85E7D"/>
    <w:rsid w:val="00B93780"/>
    <w:rsid w:val="00B942C0"/>
    <w:rsid w:val="00BA6E58"/>
    <w:rsid w:val="00BB5EA6"/>
    <w:rsid w:val="00BB60BC"/>
    <w:rsid w:val="00BC03F9"/>
    <w:rsid w:val="00BC0F73"/>
    <w:rsid w:val="00BC6E1F"/>
    <w:rsid w:val="00BD357C"/>
    <w:rsid w:val="00BD7AD7"/>
    <w:rsid w:val="00BE3FB6"/>
    <w:rsid w:val="00C12CD4"/>
    <w:rsid w:val="00C1377A"/>
    <w:rsid w:val="00C33560"/>
    <w:rsid w:val="00C37FB5"/>
    <w:rsid w:val="00C54985"/>
    <w:rsid w:val="00C566A5"/>
    <w:rsid w:val="00C61508"/>
    <w:rsid w:val="00C66570"/>
    <w:rsid w:val="00C71036"/>
    <w:rsid w:val="00C73428"/>
    <w:rsid w:val="00C74E1F"/>
    <w:rsid w:val="00C763CD"/>
    <w:rsid w:val="00C92E2B"/>
    <w:rsid w:val="00CB2D7C"/>
    <w:rsid w:val="00CB31B9"/>
    <w:rsid w:val="00CB33B0"/>
    <w:rsid w:val="00CB37AD"/>
    <w:rsid w:val="00CC0918"/>
    <w:rsid w:val="00CC0EC8"/>
    <w:rsid w:val="00CC532E"/>
    <w:rsid w:val="00CE3619"/>
    <w:rsid w:val="00CE5F51"/>
    <w:rsid w:val="00D00D3E"/>
    <w:rsid w:val="00D02CDF"/>
    <w:rsid w:val="00D31D7D"/>
    <w:rsid w:val="00D325CE"/>
    <w:rsid w:val="00D350B4"/>
    <w:rsid w:val="00D40371"/>
    <w:rsid w:val="00D5246F"/>
    <w:rsid w:val="00D664A9"/>
    <w:rsid w:val="00D6702B"/>
    <w:rsid w:val="00D76415"/>
    <w:rsid w:val="00D772D5"/>
    <w:rsid w:val="00D835D0"/>
    <w:rsid w:val="00D84140"/>
    <w:rsid w:val="00D84B3E"/>
    <w:rsid w:val="00D92A33"/>
    <w:rsid w:val="00D951B3"/>
    <w:rsid w:val="00DC189D"/>
    <w:rsid w:val="00DD3608"/>
    <w:rsid w:val="00DD4554"/>
    <w:rsid w:val="00DD5709"/>
    <w:rsid w:val="00DE15C9"/>
    <w:rsid w:val="00DF01E7"/>
    <w:rsid w:val="00DF283D"/>
    <w:rsid w:val="00DF46CE"/>
    <w:rsid w:val="00E03BEE"/>
    <w:rsid w:val="00E05654"/>
    <w:rsid w:val="00E05CE1"/>
    <w:rsid w:val="00E2376A"/>
    <w:rsid w:val="00E26E11"/>
    <w:rsid w:val="00E27745"/>
    <w:rsid w:val="00E3168D"/>
    <w:rsid w:val="00E31A99"/>
    <w:rsid w:val="00E35D6D"/>
    <w:rsid w:val="00E41CD8"/>
    <w:rsid w:val="00E43688"/>
    <w:rsid w:val="00E523A5"/>
    <w:rsid w:val="00E535C5"/>
    <w:rsid w:val="00E60132"/>
    <w:rsid w:val="00E628F6"/>
    <w:rsid w:val="00E64690"/>
    <w:rsid w:val="00E64C47"/>
    <w:rsid w:val="00E67522"/>
    <w:rsid w:val="00E74C08"/>
    <w:rsid w:val="00E74CFB"/>
    <w:rsid w:val="00E87E61"/>
    <w:rsid w:val="00E91431"/>
    <w:rsid w:val="00E97940"/>
    <w:rsid w:val="00EA1B63"/>
    <w:rsid w:val="00EB7FD5"/>
    <w:rsid w:val="00ED23E6"/>
    <w:rsid w:val="00ED5DD0"/>
    <w:rsid w:val="00EF027B"/>
    <w:rsid w:val="00EF1788"/>
    <w:rsid w:val="00EF2933"/>
    <w:rsid w:val="00EF5852"/>
    <w:rsid w:val="00F073BE"/>
    <w:rsid w:val="00F136A8"/>
    <w:rsid w:val="00F149F4"/>
    <w:rsid w:val="00F16735"/>
    <w:rsid w:val="00F17286"/>
    <w:rsid w:val="00F27E15"/>
    <w:rsid w:val="00F4651B"/>
    <w:rsid w:val="00F52FD6"/>
    <w:rsid w:val="00F53FDB"/>
    <w:rsid w:val="00F54E5A"/>
    <w:rsid w:val="00F5646D"/>
    <w:rsid w:val="00F570B9"/>
    <w:rsid w:val="00F631E9"/>
    <w:rsid w:val="00F72201"/>
    <w:rsid w:val="00F76254"/>
    <w:rsid w:val="00F817DB"/>
    <w:rsid w:val="00F8284C"/>
    <w:rsid w:val="00F83A49"/>
    <w:rsid w:val="00F922C1"/>
    <w:rsid w:val="00F95163"/>
    <w:rsid w:val="00FA39CF"/>
    <w:rsid w:val="00FA512B"/>
    <w:rsid w:val="00FB04E3"/>
    <w:rsid w:val="00FB14D6"/>
    <w:rsid w:val="00FB3102"/>
    <w:rsid w:val="00FB46D6"/>
    <w:rsid w:val="00FB487C"/>
    <w:rsid w:val="00FB6406"/>
    <w:rsid w:val="00FB7EC2"/>
    <w:rsid w:val="00FC10FD"/>
    <w:rsid w:val="00FC17A0"/>
    <w:rsid w:val="00FC5A8A"/>
    <w:rsid w:val="00FD0288"/>
    <w:rsid w:val="00FD1114"/>
    <w:rsid w:val="00FD415C"/>
    <w:rsid w:val="00FD5158"/>
    <w:rsid w:val="00FE507B"/>
    <w:rsid w:val="00FE7986"/>
    <w:rsid w:val="00FF0767"/>
    <w:rsid w:val="00FF0C95"/>
    <w:rsid w:val="00FF210D"/>
    <w:rsid w:val="00FF50F4"/>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61"/>
    <o:shapelayout v:ext="edit">
      <o:idmap v:ext="edit" data="1"/>
    </o:shapelayout>
  </w:shapeDefaults>
  <w:decimalSymbol w:val=","/>
  <w:listSeparator w:val=";"/>
  <w14:docId w14:val="42BF616A"/>
  <w15:docId w15:val="{525A9C0C-97F6-408D-97C9-5EFF4004AC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sz w:val="22"/>
        <w:szCs w:val="22"/>
        <w:lang w:val="bg-BG" w:eastAsia="bg-BG"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uiPriority="0"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locked="1" w:uiPriority="0"/>
    <w:lsdException w:name="List 2" w:semiHidden="1" w:unhideWhenUsed="1"/>
    <w:lsdException w:name="List 3" w:semiHidden="1" w:unhideWhenUsed="1"/>
    <w:lsdException w:name="List 4" w:locked="1" w:uiPriority="0"/>
    <w:lsdException w:name="List 5" w:locked="1" w:uiPriority="0"/>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locked="1" w:uiPriority="0"/>
    <w:lsdException w:name="Date" w:locked="1" w:uiPriority="0"/>
    <w:lsdException w:name="Body Text First Indent" w:locked="1" w:uiPriority="0"/>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00D3E"/>
    <w:rPr>
      <w:sz w:val="24"/>
      <w:szCs w:val="24"/>
      <w:lang w:val="en-GB"/>
    </w:rPr>
  </w:style>
  <w:style w:type="paragraph" w:styleId="Heading1">
    <w:name w:val="heading 1"/>
    <w:basedOn w:val="Normal"/>
    <w:next w:val="Normal"/>
    <w:link w:val="Heading1Char"/>
    <w:uiPriority w:val="99"/>
    <w:qFormat/>
    <w:rsid w:val="00D00D3E"/>
    <w:pPr>
      <w:keepNext/>
      <w:spacing w:before="240" w:after="60"/>
      <w:outlineLvl w:val="0"/>
    </w:pPr>
    <w:rPr>
      <w:rFonts w:ascii="Arial" w:hAnsi="Arial" w:cs="Arial"/>
      <w:b/>
      <w:bCs/>
      <w:kern w:val="32"/>
      <w:sz w:val="32"/>
      <w:szCs w:val="32"/>
    </w:rPr>
  </w:style>
  <w:style w:type="paragraph" w:styleId="Heading4">
    <w:name w:val="heading 4"/>
    <w:basedOn w:val="Normal"/>
    <w:next w:val="Normal"/>
    <w:link w:val="Heading4Char"/>
    <w:uiPriority w:val="99"/>
    <w:qFormat/>
    <w:rsid w:val="00D00D3E"/>
    <w:pPr>
      <w:keepNext/>
      <w:spacing w:before="240" w:after="60"/>
      <w:outlineLvl w:val="3"/>
    </w:pPr>
    <w:rPr>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Pr>
      <w:rFonts w:ascii="Cambria" w:hAnsi="Cambria" w:cs="Times New Roman"/>
      <w:b/>
      <w:bCs/>
      <w:kern w:val="32"/>
      <w:sz w:val="32"/>
      <w:szCs w:val="32"/>
      <w:lang w:val="en-GB"/>
    </w:rPr>
  </w:style>
  <w:style w:type="character" w:customStyle="1" w:styleId="Heading4Char">
    <w:name w:val="Heading 4 Char"/>
    <w:basedOn w:val="DefaultParagraphFont"/>
    <w:link w:val="Heading4"/>
    <w:uiPriority w:val="99"/>
    <w:semiHidden/>
    <w:locked/>
    <w:rPr>
      <w:rFonts w:ascii="Calibri" w:hAnsi="Calibri" w:cs="Times New Roman"/>
      <w:b/>
      <w:bCs/>
      <w:sz w:val="28"/>
      <w:szCs w:val="28"/>
      <w:lang w:val="en-GB"/>
    </w:rPr>
  </w:style>
  <w:style w:type="paragraph" w:customStyle="1" w:styleId="Style">
    <w:name w:val="Style"/>
    <w:basedOn w:val="Normal"/>
    <w:uiPriority w:val="99"/>
    <w:rsid w:val="00D00D3E"/>
    <w:pPr>
      <w:tabs>
        <w:tab w:val="left" w:pos="709"/>
      </w:tabs>
    </w:pPr>
    <w:rPr>
      <w:rFonts w:ascii="Tahoma" w:hAnsi="Tahoma"/>
      <w:lang w:val="pl-PL" w:eastAsia="pl-PL"/>
    </w:rPr>
  </w:style>
  <w:style w:type="table" w:styleId="TableGrid">
    <w:name w:val="Table Grid"/>
    <w:basedOn w:val="TableNormal"/>
    <w:uiPriority w:val="99"/>
    <w:rsid w:val="00D00D3E"/>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GERA2">
    <w:name w:val="GERA 2."/>
    <w:basedOn w:val="Normal"/>
    <w:link w:val="GERA2Char"/>
    <w:uiPriority w:val="99"/>
    <w:rsid w:val="00D00D3E"/>
    <w:pPr>
      <w:keepNext/>
      <w:numPr>
        <w:ilvl w:val="1"/>
        <w:numId w:val="1"/>
      </w:numPr>
      <w:spacing w:before="240" w:after="60"/>
      <w:jc w:val="both"/>
      <w:outlineLvl w:val="1"/>
    </w:pPr>
    <w:rPr>
      <w:b/>
      <w:color w:val="0000FF"/>
      <w:szCs w:val="20"/>
    </w:rPr>
  </w:style>
  <w:style w:type="paragraph" w:customStyle="1" w:styleId="GERA1">
    <w:name w:val="GERA 1"/>
    <w:basedOn w:val="Heading1"/>
    <w:autoRedefine/>
    <w:uiPriority w:val="99"/>
    <w:rsid w:val="00D00D3E"/>
    <w:pPr>
      <w:numPr>
        <w:numId w:val="1"/>
      </w:numPr>
      <w:spacing w:before="120" w:after="120"/>
      <w:jc w:val="both"/>
    </w:pPr>
    <w:rPr>
      <w:rFonts w:ascii="Times New Roman Bold" w:hAnsi="Times New Roman Bold"/>
      <w:caps/>
      <w:color w:val="0000FF"/>
      <w:sz w:val="28"/>
      <w:szCs w:val="28"/>
      <w:lang w:val="en-US"/>
    </w:rPr>
  </w:style>
  <w:style w:type="character" w:customStyle="1" w:styleId="GERA2Char">
    <w:name w:val="GERA 2. Char"/>
    <w:link w:val="GERA2"/>
    <w:uiPriority w:val="99"/>
    <w:locked/>
    <w:rsid w:val="00D00D3E"/>
    <w:rPr>
      <w:b/>
      <w:color w:val="0000FF"/>
      <w:sz w:val="24"/>
      <w:lang w:val="en-GB" w:eastAsia="bg-BG"/>
    </w:rPr>
  </w:style>
  <w:style w:type="paragraph" w:styleId="Footer">
    <w:name w:val="footer"/>
    <w:basedOn w:val="Normal"/>
    <w:link w:val="FooterChar"/>
    <w:uiPriority w:val="99"/>
    <w:rsid w:val="00D00D3E"/>
    <w:pPr>
      <w:tabs>
        <w:tab w:val="center" w:pos="4536"/>
        <w:tab w:val="right" w:pos="9072"/>
      </w:tabs>
    </w:pPr>
  </w:style>
  <w:style w:type="character" w:customStyle="1" w:styleId="FooterChar">
    <w:name w:val="Footer Char"/>
    <w:basedOn w:val="DefaultParagraphFont"/>
    <w:link w:val="Footer"/>
    <w:uiPriority w:val="99"/>
    <w:semiHidden/>
    <w:locked/>
    <w:rPr>
      <w:rFonts w:cs="Times New Roman"/>
      <w:sz w:val="24"/>
      <w:szCs w:val="24"/>
      <w:lang w:val="en-GB"/>
    </w:rPr>
  </w:style>
  <w:style w:type="character" w:styleId="PageNumber">
    <w:name w:val="page number"/>
    <w:basedOn w:val="DefaultParagraphFont"/>
    <w:uiPriority w:val="99"/>
    <w:rsid w:val="00D00D3E"/>
    <w:rPr>
      <w:rFonts w:cs="Times New Roman"/>
    </w:rPr>
  </w:style>
  <w:style w:type="paragraph" w:customStyle="1" w:styleId="Style1">
    <w:name w:val="Style1"/>
    <w:basedOn w:val="Heading4"/>
    <w:uiPriority w:val="99"/>
    <w:rsid w:val="00D00D3E"/>
    <w:rPr>
      <w:rFonts w:ascii="Times New Roman Bold" w:hAnsi="Times New Roman Bold"/>
      <w:color w:val="0000FF"/>
      <w:sz w:val="24"/>
      <w:szCs w:val="24"/>
      <w:lang w:val="bg-BG" w:eastAsia="en-US"/>
    </w:rPr>
  </w:style>
  <w:style w:type="character" w:styleId="CommentReference">
    <w:name w:val="annotation reference"/>
    <w:basedOn w:val="DefaultParagraphFont"/>
    <w:uiPriority w:val="99"/>
    <w:semiHidden/>
    <w:rsid w:val="00D00D3E"/>
    <w:rPr>
      <w:rFonts w:cs="Times New Roman"/>
      <w:sz w:val="16"/>
    </w:rPr>
  </w:style>
  <w:style w:type="paragraph" w:styleId="CommentText">
    <w:name w:val="annotation text"/>
    <w:basedOn w:val="Normal"/>
    <w:link w:val="CommentTextChar"/>
    <w:uiPriority w:val="99"/>
    <w:semiHidden/>
    <w:rsid w:val="00D00D3E"/>
    <w:rPr>
      <w:sz w:val="20"/>
      <w:szCs w:val="20"/>
    </w:rPr>
  </w:style>
  <w:style w:type="character" w:customStyle="1" w:styleId="CommentTextChar">
    <w:name w:val="Comment Text Char"/>
    <w:basedOn w:val="DefaultParagraphFont"/>
    <w:link w:val="CommentText"/>
    <w:uiPriority w:val="99"/>
    <w:semiHidden/>
    <w:locked/>
    <w:rPr>
      <w:rFonts w:cs="Times New Roman"/>
      <w:sz w:val="20"/>
      <w:szCs w:val="20"/>
      <w:lang w:val="en-GB"/>
    </w:rPr>
  </w:style>
  <w:style w:type="paragraph" w:styleId="CommentSubject">
    <w:name w:val="annotation subject"/>
    <w:basedOn w:val="CommentText"/>
    <w:next w:val="CommentText"/>
    <w:link w:val="CommentSubjectChar"/>
    <w:uiPriority w:val="99"/>
    <w:semiHidden/>
    <w:rsid w:val="00D00D3E"/>
    <w:rPr>
      <w:b/>
      <w:bCs/>
    </w:rPr>
  </w:style>
  <w:style w:type="character" w:customStyle="1" w:styleId="CommentSubjectChar">
    <w:name w:val="Comment Subject Char"/>
    <w:basedOn w:val="CommentTextChar"/>
    <w:link w:val="CommentSubject"/>
    <w:uiPriority w:val="99"/>
    <w:semiHidden/>
    <w:locked/>
    <w:rPr>
      <w:rFonts w:cs="Times New Roman"/>
      <w:b/>
      <w:bCs/>
      <w:sz w:val="20"/>
      <w:szCs w:val="20"/>
      <w:lang w:val="en-GB"/>
    </w:rPr>
  </w:style>
  <w:style w:type="paragraph" w:styleId="BalloonText">
    <w:name w:val="Balloon Text"/>
    <w:basedOn w:val="Normal"/>
    <w:link w:val="BalloonTextChar"/>
    <w:uiPriority w:val="99"/>
    <w:semiHidden/>
    <w:rsid w:val="00D00D3E"/>
    <w:rPr>
      <w:rFonts w:ascii="Tahoma" w:hAnsi="Tahoma" w:cs="Tahoma"/>
      <w:sz w:val="16"/>
      <w:szCs w:val="16"/>
    </w:rPr>
  </w:style>
  <w:style w:type="character" w:customStyle="1" w:styleId="BalloonTextChar">
    <w:name w:val="Balloon Text Char"/>
    <w:basedOn w:val="DefaultParagraphFont"/>
    <w:link w:val="BalloonText"/>
    <w:uiPriority w:val="99"/>
    <w:semiHidden/>
    <w:locked/>
    <w:rPr>
      <w:rFonts w:cs="Times New Roman"/>
      <w:sz w:val="2"/>
      <w:lang w:val="en-GB"/>
    </w:rPr>
  </w:style>
  <w:style w:type="paragraph" w:customStyle="1" w:styleId="TableContents">
    <w:name w:val="Table Contents"/>
    <w:basedOn w:val="BodyText"/>
    <w:uiPriority w:val="99"/>
    <w:rsid w:val="00772D4D"/>
    <w:pPr>
      <w:widowControl w:val="0"/>
      <w:suppressLineNumbers/>
      <w:suppressAutoHyphens/>
      <w:spacing w:beforeAutospacing="1" w:afterAutospacing="1"/>
    </w:pPr>
    <w:rPr>
      <w:color w:val="000000"/>
      <w:lang w:val="en-US"/>
    </w:rPr>
  </w:style>
  <w:style w:type="character" w:styleId="Hyperlink">
    <w:name w:val="Hyperlink"/>
    <w:basedOn w:val="DefaultParagraphFont"/>
    <w:uiPriority w:val="99"/>
    <w:rsid w:val="00772D4D"/>
    <w:rPr>
      <w:rFonts w:cs="Times New Roman"/>
      <w:color w:val="0000FF"/>
      <w:u w:val="single"/>
    </w:rPr>
  </w:style>
  <w:style w:type="paragraph" w:customStyle="1" w:styleId="Index">
    <w:name w:val="Index"/>
    <w:basedOn w:val="Normal"/>
    <w:uiPriority w:val="99"/>
    <w:rsid w:val="00772D4D"/>
    <w:pPr>
      <w:widowControl w:val="0"/>
      <w:suppressLineNumbers/>
      <w:suppressAutoHyphens/>
      <w:spacing w:before="100" w:beforeAutospacing="1" w:after="100" w:afterAutospacing="1"/>
    </w:pPr>
    <w:rPr>
      <w:color w:val="000000"/>
      <w:lang w:val="en-US"/>
    </w:rPr>
  </w:style>
  <w:style w:type="paragraph" w:styleId="BodyText">
    <w:name w:val="Body Text"/>
    <w:basedOn w:val="Normal"/>
    <w:link w:val="BodyTextChar"/>
    <w:uiPriority w:val="99"/>
    <w:rsid w:val="00772D4D"/>
    <w:pPr>
      <w:spacing w:after="120"/>
    </w:pPr>
  </w:style>
  <w:style w:type="character" w:customStyle="1" w:styleId="BodyTextChar">
    <w:name w:val="Body Text Char"/>
    <w:basedOn w:val="DefaultParagraphFont"/>
    <w:link w:val="BodyText"/>
    <w:uiPriority w:val="99"/>
    <w:semiHidden/>
    <w:locked/>
    <w:rPr>
      <w:rFonts w:cs="Times New Roman"/>
      <w:sz w:val="24"/>
      <w:szCs w:val="24"/>
      <w:lang w:val="en-GB"/>
    </w:rPr>
  </w:style>
  <w:style w:type="paragraph" w:customStyle="1" w:styleId="Char">
    <w:name w:val="Char"/>
    <w:basedOn w:val="Normal"/>
    <w:uiPriority w:val="99"/>
    <w:rsid w:val="00772D4D"/>
    <w:pPr>
      <w:spacing w:after="160" w:line="240" w:lineRule="exact"/>
    </w:pPr>
    <w:rPr>
      <w:rFonts w:ascii="Tahoma" w:hAnsi="Tahoma"/>
      <w:sz w:val="20"/>
      <w:szCs w:val="20"/>
      <w:lang w:val="en-US" w:eastAsia="en-US"/>
    </w:rPr>
  </w:style>
  <w:style w:type="paragraph" w:customStyle="1" w:styleId="CharCharCharChar">
    <w:name w:val="Char Char Char Char"/>
    <w:basedOn w:val="Normal"/>
    <w:uiPriority w:val="99"/>
    <w:semiHidden/>
    <w:rsid w:val="007C3618"/>
    <w:pPr>
      <w:tabs>
        <w:tab w:val="left" w:pos="709"/>
      </w:tabs>
      <w:spacing w:after="120" w:line="360" w:lineRule="auto"/>
      <w:ind w:firstLine="720"/>
      <w:jc w:val="both"/>
    </w:pPr>
    <w:rPr>
      <w:rFonts w:ascii="Futura Bk" w:hAnsi="Futura Bk"/>
      <w:szCs w:val="20"/>
      <w:lang w:val="pl-PL" w:eastAsia="pl-PL"/>
    </w:rPr>
  </w:style>
  <w:style w:type="paragraph" w:styleId="FootnoteText">
    <w:name w:val="footnote text"/>
    <w:basedOn w:val="Normal"/>
    <w:link w:val="FootnoteTextChar"/>
    <w:uiPriority w:val="99"/>
    <w:rsid w:val="00A426D1"/>
    <w:rPr>
      <w:sz w:val="20"/>
      <w:szCs w:val="20"/>
    </w:rPr>
  </w:style>
  <w:style w:type="character" w:customStyle="1" w:styleId="FootnoteTextChar">
    <w:name w:val="Footnote Text Char"/>
    <w:basedOn w:val="DefaultParagraphFont"/>
    <w:link w:val="FootnoteText"/>
    <w:uiPriority w:val="99"/>
    <w:locked/>
    <w:rsid w:val="00A426D1"/>
    <w:rPr>
      <w:rFonts w:cs="Times New Roman"/>
      <w:lang w:val="en-GB" w:eastAsia="bg-BG"/>
    </w:rPr>
  </w:style>
  <w:style w:type="character" w:styleId="FootnoteReference">
    <w:name w:val="footnote reference"/>
    <w:basedOn w:val="DefaultParagraphFont"/>
    <w:uiPriority w:val="99"/>
    <w:rsid w:val="00A426D1"/>
    <w:rPr>
      <w:rFonts w:cs="Times New Roman"/>
      <w:vertAlign w:val="superscript"/>
    </w:rPr>
  </w:style>
  <w:style w:type="paragraph" w:styleId="Header">
    <w:name w:val="header"/>
    <w:basedOn w:val="Normal"/>
    <w:link w:val="HeaderChar"/>
    <w:uiPriority w:val="99"/>
    <w:rsid w:val="00DD4554"/>
    <w:pPr>
      <w:tabs>
        <w:tab w:val="center" w:pos="4536"/>
        <w:tab w:val="right" w:pos="9072"/>
      </w:tabs>
    </w:pPr>
  </w:style>
  <w:style w:type="character" w:customStyle="1" w:styleId="HeaderChar">
    <w:name w:val="Header Char"/>
    <w:basedOn w:val="DefaultParagraphFont"/>
    <w:link w:val="Header"/>
    <w:uiPriority w:val="99"/>
    <w:locked/>
    <w:rsid w:val="00DD4554"/>
    <w:rPr>
      <w:rFonts w:cs="Times New Roman"/>
      <w:sz w:val="24"/>
      <w:lang w:val="en-GB"/>
    </w:rPr>
  </w:style>
  <w:style w:type="paragraph" w:styleId="EndnoteText">
    <w:name w:val="endnote text"/>
    <w:basedOn w:val="Normal"/>
    <w:link w:val="EndnoteTextChar"/>
    <w:uiPriority w:val="99"/>
    <w:semiHidden/>
    <w:unhideWhenUsed/>
    <w:rsid w:val="00480779"/>
    <w:rPr>
      <w:sz w:val="20"/>
      <w:szCs w:val="20"/>
    </w:rPr>
  </w:style>
  <w:style w:type="character" w:customStyle="1" w:styleId="EndnoteTextChar">
    <w:name w:val="Endnote Text Char"/>
    <w:basedOn w:val="DefaultParagraphFont"/>
    <w:link w:val="EndnoteText"/>
    <w:uiPriority w:val="99"/>
    <w:semiHidden/>
    <w:rsid w:val="00480779"/>
    <w:rPr>
      <w:sz w:val="20"/>
      <w:szCs w:val="20"/>
      <w:lang w:val="en-GB"/>
    </w:rPr>
  </w:style>
  <w:style w:type="character" w:styleId="EndnoteReference">
    <w:name w:val="endnote reference"/>
    <w:basedOn w:val="DefaultParagraphFont"/>
    <w:uiPriority w:val="99"/>
    <w:semiHidden/>
    <w:unhideWhenUsed/>
    <w:rsid w:val="00480779"/>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55501705">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header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C19551E-A1EC-4262-A39E-D709AC1152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57</TotalTime>
  <Pages>3</Pages>
  <Words>972</Words>
  <Characters>5547</Characters>
  <Application>Microsoft Office Word</Application>
  <DocSecurity>0</DocSecurity>
  <Lines>46</Lines>
  <Paragraphs>13</Paragraphs>
  <ScaleCrop>false</ScaleCrop>
  <HeadingPairs>
    <vt:vector size="2" baseType="variant">
      <vt:variant>
        <vt:lpstr>Title</vt:lpstr>
      </vt:variant>
      <vt:variant>
        <vt:i4>1</vt:i4>
      </vt:variant>
    </vt:vector>
  </HeadingPairs>
  <TitlesOfParts>
    <vt:vector size="1" baseType="lpstr">
      <vt:lpstr>Процедура по верификация при Искане за междинно/окончателно плащане</vt:lpstr>
    </vt:vector>
  </TitlesOfParts>
  <Company>MDAAR</Company>
  <LinksUpToDate>false</LinksUpToDate>
  <CharactersWithSpaces>6506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Процедура по верификация при Искане за междинно/окончателно плащане</dc:title>
  <dc:creator>User</dc:creator>
  <cp:lastModifiedBy>Хилми Кушев</cp:lastModifiedBy>
  <cp:revision>24</cp:revision>
  <cp:lastPrinted>2015-04-09T06:56:00Z</cp:lastPrinted>
  <dcterms:created xsi:type="dcterms:W3CDTF">2015-10-19T08:06:00Z</dcterms:created>
  <dcterms:modified xsi:type="dcterms:W3CDTF">2023-08-11T12:14:00Z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8b31ae48ad8c210a547ed5a0268304dc1cbc5961555edb7df6dcb98e2e9ad0af</vt:lpwstr>
  </property>
</Properties>
</file>