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23553F" w14:textId="40826542" w:rsidR="008B17A1" w:rsidRPr="00264763" w:rsidRDefault="008B17A1" w:rsidP="00264763">
      <w:pPr>
        <w:pStyle w:val="Xreftext"/>
        <w:numPr>
          <w:ilvl w:val="0"/>
          <w:numId w:val="0"/>
        </w:numPr>
        <w:tabs>
          <w:tab w:val="left" w:pos="315"/>
        </w:tabs>
        <w:spacing w:after="120"/>
        <w:ind w:left="360" w:hanging="360"/>
        <w:jc w:val="both"/>
        <w:rPr>
          <w:szCs w:val="24"/>
          <w:lang w:val="bg-BG"/>
        </w:rPr>
      </w:pPr>
    </w:p>
    <w:p w14:paraId="65735DBB" w14:textId="0830F578" w:rsidR="008B17A1" w:rsidRPr="00264763" w:rsidRDefault="008B17A1" w:rsidP="00264763">
      <w:pPr>
        <w:pStyle w:val="Xreftext"/>
        <w:numPr>
          <w:ilvl w:val="0"/>
          <w:numId w:val="0"/>
        </w:numPr>
        <w:tabs>
          <w:tab w:val="left" w:pos="315"/>
        </w:tabs>
        <w:spacing w:after="120"/>
        <w:ind w:left="360" w:hanging="360"/>
        <w:jc w:val="both"/>
        <w:rPr>
          <w:szCs w:val="24"/>
          <w:lang w:val="bg-BG"/>
        </w:rPr>
      </w:pPr>
    </w:p>
    <w:tbl>
      <w:tblPr>
        <w:tblW w:w="5665" w:type="pct"/>
        <w:tblInd w:w="-449" w:type="dxa"/>
        <w:tblBorders>
          <w:top w:val="single" w:sz="18" w:space="0" w:color="808080" w:themeColor="background1" w:themeShade="80"/>
          <w:left w:val="single" w:sz="18" w:space="0" w:color="808080" w:themeColor="background1" w:themeShade="80"/>
          <w:bottom w:val="single" w:sz="18" w:space="0" w:color="808080" w:themeColor="background1" w:themeShade="80"/>
          <w:right w:val="single" w:sz="18" w:space="0" w:color="808080" w:themeColor="background1" w:themeShade="80"/>
          <w:insideH w:val="single" w:sz="18" w:space="0" w:color="808080" w:themeColor="background1" w:themeShade="80"/>
          <w:insideV w:val="single" w:sz="18" w:space="0" w:color="808080" w:themeColor="background1" w:themeShade="80"/>
        </w:tblBorders>
        <w:shd w:val="clear" w:color="auto" w:fill="FFCC99"/>
        <w:tblCellMar>
          <w:left w:w="115" w:type="dxa"/>
          <w:right w:w="115" w:type="dxa"/>
        </w:tblCellMar>
        <w:tblLook w:val="0000" w:firstRow="0" w:lastRow="0" w:firstColumn="0" w:lastColumn="0" w:noHBand="0" w:noVBand="0"/>
      </w:tblPr>
      <w:tblGrid>
        <w:gridCol w:w="2651"/>
        <w:gridCol w:w="7415"/>
      </w:tblGrid>
      <w:tr w:rsidR="008B17A1" w:rsidRPr="00264763" w14:paraId="76E7485B" w14:textId="77777777" w:rsidTr="00AB142E">
        <w:tc>
          <w:tcPr>
            <w:tcW w:w="5000" w:type="pct"/>
            <w:gridSpan w:val="2"/>
            <w:shd w:val="clear" w:color="auto" w:fill="C5E0B3" w:themeFill="accent6" w:themeFillTint="66"/>
          </w:tcPr>
          <w:p w14:paraId="14360194" w14:textId="77777777" w:rsidR="008B17A1" w:rsidRPr="00264763" w:rsidRDefault="008B17A1" w:rsidP="00264763">
            <w:pPr>
              <w:spacing w:after="120"/>
              <w:jc w:val="center"/>
              <w:rPr>
                <w:b/>
                <w:bCs/>
                <w:lang w:val="bg-BG"/>
              </w:rPr>
            </w:pPr>
            <w:r w:rsidRPr="00264763">
              <w:rPr>
                <w:b/>
                <w:lang w:val="bg-BG"/>
              </w:rPr>
              <w:t xml:space="preserve">МЕТАДАННИ ЗА ИНДИКАТОР ЗА КРАЕН ПРОДУКТ: </w:t>
            </w:r>
          </w:p>
        </w:tc>
      </w:tr>
      <w:tr w:rsidR="008B17A1" w:rsidRPr="00264763" w14:paraId="43AD0E0E" w14:textId="77777777" w:rsidTr="00AB142E">
        <w:tc>
          <w:tcPr>
            <w:tcW w:w="1317" w:type="pct"/>
            <w:shd w:val="clear" w:color="auto" w:fill="C5E0B3" w:themeFill="accent6" w:themeFillTint="66"/>
            <w:vAlign w:val="center"/>
          </w:tcPr>
          <w:p w14:paraId="21CFB0BD" w14:textId="77777777" w:rsidR="008B17A1" w:rsidRPr="00264763" w:rsidRDefault="008B17A1" w:rsidP="00264763">
            <w:pPr>
              <w:pStyle w:val="NoSpacing"/>
              <w:tabs>
                <w:tab w:val="left" w:pos="3134"/>
              </w:tabs>
              <w:spacing w:after="120"/>
              <w:rPr>
                <w:b/>
                <w:i/>
                <w:iCs/>
                <w:lang w:val="bg-BG"/>
              </w:rPr>
            </w:pPr>
            <w:r w:rsidRPr="00264763">
              <w:rPr>
                <w:rStyle w:val="Emphasis"/>
                <w:b/>
                <w:i w:val="0"/>
                <w:smallCaps/>
                <w:lang w:val="bg-BG"/>
              </w:rPr>
              <w:t>Номер на индикатора</w:t>
            </w:r>
            <w:r w:rsidRPr="00264763">
              <w:rPr>
                <w:rStyle w:val="Emphasis"/>
                <w:i w:val="0"/>
                <w:lang w:val="bg-BG"/>
              </w:rPr>
              <w:t>:</w:t>
            </w:r>
            <w:r w:rsidRPr="00264763">
              <w:rPr>
                <w:rStyle w:val="Emphasis"/>
                <w:b/>
                <w:i w:val="0"/>
                <w:lang w:val="bg-BG"/>
              </w:rPr>
              <w:t xml:space="preserve">               </w:t>
            </w:r>
          </w:p>
        </w:tc>
        <w:tc>
          <w:tcPr>
            <w:tcW w:w="3683" w:type="pct"/>
            <w:shd w:val="clear" w:color="auto" w:fill="C5E0B3" w:themeFill="accent6" w:themeFillTint="66"/>
            <w:vAlign w:val="center"/>
          </w:tcPr>
          <w:p w14:paraId="37BC08DE" w14:textId="6276DCFB" w:rsidR="008B17A1" w:rsidRPr="00264763" w:rsidRDefault="008B17A1" w:rsidP="00264763">
            <w:pPr>
              <w:spacing w:after="120"/>
              <w:rPr>
                <w:b/>
                <w:bCs/>
                <w:i/>
                <w:lang w:val="bg-BG"/>
              </w:rPr>
            </w:pPr>
            <w:r w:rsidRPr="00264763">
              <w:rPr>
                <w:rStyle w:val="Emphasis"/>
                <w:b/>
                <w:i w:val="0"/>
                <w:lang w:val="bg-BG"/>
              </w:rPr>
              <w:t>О1-4</w:t>
            </w:r>
          </w:p>
        </w:tc>
      </w:tr>
      <w:tr w:rsidR="008B17A1" w:rsidRPr="00264763" w14:paraId="57C2A885" w14:textId="77777777" w:rsidTr="00AB142E">
        <w:trPr>
          <w:trHeight w:val="379"/>
        </w:trPr>
        <w:tc>
          <w:tcPr>
            <w:tcW w:w="1317" w:type="pct"/>
            <w:shd w:val="clear" w:color="auto" w:fill="C5E0B3" w:themeFill="accent6" w:themeFillTint="66"/>
            <w:vAlign w:val="center"/>
          </w:tcPr>
          <w:p w14:paraId="61010E05" w14:textId="77777777" w:rsidR="008B17A1" w:rsidRPr="00264763" w:rsidRDefault="008B17A1" w:rsidP="00264763">
            <w:pPr>
              <w:spacing w:after="120"/>
              <w:rPr>
                <w:b/>
                <w:bCs/>
                <w:i/>
                <w:lang w:val="bg-BG"/>
              </w:rPr>
            </w:pPr>
            <w:r w:rsidRPr="00264763">
              <w:rPr>
                <w:rStyle w:val="Emphasis"/>
                <w:b/>
                <w:i w:val="0"/>
                <w:smallCaps/>
                <w:lang w:val="bg-BG"/>
              </w:rPr>
              <w:t>Наименование на индикатор</w:t>
            </w:r>
            <w:r w:rsidRPr="00264763">
              <w:rPr>
                <w:rStyle w:val="Emphasis"/>
                <w:i w:val="0"/>
                <w:smallCaps/>
                <w:lang w:val="bg-BG"/>
              </w:rPr>
              <w:t>а</w:t>
            </w:r>
            <w:r w:rsidRPr="00264763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83" w:type="pct"/>
            <w:shd w:val="clear" w:color="auto" w:fill="C5E0B3" w:themeFill="accent6" w:themeFillTint="66"/>
            <w:vAlign w:val="center"/>
          </w:tcPr>
          <w:p w14:paraId="0083B4FB" w14:textId="5397A057" w:rsidR="008B17A1" w:rsidRPr="00264763" w:rsidRDefault="008B17A1" w:rsidP="00264763">
            <w:pPr>
              <w:pStyle w:val="NoSpacing"/>
              <w:spacing w:after="120"/>
              <w:rPr>
                <w:b/>
                <w:iCs/>
                <w:lang w:val="bg-BG"/>
              </w:rPr>
            </w:pPr>
            <w:r w:rsidRPr="00264763">
              <w:rPr>
                <w:rStyle w:val="Emphasis"/>
                <w:b/>
                <w:i w:val="0"/>
                <w:lang w:val="bg-BG"/>
              </w:rPr>
              <w:t>Проверки и одити, извършвани от одитиращи и/или контролни органи</w:t>
            </w:r>
          </w:p>
        </w:tc>
      </w:tr>
      <w:tr w:rsidR="008B17A1" w:rsidRPr="00264763" w14:paraId="68D6D644" w14:textId="77777777" w:rsidTr="00AB142E">
        <w:tc>
          <w:tcPr>
            <w:tcW w:w="1317" w:type="pct"/>
            <w:shd w:val="clear" w:color="auto" w:fill="C5E0B3" w:themeFill="accent6" w:themeFillTint="66"/>
            <w:vAlign w:val="center"/>
          </w:tcPr>
          <w:p w14:paraId="61C7DE04" w14:textId="77777777" w:rsidR="008B17A1" w:rsidRPr="00264763" w:rsidRDefault="008B17A1" w:rsidP="00264763">
            <w:pPr>
              <w:spacing w:after="120"/>
              <w:rPr>
                <w:b/>
                <w:bCs/>
                <w:lang w:val="bg-BG"/>
              </w:rPr>
            </w:pPr>
            <w:r w:rsidRPr="00264763">
              <w:rPr>
                <w:rStyle w:val="Emphasis"/>
                <w:b/>
                <w:i w:val="0"/>
                <w:smallCaps/>
                <w:lang w:val="bg-BG"/>
              </w:rPr>
              <w:t>Специфична цел</w:t>
            </w:r>
            <w:r w:rsidRPr="00264763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83" w:type="pct"/>
            <w:shd w:val="clear" w:color="auto" w:fill="C5E0B3" w:themeFill="accent6" w:themeFillTint="66"/>
            <w:vAlign w:val="center"/>
          </w:tcPr>
          <w:p w14:paraId="4B9D33BE" w14:textId="77777777" w:rsidR="008B17A1" w:rsidRPr="00264763" w:rsidRDefault="008B17A1" w:rsidP="00264763">
            <w:pPr>
              <w:pStyle w:val="NoSpacing"/>
              <w:spacing w:after="120"/>
              <w:rPr>
                <w:bCs/>
                <w:lang w:val="bg-BG"/>
              </w:rPr>
            </w:pPr>
            <w:r w:rsidRPr="00264763">
              <w:rPr>
                <w:bCs/>
                <w:lang w:val="bg-BG"/>
              </w:rPr>
              <w:t>Оптимизиране на средата за изпълнение на Споразумението за партньорство</w:t>
            </w:r>
          </w:p>
        </w:tc>
      </w:tr>
      <w:tr w:rsidR="008B17A1" w:rsidRPr="00264763" w14:paraId="0B6C1B30" w14:textId="77777777" w:rsidTr="00AB142E">
        <w:tc>
          <w:tcPr>
            <w:tcW w:w="1317" w:type="pct"/>
            <w:shd w:val="clear" w:color="auto" w:fill="C5E0B3" w:themeFill="accent6" w:themeFillTint="66"/>
            <w:vAlign w:val="center"/>
          </w:tcPr>
          <w:p w14:paraId="14E6CB2B" w14:textId="77777777" w:rsidR="008B17A1" w:rsidRPr="00264763" w:rsidRDefault="008B17A1" w:rsidP="00264763">
            <w:pPr>
              <w:spacing w:beforeLines="60" w:before="144" w:afterLines="60" w:after="144"/>
              <w:rPr>
                <w:rStyle w:val="Emphasis"/>
                <w:b/>
                <w:i w:val="0"/>
                <w:smallCaps/>
                <w:lang w:val="bg-BG"/>
              </w:rPr>
            </w:pPr>
            <w:r w:rsidRPr="00264763">
              <w:rPr>
                <w:rStyle w:val="Emphasis"/>
                <w:b/>
                <w:i w:val="0"/>
                <w:smallCaps/>
                <w:lang w:val="bg-BG"/>
              </w:rPr>
              <w:t>област/код на интервенция</w:t>
            </w:r>
            <w:r w:rsidRPr="00264763">
              <w:rPr>
                <w:rStyle w:val="Emphasis"/>
                <w:b/>
                <w:i w:val="0"/>
                <w:lang w:val="bg-BG"/>
              </w:rPr>
              <w:t>:</w:t>
            </w:r>
          </w:p>
        </w:tc>
        <w:tc>
          <w:tcPr>
            <w:tcW w:w="3683" w:type="pct"/>
            <w:shd w:val="clear" w:color="auto" w:fill="C5E0B3" w:themeFill="accent6" w:themeFillTint="66"/>
            <w:vAlign w:val="center"/>
          </w:tcPr>
          <w:p w14:paraId="750CE9A3" w14:textId="77777777" w:rsidR="008B17A1" w:rsidRPr="00264763" w:rsidRDefault="008B17A1" w:rsidP="00264763">
            <w:pPr>
              <w:pStyle w:val="NoSpacing"/>
              <w:tabs>
                <w:tab w:val="left" w:pos="3081"/>
              </w:tabs>
              <w:spacing w:beforeLines="60" w:before="144" w:afterLines="60" w:after="144"/>
              <w:rPr>
                <w:i/>
                <w:iCs/>
                <w:lang w:val="bg-BG"/>
              </w:rPr>
            </w:pPr>
            <w:r w:rsidRPr="00264763">
              <w:rPr>
                <w:rStyle w:val="Emphasis"/>
                <w:i w:val="0"/>
                <w:lang w:val="bg-BG"/>
              </w:rPr>
              <w:t>180</w:t>
            </w:r>
          </w:p>
        </w:tc>
      </w:tr>
      <w:tr w:rsidR="008B17A1" w:rsidRPr="00264763" w14:paraId="524B6718" w14:textId="77777777" w:rsidTr="00AB142E"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4D5BB569" w14:textId="77777777" w:rsidR="008B17A1" w:rsidRPr="00264763" w:rsidRDefault="008B17A1" w:rsidP="00264763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264763">
              <w:rPr>
                <w:b/>
                <w:lang w:val="bg-BG"/>
              </w:rPr>
              <w:t xml:space="preserve">1. </w:t>
            </w:r>
            <w:r w:rsidRPr="00264763">
              <w:rPr>
                <w:rStyle w:val="Emphasis"/>
                <w:b/>
                <w:smallCaps/>
                <w:lang w:val="bg-BG"/>
              </w:rPr>
              <w:t>Мерна единица</w:t>
            </w:r>
          </w:p>
        </w:tc>
      </w:tr>
      <w:tr w:rsidR="008B17A1" w:rsidRPr="00264763" w14:paraId="015AD33B" w14:textId="77777777" w:rsidTr="00AB142E">
        <w:tc>
          <w:tcPr>
            <w:tcW w:w="5000" w:type="pct"/>
            <w:gridSpan w:val="2"/>
            <w:shd w:val="clear" w:color="auto" w:fill="auto"/>
            <w:vAlign w:val="center"/>
          </w:tcPr>
          <w:p w14:paraId="31BED76A" w14:textId="3B9A51B1" w:rsidR="008B17A1" w:rsidRPr="00264763" w:rsidRDefault="00A52911" w:rsidP="00264763">
            <w:pPr>
              <w:pStyle w:val="NoSpacing"/>
              <w:tabs>
                <w:tab w:val="left" w:pos="3081"/>
              </w:tabs>
              <w:spacing w:after="120"/>
              <w:rPr>
                <w:b/>
                <w:lang w:val="bg-BG"/>
              </w:rPr>
            </w:pPr>
            <w:r w:rsidRPr="00264763">
              <w:rPr>
                <w:b/>
                <w:lang w:val="bg-BG"/>
              </w:rPr>
              <w:t>Б</w:t>
            </w:r>
            <w:r w:rsidR="008B17A1" w:rsidRPr="00264763">
              <w:rPr>
                <w:b/>
                <w:lang w:val="bg-BG"/>
              </w:rPr>
              <w:t>рой</w:t>
            </w:r>
            <w:r w:rsidRPr="00264763">
              <w:rPr>
                <w:b/>
                <w:lang w:val="bg-BG"/>
              </w:rPr>
              <w:t xml:space="preserve"> </w:t>
            </w:r>
          </w:p>
        </w:tc>
      </w:tr>
      <w:tr w:rsidR="008B17A1" w:rsidRPr="00264763" w14:paraId="2E6A96C5" w14:textId="77777777" w:rsidTr="00AB142E"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14662A1F" w14:textId="77777777" w:rsidR="008B17A1" w:rsidRPr="00264763" w:rsidRDefault="008B17A1" w:rsidP="00264763">
            <w:pPr>
              <w:pStyle w:val="NoSpacing"/>
              <w:tabs>
                <w:tab w:val="left" w:pos="3081"/>
              </w:tabs>
              <w:spacing w:after="120"/>
              <w:rPr>
                <w:b/>
                <w:lang w:val="bg-BG"/>
              </w:rPr>
            </w:pPr>
            <w:r w:rsidRPr="00264763">
              <w:rPr>
                <w:b/>
                <w:lang w:val="bg-BG"/>
              </w:rPr>
              <w:t xml:space="preserve">2. </w:t>
            </w:r>
            <w:r w:rsidRPr="00264763">
              <w:rPr>
                <w:rStyle w:val="Emphasis"/>
                <w:b/>
                <w:smallCaps/>
                <w:lang w:val="bg-BG"/>
              </w:rPr>
              <w:t>Стойност</w:t>
            </w:r>
          </w:p>
        </w:tc>
      </w:tr>
      <w:tr w:rsidR="008B17A1" w:rsidRPr="00264763" w14:paraId="5D58CCB9" w14:textId="77777777" w:rsidTr="00AB142E">
        <w:tc>
          <w:tcPr>
            <w:tcW w:w="1317" w:type="pct"/>
            <w:shd w:val="clear" w:color="auto" w:fill="C5E0B3" w:themeFill="accent6" w:themeFillTint="66"/>
          </w:tcPr>
          <w:p w14:paraId="4A26C8B0" w14:textId="77777777" w:rsidR="008B17A1" w:rsidRPr="00264763" w:rsidRDefault="008B17A1" w:rsidP="00264763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/>
              <w:jc w:val="both"/>
              <w:rPr>
                <w:b/>
                <w:iCs/>
                <w:szCs w:val="24"/>
                <w:lang w:val="bg-BG"/>
              </w:rPr>
            </w:pPr>
            <w:r w:rsidRPr="00264763">
              <w:rPr>
                <w:rStyle w:val="Emphasis"/>
                <w:b/>
                <w:smallCaps/>
                <w:szCs w:val="24"/>
                <w:lang w:val="bg-BG"/>
              </w:rPr>
              <w:t>Междинна цел</w:t>
            </w:r>
          </w:p>
        </w:tc>
        <w:tc>
          <w:tcPr>
            <w:tcW w:w="3683" w:type="pct"/>
            <w:shd w:val="clear" w:color="auto" w:fill="C5E0B3" w:themeFill="accent6" w:themeFillTint="66"/>
            <w:vAlign w:val="center"/>
          </w:tcPr>
          <w:p w14:paraId="4CEDE436" w14:textId="5AD8CD5E" w:rsidR="008B17A1" w:rsidRPr="00264763" w:rsidRDefault="008B17A1" w:rsidP="00264763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 w:hanging="360"/>
              <w:jc w:val="both"/>
              <w:rPr>
                <w:b/>
                <w:iCs/>
                <w:szCs w:val="24"/>
                <w:lang w:val="bg-BG"/>
              </w:rPr>
            </w:pPr>
            <w:r w:rsidRPr="00264763">
              <w:rPr>
                <w:b/>
                <w:iCs/>
                <w:szCs w:val="24"/>
                <w:lang w:val="bg-BG"/>
              </w:rPr>
              <w:t>493 броя</w:t>
            </w:r>
          </w:p>
        </w:tc>
      </w:tr>
      <w:tr w:rsidR="008B17A1" w:rsidRPr="00264763" w14:paraId="7E85E28D" w14:textId="77777777" w:rsidTr="00AB142E">
        <w:tc>
          <w:tcPr>
            <w:tcW w:w="1317" w:type="pct"/>
            <w:shd w:val="clear" w:color="auto" w:fill="C5E0B3" w:themeFill="accent6" w:themeFillTint="66"/>
          </w:tcPr>
          <w:p w14:paraId="32B2BEA2" w14:textId="77777777" w:rsidR="008B17A1" w:rsidRPr="00264763" w:rsidRDefault="008B17A1" w:rsidP="00264763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/>
              <w:jc w:val="both"/>
              <w:rPr>
                <w:b/>
                <w:iCs/>
                <w:szCs w:val="24"/>
                <w:lang w:val="bg-BG"/>
              </w:rPr>
            </w:pPr>
            <w:r w:rsidRPr="00264763">
              <w:rPr>
                <w:rStyle w:val="Emphasis"/>
                <w:b/>
                <w:smallCaps/>
                <w:szCs w:val="24"/>
                <w:lang w:val="bg-BG"/>
              </w:rPr>
              <w:t xml:space="preserve">Целева стойност </w:t>
            </w:r>
          </w:p>
        </w:tc>
        <w:tc>
          <w:tcPr>
            <w:tcW w:w="3683" w:type="pct"/>
            <w:shd w:val="clear" w:color="auto" w:fill="C5E0B3" w:themeFill="accent6" w:themeFillTint="66"/>
            <w:vAlign w:val="center"/>
          </w:tcPr>
          <w:p w14:paraId="0E481623" w14:textId="22C8B0A2" w:rsidR="008B17A1" w:rsidRPr="00264763" w:rsidRDefault="008B17A1" w:rsidP="00264763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 w:hanging="360"/>
              <w:jc w:val="both"/>
              <w:rPr>
                <w:b/>
                <w:iCs/>
                <w:szCs w:val="24"/>
                <w:lang w:val="bg-BG"/>
              </w:rPr>
            </w:pPr>
            <w:r w:rsidRPr="00264763">
              <w:rPr>
                <w:b/>
                <w:iCs/>
                <w:szCs w:val="24"/>
                <w:lang w:val="bg-BG"/>
              </w:rPr>
              <w:t>1</w:t>
            </w:r>
            <w:r w:rsidR="00BA7C0F">
              <w:rPr>
                <w:b/>
                <w:iCs/>
                <w:szCs w:val="24"/>
                <w:lang w:val="bg-BG"/>
              </w:rPr>
              <w:t xml:space="preserve"> </w:t>
            </w:r>
            <w:r w:rsidRPr="00264763">
              <w:rPr>
                <w:b/>
                <w:iCs/>
                <w:szCs w:val="24"/>
                <w:lang w:val="bg-BG"/>
              </w:rPr>
              <w:t>719 броя</w:t>
            </w:r>
          </w:p>
        </w:tc>
      </w:tr>
      <w:tr w:rsidR="008B17A1" w:rsidRPr="00264763" w14:paraId="52D2083F" w14:textId="77777777" w:rsidTr="00AB142E">
        <w:tc>
          <w:tcPr>
            <w:tcW w:w="5000" w:type="pct"/>
            <w:gridSpan w:val="2"/>
            <w:shd w:val="clear" w:color="auto" w:fill="F7CAAC" w:themeFill="accent2" w:themeFillTint="66"/>
          </w:tcPr>
          <w:p w14:paraId="71513102" w14:textId="77777777" w:rsidR="008B17A1" w:rsidRPr="00264763" w:rsidRDefault="008B17A1" w:rsidP="00264763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 w:hanging="360"/>
              <w:jc w:val="both"/>
              <w:rPr>
                <w:b/>
                <w:iCs/>
                <w:szCs w:val="24"/>
                <w:lang w:val="bg-BG"/>
              </w:rPr>
            </w:pPr>
            <w:r w:rsidRPr="00264763">
              <w:rPr>
                <w:b/>
                <w:szCs w:val="24"/>
                <w:lang w:val="bg-BG"/>
              </w:rPr>
              <w:t xml:space="preserve">3. </w:t>
            </w:r>
            <w:r w:rsidRPr="00264763">
              <w:rPr>
                <w:rStyle w:val="Emphasis"/>
                <w:b/>
                <w:smallCaps/>
                <w:szCs w:val="24"/>
                <w:lang w:val="bg-BG"/>
              </w:rPr>
              <w:t>Определение</w:t>
            </w:r>
          </w:p>
        </w:tc>
      </w:tr>
      <w:tr w:rsidR="008B17A1" w:rsidRPr="00264763" w14:paraId="4F9AE06A" w14:textId="77777777" w:rsidTr="00AB142E">
        <w:tc>
          <w:tcPr>
            <w:tcW w:w="5000" w:type="pct"/>
            <w:gridSpan w:val="2"/>
            <w:shd w:val="clear" w:color="auto" w:fill="auto"/>
          </w:tcPr>
          <w:p w14:paraId="5E932FBA" w14:textId="7B1B213B" w:rsidR="008B17A1" w:rsidRPr="00264763" w:rsidRDefault="008B17A1" w:rsidP="00264763">
            <w:pPr>
              <w:pStyle w:val="Xreftext"/>
              <w:numPr>
                <w:ilvl w:val="0"/>
                <w:numId w:val="0"/>
              </w:numPr>
              <w:spacing w:after="120"/>
              <w:ind w:left="18" w:hanging="18"/>
              <w:jc w:val="both"/>
              <w:rPr>
                <w:b/>
                <w:szCs w:val="24"/>
                <w:lang w:val="bg-BG"/>
              </w:rPr>
            </w:pPr>
            <w:r w:rsidRPr="00264763">
              <w:rPr>
                <w:szCs w:val="24"/>
                <w:lang w:val="bg-BG"/>
              </w:rPr>
              <w:t>Извършени проверки</w:t>
            </w:r>
            <w:r w:rsidRPr="00264763">
              <w:rPr>
                <w:rStyle w:val="FootnoteReference"/>
                <w:szCs w:val="24"/>
                <w:lang w:val="bg-BG"/>
              </w:rPr>
              <w:footnoteReference w:id="2"/>
            </w:r>
            <w:r w:rsidRPr="00264763">
              <w:rPr>
                <w:szCs w:val="24"/>
                <w:lang w:val="bg-BG"/>
              </w:rPr>
              <w:t xml:space="preserve"> и одити</w:t>
            </w:r>
            <w:r w:rsidR="00532B8B" w:rsidRPr="00264763">
              <w:rPr>
                <w:rStyle w:val="FootnoteReference"/>
                <w:szCs w:val="24"/>
                <w:lang w:val="bg-BG"/>
              </w:rPr>
              <w:footnoteReference w:id="3"/>
            </w:r>
            <w:r w:rsidRPr="00264763">
              <w:rPr>
                <w:szCs w:val="24"/>
                <w:lang w:val="bg-BG"/>
              </w:rPr>
              <w:t xml:space="preserve"> </w:t>
            </w:r>
            <w:r w:rsidR="00AB2DC0" w:rsidRPr="00264763">
              <w:rPr>
                <w:szCs w:val="24"/>
                <w:lang w:val="bg-BG"/>
              </w:rPr>
              <w:t xml:space="preserve">от бенефициента </w:t>
            </w:r>
            <w:r w:rsidRPr="00264763">
              <w:rPr>
                <w:szCs w:val="24"/>
                <w:lang w:val="bg-BG"/>
              </w:rPr>
              <w:t xml:space="preserve">в Системата </w:t>
            </w:r>
            <w:r w:rsidRPr="00264763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за управление и контрол на средствата от </w:t>
            </w:r>
            <w:r w:rsidR="00532B8B" w:rsidRPr="00264763">
              <w:rPr>
                <w:bCs/>
                <w:color w:val="222A35" w:themeColor="text2" w:themeShade="80"/>
                <w:szCs w:val="24"/>
                <w:lang w:val="bg-BG" w:eastAsia="bg-BG"/>
              </w:rPr>
              <w:t>ЕСИФ/</w:t>
            </w:r>
            <w:r w:rsidRPr="00264763">
              <w:rPr>
                <w:bCs/>
                <w:color w:val="222A35" w:themeColor="text2" w:themeShade="80"/>
                <w:szCs w:val="24"/>
                <w:lang w:val="bg-BG" w:eastAsia="bg-BG"/>
              </w:rPr>
              <w:t>ЕФСУ (Системата)</w:t>
            </w:r>
            <w:r w:rsidRPr="00264763">
              <w:rPr>
                <w:szCs w:val="24"/>
                <w:lang w:val="bg-BG"/>
              </w:rPr>
              <w:t>, завършени с окончателен доклад</w:t>
            </w:r>
            <w:r w:rsidR="0081179E" w:rsidRPr="00264763">
              <w:rPr>
                <w:szCs w:val="24"/>
                <w:lang w:val="bg-BG"/>
              </w:rPr>
              <w:t>/становище</w:t>
            </w:r>
            <w:r w:rsidR="00D26A58" w:rsidRPr="00264763">
              <w:rPr>
                <w:rStyle w:val="FootnoteReference"/>
                <w:szCs w:val="24"/>
                <w:lang w:val="bg-BG"/>
              </w:rPr>
              <w:footnoteReference w:id="4"/>
            </w:r>
            <w:r w:rsidRPr="00264763">
              <w:rPr>
                <w:szCs w:val="24"/>
                <w:lang w:val="bg-BG"/>
              </w:rPr>
              <w:t>, изготвен от одитен и/или контролен орган в рамките на правомощията му.</w:t>
            </w:r>
          </w:p>
        </w:tc>
      </w:tr>
      <w:tr w:rsidR="008B17A1" w:rsidRPr="00264763" w14:paraId="32100120" w14:textId="77777777" w:rsidTr="00AB142E">
        <w:tc>
          <w:tcPr>
            <w:tcW w:w="5000" w:type="pct"/>
            <w:gridSpan w:val="2"/>
            <w:shd w:val="clear" w:color="auto" w:fill="F7CAAC" w:themeFill="accent2" w:themeFillTint="66"/>
          </w:tcPr>
          <w:p w14:paraId="03A0274A" w14:textId="77777777" w:rsidR="008B17A1" w:rsidRPr="00264763" w:rsidRDefault="008B17A1" w:rsidP="00264763">
            <w:pPr>
              <w:pStyle w:val="Xreftext"/>
              <w:numPr>
                <w:ilvl w:val="0"/>
                <w:numId w:val="0"/>
              </w:numPr>
              <w:spacing w:after="120"/>
              <w:ind w:left="360" w:hanging="360"/>
              <w:jc w:val="both"/>
              <w:rPr>
                <w:szCs w:val="24"/>
                <w:lang w:val="bg-BG"/>
              </w:rPr>
            </w:pPr>
            <w:r w:rsidRPr="00264763">
              <w:rPr>
                <w:b/>
                <w:szCs w:val="24"/>
                <w:lang w:val="bg-BG"/>
              </w:rPr>
              <w:t xml:space="preserve">4. </w:t>
            </w:r>
            <w:r w:rsidRPr="00264763">
              <w:rPr>
                <w:rStyle w:val="Emphasis"/>
                <w:b/>
                <w:smallCaps/>
                <w:szCs w:val="24"/>
                <w:lang w:val="bg-BG"/>
              </w:rPr>
              <w:t>Метод на изчисление и източници  на информация за доказване</w:t>
            </w:r>
          </w:p>
        </w:tc>
      </w:tr>
      <w:tr w:rsidR="008B17A1" w:rsidRPr="00264763" w14:paraId="7590B37C" w14:textId="77777777" w:rsidTr="00AB142E">
        <w:tc>
          <w:tcPr>
            <w:tcW w:w="5000" w:type="pct"/>
            <w:gridSpan w:val="2"/>
            <w:shd w:val="clear" w:color="auto" w:fill="auto"/>
          </w:tcPr>
          <w:p w14:paraId="5EC013AA" w14:textId="44B2A132" w:rsidR="008B17A1" w:rsidRPr="00264763" w:rsidRDefault="008B17A1" w:rsidP="00264763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264763">
              <w:rPr>
                <w:bCs/>
                <w:szCs w:val="24"/>
                <w:lang w:val="bg-BG" w:eastAsia="bg-BG"/>
              </w:rPr>
              <w:t>Бенефициентът текущо</w:t>
            </w:r>
            <w:r w:rsidR="00883249" w:rsidRPr="00264763">
              <w:rPr>
                <w:rStyle w:val="FootnoteReference"/>
                <w:bCs/>
                <w:szCs w:val="24"/>
                <w:lang w:val="bg-BG" w:eastAsia="bg-BG"/>
              </w:rPr>
              <w:footnoteReference w:id="5"/>
            </w:r>
            <w:r w:rsidRPr="00264763">
              <w:rPr>
                <w:bCs/>
                <w:szCs w:val="24"/>
                <w:lang w:val="bg-BG" w:eastAsia="bg-BG"/>
              </w:rPr>
              <w:t xml:space="preserve"> предоставя на УО информация</w:t>
            </w:r>
            <w:r w:rsidR="002F053C">
              <w:rPr>
                <w:bCs/>
                <w:szCs w:val="24"/>
                <w:lang w:val="bg-BG" w:eastAsia="bg-BG"/>
              </w:rPr>
              <w:t xml:space="preserve"> с натрупване</w:t>
            </w:r>
            <w:r w:rsidRPr="00264763">
              <w:rPr>
                <w:bCs/>
                <w:szCs w:val="24"/>
                <w:lang w:val="bg-BG" w:eastAsia="bg-BG"/>
              </w:rPr>
              <w:t xml:space="preserve"> за броя на проверките или одитите, завършени с окончателен доклад</w:t>
            </w:r>
            <w:r w:rsidR="0081179E" w:rsidRPr="00264763">
              <w:rPr>
                <w:bCs/>
                <w:szCs w:val="24"/>
                <w:lang w:val="bg-BG" w:eastAsia="bg-BG"/>
              </w:rPr>
              <w:t>/становище</w:t>
            </w:r>
            <w:r w:rsidR="00E633FC" w:rsidRPr="00264763">
              <w:rPr>
                <w:bCs/>
                <w:szCs w:val="24"/>
                <w:lang w:val="bg-BG" w:eastAsia="bg-BG"/>
              </w:rPr>
              <w:t xml:space="preserve"> и представя</w:t>
            </w:r>
            <w:r w:rsidR="00074594" w:rsidRPr="00264763">
              <w:rPr>
                <w:bCs/>
                <w:szCs w:val="24"/>
                <w:lang w:val="bg-BG" w:eastAsia="bg-BG"/>
              </w:rPr>
              <w:t xml:space="preserve"> </w:t>
            </w:r>
            <w:r w:rsidR="00E633FC" w:rsidRPr="00264763">
              <w:rPr>
                <w:bCs/>
                <w:szCs w:val="24"/>
                <w:lang w:val="bg-BG" w:eastAsia="bg-BG"/>
              </w:rPr>
              <w:t xml:space="preserve">утвърден от ръководителя </w:t>
            </w:r>
            <w:r w:rsidR="008C1408" w:rsidRPr="00264763">
              <w:rPr>
                <w:bCs/>
                <w:szCs w:val="24"/>
                <w:lang w:val="bg-BG" w:eastAsia="bg-BG"/>
              </w:rPr>
              <w:t xml:space="preserve">на административната структура </w:t>
            </w:r>
            <w:r w:rsidR="00E633FC" w:rsidRPr="00264763">
              <w:rPr>
                <w:bCs/>
                <w:szCs w:val="24"/>
                <w:lang w:val="bg-BG" w:eastAsia="bg-BG"/>
              </w:rPr>
              <w:t>списък за извършените одити/проверки</w:t>
            </w:r>
            <w:r w:rsidR="008C1408" w:rsidRPr="00264763">
              <w:rPr>
                <w:bCs/>
                <w:szCs w:val="24"/>
                <w:lang w:val="bg-BG" w:eastAsia="bg-BG"/>
              </w:rPr>
              <w:t>, като прилага</w:t>
            </w:r>
            <w:r w:rsidR="00E633FC" w:rsidRPr="00264763">
              <w:rPr>
                <w:bCs/>
                <w:szCs w:val="24"/>
                <w:lang w:val="bg-BG" w:eastAsia="bg-BG"/>
              </w:rPr>
              <w:t xml:space="preserve"> </w:t>
            </w:r>
            <w:r w:rsidR="008C1408" w:rsidRPr="00264763">
              <w:rPr>
                <w:bCs/>
                <w:szCs w:val="24"/>
                <w:lang w:val="bg-BG" w:eastAsia="bg-BG"/>
              </w:rPr>
              <w:t>и изготвените</w:t>
            </w:r>
            <w:r w:rsidR="0081179E" w:rsidRPr="00264763">
              <w:rPr>
                <w:bCs/>
                <w:szCs w:val="24"/>
                <w:lang w:val="bg-BG" w:eastAsia="bg-BG"/>
              </w:rPr>
              <w:t xml:space="preserve"> окончателни доклади/становища</w:t>
            </w:r>
            <w:r w:rsidR="00E633FC" w:rsidRPr="00264763">
              <w:rPr>
                <w:bCs/>
                <w:szCs w:val="24"/>
                <w:lang w:val="bg-BG" w:eastAsia="bg-BG"/>
              </w:rPr>
              <w:t>.</w:t>
            </w:r>
          </w:p>
          <w:p w14:paraId="0B0950CC" w14:textId="77777777" w:rsidR="008B17A1" w:rsidRPr="00264763" w:rsidRDefault="008B17A1" w:rsidP="00264763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i/>
                <w:szCs w:val="24"/>
                <w:lang w:val="bg-BG" w:eastAsia="bg-BG"/>
              </w:rPr>
            </w:pPr>
            <w:r w:rsidRPr="00264763">
              <w:rPr>
                <w:bCs/>
                <w:szCs w:val="24"/>
                <w:lang w:val="bg-BG" w:eastAsia="bg-BG"/>
              </w:rPr>
              <w:t xml:space="preserve">Напредъкът по индикатора се отчита с разбивка по категория региони в съотношение 1/6 за </w:t>
            </w:r>
            <w:r w:rsidRPr="00264763">
              <w:rPr>
                <w:bCs/>
                <w:i/>
                <w:szCs w:val="24"/>
                <w:lang w:val="bg-BG" w:eastAsia="bg-BG"/>
              </w:rPr>
              <w:t>„Региони в преход“</w:t>
            </w:r>
            <w:r w:rsidRPr="00264763">
              <w:rPr>
                <w:bCs/>
                <w:szCs w:val="24"/>
                <w:lang w:val="bg-BG" w:eastAsia="bg-BG"/>
              </w:rPr>
              <w:t xml:space="preserve"> и 5/6 за </w:t>
            </w:r>
            <w:r w:rsidRPr="00264763">
              <w:rPr>
                <w:bCs/>
                <w:i/>
                <w:szCs w:val="24"/>
                <w:lang w:val="bg-BG" w:eastAsia="bg-BG"/>
              </w:rPr>
              <w:t xml:space="preserve">„По-слабо развити региони“. </w:t>
            </w:r>
          </w:p>
          <w:p w14:paraId="72956C85" w14:textId="35F7801A" w:rsidR="008B17A1" w:rsidRPr="00264763" w:rsidRDefault="008B17A1" w:rsidP="0067320A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264763">
              <w:rPr>
                <w:bCs/>
                <w:szCs w:val="24"/>
                <w:lang w:val="bg-BG" w:eastAsia="bg-BG"/>
              </w:rPr>
              <w:t xml:space="preserve">Отчетната стойност на индикатора по категория </w:t>
            </w:r>
            <w:r w:rsidRPr="00264763">
              <w:rPr>
                <w:bCs/>
                <w:i/>
                <w:szCs w:val="24"/>
                <w:lang w:val="bg-BG" w:eastAsia="bg-BG"/>
              </w:rPr>
              <w:t>„Региони в преход“</w:t>
            </w:r>
            <w:r w:rsidRPr="00264763">
              <w:rPr>
                <w:bCs/>
                <w:szCs w:val="24"/>
                <w:lang w:val="bg-BG" w:eastAsia="bg-BG"/>
              </w:rPr>
              <w:t xml:space="preserve"> се изчислява като 1/6 от общо постигнатия напредък за отчетния период, а остатъкът се отчита по категория </w:t>
            </w:r>
            <w:r w:rsidRPr="00264763">
              <w:rPr>
                <w:bCs/>
                <w:i/>
                <w:szCs w:val="24"/>
                <w:lang w:val="bg-BG" w:eastAsia="bg-BG"/>
              </w:rPr>
              <w:t>„По-слабо развити региони“</w:t>
            </w:r>
            <w:r w:rsidRPr="00264763">
              <w:rPr>
                <w:bCs/>
                <w:szCs w:val="24"/>
                <w:lang w:val="bg-BG" w:eastAsia="bg-BG"/>
              </w:rPr>
              <w:t>. Всяка стойност се закръглява до втория знак след десетичната запетая.</w:t>
            </w:r>
            <w:r w:rsidR="005F76DD" w:rsidRPr="00264763">
              <w:rPr>
                <w:bCs/>
                <w:szCs w:val="24"/>
                <w:lang w:val="bg-BG" w:eastAsia="bg-BG"/>
              </w:rPr>
              <w:t xml:space="preserve"> </w:t>
            </w:r>
          </w:p>
          <w:p w14:paraId="7537B7BD" w14:textId="2B2E521C" w:rsidR="00CF216B" w:rsidRPr="00264763" w:rsidRDefault="00CF216B" w:rsidP="00264763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264763">
              <w:rPr>
                <w:szCs w:val="24"/>
                <w:lang w:val="bg-BG"/>
              </w:rPr>
              <w:lastRenderedPageBreak/>
              <w:t xml:space="preserve">Конкретните документи, </w:t>
            </w:r>
            <w:r w:rsidRPr="00264763">
              <w:rPr>
                <w:bCs/>
                <w:color w:val="000000"/>
                <w:szCs w:val="24"/>
                <w:lang w:val="bg-BG"/>
              </w:rPr>
              <w:t>доказващи</w:t>
            </w:r>
            <w:r w:rsidRPr="00264763">
              <w:rPr>
                <w:color w:val="000000"/>
                <w:szCs w:val="24"/>
                <w:lang w:val="bg-BG"/>
              </w:rPr>
              <w:t xml:space="preserve"> изпълнението на индикатора, които бенефициентът представя при отчитане, са описани в </w:t>
            </w:r>
            <w:r w:rsidR="002F053C">
              <w:rPr>
                <w:color w:val="000000"/>
                <w:szCs w:val="24"/>
                <w:lang w:val="bg-BG"/>
              </w:rPr>
              <w:t xml:space="preserve">приложение към </w:t>
            </w:r>
            <w:r w:rsidRPr="00264763">
              <w:rPr>
                <w:color w:val="000000"/>
                <w:szCs w:val="24"/>
                <w:lang w:val="bg-BG"/>
              </w:rPr>
              <w:t>Указанията за е-отчитане, приложими за съответната процедура за предоставяне на безвъзмездна финансова помощ.</w:t>
            </w:r>
          </w:p>
        </w:tc>
      </w:tr>
      <w:tr w:rsidR="008B17A1" w:rsidRPr="00264763" w14:paraId="54969ED3" w14:textId="77777777" w:rsidTr="00AB142E">
        <w:tc>
          <w:tcPr>
            <w:tcW w:w="5000" w:type="pct"/>
            <w:gridSpan w:val="2"/>
            <w:shd w:val="clear" w:color="auto" w:fill="F7CAAC" w:themeFill="accent2" w:themeFillTint="66"/>
          </w:tcPr>
          <w:p w14:paraId="4B42968E" w14:textId="77777777" w:rsidR="008B17A1" w:rsidRPr="00264763" w:rsidRDefault="008B17A1" w:rsidP="00264763">
            <w:pPr>
              <w:pStyle w:val="Xreftext"/>
              <w:numPr>
                <w:ilvl w:val="0"/>
                <w:numId w:val="0"/>
              </w:numPr>
              <w:spacing w:after="120"/>
              <w:ind w:left="360" w:hanging="360"/>
              <w:jc w:val="both"/>
              <w:rPr>
                <w:rStyle w:val="Emphasis"/>
                <w:b/>
                <w:smallCaps/>
                <w:lang w:val="bg-BG"/>
              </w:rPr>
            </w:pPr>
            <w:r w:rsidRPr="00264763">
              <w:rPr>
                <w:rStyle w:val="Emphasis"/>
                <w:b/>
                <w:smallCaps/>
                <w:lang w:val="bg-BG"/>
              </w:rPr>
              <w:lastRenderedPageBreak/>
              <w:t>5. Периодичност на отчитане на напредъка от бенефициентите</w:t>
            </w:r>
          </w:p>
        </w:tc>
      </w:tr>
      <w:tr w:rsidR="008B17A1" w:rsidRPr="00264763" w14:paraId="121FFF1C" w14:textId="77777777" w:rsidTr="00AB142E">
        <w:tc>
          <w:tcPr>
            <w:tcW w:w="5000" w:type="pct"/>
            <w:gridSpan w:val="2"/>
            <w:shd w:val="clear" w:color="auto" w:fill="auto"/>
          </w:tcPr>
          <w:p w14:paraId="3157EB4E" w14:textId="444F4622" w:rsidR="008B17A1" w:rsidRPr="00264763" w:rsidRDefault="00264763" w:rsidP="00264763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szCs w:val="24"/>
                <w:lang w:val="bg-BG"/>
              </w:rPr>
            </w:pPr>
            <w:r w:rsidRPr="00264763">
              <w:rPr>
                <w:bCs/>
                <w:szCs w:val="24"/>
                <w:lang w:val="bg-BG" w:eastAsia="bg-BG"/>
              </w:rPr>
              <w:t>Бенефициентът</w:t>
            </w:r>
            <w:r w:rsidRPr="00264763">
              <w:rPr>
                <w:szCs w:val="24"/>
                <w:lang w:val="bg-BG"/>
              </w:rPr>
              <w:t xml:space="preserve"> </w:t>
            </w:r>
            <w:r w:rsidRPr="00264763">
              <w:rPr>
                <w:bCs/>
                <w:szCs w:val="24"/>
                <w:lang w:val="bg-BG" w:eastAsia="bg-BG"/>
              </w:rPr>
              <w:t>докладва</w:t>
            </w:r>
            <w:r w:rsidRPr="00264763">
              <w:rPr>
                <w:szCs w:val="24"/>
                <w:lang w:val="bg-BG"/>
              </w:rPr>
              <w:t xml:space="preserve"> напредъка по постигането на договорените междинна цел и целева </w:t>
            </w:r>
            <w:r w:rsidR="008B17A1" w:rsidRPr="00264763">
              <w:rPr>
                <w:szCs w:val="24"/>
                <w:lang w:val="bg-BG"/>
              </w:rPr>
              <w:t xml:space="preserve">стойност на индикатора </w:t>
            </w:r>
            <w:r w:rsidR="008B17A1" w:rsidRPr="00264763">
              <w:rPr>
                <w:b/>
                <w:szCs w:val="24"/>
                <w:lang w:val="bg-BG"/>
              </w:rPr>
              <w:t>най-малко в сроковете и за периодите, както следва:</w:t>
            </w:r>
            <w:r w:rsidR="008B17A1" w:rsidRPr="00264763">
              <w:rPr>
                <w:szCs w:val="24"/>
                <w:lang w:val="bg-BG"/>
              </w:rPr>
              <w:t xml:space="preserve"> </w:t>
            </w:r>
          </w:p>
          <w:tbl>
            <w:tblPr>
              <w:tblStyle w:val="TableGrid"/>
              <w:tblW w:w="5000" w:type="pct"/>
              <w:tblLook w:val="04A0" w:firstRow="1" w:lastRow="0" w:firstColumn="1" w:lastColumn="0" w:noHBand="0" w:noVBand="1"/>
            </w:tblPr>
            <w:tblGrid>
              <w:gridCol w:w="4793"/>
              <w:gridCol w:w="5033"/>
            </w:tblGrid>
            <w:tr w:rsidR="004F0ABA" w:rsidRPr="00264763" w14:paraId="0D5B90F6" w14:textId="77777777" w:rsidTr="00264763">
              <w:tc>
                <w:tcPr>
                  <w:tcW w:w="2439" w:type="pct"/>
                  <w:shd w:val="clear" w:color="auto" w:fill="D9D9D9" w:themeFill="background1" w:themeFillShade="D9"/>
                </w:tcPr>
                <w:p w14:paraId="788B1083" w14:textId="19BD7CF6" w:rsidR="004F0ABA" w:rsidRPr="00264763" w:rsidRDefault="004F0ABA" w:rsidP="00264763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222A35" w:themeColor="text2" w:themeShade="80"/>
                      <w:lang w:val="bg-BG" w:eastAsia="bg-BG"/>
                    </w:rPr>
                  </w:pPr>
                  <w:r w:rsidRPr="00264763"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  <w:t xml:space="preserve">Срок за докладване пред управляващия орган </w:t>
                  </w:r>
                </w:p>
              </w:tc>
              <w:tc>
                <w:tcPr>
                  <w:tcW w:w="2561" w:type="pct"/>
                  <w:shd w:val="clear" w:color="auto" w:fill="D9D9D9" w:themeFill="background1" w:themeFillShade="D9"/>
                </w:tcPr>
                <w:p w14:paraId="0A056E0D" w14:textId="156FBA71" w:rsidR="004F0ABA" w:rsidRPr="00264763" w:rsidRDefault="004F0ABA" w:rsidP="00264763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222A35" w:themeColor="text2" w:themeShade="80"/>
                      <w:lang w:val="bg-BG" w:eastAsia="bg-BG"/>
                    </w:rPr>
                  </w:pPr>
                  <w:r w:rsidRPr="00264763"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  <w:t>Отчетен период</w:t>
                  </w:r>
                </w:p>
              </w:tc>
            </w:tr>
            <w:tr w:rsidR="003845E5" w:rsidRPr="00264763" w14:paraId="5E51222E" w14:textId="77777777" w:rsidTr="00264763">
              <w:tc>
                <w:tcPr>
                  <w:tcW w:w="2439" w:type="pct"/>
                </w:tcPr>
                <w:p w14:paraId="0CD4F59A" w14:textId="3BB9E2D9" w:rsidR="003845E5" w:rsidRPr="00264763" w:rsidRDefault="003845E5" w:rsidP="00264763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264763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30.04.2024 г.</w:t>
                  </w:r>
                </w:p>
              </w:tc>
              <w:tc>
                <w:tcPr>
                  <w:tcW w:w="2561" w:type="pct"/>
                </w:tcPr>
                <w:p w14:paraId="60DECC51" w14:textId="5DA38A63" w:rsidR="003845E5" w:rsidRPr="00264763" w:rsidRDefault="003845E5" w:rsidP="00264763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264763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Начало на срока на изпълнение на проекта/БЛ – 31.03.2024 г.</w:t>
                  </w:r>
                </w:p>
              </w:tc>
            </w:tr>
            <w:tr w:rsidR="003845E5" w:rsidRPr="00264763" w14:paraId="1505220F" w14:textId="77777777" w:rsidTr="00264763">
              <w:tc>
                <w:tcPr>
                  <w:tcW w:w="2439" w:type="pct"/>
                </w:tcPr>
                <w:p w14:paraId="699927FC" w14:textId="4E7FB7FA" w:rsidR="003845E5" w:rsidRPr="00264763" w:rsidRDefault="003845E5" w:rsidP="00264763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264763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31.10.2024</w:t>
                  </w:r>
                  <w:r w:rsidR="00264763" w:rsidRPr="00264763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264763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2026</w:t>
                  </w:r>
                  <w:r w:rsidR="00264763" w:rsidRPr="00264763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264763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2027</w:t>
                  </w:r>
                  <w:r w:rsidR="00264763" w:rsidRPr="00264763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264763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2028</w:t>
                  </w:r>
                  <w:r w:rsidR="00264763" w:rsidRPr="00264763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264763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и 2029 г.</w:t>
                  </w:r>
                </w:p>
              </w:tc>
              <w:tc>
                <w:tcPr>
                  <w:tcW w:w="2561" w:type="pct"/>
                </w:tcPr>
                <w:p w14:paraId="339FD041" w14:textId="4177607E" w:rsidR="003845E5" w:rsidRPr="00264763" w:rsidRDefault="003845E5" w:rsidP="00264763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264763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01.04 – 30.09 на съответната година</w:t>
                  </w:r>
                </w:p>
              </w:tc>
            </w:tr>
            <w:tr w:rsidR="003845E5" w:rsidRPr="00264763" w14:paraId="4D3F1244" w14:textId="77777777" w:rsidTr="00264763">
              <w:tc>
                <w:tcPr>
                  <w:tcW w:w="2439" w:type="pct"/>
                </w:tcPr>
                <w:p w14:paraId="00F86821" w14:textId="59CA88C6" w:rsidR="003845E5" w:rsidRPr="00264763" w:rsidRDefault="003845E5" w:rsidP="00264763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264763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15.01.2025 г.</w:t>
                  </w:r>
                </w:p>
              </w:tc>
              <w:tc>
                <w:tcPr>
                  <w:tcW w:w="2561" w:type="pct"/>
                </w:tcPr>
                <w:p w14:paraId="54BF62D3" w14:textId="49EDF0B1" w:rsidR="003845E5" w:rsidRPr="00264763" w:rsidRDefault="003845E5" w:rsidP="00264763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264763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01.10 – 31.12.2024 г.</w:t>
                  </w:r>
                </w:p>
              </w:tc>
            </w:tr>
            <w:tr w:rsidR="003845E5" w:rsidRPr="00264763" w14:paraId="22E560BA" w14:textId="77777777" w:rsidTr="00264763">
              <w:tc>
                <w:tcPr>
                  <w:tcW w:w="2439" w:type="pct"/>
                </w:tcPr>
                <w:p w14:paraId="07ACA94D" w14:textId="48378B32" w:rsidR="003845E5" w:rsidRPr="00264763" w:rsidRDefault="003845E5" w:rsidP="00264763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264763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31.10.2025 г.</w:t>
                  </w:r>
                </w:p>
              </w:tc>
              <w:tc>
                <w:tcPr>
                  <w:tcW w:w="2561" w:type="pct"/>
                </w:tcPr>
                <w:p w14:paraId="05E7A659" w14:textId="15E3CF4A" w:rsidR="003845E5" w:rsidRPr="00264763" w:rsidRDefault="003845E5" w:rsidP="00264763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264763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01.01 – 30.09.2025 г.</w:t>
                  </w:r>
                </w:p>
              </w:tc>
            </w:tr>
            <w:tr w:rsidR="003845E5" w:rsidRPr="00264763" w14:paraId="4D57F2C6" w14:textId="77777777" w:rsidTr="00264763">
              <w:tc>
                <w:tcPr>
                  <w:tcW w:w="2439" w:type="pct"/>
                </w:tcPr>
                <w:p w14:paraId="54BC827B" w14:textId="3F75AC15" w:rsidR="003845E5" w:rsidRPr="00264763" w:rsidRDefault="003845E5" w:rsidP="00264763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264763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30.04.2026</w:t>
                  </w:r>
                  <w:r w:rsidR="00264763" w:rsidRPr="00264763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264763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2027</w:t>
                  </w:r>
                  <w:r w:rsidR="00264763" w:rsidRPr="00264763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264763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2028</w:t>
                  </w:r>
                  <w:r w:rsidR="00264763" w:rsidRPr="00264763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264763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и 2029 г.</w:t>
                  </w:r>
                </w:p>
              </w:tc>
              <w:tc>
                <w:tcPr>
                  <w:tcW w:w="2561" w:type="pct"/>
                </w:tcPr>
                <w:p w14:paraId="5EE68A63" w14:textId="4BDE7EEC" w:rsidR="003845E5" w:rsidRPr="00264763" w:rsidRDefault="003845E5" w:rsidP="00264763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264763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01.10 на предходната година – 31.03 на текущата година</w:t>
                  </w:r>
                </w:p>
              </w:tc>
            </w:tr>
            <w:tr w:rsidR="003845E5" w:rsidRPr="00264763" w14:paraId="34C11DD8" w14:textId="77777777" w:rsidTr="00264763">
              <w:tc>
                <w:tcPr>
                  <w:tcW w:w="2439" w:type="pct"/>
                </w:tcPr>
                <w:p w14:paraId="4209649B" w14:textId="78C19681" w:rsidR="003845E5" w:rsidRPr="00264763" w:rsidRDefault="003845E5" w:rsidP="00264763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264763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Срок, определен за окончателно отчитане в Условията за изпълнение</w:t>
                  </w:r>
                </w:p>
              </w:tc>
              <w:tc>
                <w:tcPr>
                  <w:tcW w:w="2561" w:type="pct"/>
                </w:tcPr>
                <w:p w14:paraId="7D655D81" w14:textId="35B7D191" w:rsidR="003845E5" w:rsidRPr="00264763" w:rsidRDefault="003845E5" w:rsidP="00264763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264763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01.10 – 31.12.2029 г.</w:t>
                  </w:r>
                </w:p>
              </w:tc>
            </w:tr>
          </w:tbl>
          <w:p w14:paraId="367CC06B" w14:textId="77777777" w:rsidR="008B17A1" w:rsidRPr="00264763" w:rsidRDefault="008B17A1" w:rsidP="00264763">
            <w:pPr>
              <w:pStyle w:val="Xreftext"/>
              <w:numPr>
                <w:ilvl w:val="0"/>
                <w:numId w:val="0"/>
              </w:numPr>
              <w:spacing w:after="120"/>
              <w:ind w:left="15"/>
              <w:jc w:val="both"/>
              <w:rPr>
                <w:szCs w:val="24"/>
                <w:lang w:val="bg-BG"/>
              </w:rPr>
            </w:pPr>
            <w:r w:rsidRPr="00264763">
              <w:rPr>
                <w:szCs w:val="24"/>
                <w:lang w:val="bg-BG"/>
              </w:rPr>
              <w:t>Бенефициентът следва да достигне стойността на договорената междинна цел</w:t>
            </w:r>
            <w:r w:rsidRPr="00264763">
              <w:rPr>
                <w:b/>
                <w:szCs w:val="24"/>
                <w:lang w:val="bg-BG"/>
              </w:rPr>
              <w:t xml:space="preserve"> най-късно до 31.12.2024 г.</w:t>
            </w:r>
          </w:p>
          <w:p w14:paraId="6AEE99A4" w14:textId="7984F207" w:rsidR="008B17A1" w:rsidRPr="00264763" w:rsidRDefault="008B17A1" w:rsidP="00264763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szCs w:val="24"/>
                <w:lang w:val="bg-BG"/>
              </w:rPr>
            </w:pPr>
            <w:r w:rsidRPr="00264763">
              <w:rPr>
                <w:szCs w:val="24"/>
                <w:lang w:val="bg-BG"/>
              </w:rPr>
              <w:t>Бенефициентът следва да достигне договорената целева стойност на индикатора до изтичане на договорения срок.</w:t>
            </w:r>
          </w:p>
          <w:p w14:paraId="14EAE355" w14:textId="39188D37" w:rsidR="008B17A1" w:rsidRPr="00264763" w:rsidRDefault="008B17A1" w:rsidP="00264763">
            <w:pPr>
              <w:pStyle w:val="Xreftext"/>
              <w:numPr>
                <w:ilvl w:val="0"/>
                <w:numId w:val="0"/>
              </w:numPr>
              <w:spacing w:after="120"/>
              <w:ind w:left="18" w:hanging="18"/>
              <w:jc w:val="both"/>
              <w:rPr>
                <w:b/>
                <w:szCs w:val="24"/>
                <w:lang w:val="bg-BG"/>
              </w:rPr>
            </w:pPr>
            <w:r w:rsidRPr="00264763">
              <w:rPr>
                <w:szCs w:val="24"/>
                <w:lang w:val="bg-BG"/>
              </w:rPr>
              <w:t>В случай че дого</w:t>
            </w:r>
            <w:r w:rsidR="005262F2" w:rsidRPr="00264763">
              <w:rPr>
                <w:szCs w:val="24"/>
                <w:lang w:val="bg-BG"/>
              </w:rPr>
              <w:t>во</w:t>
            </w:r>
            <w:r w:rsidRPr="00264763">
              <w:rPr>
                <w:szCs w:val="24"/>
                <w:lang w:val="bg-BG"/>
              </w:rPr>
              <w:t>реният срок за изпълнение предполага различни от посочените в таблицата срокове и периоди, те се определят в административния договор за предоставяне на безвъзмездна финансова помощ.</w:t>
            </w:r>
          </w:p>
        </w:tc>
      </w:tr>
    </w:tbl>
    <w:p w14:paraId="5945A5E1" w14:textId="42E3ED0F" w:rsidR="008B17A1" w:rsidRPr="00264763" w:rsidRDefault="008B17A1" w:rsidP="00264763">
      <w:pPr>
        <w:pStyle w:val="Xreftext"/>
        <w:numPr>
          <w:ilvl w:val="0"/>
          <w:numId w:val="0"/>
        </w:numPr>
        <w:tabs>
          <w:tab w:val="left" w:pos="315"/>
        </w:tabs>
        <w:spacing w:after="120"/>
        <w:ind w:left="360" w:hanging="360"/>
        <w:jc w:val="both"/>
        <w:rPr>
          <w:szCs w:val="24"/>
          <w:lang w:val="bg-BG"/>
        </w:rPr>
      </w:pPr>
    </w:p>
    <w:p w14:paraId="6B9D2BF3" w14:textId="61255EF8" w:rsidR="00584348" w:rsidRPr="00264763" w:rsidRDefault="008C4699" w:rsidP="00264763">
      <w:pPr>
        <w:pStyle w:val="Xreftext"/>
        <w:numPr>
          <w:ilvl w:val="0"/>
          <w:numId w:val="0"/>
        </w:numPr>
        <w:tabs>
          <w:tab w:val="left" w:pos="0"/>
          <w:tab w:val="left" w:pos="142"/>
        </w:tabs>
        <w:spacing w:after="120"/>
        <w:ind w:hanging="426"/>
        <w:jc w:val="both"/>
        <w:rPr>
          <w:szCs w:val="24"/>
          <w:lang w:val="bg-BG"/>
        </w:rPr>
      </w:pPr>
      <w:bookmarkStart w:id="0" w:name="data"/>
      <w:bookmarkStart w:id="1" w:name="access"/>
      <w:bookmarkStart w:id="2" w:name="integrity"/>
      <w:bookmarkEnd w:id="0"/>
      <w:bookmarkEnd w:id="1"/>
      <w:bookmarkEnd w:id="2"/>
      <w:r w:rsidRPr="00264763">
        <w:rPr>
          <w:szCs w:val="24"/>
          <w:lang w:val="bg-BG"/>
        </w:rPr>
        <w:t xml:space="preserve">Вариант на документа: </w:t>
      </w:r>
      <w:r w:rsidR="002F053C">
        <w:rPr>
          <w:szCs w:val="24"/>
          <w:lang w:val="bg-BG"/>
        </w:rPr>
        <w:t>3</w:t>
      </w:r>
    </w:p>
    <w:sectPr w:rsidR="00584348" w:rsidRPr="00264763" w:rsidSect="00AB142E">
      <w:headerReference w:type="default" r:id="rId8"/>
      <w:footerReference w:type="default" r:id="rId9"/>
      <w:pgSz w:w="11906" w:h="16838"/>
      <w:pgMar w:top="1939" w:right="155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6AF193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endnote>
  <w:endnote w:type="continuationSeparator" w:id="0">
    <w:p w14:paraId="31130282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endnote>
  <w:endnote w:type="continuationNotice" w:id="1">
    <w:p w14:paraId="40E2E7EA" w14:textId="77777777" w:rsidR="00705FFC" w:rsidRDefault="00705FF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69692B" w14:textId="67BE452B" w:rsidR="00BB456D" w:rsidRPr="00D6725F" w:rsidRDefault="000A3DD0" w:rsidP="006C011D">
    <w:pPr>
      <w:pStyle w:val="Footer"/>
      <w:ind w:hanging="567"/>
      <w:rPr>
        <w:i/>
      </w:rPr>
    </w:pPr>
    <w:r w:rsidRPr="006C011D">
      <w:rPr>
        <w:i/>
        <w:lang w:val="bg-BG" w:eastAsia="en-GB"/>
      </w:rPr>
      <w:t>Версия</w:t>
    </w:r>
    <w:r w:rsidRPr="000A3DD0">
      <w:rPr>
        <w:i/>
        <w:lang w:val="en-GB" w:eastAsia="en-GB"/>
      </w:rPr>
      <w:t xml:space="preserve"> № </w:t>
    </w:r>
    <w:r w:rsidR="0044012B">
      <w:rPr>
        <w:i/>
        <w:lang w:val="bg-BG" w:eastAsia="en-GB"/>
      </w:rPr>
      <w:t>4</w:t>
    </w:r>
    <w:r w:rsidR="0054436A">
      <w:rPr>
        <w:i/>
        <w:lang w:val="bg-BG" w:eastAsia="en-GB"/>
      </w:rPr>
      <w:t>, 202</w:t>
    </w:r>
    <w:r w:rsidR="00FE02FD">
      <w:rPr>
        <w:i/>
        <w:lang w:val="bg-BG" w:eastAsia="en-GB"/>
      </w:rPr>
      <w:t>5</w:t>
    </w:r>
    <w:r w:rsidR="00ED73D4">
      <w:rPr>
        <w:i/>
        <w:lang w:val="bg-BG" w:eastAsia="en-GB"/>
      </w:rPr>
      <w:t xml:space="preserve"> г.</w:t>
    </w:r>
    <w:r w:rsidRPr="000A3DD0">
      <w:rPr>
        <w:i/>
        <w:lang w:val="en-GB" w:eastAsia="en-GB"/>
      </w:rPr>
      <w:t xml:space="preserve">                   </w:t>
    </w:r>
    <w:r w:rsidR="00F749E3">
      <w:rPr>
        <w:i/>
        <w:lang w:val="en-GB" w:eastAsia="en-GB"/>
      </w:rPr>
      <w:tab/>
    </w:r>
    <w:r w:rsidR="00F749E3">
      <w:rPr>
        <w:i/>
        <w:lang w:val="en-GB" w:eastAsia="en-GB"/>
      </w:rPr>
      <w:tab/>
    </w:r>
    <w:r w:rsidRPr="000A3DD0">
      <w:rPr>
        <w:i/>
        <w:lang w:val="en-GB" w:eastAsia="en-GB"/>
      </w:rPr>
      <w:t xml:space="preserve">  </w:t>
    </w:r>
    <w:r w:rsidR="00BB456D" w:rsidRPr="00D6725F">
      <w:rPr>
        <w:i/>
      </w:rPr>
      <w:fldChar w:fldCharType="begin"/>
    </w:r>
    <w:r w:rsidR="00BB456D" w:rsidRPr="00D6725F">
      <w:rPr>
        <w:i/>
      </w:rPr>
      <w:instrText xml:space="preserve"> PAGE   \* MERGEFORMAT </w:instrText>
    </w:r>
    <w:r w:rsidR="00BB456D" w:rsidRPr="00D6725F">
      <w:rPr>
        <w:i/>
      </w:rPr>
      <w:fldChar w:fldCharType="separate"/>
    </w:r>
    <w:r w:rsidR="002F053C">
      <w:rPr>
        <w:i/>
        <w:noProof/>
      </w:rPr>
      <w:t>2</w:t>
    </w:r>
    <w:r w:rsidR="00BB456D" w:rsidRPr="00D6725F">
      <w:rPr>
        <w:i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A139BD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footnote>
  <w:footnote w:type="continuationSeparator" w:id="0">
    <w:p w14:paraId="2CE11B61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footnote>
  <w:footnote w:type="continuationNotice" w:id="1">
    <w:p w14:paraId="24F47DA9" w14:textId="77777777" w:rsidR="00705FFC" w:rsidRDefault="00705FFC"/>
  </w:footnote>
  <w:footnote w:id="2">
    <w:p w14:paraId="64A7D7E6" w14:textId="4CB074DF" w:rsidR="008B17A1" w:rsidRPr="00DB70F2" w:rsidRDefault="008B17A1" w:rsidP="00AB142E">
      <w:pPr>
        <w:pStyle w:val="FootnoteText"/>
        <w:ind w:left="142" w:right="-709" w:hanging="142"/>
        <w:jc w:val="both"/>
        <w:rPr>
          <w:lang w:val="bg-BG"/>
        </w:rPr>
      </w:pPr>
      <w:r w:rsidRPr="00DB70F2">
        <w:rPr>
          <w:rStyle w:val="FootnoteReference"/>
        </w:rPr>
        <w:footnoteRef/>
      </w:r>
      <w:r w:rsidRPr="00DB70F2">
        <w:rPr>
          <w:lang w:val="bg-BG"/>
        </w:rPr>
        <w:t xml:space="preserve"> За целите на отчитането и верификацията на броя проверки, извършени от АОП, при обществени поръчки с обособени позиции, под „проверка“ се разбира проверка на всяка обособена позиция, тъй като АОП извършва индивидуални контроли на всяка от тях.</w:t>
      </w:r>
    </w:p>
  </w:footnote>
  <w:footnote w:id="3">
    <w:p w14:paraId="5BF47CF5" w14:textId="01AA534F" w:rsidR="00264233" w:rsidRPr="00DB70F2" w:rsidRDefault="00532B8B" w:rsidP="00AB142E">
      <w:pPr>
        <w:pStyle w:val="FootnoteText"/>
        <w:ind w:left="142" w:right="-709" w:hanging="142"/>
        <w:jc w:val="both"/>
        <w:rPr>
          <w:lang w:val="bg-BG"/>
        </w:rPr>
      </w:pPr>
      <w:r w:rsidRPr="00DB70F2">
        <w:rPr>
          <w:rStyle w:val="FootnoteReference"/>
        </w:rPr>
        <w:footnoteRef/>
      </w:r>
      <w:r w:rsidRPr="00DB70F2">
        <w:rPr>
          <w:lang w:val="bg-BG"/>
        </w:rPr>
        <w:t xml:space="preserve"> За целите на отчитането и верификацията на</w:t>
      </w:r>
      <w:r w:rsidR="007B3B15" w:rsidRPr="00DB70F2">
        <w:rPr>
          <w:lang w:val="bg-BG"/>
        </w:rPr>
        <w:t xml:space="preserve"> броя одити</w:t>
      </w:r>
      <w:r w:rsidRPr="00DB70F2">
        <w:rPr>
          <w:lang w:val="bg-BG"/>
        </w:rPr>
        <w:t>, извършени от ИА ОСЕС</w:t>
      </w:r>
      <w:r w:rsidR="00CE06BA" w:rsidRPr="00DB70F2">
        <w:rPr>
          <w:lang w:val="bg-BG"/>
        </w:rPr>
        <w:t>,</w:t>
      </w:r>
      <w:r w:rsidRPr="00DB70F2">
        <w:rPr>
          <w:lang w:val="bg-BG"/>
        </w:rPr>
        <w:t xml:space="preserve"> се отчитат окончателни одитни доклади </w:t>
      </w:r>
      <w:r w:rsidR="007B3B15" w:rsidRPr="00DB70F2">
        <w:rPr>
          <w:lang w:val="bg-BG"/>
        </w:rPr>
        <w:t xml:space="preserve">от системни одити, </w:t>
      </w:r>
      <w:r w:rsidRPr="00DB70F2">
        <w:rPr>
          <w:lang w:val="bg-BG"/>
        </w:rPr>
        <w:t>одити на отчетите и окончателни одитни доклади на проекти, извършени в рамките на одит на операциите</w:t>
      </w:r>
      <w:r w:rsidR="00CF216B" w:rsidRPr="00DB70F2">
        <w:rPr>
          <w:lang w:val="bg-BG"/>
        </w:rPr>
        <w:t>.</w:t>
      </w:r>
    </w:p>
  </w:footnote>
  <w:footnote w:id="4">
    <w:p w14:paraId="0EDA3B53" w14:textId="09705E90" w:rsidR="00264233" w:rsidRPr="00DB70F2" w:rsidRDefault="00D26A58" w:rsidP="00AB142E">
      <w:pPr>
        <w:pStyle w:val="FootnoteText"/>
        <w:ind w:left="142" w:right="-709" w:hanging="142"/>
        <w:jc w:val="both"/>
        <w:rPr>
          <w:lang w:val="bg-BG"/>
        </w:rPr>
      </w:pPr>
      <w:r w:rsidRPr="00DB70F2">
        <w:rPr>
          <w:rStyle w:val="FootnoteReference"/>
        </w:rPr>
        <w:footnoteRef/>
      </w:r>
      <w:r w:rsidRPr="00DB70F2">
        <w:rPr>
          <w:lang w:val="bg-BG"/>
        </w:rPr>
        <w:t xml:space="preserve"> </w:t>
      </w:r>
      <w:r w:rsidRPr="00DB70F2">
        <w:rPr>
          <w:lang w:val="bg-BG"/>
        </w:rPr>
        <w:t>Становища</w:t>
      </w:r>
      <w:r w:rsidR="00AC31F5" w:rsidRPr="00DB70F2">
        <w:rPr>
          <w:lang w:val="bg-BG"/>
        </w:rPr>
        <w:t>,</w:t>
      </w:r>
      <w:r w:rsidRPr="00DB70F2">
        <w:rPr>
          <w:lang w:val="bg-BG"/>
        </w:rPr>
        <w:t xml:space="preserve"> издадени от Агенция по обществени поръчки във връзка с извършените проверки</w:t>
      </w:r>
      <w:r w:rsidR="003B478E" w:rsidRPr="00DB70F2">
        <w:rPr>
          <w:lang w:val="bg-BG"/>
        </w:rPr>
        <w:t>.</w:t>
      </w:r>
    </w:p>
  </w:footnote>
  <w:footnote w:id="5">
    <w:p w14:paraId="79F0F539" w14:textId="620C7BD0" w:rsidR="00883249" w:rsidRPr="003B478E" w:rsidRDefault="00883249" w:rsidP="00AB142E">
      <w:pPr>
        <w:pStyle w:val="FootnoteText"/>
        <w:ind w:left="142" w:right="-709" w:hanging="142"/>
        <w:jc w:val="both"/>
        <w:rPr>
          <w:sz w:val="18"/>
          <w:szCs w:val="18"/>
          <w:lang w:val="bg-BG"/>
        </w:rPr>
      </w:pPr>
      <w:r w:rsidRPr="00DB70F2">
        <w:rPr>
          <w:rStyle w:val="FootnoteReference"/>
        </w:rPr>
        <w:footnoteRef/>
      </w:r>
      <w:r w:rsidRPr="00DB70F2">
        <w:rPr>
          <w:lang w:val="bg-BG"/>
        </w:rPr>
        <w:t xml:space="preserve"> </w:t>
      </w:r>
      <w:r w:rsidR="003B478E" w:rsidRPr="00DB70F2">
        <w:rPr>
          <w:lang w:val="bg-BG"/>
        </w:rPr>
        <w:t>Съгласно</w:t>
      </w:r>
      <w:r w:rsidR="00264233" w:rsidRPr="00DB70F2">
        <w:rPr>
          <w:lang w:val="bg-BG"/>
        </w:rPr>
        <w:t xml:space="preserve"> сроковете</w:t>
      </w:r>
      <w:r w:rsidR="00CF216B" w:rsidRPr="00DB70F2">
        <w:rPr>
          <w:lang w:val="bg-BG"/>
        </w:rPr>
        <w:t>,</w:t>
      </w:r>
      <w:r w:rsidR="00264233" w:rsidRPr="00DB70F2">
        <w:rPr>
          <w:lang w:val="bg-BG"/>
        </w:rPr>
        <w:t xml:space="preserve"> посочени в т. 5 Периодичност на отчитане н</w:t>
      </w:r>
      <w:r w:rsidR="00B94BCC" w:rsidRPr="00DB70F2">
        <w:rPr>
          <w:lang w:val="bg-BG"/>
        </w:rPr>
        <w:t>а напредъка от бенефициентите</w:t>
      </w:r>
      <w:r w:rsidR="003B478E" w:rsidRPr="00DB70F2">
        <w:rPr>
          <w:lang w:val="bg-BG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8195CC" w14:textId="71B92B47" w:rsidR="0054436A" w:rsidRPr="0054436A" w:rsidRDefault="00410A67" w:rsidP="00F749E3">
    <w:pPr>
      <w:pStyle w:val="Header"/>
      <w:tabs>
        <w:tab w:val="clear" w:pos="9026"/>
      </w:tabs>
      <w:ind w:right="-711" w:hanging="426"/>
      <w:rPr>
        <w:lang w:val="bg-BG"/>
      </w:rPr>
    </w:pPr>
    <w:r>
      <w:rPr>
        <w:noProof/>
        <w:lang w:val="bg-BG" w:eastAsia="bg-BG"/>
      </w:rPr>
      <w:drawing>
        <wp:inline distT="0" distB="0" distL="0" distR="0" wp14:anchorId="0A0F4A1C" wp14:editId="079ADC68">
          <wp:extent cx="2013623" cy="426582"/>
          <wp:effectExtent l="0" t="0" r="5715" b="0"/>
          <wp:docPr id="29" name="Picture 29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8273" cy="444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bg-BG"/>
      </w:rPr>
      <w:tab/>
    </w:r>
    <w:r>
      <w:rPr>
        <w:lang w:val="bg-BG"/>
      </w:rPr>
      <w:tab/>
    </w:r>
    <w:r>
      <w:rPr>
        <w:lang w:val="bg-BG"/>
      </w:rPr>
      <w:tab/>
    </w:r>
    <w:r>
      <w:rPr>
        <w:lang w:val="bg-BG"/>
      </w:rPr>
      <w:tab/>
    </w:r>
    <w:r>
      <w:rPr>
        <w:lang w:val="bg-BG"/>
      </w:rPr>
      <w:tab/>
    </w:r>
    <w:r>
      <w:rPr>
        <w:lang w:val="bg-BG"/>
      </w:rPr>
      <w:tab/>
    </w:r>
    <w:r>
      <w:rPr>
        <w:lang w:val="bg-BG"/>
      </w:rPr>
      <w:tab/>
    </w:r>
    <w:r w:rsidR="0054436A">
      <w:rPr>
        <w:noProof/>
        <w:lang w:val="bg-BG" w:eastAsia="bg-BG"/>
      </w:rPr>
      <w:drawing>
        <wp:inline distT="0" distB="0" distL="0" distR="0" wp14:anchorId="66E04195" wp14:editId="4440CDBE">
          <wp:extent cx="1645092" cy="548640"/>
          <wp:effectExtent l="0" t="0" r="0" b="3810"/>
          <wp:docPr id="30" name="Picture 30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/>
                </pic:blipFill>
                <pic:spPr bwMode="auto">
                  <a:xfrm>
                    <a:off x="0" y="0"/>
                    <a:ext cx="1671113" cy="55731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3E702B"/>
    <w:multiLevelType w:val="hybridMultilevel"/>
    <w:tmpl w:val="53D44EAC"/>
    <w:lvl w:ilvl="0" w:tplc="A970D6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4"/>
      </w:rPr>
    </w:lvl>
    <w:lvl w:ilvl="1" w:tplc="E748643C">
      <w:start w:val="1"/>
      <w:numFmt w:val="decimal"/>
      <w:lvlText w:val="1.%2"/>
      <w:lvlJc w:val="left"/>
      <w:pPr>
        <w:tabs>
          <w:tab w:val="num" w:pos="0"/>
        </w:tabs>
        <w:ind w:left="0" w:firstLine="0"/>
      </w:pPr>
      <w:rPr>
        <w:rFonts w:ascii="Arial" w:hAnsi="Arial" w:hint="default"/>
        <w:sz w:val="20"/>
      </w:r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B7B0FFD"/>
    <w:multiLevelType w:val="singleLevel"/>
    <w:tmpl w:val="A95802F2"/>
    <w:lvl w:ilvl="0">
      <w:start w:val="1"/>
      <w:numFmt w:val="bullet"/>
      <w:pStyle w:val="Xreftex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29380CCC"/>
    <w:multiLevelType w:val="hybridMultilevel"/>
    <w:tmpl w:val="4E5EFB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0056028"/>
    <w:multiLevelType w:val="hybridMultilevel"/>
    <w:tmpl w:val="7264FC08"/>
    <w:lvl w:ilvl="0" w:tplc="AD2608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EA7C0A"/>
    <w:multiLevelType w:val="hybridMultilevel"/>
    <w:tmpl w:val="11E4CD7C"/>
    <w:lvl w:ilvl="0" w:tplc="04020001">
      <w:start w:val="1"/>
      <w:numFmt w:val="bullet"/>
      <w:lvlText w:val=""/>
      <w:lvlJc w:val="left"/>
      <w:pPr>
        <w:ind w:left="73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5" w15:restartNumberingAfterBreak="0">
    <w:nsid w:val="4B9670E7"/>
    <w:multiLevelType w:val="hybridMultilevel"/>
    <w:tmpl w:val="455E738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CA45538"/>
    <w:multiLevelType w:val="hybridMultilevel"/>
    <w:tmpl w:val="0D024AC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36248824">
    <w:abstractNumId w:val="1"/>
  </w:num>
  <w:num w:numId="2" w16cid:durableId="2066641844">
    <w:abstractNumId w:val="0"/>
  </w:num>
  <w:num w:numId="3" w16cid:durableId="1955478627">
    <w:abstractNumId w:val="4"/>
  </w:num>
  <w:num w:numId="4" w16cid:durableId="1589802604">
    <w:abstractNumId w:val="3"/>
  </w:num>
  <w:num w:numId="5" w16cid:durableId="1052146732">
    <w:abstractNumId w:val="1"/>
  </w:num>
  <w:num w:numId="6" w16cid:durableId="1011106021">
    <w:abstractNumId w:val="1"/>
  </w:num>
  <w:num w:numId="7" w16cid:durableId="1208570565">
    <w:abstractNumId w:val="1"/>
  </w:num>
  <w:num w:numId="8" w16cid:durableId="1415934235">
    <w:abstractNumId w:val="2"/>
  </w:num>
  <w:num w:numId="9" w16cid:durableId="124588606">
    <w:abstractNumId w:val="5"/>
  </w:num>
  <w:num w:numId="10" w16cid:durableId="1691180949">
    <w:abstractNumId w:val="1"/>
  </w:num>
  <w:num w:numId="11" w16cid:durableId="2134277277">
    <w:abstractNumId w:val="1"/>
  </w:num>
  <w:num w:numId="12" w16cid:durableId="235211120">
    <w:abstractNumId w:val="1"/>
  </w:num>
  <w:num w:numId="13" w16cid:durableId="583683703">
    <w:abstractNumId w:val="1"/>
  </w:num>
  <w:num w:numId="14" w16cid:durableId="367532647">
    <w:abstractNumId w:val="6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activeWritingStyle w:appName="MSWord" w:lang="fr-FR" w:vendorID="64" w:dllVersion="6" w:nlCheck="1" w:checkStyle="0"/>
  <w:activeWritingStyle w:appName="MSWord" w:lang="en-GB" w:vendorID="64" w:dllVersion="6" w:nlCheck="1" w:checkStyle="1"/>
  <w:activeWritingStyle w:appName="MSWord" w:lang="en-US" w:vendorID="64" w:dllVersion="6" w:nlCheck="1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397"/>
  <w:hyphenationZone w:val="425"/>
  <w:noPunctuationKerning/>
  <w:characterSpacingControl w:val="doNotCompress"/>
  <w:saveInvalidXml/>
  <w:ignoreMixedContent/>
  <w:saveXmlDataOnly/>
  <w:hdrShapeDefaults>
    <o:shapedefaults v:ext="edit" spidmax="133121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W_DocType" w:val="NORMAL"/>
  </w:docVars>
  <w:rsids>
    <w:rsidRoot w:val="00F23705"/>
    <w:rsid w:val="00001AC2"/>
    <w:rsid w:val="00004707"/>
    <w:rsid w:val="0000632D"/>
    <w:rsid w:val="0001044B"/>
    <w:rsid w:val="00010C1C"/>
    <w:rsid w:val="0001151D"/>
    <w:rsid w:val="00011D3A"/>
    <w:rsid w:val="0001749C"/>
    <w:rsid w:val="00017590"/>
    <w:rsid w:val="000279D5"/>
    <w:rsid w:val="00042285"/>
    <w:rsid w:val="00043837"/>
    <w:rsid w:val="00045166"/>
    <w:rsid w:val="00045F31"/>
    <w:rsid w:val="00047F09"/>
    <w:rsid w:val="000615D4"/>
    <w:rsid w:val="000711A1"/>
    <w:rsid w:val="00073AD2"/>
    <w:rsid w:val="00074594"/>
    <w:rsid w:val="000803EA"/>
    <w:rsid w:val="00086261"/>
    <w:rsid w:val="00090B6A"/>
    <w:rsid w:val="000A37A9"/>
    <w:rsid w:val="000A3DD0"/>
    <w:rsid w:val="000A57D5"/>
    <w:rsid w:val="000A68B3"/>
    <w:rsid w:val="000A6AB3"/>
    <w:rsid w:val="000B4087"/>
    <w:rsid w:val="000C20DF"/>
    <w:rsid w:val="000C7E30"/>
    <w:rsid w:val="000D0FEE"/>
    <w:rsid w:val="000D52FD"/>
    <w:rsid w:val="000E1F0F"/>
    <w:rsid w:val="000E1F7D"/>
    <w:rsid w:val="000E2CA5"/>
    <w:rsid w:val="000E38D3"/>
    <w:rsid w:val="000E447B"/>
    <w:rsid w:val="000F36DC"/>
    <w:rsid w:val="000F633F"/>
    <w:rsid w:val="000F6446"/>
    <w:rsid w:val="000F781C"/>
    <w:rsid w:val="00104203"/>
    <w:rsid w:val="0011051B"/>
    <w:rsid w:val="0011243A"/>
    <w:rsid w:val="00114E7A"/>
    <w:rsid w:val="00116B9B"/>
    <w:rsid w:val="00122CC6"/>
    <w:rsid w:val="00124097"/>
    <w:rsid w:val="00131BBE"/>
    <w:rsid w:val="00142FB6"/>
    <w:rsid w:val="0014776D"/>
    <w:rsid w:val="00147CD5"/>
    <w:rsid w:val="00150301"/>
    <w:rsid w:val="0015599A"/>
    <w:rsid w:val="0016196A"/>
    <w:rsid w:val="00164F45"/>
    <w:rsid w:val="001677ED"/>
    <w:rsid w:val="00186AC2"/>
    <w:rsid w:val="00192D80"/>
    <w:rsid w:val="001A1E0A"/>
    <w:rsid w:val="001A227A"/>
    <w:rsid w:val="001B0102"/>
    <w:rsid w:val="001B5B88"/>
    <w:rsid w:val="001C002E"/>
    <w:rsid w:val="001D2346"/>
    <w:rsid w:val="001E2C14"/>
    <w:rsid w:val="001E7639"/>
    <w:rsid w:val="001F22A9"/>
    <w:rsid w:val="001F25DE"/>
    <w:rsid w:val="002005D1"/>
    <w:rsid w:val="00203221"/>
    <w:rsid w:val="0020346B"/>
    <w:rsid w:val="002066BE"/>
    <w:rsid w:val="002111A1"/>
    <w:rsid w:val="00211D34"/>
    <w:rsid w:val="00212943"/>
    <w:rsid w:val="00214733"/>
    <w:rsid w:val="002263FF"/>
    <w:rsid w:val="00234731"/>
    <w:rsid w:val="002448BC"/>
    <w:rsid w:val="0024677F"/>
    <w:rsid w:val="00247438"/>
    <w:rsid w:val="00250142"/>
    <w:rsid w:val="0026275B"/>
    <w:rsid w:val="00264233"/>
    <w:rsid w:val="00264763"/>
    <w:rsid w:val="00270C79"/>
    <w:rsid w:val="00271E46"/>
    <w:rsid w:val="002756A2"/>
    <w:rsid w:val="002757DD"/>
    <w:rsid w:val="00275ED9"/>
    <w:rsid w:val="00275F71"/>
    <w:rsid w:val="002978FA"/>
    <w:rsid w:val="002A0C24"/>
    <w:rsid w:val="002A5B8F"/>
    <w:rsid w:val="002B1C6D"/>
    <w:rsid w:val="002B411B"/>
    <w:rsid w:val="002C1EA8"/>
    <w:rsid w:val="002C2A03"/>
    <w:rsid w:val="002C348B"/>
    <w:rsid w:val="002D0F3D"/>
    <w:rsid w:val="002D1E7A"/>
    <w:rsid w:val="002D24FB"/>
    <w:rsid w:val="002D4C72"/>
    <w:rsid w:val="002D71B2"/>
    <w:rsid w:val="002D760B"/>
    <w:rsid w:val="002F053C"/>
    <w:rsid w:val="002F53B1"/>
    <w:rsid w:val="00301EF7"/>
    <w:rsid w:val="00313BDF"/>
    <w:rsid w:val="0031431C"/>
    <w:rsid w:val="0032317F"/>
    <w:rsid w:val="00324F35"/>
    <w:rsid w:val="003317F0"/>
    <w:rsid w:val="00332E97"/>
    <w:rsid w:val="00346D8F"/>
    <w:rsid w:val="00350D16"/>
    <w:rsid w:val="00372CEE"/>
    <w:rsid w:val="00373828"/>
    <w:rsid w:val="0037503E"/>
    <w:rsid w:val="003845E5"/>
    <w:rsid w:val="00387F03"/>
    <w:rsid w:val="003966D5"/>
    <w:rsid w:val="003A2193"/>
    <w:rsid w:val="003A4D8A"/>
    <w:rsid w:val="003B1353"/>
    <w:rsid w:val="003B43D0"/>
    <w:rsid w:val="003B478E"/>
    <w:rsid w:val="003C41C8"/>
    <w:rsid w:val="003C5EE8"/>
    <w:rsid w:val="003C60CF"/>
    <w:rsid w:val="003C6DE4"/>
    <w:rsid w:val="003D3346"/>
    <w:rsid w:val="003D43E8"/>
    <w:rsid w:val="003E392D"/>
    <w:rsid w:val="003E6C8F"/>
    <w:rsid w:val="003E7395"/>
    <w:rsid w:val="003F60FB"/>
    <w:rsid w:val="003F7329"/>
    <w:rsid w:val="00410A67"/>
    <w:rsid w:val="00412C02"/>
    <w:rsid w:val="00417AD4"/>
    <w:rsid w:val="00417F16"/>
    <w:rsid w:val="00430135"/>
    <w:rsid w:val="00431A97"/>
    <w:rsid w:val="00435ABA"/>
    <w:rsid w:val="0044012B"/>
    <w:rsid w:val="00444B75"/>
    <w:rsid w:val="00451226"/>
    <w:rsid w:val="00451B29"/>
    <w:rsid w:val="004545AF"/>
    <w:rsid w:val="00455DC3"/>
    <w:rsid w:val="00457971"/>
    <w:rsid w:val="00472327"/>
    <w:rsid w:val="004737FC"/>
    <w:rsid w:val="00473EA6"/>
    <w:rsid w:val="0047448B"/>
    <w:rsid w:val="0047531A"/>
    <w:rsid w:val="00480125"/>
    <w:rsid w:val="00480C47"/>
    <w:rsid w:val="00486B32"/>
    <w:rsid w:val="004909DE"/>
    <w:rsid w:val="00491428"/>
    <w:rsid w:val="004932AA"/>
    <w:rsid w:val="004938B0"/>
    <w:rsid w:val="004A0A1D"/>
    <w:rsid w:val="004A606E"/>
    <w:rsid w:val="004A73A4"/>
    <w:rsid w:val="004B4263"/>
    <w:rsid w:val="004C4E1C"/>
    <w:rsid w:val="004C531F"/>
    <w:rsid w:val="004C72D3"/>
    <w:rsid w:val="004D4AE3"/>
    <w:rsid w:val="004E54A3"/>
    <w:rsid w:val="004F0ABA"/>
    <w:rsid w:val="004F0D39"/>
    <w:rsid w:val="004F1025"/>
    <w:rsid w:val="004F5070"/>
    <w:rsid w:val="004F6153"/>
    <w:rsid w:val="00500CC2"/>
    <w:rsid w:val="00502D8E"/>
    <w:rsid w:val="005076D8"/>
    <w:rsid w:val="005121A2"/>
    <w:rsid w:val="00516360"/>
    <w:rsid w:val="005205F1"/>
    <w:rsid w:val="005250B3"/>
    <w:rsid w:val="005262F2"/>
    <w:rsid w:val="005264EF"/>
    <w:rsid w:val="00530D5C"/>
    <w:rsid w:val="0053253A"/>
    <w:rsid w:val="00532B8B"/>
    <w:rsid w:val="00533C12"/>
    <w:rsid w:val="00536D60"/>
    <w:rsid w:val="0054436A"/>
    <w:rsid w:val="005458B3"/>
    <w:rsid w:val="00553A2F"/>
    <w:rsid w:val="00553E9A"/>
    <w:rsid w:val="00561CD5"/>
    <w:rsid w:val="00564910"/>
    <w:rsid w:val="00575615"/>
    <w:rsid w:val="00577E69"/>
    <w:rsid w:val="005800CD"/>
    <w:rsid w:val="00584348"/>
    <w:rsid w:val="00592EB3"/>
    <w:rsid w:val="00593042"/>
    <w:rsid w:val="0059322A"/>
    <w:rsid w:val="00594D71"/>
    <w:rsid w:val="00595560"/>
    <w:rsid w:val="005A24F6"/>
    <w:rsid w:val="005A639F"/>
    <w:rsid w:val="005A6406"/>
    <w:rsid w:val="005A6E5A"/>
    <w:rsid w:val="005A7F00"/>
    <w:rsid w:val="005B04E0"/>
    <w:rsid w:val="005C223C"/>
    <w:rsid w:val="005C6CD3"/>
    <w:rsid w:val="005E3A13"/>
    <w:rsid w:val="005E412C"/>
    <w:rsid w:val="005E69B5"/>
    <w:rsid w:val="005F2C65"/>
    <w:rsid w:val="005F3284"/>
    <w:rsid w:val="005F4094"/>
    <w:rsid w:val="005F6B9E"/>
    <w:rsid w:val="005F6BB2"/>
    <w:rsid w:val="005F75C7"/>
    <w:rsid w:val="005F76DD"/>
    <w:rsid w:val="006076CF"/>
    <w:rsid w:val="0061425B"/>
    <w:rsid w:val="00615246"/>
    <w:rsid w:val="00615650"/>
    <w:rsid w:val="00615897"/>
    <w:rsid w:val="006169BF"/>
    <w:rsid w:val="0062024B"/>
    <w:rsid w:val="00625624"/>
    <w:rsid w:val="00626E8D"/>
    <w:rsid w:val="00634BC6"/>
    <w:rsid w:val="00637426"/>
    <w:rsid w:val="006417C7"/>
    <w:rsid w:val="00647F17"/>
    <w:rsid w:val="00651CA0"/>
    <w:rsid w:val="00661090"/>
    <w:rsid w:val="00665330"/>
    <w:rsid w:val="00665B09"/>
    <w:rsid w:val="0067071B"/>
    <w:rsid w:val="00671DFE"/>
    <w:rsid w:val="0067320A"/>
    <w:rsid w:val="00674115"/>
    <w:rsid w:val="006743A2"/>
    <w:rsid w:val="0068472E"/>
    <w:rsid w:val="00691119"/>
    <w:rsid w:val="0069319F"/>
    <w:rsid w:val="00695802"/>
    <w:rsid w:val="006B4C14"/>
    <w:rsid w:val="006C011D"/>
    <w:rsid w:val="006C4E7D"/>
    <w:rsid w:val="006D5C67"/>
    <w:rsid w:val="006E4A86"/>
    <w:rsid w:val="006E6DCF"/>
    <w:rsid w:val="006F0562"/>
    <w:rsid w:val="006F4F94"/>
    <w:rsid w:val="006F6ED0"/>
    <w:rsid w:val="006F7269"/>
    <w:rsid w:val="007019D9"/>
    <w:rsid w:val="00705FFC"/>
    <w:rsid w:val="00710B17"/>
    <w:rsid w:val="00711DE2"/>
    <w:rsid w:val="007123D1"/>
    <w:rsid w:val="0072107B"/>
    <w:rsid w:val="00722809"/>
    <w:rsid w:val="00727955"/>
    <w:rsid w:val="00730121"/>
    <w:rsid w:val="007307A9"/>
    <w:rsid w:val="0073457D"/>
    <w:rsid w:val="00737823"/>
    <w:rsid w:val="007407D6"/>
    <w:rsid w:val="0074618D"/>
    <w:rsid w:val="0075200E"/>
    <w:rsid w:val="00753C8C"/>
    <w:rsid w:val="00757ACC"/>
    <w:rsid w:val="0076197C"/>
    <w:rsid w:val="0076349B"/>
    <w:rsid w:val="007635DB"/>
    <w:rsid w:val="00770441"/>
    <w:rsid w:val="007740B6"/>
    <w:rsid w:val="00780471"/>
    <w:rsid w:val="0079092E"/>
    <w:rsid w:val="00791849"/>
    <w:rsid w:val="007B0B92"/>
    <w:rsid w:val="007B1D4A"/>
    <w:rsid w:val="007B3B15"/>
    <w:rsid w:val="007B3E24"/>
    <w:rsid w:val="007B53BE"/>
    <w:rsid w:val="007B546B"/>
    <w:rsid w:val="007C0FD0"/>
    <w:rsid w:val="007D1D2B"/>
    <w:rsid w:val="007D35B4"/>
    <w:rsid w:val="007D39BF"/>
    <w:rsid w:val="007D3DDD"/>
    <w:rsid w:val="007D53E3"/>
    <w:rsid w:val="007D5560"/>
    <w:rsid w:val="007E030B"/>
    <w:rsid w:val="007E6F4D"/>
    <w:rsid w:val="007F012B"/>
    <w:rsid w:val="007F0741"/>
    <w:rsid w:val="007F6D9A"/>
    <w:rsid w:val="007F6DEC"/>
    <w:rsid w:val="00800C61"/>
    <w:rsid w:val="00801849"/>
    <w:rsid w:val="0081179E"/>
    <w:rsid w:val="0081394E"/>
    <w:rsid w:val="00816726"/>
    <w:rsid w:val="0081771D"/>
    <w:rsid w:val="00823A73"/>
    <w:rsid w:val="00824AE7"/>
    <w:rsid w:val="0083029F"/>
    <w:rsid w:val="00832509"/>
    <w:rsid w:val="00832DF3"/>
    <w:rsid w:val="00835619"/>
    <w:rsid w:val="0084659B"/>
    <w:rsid w:val="00847940"/>
    <w:rsid w:val="00850FDC"/>
    <w:rsid w:val="00856E1F"/>
    <w:rsid w:val="0086489B"/>
    <w:rsid w:val="0086577E"/>
    <w:rsid w:val="0086601C"/>
    <w:rsid w:val="00867958"/>
    <w:rsid w:val="00870808"/>
    <w:rsid w:val="00883249"/>
    <w:rsid w:val="008908D3"/>
    <w:rsid w:val="008A221F"/>
    <w:rsid w:val="008B0287"/>
    <w:rsid w:val="008B17A1"/>
    <w:rsid w:val="008B5ECC"/>
    <w:rsid w:val="008C1408"/>
    <w:rsid w:val="008C4699"/>
    <w:rsid w:val="008C6A80"/>
    <w:rsid w:val="008C6AFE"/>
    <w:rsid w:val="008D05A6"/>
    <w:rsid w:val="008D206F"/>
    <w:rsid w:val="008D3B76"/>
    <w:rsid w:val="008D5A70"/>
    <w:rsid w:val="008E31C8"/>
    <w:rsid w:val="008E4C30"/>
    <w:rsid w:val="008F1630"/>
    <w:rsid w:val="008F7A86"/>
    <w:rsid w:val="0090021F"/>
    <w:rsid w:val="0090315C"/>
    <w:rsid w:val="00916F0E"/>
    <w:rsid w:val="00920BDF"/>
    <w:rsid w:val="00925D8C"/>
    <w:rsid w:val="00927AB6"/>
    <w:rsid w:val="00935DE9"/>
    <w:rsid w:val="00937B89"/>
    <w:rsid w:val="00943893"/>
    <w:rsid w:val="0094443D"/>
    <w:rsid w:val="00944AE8"/>
    <w:rsid w:val="00954B99"/>
    <w:rsid w:val="00957398"/>
    <w:rsid w:val="0096356D"/>
    <w:rsid w:val="00965898"/>
    <w:rsid w:val="009669A7"/>
    <w:rsid w:val="009728F3"/>
    <w:rsid w:val="00973A6B"/>
    <w:rsid w:val="00973C89"/>
    <w:rsid w:val="00976916"/>
    <w:rsid w:val="00985865"/>
    <w:rsid w:val="00994DCE"/>
    <w:rsid w:val="00995C2C"/>
    <w:rsid w:val="009B0C02"/>
    <w:rsid w:val="009B50C4"/>
    <w:rsid w:val="009B5B73"/>
    <w:rsid w:val="009C14A9"/>
    <w:rsid w:val="009C65C8"/>
    <w:rsid w:val="009C701A"/>
    <w:rsid w:val="009E7C2F"/>
    <w:rsid w:val="009F024A"/>
    <w:rsid w:val="009F2ACD"/>
    <w:rsid w:val="00A006F6"/>
    <w:rsid w:val="00A04708"/>
    <w:rsid w:val="00A06BFA"/>
    <w:rsid w:val="00A11008"/>
    <w:rsid w:val="00A13382"/>
    <w:rsid w:val="00A20AC9"/>
    <w:rsid w:val="00A212C8"/>
    <w:rsid w:val="00A2143F"/>
    <w:rsid w:val="00A23486"/>
    <w:rsid w:val="00A237D1"/>
    <w:rsid w:val="00A26648"/>
    <w:rsid w:val="00A36FFB"/>
    <w:rsid w:val="00A504BD"/>
    <w:rsid w:val="00A52911"/>
    <w:rsid w:val="00A66499"/>
    <w:rsid w:val="00A7314F"/>
    <w:rsid w:val="00A758EC"/>
    <w:rsid w:val="00A766FD"/>
    <w:rsid w:val="00A77C72"/>
    <w:rsid w:val="00A803D4"/>
    <w:rsid w:val="00A81193"/>
    <w:rsid w:val="00A8158C"/>
    <w:rsid w:val="00A863E6"/>
    <w:rsid w:val="00A93460"/>
    <w:rsid w:val="00AA2EE5"/>
    <w:rsid w:val="00AA531F"/>
    <w:rsid w:val="00AB0674"/>
    <w:rsid w:val="00AB142E"/>
    <w:rsid w:val="00AB2DC0"/>
    <w:rsid w:val="00AB497D"/>
    <w:rsid w:val="00AC31F5"/>
    <w:rsid w:val="00AC7D42"/>
    <w:rsid w:val="00AD05DB"/>
    <w:rsid w:val="00AD0D49"/>
    <w:rsid w:val="00AD4057"/>
    <w:rsid w:val="00AD4388"/>
    <w:rsid w:val="00AD55A8"/>
    <w:rsid w:val="00AE55A5"/>
    <w:rsid w:val="00AE7B1E"/>
    <w:rsid w:val="00AF4A4F"/>
    <w:rsid w:val="00AF7CEF"/>
    <w:rsid w:val="00B038C4"/>
    <w:rsid w:val="00B053D0"/>
    <w:rsid w:val="00B0742A"/>
    <w:rsid w:val="00B07D93"/>
    <w:rsid w:val="00B100E0"/>
    <w:rsid w:val="00B1086B"/>
    <w:rsid w:val="00B136A9"/>
    <w:rsid w:val="00B166D1"/>
    <w:rsid w:val="00B20560"/>
    <w:rsid w:val="00B2165F"/>
    <w:rsid w:val="00B23658"/>
    <w:rsid w:val="00B25512"/>
    <w:rsid w:val="00B26F83"/>
    <w:rsid w:val="00B32E56"/>
    <w:rsid w:val="00B3502C"/>
    <w:rsid w:val="00B376FD"/>
    <w:rsid w:val="00B37D76"/>
    <w:rsid w:val="00B454A1"/>
    <w:rsid w:val="00B510BA"/>
    <w:rsid w:val="00B5424F"/>
    <w:rsid w:val="00B54523"/>
    <w:rsid w:val="00B55924"/>
    <w:rsid w:val="00B62550"/>
    <w:rsid w:val="00B62B10"/>
    <w:rsid w:val="00B63A85"/>
    <w:rsid w:val="00B71A9B"/>
    <w:rsid w:val="00B72F12"/>
    <w:rsid w:val="00B7330F"/>
    <w:rsid w:val="00B81C9A"/>
    <w:rsid w:val="00B85CF8"/>
    <w:rsid w:val="00B87C27"/>
    <w:rsid w:val="00B94BCC"/>
    <w:rsid w:val="00B973BE"/>
    <w:rsid w:val="00BA3F66"/>
    <w:rsid w:val="00BA4498"/>
    <w:rsid w:val="00BA7C0F"/>
    <w:rsid w:val="00BB3B53"/>
    <w:rsid w:val="00BB456D"/>
    <w:rsid w:val="00BB61D9"/>
    <w:rsid w:val="00BB6F59"/>
    <w:rsid w:val="00BB7180"/>
    <w:rsid w:val="00BC6488"/>
    <w:rsid w:val="00BD1DAC"/>
    <w:rsid w:val="00BD7FD3"/>
    <w:rsid w:val="00BE54B1"/>
    <w:rsid w:val="00BE6E7C"/>
    <w:rsid w:val="00BF1ED0"/>
    <w:rsid w:val="00C07A20"/>
    <w:rsid w:val="00C120E2"/>
    <w:rsid w:val="00C26FB5"/>
    <w:rsid w:val="00C274E3"/>
    <w:rsid w:val="00C3069E"/>
    <w:rsid w:val="00C34A73"/>
    <w:rsid w:val="00C41816"/>
    <w:rsid w:val="00C425C7"/>
    <w:rsid w:val="00C46204"/>
    <w:rsid w:val="00C5220A"/>
    <w:rsid w:val="00C5680C"/>
    <w:rsid w:val="00C56DB2"/>
    <w:rsid w:val="00C56DCC"/>
    <w:rsid w:val="00C624EC"/>
    <w:rsid w:val="00C62AF5"/>
    <w:rsid w:val="00C63B13"/>
    <w:rsid w:val="00C717DD"/>
    <w:rsid w:val="00C757EA"/>
    <w:rsid w:val="00C82D9A"/>
    <w:rsid w:val="00C91FA8"/>
    <w:rsid w:val="00CA16C6"/>
    <w:rsid w:val="00CA5DB6"/>
    <w:rsid w:val="00CA68A9"/>
    <w:rsid w:val="00CA74E2"/>
    <w:rsid w:val="00CB2D5E"/>
    <w:rsid w:val="00CB5110"/>
    <w:rsid w:val="00CB7298"/>
    <w:rsid w:val="00CC217A"/>
    <w:rsid w:val="00CC5BE0"/>
    <w:rsid w:val="00CD3E3F"/>
    <w:rsid w:val="00CE06BA"/>
    <w:rsid w:val="00CE21BD"/>
    <w:rsid w:val="00CE664C"/>
    <w:rsid w:val="00CF216B"/>
    <w:rsid w:val="00CF72BE"/>
    <w:rsid w:val="00CF72C1"/>
    <w:rsid w:val="00D001EA"/>
    <w:rsid w:val="00D014AF"/>
    <w:rsid w:val="00D0371A"/>
    <w:rsid w:val="00D130D6"/>
    <w:rsid w:val="00D14CFC"/>
    <w:rsid w:val="00D17322"/>
    <w:rsid w:val="00D269C7"/>
    <w:rsid w:val="00D26A58"/>
    <w:rsid w:val="00D3315F"/>
    <w:rsid w:val="00D41EEB"/>
    <w:rsid w:val="00D4714F"/>
    <w:rsid w:val="00D507D8"/>
    <w:rsid w:val="00D6010C"/>
    <w:rsid w:val="00D65A73"/>
    <w:rsid w:val="00D6703C"/>
    <w:rsid w:val="00D6725F"/>
    <w:rsid w:val="00D6789D"/>
    <w:rsid w:val="00D70EC9"/>
    <w:rsid w:val="00D7644D"/>
    <w:rsid w:val="00D77DDA"/>
    <w:rsid w:val="00D90796"/>
    <w:rsid w:val="00D92086"/>
    <w:rsid w:val="00D9264E"/>
    <w:rsid w:val="00D9518F"/>
    <w:rsid w:val="00D970F0"/>
    <w:rsid w:val="00D97164"/>
    <w:rsid w:val="00D978BA"/>
    <w:rsid w:val="00DB04D6"/>
    <w:rsid w:val="00DB11B1"/>
    <w:rsid w:val="00DB2EC6"/>
    <w:rsid w:val="00DB70F2"/>
    <w:rsid w:val="00DB7B3B"/>
    <w:rsid w:val="00DC0088"/>
    <w:rsid w:val="00DC3977"/>
    <w:rsid w:val="00DE025B"/>
    <w:rsid w:val="00DE0DFC"/>
    <w:rsid w:val="00DE34EC"/>
    <w:rsid w:val="00DE4AA1"/>
    <w:rsid w:val="00DE7EAB"/>
    <w:rsid w:val="00DF647C"/>
    <w:rsid w:val="00E059A0"/>
    <w:rsid w:val="00E0655C"/>
    <w:rsid w:val="00E10824"/>
    <w:rsid w:val="00E11D03"/>
    <w:rsid w:val="00E16FC2"/>
    <w:rsid w:val="00E2598E"/>
    <w:rsid w:val="00E31D36"/>
    <w:rsid w:val="00E31F13"/>
    <w:rsid w:val="00E34528"/>
    <w:rsid w:val="00E35B38"/>
    <w:rsid w:val="00E404F0"/>
    <w:rsid w:val="00E4421B"/>
    <w:rsid w:val="00E45C8A"/>
    <w:rsid w:val="00E46CD7"/>
    <w:rsid w:val="00E46DAD"/>
    <w:rsid w:val="00E5078E"/>
    <w:rsid w:val="00E53ADB"/>
    <w:rsid w:val="00E61774"/>
    <w:rsid w:val="00E628FC"/>
    <w:rsid w:val="00E63310"/>
    <w:rsid w:val="00E633FC"/>
    <w:rsid w:val="00E636F4"/>
    <w:rsid w:val="00E649D3"/>
    <w:rsid w:val="00E65338"/>
    <w:rsid w:val="00E7608A"/>
    <w:rsid w:val="00E84386"/>
    <w:rsid w:val="00E84BB7"/>
    <w:rsid w:val="00E9113D"/>
    <w:rsid w:val="00E933F9"/>
    <w:rsid w:val="00E97325"/>
    <w:rsid w:val="00EB2ED1"/>
    <w:rsid w:val="00EB51B6"/>
    <w:rsid w:val="00EB76C2"/>
    <w:rsid w:val="00EC436E"/>
    <w:rsid w:val="00EC7B83"/>
    <w:rsid w:val="00ED1327"/>
    <w:rsid w:val="00ED6A96"/>
    <w:rsid w:val="00ED73D4"/>
    <w:rsid w:val="00EE6307"/>
    <w:rsid w:val="00EF0C99"/>
    <w:rsid w:val="00EF2777"/>
    <w:rsid w:val="00EF4844"/>
    <w:rsid w:val="00EF5F74"/>
    <w:rsid w:val="00F0102B"/>
    <w:rsid w:val="00F1107E"/>
    <w:rsid w:val="00F23705"/>
    <w:rsid w:val="00F32DE6"/>
    <w:rsid w:val="00F33FDE"/>
    <w:rsid w:val="00F349E5"/>
    <w:rsid w:val="00F40FE9"/>
    <w:rsid w:val="00F43BF2"/>
    <w:rsid w:val="00F459F9"/>
    <w:rsid w:val="00F46FF8"/>
    <w:rsid w:val="00F5417A"/>
    <w:rsid w:val="00F57728"/>
    <w:rsid w:val="00F638B5"/>
    <w:rsid w:val="00F64C63"/>
    <w:rsid w:val="00F653A9"/>
    <w:rsid w:val="00F7226F"/>
    <w:rsid w:val="00F735A4"/>
    <w:rsid w:val="00F749E3"/>
    <w:rsid w:val="00F76C0B"/>
    <w:rsid w:val="00F82728"/>
    <w:rsid w:val="00F82F2E"/>
    <w:rsid w:val="00F836C4"/>
    <w:rsid w:val="00F87792"/>
    <w:rsid w:val="00F92550"/>
    <w:rsid w:val="00F96AD3"/>
    <w:rsid w:val="00FA0FDF"/>
    <w:rsid w:val="00FA2AD8"/>
    <w:rsid w:val="00FA6409"/>
    <w:rsid w:val="00FA7997"/>
    <w:rsid w:val="00FB0D8E"/>
    <w:rsid w:val="00FC0408"/>
    <w:rsid w:val="00FD392F"/>
    <w:rsid w:val="00FD44F0"/>
    <w:rsid w:val="00FE02FD"/>
    <w:rsid w:val="00FE602C"/>
    <w:rsid w:val="00FE61F4"/>
    <w:rsid w:val="00FE6503"/>
    <w:rsid w:val="00FF43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33121"/>
    <o:shapelayout v:ext="edit">
      <o:idmap v:ext="edit" data="1"/>
    </o:shapelayout>
  </w:shapeDefaults>
  <w:decimalSymbol w:val=","/>
  <w:listSeparator w:val=";"/>
  <w14:docId w14:val="695FDFB3"/>
  <w15:chartTrackingRefBased/>
  <w15:docId w15:val="{35B0E827-8DE4-48F6-A492-427AF825AB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Default Paragraph Font" w:uiPriority="1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E1F7D"/>
    <w:rPr>
      <w:sz w:val="24"/>
      <w:szCs w:val="24"/>
      <w:lang w:val="en-GB" w:eastAsia="en-GB"/>
    </w:rPr>
  </w:style>
  <w:style w:type="paragraph" w:styleId="Heading1">
    <w:name w:val="heading 1"/>
    <w:basedOn w:val="Normal"/>
    <w:next w:val="Normal"/>
    <w:link w:val="Heading1Char"/>
    <w:qFormat/>
    <w:rsid w:val="00147CD5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A7314F"/>
    <w:rPr>
      <w:color w:val="0000FF"/>
      <w:u w:val="single"/>
    </w:rPr>
  </w:style>
  <w:style w:type="paragraph" w:customStyle="1" w:styleId="Xreftext">
    <w:name w:val="X ref text"/>
    <w:basedOn w:val="Normal"/>
    <w:rsid w:val="00A7314F"/>
    <w:pPr>
      <w:numPr>
        <w:numId w:val="1"/>
      </w:numPr>
    </w:pPr>
    <w:rPr>
      <w:szCs w:val="20"/>
      <w:lang w:val="fr-FR"/>
    </w:rPr>
  </w:style>
  <w:style w:type="character" w:styleId="FollowedHyperlink">
    <w:name w:val="FollowedHyperlink"/>
    <w:rsid w:val="00B7330F"/>
    <w:rPr>
      <w:color w:val="606420"/>
      <w:u w:val="single"/>
    </w:rPr>
  </w:style>
  <w:style w:type="paragraph" w:styleId="BalloonText">
    <w:name w:val="Balloon Text"/>
    <w:basedOn w:val="Normal"/>
    <w:semiHidden/>
    <w:rsid w:val="00A06BF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HeaderChar">
    <w:name w:val="Header Char"/>
    <w:link w:val="Header"/>
    <w:uiPriority w:val="99"/>
    <w:rsid w:val="00753C8C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FooterChar">
    <w:name w:val="Footer Char"/>
    <w:link w:val="Footer"/>
    <w:uiPriority w:val="99"/>
    <w:rsid w:val="00753C8C"/>
    <w:rPr>
      <w:sz w:val="24"/>
      <w:szCs w:val="24"/>
    </w:rPr>
  </w:style>
  <w:style w:type="paragraph" w:styleId="NormalWeb">
    <w:name w:val="Normal (Web)"/>
    <w:basedOn w:val="Normal"/>
    <w:rsid w:val="00561CD5"/>
    <w:pPr>
      <w:spacing w:before="100" w:beforeAutospacing="1" w:after="100" w:afterAutospacing="1"/>
    </w:pPr>
  </w:style>
  <w:style w:type="character" w:customStyle="1" w:styleId="hps">
    <w:name w:val="hps"/>
    <w:rsid w:val="00634BC6"/>
  </w:style>
  <w:style w:type="character" w:styleId="Strong">
    <w:name w:val="Strong"/>
    <w:qFormat/>
    <w:rsid w:val="00147CD5"/>
    <w:rPr>
      <w:b/>
      <w:bCs/>
    </w:rPr>
  </w:style>
  <w:style w:type="character" w:customStyle="1" w:styleId="Heading1Char">
    <w:name w:val="Heading 1 Char"/>
    <w:link w:val="Heading1"/>
    <w:rsid w:val="00147CD5"/>
    <w:rPr>
      <w:rFonts w:ascii="Cambria" w:eastAsia="Times New Roman" w:hAnsi="Cambria" w:cs="Times New Roman"/>
      <w:b/>
      <w:bCs/>
      <w:kern w:val="32"/>
      <w:sz w:val="32"/>
      <w:szCs w:val="32"/>
      <w:lang w:val="en-GB" w:eastAsia="en-GB"/>
    </w:rPr>
  </w:style>
  <w:style w:type="character" w:styleId="Emphasis">
    <w:name w:val="Emphasis"/>
    <w:qFormat/>
    <w:rsid w:val="00147CD5"/>
    <w:rPr>
      <w:i/>
      <w:iCs/>
    </w:rPr>
  </w:style>
  <w:style w:type="paragraph" w:styleId="NoSpacing">
    <w:name w:val="No Spacing"/>
    <w:uiPriority w:val="1"/>
    <w:qFormat/>
    <w:rsid w:val="00147CD5"/>
    <w:rPr>
      <w:sz w:val="24"/>
      <w:szCs w:val="24"/>
      <w:lang w:val="en-GB" w:eastAsia="en-GB"/>
    </w:rPr>
  </w:style>
  <w:style w:type="character" w:styleId="CommentReference">
    <w:name w:val="annotation reference"/>
    <w:rsid w:val="000F633F"/>
    <w:rPr>
      <w:sz w:val="16"/>
      <w:szCs w:val="16"/>
    </w:rPr>
  </w:style>
  <w:style w:type="paragraph" w:styleId="CommentText">
    <w:name w:val="annotation text"/>
    <w:basedOn w:val="Normal"/>
    <w:link w:val="CommentTextChar"/>
    <w:rsid w:val="000F633F"/>
    <w:rPr>
      <w:sz w:val="20"/>
      <w:szCs w:val="20"/>
    </w:rPr>
  </w:style>
  <w:style w:type="character" w:customStyle="1" w:styleId="CommentTextChar">
    <w:name w:val="Comment Text Char"/>
    <w:link w:val="CommentText"/>
    <w:rsid w:val="000F633F"/>
    <w:rPr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0F633F"/>
    <w:rPr>
      <w:b/>
      <w:bCs/>
    </w:rPr>
  </w:style>
  <w:style w:type="character" w:customStyle="1" w:styleId="CommentSubjectChar">
    <w:name w:val="Comment Subject Char"/>
    <w:link w:val="CommentSubject"/>
    <w:rsid w:val="000F633F"/>
    <w:rPr>
      <w:b/>
      <w:bCs/>
      <w:lang w:val="en-GB" w:eastAsia="en-GB"/>
    </w:rPr>
  </w:style>
  <w:style w:type="paragraph" w:styleId="FootnoteText">
    <w:name w:val="footnote text"/>
    <w:basedOn w:val="Normal"/>
    <w:link w:val="FootnoteTextChar"/>
    <w:rsid w:val="005F4094"/>
    <w:rPr>
      <w:sz w:val="20"/>
      <w:szCs w:val="20"/>
    </w:rPr>
  </w:style>
  <w:style w:type="character" w:customStyle="1" w:styleId="FootnoteTextChar">
    <w:name w:val="Footnote Text Char"/>
    <w:link w:val="FootnoteText"/>
    <w:rsid w:val="005F4094"/>
    <w:rPr>
      <w:lang w:val="en-GB" w:eastAsia="en-GB"/>
    </w:rPr>
  </w:style>
  <w:style w:type="character" w:styleId="FootnoteReference">
    <w:name w:val="footnote reference"/>
    <w:rsid w:val="005F4094"/>
    <w:rPr>
      <w:vertAlign w:val="superscript"/>
    </w:rPr>
  </w:style>
  <w:style w:type="paragraph" w:styleId="Revision">
    <w:name w:val="Revision"/>
    <w:hidden/>
    <w:uiPriority w:val="99"/>
    <w:semiHidden/>
    <w:rsid w:val="00D7644D"/>
    <w:rPr>
      <w:sz w:val="24"/>
      <w:szCs w:val="24"/>
      <w:lang w:val="en-GB" w:eastAsia="en-GB"/>
    </w:rPr>
  </w:style>
  <w:style w:type="table" w:styleId="TableGrid">
    <w:name w:val="Table Grid"/>
    <w:basedOn w:val="TableNormal"/>
    <w:uiPriority w:val="39"/>
    <w:rsid w:val="00D7644D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039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3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5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13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~1\w3r\LOCALS~1\Temp\Attachment%20B_BG_488520090619051027-1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4AB50A-A129-46BC-A1F5-3198DC6596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Attachment B_BG_488520090619051027-1</Template>
  <TotalTime>209</TotalTime>
  <Pages>2</Pages>
  <Words>387</Words>
  <Characters>2425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Eurostat Reference Metadata</vt:lpstr>
    </vt:vector>
  </TitlesOfParts>
  <Company>Eurostat</Company>
  <LinksUpToDate>false</LinksUpToDate>
  <CharactersWithSpaces>2807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Eurostat Reference Metadata</dc:title>
  <dc:subject/>
  <dc:creator>Iliana Iskrenova</dc:creator>
  <cp:keywords/>
  <cp:lastModifiedBy>Лора Бусарова</cp:lastModifiedBy>
  <cp:revision>84</cp:revision>
  <cp:lastPrinted>2016-08-18T10:38:00Z</cp:lastPrinted>
  <dcterms:created xsi:type="dcterms:W3CDTF">2023-03-24T13:02:00Z</dcterms:created>
  <dcterms:modified xsi:type="dcterms:W3CDTF">2025-09-04T08:26:00Z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d7c844b6eb42a1d19d1125fd0a94b4a4853ad7a0e944c24d51718036fb694b3c</vt:lpwstr>
  </property>
</Properties>
</file>