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097F3C" w14:textId="77777777" w:rsidR="00A2709C" w:rsidRPr="00986690" w:rsidRDefault="00A2709C" w:rsidP="00986690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left="360" w:hanging="360"/>
        <w:jc w:val="both"/>
        <w:rPr>
          <w:szCs w:val="24"/>
          <w:lang w:val="bg-BG"/>
        </w:rPr>
      </w:pPr>
    </w:p>
    <w:tbl>
      <w:tblPr>
        <w:tblW w:w="5499" w:type="pct"/>
        <w:tblInd w:w="-449" w:type="dxa"/>
        <w:tblBorders>
          <w:top w:val="single" w:sz="18" w:space="0" w:color="808080" w:themeColor="background1" w:themeShade="80"/>
          <w:left w:val="single" w:sz="18" w:space="0" w:color="808080" w:themeColor="background1" w:themeShade="80"/>
          <w:bottom w:val="single" w:sz="18" w:space="0" w:color="808080" w:themeColor="background1" w:themeShade="80"/>
          <w:right w:val="single" w:sz="18" w:space="0" w:color="808080" w:themeColor="background1" w:themeShade="80"/>
          <w:insideH w:val="single" w:sz="18" w:space="0" w:color="808080" w:themeColor="background1" w:themeShade="80"/>
          <w:insideV w:val="single" w:sz="18" w:space="0" w:color="808080" w:themeColor="background1" w:themeShade="80"/>
        </w:tblBorders>
        <w:shd w:val="clear" w:color="auto" w:fill="FFCC99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694"/>
        <w:gridCol w:w="7231"/>
      </w:tblGrid>
      <w:tr w:rsidR="00D47994" w:rsidRPr="00986690" w14:paraId="6492BC75" w14:textId="77777777" w:rsidTr="00A2709C">
        <w:trPr>
          <w:cantSplit/>
        </w:trPr>
        <w:tc>
          <w:tcPr>
            <w:tcW w:w="5000" w:type="pct"/>
            <w:gridSpan w:val="2"/>
            <w:shd w:val="clear" w:color="auto" w:fill="C5E0B3" w:themeFill="accent6" w:themeFillTint="66"/>
          </w:tcPr>
          <w:p w14:paraId="59B735AB" w14:textId="77777777" w:rsidR="00842C75" w:rsidRPr="00986690" w:rsidRDefault="00842C75" w:rsidP="00986690">
            <w:pPr>
              <w:spacing w:after="120"/>
              <w:jc w:val="center"/>
              <w:rPr>
                <w:b/>
                <w:bCs/>
                <w:lang w:val="bg-BG"/>
              </w:rPr>
            </w:pPr>
            <w:r w:rsidRPr="00986690">
              <w:rPr>
                <w:b/>
                <w:lang w:val="bg-BG"/>
              </w:rPr>
              <w:t xml:space="preserve">МЕТАДАННИ ЗА ИНДИКАТОР ЗА КРАЕН ПРОДУКТ: </w:t>
            </w:r>
          </w:p>
        </w:tc>
      </w:tr>
      <w:tr w:rsidR="00D47994" w:rsidRPr="00986690" w14:paraId="51D35689" w14:textId="77777777" w:rsidTr="00A2709C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6C54BE73" w14:textId="77777777" w:rsidR="00842C75" w:rsidRPr="00986690" w:rsidRDefault="00842C75" w:rsidP="00986690">
            <w:pPr>
              <w:pStyle w:val="NoSpacing"/>
              <w:tabs>
                <w:tab w:val="left" w:pos="3134"/>
              </w:tabs>
              <w:spacing w:after="120"/>
              <w:rPr>
                <w:b/>
                <w:iCs/>
                <w:lang w:val="bg-BG"/>
              </w:rPr>
            </w:pPr>
            <w:r w:rsidRPr="00986690">
              <w:rPr>
                <w:rStyle w:val="Emphasis"/>
                <w:b/>
                <w:i w:val="0"/>
                <w:smallCaps/>
                <w:lang w:val="bg-BG"/>
              </w:rPr>
              <w:t>Номер на индикатора</w:t>
            </w:r>
            <w:r w:rsidRPr="00986690">
              <w:rPr>
                <w:rStyle w:val="Emphasis"/>
                <w:i w:val="0"/>
                <w:lang w:val="bg-BG"/>
              </w:rPr>
              <w:t>:</w:t>
            </w:r>
            <w:r w:rsidRPr="00986690">
              <w:rPr>
                <w:rStyle w:val="Emphasis"/>
                <w:b/>
                <w:i w:val="0"/>
                <w:lang w:val="bg-BG"/>
              </w:rPr>
              <w:t xml:space="preserve">              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0A1B3BD7" w14:textId="294074D6" w:rsidR="00842C75" w:rsidRPr="00986690" w:rsidRDefault="00842C75" w:rsidP="00986690">
            <w:pPr>
              <w:spacing w:after="120"/>
              <w:rPr>
                <w:b/>
                <w:bCs/>
                <w:lang w:val="bg-BG"/>
              </w:rPr>
            </w:pPr>
            <w:r w:rsidRPr="00986690">
              <w:rPr>
                <w:rStyle w:val="Emphasis"/>
                <w:b/>
                <w:i w:val="0"/>
                <w:lang w:val="bg-BG"/>
              </w:rPr>
              <w:t>О1-7</w:t>
            </w:r>
          </w:p>
        </w:tc>
      </w:tr>
      <w:tr w:rsidR="00D47994" w:rsidRPr="00986690" w14:paraId="00C87D91" w14:textId="77777777" w:rsidTr="00A2709C">
        <w:trPr>
          <w:cantSplit/>
          <w:trHeight w:val="379"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33AB9EC9" w14:textId="77777777" w:rsidR="00842C75" w:rsidRPr="00986690" w:rsidRDefault="00842C75" w:rsidP="00986690">
            <w:pPr>
              <w:spacing w:after="120"/>
              <w:rPr>
                <w:b/>
                <w:bCs/>
                <w:lang w:val="bg-BG"/>
              </w:rPr>
            </w:pPr>
            <w:r w:rsidRPr="00986690">
              <w:rPr>
                <w:rStyle w:val="Emphasis"/>
                <w:b/>
                <w:i w:val="0"/>
                <w:smallCaps/>
                <w:lang w:val="bg-BG"/>
              </w:rPr>
              <w:t>Наименование на индикатор</w:t>
            </w:r>
            <w:r w:rsidRPr="00986690">
              <w:rPr>
                <w:rStyle w:val="Emphasis"/>
                <w:i w:val="0"/>
                <w:smallCaps/>
                <w:lang w:val="bg-BG"/>
              </w:rPr>
              <w:t>а</w:t>
            </w:r>
            <w:r w:rsidRPr="00986690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59F756C4" w14:textId="76E0E5E3" w:rsidR="00842C75" w:rsidRPr="00986690" w:rsidRDefault="00842C75" w:rsidP="00986690">
            <w:pPr>
              <w:pStyle w:val="NoSpacing"/>
              <w:spacing w:after="120"/>
              <w:rPr>
                <w:b/>
                <w:iCs/>
                <w:lang w:val="bg-BG"/>
              </w:rPr>
            </w:pPr>
            <w:r w:rsidRPr="00986690">
              <w:rPr>
                <w:rStyle w:val="Emphasis"/>
                <w:b/>
                <w:i w:val="0"/>
                <w:lang w:val="bg-BG"/>
              </w:rPr>
              <w:t>Нови функционалности на ИСУН</w:t>
            </w:r>
          </w:p>
        </w:tc>
      </w:tr>
      <w:tr w:rsidR="00D47994" w:rsidRPr="00986690" w14:paraId="381873F5" w14:textId="77777777" w:rsidTr="00A2709C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2685C76B" w14:textId="77777777" w:rsidR="00842C75" w:rsidRPr="00986690" w:rsidRDefault="00842C75" w:rsidP="00986690">
            <w:pPr>
              <w:spacing w:after="120"/>
              <w:rPr>
                <w:b/>
                <w:bCs/>
                <w:lang w:val="bg-BG"/>
              </w:rPr>
            </w:pPr>
            <w:r w:rsidRPr="00986690">
              <w:rPr>
                <w:rStyle w:val="Emphasis"/>
                <w:b/>
                <w:i w:val="0"/>
                <w:smallCaps/>
                <w:lang w:val="bg-BG"/>
              </w:rPr>
              <w:t>Специфична цел</w:t>
            </w:r>
            <w:r w:rsidRPr="00986690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75401FFF" w14:textId="6C7F77B4" w:rsidR="00842C75" w:rsidRPr="00986690" w:rsidRDefault="00842C75" w:rsidP="00986690">
            <w:pPr>
              <w:pStyle w:val="NoSpacing"/>
              <w:spacing w:after="120"/>
              <w:rPr>
                <w:iCs/>
                <w:lang w:val="bg-BG"/>
              </w:rPr>
            </w:pPr>
            <w:r w:rsidRPr="00986690">
              <w:rPr>
                <w:bCs/>
                <w:lang w:val="bg-BG"/>
              </w:rPr>
              <w:t>Оптимизиране на средата за изпълнение на Споразумението за партньорство</w:t>
            </w:r>
          </w:p>
        </w:tc>
      </w:tr>
      <w:tr w:rsidR="00D47994" w:rsidRPr="00986690" w14:paraId="708F9BB7" w14:textId="77777777" w:rsidTr="00A2709C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1D25590B" w14:textId="77777777" w:rsidR="00842C75" w:rsidRPr="00986690" w:rsidRDefault="00842C75" w:rsidP="00986690">
            <w:pPr>
              <w:spacing w:after="120"/>
              <w:rPr>
                <w:rStyle w:val="Emphasis"/>
                <w:b/>
                <w:i w:val="0"/>
                <w:smallCaps/>
                <w:lang w:val="bg-BG"/>
              </w:rPr>
            </w:pPr>
            <w:r w:rsidRPr="00986690">
              <w:rPr>
                <w:rStyle w:val="Emphasis"/>
                <w:b/>
                <w:i w:val="0"/>
                <w:smallCaps/>
                <w:lang w:val="bg-BG"/>
              </w:rPr>
              <w:t>област/код на интервенция</w:t>
            </w:r>
            <w:r w:rsidRPr="00986690">
              <w:rPr>
                <w:rStyle w:val="Emphasis"/>
                <w:b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3CD5C912" w14:textId="6FFE613A" w:rsidR="00842C75" w:rsidRPr="00986690" w:rsidRDefault="00842C75" w:rsidP="00986690">
            <w:pPr>
              <w:pStyle w:val="NoSpacing"/>
              <w:tabs>
                <w:tab w:val="left" w:pos="3081"/>
              </w:tabs>
              <w:spacing w:after="120"/>
              <w:rPr>
                <w:iCs/>
                <w:lang w:val="bg-BG"/>
              </w:rPr>
            </w:pPr>
            <w:r w:rsidRPr="00986690">
              <w:rPr>
                <w:rStyle w:val="Emphasis"/>
                <w:i w:val="0"/>
                <w:lang w:val="bg-BG"/>
              </w:rPr>
              <w:t>180</w:t>
            </w:r>
          </w:p>
        </w:tc>
      </w:tr>
      <w:tr w:rsidR="00D47994" w:rsidRPr="00986690" w14:paraId="704D5F55" w14:textId="77777777" w:rsidTr="00A2709C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772F6547" w14:textId="7CB20129" w:rsidR="001B3D25" w:rsidRPr="00986690" w:rsidRDefault="001B3D25" w:rsidP="00986690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986690">
              <w:rPr>
                <w:b/>
                <w:i/>
                <w:lang w:val="bg-BG"/>
              </w:rPr>
              <w:t xml:space="preserve">1. </w:t>
            </w:r>
            <w:r w:rsidRPr="00986690">
              <w:rPr>
                <w:rStyle w:val="Emphasis"/>
                <w:b/>
                <w:i w:val="0"/>
                <w:smallCaps/>
                <w:lang w:val="bg-BG"/>
              </w:rPr>
              <w:t>Мерна единица</w:t>
            </w:r>
          </w:p>
        </w:tc>
      </w:tr>
      <w:tr w:rsidR="00D47994" w:rsidRPr="00986690" w14:paraId="721A321E" w14:textId="77777777" w:rsidTr="00A2709C">
        <w:trPr>
          <w:cantSplit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3ED7A678" w14:textId="618AEFED" w:rsidR="001B3D25" w:rsidRPr="00986690" w:rsidRDefault="001B3D25" w:rsidP="00986690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bg-BG"/>
              </w:rPr>
            </w:pPr>
            <w:r w:rsidRPr="00986690">
              <w:rPr>
                <w:lang w:val="bg-BG"/>
              </w:rPr>
              <w:t>брой</w:t>
            </w:r>
          </w:p>
        </w:tc>
      </w:tr>
      <w:tr w:rsidR="00D47994" w:rsidRPr="00986690" w14:paraId="68EECE53" w14:textId="77777777" w:rsidTr="00A2709C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48C5D7A6" w14:textId="43AE1674" w:rsidR="001B3D25" w:rsidRPr="00986690" w:rsidRDefault="001B3D25" w:rsidP="00986690">
            <w:pPr>
              <w:pStyle w:val="NoSpacing"/>
              <w:tabs>
                <w:tab w:val="left" w:pos="3081"/>
              </w:tabs>
              <w:spacing w:after="120"/>
              <w:rPr>
                <w:i/>
                <w:lang w:val="bg-BG"/>
              </w:rPr>
            </w:pPr>
            <w:r w:rsidRPr="00986690">
              <w:rPr>
                <w:b/>
                <w:i/>
                <w:lang w:val="bg-BG"/>
              </w:rPr>
              <w:t xml:space="preserve">2. </w:t>
            </w:r>
            <w:r w:rsidRPr="00986690">
              <w:rPr>
                <w:rStyle w:val="Emphasis"/>
                <w:b/>
                <w:i w:val="0"/>
                <w:smallCaps/>
                <w:lang w:val="bg-BG"/>
              </w:rPr>
              <w:t>Стойност</w:t>
            </w:r>
          </w:p>
        </w:tc>
      </w:tr>
      <w:tr w:rsidR="00D47994" w:rsidRPr="00986690" w14:paraId="24761183" w14:textId="77777777" w:rsidTr="00A2709C">
        <w:trPr>
          <w:cantSplit/>
        </w:trPr>
        <w:tc>
          <w:tcPr>
            <w:tcW w:w="1357" w:type="pct"/>
            <w:shd w:val="clear" w:color="auto" w:fill="auto"/>
          </w:tcPr>
          <w:p w14:paraId="7458222D" w14:textId="092A5D8E" w:rsidR="001B3D25" w:rsidRPr="00986690" w:rsidRDefault="001B3D25" w:rsidP="00986690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/>
              <w:jc w:val="both"/>
              <w:rPr>
                <w:b/>
                <w:iCs/>
                <w:szCs w:val="24"/>
                <w:lang w:val="bg-BG"/>
              </w:rPr>
            </w:pPr>
            <w:r w:rsidRPr="00986690">
              <w:rPr>
                <w:rStyle w:val="Emphasis"/>
                <w:b/>
                <w:i w:val="0"/>
                <w:smallCaps/>
                <w:szCs w:val="24"/>
                <w:lang w:val="bg-BG"/>
              </w:rPr>
              <w:t>Междинна цел</w:t>
            </w:r>
          </w:p>
        </w:tc>
        <w:tc>
          <w:tcPr>
            <w:tcW w:w="3643" w:type="pct"/>
            <w:shd w:val="clear" w:color="auto" w:fill="auto"/>
            <w:vAlign w:val="center"/>
          </w:tcPr>
          <w:p w14:paraId="74240238" w14:textId="21DCCC4C" w:rsidR="001B3D25" w:rsidRPr="00986690" w:rsidRDefault="001B3D25" w:rsidP="00986690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Cs/>
                <w:szCs w:val="24"/>
                <w:lang w:val="bg-BG"/>
              </w:rPr>
            </w:pPr>
            <w:r w:rsidRPr="00986690">
              <w:rPr>
                <w:b/>
                <w:iCs/>
                <w:szCs w:val="24"/>
                <w:lang w:val="bg-BG"/>
              </w:rPr>
              <w:t>25 броя</w:t>
            </w:r>
          </w:p>
        </w:tc>
      </w:tr>
      <w:tr w:rsidR="00D47994" w:rsidRPr="00986690" w14:paraId="6D0DEBF8" w14:textId="77777777" w:rsidTr="00A2709C">
        <w:trPr>
          <w:cantSplit/>
        </w:trPr>
        <w:tc>
          <w:tcPr>
            <w:tcW w:w="1357" w:type="pct"/>
            <w:shd w:val="clear" w:color="auto" w:fill="auto"/>
          </w:tcPr>
          <w:p w14:paraId="2445740D" w14:textId="3953CBC8" w:rsidR="001B3D25" w:rsidRPr="00986690" w:rsidRDefault="001B3D25" w:rsidP="00986690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/>
              <w:jc w:val="both"/>
              <w:rPr>
                <w:b/>
                <w:iCs/>
                <w:szCs w:val="24"/>
                <w:lang w:val="bg-BG"/>
              </w:rPr>
            </w:pPr>
            <w:r w:rsidRPr="00986690">
              <w:rPr>
                <w:rStyle w:val="Emphasis"/>
                <w:b/>
                <w:i w:val="0"/>
                <w:smallCaps/>
                <w:szCs w:val="24"/>
                <w:lang w:val="bg-BG"/>
              </w:rPr>
              <w:t xml:space="preserve">Целева стойност </w:t>
            </w:r>
          </w:p>
        </w:tc>
        <w:tc>
          <w:tcPr>
            <w:tcW w:w="3643" w:type="pct"/>
            <w:shd w:val="clear" w:color="auto" w:fill="auto"/>
            <w:vAlign w:val="center"/>
          </w:tcPr>
          <w:p w14:paraId="1781E3D4" w14:textId="639C950D" w:rsidR="001B3D25" w:rsidRPr="00986690" w:rsidRDefault="001B3D25" w:rsidP="00986690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Cs/>
                <w:szCs w:val="24"/>
                <w:lang w:val="bg-BG"/>
              </w:rPr>
            </w:pPr>
            <w:r w:rsidRPr="00986690">
              <w:rPr>
                <w:b/>
                <w:iCs/>
                <w:szCs w:val="24"/>
                <w:lang w:val="bg-BG"/>
              </w:rPr>
              <w:t>75 броя</w:t>
            </w:r>
          </w:p>
        </w:tc>
      </w:tr>
      <w:tr w:rsidR="00D47994" w:rsidRPr="00986690" w14:paraId="40E8B9FD" w14:textId="77777777" w:rsidTr="00A2709C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67EB1746" w14:textId="35E1EB32" w:rsidR="001B3D25" w:rsidRPr="00986690" w:rsidRDefault="001B3D25" w:rsidP="00986690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986690">
              <w:rPr>
                <w:b/>
                <w:i/>
                <w:lang w:val="bg-BG"/>
              </w:rPr>
              <w:t xml:space="preserve">3. </w:t>
            </w:r>
            <w:r w:rsidRPr="00986690">
              <w:rPr>
                <w:rStyle w:val="Emphasis"/>
                <w:b/>
                <w:i w:val="0"/>
                <w:smallCaps/>
                <w:lang w:val="bg-BG"/>
              </w:rPr>
              <w:t>Определение</w:t>
            </w:r>
          </w:p>
        </w:tc>
      </w:tr>
      <w:tr w:rsidR="00D47994" w:rsidRPr="00986690" w14:paraId="68A1140C" w14:textId="77777777" w:rsidTr="00A2709C">
        <w:trPr>
          <w:cantSplit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42BE1E55" w14:textId="332D8153" w:rsidR="001B3D25" w:rsidRPr="00986690" w:rsidRDefault="001B3D25" w:rsidP="00986690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986690">
              <w:rPr>
                <w:b/>
                <w:szCs w:val="24"/>
                <w:lang w:val="bg-BG"/>
              </w:rPr>
              <w:t>Разработени и внедрени нови и/или надградени функционалности на ИСУН</w:t>
            </w:r>
            <w:r w:rsidRPr="00986690">
              <w:rPr>
                <w:szCs w:val="24"/>
                <w:lang w:val="bg-BG"/>
              </w:rPr>
              <w:t xml:space="preserve"> за развитието му като инструмент за намаляване на административната тежест, за събиране на структурирани данни и за осигуряване на оперативна съвместимост и интеграция на данни при гарантиране на високо ниво на надеждност и сигурност на информацията, в т. ч. възможност за генериране на обобщена информация за </w:t>
            </w:r>
            <w:r w:rsidR="00C538BA" w:rsidRPr="00986690">
              <w:rPr>
                <w:szCs w:val="24"/>
                <w:lang w:val="bg-BG"/>
              </w:rPr>
              <w:t>изпълнението на концепциите за и</w:t>
            </w:r>
            <w:r w:rsidRPr="00986690">
              <w:rPr>
                <w:szCs w:val="24"/>
                <w:lang w:val="bg-BG"/>
              </w:rPr>
              <w:t>нтегрирани териториални инвестиции чрез систем</w:t>
            </w:r>
            <w:r w:rsidR="00C538BA" w:rsidRPr="00986690">
              <w:rPr>
                <w:szCs w:val="24"/>
                <w:lang w:val="bg-BG"/>
              </w:rPr>
              <w:t>атизиране на данните от всички у</w:t>
            </w:r>
            <w:r w:rsidRPr="00986690">
              <w:rPr>
                <w:szCs w:val="24"/>
                <w:lang w:val="bg-BG"/>
              </w:rPr>
              <w:t xml:space="preserve">правляващи органи, участващи в </w:t>
            </w:r>
            <w:r w:rsidR="00C538BA" w:rsidRPr="00986690">
              <w:rPr>
                <w:szCs w:val="24"/>
                <w:lang w:val="bg-BG"/>
              </w:rPr>
              <w:t xml:space="preserve">териториалния подход </w:t>
            </w:r>
            <w:r w:rsidRPr="00986690">
              <w:rPr>
                <w:szCs w:val="24"/>
                <w:lang w:val="bg-BG"/>
              </w:rPr>
              <w:t>в единна справка.</w:t>
            </w:r>
          </w:p>
          <w:p w14:paraId="655A0E0E" w14:textId="04AE0053" w:rsidR="001B3D25" w:rsidRPr="00986690" w:rsidRDefault="001B3D25" w:rsidP="00986690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986690">
              <w:rPr>
                <w:b/>
                <w:bCs/>
                <w:szCs w:val="24"/>
                <w:lang w:val="bg-BG" w:eastAsia="bg-BG"/>
              </w:rPr>
              <w:t>Нови функционалности</w:t>
            </w:r>
            <w:r w:rsidRPr="00986690">
              <w:rPr>
                <w:bCs/>
                <w:szCs w:val="24"/>
                <w:lang w:val="bg-BG" w:eastAsia="bg-BG"/>
              </w:rPr>
              <w:t xml:space="preserve"> са всички </w:t>
            </w:r>
            <w:r w:rsidRPr="00986690">
              <w:rPr>
                <w:szCs w:val="24"/>
                <w:lang w:val="bg-BG"/>
              </w:rPr>
              <w:t>разработени, интегрирани и внедрени нови модули и</w:t>
            </w:r>
            <w:r w:rsidR="00A2709C" w:rsidRPr="00986690">
              <w:rPr>
                <w:szCs w:val="24"/>
                <w:lang w:val="bg-BG"/>
              </w:rPr>
              <w:t>/или</w:t>
            </w:r>
            <w:r w:rsidRPr="00986690">
              <w:rPr>
                <w:szCs w:val="24"/>
                <w:lang w:val="bg-BG"/>
              </w:rPr>
              <w:t xml:space="preserve"> функционалности, които до момента не са били част от системата.</w:t>
            </w:r>
          </w:p>
          <w:p w14:paraId="2743A1C0" w14:textId="31A6DABE" w:rsidR="001B3D25" w:rsidRPr="00986690" w:rsidRDefault="001B3D25" w:rsidP="00986690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986690">
              <w:rPr>
                <w:b/>
                <w:szCs w:val="24"/>
                <w:lang w:val="bg-BG"/>
              </w:rPr>
              <w:t>Надградени функционалности</w:t>
            </w:r>
            <w:r w:rsidRPr="00986690">
              <w:rPr>
                <w:szCs w:val="24"/>
                <w:lang w:val="bg-BG"/>
              </w:rPr>
              <w:t xml:space="preserve"> са оптимизирани, актуализирани и подобрени съществуващи функционалности на системата.</w:t>
            </w:r>
          </w:p>
        </w:tc>
      </w:tr>
      <w:tr w:rsidR="00D47994" w:rsidRPr="00986690" w14:paraId="78F5E7E8" w14:textId="77777777" w:rsidTr="00A2709C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1AB3A60C" w14:textId="1BED4741" w:rsidR="001B3D25" w:rsidRPr="00986690" w:rsidRDefault="001B3D25" w:rsidP="00986690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/>
                <w:i/>
                <w:szCs w:val="24"/>
                <w:lang w:val="bg-BG"/>
              </w:rPr>
            </w:pPr>
            <w:r w:rsidRPr="00986690">
              <w:rPr>
                <w:b/>
                <w:i/>
                <w:szCs w:val="24"/>
                <w:lang w:val="bg-BG"/>
              </w:rPr>
              <w:t xml:space="preserve">4. </w:t>
            </w:r>
            <w:r w:rsidRPr="00986690">
              <w:rPr>
                <w:rStyle w:val="Emphasis"/>
                <w:b/>
                <w:i w:val="0"/>
                <w:smallCaps/>
                <w:szCs w:val="24"/>
                <w:lang w:val="bg-BG"/>
              </w:rPr>
              <w:t>Метод на изчисление и източници на информация за доказване</w:t>
            </w:r>
          </w:p>
        </w:tc>
      </w:tr>
      <w:tr w:rsidR="00D47994" w:rsidRPr="00986690" w14:paraId="30BD7055" w14:textId="77777777" w:rsidTr="00F138B6">
        <w:tc>
          <w:tcPr>
            <w:tcW w:w="5000" w:type="pct"/>
            <w:gridSpan w:val="2"/>
            <w:shd w:val="clear" w:color="auto" w:fill="auto"/>
            <w:vAlign w:val="center"/>
          </w:tcPr>
          <w:p w14:paraId="5B8D912B" w14:textId="2054C8EF" w:rsidR="001B3D25" w:rsidRPr="00986690" w:rsidRDefault="001B3D25" w:rsidP="00986690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986690">
              <w:rPr>
                <w:bCs/>
                <w:szCs w:val="24"/>
                <w:lang w:val="bg-BG" w:eastAsia="bg-BG"/>
              </w:rPr>
              <w:t>Бенефициентът текущо</w:t>
            </w:r>
            <w:r w:rsidR="003A2427" w:rsidRPr="00986690">
              <w:rPr>
                <w:rStyle w:val="FootnoteReference"/>
                <w:bCs/>
                <w:szCs w:val="24"/>
                <w:lang w:val="bg-BG" w:eastAsia="bg-BG"/>
              </w:rPr>
              <w:footnoteReference w:id="2"/>
            </w:r>
            <w:r w:rsidRPr="00986690">
              <w:rPr>
                <w:bCs/>
                <w:szCs w:val="24"/>
                <w:lang w:val="bg-BG" w:eastAsia="bg-BG"/>
              </w:rPr>
              <w:t xml:space="preserve"> докладва </w:t>
            </w:r>
            <w:r w:rsidR="001E2CBD" w:rsidRPr="00986690">
              <w:rPr>
                <w:bCs/>
                <w:szCs w:val="24"/>
                <w:lang w:val="bg-BG" w:eastAsia="bg-BG"/>
              </w:rPr>
              <w:t>пред у</w:t>
            </w:r>
            <w:r w:rsidRPr="00986690">
              <w:rPr>
                <w:bCs/>
                <w:szCs w:val="24"/>
                <w:lang w:val="bg-BG" w:eastAsia="bg-BG"/>
              </w:rPr>
              <w:t xml:space="preserve">правляващия орган напредъка по достигане на </w:t>
            </w:r>
            <w:r w:rsidRPr="00986690">
              <w:rPr>
                <w:szCs w:val="24"/>
                <w:lang w:val="bg-BG"/>
              </w:rPr>
              <w:t>съответната</w:t>
            </w:r>
            <w:r w:rsidRPr="00986690">
              <w:rPr>
                <w:bCs/>
                <w:szCs w:val="24"/>
                <w:lang w:val="bg-BG" w:eastAsia="bg-BG"/>
              </w:rPr>
              <w:t xml:space="preserve"> стойност на индикатора</w:t>
            </w:r>
            <w:r w:rsidR="00151A6C">
              <w:rPr>
                <w:bCs/>
                <w:szCs w:val="24"/>
                <w:lang w:val="bg-BG" w:eastAsia="bg-BG"/>
              </w:rPr>
              <w:t xml:space="preserve"> с натрупване</w:t>
            </w:r>
            <w:r w:rsidRPr="00986690">
              <w:rPr>
                <w:bCs/>
                <w:szCs w:val="24"/>
                <w:lang w:val="bg-BG" w:eastAsia="bg-BG"/>
              </w:rPr>
              <w:t xml:space="preserve">, като представя </w:t>
            </w:r>
            <w:r w:rsidRPr="00986690">
              <w:rPr>
                <w:szCs w:val="24"/>
                <w:lang w:val="bg-BG"/>
              </w:rPr>
              <w:t xml:space="preserve">технически отчети и прикачени към тях документи и </w:t>
            </w:r>
            <w:r w:rsidRPr="00986690">
              <w:rPr>
                <w:bCs/>
                <w:szCs w:val="24"/>
                <w:lang w:val="bg-BG" w:eastAsia="bg-BG"/>
              </w:rPr>
              <w:t>информация, удостоверяващи</w:t>
            </w:r>
            <w:r w:rsidRPr="00986690">
              <w:rPr>
                <w:szCs w:val="24"/>
                <w:lang w:val="bg-BG"/>
              </w:rPr>
              <w:t xml:space="preserve"> </w:t>
            </w:r>
            <w:r w:rsidR="001E2CBD" w:rsidRPr="00986690">
              <w:rPr>
                <w:szCs w:val="24"/>
                <w:lang w:val="bg-BG"/>
              </w:rPr>
              <w:t xml:space="preserve">степента на </w:t>
            </w:r>
            <w:r w:rsidRPr="00986690">
              <w:rPr>
                <w:szCs w:val="24"/>
                <w:lang w:val="bg-BG"/>
              </w:rPr>
              <w:t xml:space="preserve">изпълнение на индикатора. </w:t>
            </w:r>
          </w:p>
          <w:p w14:paraId="31BF3A4F" w14:textId="36E347CF" w:rsidR="001B3D25" w:rsidRPr="00986690" w:rsidRDefault="001B3D25" w:rsidP="00986690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986690">
              <w:rPr>
                <w:bCs/>
                <w:szCs w:val="24"/>
                <w:lang w:val="bg-BG" w:eastAsia="bg-BG"/>
              </w:rPr>
              <w:t xml:space="preserve">Отчита се броят както на разработените нови функционалности на ИСУН, така и на тези, които са оптимизирани, актуализирани и подобрени. </w:t>
            </w:r>
          </w:p>
          <w:p w14:paraId="1EF6A7E7" w14:textId="6F9E142E" w:rsidR="001B3D25" w:rsidRPr="00986690" w:rsidRDefault="001B3D25" w:rsidP="00986690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986690">
              <w:rPr>
                <w:bCs/>
                <w:szCs w:val="24"/>
                <w:lang w:val="bg-BG" w:eastAsia="bg-BG"/>
              </w:rPr>
              <w:t>За разработените нови функционалности на ИСУН, Управляващият орган ще счита индикаторът за изпълнен</w:t>
            </w:r>
            <w:r w:rsidR="00151A6C">
              <w:rPr>
                <w:bCs/>
                <w:szCs w:val="24"/>
                <w:lang w:val="bg-BG" w:eastAsia="bg-BG"/>
              </w:rPr>
              <w:t>,</w:t>
            </w:r>
            <w:r w:rsidRPr="00986690">
              <w:rPr>
                <w:bCs/>
                <w:szCs w:val="24"/>
                <w:lang w:val="bg-BG" w:eastAsia="bg-BG"/>
              </w:rPr>
              <w:t xml:space="preserve"> при условие че същите </w:t>
            </w:r>
            <w:r w:rsidRPr="00986690">
              <w:rPr>
                <w:b/>
                <w:bCs/>
                <w:szCs w:val="24"/>
                <w:lang w:val="bg-BG" w:eastAsia="bg-BG"/>
              </w:rPr>
              <w:t>са внедрени в реална среда</w:t>
            </w:r>
            <w:r w:rsidRPr="00986690">
              <w:rPr>
                <w:bCs/>
                <w:szCs w:val="24"/>
                <w:lang w:val="bg-BG" w:eastAsia="bg-BG"/>
              </w:rPr>
              <w:t xml:space="preserve">. </w:t>
            </w:r>
          </w:p>
          <w:p w14:paraId="5D9D5340" w14:textId="77777777" w:rsidR="001B3D25" w:rsidRPr="00986690" w:rsidRDefault="001B3D25" w:rsidP="00986690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986690">
              <w:rPr>
                <w:bCs/>
                <w:szCs w:val="24"/>
                <w:lang w:val="bg-BG" w:eastAsia="bg-BG"/>
              </w:rPr>
              <w:lastRenderedPageBreak/>
              <w:t>За надградените функционалности на ИСУН, Управляващият орган ще счита индикаторът за изпълнен след предоставяне на информация за елементите, които са надградени, необходимостта от надграждането и ефектът, който се очаква от това.</w:t>
            </w:r>
          </w:p>
          <w:p w14:paraId="293CAAFC" w14:textId="75E01FDE" w:rsidR="001B3D25" w:rsidRPr="00986690" w:rsidRDefault="00144080" w:rsidP="00986690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986690">
              <w:rPr>
                <w:bCs/>
                <w:szCs w:val="24"/>
                <w:lang w:val="bg-BG" w:eastAsia="bg-BG"/>
              </w:rPr>
              <w:t xml:space="preserve">Напредъкът по индикатора се отчита по категория региони в съотношение 1/6 за </w:t>
            </w:r>
            <w:r w:rsidRPr="00986690">
              <w:rPr>
                <w:bCs/>
                <w:i/>
                <w:szCs w:val="24"/>
                <w:lang w:val="bg-BG" w:eastAsia="bg-BG"/>
              </w:rPr>
              <w:t>„Региони в преход“</w:t>
            </w:r>
            <w:r w:rsidRPr="00986690">
              <w:rPr>
                <w:bCs/>
                <w:szCs w:val="24"/>
                <w:lang w:val="bg-BG" w:eastAsia="bg-BG"/>
              </w:rPr>
              <w:t xml:space="preserve"> и 5/6 за </w:t>
            </w:r>
            <w:r w:rsidRPr="00986690">
              <w:rPr>
                <w:bCs/>
                <w:i/>
                <w:szCs w:val="24"/>
                <w:lang w:val="bg-BG" w:eastAsia="bg-BG"/>
              </w:rPr>
              <w:t xml:space="preserve">„По-слабо развити региони“. </w:t>
            </w:r>
            <w:r w:rsidR="00975D6C" w:rsidRPr="00986690">
              <w:rPr>
                <w:bCs/>
                <w:szCs w:val="24"/>
                <w:lang w:val="bg-BG" w:eastAsia="bg-BG"/>
              </w:rPr>
              <w:t>Отчетната с</w:t>
            </w:r>
            <w:r w:rsidRPr="00986690">
              <w:rPr>
                <w:bCs/>
                <w:szCs w:val="24"/>
                <w:lang w:val="bg-BG" w:eastAsia="bg-BG"/>
              </w:rPr>
              <w:t xml:space="preserve">тойност на индикатора по категория </w:t>
            </w:r>
            <w:r w:rsidRPr="00986690">
              <w:rPr>
                <w:bCs/>
                <w:i/>
                <w:szCs w:val="24"/>
                <w:lang w:val="bg-BG" w:eastAsia="bg-BG"/>
              </w:rPr>
              <w:t>„Региони в преход“</w:t>
            </w:r>
            <w:r w:rsidRPr="00986690">
              <w:rPr>
                <w:bCs/>
                <w:szCs w:val="24"/>
                <w:lang w:val="bg-BG" w:eastAsia="bg-BG"/>
              </w:rPr>
              <w:t xml:space="preserve"> се изчислява като 1/6 от общо постигнатия напредък за отчетния период, а остатъкът се отчита по категория </w:t>
            </w:r>
            <w:r w:rsidRPr="00986690">
              <w:rPr>
                <w:bCs/>
                <w:i/>
                <w:szCs w:val="24"/>
                <w:lang w:val="bg-BG" w:eastAsia="bg-BG"/>
              </w:rPr>
              <w:t>„По-слабо развити региони“</w:t>
            </w:r>
            <w:r w:rsidRPr="00986690">
              <w:rPr>
                <w:bCs/>
                <w:szCs w:val="24"/>
                <w:lang w:val="bg-BG" w:eastAsia="bg-BG"/>
              </w:rPr>
              <w:t>. Всяка стойност се закръглява до втория знак след десетичната запетая.</w:t>
            </w:r>
          </w:p>
          <w:p w14:paraId="53EC7125" w14:textId="5B4A387D" w:rsidR="00975D6C" w:rsidRPr="00986690" w:rsidRDefault="00975D6C" w:rsidP="00986690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986690">
              <w:rPr>
                <w:szCs w:val="24"/>
                <w:lang w:val="bg-BG"/>
              </w:rPr>
              <w:t xml:space="preserve">Конкретните документи, </w:t>
            </w:r>
            <w:r w:rsidRPr="00986690">
              <w:rPr>
                <w:bCs/>
                <w:color w:val="000000"/>
                <w:szCs w:val="24"/>
                <w:lang w:val="bg-BG"/>
              </w:rPr>
              <w:t>доказващи</w:t>
            </w:r>
            <w:r w:rsidRPr="00986690">
              <w:rPr>
                <w:color w:val="000000"/>
                <w:szCs w:val="24"/>
                <w:lang w:val="bg-BG"/>
              </w:rPr>
              <w:t xml:space="preserve"> изпълнението на индикатора, които бенефициентът представя при отчитане, са описани в </w:t>
            </w:r>
            <w:r w:rsidR="00151A6C">
              <w:rPr>
                <w:color w:val="000000"/>
                <w:szCs w:val="24"/>
                <w:lang w:val="bg-BG"/>
              </w:rPr>
              <w:t xml:space="preserve">приложение към </w:t>
            </w:r>
            <w:r w:rsidRPr="00986690">
              <w:rPr>
                <w:color w:val="000000"/>
                <w:szCs w:val="24"/>
                <w:lang w:val="bg-BG"/>
              </w:rPr>
              <w:t>Указанията за е-отчитане, приложими за съответната процедура за предоставяне на безвъзмездна финансова помощ.</w:t>
            </w:r>
          </w:p>
        </w:tc>
      </w:tr>
      <w:tr w:rsidR="00D47994" w:rsidRPr="00986690" w14:paraId="009B1A48" w14:textId="77777777" w:rsidTr="00A2709C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</w:tcPr>
          <w:p w14:paraId="2AB1C339" w14:textId="25FAFE40" w:rsidR="001B3D25" w:rsidRPr="00986690" w:rsidRDefault="001B3D25" w:rsidP="00986690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i/>
                <w:szCs w:val="24"/>
                <w:lang w:val="bg-BG" w:eastAsia="bg-BG"/>
              </w:rPr>
            </w:pPr>
            <w:r w:rsidRPr="00986690">
              <w:rPr>
                <w:b/>
                <w:i/>
                <w:szCs w:val="24"/>
                <w:lang w:val="bg-BG"/>
              </w:rPr>
              <w:lastRenderedPageBreak/>
              <w:t xml:space="preserve">5. </w:t>
            </w:r>
            <w:r w:rsidRPr="00986690">
              <w:rPr>
                <w:rStyle w:val="Emphasis"/>
                <w:b/>
                <w:i w:val="0"/>
                <w:smallCaps/>
                <w:szCs w:val="24"/>
                <w:lang w:val="bg-BG"/>
              </w:rPr>
              <w:t>Периодичност на докладване на напредъка от бенефициентите</w:t>
            </w:r>
          </w:p>
        </w:tc>
      </w:tr>
      <w:tr w:rsidR="00D47994" w:rsidRPr="00986690" w14:paraId="12540C92" w14:textId="77777777" w:rsidTr="00A2709C">
        <w:trPr>
          <w:cantSplit/>
        </w:trPr>
        <w:tc>
          <w:tcPr>
            <w:tcW w:w="5000" w:type="pct"/>
            <w:gridSpan w:val="2"/>
            <w:shd w:val="clear" w:color="auto" w:fill="auto"/>
          </w:tcPr>
          <w:p w14:paraId="431237F2" w14:textId="7A913EBE" w:rsidR="001B3D25" w:rsidRPr="00986690" w:rsidRDefault="001B3D25" w:rsidP="00986690">
            <w:pPr>
              <w:pStyle w:val="Xreftext"/>
              <w:numPr>
                <w:ilvl w:val="0"/>
                <w:numId w:val="0"/>
              </w:numPr>
              <w:spacing w:after="120"/>
              <w:ind w:firstLine="33"/>
              <w:jc w:val="both"/>
              <w:rPr>
                <w:szCs w:val="24"/>
                <w:lang w:val="bg-BG"/>
              </w:rPr>
            </w:pPr>
            <w:r w:rsidRPr="00986690">
              <w:rPr>
                <w:bCs/>
                <w:szCs w:val="24"/>
                <w:lang w:val="bg-BG" w:eastAsia="bg-BG"/>
              </w:rPr>
              <w:t>Бенефициентът</w:t>
            </w:r>
            <w:r w:rsidRPr="00986690">
              <w:rPr>
                <w:szCs w:val="24"/>
                <w:lang w:val="bg-BG"/>
              </w:rPr>
              <w:t xml:space="preserve"> докладва напредъка по постигането на договорените междинна цел и целева стойност на индикатора </w:t>
            </w:r>
            <w:r w:rsidRPr="00986690">
              <w:rPr>
                <w:b/>
                <w:szCs w:val="24"/>
                <w:lang w:val="bg-BG"/>
              </w:rPr>
              <w:t>най-малко в сроковете и за периодите, както следва:</w:t>
            </w:r>
            <w:r w:rsidRPr="00986690">
              <w:rPr>
                <w:szCs w:val="24"/>
                <w:lang w:val="bg-BG"/>
              </w:rPr>
              <w:t xml:space="preserve"> </w:t>
            </w:r>
          </w:p>
          <w:tbl>
            <w:tblPr>
              <w:tblStyle w:val="TableGrid"/>
              <w:tblW w:w="5000" w:type="pct"/>
              <w:tblLook w:val="04A0" w:firstRow="1" w:lastRow="0" w:firstColumn="1" w:lastColumn="0" w:noHBand="0" w:noVBand="1"/>
            </w:tblPr>
            <w:tblGrid>
              <w:gridCol w:w="4740"/>
              <w:gridCol w:w="4945"/>
            </w:tblGrid>
            <w:tr w:rsidR="00D47994" w:rsidRPr="00986690" w14:paraId="72610FC0" w14:textId="77777777" w:rsidTr="00986690">
              <w:tc>
                <w:tcPr>
                  <w:tcW w:w="2447" w:type="pct"/>
                  <w:shd w:val="pct10" w:color="auto" w:fill="auto"/>
                </w:tcPr>
                <w:p w14:paraId="26C09247" w14:textId="62F17A79" w:rsidR="00545006" w:rsidRPr="00986690" w:rsidRDefault="00545006" w:rsidP="00986690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lang w:val="bg-BG" w:eastAsia="bg-BG"/>
                    </w:rPr>
                  </w:pPr>
                  <w:r w:rsidRPr="00986690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 xml:space="preserve">Срок за докладване пред управляващия орган </w:t>
                  </w:r>
                </w:p>
              </w:tc>
              <w:tc>
                <w:tcPr>
                  <w:tcW w:w="2553" w:type="pct"/>
                  <w:shd w:val="pct10" w:color="auto" w:fill="auto"/>
                </w:tcPr>
                <w:p w14:paraId="44B86E02" w14:textId="7B5F0567" w:rsidR="00545006" w:rsidRPr="00986690" w:rsidRDefault="00545006" w:rsidP="00986690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lang w:val="bg-BG" w:eastAsia="bg-BG"/>
                    </w:rPr>
                  </w:pPr>
                  <w:r w:rsidRPr="00986690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>Отчетен период</w:t>
                  </w:r>
                </w:p>
              </w:tc>
            </w:tr>
            <w:tr w:rsidR="00D47994" w:rsidRPr="00986690" w14:paraId="13F05FA2" w14:textId="77777777" w:rsidTr="00986690">
              <w:tc>
                <w:tcPr>
                  <w:tcW w:w="2447" w:type="pct"/>
                </w:tcPr>
                <w:p w14:paraId="10A62E77" w14:textId="77777777" w:rsidR="00545006" w:rsidRPr="00986690" w:rsidRDefault="00545006" w:rsidP="00986690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30.04.2024 г.</w:t>
                  </w:r>
                </w:p>
              </w:tc>
              <w:tc>
                <w:tcPr>
                  <w:tcW w:w="2553" w:type="pct"/>
                </w:tcPr>
                <w:p w14:paraId="52514C7E" w14:textId="27981FA6" w:rsidR="00545006" w:rsidRPr="00986690" w:rsidRDefault="00890288" w:rsidP="00986690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Началото </w:t>
                  </w:r>
                  <w:r w:rsidR="00545006"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на срока на изпълнение на проекта</w:t>
                  </w:r>
                  <w:r w:rsidR="00555199"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</w:t>
                  </w:r>
                  <w:r w:rsidR="00545006"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– 31.03.2024 г.</w:t>
                  </w:r>
                </w:p>
              </w:tc>
            </w:tr>
            <w:tr w:rsidR="00D47994" w:rsidRPr="00986690" w14:paraId="719E1F5C" w14:textId="77777777" w:rsidTr="00986690">
              <w:tc>
                <w:tcPr>
                  <w:tcW w:w="2447" w:type="pct"/>
                </w:tcPr>
                <w:p w14:paraId="079185DF" w14:textId="111C16A5" w:rsidR="00545006" w:rsidRPr="00986690" w:rsidRDefault="00545006" w:rsidP="00986690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31.10.2024</w:t>
                  </w:r>
                  <w:r w:rsidR="00EA147B"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, 2026</w:t>
                  </w:r>
                  <w:r w:rsidR="00EA147B"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, 2027</w:t>
                  </w:r>
                  <w:r w:rsidR="00EA147B"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, 2028</w:t>
                  </w:r>
                  <w:r w:rsidR="00EA147B"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и 2029 г.</w:t>
                  </w:r>
                </w:p>
              </w:tc>
              <w:tc>
                <w:tcPr>
                  <w:tcW w:w="2553" w:type="pct"/>
                </w:tcPr>
                <w:p w14:paraId="74C98271" w14:textId="77777777" w:rsidR="00545006" w:rsidRPr="00986690" w:rsidRDefault="00545006" w:rsidP="00986690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01.04 – 30.09 на съответната година</w:t>
                  </w:r>
                </w:p>
              </w:tc>
            </w:tr>
            <w:tr w:rsidR="00D47994" w:rsidRPr="00986690" w14:paraId="6601C0DD" w14:textId="77777777" w:rsidTr="00986690">
              <w:tc>
                <w:tcPr>
                  <w:tcW w:w="2447" w:type="pct"/>
                </w:tcPr>
                <w:p w14:paraId="5A26056E" w14:textId="70B59FCB" w:rsidR="00545006" w:rsidRPr="00986690" w:rsidRDefault="00744EC3" w:rsidP="00986690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15</w:t>
                  </w:r>
                  <w:r w:rsidR="00545006"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.01.2025 г.</w:t>
                  </w:r>
                </w:p>
              </w:tc>
              <w:tc>
                <w:tcPr>
                  <w:tcW w:w="2553" w:type="pct"/>
                </w:tcPr>
                <w:p w14:paraId="7FAB3449" w14:textId="77777777" w:rsidR="00545006" w:rsidRPr="00986690" w:rsidRDefault="00545006" w:rsidP="00986690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01.10 – 31.12.2024 г.</w:t>
                  </w:r>
                </w:p>
              </w:tc>
            </w:tr>
            <w:tr w:rsidR="00D47994" w:rsidRPr="00986690" w14:paraId="356FB96A" w14:textId="77777777" w:rsidTr="00986690">
              <w:tc>
                <w:tcPr>
                  <w:tcW w:w="2447" w:type="pct"/>
                </w:tcPr>
                <w:p w14:paraId="6C50D14C" w14:textId="77777777" w:rsidR="00545006" w:rsidRPr="00986690" w:rsidRDefault="00545006" w:rsidP="00986690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31.10.2025 г.</w:t>
                  </w:r>
                </w:p>
              </w:tc>
              <w:tc>
                <w:tcPr>
                  <w:tcW w:w="2553" w:type="pct"/>
                </w:tcPr>
                <w:p w14:paraId="737A49D7" w14:textId="77777777" w:rsidR="00545006" w:rsidRPr="00986690" w:rsidRDefault="00545006" w:rsidP="00986690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01.01 – 30.09.2025 г.</w:t>
                  </w:r>
                </w:p>
              </w:tc>
            </w:tr>
            <w:tr w:rsidR="00D47994" w:rsidRPr="00986690" w14:paraId="2C24C57E" w14:textId="77777777" w:rsidTr="00986690">
              <w:tc>
                <w:tcPr>
                  <w:tcW w:w="2447" w:type="pct"/>
                </w:tcPr>
                <w:p w14:paraId="1A28D82C" w14:textId="04EBB56C" w:rsidR="00545006" w:rsidRPr="00986690" w:rsidRDefault="00545006" w:rsidP="00986690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30.04.2026</w:t>
                  </w:r>
                  <w:r w:rsidR="00EA147B"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, 2027</w:t>
                  </w:r>
                  <w:r w:rsidR="00EA147B"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, 2028</w:t>
                  </w:r>
                  <w:r w:rsidR="00EA147B"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и 2029 г.</w:t>
                  </w:r>
                </w:p>
              </w:tc>
              <w:tc>
                <w:tcPr>
                  <w:tcW w:w="2553" w:type="pct"/>
                </w:tcPr>
                <w:p w14:paraId="2BF9E075" w14:textId="77777777" w:rsidR="00545006" w:rsidRPr="00986690" w:rsidRDefault="00545006" w:rsidP="00986690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01.10 на предходната година – 31.03 на текущата година</w:t>
                  </w:r>
                </w:p>
              </w:tc>
            </w:tr>
            <w:tr w:rsidR="00D47994" w:rsidRPr="00986690" w14:paraId="43C6EFD6" w14:textId="77777777" w:rsidTr="00986690">
              <w:tc>
                <w:tcPr>
                  <w:tcW w:w="2447" w:type="pct"/>
                </w:tcPr>
                <w:p w14:paraId="19B93636" w14:textId="77777777" w:rsidR="00545006" w:rsidRPr="00986690" w:rsidRDefault="00545006" w:rsidP="00986690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Срок, определен за окончателно отчитане в Условията за изпълнение</w:t>
                  </w:r>
                </w:p>
              </w:tc>
              <w:tc>
                <w:tcPr>
                  <w:tcW w:w="2553" w:type="pct"/>
                </w:tcPr>
                <w:p w14:paraId="71617B5F" w14:textId="77777777" w:rsidR="00545006" w:rsidRPr="00986690" w:rsidRDefault="00545006" w:rsidP="00986690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986690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01.10 – 31.12.2029 г.</w:t>
                  </w:r>
                </w:p>
              </w:tc>
            </w:tr>
          </w:tbl>
          <w:p w14:paraId="73732284" w14:textId="1F5A6A42" w:rsidR="00A2709C" w:rsidRPr="00986690" w:rsidRDefault="00A2709C" w:rsidP="00986690">
            <w:pPr>
              <w:pStyle w:val="Xreftext"/>
              <w:numPr>
                <w:ilvl w:val="0"/>
                <w:numId w:val="0"/>
              </w:numPr>
              <w:spacing w:after="120"/>
              <w:ind w:left="15"/>
              <w:jc w:val="both"/>
              <w:rPr>
                <w:szCs w:val="24"/>
                <w:lang w:val="bg-BG"/>
              </w:rPr>
            </w:pPr>
            <w:r w:rsidRPr="00986690">
              <w:rPr>
                <w:szCs w:val="24"/>
                <w:lang w:val="bg-BG"/>
              </w:rPr>
              <w:t>Бенефициентът следва да достигне стойността на договорената междинна цел</w:t>
            </w:r>
            <w:r w:rsidRPr="00986690">
              <w:rPr>
                <w:b/>
                <w:szCs w:val="24"/>
                <w:lang w:val="bg-BG"/>
              </w:rPr>
              <w:t xml:space="preserve"> най-късно до 31.12.2024 г.</w:t>
            </w:r>
          </w:p>
          <w:p w14:paraId="230028AD" w14:textId="05596424" w:rsidR="00A2709C" w:rsidRPr="00986690" w:rsidRDefault="00A2709C" w:rsidP="00986690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986690">
              <w:rPr>
                <w:szCs w:val="24"/>
                <w:lang w:val="bg-BG"/>
              </w:rPr>
              <w:t>Бенефициентът следва да достигне договорената целева стойност на индикатора до изтичане на договорения срок.</w:t>
            </w:r>
          </w:p>
          <w:p w14:paraId="3846E1DF" w14:textId="0818DB4A" w:rsidR="001B3D25" w:rsidRPr="00986690" w:rsidRDefault="001B0654" w:rsidP="00986690">
            <w:pPr>
              <w:pStyle w:val="Xreftext"/>
              <w:numPr>
                <w:ilvl w:val="0"/>
                <w:numId w:val="0"/>
              </w:numPr>
              <w:spacing w:after="120"/>
              <w:ind w:firstLine="33"/>
              <w:jc w:val="both"/>
              <w:rPr>
                <w:szCs w:val="24"/>
                <w:lang w:val="bg-BG"/>
              </w:rPr>
            </w:pPr>
            <w:r w:rsidRPr="00986690">
              <w:rPr>
                <w:szCs w:val="24"/>
                <w:lang w:val="bg-BG"/>
              </w:rPr>
              <w:t>В случай че дого</w:t>
            </w:r>
            <w:r w:rsidR="00100E20" w:rsidRPr="00986690">
              <w:rPr>
                <w:szCs w:val="24"/>
                <w:lang w:val="bg-BG"/>
              </w:rPr>
              <w:t>во</w:t>
            </w:r>
            <w:r w:rsidRPr="00986690">
              <w:rPr>
                <w:szCs w:val="24"/>
                <w:lang w:val="bg-BG"/>
              </w:rPr>
              <w:t>реният срок за изпълнение предполага различни от посочените в таблицата срокове и периоди, те се определят в административния договор за предоставяне на безвъзмездна финансова помощ.</w:t>
            </w:r>
          </w:p>
        </w:tc>
      </w:tr>
    </w:tbl>
    <w:p w14:paraId="068D6007" w14:textId="77777777" w:rsidR="00F138B6" w:rsidRPr="00986690" w:rsidRDefault="00F138B6" w:rsidP="00986690">
      <w:pPr>
        <w:pStyle w:val="Xreftext"/>
        <w:numPr>
          <w:ilvl w:val="0"/>
          <w:numId w:val="0"/>
        </w:numPr>
        <w:tabs>
          <w:tab w:val="left" w:pos="0"/>
          <w:tab w:val="left" w:pos="142"/>
        </w:tabs>
        <w:spacing w:after="120"/>
        <w:ind w:hanging="426"/>
        <w:jc w:val="both"/>
        <w:rPr>
          <w:szCs w:val="24"/>
          <w:lang w:val="bg-BG"/>
        </w:rPr>
      </w:pPr>
    </w:p>
    <w:p w14:paraId="6C36D71A" w14:textId="1E791C7A" w:rsidR="00842C75" w:rsidRPr="00986690" w:rsidRDefault="0040086E" w:rsidP="00986690">
      <w:pPr>
        <w:pStyle w:val="Xreftext"/>
        <w:numPr>
          <w:ilvl w:val="0"/>
          <w:numId w:val="0"/>
        </w:numPr>
        <w:tabs>
          <w:tab w:val="left" w:pos="0"/>
          <w:tab w:val="left" w:pos="142"/>
        </w:tabs>
        <w:spacing w:after="120"/>
        <w:ind w:hanging="426"/>
        <w:jc w:val="both"/>
        <w:rPr>
          <w:szCs w:val="24"/>
          <w:lang w:val="bg-BG"/>
        </w:rPr>
      </w:pPr>
      <w:r w:rsidRPr="00986690">
        <w:rPr>
          <w:szCs w:val="24"/>
          <w:lang w:val="bg-BG"/>
        </w:rPr>
        <w:t xml:space="preserve">Вариант на документа: </w:t>
      </w:r>
      <w:r w:rsidR="00151A6C">
        <w:rPr>
          <w:szCs w:val="24"/>
          <w:lang w:val="bg-BG"/>
        </w:rPr>
        <w:t>3</w:t>
      </w:r>
    </w:p>
    <w:sectPr w:rsidR="00842C75" w:rsidRPr="00986690" w:rsidSect="001A324B">
      <w:headerReference w:type="default" r:id="rId8"/>
      <w:footerReference w:type="default" r:id="rId9"/>
      <w:headerReference w:type="first" r:id="rId10"/>
      <w:pgSz w:w="11906" w:h="16838"/>
      <w:pgMar w:top="1938" w:right="1418" w:bottom="993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6AF193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endnote>
  <w:endnote w:type="continuationSeparator" w:id="0">
    <w:p w14:paraId="31130282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endnote>
  <w:endnote w:type="continuationNotice" w:id="1">
    <w:p w14:paraId="40E2E7EA" w14:textId="77777777" w:rsidR="00705FFC" w:rsidRDefault="00705FF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69692B" w14:textId="27464039" w:rsidR="00BB456D" w:rsidRPr="00D6725F" w:rsidRDefault="000A3DD0" w:rsidP="00F138B6">
    <w:pPr>
      <w:pStyle w:val="Footer"/>
      <w:ind w:hanging="426"/>
      <w:rPr>
        <w:i/>
      </w:rPr>
    </w:pPr>
    <w:r w:rsidRPr="00F138B6">
      <w:rPr>
        <w:i/>
        <w:lang w:val="bg-BG" w:eastAsia="en-GB"/>
      </w:rPr>
      <w:t>Версия</w:t>
    </w:r>
    <w:r w:rsidRPr="000A3DD0">
      <w:rPr>
        <w:i/>
        <w:lang w:val="en-GB" w:eastAsia="en-GB"/>
      </w:rPr>
      <w:t xml:space="preserve"> № </w:t>
    </w:r>
    <w:r w:rsidR="003D1B92">
      <w:rPr>
        <w:i/>
        <w:lang w:val="bg-BG" w:eastAsia="en-GB"/>
      </w:rPr>
      <w:t>4</w:t>
    </w:r>
    <w:r w:rsidR="00FF5460">
      <w:rPr>
        <w:i/>
        <w:lang w:val="bg-BG" w:eastAsia="en-GB"/>
      </w:rPr>
      <w:t>,</w:t>
    </w:r>
    <w:r w:rsidR="0054436A">
      <w:rPr>
        <w:i/>
        <w:lang w:val="bg-BG" w:eastAsia="en-GB"/>
      </w:rPr>
      <w:t xml:space="preserve"> 202</w:t>
    </w:r>
    <w:r w:rsidR="003A2427">
      <w:rPr>
        <w:i/>
        <w:lang w:val="bg-BG" w:eastAsia="en-GB"/>
      </w:rPr>
      <w:t>5</w:t>
    </w:r>
    <w:r w:rsidR="00ED73D4">
      <w:rPr>
        <w:i/>
        <w:lang w:val="bg-BG" w:eastAsia="en-GB"/>
      </w:rPr>
      <w:t xml:space="preserve"> г.</w:t>
    </w:r>
    <w:r w:rsidRPr="000A3DD0">
      <w:rPr>
        <w:i/>
        <w:lang w:val="en-GB" w:eastAsia="en-GB"/>
      </w:rPr>
      <w:t xml:space="preserve">                </w:t>
    </w:r>
    <w:r w:rsidR="00283F70">
      <w:rPr>
        <w:i/>
        <w:lang w:val="en-GB" w:eastAsia="en-GB"/>
      </w:rPr>
      <w:tab/>
    </w:r>
    <w:r w:rsidR="00283F70">
      <w:rPr>
        <w:i/>
        <w:lang w:val="en-GB" w:eastAsia="en-GB"/>
      </w:rPr>
      <w:tab/>
    </w:r>
    <w:r w:rsidRPr="000A3DD0">
      <w:rPr>
        <w:i/>
        <w:lang w:val="en-GB" w:eastAsia="en-GB"/>
      </w:rPr>
      <w:t xml:space="preserve">     </w:t>
    </w:r>
    <w:r w:rsidR="00BB456D" w:rsidRPr="00D6725F">
      <w:rPr>
        <w:i/>
      </w:rPr>
      <w:fldChar w:fldCharType="begin"/>
    </w:r>
    <w:r w:rsidR="00BB456D" w:rsidRPr="00D6725F">
      <w:rPr>
        <w:i/>
      </w:rPr>
      <w:instrText xml:space="preserve"> PAGE   \* MERGEFORMAT </w:instrText>
    </w:r>
    <w:r w:rsidR="00BB456D" w:rsidRPr="00D6725F">
      <w:rPr>
        <w:i/>
      </w:rPr>
      <w:fldChar w:fldCharType="separate"/>
    </w:r>
    <w:r w:rsidR="00151A6C">
      <w:rPr>
        <w:i/>
        <w:noProof/>
      </w:rPr>
      <w:t>1</w:t>
    </w:r>
    <w:r w:rsidR="00BB456D" w:rsidRPr="00D6725F">
      <w:rPr>
        <w:i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A139BD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footnote>
  <w:footnote w:type="continuationSeparator" w:id="0">
    <w:p w14:paraId="2CE11B61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footnote>
  <w:footnote w:type="continuationNotice" w:id="1">
    <w:p w14:paraId="24F47DA9" w14:textId="77777777" w:rsidR="00705FFC" w:rsidRDefault="00705FFC"/>
  </w:footnote>
  <w:footnote w:id="2">
    <w:p w14:paraId="0CA5FA5D" w14:textId="069E2E7E" w:rsidR="003A2427" w:rsidRPr="003A2427" w:rsidRDefault="003A2427">
      <w:pPr>
        <w:pStyle w:val="FootnoteText"/>
        <w:rPr>
          <w:lang w:val="bg-BG"/>
        </w:rPr>
      </w:pPr>
      <w:r>
        <w:rPr>
          <w:rStyle w:val="FootnoteReference"/>
        </w:rPr>
        <w:footnoteRef/>
      </w:r>
      <w:r>
        <w:t xml:space="preserve"> </w:t>
      </w:r>
      <w:r w:rsidRPr="00EA147B">
        <w:rPr>
          <w:lang w:val="bg-BG"/>
        </w:rPr>
        <w:t>Съгласно сроковете, посочени в т. 5 Периодичност на отчитане на напредъка от бенефициентите.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CFE4DB" w14:textId="1F74DA8A" w:rsidR="00F138B6" w:rsidRPr="00906F66" w:rsidRDefault="00906F66" w:rsidP="00906F66">
    <w:pPr>
      <w:pStyle w:val="Header"/>
      <w:tabs>
        <w:tab w:val="clear" w:pos="9026"/>
      </w:tabs>
      <w:ind w:right="-711" w:hanging="284"/>
      <w:rPr>
        <w:lang w:val="bg-BG"/>
      </w:rPr>
    </w:pPr>
    <w:r>
      <w:rPr>
        <w:noProof/>
        <w:lang w:val="bg-BG" w:eastAsia="bg-BG"/>
      </w:rPr>
      <w:drawing>
        <wp:inline distT="0" distB="0" distL="0" distR="0" wp14:anchorId="3B57B8E0" wp14:editId="2F5C47A3">
          <wp:extent cx="2013623" cy="426582"/>
          <wp:effectExtent l="0" t="0" r="5715" b="0"/>
          <wp:docPr id="5" name="Picture 5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 xml:space="preserve">                                                            </w:t>
    </w:r>
    <w:r>
      <w:rPr>
        <w:noProof/>
        <w:lang w:val="bg-BG" w:eastAsia="bg-BG"/>
      </w:rPr>
      <w:t xml:space="preserve">       </w:t>
    </w:r>
    <w:r>
      <w:rPr>
        <w:noProof/>
        <w:lang w:val="bg-BG" w:eastAsia="bg-BG"/>
      </w:rPr>
      <w:drawing>
        <wp:inline distT="0" distB="0" distL="0" distR="0" wp14:anchorId="0234FF07" wp14:editId="4628559B">
          <wp:extent cx="1645092" cy="548640"/>
          <wp:effectExtent l="0" t="0" r="0" b="3810"/>
          <wp:docPr id="6" name="Picture 6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F4B0A9" w14:textId="77777777" w:rsidR="00B5448C" w:rsidRPr="0054436A" w:rsidRDefault="00B5448C" w:rsidP="00B5448C">
    <w:pPr>
      <w:pStyle w:val="Header"/>
      <w:tabs>
        <w:tab w:val="clear" w:pos="9026"/>
      </w:tabs>
      <w:ind w:right="-711" w:hanging="426"/>
      <w:rPr>
        <w:lang w:val="bg-BG"/>
      </w:rPr>
    </w:pPr>
    <w:r>
      <w:rPr>
        <w:noProof/>
        <w:lang w:val="bg-BG" w:eastAsia="bg-BG"/>
      </w:rPr>
      <w:drawing>
        <wp:inline distT="0" distB="0" distL="0" distR="0" wp14:anchorId="182A34B0" wp14:editId="26340FFE">
          <wp:extent cx="2013623" cy="426582"/>
          <wp:effectExtent l="0" t="0" r="5715" b="0"/>
          <wp:docPr id="7" name="Picture 7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 xml:space="preserve">                              </w:t>
    </w:r>
    <w:r>
      <w:rPr>
        <w:lang w:val="bg-BG"/>
      </w:rPr>
      <w:tab/>
    </w:r>
    <w:r>
      <w:rPr>
        <w:lang w:val="bg-BG"/>
      </w:rPr>
      <w:tab/>
    </w:r>
    <w:r>
      <w:rPr>
        <w:lang w:val="bg-BG"/>
      </w:rPr>
      <w:tab/>
    </w:r>
    <w:r>
      <w:rPr>
        <w:lang w:val="bg-BG"/>
      </w:rPr>
      <w:tab/>
      <w:t xml:space="preserve">        </w:t>
    </w:r>
    <w:r>
      <w:rPr>
        <w:noProof/>
        <w:lang w:val="bg-BG" w:eastAsia="bg-BG"/>
      </w:rPr>
      <w:t xml:space="preserve">       </w:t>
    </w:r>
    <w:r>
      <w:rPr>
        <w:noProof/>
        <w:lang w:val="bg-BG" w:eastAsia="bg-BG"/>
      </w:rPr>
      <w:drawing>
        <wp:inline distT="0" distB="0" distL="0" distR="0" wp14:anchorId="365644C3" wp14:editId="2698BD3D">
          <wp:extent cx="1645092" cy="548640"/>
          <wp:effectExtent l="0" t="0" r="0" b="3810"/>
          <wp:docPr id="8" name="Picture 8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78D8C806" w14:textId="77777777" w:rsidR="00B5448C" w:rsidRDefault="00B5448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D7005"/>
    <w:multiLevelType w:val="hybridMultilevel"/>
    <w:tmpl w:val="7904356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3E702B"/>
    <w:multiLevelType w:val="hybridMultilevel"/>
    <w:tmpl w:val="53D44EAC"/>
    <w:lvl w:ilvl="0" w:tplc="A970D6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E748643C">
      <w:start w:val="1"/>
      <w:numFmt w:val="decimal"/>
      <w:lvlText w:val="1.%2"/>
      <w:lvlJc w:val="left"/>
      <w:pPr>
        <w:tabs>
          <w:tab w:val="num" w:pos="0"/>
        </w:tabs>
        <w:ind w:left="0" w:firstLine="0"/>
      </w:pPr>
      <w:rPr>
        <w:rFonts w:ascii="Arial" w:hAnsi="Arial" w:hint="default"/>
        <w:sz w:val="20"/>
      </w:r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B7B0FFD"/>
    <w:multiLevelType w:val="singleLevel"/>
    <w:tmpl w:val="A95802F2"/>
    <w:lvl w:ilvl="0">
      <w:start w:val="1"/>
      <w:numFmt w:val="bullet"/>
      <w:pStyle w:val="Xreftex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14A77734"/>
    <w:multiLevelType w:val="hybridMultilevel"/>
    <w:tmpl w:val="8AE4EF82"/>
    <w:lvl w:ilvl="0" w:tplc="65F043B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AA548A"/>
    <w:multiLevelType w:val="hybridMultilevel"/>
    <w:tmpl w:val="0BB0CD62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29380CCC"/>
    <w:multiLevelType w:val="hybridMultilevel"/>
    <w:tmpl w:val="4E5EFB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F23871"/>
    <w:multiLevelType w:val="hybridMultilevel"/>
    <w:tmpl w:val="3056B4C0"/>
    <w:lvl w:ilvl="0" w:tplc="65F043B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0056028"/>
    <w:multiLevelType w:val="hybridMultilevel"/>
    <w:tmpl w:val="7264FC08"/>
    <w:lvl w:ilvl="0" w:tplc="AD2608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24116C6"/>
    <w:multiLevelType w:val="hybridMultilevel"/>
    <w:tmpl w:val="C6DC5AD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6EA7C0A"/>
    <w:multiLevelType w:val="hybridMultilevel"/>
    <w:tmpl w:val="11E4CD7C"/>
    <w:lvl w:ilvl="0" w:tplc="04020001">
      <w:start w:val="1"/>
      <w:numFmt w:val="bullet"/>
      <w:lvlText w:val=""/>
      <w:lvlJc w:val="left"/>
      <w:pPr>
        <w:ind w:left="73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10" w15:restartNumberingAfterBreak="0">
    <w:nsid w:val="4B9670E7"/>
    <w:multiLevelType w:val="hybridMultilevel"/>
    <w:tmpl w:val="455E738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6754030"/>
    <w:multiLevelType w:val="hybridMultilevel"/>
    <w:tmpl w:val="B22CE444"/>
    <w:lvl w:ilvl="0" w:tplc="9FD2D996">
      <w:start w:val="1"/>
      <w:numFmt w:val="decimal"/>
      <w:lvlText w:val="%1."/>
      <w:lvlJc w:val="left"/>
      <w:pPr>
        <w:ind w:left="786" w:hanging="360"/>
      </w:pPr>
      <w:rPr>
        <w:i/>
      </w:rPr>
    </w:lvl>
    <w:lvl w:ilvl="1" w:tplc="04020019" w:tentative="1">
      <w:start w:val="1"/>
      <w:numFmt w:val="lowerLetter"/>
      <w:lvlText w:val="%2."/>
      <w:lvlJc w:val="left"/>
      <w:pPr>
        <w:ind w:left="1759" w:hanging="360"/>
      </w:pPr>
    </w:lvl>
    <w:lvl w:ilvl="2" w:tplc="0402001B" w:tentative="1">
      <w:start w:val="1"/>
      <w:numFmt w:val="lowerRoman"/>
      <w:lvlText w:val="%3."/>
      <w:lvlJc w:val="right"/>
      <w:pPr>
        <w:ind w:left="2479" w:hanging="180"/>
      </w:pPr>
    </w:lvl>
    <w:lvl w:ilvl="3" w:tplc="0402000F" w:tentative="1">
      <w:start w:val="1"/>
      <w:numFmt w:val="decimal"/>
      <w:lvlText w:val="%4."/>
      <w:lvlJc w:val="left"/>
      <w:pPr>
        <w:ind w:left="3199" w:hanging="360"/>
      </w:pPr>
    </w:lvl>
    <w:lvl w:ilvl="4" w:tplc="04020019" w:tentative="1">
      <w:start w:val="1"/>
      <w:numFmt w:val="lowerLetter"/>
      <w:lvlText w:val="%5."/>
      <w:lvlJc w:val="left"/>
      <w:pPr>
        <w:ind w:left="3919" w:hanging="360"/>
      </w:pPr>
    </w:lvl>
    <w:lvl w:ilvl="5" w:tplc="0402001B" w:tentative="1">
      <w:start w:val="1"/>
      <w:numFmt w:val="lowerRoman"/>
      <w:lvlText w:val="%6."/>
      <w:lvlJc w:val="right"/>
      <w:pPr>
        <w:ind w:left="4639" w:hanging="180"/>
      </w:pPr>
    </w:lvl>
    <w:lvl w:ilvl="6" w:tplc="0402000F" w:tentative="1">
      <w:start w:val="1"/>
      <w:numFmt w:val="decimal"/>
      <w:lvlText w:val="%7."/>
      <w:lvlJc w:val="left"/>
      <w:pPr>
        <w:ind w:left="5359" w:hanging="360"/>
      </w:pPr>
    </w:lvl>
    <w:lvl w:ilvl="7" w:tplc="04020019" w:tentative="1">
      <w:start w:val="1"/>
      <w:numFmt w:val="lowerLetter"/>
      <w:lvlText w:val="%8."/>
      <w:lvlJc w:val="left"/>
      <w:pPr>
        <w:ind w:left="6079" w:hanging="360"/>
      </w:pPr>
    </w:lvl>
    <w:lvl w:ilvl="8" w:tplc="0402001B" w:tentative="1">
      <w:start w:val="1"/>
      <w:numFmt w:val="lowerRoman"/>
      <w:lvlText w:val="%9."/>
      <w:lvlJc w:val="right"/>
      <w:pPr>
        <w:ind w:left="6799" w:hanging="180"/>
      </w:pPr>
    </w:lvl>
  </w:abstractNum>
  <w:num w:numId="1" w16cid:durableId="226459444">
    <w:abstractNumId w:val="2"/>
  </w:num>
  <w:num w:numId="2" w16cid:durableId="1461411289">
    <w:abstractNumId w:val="1"/>
  </w:num>
  <w:num w:numId="3" w16cid:durableId="2126847344">
    <w:abstractNumId w:val="9"/>
  </w:num>
  <w:num w:numId="4" w16cid:durableId="1811627392">
    <w:abstractNumId w:val="7"/>
  </w:num>
  <w:num w:numId="5" w16cid:durableId="1237981041">
    <w:abstractNumId w:val="2"/>
  </w:num>
  <w:num w:numId="6" w16cid:durableId="232155933">
    <w:abstractNumId w:val="2"/>
  </w:num>
  <w:num w:numId="7" w16cid:durableId="1276793451">
    <w:abstractNumId w:val="2"/>
  </w:num>
  <w:num w:numId="8" w16cid:durableId="2055426079">
    <w:abstractNumId w:val="5"/>
  </w:num>
  <w:num w:numId="9" w16cid:durableId="340667396">
    <w:abstractNumId w:val="10"/>
  </w:num>
  <w:num w:numId="10" w16cid:durableId="267272364">
    <w:abstractNumId w:val="2"/>
  </w:num>
  <w:num w:numId="11" w16cid:durableId="849950810">
    <w:abstractNumId w:val="11"/>
  </w:num>
  <w:num w:numId="12" w16cid:durableId="1493831284">
    <w:abstractNumId w:val="2"/>
  </w:num>
  <w:num w:numId="13" w16cid:durableId="1128278258">
    <w:abstractNumId w:val="2"/>
  </w:num>
  <w:num w:numId="14" w16cid:durableId="1316179165">
    <w:abstractNumId w:val="2"/>
  </w:num>
  <w:num w:numId="15" w16cid:durableId="1353412301">
    <w:abstractNumId w:val="8"/>
  </w:num>
  <w:num w:numId="16" w16cid:durableId="2011368494">
    <w:abstractNumId w:val="2"/>
  </w:num>
  <w:num w:numId="17" w16cid:durableId="2100249598">
    <w:abstractNumId w:val="0"/>
  </w:num>
  <w:num w:numId="18" w16cid:durableId="1764762307">
    <w:abstractNumId w:val="2"/>
  </w:num>
  <w:num w:numId="19" w16cid:durableId="836192985">
    <w:abstractNumId w:val="2"/>
  </w:num>
  <w:num w:numId="20" w16cid:durableId="1003388696">
    <w:abstractNumId w:val="2"/>
  </w:num>
  <w:num w:numId="21" w16cid:durableId="1198470910">
    <w:abstractNumId w:val="2"/>
  </w:num>
  <w:num w:numId="22" w16cid:durableId="58602139">
    <w:abstractNumId w:val="2"/>
  </w:num>
  <w:num w:numId="23" w16cid:durableId="1778479213">
    <w:abstractNumId w:val="2"/>
  </w:num>
  <w:num w:numId="24" w16cid:durableId="986711939">
    <w:abstractNumId w:val="2"/>
  </w:num>
  <w:num w:numId="25" w16cid:durableId="504125179">
    <w:abstractNumId w:val="2"/>
  </w:num>
  <w:num w:numId="26" w16cid:durableId="760494269">
    <w:abstractNumId w:val="2"/>
  </w:num>
  <w:num w:numId="27" w16cid:durableId="424695938">
    <w:abstractNumId w:val="4"/>
  </w:num>
  <w:num w:numId="28" w16cid:durableId="942033163">
    <w:abstractNumId w:val="3"/>
  </w:num>
  <w:num w:numId="29" w16cid:durableId="833225763">
    <w:abstractNumId w:val="2"/>
  </w:num>
  <w:num w:numId="30" w16cid:durableId="782922633">
    <w:abstractNumId w:val="6"/>
  </w:num>
  <w:num w:numId="31" w16cid:durableId="2071346842">
    <w:abstractNumId w:val="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97"/>
  <w:hyphenationZone w:val="425"/>
  <w:noPunctuationKerning/>
  <w:characterSpacingControl w:val="doNotCompress"/>
  <w:saveInvalidXml/>
  <w:ignoreMixedContent/>
  <w:saveXmlDataOnly/>
  <w:hdrShapeDefaults>
    <o:shapedefaults v:ext="edit" spidmax="90113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W_DocType" w:val="NORMAL"/>
  </w:docVars>
  <w:rsids>
    <w:rsidRoot w:val="00F23705"/>
    <w:rsid w:val="00001AC2"/>
    <w:rsid w:val="00004707"/>
    <w:rsid w:val="0000632D"/>
    <w:rsid w:val="0001044B"/>
    <w:rsid w:val="00010C1C"/>
    <w:rsid w:val="000111A2"/>
    <w:rsid w:val="0001151D"/>
    <w:rsid w:val="0001749C"/>
    <w:rsid w:val="00017590"/>
    <w:rsid w:val="000279D5"/>
    <w:rsid w:val="00042285"/>
    <w:rsid w:val="00043837"/>
    <w:rsid w:val="00045166"/>
    <w:rsid w:val="00045F31"/>
    <w:rsid w:val="00047F09"/>
    <w:rsid w:val="000615D4"/>
    <w:rsid w:val="000711A1"/>
    <w:rsid w:val="00073AD2"/>
    <w:rsid w:val="000803EA"/>
    <w:rsid w:val="00081AD2"/>
    <w:rsid w:val="00085513"/>
    <w:rsid w:val="00086261"/>
    <w:rsid w:val="00090B6A"/>
    <w:rsid w:val="000A37A9"/>
    <w:rsid w:val="000A3DD0"/>
    <w:rsid w:val="000A57D5"/>
    <w:rsid w:val="000A68B3"/>
    <w:rsid w:val="000A6AB3"/>
    <w:rsid w:val="000B4087"/>
    <w:rsid w:val="000C20DF"/>
    <w:rsid w:val="000C7E30"/>
    <w:rsid w:val="000D52FD"/>
    <w:rsid w:val="000E185F"/>
    <w:rsid w:val="000E1F0F"/>
    <w:rsid w:val="000E1F7D"/>
    <w:rsid w:val="000E38D3"/>
    <w:rsid w:val="000F36DC"/>
    <w:rsid w:val="000F633F"/>
    <w:rsid w:val="000F6446"/>
    <w:rsid w:val="000F781C"/>
    <w:rsid w:val="00100E20"/>
    <w:rsid w:val="00104203"/>
    <w:rsid w:val="0011051B"/>
    <w:rsid w:val="0011243A"/>
    <w:rsid w:val="001130AF"/>
    <w:rsid w:val="00114E7A"/>
    <w:rsid w:val="00122CC6"/>
    <w:rsid w:val="00124097"/>
    <w:rsid w:val="00131BBE"/>
    <w:rsid w:val="00142FB6"/>
    <w:rsid w:val="00144080"/>
    <w:rsid w:val="00147CD5"/>
    <w:rsid w:val="00150301"/>
    <w:rsid w:val="00151A6C"/>
    <w:rsid w:val="0015599A"/>
    <w:rsid w:val="0016196A"/>
    <w:rsid w:val="00186AC2"/>
    <w:rsid w:val="00192D80"/>
    <w:rsid w:val="001A1E0A"/>
    <w:rsid w:val="001A227A"/>
    <w:rsid w:val="001A324B"/>
    <w:rsid w:val="001B0102"/>
    <w:rsid w:val="001B0654"/>
    <w:rsid w:val="001B3D25"/>
    <w:rsid w:val="001C002E"/>
    <w:rsid w:val="001C6E3B"/>
    <w:rsid w:val="001D2346"/>
    <w:rsid w:val="001E2C14"/>
    <w:rsid w:val="001E2CBD"/>
    <w:rsid w:val="001E5717"/>
    <w:rsid w:val="001F22A9"/>
    <w:rsid w:val="001F25DE"/>
    <w:rsid w:val="001F2D79"/>
    <w:rsid w:val="002005D1"/>
    <w:rsid w:val="00203221"/>
    <w:rsid w:val="0020346B"/>
    <w:rsid w:val="002111A1"/>
    <w:rsid w:val="00211D34"/>
    <w:rsid w:val="00212943"/>
    <w:rsid w:val="00214733"/>
    <w:rsid w:val="002263FF"/>
    <w:rsid w:val="00234731"/>
    <w:rsid w:val="00243BEA"/>
    <w:rsid w:val="002448BC"/>
    <w:rsid w:val="0024677F"/>
    <w:rsid w:val="00247438"/>
    <w:rsid w:val="00250142"/>
    <w:rsid w:val="0026644B"/>
    <w:rsid w:val="00271E46"/>
    <w:rsid w:val="002756A2"/>
    <w:rsid w:val="002757DD"/>
    <w:rsid w:val="00275ED9"/>
    <w:rsid w:val="00275F71"/>
    <w:rsid w:val="00283F70"/>
    <w:rsid w:val="002846AA"/>
    <w:rsid w:val="002978FA"/>
    <w:rsid w:val="002A0C24"/>
    <w:rsid w:val="002A372C"/>
    <w:rsid w:val="002A5B8F"/>
    <w:rsid w:val="002B1C6D"/>
    <w:rsid w:val="002B411B"/>
    <w:rsid w:val="002C1EA8"/>
    <w:rsid w:val="002C2A03"/>
    <w:rsid w:val="002D0F3D"/>
    <w:rsid w:val="002D1E7A"/>
    <w:rsid w:val="002D24FB"/>
    <w:rsid w:val="002D4C72"/>
    <w:rsid w:val="002D71B2"/>
    <w:rsid w:val="002D760B"/>
    <w:rsid w:val="002F53B1"/>
    <w:rsid w:val="00301EF7"/>
    <w:rsid w:val="003055E6"/>
    <w:rsid w:val="003069A8"/>
    <w:rsid w:val="00313BDF"/>
    <w:rsid w:val="0031431C"/>
    <w:rsid w:val="00322AA8"/>
    <w:rsid w:val="0032317F"/>
    <w:rsid w:val="0032463B"/>
    <w:rsid w:val="00324F35"/>
    <w:rsid w:val="003317F0"/>
    <w:rsid w:val="00332E97"/>
    <w:rsid w:val="00346D8F"/>
    <w:rsid w:val="00350D16"/>
    <w:rsid w:val="00372CEE"/>
    <w:rsid w:val="00373828"/>
    <w:rsid w:val="0037503E"/>
    <w:rsid w:val="00387F03"/>
    <w:rsid w:val="0039089C"/>
    <w:rsid w:val="003966D5"/>
    <w:rsid w:val="003A2193"/>
    <w:rsid w:val="003A2427"/>
    <w:rsid w:val="003A4D8A"/>
    <w:rsid w:val="003B1353"/>
    <w:rsid w:val="003B43D0"/>
    <w:rsid w:val="003C41C8"/>
    <w:rsid w:val="003C5EE8"/>
    <w:rsid w:val="003C60CF"/>
    <w:rsid w:val="003C6DE4"/>
    <w:rsid w:val="003D1B92"/>
    <w:rsid w:val="003D3346"/>
    <w:rsid w:val="003D43E8"/>
    <w:rsid w:val="003E392D"/>
    <w:rsid w:val="003E6C8F"/>
    <w:rsid w:val="003F60FB"/>
    <w:rsid w:val="0040086E"/>
    <w:rsid w:val="00412C02"/>
    <w:rsid w:val="00415690"/>
    <w:rsid w:val="00417AD4"/>
    <w:rsid w:val="00417F16"/>
    <w:rsid w:val="00430135"/>
    <w:rsid w:val="00431A97"/>
    <w:rsid w:val="00435ABA"/>
    <w:rsid w:val="00444B75"/>
    <w:rsid w:val="00451226"/>
    <w:rsid w:val="00451B29"/>
    <w:rsid w:val="004545AF"/>
    <w:rsid w:val="00457971"/>
    <w:rsid w:val="00472327"/>
    <w:rsid w:val="004737FC"/>
    <w:rsid w:val="00473EA6"/>
    <w:rsid w:val="0047448B"/>
    <w:rsid w:val="0047531A"/>
    <w:rsid w:val="00475C56"/>
    <w:rsid w:val="00480125"/>
    <w:rsid w:val="00480C47"/>
    <w:rsid w:val="00485986"/>
    <w:rsid w:val="00486B32"/>
    <w:rsid w:val="00487A1E"/>
    <w:rsid w:val="004909DE"/>
    <w:rsid w:val="004932AA"/>
    <w:rsid w:val="004938B0"/>
    <w:rsid w:val="004A0A1D"/>
    <w:rsid w:val="004A606E"/>
    <w:rsid w:val="004A73A4"/>
    <w:rsid w:val="004B4263"/>
    <w:rsid w:val="004C2AD9"/>
    <w:rsid w:val="004C4E1C"/>
    <w:rsid w:val="004C531F"/>
    <w:rsid w:val="004C72D3"/>
    <w:rsid w:val="004D4AE3"/>
    <w:rsid w:val="004E54A3"/>
    <w:rsid w:val="004F0D39"/>
    <w:rsid w:val="004F1025"/>
    <w:rsid w:val="004F5070"/>
    <w:rsid w:val="004F6153"/>
    <w:rsid w:val="00500CC2"/>
    <w:rsid w:val="00502D8E"/>
    <w:rsid w:val="005076D8"/>
    <w:rsid w:val="005121A2"/>
    <w:rsid w:val="00516360"/>
    <w:rsid w:val="0052059E"/>
    <w:rsid w:val="005205F1"/>
    <w:rsid w:val="005250B3"/>
    <w:rsid w:val="005264EF"/>
    <w:rsid w:val="0053253A"/>
    <w:rsid w:val="00533C12"/>
    <w:rsid w:val="00536D60"/>
    <w:rsid w:val="0054436A"/>
    <w:rsid w:val="00545006"/>
    <w:rsid w:val="005458B3"/>
    <w:rsid w:val="00553A2F"/>
    <w:rsid w:val="00553E9A"/>
    <w:rsid w:val="00555199"/>
    <w:rsid w:val="00561CD5"/>
    <w:rsid w:val="00564910"/>
    <w:rsid w:val="00565351"/>
    <w:rsid w:val="00575615"/>
    <w:rsid w:val="005800CD"/>
    <w:rsid w:val="00584348"/>
    <w:rsid w:val="00592EB3"/>
    <w:rsid w:val="00593042"/>
    <w:rsid w:val="0059322A"/>
    <w:rsid w:val="00594D71"/>
    <w:rsid w:val="00595560"/>
    <w:rsid w:val="00596F08"/>
    <w:rsid w:val="005A24F6"/>
    <w:rsid w:val="005A639F"/>
    <w:rsid w:val="005A6406"/>
    <w:rsid w:val="005A6E5A"/>
    <w:rsid w:val="005A7F00"/>
    <w:rsid w:val="005C223C"/>
    <w:rsid w:val="005C6CD3"/>
    <w:rsid w:val="005E233D"/>
    <w:rsid w:val="005E3A13"/>
    <w:rsid w:val="005E412C"/>
    <w:rsid w:val="005E69B5"/>
    <w:rsid w:val="005F2C65"/>
    <w:rsid w:val="005F3284"/>
    <w:rsid w:val="005F4094"/>
    <w:rsid w:val="005F6B9E"/>
    <w:rsid w:val="005F6BB2"/>
    <w:rsid w:val="005F75C7"/>
    <w:rsid w:val="00606208"/>
    <w:rsid w:val="0061425B"/>
    <w:rsid w:val="00615246"/>
    <w:rsid w:val="00615650"/>
    <w:rsid w:val="006169BF"/>
    <w:rsid w:val="0062024B"/>
    <w:rsid w:val="00625624"/>
    <w:rsid w:val="00626E8D"/>
    <w:rsid w:val="00634BC6"/>
    <w:rsid w:val="00637426"/>
    <w:rsid w:val="006417C7"/>
    <w:rsid w:val="00647F17"/>
    <w:rsid w:val="00651CA0"/>
    <w:rsid w:val="00661090"/>
    <w:rsid w:val="006632BF"/>
    <w:rsid w:val="00665330"/>
    <w:rsid w:val="00665B09"/>
    <w:rsid w:val="0067071B"/>
    <w:rsid w:val="00671DFE"/>
    <w:rsid w:val="00674115"/>
    <w:rsid w:val="006743A2"/>
    <w:rsid w:val="0068472E"/>
    <w:rsid w:val="00691119"/>
    <w:rsid w:val="0069319F"/>
    <w:rsid w:val="00695802"/>
    <w:rsid w:val="006A50BB"/>
    <w:rsid w:val="006B4C14"/>
    <w:rsid w:val="006C4E7D"/>
    <w:rsid w:val="006E4A86"/>
    <w:rsid w:val="006E6DCF"/>
    <w:rsid w:val="006E7C5E"/>
    <w:rsid w:val="006F0562"/>
    <w:rsid w:val="006F4F94"/>
    <w:rsid w:val="006F6ED0"/>
    <w:rsid w:val="006F7269"/>
    <w:rsid w:val="006F771B"/>
    <w:rsid w:val="00704FD7"/>
    <w:rsid w:val="00705FFC"/>
    <w:rsid w:val="00710B17"/>
    <w:rsid w:val="00711DE2"/>
    <w:rsid w:val="007123D1"/>
    <w:rsid w:val="0072107B"/>
    <w:rsid w:val="00722809"/>
    <w:rsid w:val="00727955"/>
    <w:rsid w:val="00730121"/>
    <w:rsid w:val="0073457D"/>
    <w:rsid w:val="00737823"/>
    <w:rsid w:val="007407D6"/>
    <w:rsid w:val="00744EC3"/>
    <w:rsid w:val="0075200E"/>
    <w:rsid w:val="00753C8C"/>
    <w:rsid w:val="00757ACC"/>
    <w:rsid w:val="0076197C"/>
    <w:rsid w:val="0076349B"/>
    <w:rsid w:val="007635DB"/>
    <w:rsid w:val="00770441"/>
    <w:rsid w:val="007740B6"/>
    <w:rsid w:val="00780471"/>
    <w:rsid w:val="0078279F"/>
    <w:rsid w:val="0079092E"/>
    <w:rsid w:val="00791849"/>
    <w:rsid w:val="007A5F98"/>
    <w:rsid w:val="007B0B92"/>
    <w:rsid w:val="007B3E24"/>
    <w:rsid w:val="007B53BE"/>
    <w:rsid w:val="007B546B"/>
    <w:rsid w:val="007B77CD"/>
    <w:rsid w:val="007D1D2B"/>
    <w:rsid w:val="007D292C"/>
    <w:rsid w:val="007D35B4"/>
    <w:rsid w:val="007D39BF"/>
    <w:rsid w:val="007D3DDD"/>
    <w:rsid w:val="007D53E3"/>
    <w:rsid w:val="007D5560"/>
    <w:rsid w:val="007E030B"/>
    <w:rsid w:val="007F012B"/>
    <w:rsid w:val="007F0741"/>
    <w:rsid w:val="007F6D9A"/>
    <w:rsid w:val="007F6DEC"/>
    <w:rsid w:val="00800C61"/>
    <w:rsid w:val="00800EBF"/>
    <w:rsid w:val="00801849"/>
    <w:rsid w:val="0081394E"/>
    <w:rsid w:val="00816726"/>
    <w:rsid w:val="0081771D"/>
    <w:rsid w:val="00823A73"/>
    <w:rsid w:val="00824AE7"/>
    <w:rsid w:val="0083029F"/>
    <w:rsid w:val="00832DF3"/>
    <w:rsid w:val="00835619"/>
    <w:rsid w:val="00842C75"/>
    <w:rsid w:val="0084659B"/>
    <w:rsid w:val="00847940"/>
    <w:rsid w:val="00850FDC"/>
    <w:rsid w:val="00856E1F"/>
    <w:rsid w:val="0086489B"/>
    <w:rsid w:val="0086601C"/>
    <w:rsid w:val="00867958"/>
    <w:rsid w:val="00870808"/>
    <w:rsid w:val="008737A8"/>
    <w:rsid w:val="00875539"/>
    <w:rsid w:val="00881417"/>
    <w:rsid w:val="00890288"/>
    <w:rsid w:val="008908D3"/>
    <w:rsid w:val="008A221F"/>
    <w:rsid w:val="008B0287"/>
    <w:rsid w:val="008B5ECC"/>
    <w:rsid w:val="008C6A80"/>
    <w:rsid w:val="008C6AFE"/>
    <w:rsid w:val="008D05A6"/>
    <w:rsid w:val="008D206F"/>
    <w:rsid w:val="008D3B76"/>
    <w:rsid w:val="008D5A70"/>
    <w:rsid w:val="008E31C8"/>
    <w:rsid w:val="008E4C30"/>
    <w:rsid w:val="008F1630"/>
    <w:rsid w:val="008F7A86"/>
    <w:rsid w:val="0090021F"/>
    <w:rsid w:val="0090315C"/>
    <w:rsid w:val="00906F66"/>
    <w:rsid w:val="00916F0E"/>
    <w:rsid w:val="00920BDF"/>
    <w:rsid w:val="0092224A"/>
    <w:rsid w:val="00927AB6"/>
    <w:rsid w:val="00935DE9"/>
    <w:rsid w:val="00937B89"/>
    <w:rsid w:val="0094443D"/>
    <w:rsid w:val="00944AE8"/>
    <w:rsid w:val="00954B99"/>
    <w:rsid w:val="00957398"/>
    <w:rsid w:val="0096356D"/>
    <w:rsid w:val="00965898"/>
    <w:rsid w:val="00970E56"/>
    <w:rsid w:val="009712F6"/>
    <w:rsid w:val="00973C89"/>
    <w:rsid w:val="00975D6C"/>
    <w:rsid w:val="00976916"/>
    <w:rsid w:val="00985865"/>
    <w:rsid w:val="00986690"/>
    <w:rsid w:val="00994DCE"/>
    <w:rsid w:val="00995C2C"/>
    <w:rsid w:val="009A7855"/>
    <w:rsid w:val="009B50C4"/>
    <w:rsid w:val="009B5B73"/>
    <w:rsid w:val="009C14A9"/>
    <w:rsid w:val="009C65C8"/>
    <w:rsid w:val="009C701A"/>
    <w:rsid w:val="009D5CBF"/>
    <w:rsid w:val="009E3E04"/>
    <w:rsid w:val="009F024A"/>
    <w:rsid w:val="009F2ACD"/>
    <w:rsid w:val="00A006F6"/>
    <w:rsid w:val="00A04708"/>
    <w:rsid w:val="00A06BFA"/>
    <w:rsid w:val="00A20AC9"/>
    <w:rsid w:val="00A23486"/>
    <w:rsid w:val="00A26648"/>
    <w:rsid w:val="00A2709C"/>
    <w:rsid w:val="00A312B6"/>
    <w:rsid w:val="00A36791"/>
    <w:rsid w:val="00A504BD"/>
    <w:rsid w:val="00A66499"/>
    <w:rsid w:val="00A7314F"/>
    <w:rsid w:val="00A758EC"/>
    <w:rsid w:val="00A766FD"/>
    <w:rsid w:val="00A77C72"/>
    <w:rsid w:val="00A803D4"/>
    <w:rsid w:val="00A81193"/>
    <w:rsid w:val="00A8158C"/>
    <w:rsid w:val="00A906FE"/>
    <w:rsid w:val="00A93460"/>
    <w:rsid w:val="00AA2EE5"/>
    <w:rsid w:val="00AA531F"/>
    <w:rsid w:val="00AB0674"/>
    <w:rsid w:val="00AB3F7F"/>
    <w:rsid w:val="00AB497D"/>
    <w:rsid w:val="00AC553A"/>
    <w:rsid w:val="00AC7D42"/>
    <w:rsid w:val="00AD05DB"/>
    <w:rsid w:val="00AD0D49"/>
    <w:rsid w:val="00AD4057"/>
    <w:rsid w:val="00AD4388"/>
    <w:rsid w:val="00AD55A8"/>
    <w:rsid w:val="00AD7908"/>
    <w:rsid w:val="00AE7B1E"/>
    <w:rsid w:val="00AF4A4F"/>
    <w:rsid w:val="00AF7CEF"/>
    <w:rsid w:val="00B038C4"/>
    <w:rsid w:val="00B053D0"/>
    <w:rsid w:val="00B0742A"/>
    <w:rsid w:val="00B07D93"/>
    <w:rsid w:val="00B100E0"/>
    <w:rsid w:val="00B1086B"/>
    <w:rsid w:val="00B136A9"/>
    <w:rsid w:val="00B166D1"/>
    <w:rsid w:val="00B20560"/>
    <w:rsid w:val="00B2165F"/>
    <w:rsid w:val="00B23658"/>
    <w:rsid w:val="00B25512"/>
    <w:rsid w:val="00B26F83"/>
    <w:rsid w:val="00B32E56"/>
    <w:rsid w:val="00B33AE7"/>
    <w:rsid w:val="00B3502C"/>
    <w:rsid w:val="00B376FD"/>
    <w:rsid w:val="00B37D76"/>
    <w:rsid w:val="00B454A1"/>
    <w:rsid w:val="00B510BA"/>
    <w:rsid w:val="00B5424F"/>
    <w:rsid w:val="00B5448C"/>
    <w:rsid w:val="00B54523"/>
    <w:rsid w:val="00B55924"/>
    <w:rsid w:val="00B62550"/>
    <w:rsid w:val="00B62B10"/>
    <w:rsid w:val="00B63A85"/>
    <w:rsid w:val="00B71A9B"/>
    <w:rsid w:val="00B72F12"/>
    <w:rsid w:val="00B7330F"/>
    <w:rsid w:val="00B81C9A"/>
    <w:rsid w:val="00B85CF8"/>
    <w:rsid w:val="00B87C27"/>
    <w:rsid w:val="00B973BE"/>
    <w:rsid w:val="00BA3F66"/>
    <w:rsid w:val="00BA4498"/>
    <w:rsid w:val="00BB2E31"/>
    <w:rsid w:val="00BB456D"/>
    <w:rsid w:val="00BB61D9"/>
    <w:rsid w:val="00BB7180"/>
    <w:rsid w:val="00BC6488"/>
    <w:rsid w:val="00BD1DAC"/>
    <w:rsid w:val="00BD7FD3"/>
    <w:rsid w:val="00BE4FDE"/>
    <w:rsid w:val="00BE53A5"/>
    <w:rsid w:val="00BE6E7C"/>
    <w:rsid w:val="00BF7BB6"/>
    <w:rsid w:val="00C07A20"/>
    <w:rsid w:val="00C07B76"/>
    <w:rsid w:val="00C120E2"/>
    <w:rsid w:val="00C26FB5"/>
    <w:rsid w:val="00C274E3"/>
    <w:rsid w:val="00C3069E"/>
    <w:rsid w:val="00C34A73"/>
    <w:rsid w:val="00C425C7"/>
    <w:rsid w:val="00C46204"/>
    <w:rsid w:val="00C5220A"/>
    <w:rsid w:val="00C538BA"/>
    <w:rsid w:val="00C5680C"/>
    <w:rsid w:val="00C56DB2"/>
    <w:rsid w:val="00C56DCC"/>
    <w:rsid w:val="00C624EC"/>
    <w:rsid w:val="00C62AF5"/>
    <w:rsid w:val="00C717DD"/>
    <w:rsid w:val="00C757EA"/>
    <w:rsid w:val="00C759F7"/>
    <w:rsid w:val="00C91FA8"/>
    <w:rsid w:val="00CA16C6"/>
    <w:rsid w:val="00CA5DB6"/>
    <w:rsid w:val="00CA68A9"/>
    <w:rsid w:val="00CA74E2"/>
    <w:rsid w:val="00CB2D5E"/>
    <w:rsid w:val="00CB7298"/>
    <w:rsid w:val="00CC217A"/>
    <w:rsid w:val="00CC2C55"/>
    <w:rsid w:val="00CC5BE0"/>
    <w:rsid w:val="00CD3E3F"/>
    <w:rsid w:val="00CE21BD"/>
    <w:rsid w:val="00CE664C"/>
    <w:rsid w:val="00CF72BE"/>
    <w:rsid w:val="00CF72C1"/>
    <w:rsid w:val="00D001EA"/>
    <w:rsid w:val="00D014AF"/>
    <w:rsid w:val="00D130D6"/>
    <w:rsid w:val="00D14CFC"/>
    <w:rsid w:val="00D17322"/>
    <w:rsid w:val="00D2063D"/>
    <w:rsid w:val="00D269C7"/>
    <w:rsid w:val="00D3315F"/>
    <w:rsid w:val="00D41EEB"/>
    <w:rsid w:val="00D44B7E"/>
    <w:rsid w:val="00D4714F"/>
    <w:rsid w:val="00D47994"/>
    <w:rsid w:val="00D507D8"/>
    <w:rsid w:val="00D520B1"/>
    <w:rsid w:val="00D6010C"/>
    <w:rsid w:val="00D65A73"/>
    <w:rsid w:val="00D6703C"/>
    <w:rsid w:val="00D6725F"/>
    <w:rsid w:val="00D6789D"/>
    <w:rsid w:val="00D70EC9"/>
    <w:rsid w:val="00D77DDA"/>
    <w:rsid w:val="00D90796"/>
    <w:rsid w:val="00D92086"/>
    <w:rsid w:val="00D9518F"/>
    <w:rsid w:val="00D97164"/>
    <w:rsid w:val="00D978BA"/>
    <w:rsid w:val="00DB04D6"/>
    <w:rsid w:val="00DB11B1"/>
    <w:rsid w:val="00DB2EC6"/>
    <w:rsid w:val="00DB7B3B"/>
    <w:rsid w:val="00DC0088"/>
    <w:rsid w:val="00DC3977"/>
    <w:rsid w:val="00DE025B"/>
    <w:rsid w:val="00DE0DFC"/>
    <w:rsid w:val="00DE34EC"/>
    <w:rsid w:val="00DE4AA1"/>
    <w:rsid w:val="00DE7EAB"/>
    <w:rsid w:val="00DF647C"/>
    <w:rsid w:val="00E059A0"/>
    <w:rsid w:val="00E0655C"/>
    <w:rsid w:val="00E10824"/>
    <w:rsid w:val="00E11D03"/>
    <w:rsid w:val="00E149FE"/>
    <w:rsid w:val="00E16FC2"/>
    <w:rsid w:val="00E2598E"/>
    <w:rsid w:val="00E27C56"/>
    <w:rsid w:val="00E31D36"/>
    <w:rsid w:val="00E31F13"/>
    <w:rsid w:val="00E34528"/>
    <w:rsid w:val="00E35B38"/>
    <w:rsid w:val="00E404F0"/>
    <w:rsid w:val="00E4421B"/>
    <w:rsid w:val="00E45C8A"/>
    <w:rsid w:val="00E46CD7"/>
    <w:rsid w:val="00E46DAD"/>
    <w:rsid w:val="00E5078E"/>
    <w:rsid w:val="00E61774"/>
    <w:rsid w:val="00E63310"/>
    <w:rsid w:val="00E636F4"/>
    <w:rsid w:val="00E649D3"/>
    <w:rsid w:val="00E65338"/>
    <w:rsid w:val="00E73A46"/>
    <w:rsid w:val="00E7608A"/>
    <w:rsid w:val="00E84386"/>
    <w:rsid w:val="00E84BB7"/>
    <w:rsid w:val="00E9113D"/>
    <w:rsid w:val="00E933F9"/>
    <w:rsid w:val="00E97325"/>
    <w:rsid w:val="00EA147B"/>
    <w:rsid w:val="00EB2ED1"/>
    <w:rsid w:val="00EB51B6"/>
    <w:rsid w:val="00EB76C2"/>
    <w:rsid w:val="00EC436E"/>
    <w:rsid w:val="00EC7B83"/>
    <w:rsid w:val="00ED1327"/>
    <w:rsid w:val="00ED6A96"/>
    <w:rsid w:val="00ED73D4"/>
    <w:rsid w:val="00EE1589"/>
    <w:rsid w:val="00EE1DE5"/>
    <w:rsid w:val="00EF0C99"/>
    <w:rsid w:val="00F0102B"/>
    <w:rsid w:val="00F1107E"/>
    <w:rsid w:val="00F138B6"/>
    <w:rsid w:val="00F23705"/>
    <w:rsid w:val="00F30C7B"/>
    <w:rsid w:val="00F32DE6"/>
    <w:rsid w:val="00F33FDE"/>
    <w:rsid w:val="00F349E5"/>
    <w:rsid w:val="00F40FE9"/>
    <w:rsid w:val="00F43BF2"/>
    <w:rsid w:val="00F459F9"/>
    <w:rsid w:val="00F46FF8"/>
    <w:rsid w:val="00F5417A"/>
    <w:rsid w:val="00F57728"/>
    <w:rsid w:val="00F64C63"/>
    <w:rsid w:val="00F653A9"/>
    <w:rsid w:val="00F7226F"/>
    <w:rsid w:val="00F735A4"/>
    <w:rsid w:val="00F76C0B"/>
    <w:rsid w:val="00F82728"/>
    <w:rsid w:val="00F82F2E"/>
    <w:rsid w:val="00F836C4"/>
    <w:rsid w:val="00F87792"/>
    <w:rsid w:val="00F92550"/>
    <w:rsid w:val="00F96AD3"/>
    <w:rsid w:val="00FA0FDF"/>
    <w:rsid w:val="00FA2AD8"/>
    <w:rsid w:val="00FA6409"/>
    <w:rsid w:val="00FA7997"/>
    <w:rsid w:val="00FB0D8E"/>
    <w:rsid w:val="00FC0408"/>
    <w:rsid w:val="00FD392F"/>
    <w:rsid w:val="00FD44F0"/>
    <w:rsid w:val="00FE602C"/>
    <w:rsid w:val="00FE61F4"/>
    <w:rsid w:val="00FE6503"/>
    <w:rsid w:val="00FF43F6"/>
    <w:rsid w:val="00FF54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0113"/>
    <o:shapelayout v:ext="edit">
      <o:idmap v:ext="edit" data="1"/>
    </o:shapelayout>
  </w:shapeDefaults>
  <w:decimalSymbol w:val=","/>
  <w:listSeparator w:val=";"/>
  <w14:docId w14:val="695FDFB3"/>
  <w15:chartTrackingRefBased/>
  <w15:docId w15:val="{35B0E827-8DE4-48F6-A492-427AF825A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1B3D25"/>
    <w:rPr>
      <w:sz w:val="24"/>
      <w:szCs w:val="24"/>
      <w:lang w:val="en-GB" w:eastAsia="en-GB"/>
    </w:rPr>
  </w:style>
  <w:style w:type="paragraph" w:styleId="Heading1">
    <w:name w:val="heading 1"/>
    <w:basedOn w:val="Normal"/>
    <w:next w:val="Normal"/>
    <w:link w:val="Heading1Char"/>
    <w:qFormat/>
    <w:rsid w:val="00147CD5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A7314F"/>
    <w:rPr>
      <w:color w:val="0000FF"/>
      <w:u w:val="single"/>
    </w:rPr>
  </w:style>
  <w:style w:type="paragraph" w:customStyle="1" w:styleId="Xreftext">
    <w:name w:val="X ref text"/>
    <w:basedOn w:val="Normal"/>
    <w:rsid w:val="00A7314F"/>
    <w:pPr>
      <w:numPr>
        <w:numId w:val="1"/>
      </w:numPr>
    </w:pPr>
    <w:rPr>
      <w:szCs w:val="20"/>
      <w:lang w:val="fr-FR"/>
    </w:rPr>
  </w:style>
  <w:style w:type="character" w:styleId="FollowedHyperlink">
    <w:name w:val="FollowedHyperlink"/>
    <w:rsid w:val="00B7330F"/>
    <w:rPr>
      <w:color w:val="606420"/>
      <w:u w:val="single"/>
    </w:rPr>
  </w:style>
  <w:style w:type="paragraph" w:styleId="BalloonText">
    <w:name w:val="Balloon Text"/>
    <w:basedOn w:val="Normal"/>
    <w:link w:val="BalloonTextChar"/>
    <w:rsid w:val="00A06BF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HeaderChar">
    <w:name w:val="Header Char"/>
    <w:link w:val="Header"/>
    <w:uiPriority w:val="99"/>
    <w:rsid w:val="00753C8C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753C8C"/>
    <w:rPr>
      <w:sz w:val="24"/>
      <w:szCs w:val="24"/>
    </w:rPr>
  </w:style>
  <w:style w:type="paragraph" w:styleId="NormalWeb">
    <w:name w:val="Normal (Web)"/>
    <w:basedOn w:val="Normal"/>
    <w:rsid w:val="00561CD5"/>
    <w:pPr>
      <w:spacing w:before="100" w:beforeAutospacing="1" w:after="100" w:afterAutospacing="1"/>
    </w:pPr>
  </w:style>
  <w:style w:type="character" w:customStyle="1" w:styleId="hps">
    <w:name w:val="hps"/>
    <w:rsid w:val="00634BC6"/>
  </w:style>
  <w:style w:type="character" w:styleId="Strong">
    <w:name w:val="Strong"/>
    <w:qFormat/>
    <w:rsid w:val="00147CD5"/>
    <w:rPr>
      <w:b/>
      <w:bCs/>
    </w:rPr>
  </w:style>
  <w:style w:type="character" w:customStyle="1" w:styleId="Heading1Char">
    <w:name w:val="Heading 1 Char"/>
    <w:link w:val="Heading1"/>
    <w:rsid w:val="00147CD5"/>
    <w:rPr>
      <w:rFonts w:ascii="Cambria" w:eastAsia="Times New Roman" w:hAnsi="Cambria" w:cs="Times New Roman"/>
      <w:b/>
      <w:bCs/>
      <w:kern w:val="32"/>
      <w:sz w:val="32"/>
      <w:szCs w:val="32"/>
      <w:lang w:val="en-GB" w:eastAsia="en-GB"/>
    </w:rPr>
  </w:style>
  <w:style w:type="character" w:styleId="Emphasis">
    <w:name w:val="Emphasis"/>
    <w:qFormat/>
    <w:rsid w:val="00147CD5"/>
    <w:rPr>
      <w:i/>
      <w:iCs/>
    </w:rPr>
  </w:style>
  <w:style w:type="paragraph" w:styleId="NoSpacing">
    <w:name w:val="No Spacing"/>
    <w:uiPriority w:val="1"/>
    <w:qFormat/>
    <w:rsid w:val="00147CD5"/>
    <w:rPr>
      <w:sz w:val="24"/>
      <w:szCs w:val="24"/>
      <w:lang w:val="en-GB" w:eastAsia="en-GB"/>
    </w:rPr>
  </w:style>
  <w:style w:type="character" w:styleId="CommentReference">
    <w:name w:val="annotation reference"/>
    <w:rsid w:val="000F633F"/>
    <w:rPr>
      <w:sz w:val="16"/>
      <w:szCs w:val="16"/>
    </w:rPr>
  </w:style>
  <w:style w:type="paragraph" w:styleId="CommentText">
    <w:name w:val="annotation text"/>
    <w:basedOn w:val="Normal"/>
    <w:link w:val="CommentTextChar"/>
    <w:rsid w:val="000F633F"/>
    <w:rPr>
      <w:sz w:val="20"/>
      <w:szCs w:val="20"/>
    </w:rPr>
  </w:style>
  <w:style w:type="character" w:customStyle="1" w:styleId="CommentTextChar">
    <w:name w:val="Comment Text Char"/>
    <w:link w:val="CommentText"/>
    <w:rsid w:val="000F633F"/>
    <w:rPr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0F633F"/>
    <w:rPr>
      <w:b/>
      <w:bCs/>
    </w:rPr>
  </w:style>
  <w:style w:type="character" w:customStyle="1" w:styleId="CommentSubjectChar">
    <w:name w:val="Comment Subject Char"/>
    <w:link w:val="CommentSubject"/>
    <w:rsid w:val="000F633F"/>
    <w:rPr>
      <w:b/>
      <w:bCs/>
      <w:lang w:val="en-GB" w:eastAsia="en-GB"/>
    </w:rPr>
  </w:style>
  <w:style w:type="paragraph" w:styleId="FootnoteText">
    <w:name w:val="footnote text"/>
    <w:basedOn w:val="Normal"/>
    <w:link w:val="FootnoteTextChar"/>
    <w:rsid w:val="005F4094"/>
    <w:rPr>
      <w:sz w:val="20"/>
      <w:szCs w:val="20"/>
    </w:rPr>
  </w:style>
  <w:style w:type="character" w:customStyle="1" w:styleId="FootnoteTextChar">
    <w:name w:val="Footnote Text Char"/>
    <w:link w:val="FootnoteText"/>
    <w:rsid w:val="005F4094"/>
    <w:rPr>
      <w:lang w:val="en-GB" w:eastAsia="en-GB"/>
    </w:rPr>
  </w:style>
  <w:style w:type="character" w:styleId="FootnoteReference">
    <w:name w:val="footnote reference"/>
    <w:rsid w:val="005F4094"/>
    <w:rPr>
      <w:vertAlign w:val="superscript"/>
    </w:rPr>
  </w:style>
  <w:style w:type="paragraph" w:styleId="ListParagraph">
    <w:name w:val="List Paragraph"/>
    <w:basedOn w:val="Normal"/>
    <w:link w:val="ListParagraphChar"/>
    <w:uiPriority w:val="34"/>
    <w:qFormat/>
    <w:rsid w:val="00596F08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bg-BG" w:eastAsia="en-US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596F08"/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TableGrid">
    <w:name w:val="Table Grid"/>
    <w:basedOn w:val="TableNormal"/>
    <w:uiPriority w:val="39"/>
    <w:rsid w:val="00EE1589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alloonTextChar">
    <w:name w:val="Balloon Text Char"/>
    <w:link w:val="BalloonText"/>
    <w:locked/>
    <w:rsid w:val="001C6E3B"/>
    <w:rPr>
      <w:rFonts w:ascii="Tahoma" w:hAnsi="Tahoma" w:cs="Tahoma"/>
      <w:sz w:val="16"/>
      <w:szCs w:val="16"/>
      <w:lang w:val="en-GB" w:eastAsia="en-GB"/>
    </w:rPr>
  </w:style>
  <w:style w:type="paragraph" w:styleId="Revision">
    <w:name w:val="Revision"/>
    <w:hidden/>
    <w:uiPriority w:val="99"/>
    <w:semiHidden/>
    <w:rsid w:val="007B77CD"/>
    <w:rPr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95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3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6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3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~1\w3r\LOCALS~1\Temp\Attachment%20B_BG_488520090619051027-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06B977-86F3-4EF4-BD54-45EEEAA417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Attachment B_BG_488520090619051027-1</Template>
  <TotalTime>229</TotalTime>
  <Pages>2</Pages>
  <Words>525</Words>
  <Characters>3294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Eurostat Reference Metadata</vt:lpstr>
    </vt:vector>
  </TitlesOfParts>
  <Company>Eurostat</Company>
  <LinksUpToDate>false</LinksUpToDate>
  <CharactersWithSpaces>3812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Eurostat Reference Metadata</dc:title>
  <dc:subject/>
  <dc:creator>Iliana Iskrenova</dc:creator>
  <cp:keywords/>
  <cp:lastModifiedBy>Лора Бусарова</cp:lastModifiedBy>
  <cp:revision>90</cp:revision>
  <cp:lastPrinted>2016-08-18T10:38:00Z</cp:lastPrinted>
  <dcterms:created xsi:type="dcterms:W3CDTF">2023-04-05T10:09:00Z</dcterms:created>
  <dcterms:modified xsi:type="dcterms:W3CDTF">2025-09-04T08:28:00Z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d7c844b6eb42a1d19d1125fd0a94b4a4853ad7a0e944c24d51718036fb694b3c</vt:lpwstr>
  </property>
</Properties>
</file>