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254" w:type="pct"/>
        <w:tblInd w:w="-23" w:type="dxa"/>
        <w:tblBorders>
          <w:top w:val="single" w:sz="18" w:space="0" w:color="808080" w:themeColor="background1" w:themeShade="80"/>
          <w:left w:val="single" w:sz="18" w:space="0" w:color="808080" w:themeColor="background1" w:themeShade="80"/>
          <w:bottom w:val="single" w:sz="18" w:space="0" w:color="808080" w:themeColor="background1" w:themeShade="80"/>
          <w:right w:val="single" w:sz="18" w:space="0" w:color="808080" w:themeColor="background1" w:themeShade="80"/>
          <w:insideH w:val="single" w:sz="18" w:space="0" w:color="808080" w:themeColor="background1" w:themeShade="80"/>
          <w:insideV w:val="single" w:sz="18" w:space="0" w:color="808080" w:themeColor="background1" w:themeShade="80"/>
        </w:tblBorders>
        <w:shd w:val="clear" w:color="auto" w:fill="FFCC99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684"/>
        <w:gridCol w:w="7097"/>
      </w:tblGrid>
      <w:tr w:rsidR="00D2506B" w:rsidRPr="00876A24" w14:paraId="7AF22D17" w14:textId="543955DD" w:rsidTr="00B617CB">
        <w:trPr>
          <w:cantSplit/>
        </w:trPr>
        <w:tc>
          <w:tcPr>
            <w:tcW w:w="5000" w:type="pct"/>
            <w:gridSpan w:val="2"/>
            <w:shd w:val="clear" w:color="auto" w:fill="C5E0B3" w:themeFill="accent6" w:themeFillTint="66"/>
          </w:tcPr>
          <w:p w14:paraId="369FD60E" w14:textId="51F36FFB" w:rsidR="007F38E1" w:rsidRPr="00876A24" w:rsidRDefault="007F38E1" w:rsidP="00876A24">
            <w:pPr>
              <w:spacing w:after="120"/>
              <w:jc w:val="center"/>
              <w:rPr>
                <w:b/>
                <w:bCs/>
                <w:noProof/>
                <w:lang w:val="bg-BG"/>
              </w:rPr>
            </w:pPr>
            <w:r w:rsidRPr="00876A24">
              <w:rPr>
                <w:b/>
                <w:noProof/>
                <w:lang w:val="bg-BG"/>
              </w:rPr>
              <w:t>МЕТАДАННИ</w:t>
            </w:r>
            <w:r w:rsidR="00206BE8" w:rsidRPr="00876A24">
              <w:rPr>
                <w:b/>
                <w:noProof/>
                <w:lang w:val="bg-BG"/>
              </w:rPr>
              <w:t xml:space="preserve"> ЗА ИНДИКАТОР ЗА КРАЕН ПРОДУКТ</w:t>
            </w:r>
            <w:r w:rsidR="0047097A" w:rsidRPr="00876A24">
              <w:rPr>
                <w:b/>
                <w:noProof/>
                <w:lang w:val="bg-BG"/>
              </w:rPr>
              <w:t>:</w:t>
            </w:r>
            <w:r w:rsidR="00EB0E9C" w:rsidRPr="00876A24">
              <w:rPr>
                <w:b/>
                <w:noProof/>
                <w:lang w:val="bg-BG"/>
              </w:rPr>
              <w:t xml:space="preserve"> </w:t>
            </w:r>
          </w:p>
        </w:tc>
      </w:tr>
      <w:tr w:rsidR="00D2506B" w:rsidRPr="00876A24" w14:paraId="42A35A37" w14:textId="77777777" w:rsidTr="00B617CB">
        <w:trPr>
          <w:cantSplit/>
        </w:trPr>
        <w:tc>
          <w:tcPr>
            <w:tcW w:w="1372" w:type="pct"/>
            <w:shd w:val="clear" w:color="auto" w:fill="C5E0B3" w:themeFill="accent6" w:themeFillTint="66"/>
            <w:vAlign w:val="center"/>
          </w:tcPr>
          <w:p w14:paraId="26EF9A30" w14:textId="0CABAEDC" w:rsidR="007F38E1" w:rsidRPr="00876A24" w:rsidRDefault="007F38E1" w:rsidP="00876A24">
            <w:pPr>
              <w:pStyle w:val="NoSpacing"/>
              <w:tabs>
                <w:tab w:val="left" w:pos="3134"/>
              </w:tabs>
              <w:spacing w:after="120"/>
              <w:rPr>
                <w:b/>
                <w:iCs/>
                <w:noProof/>
                <w:lang w:val="bg-BG"/>
              </w:rPr>
            </w:pPr>
            <w:r w:rsidRPr="00876A24">
              <w:rPr>
                <w:rStyle w:val="Emphasis"/>
                <w:b/>
                <w:i w:val="0"/>
                <w:smallCaps/>
                <w:noProof/>
                <w:lang w:val="bg-BG"/>
              </w:rPr>
              <w:t>Номер на индикатора</w:t>
            </w:r>
            <w:r w:rsidRPr="00876A24">
              <w:rPr>
                <w:rStyle w:val="Emphasis"/>
                <w:i w:val="0"/>
                <w:noProof/>
                <w:lang w:val="bg-BG"/>
              </w:rPr>
              <w:t>:</w:t>
            </w:r>
            <w:r w:rsidRPr="00876A24">
              <w:rPr>
                <w:rStyle w:val="Emphasis"/>
                <w:b/>
                <w:i w:val="0"/>
                <w:noProof/>
                <w:lang w:val="bg-BG"/>
              </w:rPr>
              <w:t xml:space="preserve">               </w:t>
            </w:r>
          </w:p>
        </w:tc>
        <w:tc>
          <w:tcPr>
            <w:tcW w:w="3628" w:type="pct"/>
            <w:shd w:val="clear" w:color="auto" w:fill="C5E0B3" w:themeFill="accent6" w:themeFillTint="66"/>
            <w:vAlign w:val="center"/>
          </w:tcPr>
          <w:p w14:paraId="50FADAA9" w14:textId="418CB592" w:rsidR="007F38E1" w:rsidRPr="00876A24" w:rsidRDefault="007F38E1" w:rsidP="00876A24">
            <w:pPr>
              <w:spacing w:after="120"/>
              <w:rPr>
                <w:b/>
                <w:bCs/>
                <w:noProof/>
                <w:lang w:val="bg-BG"/>
              </w:rPr>
            </w:pPr>
            <w:r w:rsidRPr="00876A24">
              <w:rPr>
                <w:rStyle w:val="Emphasis"/>
                <w:b/>
                <w:i w:val="0"/>
                <w:noProof/>
                <w:lang w:val="bg-BG"/>
              </w:rPr>
              <w:t>О2-1</w:t>
            </w:r>
          </w:p>
        </w:tc>
      </w:tr>
      <w:tr w:rsidR="00D2506B" w:rsidRPr="00876A24" w14:paraId="3572B790" w14:textId="77777777" w:rsidTr="00B617CB">
        <w:trPr>
          <w:cantSplit/>
          <w:trHeight w:val="379"/>
        </w:trPr>
        <w:tc>
          <w:tcPr>
            <w:tcW w:w="1372" w:type="pct"/>
            <w:shd w:val="clear" w:color="auto" w:fill="C5E0B3" w:themeFill="accent6" w:themeFillTint="66"/>
            <w:vAlign w:val="center"/>
          </w:tcPr>
          <w:p w14:paraId="7DC2FF3E" w14:textId="405C235E" w:rsidR="007F38E1" w:rsidRPr="00876A24" w:rsidRDefault="007F38E1" w:rsidP="00876A24">
            <w:pPr>
              <w:spacing w:after="120"/>
              <w:rPr>
                <w:b/>
                <w:bCs/>
                <w:noProof/>
                <w:lang w:val="bg-BG"/>
              </w:rPr>
            </w:pPr>
            <w:r w:rsidRPr="00876A24">
              <w:rPr>
                <w:rStyle w:val="Emphasis"/>
                <w:b/>
                <w:i w:val="0"/>
                <w:smallCaps/>
                <w:noProof/>
                <w:lang w:val="bg-BG"/>
              </w:rPr>
              <w:t>Наименование на индикатор</w:t>
            </w:r>
            <w:r w:rsidRPr="00876A24">
              <w:rPr>
                <w:rStyle w:val="Emphasis"/>
                <w:i w:val="0"/>
                <w:smallCaps/>
                <w:noProof/>
                <w:lang w:val="bg-BG"/>
              </w:rPr>
              <w:t>а</w:t>
            </w:r>
            <w:r w:rsidRPr="00876A24">
              <w:rPr>
                <w:rStyle w:val="Emphasis"/>
                <w:i w:val="0"/>
                <w:noProof/>
                <w:lang w:val="bg-BG"/>
              </w:rPr>
              <w:t>:</w:t>
            </w:r>
          </w:p>
        </w:tc>
        <w:tc>
          <w:tcPr>
            <w:tcW w:w="3628" w:type="pct"/>
            <w:shd w:val="clear" w:color="auto" w:fill="C5E0B3" w:themeFill="accent6" w:themeFillTint="66"/>
            <w:vAlign w:val="center"/>
          </w:tcPr>
          <w:p w14:paraId="3CC6E602" w14:textId="23845E74" w:rsidR="007F38E1" w:rsidRPr="00876A24" w:rsidRDefault="007F38E1" w:rsidP="00876A24">
            <w:pPr>
              <w:pStyle w:val="NoSpacing"/>
              <w:spacing w:after="120"/>
              <w:rPr>
                <w:b/>
                <w:iCs/>
                <w:noProof/>
                <w:lang w:val="bg-BG"/>
              </w:rPr>
            </w:pPr>
            <w:r w:rsidRPr="00876A24">
              <w:rPr>
                <w:rStyle w:val="Emphasis"/>
                <w:b/>
                <w:i w:val="0"/>
                <w:noProof/>
                <w:lang w:val="bg-BG"/>
              </w:rPr>
              <w:t>Хоризонтални модули за обучения</w:t>
            </w:r>
          </w:p>
        </w:tc>
      </w:tr>
      <w:tr w:rsidR="00D2506B" w:rsidRPr="00876A24" w14:paraId="3BEDF87D" w14:textId="77777777" w:rsidTr="00B617CB">
        <w:trPr>
          <w:cantSplit/>
        </w:trPr>
        <w:tc>
          <w:tcPr>
            <w:tcW w:w="1372" w:type="pct"/>
            <w:shd w:val="clear" w:color="auto" w:fill="C5E0B3" w:themeFill="accent6" w:themeFillTint="66"/>
            <w:vAlign w:val="center"/>
          </w:tcPr>
          <w:p w14:paraId="1EE32553" w14:textId="0FDE2E13" w:rsidR="007F38E1" w:rsidRPr="00876A24" w:rsidRDefault="007F38E1" w:rsidP="00876A24">
            <w:pPr>
              <w:spacing w:after="120"/>
              <w:rPr>
                <w:b/>
                <w:bCs/>
                <w:noProof/>
                <w:lang w:val="bg-BG"/>
              </w:rPr>
            </w:pPr>
            <w:r w:rsidRPr="00876A24">
              <w:rPr>
                <w:rStyle w:val="Emphasis"/>
                <w:b/>
                <w:i w:val="0"/>
                <w:smallCaps/>
                <w:noProof/>
                <w:lang w:val="bg-BG"/>
              </w:rPr>
              <w:t>Специфична цел</w:t>
            </w:r>
            <w:r w:rsidRPr="00876A24">
              <w:rPr>
                <w:rStyle w:val="Emphasis"/>
                <w:i w:val="0"/>
                <w:noProof/>
                <w:lang w:val="bg-BG"/>
              </w:rPr>
              <w:t>:</w:t>
            </w:r>
          </w:p>
        </w:tc>
        <w:tc>
          <w:tcPr>
            <w:tcW w:w="3628" w:type="pct"/>
            <w:shd w:val="clear" w:color="auto" w:fill="C5E0B3" w:themeFill="accent6" w:themeFillTint="66"/>
            <w:vAlign w:val="center"/>
          </w:tcPr>
          <w:p w14:paraId="0B1B9348" w14:textId="2F5A6238" w:rsidR="007F38E1" w:rsidRPr="00876A24" w:rsidRDefault="007F38E1" w:rsidP="00876A24">
            <w:pPr>
              <w:pStyle w:val="NoSpacing"/>
              <w:spacing w:after="120"/>
              <w:rPr>
                <w:iCs/>
                <w:noProof/>
                <w:lang w:val="bg-BG"/>
              </w:rPr>
            </w:pPr>
            <w:r w:rsidRPr="00876A24">
              <w:rPr>
                <w:bCs/>
                <w:noProof/>
                <w:lang w:val="bg-BG"/>
              </w:rPr>
              <w:t>Укрепване на капацитета на органите, бенефициентите и партньорите по програмите от С</w:t>
            </w:r>
            <w:r w:rsidR="003D4513" w:rsidRPr="00876A24">
              <w:rPr>
                <w:bCs/>
                <w:noProof/>
                <w:lang w:val="bg-BG"/>
              </w:rPr>
              <w:t>поразумението за партньорство</w:t>
            </w:r>
          </w:p>
        </w:tc>
      </w:tr>
      <w:tr w:rsidR="00D2506B" w:rsidRPr="00876A24" w14:paraId="102810E3" w14:textId="77777777" w:rsidTr="00B617CB">
        <w:trPr>
          <w:cantSplit/>
        </w:trPr>
        <w:tc>
          <w:tcPr>
            <w:tcW w:w="1372" w:type="pct"/>
            <w:shd w:val="clear" w:color="auto" w:fill="C5E0B3" w:themeFill="accent6" w:themeFillTint="66"/>
            <w:vAlign w:val="center"/>
          </w:tcPr>
          <w:p w14:paraId="055F3CF3" w14:textId="71D3657B" w:rsidR="007F38E1" w:rsidRPr="00876A24" w:rsidRDefault="007F38E1" w:rsidP="00876A24">
            <w:pPr>
              <w:spacing w:after="120"/>
              <w:rPr>
                <w:rStyle w:val="Emphasis"/>
                <w:b/>
                <w:i w:val="0"/>
                <w:smallCaps/>
                <w:noProof/>
                <w:lang w:val="bg-BG"/>
              </w:rPr>
            </w:pPr>
            <w:r w:rsidRPr="00876A24">
              <w:rPr>
                <w:rStyle w:val="Emphasis"/>
                <w:b/>
                <w:i w:val="0"/>
                <w:smallCaps/>
                <w:noProof/>
                <w:lang w:val="bg-BG"/>
              </w:rPr>
              <w:t>област/код на интервенция</w:t>
            </w:r>
            <w:r w:rsidRPr="00876A24">
              <w:rPr>
                <w:rStyle w:val="Emphasis"/>
                <w:b/>
                <w:i w:val="0"/>
                <w:noProof/>
                <w:lang w:val="bg-BG"/>
              </w:rPr>
              <w:t>:</w:t>
            </w:r>
          </w:p>
        </w:tc>
        <w:tc>
          <w:tcPr>
            <w:tcW w:w="3628" w:type="pct"/>
            <w:shd w:val="clear" w:color="auto" w:fill="C5E0B3" w:themeFill="accent6" w:themeFillTint="66"/>
            <w:vAlign w:val="center"/>
          </w:tcPr>
          <w:p w14:paraId="31B1E196" w14:textId="365227A9" w:rsidR="007F38E1" w:rsidRPr="00876A24" w:rsidRDefault="007F38E1" w:rsidP="00876A24">
            <w:pPr>
              <w:pStyle w:val="NoSpacing"/>
              <w:tabs>
                <w:tab w:val="left" w:pos="3081"/>
              </w:tabs>
              <w:spacing w:after="120"/>
              <w:rPr>
                <w:iCs/>
                <w:noProof/>
                <w:lang w:val="bg-BG"/>
              </w:rPr>
            </w:pPr>
            <w:r w:rsidRPr="00876A24">
              <w:rPr>
                <w:rStyle w:val="Emphasis"/>
                <w:i w:val="0"/>
                <w:noProof/>
                <w:lang w:val="bg-BG"/>
              </w:rPr>
              <w:t>182</w:t>
            </w:r>
          </w:p>
        </w:tc>
      </w:tr>
      <w:tr w:rsidR="00D2506B" w:rsidRPr="00876A24" w14:paraId="4835F097" w14:textId="77777777" w:rsidTr="00B617CB">
        <w:tblPrEx>
          <w:shd w:val="clear" w:color="auto" w:fill="auto"/>
          <w:tblCellMar>
            <w:left w:w="129" w:type="dxa"/>
            <w:right w:w="129" w:type="dxa"/>
          </w:tblCellMar>
        </w:tblPrEx>
        <w:tc>
          <w:tcPr>
            <w:tcW w:w="5000" w:type="pct"/>
            <w:gridSpan w:val="2"/>
            <w:shd w:val="clear" w:color="auto" w:fill="F7CAAC" w:themeFill="accent2" w:themeFillTint="66"/>
          </w:tcPr>
          <w:p w14:paraId="20E33A07" w14:textId="01F4C87A" w:rsidR="00832DF3" w:rsidRPr="00876A24" w:rsidRDefault="00CA68A9" w:rsidP="00876A24">
            <w:pPr>
              <w:pStyle w:val="Xreftext"/>
              <w:spacing w:after="120"/>
              <w:rPr>
                <w:b/>
                <w:noProof/>
                <w:szCs w:val="24"/>
                <w:lang w:val="bg-BG"/>
              </w:rPr>
            </w:pPr>
            <w:bookmarkStart w:id="0" w:name="contact"/>
            <w:bookmarkStart w:id="1" w:name="data"/>
            <w:bookmarkStart w:id="2" w:name="access"/>
            <w:bookmarkStart w:id="3" w:name="integrity"/>
            <w:bookmarkEnd w:id="0"/>
            <w:bookmarkEnd w:id="1"/>
            <w:bookmarkEnd w:id="2"/>
            <w:bookmarkEnd w:id="3"/>
            <w:r w:rsidRPr="00876A24">
              <w:rPr>
                <w:b/>
                <w:noProof/>
                <w:szCs w:val="24"/>
                <w:lang w:val="bg-BG"/>
              </w:rPr>
              <w:t>1</w:t>
            </w:r>
            <w:r w:rsidR="00D90796" w:rsidRPr="00876A24">
              <w:rPr>
                <w:b/>
                <w:noProof/>
                <w:szCs w:val="24"/>
                <w:lang w:val="bg-BG"/>
              </w:rPr>
              <w:t>.</w:t>
            </w:r>
            <w:r w:rsidRPr="00876A24">
              <w:rPr>
                <w:b/>
                <w:noProof/>
                <w:szCs w:val="24"/>
                <w:lang w:val="bg-BG"/>
              </w:rPr>
              <w:t xml:space="preserve"> </w:t>
            </w:r>
            <w:r w:rsidR="005F2C65" w:rsidRPr="00876A24">
              <w:rPr>
                <w:rStyle w:val="Emphasis"/>
                <w:b/>
                <w:i w:val="0"/>
                <w:smallCaps/>
                <w:noProof/>
                <w:szCs w:val="24"/>
                <w:lang w:val="bg-BG"/>
              </w:rPr>
              <w:t>Мерна единица</w:t>
            </w:r>
            <w:r w:rsidR="005F2C65" w:rsidRPr="00876A24">
              <w:rPr>
                <w:b/>
                <w:noProof/>
                <w:szCs w:val="24"/>
                <w:lang w:val="bg-BG"/>
              </w:rPr>
              <w:t xml:space="preserve"> </w:t>
            </w:r>
          </w:p>
        </w:tc>
      </w:tr>
      <w:tr w:rsidR="00D2506B" w:rsidRPr="00876A24" w14:paraId="4F17E731" w14:textId="77777777" w:rsidTr="00B617CB">
        <w:tblPrEx>
          <w:shd w:val="clear" w:color="auto" w:fill="auto"/>
          <w:tblCellMar>
            <w:left w:w="129" w:type="dxa"/>
            <w:right w:w="129" w:type="dxa"/>
          </w:tblCellMar>
        </w:tblPrEx>
        <w:tc>
          <w:tcPr>
            <w:tcW w:w="5000" w:type="pct"/>
            <w:gridSpan w:val="2"/>
          </w:tcPr>
          <w:p w14:paraId="585BA6B9" w14:textId="0DDAB10B" w:rsidR="00B20560" w:rsidRPr="00876A24" w:rsidRDefault="00AF1862" w:rsidP="00876A24">
            <w:pPr>
              <w:tabs>
                <w:tab w:val="left" w:pos="7065"/>
              </w:tabs>
              <w:spacing w:after="120"/>
              <w:jc w:val="both"/>
              <w:rPr>
                <w:noProof/>
                <w:lang w:val="bg-BG"/>
              </w:rPr>
            </w:pPr>
            <w:r w:rsidRPr="00876A24">
              <w:rPr>
                <w:noProof/>
                <w:lang w:val="bg-BG"/>
              </w:rPr>
              <w:t>брой</w:t>
            </w:r>
          </w:p>
        </w:tc>
      </w:tr>
      <w:tr w:rsidR="00D2506B" w:rsidRPr="00876A24" w14:paraId="3263264F" w14:textId="77777777" w:rsidTr="00B617CB">
        <w:tblPrEx>
          <w:shd w:val="clear" w:color="auto" w:fill="auto"/>
          <w:tblCellMar>
            <w:left w:w="129" w:type="dxa"/>
            <w:right w:w="129" w:type="dxa"/>
          </w:tblCellMar>
        </w:tblPrEx>
        <w:tc>
          <w:tcPr>
            <w:tcW w:w="5000" w:type="pct"/>
            <w:gridSpan w:val="2"/>
            <w:tcBorders>
              <w:bottom w:val="single" w:sz="18" w:space="0" w:color="808080" w:themeColor="background1" w:themeShade="80"/>
            </w:tcBorders>
            <w:shd w:val="clear" w:color="auto" w:fill="F7CAAC" w:themeFill="accent2" w:themeFillTint="66"/>
          </w:tcPr>
          <w:p w14:paraId="48AD109D" w14:textId="69EADC4A" w:rsidR="00D90796" w:rsidRPr="00876A24" w:rsidRDefault="00D90796" w:rsidP="00876A24">
            <w:pPr>
              <w:pStyle w:val="Xreftext"/>
              <w:spacing w:after="120"/>
              <w:rPr>
                <w:b/>
                <w:noProof/>
                <w:szCs w:val="24"/>
                <w:lang w:val="bg-BG"/>
              </w:rPr>
            </w:pPr>
            <w:r w:rsidRPr="00876A24">
              <w:rPr>
                <w:b/>
                <w:noProof/>
                <w:szCs w:val="24"/>
                <w:lang w:val="bg-BG"/>
              </w:rPr>
              <w:t xml:space="preserve">2. </w:t>
            </w:r>
            <w:r w:rsidR="001D3BA6" w:rsidRPr="00876A24">
              <w:rPr>
                <w:rStyle w:val="Emphasis"/>
                <w:b/>
                <w:i w:val="0"/>
                <w:smallCaps/>
                <w:noProof/>
                <w:szCs w:val="24"/>
                <w:lang w:val="bg-BG"/>
              </w:rPr>
              <w:t xml:space="preserve">Стойност </w:t>
            </w:r>
          </w:p>
        </w:tc>
      </w:tr>
      <w:tr w:rsidR="00D2506B" w:rsidRPr="00876A24" w14:paraId="2DDE6088" w14:textId="77777777" w:rsidTr="00B617CB">
        <w:tblPrEx>
          <w:shd w:val="clear" w:color="auto" w:fill="auto"/>
          <w:tblCellMar>
            <w:left w:w="129" w:type="dxa"/>
            <w:right w:w="129" w:type="dxa"/>
          </w:tblCellMar>
        </w:tblPrEx>
        <w:trPr>
          <w:trHeight w:val="264"/>
        </w:trPr>
        <w:tc>
          <w:tcPr>
            <w:tcW w:w="1372" w:type="pct"/>
            <w:shd w:val="clear" w:color="auto" w:fill="auto"/>
          </w:tcPr>
          <w:p w14:paraId="74CE01FC" w14:textId="3DC4DD23" w:rsidR="00F46995" w:rsidRPr="00876A24" w:rsidRDefault="00F46995" w:rsidP="00876A24">
            <w:pPr>
              <w:tabs>
                <w:tab w:val="left" w:pos="7065"/>
              </w:tabs>
              <w:spacing w:after="120"/>
              <w:ind w:firstLine="303"/>
              <w:jc w:val="both"/>
              <w:rPr>
                <w:noProof/>
                <w:lang w:val="bg-BG"/>
              </w:rPr>
            </w:pPr>
            <w:r w:rsidRPr="00876A24">
              <w:rPr>
                <w:rStyle w:val="Emphasis"/>
                <w:b/>
                <w:i w:val="0"/>
                <w:smallCaps/>
                <w:noProof/>
                <w:lang w:val="bg-BG"/>
              </w:rPr>
              <w:t>Междинна цел</w:t>
            </w:r>
          </w:p>
        </w:tc>
        <w:tc>
          <w:tcPr>
            <w:tcW w:w="3628" w:type="pct"/>
            <w:shd w:val="clear" w:color="auto" w:fill="auto"/>
          </w:tcPr>
          <w:p w14:paraId="21394A26" w14:textId="350AD753" w:rsidR="00F46995" w:rsidRPr="00876A24" w:rsidRDefault="00F46995" w:rsidP="00876A24">
            <w:pPr>
              <w:tabs>
                <w:tab w:val="left" w:pos="7065"/>
              </w:tabs>
              <w:spacing w:after="120"/>
              <w:jc w:val="both"/>
              <w:rPr>
                <w:b/>
                <w:noProof/>
                <w:lang w:val="bg-BG"/>
              </w:rPr>
            </w:pPr>
            <w:r w:rsidRPr="00876A24">
              <w:rPr>
                <w:b/>
                <w:noProof/>
                <w:lang w:val="bg-BG"/>
              </w:rPr>
              <w:t>35 броя</w:t>
            </w:r>
            <w:r w:rsidRPr="00876A24">
              <w:rPr>
                <w:noProof/>
                <w:lang w:val="bg-BG"/>
              </w:rPr>
              <w:t xml:space="preserve"> </w:t>
            </w:r>
          </w:p>
        </w:tc>
      </w:tr>
      <w:tr w:rsidR="00D2506B" w:rsidRPr="00876A24" w14:paraId="1BCFC0B8" w14:textId="77777777" w:rsidTr="00B617CB">
        <w:tblPrEx>
          <w:shd w:val="clear" w:color="auto" w:fill="auto"/>
          <w:tblCellMar>
            <w:left w:w="129" w:type="dxa"/>
            <w:right w:w="129" w:type="dxa"/>
          </w:tblCellMar>
        </w:tblPrEx>
        <w:trPr>
          <w:trHeight w:val="431"/>
        </w:trPr>
        <w:tc>
          <w:tcPr>
            <w:tcW w:w="1372" w:type="pct"/>
            <w:shd w:val="clear" w:color="auto" w:fill="auto"/>
          </w:tcPr>
          <w:p w14:paraId="25B41476" w14:textId="5076B4EE" w:rsidR="00F46995" w:rsidRPr="00876A24" w:rsidRDefault="00F46995" w:rsidP="00876A24">
            <w:pPr>
              <w:tabs>
                <w:tab w:val="left" w:pos="7065"/>
              </w:tabs>
              <w:spacing w:after="120"/>
              <w:ind w:firstLine="303"/>
              <w:jc w:val="both"/>
              <w:rPr>
                <w:rStyle w:val="Emphasis"/>
                <w:smallCaps/>
                <w:noProof/>
                <w:lang w:val="bg-BG"/>
              </w:rPr>
            </w:pPr>
            <w:r w:rsidRPr="00876A24">
              <w:rPr>
                <w:rStyle w:val="Emphasis"/>
                <w:b/>
                <w:i w:val="0"/>
                <w:smallCaps/>
                <w:noProof/>
                <w:lang w:val="bg-BG"/>
              </w:rPr>
              <w:t xml:space="preserve">Целева стойност </w:t>
            </w:r>
          </w:p>
        </w:tc>
        <w:tc>
          <w:tcPr>
            <w:tcW w:w="3628" w:type="pct"/>
            <w:shd w:val="clear" w:color="auto" w:fill="auto"/>
          </w:tcPr>
          <w:p w14:paraId="0EA99BEE" w14:textId="0A0D1007" w:rsidR="00F46995" w:rsidRPr="00876A24" w:rsidRDefault="00F46995" w:rsidP="00876A24">
            <w:pPr>
              <w:tabs>
                <w:tab w:val="left" w:pos="7065"/>
              </w:tabs>
              <w:spacing w:after="120"/>
              <w:jc w:val="both"/>
              <w:rPr>
                <w:rStyle w:val="Emphasis"/>
                <w:smallCaps/>
                <w:noProof/>
                <w:lang w:val="bg-BG"/>
              </w:rPr>
            </w:pPr>
            <w:r w:rsidRPr="00876A24">
              <w:rPr>
                <w:b/>
                <w:noProof/>
                <w:lang w:val="bg-BG"/>
              </w:rPr>
              <w:t>94 броя</w:t>
            </w:r>
            <w:r w:rsidRPr="00876A24">
              <w:rPr>
                <w:b/>
                <w:i/>
                <w:noProof/>
                <w:lang w:val="bg-BG"/>
              </w:rPr>
              <w:t xml:space="preserve"> </w:t>
            </w:r>
          </w:p>
        </w:tc>
      </w:tr>
      <w:tr w:rsidR="00D2506B" w:rsidRPr="00876A24" w14:paraId="584A0906" w14:textId="77777777" w:rsidTr="00B617CB">
        <w:tblPrEx>
          <w:shd w:val="clear" w:color="auto" w:fill="auto"/>
          <w:tblCellMar>
            <w:left w:w="129" w:type="dxa"/>
            <w:right w:w="129" w:type="dxa"/>
          </w:tblCellMar>
        </w:tblPrEx>
        <w:tc>
          <w:tcPr>
            <w:tcW w:w="5000" w:type="pct"/>
            <w:gridSpan w:val="2"/>
            <w:shd w:val="clear" w:color="auto" w:fill="F7CAAC" w:themeFill="accent2" w:themeFillTint="66"/>
          </w:tcPr>
          <w:p w14:paraId="77ECF398" w14:textId="295AC449" w:rsidR="00F46995" w:rsidRPr="00876A24" w:rsidRDefault="00F46995" w:rsidP="00876A24">
            <w:pPr>
              <w:pStyle w:val="Xreftext"/>
              <w:spacing w:after="120"/>
              <w:rPr>
                <w:b/>
                <w:noProof/>
                <w:szCs w:val="24"/>
                <w:lang w:val="bg-BG"/>
              </w:rPr>
            </w:pPr>
            <w:r w:rsidRPr="00876A24">
              <w:rPr>
                <w:b/>
                <w:noProof/>
                <w:szCs w:val="24"/>
                <w:lang w:val="bg-BG"/>
              </w:rPr>
              <w:t xml:space="preserve">3. </w:t>
            </w:r>
            <w:r w:rsidRPr="00876A24">
              <w:rPr>
                <w:rStyle w:val="Emphasis"/>
                <w:b/>
                <w:i w:val="0"/>
                <w:smallCaps/>
                <w:noProof/>
                <w:szCs w:val="24"/>
                <w:lang w:val="bg-BG"/>
              </w:rPr>
              <w:t>Определение</w:t>
            </w:r>
          </w:p>
        </w:tc>
      </w:tr>
      <w:tr w:rsidR="00D2506B" w:rsidRPr="00876A24" w14:paraId="2786885A" w14:textId="77777777" w:rsidTr="00B617CB">
        <w:tblPrEx>
          <w:shd w:val="clear" w:color="auto" w:fill="auto"/>
          <w:tblCellMar>
            <w:left w:w="129" w:type="dxa"/>
            <w:right w:w="129" w:type="dxa"/>
          </w:tblCellMar>
        </w:tblPrEx>
        <w:tc>
          <w:tcPr>
            <w:tcW w:w="5000" w:type="pct"/>
            <w:gridSpan w:val="2"/>
            <w:shd w:val="clear" w:color="auto" w:fill="auto"/>
          </w:tcPr>
          <w:p w14:paraId="666089D8" w14:textId="1CC9E27E" w:rsidR="00F46995" w:rsidRPr="00876A24" w:rsidRDefault="00F46995" w:rsidP="00876A24">
            <w:pPr>
              <w:pStyle w:val="Xreftext"/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876A24">
              <w:rPr>
                <w:bCs/>
                <w:i/>
                <w:noProof/>
                <w:szCs w:val="24"/>
                <w:lang w:val="bg-BG" w:eastAsia="bg-BG"/>
              </w:rPr>
              <w:t>„Хоризонтален модул за обучение“</w:t>
            </w:r>
            <w:r w:rsidRPr="00876A24">
              <w:rPr>
                <w:bCs/>
                <w:noProof/>
                <w:szCs w:val="24"/>
                <w:lang w:val="bg-BG" w:eastAsia="bg-BG"/>
              </w:rPr>
              <w:t xml:space="preserve"> е учебно съдържание, разработено по хоризонтална тема и представено пред целева група.</w:t>
            </w:r>
          </w:p>
          <w:p w14:paraId="51286114" w14:textId="2515B08A" w:rsidR="002841F2" w:rsidRPr="00876A24" w:rsidRDefault="00F46995" w:rsidP="00876A24">
            <w:pPr>
              <w:pStyle w:val="Xreftext"/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876A24">
              <w:rPr>
                <w:bCs/>
                <w:i/>
                <w:noProof/>
                <w:szCs w:val="24"/>
                <w:lang w:val="bg-BG" w:eastAsia="bg-BG"/>
              </w:rPr>
              <w:t>„Хоризонтална“</w:t>
            </w:r>
            <w:r w:rsidRPr="00876A24"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="00B145D4" w:rsidRPr="00876A24">
              <w:rPr>
                <w:bCs/>
                <w:noProof/>
                <w:szCs w:val="24"/>
                <w:lang w:val="bg-BG" w:eastAsia="bg-BG"/>
              </w:rPr>
              <w:t>е</w:t>
            </w:r>
            <w:r w:rsidRPr="00876A24">
              <w:rPr>
                <w:bCs/>
                <w:noProof/>
                <w:szCs w:val="24"/>
                <w:lang w:val="bg-BG" w:eastAsia="bg-BG"/>
              </w:rPr>
              <w:t xml:space="preserve"> всяка тема, която е свързана с управлението на средствата от </w:t>
            </w:r>
            <w:r w:rsidR="002841F2" w:rsidRPr="00876A24">
              <w:rPr>
                <w:bCs/>
                <w:noProof/>
                <w:szCs w:val="24"/>
                <w:lang w:val="bg-BG" w:eastAsia="bg-BG"/>
              </w:rPr>
              <w:t xml:space="preserve">Европейските структурни и инвестиционни фондове (ЕСИФ) и </w:t>
            </w:r>
            <w:r w:rsidRPr="00876A24">
              <w:rPr>
                <w:bCs/>
                <w:noProof/>
                <w:szCs w:val="24"/>
                <w:lang w:val="bg-BG" w:eastAsia="bg-BG"/>
              </w:rPr>
              <w:t xml:space="preserve">Европейските фондове при споделено управление (ЕФСУ) </w:t>
            </w:r>
            <w:r w:rsidR="000247E0" w:rsidRPr="00876A24">
              <w:rPr>
                <w:bCs/>
                <w:noProof/>
                <w:szCs w:val="24"/>
                <w:lang w:val="bg-BG" w:eastAsia="bg-BG"/>
              </w:rPr>
              <w:t xml:space="preserve">и </w:t>
            </w:r>
            <w:r w:rsidR="006B531B" w:rsidRPr="00876A24">
              <w:rPr>
                <w:bCs/>
                <w:noProof/>
                <w:szCs w:val="24"/>
                <w:lang w:val="bg-BG" w:eastAsia="bg-BG"/>
              </w:rPr>
              <w:t>е общоприложима</w:t>
            </w:r>
            <w:r w:rsidR="000247E0" w:rsidRPr="00876A24">
              <w:rPr>
                <w:bCs/>
                <w:noProof/>
                <w:szCs w:val="24"/>
                <w:lang w:val="bg-BG" w:eastAsia="bg-BG"/>
              </w:rPr>
              <w:t xml:space="preserve"> за </w:t>
            </w:r>
            <w:r w:rsidR="002A618B" w:rsidRPr="00876A24">
              <w:rPr>
                <w:bCs/>
                <w:noProof/>
                <w:szCs w:val="24"/>
                <w:lang w:val="bg-BG" w:eastAsia="bg-BG"/>
              </w:rPr>
              <w:t>Системата за управление на средствата от ЕСИФ и ЕФСУ</w:t>
            </w:r>
            <w:r w:rsidR="002A618B" w:rsidRPr="00876A24">
              <w:rPr>
                <w:bCs/>
                <w:noProof/>
                <w:szCs w:val="24"/>
                <w:vertAlign w:val="superscript"/>
                <w:lang w:val="bg-BG" w:eastAsia="bg-BG"/>
              </w:rPr>
              <w:footnoteReference w:id="2"/>
            </w:r>
            <w:r w:rsidR="002A618B" w:rsidRPr="00876A24">
              <w:rPr>
                <w:bCs/>
                <w:noProof/>
                <w:szCs w:val="24"/>
                <w:lang w:val="bg-BG" w:eastAsia="bg-BG"/>
              </w:rPr>
              <w:t xml:space="preserve"> (Системата), </w:t>
            </w:r>
            <w:r w:rsidRPr="00876A24">
              <w:rPr>
                <w:bCs/>
                <w:noProof/>
                <w:szCs w:val="24"/>
                <w:lang w:val="bg-BG" w:eastAsia="bg-BG"/>
              </w:rPr>
              <w:t xml:space="preserve">(напр. обществени поръчки, нередности и измами, одити, координация и контрол на системата за управление на средствата от ЕФСУ, видимост и комуникация, информационна система за управление и наблюдение на средствата от ЕС в България, европейски зелен пакт и др.). </w:t>
            </w:r>
          </w:p>
          <w:p w14:paraId="397CD4BE" w14:textId="7DB88F08" w:rsidR="00F46995" w:rsidRPr="00876A24" w:rsidRDefault="00F46995" w:rsidP="00876A24">
            <w:pPr>
              <w:pStyle w:val="Xreftext"/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876A24">
              <w:rPr>
                <w:bCs/>
                <w:noProof/>
                <w:szCs w:val="24"/>
                <w:lang w:val="bg-BG" w:eastAsia="bg-BG"/>
              </w:rPr>
              <w:t>Хоризонталните модули за обучение се разработват</w:t>
            </w:r>
            <w:r w:rsidR="00C05D2C" w:rsidRPr="00876A24">
              <w:rPr>
                <w:bCs/>
                <w:noProof/>
                <w:szCs w:val="24"/>
                <w:lang w:val="bg-BG" w:eastAsia="bg-BG"/>
              </w:rPr>
              <w:t>/актуализират</w:t>
            </w:r>
            <w:r w:rsidRPr="00876A24">
              <w:rPr>
                <w:bCs/>
                <w:noProof/>
                <w:szCs w:val="24"/>
                <w:lang w:val="bg-BG" w:eastAsia="bg-BG"/>
              </w:rPr>
              <w:t xml:space="preserve"> от: </w:t>
            </w:r>
          </w:p>
          <w:p w14:paraId="04FA4AE1" w14:textId="176A90EB" w:rsidR="00F46995" w:rsidRPr="00876A24" w:rsidRDefault="00F46995" w:rsidP="00876A24">
            <w:pPr>
              <w:pStyle w:val="Xreftext"/>
              <w:numPr>
                <w:ilvl w:val="0"/>
                <w:numId w:val="19"/>
              </w:numPr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876A24">
              <w:rPr>
                <w:bCs/>
                <w:noProof/>
                <w:szCs w:val="24"/>
                <w:lang w:val="bg-BG" w:eastAsia="bg-BG"/>
              </w:rPr>
              <w:t>Служители на административна структура/звено по чл. 9-11 от Закона за управление на средствата от Европейските фондове при споделено управление</w:t>
            </w:r>
            <w:r w:rsidR="006A04F9" w:rsidRPr="00876A24">
              <w:rPr>
                <w:bCs/>
                <w:noProof/>
                <w:szCs w:val="24"/>
                <w:lang w:val="bg-BG" w:eastAsia="bg-BG"/>
              </w:rPr>
              <w:t xml:space="preserve"> (ЗУСЕФСУ)</w:t>
            </w:r>
            <w:r w:rsidR="005873B1" w:rsidRPr="00876A24">
              <w:rPr>
                <w:rStyle w:val="FootnoteReference"/>
                <w:bCs/>
                <w:noProof/>
                <w:szCs w:val="24"/>
                <w:lang w:val="bg-BG" w:eastAsia="bg-BG"/>
              </w:rPr>
              <w:t xml:space="preserve"> </w:t>
            </w:r>
            <w:r w:rsidR="005873B1" w:rsidRPr="00876A24">
              <w:rPr>
                <w:rStyle w:val="FootnoteReference"/>
                <w:bCs/>
                <w:noProof/>
                <w:szCs w:val="24"/>
                <w:lang w:val="bg-BG" w:eastAsia="bg-BG"/>
              </w:rPr>
              <w:footnoteReference w:id="3"/>
            </w:r>
            <w:r w:rsidRPr="00876A24">
              <w:rPr>
                <w:bCs/>
                <w:noProof/>
                <w:szCs w:val="24"/>
                <w:lang w:val="bg-BG" w:eastAsia="bg-BG"/>
              </w:rPr>
              <w:t xml:space="preserve"> или друга хоризонтална структура/звено с функции по управление и контрол на </w:t>
            </w:r>
            <w:r w:rsidR="000F2B55" w:rsidRPr="00876A24">
              <w:rPr>
                <w:bCs/>
                <w:noProof/>
                <w:szCs w:val="24"/>
                <w:lang w:val="bg-BG" w:eastAsia="bg-BG"/>
              </w:rPr>
              <w:t>ЕСИФ/</w:t>
            </w:r>
            <w:r w:rsidRPr="00876A24">
              <w:rPr>
                <w:bCs/>
                <w:noProof/>
                <w:szCs w:val="24"/>
                <w:lang w:val="bg-BG" w:eastAsia="bg-BG"/>
              </w:rPr>
              <w:t>ЕФСУ</w:t>
            </w:r>
            <w:r w:rsidR="000F2B55" w:rsidRPr="00876A24">
              <w:rPr>
                <w:rStyle w:val="FootnoteReference"/>
                <w:bCs/>
                <w:noProof/>
                <w:szCs w:val="24"/>
                <w:lang w:val="bg-BG" w:eastAsia="bg-BG"/>
              </w:rPr>
              <w:footnoteReference w:id="4"/>
            </w:r>
            <w:r w:rsidR="008D3C51" w:rsidRPr="00876A24">
              <w:rPr>
                <w:bCs/>
                <w:noProof/>
                <w:szCs w:val="24"/>
                <w:lang w:val="bg-BG" w:eastAsia="bg-BG"/>
              </w:rPr>
              <w:t xml:space="preserve"> - конкретни бенефициенти по Програмата</w:t>
            </w:r>
            <w:r w:rsidRPr="00876A24">
              <w:rPr>
                <w:bCs/>
                <w:noProof/>
                <w:szCs w:val="24"/>
                <w:lang w:val="bg-BG" w:eastAsia="bg-BG"/>
              </w:rPr>
              <w:t>;</w:t>
            </w:r>
          </w:p>
          <w:p w14:paraId="7F1DF87A" w14:textId="3CAED59C" w:rsidR="00F46995" w:rsidRPr="00876A24" w:rsidRDefault="00F46995" w:rsidP="00876A24">
            <w:pPr>
              <w:pStyle w:val="Xreftext"/>
              <w:numPr>
                <w:ilvl w:val="0"/>
                <w:numId w:val="19"/>
              </w:numPr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876A24">
              <w:rPr>
                <w:bCs/>
                <w:noProof/>
                <w:szCs w:val="24"/>
                <w:lang w:val="bg-BG" w:eastAsia="bg-BG"/>
              </w:rPr>
              <w:t xml:space="preserve">Института по публична администрация. </w:t>
            </w:r>
          </w:p>
          <w:p w14:paraId="359DC715" w14:textId="32BB54C9" w:rsidR="00F46995" w:rsidRPr="00876A24" w:rsidRDefault="00383AD8" w:rsidP="00876A24">
            <w:pPr>
              <w:pStyle w:val="Xreftext"/>
              <w:spacing w:after="120"/>
              <w:jc w:val="both"/>
              <w:rPr>
                <w:noProof/>
                <w:szCs w:val="24"/>
                <w:lang w:val="bg-BG"/>
              </w:rPr>
            </w:pPr>
            <w:r w:rsidRPr="00876A24">
              <w:rPr>
                <w:bCs/>
                <w:noProof/>
                <w:szCs w:val="24"/>
                <w:lang w:val="bg-BG" w:eastAsia="bg-BG"/>
              </w:rPr>
              <w:t>В рамките на Академията за фондовете на ЕС, х</w:t>
            </w:r>
            <w:r w:rsidR="00F46995" w:rsidRPr="00876A24">
              <w:rPr>
                <w:bCs/>
                <w:noProof/>
                <w:szCs w:val="24"/>
                <w:lang w:val="bg-BG" w:eastAsia="bg-BG"/>
              </w:rPr>
              <w:t xml:space="preserve">оризонталните модули за обучение се представят от служители на </w:t>
            </w:r>
            <w:r w:rsidRPr="00876A24">
              <w:rPr>
                <w:bCs/>
                <w:noProof/>
                <w:szCs w:val="24"/>
                <w:lang w:val="bg-BG" w:eastAsia="bg-BG"/>
              </w:rPr>
              <w:t xml:space="preserve">административната структура/звено, </w:t>
            </w:r>
            <w:r w:rsidR="00F46995" w:rsidRPr="00876A24">
              <w:rPr>
                <w:bCs/>
                <w:noProof/>
                <w:szCs w:val="24"/>
                <w:lang w:val="bg-BG" w:eastAsia="bg-BG"/>
              </w:rPr>
              <w:t>разработил</w:t>
            </w:r>
            <w:r w:rsidRPr="00876A24">
              <w:rPr>
                <w:bCs/>
                <w:noProof/>
                <w:szCs w:val="24"/>
                <w:lang w:val="bg-BG" w:eastAsia="bg-BG"/>
              </w:rPr>
              <w:t>о</w:t>
            </w:r>
            <w:r w:rsidR="00F46995" w:rsidRPr="00876A24">
              <w:rPr>
                <w:bCs/>
                <w:noProof/>
                <w:szCs w:val="24"/>
                <w:lang w:val="bg-BG" w:eastAsia="bg-BG"/>
              </w:rPr>
              <w:t xml:space="preserve"> съответния модул или от Института по публична администрация – за модулите, разработени от него. </w:t>
            </w:r>
          </w:p>
          <w:p w14:paraId="36C5C721" w14:textId="4A120CF0" w:rsidR="00F46995" w:rsidRPr="00876A24" w:rsidRDefault="00C8292B" w:rsidP="00876A24">
            <w:pPr>
              <w:pStyle w:val="Xreftext"/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876A24">
              <w:rPr>
                <w:bCs/>
                <w:noProof/>
                <w:szCs w:val="24"/>
                <w:lang w:val="bg-BG" w:eastAsia="bg-BG"/>
              </w:rPr>
              <w:lastRenderedPageBreak/>
              <w:t>В рамките на Академията,</w:t>
            </w:r>
            <w:r w:rsidR="004B12A9" w:rsidRPr="00876A24"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="003500C9" w:rsidRPr="00876A24">
              <w:rPr>
                <w:bCs/>
                <w:noProof/>
                <w:szCs w:val="24"/>
                <w:lang w:val="bg-BG" w:eastAsia="bg-BG"/>
              </w:rPr>
              <w:t xml:space="preserve">Институтът </w:t>
            </w:r>
            <w:r w:rsidR="00F46995" w:rsidRPr="00876A24">
              <w:rPr>
                <w:bCs/>
                <w:noProof/>
                <w:szCs w:val="24"/>
                <w:lang w:val="bg-BG" w:eastAsia="bg-BG"/>
              </w:rPr>
              <w:t xml:space="preserve">организира и логистично осигурява всички обучителни събития, съгласно условията, определени в съответното Споразумение между </w:t>
            </w:r>
            <w:r w:rsidR="003500C9" w:rsidRPr="00876A24">
              <w:rPr>
                <w:bCs/>
                <w:noProof/>
                <w:szCs w:val="24"/>
                <w:lang w:val="bg-BG" w:eastAsia="bg-BG"/>
              </w:rPr>
              <w:t xml:space="preserve">него </w:t>
            </w:r>
            <w:r w:rsidR="00F46995" w:rsidRPr="00876A24">
              <w:rPr>
                <w:bCs/>
                <w:noProof/>
                <w:szCs w:val="24"/>
                <w:lang w:val="bg-BG" w:eastAsia="bg-BG"/>
              </w:rPr>
              <w:t xml:space="preserve">и всеки бенефициент – участник в Академията. </w:t>
            </w:r>
          </w:p>
          <w:p w14:paraId="7D48E52F" w14:textId="3ACCD4B1" w:rsidR="00083A60" w:rsidRPr="00876A24" w:rsidRDefault="00083A60" w:rsidP="00876A24">
            <w:pPr>
              <w:pStyle w:val="Xreftext"/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876A24">
              <w:rPr>
                <w:bCs/>
                <w:noProof/>
                <w:szCs w:val="24"/>
                <w:lang w:val="bg-BG" w:eastAsia="bg-BG"/>
              </w:rPr>
              <w:t>„</w:t>
            </w:r>
            <w:r w:rsidRPr="00876A24">
              <w:rPr>
                <w:bCs/>
                <w:i/>
                <w:noProof/>
                <w:szCs w:val="24"/>
                <w:lang w:val="bg-BG" w:eastAsia="bg-BG"/>
              </w:rPr>
              <w:t>Целева група</w:t>
            </w:r>
            <w:r w:rsidRPr="00876A24">
              <w:rPr>
                <w:bCs/>
                <w:noProof/>
                <w:szCs w:val="24"/>
                <w:lang w:val="bg-BG" w:eastAsia="bg-BG"/>
              </w:rPr>
              <w:t>“ на Академията за фондовете на ЕС</w:t>
            </w:r>
            <w:r w:rsidR="009D723B" w:rsidRPr="00876A24">
              <w:rPr>
                <w:bCs/>
                <w:noProof/>
                <w:szCs w:val="24"/>
                <w:lang w:val="bg-BG" w:eastAsia="bg-BG"/>
              </w:rPr>
              <w:t>:</w:t>
            </w:r>
            <w:r w:rsidRPr="00876A24">
              <w:rPr>
                <w:bCs/>
                <w:noProof/>
                <w:szCs w:val="24"/>
                <w:lang w:val="bg-BG" w:eastAsia="bg-BG"/>
              </w:rPr>
              <w:t xml:space="preserve"> служители в държавната администрация – служители в Системата, в административни структури, отговорни за отключващите условия и в административни структури – ключови кандидати и бенефициенти по програмите</w:t>
            </w:r>
            <w:r w:rsidRPr="00876A24">
              <w:rPr>
                <w:rFonts w:eastAsia="Calibri"/>
                <w:bCs/>
                <w:noProof/>
                <w:snapToGrid w:val="0"/>
                <w:szCs w:val="24"/>
                <w:vertAlign w:val="superscript"/>
                <w:lang w:val="bg-BG" w:eastAsia="en-US"/>
              </w:rPr>
              <w:footnoteReference w:id="5"/>
            </w:r>
            <w:r w:rsidRPr="00876A24">
              <w:rPr>
                <w:bCs/>
                <w:noProof/>
                <w:szCs w:val="24"/>
                <w:lang w:val="bg-BG" w:eastAsia="bg-BG"/>
              </w:rPr>
              <w:t>.</w:t>
            </w:r>
          </w:p>
          <w:p w14:paraId="0AD5542E" w14:textId="63069AAE" w:rsidR="00F46995" w:rsidRPr="00876A24" w:rsidRDefault="00EB57FE" w:rsidP="00876A24">
            <w:pPr>
              <w:pStyle w:val="Xreftext"/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876A24">
              <w:rPr>
                <w:bCs/>
                <w:noProof/>
                <w:szCs w:val="24"/>
                <w:lang w:val="bg-BG" w:eastAsia="bg-BG"/>
              </w:rPr>
              <w:t xml:space="preserve">Извън Академията за фондовете на ЕС, </w:t>
            </w:r>
            <w:r w:rsidR="00F46995" w:rsidRPr="00876A24">
              <w:rPr>
                <w:bCs/>
                <w:noProof/>
                <w:szCs w:val="24"/>
                <w:lang w:val="bg-BG" w:eastAsia="bg-BG"/>
              </w:rPr>
              <w:t xml:space="preserve">обучителни събития, на които се представят хоризонтални модули, свързани с </w:t>
            </w:r>
            <w:r w:rsidR="0096635C" w:rsidRPr="00876A24">
              <w:rPr>
                <w:bCs/>
                <w:noProof/>
                <w:szCs w:val="24"/>
                <w:lang w:val="bg-BG" w:eastAsia="bg-BG"/>
              </w:rPr>
              <w:t>ИСУН</w:t>
            </w:r>
            <w:r w:rsidR="00E51052" w:rsidRPr="00876A24">
              <w:rPr>
                <w:bCs/>
                <w:noProof/>
                <w:szCs w:val="24"/>
                <w:lang w:val="bg-BG" w:eastAsia="bg-BG"/>
              </w:rPr>
              <w:t>,</w:t>
            </w:r>
            <w:r w:rsidR="00967EB7" w:rsidRPr="00876A24"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="00F46995" w:rsidRPr="00876A24">
              <w:rPr>
                <w:bCs/>
                <w:noProof/>
                <w:szCs w:val="24"/>
                <w:lang w:val="bg-BG" w:eastAsia="bg-BG"/>
              </w:rPr>
              <w:t>могат да се организират и логистично да се осигуряват от Централното координационно звено при ясн</w:t>
            </w:r>
            <w:r w:rsidR="003500C9" w:rsidRPr="00876A24">
              <w:rPr>
                <w:bCs/>
                <w:noProof/>
                <w:szCs w:val="24"/>
                <w:lang w:val="bg-BG" w:eastAsia="bg-BG"/>
              </w:rPr>
              <w:t xml:space="preserve">о разграничение </w:t>
            </w:r>
            <w:r w:rsidR="00F46995" w:rsidRPr="00876A24">
              <w:rPr>
                <w:bCs/>
                <w:noProof/>
                <w:szCs w:val="24"/>
                <w:lang w:val="bg-BG" w:eastAsia="bg-BG"/>
              </w:rPr>
              <w:t>с обучителните събития</w:t>
            </w:r>
            <w:r w:rsidR="0096635C" w:rsidRPr="00876A24">
              <w:rPr>
                <w:bCs/>
                <w:noProof/>
                <w:szCs w:val="24"/>
                <w:lang w:val="bg-BG" w:eastAsia="bg-BG"/>
              </w:rPr>
              <w:t>, които се провеждат</w:t>
            </w:r>
            <w:r w:rsidR="00F46995" w:rsidRPr="00876A24">
              <w:rPr>
                <w:bCs/>
                <w:noProof/>
                <w:szCs w:val="24"/>
                <w:lang w:val="bg-BG" w:eastAsia="bg-BG"/>
              </w:rPr>
              <w:t xml:space="preserve"> в рамките на Академията. </w:t>
            </w:r>
          </w:p>
          <w:p w14:paraId="337195A4" w14:textId="00CB8E2D" w:rsidR="00732143" w:rsidRPr="00876A24" w:rsidRDefault="009D723B" w:rsidP="00732143">
            <w:pPr>
              <w:pStyle w:val="Xreftext"/>
              <w:spacing w:after="120"/>
              <w:jc w:val="both"/>
              <w:rPr>
                <w:bCs/>
                <w:i/>
                <w:noProof/>
                <w:szCs w:val="24"/>
                <w:lang w:val="bg-BG" w:eastAsia="bg-BG"/>
              </w:rPr>
            </w:pPr>
            <w:r w:rsidRPr="00876A24">
              <w:rPr>
                <w:bCs/>
                <w:i/>
                <w:noProof/>
                <w:szCs w:val="24"/>
                <w:lang w:val="bg-BG" w:eastAsia="bg-BG"/>
              </w:rPr>
              <w:t xml:space="preserve">„Целева група“ </w:t>
            </w:r>
            <w:r w:rsidRPr="00876A24">
              <w:rPr>
                <w:bCs/>
                <w:noProof/>
                <w:szCs w:val="24"/>
                <w:lang w:val="bg-BG" w:eastAsia="bg-BG"/>
              </w:rPr>
              <w:t>на</w:t>
            </w:r>
            <w:r w:rsidRPr="00876A24">
              <w:rPr>
                <w:bCs/>
                <w:i/>
                <w:noProof/>
                <w:szCs w:val="24"/>
                <w:lang w:val="bg-BG" w:eastAsia="bg-BG"/>
              </w:rPr>
              <w:t xml:space="preserve"> </w:t>
            </w:r>
            <w:r w:rsidRPr="00876A24">
              <w:rPr>
                <w:bCs/>
                <w:noProof/>
                <w:szCs w:val="24"/>
                <w:lang w:val="bg-BG" w:eastAsia="bg-BG"/>
              </w:rPr>
              <w:t>обучителни събития, на които се представят хоризонтални модули, свързани с ИСУН: потребителите на ИСУН.</w:t>
            </w:r>
          </w:p>
        </w:tc>
      </w:tr>
      <w:tr w:rsidR="00D2506B" w:rsidRPr="00876A24" w14:paraId="073C0655" w14:textId="77777777" w:rsidTr="00B617CB">
        <w:tblPrEx>
          <w:shd w:val="clear" w:color="auto" w:fill="auto"/>
          <w:tblCellMar>
            <w:left w:w="129" w:type="dxa"/>
            <w:right w:w="129" w:type="dxa"/>
          </w:tblCellMar>
        </w:tblPrEx>
        <w:tc>
          <w:tcPr>
            <w:tcW w:w="5000" w:type="pct"/>
            <w:gridSpan w:val="2"/>
            <w:shd w:val="clear" w:color="auto" w:fill="F7CAAC" w:themeFill="accent2" w:themeFillTint="66"/>
          </w:tcPr>
          <w:p w14:paraId="630D106D" w14:textId="21CD9677" w:rsidR="00F46995" w:rsidRPr="00876A24" w:rsidRDefault="00F46995" w:rsidP="00876A24">
            <w:pPr>
              <w:pStyle w:val="Xreftext"/>
              <w:spacing w:after="120"/>
              <w:rPr>
                <w:b/>
                <w:noProof/>
                <w:szCs w:val="24"/>
                <w:lang w:val="bg-BG"/>
              </w:rPr>
            </w:pPr>
            <w:r w:rsidRPr="00876A24">
              <w:rPr>
                <w:b/>
                <w:noProof/>
                <w:szCs w:val="24"/>
                <w:lang w:val="bg-BG"/>
              </w:rPr>
              <w:lastRenderedPageBreak/>
              <w:t xml:space="preserve">4. </w:t>
            </w:r>
            <w:r w:rsidRPr="00876A24">
              <w:rPr>
                <w:rStyle w:val="Emphasis"/>
                <w:b/>
                <w:i w:val="0"/>
                <w:smallCaps/>
                <w:noProof/>
                <w:szCs w:val="24"/>
                <w:lang w:val="bg-BG"/>
              </w:rPr>
              <w:t>Метод на изчисление</w:t>
            </w:r>
            <w:r w:rsidR="00B617CB" w:rsidRPr="00876A24">
              <w:rPr>
                <w:rStyle w:val="Emphasis"/>
                <w:b/>
                <w:i w:val="0"/>
                <w:smallCaps/>
                <w:noProof/>
                <w:szCs w:val="24"/>
                <w:lang w:val="bg-BG"/>
              </w:rPr>
              <w:t xml:space="preserve"> и източници </w:t>
            </w:r>
            <w:r w:rsidR="00623461" w:rsidRPr="00876A24">
              <w:rPr>
                <w:rStyle w:val="Emphasis"/>
                <w:b/>
                <w:i w:val="0"/>
                <w:smallCaps/>
                <w:noProof/>
                <w:szCs w:val="24"/>
                <w:lang w:val="bg-BG"/>
              </w:rPr>
              <w:t xml:space="preserve">на информация за доказване </w:t>
            </w:r>
          </w:p>
        </w:tc>
      </w:tr>
      <w:tr w:rsidR="00D2506B" w:rsidRPr="00876A24" w14:paraId="399F7F43" w14:textId="77777777" w:rsidTr="00B617CB">
        <w:tblPrEx>
          <w:shd w:val="clear" w:color="auto" w:fill="auto"/>
          <w:tblCellMar>
            <w:left w:w="129" w:type="dxa"/>
            <w:right w:w="129" w:type="dxa"/>
          </w:tblCellMar>
        </w:tblPrEx>
        <w:tc>
          <w:tcPr>
            <w:tcW w:w="5000" w:type="pct"/>
            <w:gridSpan w:val="2"/>
          </w:tcPr>
          <w:p w14:paraId="082C4C02" w14:textId="55FBB22E" w:rsidR="00F46995" w:rsidRPr="00876A24" w:rsidRDefault="00F46995" w:rsidP="00876A24">
            <w:pPr>
              <w:pStyle w:val="Xreftext"/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876A24">
              <w:rPr>
                <w:bCs/>
                <w:noProof/>
                <w:szCs w:val="24"/>
                <w:lang w:val="bg-BG" w:eastAsia="bg-BG"/>
              </w:rPr>
              <w:t>Бенефициентът текущо</w:t>
            </w:r>
            <w:r w:rsidR="007A3015" w:rsidRPr="00876A24">
              <w:rPr>
                <w:rStyle w:val="FootnoteReference"/>
                <w:bCs/>
                <w:noProof/>
                <w:szCs w:val="24"/>
                <w:lang w:val="bg-BG" w:eastAsia="bg-BG"/>
              </w:rPr>
              <w:footnoteReference w:id="6"/>
            </w:r>
            <w:r w:rsidRPr="00876A24"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="00623461" w:rsidRPr="00876A24">
              <w:rPr>
                <w:bCs/>
                <w:noProof/>
                <w:szCs w:val="24"/>
                <w:lang w:val="bg-BG" w:eastAsia="bg-BG"/>
              </w:rPr>
              <w:t xml:space="preserve">докладва пред </w:t>
            </w:r>
            <w:r w:rsidR="00210E04" w:rsidRPr="00876A24">
              <w:rPr>
                <w:bCs/>
                <w:noProof/>
                <w:szCs w:val="24"/>
                <w:lang w:val="bg-BG" w:eastAsia="bg-BG"/>
              </w:rPr>
              <w:t xml:space="preserve">управляващия </w:t>
            </w:r>
            <w:r w:rsidR="00623461" w:rsidRPr="00876A24">
              <w:rPr>
                <w:bCs/>
                <w:noProof/>
                <w:szCs w:val="24"/>
                <w:lang w:val="bg-BG" w:eastAsia="bg-BG"/>
              </w:rPr>
              <w:t>орган</w:t>
            </w:r>
            <w:r w:rsidR="00E76F15" w:rsidRPr="00876A24">
              <w:rPr>
                <w:bCs/>
                <w:noProof/>
                <w:szCs w:val="24"/>
                <w:lang w:val="bg-BG" w:eastAsia="bg-BG"/>
              </w:rPr>
              <w:t xml:space="preserve"> напредъка по достигане на съответната стойност на индикатора, като представя </w:t>
            </w:r>
            <w:r w:rsidR="00E76F15" w:rsidRPr="00876A24">
              <w:rPr>
                <w:noProof/>
                <w:szCs w:val="24"/>
                <w:lang w:val="bg-BG"/>
              </w:rPr>
              <w:t xml:space="preserve">технически отчети и прикачени към тях документи и информация, удостоверяващи физическото изпълнение на индикатора, </w:t>
            </w:r>
            <w:r w:rsidR="00E76F15" w:rsidRPr="00396EB8">
              <w:rPr>
                <w:noProof/>
                <w:szCs w:val="24"/>
                <w:lang w:val="bg-BG"/>
              </w:rPr>
              <w:t xml:space="preserve">а именно: </w:t>
            </w:r>
            <w:r w:rsidRPr="00396EB8">
              <w:rPr>
                <w:bCs/>
                <w:noProof/>
                <w:szCs w:val="24"/>
                <w:lang w:val="bg-BG" w:eastAsia="bg-BG"/>
              </w:rPr>
              <w:t>доказателства за броя на разработените</w:t>
            </w:r>
            <w:r w:rsidR="00804C38" w:rsidRPr="00396EB8">
              <w:rPr>
                <w:bCs/>
                <w:noProof/>
                <w:szCs w:val="24"/>
                <w:lang w:val="bg-BG" w:eastAsia="bg-BG"/>
              </w:rPr>
              <w:t>/актуализираните</w:t>
            </w:r>
            <w:r w:rsidRPr="00396EB8">
              <w:rPr>
                <w:bCs/>
                <w:noProof/>
                <w:szCs w:val="24"/>
                <w:lang w:val="bg-BG" w:eastAsia="bg-BG"/>
              </w:rPr>
              <w:t xml:space="preserve"> хоризонтални модули, като за всеки </w:t>
            </w:r>
            <w:r w:rsidR="00804C38" w:rsidRPr="00396EB8">
              <w:rPr>
                <w:bCs/>
                <w:noProof/>
                <w:szCs w:val="24"/>
                <w:lang w:val="bg-BG" w:eastAsia="bg-BG"/>
              </w:rPr>
              <w:t xml:space="preserve">създаден нов или актуализиран </w:t>
            </w:r>
            <w:r w:rsidRPr="00396EB8">
              <w:rPr>
                <w:bCs/>
                <w:noProof/>
                <w:szCs w:val="24"/>
                <w:lang w:val="bg-BG" w:eastAsia="bg-BG"/>
              </w:rPr>
              <w:t xml:space="preserve">модул е задължен да приложи и доказателства за най-малко едно проведено обучително събитие (списък на проведените към крайната дата на отчетния период (с натрупване) обучителни събития, съдържащ темата, периода/датата на провеждане </w:t>
            </w:r>
            <w:r w:rsidR="006366E9" w:rsidRPr="00396EB8">
              <w:rPr>
                <w:bCs/>
                <w:noProof/>
                <w:szCs w:val="24"/>
                <w:lang w:val="bg-BG" w:eastAsia="bg-BG"/>
              </w:rPr>
              <w:t>и формата</w:t>
            </w:r>
            <w:r w:rsidR="006366E9" w:rsidRPr="00396EB8">
              <w:rPr>
                <w:rStyle w:val="FootnoteReference"/>
                <w:bCs/>
                <w:noProof/>
                <w:szCs w:val="24"/>
                <w:lang w:val="bg-BG" w:eastAsia="bg-BG"/>
              </w:rPr>
              <w:footnoteReference w:id="7"/>
            </w:r>
            <w:r w:rsidR="006366E9" w:rsidRPr="00396EB8"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Pr="00396EB8">
              <w:rPr>
                <w:bCs/>
                <w:noProof/>
                <w:szCs w:val="24"/>
                <w:lang w:val="bg-BG" w:eastAsia="bg-BG"/>
              </w:rPr>
              <w:t>на събитие</w:t>
            </w:r>
            <w:r w:rsidR="006366E9" w:rsidRPr="00396EB8">
              <w:rPr>
                <w:bCs/>
                <w:noProof/>
                <w:szCs w:val="24"/>
                <w:lang w:val="bg-BG" w:eastAsia="bg-BG"/>
              </w:rPr>
              <w:t>то</w:t>
            </w:r>
            <w:r w:rsidRPr="00396EB8">
              <w:rPr>
                <w:bCs/>
                <w:noProof/>
                <w:szCs w:val="24"/>
                <w:lang w:val="bg-BG" w:eastAsia="bg-BG"/>
              </w:rPr>
              <w:t>; имена на лекторите – за присъствените и за електронните/хибридните обучителни събития с лектори; брой на участниците).</w:t>
            </w:r>
            <w:r w:rsidRPr="00876A24"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Pr="00876A24" w:rsidDel="00B51CCF">
              <w:rPr>
                <w:bCs/>
                <w:noProof/>
                <w:szCs w:val="24"/>
                <w:lang w:val="bg-BG" w:eastAsia="bg-BG"/>
              </w:rPr>
              <w:t xml:space="preserve"> </w:t>
            </w:r>
          </w:p>
          <w:p w14:paraId="1D3B64B5" w14:textId="05A0DEB7" w:rsidR="00C73864" w:rsidRPr="00876A24" w:rsidRDefault="00F46995" w:rsidP="00876A24">
            <w:pPr>
              <w:pStyle w:val="Xreftext"/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876A24">
              <w:rPr>
                <w:bCs/>
                <w:noProof/>
                <w:szCs w:val="24"/>
                <w:lang w:val="bg-BG" w:eastAsia="bg-BG"/>
              </w:rPr>
              <w:t xml:space="preserve">Всеки </w:t>
            </w:r>
            <w:r w:rsidR="00A04052" w:rsidRPr="00876A24">
              <w:rPr>
                <w:bCs/>
                <w:noProof/>
                <w:szCs w:val="24"/>
                <w:lang w:val="bg-BG" w:eastAsia="bg-BG"/>
              </w:rPr>
              <w:t xml:space="preserve">създаден/актуализиран </w:t>
            </w:r>
            <w:r w:rsidRPr="00876A24">
              <w:rPr>
                <w:bCs/>
                <w:noProof/>
                <w:szCs w:val="24"/>
                <w:lang w:val="bg-BG" w:eastAsia="bg-BG"/>
              </w:rPr>
              <w:t xml:space="preserve">модул се отчита след като </w:t>
            </w:r>
            <w:r w:rsidR="00A04052" w:rsidRPr="00876A24">
              <w:rPr>
                <w:bCs/>
                <w:noProof/>
                <w:szCs w:val="24"/>
                <w:lang w:val="bg-BG" w:eastAsia="bg-BG"/>
              </w:rPr>
              <w:t>по него е</w:t>
            </w:r>
            <w:r w:rsidRPr="00876A24">
              <w:rPr>
                <w:bCs/>
                <w:noProof/>
                <w:szCs w:val="24"/>
                <w:lang w:val="bg-BG" w:eastAsia="bg-BG"/>
              </w:rPr>
              <w:t xml:space="preserve"> проведено</w:t>
            </w:r>
            <w:r w:rsidR="00A04052" w:rsidRPr="00876A24">
              <w:rPr>
                <w:bCs/>
                <w:noProof/>
                <w:szCs w:val="24"/>
                <w:lang w:val="bg-BG" w:eastAsia="bg-BG"/>
              </w:rPr>
              <w:t xml:space="preserve"> първото</w:t>
            </w:r>
            <w:r w:rsidRPr="00876A24"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="00A04052" w:rsidRPr="00876A24">
              <w:rPr>
                <w:bCs/>
                <w:noProof/>
                <w:szCs w:val="24"/>
                <w:lang w:val="bg-BG" w:eastAsia="bg-BG"/>
              </w:rPr>
              <w:t>обучително събитие</w:t>
            </w:r>
            <w:r w:rsidRPr="00876A24">
              <w:rPr>
                <w:bCs/>
                <w:noProof/>
                <w:szCs w:val="24"/>
                <w:lang w:val="bg-BG" w:eastAsia="bg-BG"/>
              </w:rPr>
              <w:t>.</w:t>
            </w:r>
          </w:p>
          <w:p w14:paraId="40EEEE4E" w14:textId="3EF1B7AB" w:rsidR="00396EB8" w:rsidRDefault="005664B5" w:rsidP="00876A24">
            <w:pPr>
              <w:pStyle w:val="Xreftext"/>
              <w:spacing w:after="120"/>
              <w:jc w:val="both"/>
              <w:rPr>
                <w:bCs/>
                <w:i/>
                <w:noProof/>
                <w:szCs w:val="24"/>
                <w:lang w:val="bg-BG" w:eastAsia="bg-BG"/>
              </w:rPr>
            </w:pPr>
            <w:r w:rsidRPr="00876A24">
              <w:rPr>
                <w:bCs/>
                <w:noProof/>
                <w:szCs w:val="24"/>
                <w:lang w:val="bg-BG" w:eastAsia="bg-BG"/>
              </w:rPr>
              <w:t xml:space="preserve">Напредъкът по индикатора се отчита </w:t>
            </w:r>
            <w:r w:rsidR="00F7006E">
              <w:rPr>
                <w:bCs/>
                <w:noProof/>
                <w:szCs w:val="24"/>
                <w:lang w:val="bg-BG" w:eastAsia="bg-BG"/>
              </w:rPr>
              <w:t xml:space="preserve">с натрупване </w:t>
            </w:r>
            <w:r w:rsidRPr="00876A24">
              <w:rPr>
                <w:bCs/>
                <w:noProof/>
                <w:szCs w:val="24"/>
                <w:lang w:val="bg-BG" w:eastAsia="bg-BG"/>
              </w:rPr>
              <w:t xml:space="preserve">по категория региони в съотношение 1/6 за </w:t>
            </w:r>
            <w:r w:rsidRPr="00876A24">
              <w:rPr>
                <w:bCs/>
                <w:i/>
                <w:noProof/>
                <w:szCs w:val="24"/>
                <w:lang w:val="bg-BG" w:eastAsia="bg-BG"/>
              </w:rPr>
              <w:t>„Региони в преход“</w:t>
            </w:r>
            <w:r w:rsidRPr="00876A24">
              <w:rPr>
                <w:bCs/>
                <w:noProof/>
                <w:szCs w:val="24"/>
                <w:lang w:val="bg-BG" w:eastAsia="bg-BG"/>
              </w:rPr>
              <w:t xml:space="preserve"> и 5/6 за </w:t>
            </w:r>
            <w:r w:rsidRPr="00876A24">
              <w:rPr>
                <w:bCs/>
                <w:i/>
                <w:noProof/>
                <w:szCs w:val="24"/>
                <w:lang w:val="bg-BG" w:eastAsia="bg-BG"/>
              </w:rPr>
              <w:t xml:space="preserve">„По-слабо развити региони“. </w:t>
            </w:r>
          </w:p>
          <w:p w14:paraId="40636215" w14:textId="181D8E75" w:rsidR="00636E65" w:rsidRPr="00876A24" w:rsidRDefault="009A7F94" w:rsidP="00876A24">
            <w:pPr>
              <w:pStyle w:val="Xreftext"/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876A24">
              <w:rPr>
                <w:bCs/>
                <w:noProof/>
                <w:szCs w:val="24"/>
                <w:lang w:val="bg-BG" w:eastAsia="bg-BG"/>
              </w:rPr>
              <w:t>Отчетната с</w:t>
            </w:r>
            <w:r w:rsidR="005664B5" w:rsidRPr="00876A24">
              <w:rPr>
                <w:bCs/>
                <w:noProof/>
                <w:szCs w:val="24"/>
                <w:lang w:val="bg-BG" w:eastAsia="bg-BG"/>
              </w:rPr>
              <w:t xml:space="preserve">тойност на индикатора по категория </w:t>
            </w:r>
            <w:r w:rsidR="005664B5" w:rsidRPr="00876A24">
              <w:rPr>
                <w:bCs/>
                <w:i/>
                <w:noProof/>
                <w:szCs w:val="24"/>
                <w:lang w:val="bg-BG" w:eastAsia="bg-BG"/>
              </w:rPr>
              <w:t>„Региони в преход“</w:t>
            </w:r>
            <w:r w:rsidR="005664B5" w:rsidRPr="00876A24">
              <w:rPr>
                <w:bCs/>
                <w:noProof/>
                <w:szCs w:val="24"/>
                <w:lang w:val="bg-BG" w:eastAsia="bg-BG"/>
              </w:rPr>
              <w:t xml:space="preserve"> се изчислява като 1/6 от общо постигнатия напредък за отчетния период, а остатъкът се отчита по категория </w:t>
            </w:r>
            <w:r w:rsidR="005664B5" w:rsidRPr="00876A24">
              <w:rPr>
                <w:bCs/>
                <w:i/>
                <w:noProof/>
                <w:szCs w:val="24"/>
                <w:lang w:val="bg-BG" w:eastAsia="bg-BG"/>
              </w:rPr>
              <w:t>„По-слабо развити региони“</w:t>
            </w:r>
            <w:r w:rsidR="005664B5" w:rsidRPr="00876A24">
              <w:rPr>
                <w:bCs/>
                <w:noProof/>
                <w:szCs w:val="24"/>
                <w:lang w:val="bg-BG" w:eastAsia="bg-BG"/>
              </w:rPr>
              <w:t>. Всяка стойност се закръглява до втория знак след десетичната запетая.</w:t>
            </w:r>
          </w:p>
          <w:p w14:paraId="1751D686" w14:textId="5A1FE5AC" w:rsidR="00732143" w:rsidRPr="00876A24" w:rsidRDefault="00097094" w:rsidP="00732143">
            <w:pPr>
              <w:pStyle w:val="Xreftext"/>
              <w:spacing w:after="120"/>
              <w:jc w:val="both"/>
              <w:rPr>
                <w:i/>
                <w:noProof/>
                <w:szCs w:val="24"/>
                <w:lang w:val="bg-BG"/>
              </w:rPr>
            </w:pPr>
            <w:r w:rsidRPr="00876A24">
              <w:rPr>
                <w:noProof/>
                <w:szCs w:val="24"/>
                <w:lang w:val="bg-BG"/>
              </w:rPr>
              <w:t xml:space="preserve">Конкретните документи, </w:t>
            </w:r>
            <w:r w:rsidRPr="00876A24">
              <w:rPr>
                <w:bCs/>
                <w:noProof/>
                <w:color w:val="000000"/>
                <w:szCs w:val="24"/>
                <w:lang w:val="bg-BG"/>
              </w:rPr>
              <w:t>доказващи</w:t>
            </w:r>
            <w:r w:rsidRPr="00876A24">
              <w:rPr>
                <w:noProof/>
                <w:color w:val="000000"/>
                <w:szCs w:val="24"/>
                <w:lang w:val="bg-BG"/>
              </w:rPr>
              <w:t xml:space="preserve"> изпълнението на индикатора, които бенефициентът представя при отчитане, са описани в</w:t>
            </w:r>
            <w:r w:rsidR="008910F3">
              <w:rPr>
                <w:noProof/>
                <w:color w:val="000000"/>
                <w:szCs w:val="24"/>
                <w:lang w:val="bg-BG"/>
              </w:rPr>
              <w:t xml:space="preserve"> приложение към</w:t>
            </w:r>
            <w:r w:rsidR="00732143">
              <w:rPr>
                <w:noProof/>
                <w:color w:val="000000"/>
                <w:szCs w:val="24"/>
                <w:lang w:val="bg-BG"/>
              </w:rPr>
              <w:t xml:space="preserve"> </w:t>
            </w:r>
            <w:r w:rsidRPr="00876A24">
              <w:rPr>
                <w:noProof/>
                <w:color w:val="000000"/>
                <w:szCs w:val="24"/>
                <w:lang w:val="bg-BG"/>
              </w:rPr>
              <w:t>Указанията за е-отчитане, приложими за съответната процедура за предоставяне на безвъзмездна финансова помощ.</w:t>
            </w:r>
          </w:p>
        </w:tc>
      </w:tr>
      <w:tr w:rsidR="00D2506B" w:rsidRPr="00876A24" w14:paraId="14B54CD5" w14:textId="77777777" w:rsidTr="00B617CB">
        <w:tblPrEx>
          <w:shd w:val="clear" w:color="auto" w:fill="auto"/>
          <w:tblCellMar>
            <w:left w:w="129" w:type="dxa"/>
            <w:right w:w="129" w:type="dxa"/>
          </w:tblCellMar>
        </w:tblPrEx>
        <w:tc>
          <w:tcPr>
            <w:tcW w:w="5000" w:type="pct"/>
            <w:gridSpan w:val="2"/>
            <w:shd w:val="clear" w:color="auto" w:fill="F7CAAC" w:themeFill="accent2" w:themeFillTint="66"/>
          </w:tcPr>
          <w:p w14:paraId="6F651A77" w14:textId="18A3215A" w:rsidR="00F46995" w:rsidRPr="00876A24" w:rsidRDefault="00F46995" w:rsidP="00876A24">
            <w:pPr>
              <w:pStyle w:val="Xreftext"/>
              <w:spacing w:after="120"/>
              <w:rPr>
                <w:b/>
                <w:noProof/>
                <w:szCs w:val="24"/>
                <w:lang w:val="bg-BG"/>
              </w:rPr>
            </w:pPr>
            <w:r w:rsidRPr="00876A24">
              <w:rPr>
                <w:b/>
                <w:noProof/>
                <w:szCs w:val="24"/>
                <w:lang w:val="bg-BG"/>
              </w:rPr>
              <w:t xml:space="preserve">5. </w:t>
            </w:r>
            <w:r w:rsidRPr="00876A24">
              <w:rPr>
                <w:rStyle w:val="Emphasis"/>
                <w:b/>
                <w:i w:val="0"/>
                <w:smallCaps/>
                <w:noProof/>
                <w:szCs w:val="24"/>
                <w:lang w:val="bg-BG"/>
              </w:rPr>
              <w:t xml:space="preserve">Периодичност на </w:t>
            </w:r>
            <w:r w:rsidR="00623461" w:rsidRPr="00876A24">
              <w:rPr>
                <w:rStyle w:val="Emphasis"/>
                <w:b/>
                <w:i w:val="0"/>
                <w:smallCaps/>
                <w:noProof/>
                <w:szCs w:val="24"/>
                <w:lang w:val="bg-BG"/>
              </w:rPr>
              <w:t xml:space="preserve">докладване </w:t>
            </w:r>
            <w:r w:rsidRPr="00876A24">
              <w:rPr>
                <w:rStyle w:val="Emphasis"/>
                <w:b/>
                <w:i w:val="0"/>
                <w:smallCaps/>
                <w:noProof/>
                <w:szCs w:val="24"/>
                <w:lang w:val="bg-BG"/>
              </w:rPr>
              <w:t>на напредъка от бенефициентите</w:t>
            </w:r>
          </w:p>
        </w:tc>
      </w:tr>
      <w:tr w:rsidR="00D2506B" w:rsidRPr="00876A24" w14:paraId="6A877B02" w14:textId="77777777" w:rsidTr="00B617CB">
        <w:tblPrEx>
          <w:shd w:val="clear" w:color="auto" w:fill="auto"/>
          <w:tblCellMar>
            <w:left w:w="129" w:type="dxa"/>
            <w:right w:w="129" w:type="dxa"/>
          </w:tblCellMar>
        </w:tblPrEx>
        <w:trPr>
          <w:trHeight w:val="5915"/>
        </w:trPr>
        <w:tc>
          <w:tcPr>
            <w:tcW w:w="5000" w:type="pct"/>
            <w:gridSpan w:val="2"/>
            <w:shd w:val="clear" w:color="auto" w:fill="auto"/>
          </w:tcPr>
          <w:p w14:paraId="02ACAAD9" w14:textId="51553977" w:rsidR="00732143" w:rsidRPr="00876A24" w:rsidRDefault="00D633C6" w:rsidP="00876A24">
            <w:pPr>
              <w:pStyle w:val="Xreftext"/>
              <w:spacing w:after="120"/>
              <w:jc w:val="both"/>
              <w:rPr>
                <w:noProof/>
                <w:szCs w:val="24"/>
                <w:lang w:val="bg-BG"/>
              </w:rPr>
            </w:pPr>
            <w:r w:rsidRPr="00876A24">
              <w:rPr>
                <w:bCs/>
                <w:noProof/>
                <w:szCs w:val="24"/>
                <w:lang w:val="bg-BG" w:eastAsia="bg-BG"/>
              </w:rPr>
              <w:lastRenderedPageBreak/>
              <w:t>Бенефициентът</w:t>
            </w:r>
            <w:r w:rsidRPr="00876A24">
              <w:rPr>
                <w:noProof/>
                <w:szCs w:val="24"/>
                <w:lang w:val="bg-BG"/>
              </w:rPr>
              <w:t xml:space="preserve"> докладва напредъка по постигането на договорените междинна цел и целева стойност на индикатора </w:t>
            </w:r>
            <w:r w:rsidRPr="00876A24">
              <w:rPr>
                <w:b/>
                <w:noProof/>
                <w:szCs w:val="24"/>
                <w:lang w:val="bg-BG"/>
              </w:rPr>
              <w:t>най-малко в сроковете и за периодите, както следва:</w:t>
            </w:r>
            <w:r w:rsidRPr="00876A24">
              <w:rPr>
                <w:noProof/>
                <w:szCs w:val="24"/>
                <w:lang w:val="bg-BG"/>
              </w:rPr>
              <w:t xml:space="preserve"> </w:t>
            </w:r>
          </w:p>
          <w:tbl>
            <w:tblPr>
              <w:tblStyle w:val="TableGrid"/>
              <w:tblW w:w="5000" w:type="pct"/>
              <w:tblBorders>
                <w:top w:val="single" w:sz="12" w:space="0" w:color="A6A6A6" w:themeColor="background1" w:themeShade="A6"/>
                <w:left w:val="single" w:sz="12" w:space="0" w:color="A6A6A6" w:themeColor="background1" w:themeShade="A6"/>
                <w:bottom w:val="single" w:sz="12" w:space="0" w:color="A6A6A6" w:themeColor="background1" w:themeShade="A6"/>
                <w:right w:val="single" w:sz="12" w:space="0" w:color="A6A6A6" w:themeColor="background1" w:themeShade="A6"/>
                <w:insideH w:val="single" w:sz="12" w:space="0" w:color="A6A6A6" w:themeColor="background1" w:themeShade="A6"/>
                <w:insideV w:val="single" w:sz="12" w:space="0" w:color="A6A6A6" w:themeColor="background1" w:themeShade="A6"/>
              </w:tblBorders>
              <w:tblLook w:val="04A0" w:firstRow="1" w:lastRow="0" w:firstColumn="1" w:lastColumn="0" w:noHBand="0" w:noVBand="1"/>
            </w:tblPr>
            <w:tblGrid>
              <w:gridCol w:w="5236"/>
              <w:gridCol w:w="4257"/>
            </w:tblGrid>
            <w:tr w:rsidR="00D2506B" w:rsidRPr="00876A24" w14:paraId="6F7A7108" w14:textId="77777777" w:rsidTr="00732143">
              <w:trPr>
                <w:trHeight w:val="410"/>
              </w:trPr>
              <w:tc>
                <w:tcPr>
                  <w:tcW w:w="2758" w:type="pct"/>
                  <w:shd w:val="clear" w:color="auto" w:fill="D9D9D9" w:themeFill="background1" w:themeFillShade="D9"/>
                </w:tcPr>
                <w:p w14:paraId="43CC1C4F" w14:textId="1AFC3B8C" w:rsidR="00F46995" w:rsidRPr="00876A24" w:rsidRDefault="00F46995" w:rsidP="00876A24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smallCaps/>
                      <w:noProof/>
                      <w:lang w:val="bg-BG" w:eastAsia="bg-BG"/>
                    </w:rPr>
                  </w:pPr>
                  <w:r w:rsidRPr="00876A24">
                    <w:rPr>
                      <w:rFonts w:ascii="Times New Roman" w:hAnsi="Times New Roman" w:cs="Times New Roman"/>
                      <w:b/>
                      <w:bCs/>
                      <w:smallCaps/>
                      <w:noProof/>
                      <w:lang w:val="bg-BG" w:eastAsia="bg-BG"/>
                    </w:rPr>
                    <w:t xml:space="preserve">Срок </w:t>
                  </w:r>
                  <w:r w:rsidR="00FC5308" w:rsidRPr="00876A24">
                    <w:rPr>
                      <w:rFonts w:ascii="Times New Roman" w:hAnsi="Times New Roman" w:cs="Times New Roman"/>
                      <w:b/>
                      <w:bCs/>
                      <w:smallCaps/>
                      <w:noProof/>
                      <w:lang w:val="bg-BG" w:eastAsia="bg-BG"/>
                    </w:rPr>
                    <w:t xml:space="preserve">за </w:t>
                  </w:r>
                  <w:r w:rsidR="000B2C2F" w:rsidRPr="00876A24">
                    <w:rPr>
                      <w:rFonts w:ascii="Times New Roman" w:hAnsi="Times New Roman" w:cs="Times New Roman"/>
                      <w:b/>
                      <w:bCs/>
                      <w:smallCaps/>
                      <w:noProof/>
                      <w:lang w:val="bg-BG" w:eastAsia="bg-BG"/>
                    </w:rPr>
                    <w:t xml:space="preserve">докладване </w:t>
                  </w:r>
                  <w:r w:rsidR="00FC5308" w:rsidRPr="00876A24">
                    <w:rPr>
                      <w:rFonts w:ascii="Times New Roman" w:hAnsi="Times New Roman" w:cs="Times New Roman"/>
                      <w:b/>
                      <w:bCs/>
                      <w:smallCaps/>
                      <w:noProof/>
                      <w:lang w:val="bg-BG" w:eastAsia="bg-BG"/>
                    </w:rPr>
                    <w:t xml:space="preserve">пред управляващия орган </w:t>
                  </w:r>
                </w:p>
              </w:tc>
              <w:tc>
                <w:tcPr>
                  <w:tcW w:w="2242" w:type="pct"/>
                  <w:shd w:val="clear" w:color="auto" w:fill="D9D9D9" w:themeFill="background1" w:themeFillShade="D9"/>
                </w:tcPr>
                <w:p w14:paraId="0866EC0D" w14:textId="7E625849" w:rsidR="00F46995" w:rsidRPr="00876A24" w:rsidRDefault="00D42E4F" w:rsidP="00876A24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smallCaps/>
                      <w:noProof/>
                      <w:lang w:val="bg-BG" w:eastAsia="bg-BG"/>
                    </w:rPr>
                  </w:pPr>
                  <w:r w:rsidRPr="00876A24">
                    <w:rPr>
                      <w:rFonts w:ascii="Times New Roman" w:hAnsi="Times New Roman" w:cs="Times New Roman"/>
                      <w:b/>
                      <w:bCs/>
                      <w:smallCaps/>
                      <w:noProof/>
                      <w:lang w:val="bg-BG" w:eastAsia="bg-BG"/>
                    </w:rPr>
                    <w:t>Отчетен п</w:t>
                  </w:r>
                  <w:r w:rsidR="00F46995" w:rsidRPr="00876A24">
                    <w:rPr>
                      <w:rFonts w:ascii="Times New Roman" w:hAnsi="Times New Roman" w:cs="Times New Roman"/>
                      <w:b/>
                      <w:bCs/>
                      <w:smallCaps/>
                      <w:noProof/>
                      <w:lang w:val="bg-BG" w:eastAsia="bg-BG"/>
                    </w:rPr>
                    <w:t>ериод</w:t>
                  </w:r>
                </w:p>
              </w:tc>
            </w:tr>
            <w:tr w:rsidR="00D633C6" w:rsidRPr="00876A24" w14:paraId="4F062A67" w14:textId="77777777" w:rsidTr="00732143">
              <w:tc>
                <w:tcPr>
                  <w:tcW w:w="2758" w:type="pct"/>
                  <w:shd w:val="clear" w:color="auto" w:fill="auto"/>
                  <w:vAlign w:val="center"/>
                </w:tcPr>
                <w:p w14:paraId="114486C2" w14:textId="3D30A6B8" w:rsidR="00D633C6" w:rsidRPr="00876A24" w:rsidRDefault="00D633C6" w:rsidP="00876A24">
                  <w:pPr>
                    <w:spacing w:after="120"/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</w:pP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30 април 2024 г.</w:t>
                  </w:r>
                </w:p>
              </w:tc>
              <w:tc>
                <w:tcPr>
                  <w:tcW w:w="2242" w:type="pct"/>
                  <w:shd w:val="clear" w:color="auto" w:fill="auto"/>
                  <w:vAlign w:val="center"/>
                </w:tcPr>
                <w:p w14:paraId="0CF285DD" w14:textId="0E78A57B" w:rsidR="00D633C6" w:rsidRPr="00876A24" w:rsidRDefault="00D633C6" w:rsidP="00876A24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</w:pP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Начало на срока на изпълнение – 31 март 2024 г.</w:t>
                  </w:r>
                </w:p>
              </w:tc>
            </w:tr>
            <w:tr w:rsidR="00D2506B" w:rsidRPr="00876A24" w14:paraId="591BB94F" w14:textId="77777777" w:rsidTr="00732143">
              <w:tc>
                <w:tcPr>
                  <w:tcW w:w="2758" w:type="pct"/>
                  <w:shd w:val="clear" w:color="auto" w:fill="auto"/>
                  <w:vAlign w:val="center"/>
                </w:tcPr>
                <w:p w14:paraId="29079266" w14:textId="2BC8DD95" w:rsidR="00F46995" w:rsidRPr="00876A24" w:rsidRDefault="00F46995" w:rsidP="00876A24">
                  <w:pPr>
                    <w:spacing w:after="120"/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</w:pP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31</w:t>
                  </w:r>
                  <w:r w:rsidR="00734EAA"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 xml:space="preserve"> октомври </w:t>
                  </w: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2024, 2026, 2027, 2028 и 2029 г.</w:t>
                  </w:r>
                </w:p>
              </w:tc>
              <w:tc>
                <w:tcPr>
                  <w:tcW w:w="2242" w:type="pct"/>
                  <w:shd w:val="clear" w:color="auto" w:fill="auto"/>
                  <w:vAlign w:val="center"/>
                </w:tcPr>
                <w:p w14:paraId="228811B3" w14:textId="3D71F491" w:rsidR="00F46995" w:rsidRPr="00876A24" w:rsidRDefault="00F46995" w:rsidP="00876A24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</w:pP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01</w:t>
                  </w:r>
                  <w:r w:rsidR="00734EAA"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 xml:space="preserve"> април</w:t>
                  </w: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 xml:space="preserve"> – 30</w:t>
                  </w:r>
                  <w:r w:rsidR="00734EAA"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 xml:space="preserve"> септември </w:t>
                  </w: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на съответната година</w:t>
                  </w:r>
                </w:p>
              </w:tc>
            </w:tr>
            <w:tr w:rsidR="00D2506B" w:rsidRPr="00876A24" w14:paraId="76E05CE5" w14:textId="77777777" w:rsidTr="00732143">
              <w:tc>
                <w:tcPr>
                  <w:tcW w:w="2758" w:type="pct"/>
                  <w:shd w:val="clear" w:color="auto" w:fill="auto"/>
                  <w:vAlign w:val="center"/>
                </w:tcPr>
                <w:p w14:paraId="17A0F384" w14:textId="62E05FDA" w:rsidR="00F46995" w:rsidRPr="00876A24" w:rsidRDefault="00FB6767" w:rsidP="00876A24">
                  <w:pPr>
                    <w:spacing w:after="120"/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</w:pP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15</w:t>
                  </w:r>
                  <w:r w:rsidR="00734EAA"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 xml:space="preserve"> януари </w:t>
                  </w:r>
                  <w:r w:rsidR="00F46995"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2025 г.</w:t>
                  </w:r>
                </w:p>
              </w:tc>
              <w:tc>
                <w:tcPr>
                  <w:tcW w:w="2242" w:type="pct"/>
                  <w:shd w:val="clear" w:color="auto" w:fill="auto"/>
                  <w:vAlign w:val="center"/>
                </w:tcPr>
                <w:p w14:paraId="14AAC8A7" w14:textId="3D635B0A" w:rsidR="00F46995" w:rsidRPr="00876A24" w:rsidRDefault="00F46995" w:rsidP="00876A24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</w:pP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01</w:t>
                  </w:r>
                  <w:r w:rsidR="00734EAA"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 xml:space="preserve">октовмри </w:t>
                  </w: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– 31</w:t>
                  </w:r>
                  <w:r w:rsidR="00734EAA"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 xml:space="preserve"> декември </w:t>
                  </w: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2024 г.</w:t>
                  </w:r>
                </w:p>
              </w:tc>
            </w:tr>
            <w:tr w:rsidR="00D2506B" w:rsidRPr="00876A24" w14:paraId="2EDD2021" w14:textId="77777777" w:rsidTr="00732143">
              <w:tc>
                <w:tcPr>
                  <w:tcW w:w="2758" w:type="pct"/>
                  <w:shd w:val="clear" w:color="auto" w:fill="auto"/>
                  <w:vAlign w:val="center"/>
                </w:tcPr>
                <w:p w14:paraId="1858C02B" w14:textId="028D0F89" w:rsidR="00F46995" w:rsidRPr="00876A24" w:rsidRDefault="00F46995" w:rsidP="00876A24">
                  <w:pPr>
                    <w:spacing w:after="120"/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</w:pP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31</w:t>
                  </w:r>
                  <w:r w:rsidR="00734EAA"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 xml:space="preserve"> октомври </w:t>
                  </w: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2025 г.</w:t>
                  </w:r>
                </w:p>
              </w:tc>
              <w:tc>
                <w:tcPr>
                  <w:tcW w:w="2242" w:type="pct"/>
                  <w:shd w:val="clear" w:color="auto" w:fill="auto"/>
                  <w:vAlign w:val="center"/>
                </w:tcPr>
                <w:p w14:paraId="1FD0F895" w14:textId="0B76363F" w:rsidR="00F46995" w:rsidRPr="00876A24" w:rsidRDefault="00F46995" w:rsidP="00876A24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</w:pP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01</w:t>
                  </w:r>
                  <w:r w:rsidR="00734EAA"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 xml:space="preserve"> януари </w:t>
                  </w: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– 30</w:t>
                  </w:r>
                  <w:r w:rsidR="00734EAA"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 xml:space="preserve"> септември </w:t>
                  </w: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2025 г.</w:t>
                  </w:r>
                </w:p>
              </w:tc>
            </w:tr>
            <w:tr w:rsidR="00D2506B" w:rsidRPr="00876A24" w14:paraId="6907230B" w14:textId="77777777" w:rsidTr="00732143">
              <w:tc>
                <w:tcPr>
                  <w:tcW w:w="2758" w:type="pct"/>
                  <w:shd w:val="clear" w:color="auto" w:fill="auto"/>
                  <w:vAlign w:val="center"/>
                </w:tcPr>
                <w:p w14:paraId="74266E13" w14:textId="2DD43787" w:rsidR="00F46995" w:rsidRPr="00876A24" w:rsidRDefault="00F46995" w:rsidP="00876A24">
                  <w:pPr>
                    <w:spacing w:after="120"/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</w:pP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30</w:t>
                  </w:r>
                  <w:r w:rsidR="00734EAA"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 xml:space="preserve"> април </w:t>
                  </w: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2026, 2027, 2028 и 2029 г.</w:t>
                  </w:r>
                </w:p>
              </w:tc>
              <w:tc>
                <w:tcPr>
                  <w:tcW w:w="2242" w:type="pct"/>
                  <w:shd w:val="clear" w:color="auto" w:fill="auto"/>
                  <w:vAlign w:val="center"/>
                </w:tcPr>
                <w:p w14:paraId="0159B1D0" w14:textId="102BA55D" w:rsidR="00F46995" w:rsidRPr="00876A24" w:rsidRDefault="00F46995" w:rsidP="00876A24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</w:pP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01</w:t>
                  </w:r>
                  <w:r w:rsidR="00734EAA"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 xml:space="preserve"> октомври </w:t>
                  </w: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на предходната година – 31</w:t>
                  </w:r>
                  <w:r w:rsidR="00734EAA"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 xml:space="preserve"> март </w:t>
                  </w: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на текущата година</w:t>
                  </w:r>
                </w:p>
              </w:tc>
            </w:tr>
            <w:tr w:rsidR="00D2506B" w:rsidRPr="00876A24" w14:paraId="37E91BAD" w14:textId="77777777" w:rsidTr="00732143">
              <w:tc>
                <w:tcPr>
                  <w:tcW w:w="2758" w:type="pct"/>
                  <w:shd w:val="clear" w:color="auto" w:fill="auto"/>
                  <w:vAlign w:val="center"/>
                </w:tcPr>
                <w:p w14:paraId="51D85CD3" w14:textId="6ED4D6F5" w:rsidR="00F46995" w:rsidRPr="00876A24" w:rsidRDefault="00F46995" w:rsidP="00876A24">
                  <w:pPr>
                    <w:spacing w:after="120"/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</w:pP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Срок</w:t>
                  </w:r>
                  <w:r w:rsidR="00734EAA"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 xml:space="preserve"> </w:t>
                  </w: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за окончателно отчитане</w:t>
                  </w:r>
                  <w:r w:rsidR="00734EAA"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 xml:space="preserve"> съгл. </w:t>
                  </w: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Условията за изпълнение</w:t>
                  </w:r>
                </w:p>
              </w:tc>
              <w:tc>
                <w:tcPr>
                  <w:tcW w:w="2242" w:type="pct"/>
                  <w:shd w:val="clear" w:color="auto" w:fill="auto"/>
                  <w:vAlign w:val="center"/>
                </w:tcPr>
                <w:p w14:paraId="746DEB4F" w14:textId="2B5A672E" w:rsidR="00F46995" w:rsidRPr="00876A24" w:rsidRDefault="00F46995" w:rsidP="00876A24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</w:pP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01</w:t>
                  </w:r>
                  <w:r w:rsidR="00D4702C"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 xml:space="preserve"> октомври </w:t>
                  </w: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– 31</w:t>
                  </w:r>
                  <w:r w:rsidR="00D4702C"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 xml:space="preserve"> декември </w:t>
                  </w:r>
                  <w:r w:rsidRPr="00876A24">
                    <w:rPr>
                      <w:rFonts w:ascii="Times New Roman" w:hAnsi="Times New Roman" w:cs="Times New Roman"/>
                      <w:bCs/>
                      <w:noProof/>
                      <w:lang w:val="bg-BG" w:eastAsia="bg-BG"/>
                    </w:rPr>
                    <w:t>2029 г.</w:t>
                  </w:r>
                </w:p>
              </w:tc>
            </w:tr>
          </w:tbl>
          <w:p w14:paraId="3A8E7E56" w14:textId="1DE1ED98" w:rsidR="00985D56" w:rsidRPr="00876A24" w:rsidRDefault="00985D56" w:rsidP="00876A24">
            <w:pPr>
              <w:pStyle w:val="Xreftext"/>
              <w:spacing w:after="120"/>
              <w:jc w:val="both"/>
              <w:rPr>
                <w:noProof/>
                <w:szCs w:val="24"/>
                <w:lang w:val="bg-BG"/>
              </w:rPr>
            </w:pPr>
            <w:r w:rsidRPr="00876A24">
              <w:rPr>
                <w:noProof/>
                <w:szCs w:val="24"/>
                <w:lang w:val="bg-BG"/>
              </w:rPr>
              <w:t>Бенефициентът следва да достигне стойността на договорената междинна цел</w:t>
            </w:r>
            <w:r w:rsidRPr="00876A24">
              <w:rPr>
                <w:b/>
                <w:noProof/>
                <w:szCs w:val="24"/>
                <w:lang w:val="bg-BG"/>
              </w:rPr>
              <w:t xml:space="preserve"> най-късно до 31.12.2024 г.</w:t>
            </w:r>
          </w:p>
          <w:p w14:paraId="07916A6F" w14:textId="1A6D6307" w:rsidR="00985D56" w:rsidRPr="00876A24" w:rsidRDefault="00985D56" w:rsidP="00876A24">
            <w:pPr>
              <w:pStyle w:val="Xreftext"/>
              <w:spacing w:after="120"/>
              <w:jc w:val="both"/>
              <w:rPr>
                <w:noProof/>
                <w:szCs w:val="24"/>
                <w:lang w:val="bg-BG"/>
              </w:rPr>
            </w:pPr>
            <w:r w:rsidRPr="00876A24">
              <w:rPr>
                <w:noProof/>
                <w:szCs w:val="24"/>
                <w:lang w:val="bg-BG"/>
              </w:rPr>
              <w:t xml:space="preserve">Бенефициентът следва да достигне </w:t>
            </w:r>
            <w:r w:rsidR="00A475DE" w:rsidRPr="00876A24">
              <w:rPr>
                <w:noProof/>
                <w:szCs w:val="24"/>
                <w:lang w:val="bg-BG"/>
              </w:rPr>
              <w:t xml:space="preserve">договорената </w:t>
            </w:r>
            <w:r w:rsidRPr="00876A24">
              <w:rPr>
                <w:noProof/>
                <w:szCs w:val="24"/>
                <w:lang w:val="bg-BG"/>
              </w:rPr>
              <w:t>целева стойност на индикатора до изтичане на договорения срок.</w:t>
            </w:r>
          </w:p>
          <w:p w14:paraId="14610EF5" w14:textId="28C04A74" w:rsidR="00F46995" w:rsidRPr="00876A24" w:rsidRDefault="006A25DC" w:rsidP="00876A24">
            <w:pPr>
              <w:pStyle w:val="Xreftext"/>
              <w:spacing w:after="120"/>
              <w:jc w:val="both"/>
              <w:rPr>
                <w:b/>
                <w:noProof/>
                <w:szCs w:val="24"/>
                <w:lang w:val="bg-BG"/>
              </w:rPr>
            </w:pPr>
            <w:r w:rsidRPr="00876A24">
              <w:rPr>
                <w:noProof/>
                <w:szCs w:val="24"/>
                <w:lang w:val="bg-BG"/>
              </w:rPr>
              <w:t>В случай че дого</w:t>
            </w:r>
            <w:r w:rsidR="00C45211" w:rsidRPr="00876A24">
              <w:rPr>
                <w:noProof/>
                <w:szCs w:val="24"/>
                <w:lang w:val="bg-BG"/>
              </w:rPr>
              <w:t>во</w:t>
            </w:r>
            <w:r w:rsidRPr="00876A24">
              <w:rPr>
                <w:noProof/>
                <w:szCs w:val="24"/>
                <w:lang w:val="bg-BG"/>
              </w:rPr>
              <w:t>реният срок за изпълнение предполага различни от посочените в таблицата срокове и периоди, те се определят в административния договор за предоставяне на безвъзмездна финансова помощ.</w:t>
            </w:r>
          </w:p>
        </w:tc>
      </w:tr>
    </w:tbl>
    <w:p w14:paraId="2F6C9C98" w14:textId="77777777" w:rsidR="00346D8F" w:rsidRPr="00876A24" w:rsidRDefault="00346D8F" w:rsidP="00876A24">
      <w:pPr>
        <w:pStyle w:val="Xreftext"/>
        <w:tabs>
          <w:tab w:val="left" w:pos="315"/>
        </w:tabs>
        <w:spacing w:after="120"/>
        <w:jc w:val="both"/>
        <w:rPr>
          <w:noProof/>
          <w:szCs w:val="24"/>
          <w:lang w:val="bg-BG"/>
        </w:rPr>
      </w:pPr>
    </w:p>
    <w:p w14:paraId="1B1FF81D" w14:textId="14BAED6D" w:rsidR="002459B1" w:rsidRPr="00876A24" w:rsidRDefault="002459B1" w:rsidP="00876A24">
      <w:pPr>
        <w:pStyle w:val="Xreftext"/>
        <w:tabs>
          <w:tab w:val="left" w:pos="0"/>
          <w:tab w:val="left" w:pos="142"/>
          <w:tab w:val="left" w:pos="426"/>
          <w:tab w:val="left" w:pos="709"/>
        </w:tabs>
        <w:spacing w:after="120"/>
        <w:ind w:firstLine="142"/>
        <w:jc w:val="both"/>
        <w:rPr>
          <w:noProof/>
          <w:szCs w:val="24"/>
          <w:lang w:val="bg-BG"/>
        </w:rPr>
      </w:pPr>
      <w:r w:rsidRPr="00876A24">
        <w:rPr>
          <w:noProof/>
          <w:szCs w:val="24"/>
          <w:lang w:val="bg-BG"/>
        </w:rPr>
        <w:t xml:space="preserve">Вариант на документа: </w:t>
      </w:r>
      <w:r w:rsidR="00741A80">
        <w:rPr>
          <w:noProof/>
          <w:szCs w:val="24"/>
          <w:lang w:val="bg-BG"/>
        </w:rPr>
        <w:t>3</w:t>
      </w:r>
    </w:p>
    <w:sectPr w:rsidR="002459B1" w:rsidRPr="00876A24" w:rsidSect="00732143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2222" w:right="1418" w:bottom="1135" w:left="1134" w:header="709" w:footer="55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6AF193" w14:textId="77777777" w:rsidR="00272233" w:rsidRPr="00753C8C" w:rsidRDefault="00272233" w:rsidP="00753C8C">
      <w:pPr>
        <w:pStyle w:val="Xreftext"/>
        <w:rPr>
          <w:szCs w:val="24"/>
          <w:lang w:val="en-GB"/>
        </w:rPr>
      </w:pPr>
      <w:r>
        <w:separator/>
      </w:r>
    </w:p>
  </w:endnote>
  <w:endnote w:type="continuationSeparator" w:id="0">
    <w:p w14:paraId="31130282" w14:textId="77777777" w:rsidR="00272233" w:rsidRPr="00753C8C" w:rsidRDefault="00272233" w:rsidP="00753C8C">
      <w:pPr>
        <w:pStyle w:val="Xreftext"/>
        <w:rPr>
          <w:szCs w:val="24"/>
          <w:lang w:val="en-GB"/>
        </w:rPr>
      </w:pPr>
      <w:r>
        <w:continuationSeparator/>
      </w:r>
    </w:p>
  </w:endnote>
  <w:endnote w:type="continuationNotice" w:id="1">
    <w:p w14:paraId="40E2E7EA" w14:textId="77777777" w:rsidR="00272233" w:rsidRDefault="0027223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69692B" w14:textId="62331E53" w:rsidR="00272233" w:rsidRPr="002459B1" w:rsidRDefault="00CD2786" w:rsidP="00B617CB">
    <w:pPr>
      <w:pStyle w:val="Footer"/>
      <w:jc w:val="right"/>
      <w:rPr>
        <w:i/>
      </w:rPr>
    </w:pPr>
    <w:sdt>
      <w:sdtPr>
        <w:id w:val="1236824947"/>
        <w:docPartObj>
          <w:docPartGallery w:val="Page Numbers (Top of Page)"/>
          <w:docPartUnique/>
        </w:docPartObj>
      </w:sdtPr>
      <w:sdtEndPr/>
      <w:sdtContent>
        <w:r w:rsidR="00F915E5" w:rsidRPr="002459B1">
          <w:rPr>
            <w:i/>
            <w:lang w:val="bg-BG"/>
          </w:rPr>
          <w:t>Версия</w:t>
        </w:r>
        <w:r w:rsidR="00F915E5" w:rsidRPr="002459B1">
          <w:rPr>
            <w:i/>
          </w:rPr>
          <w:t xml:space="preserve"> № </w:t>
        </w:r>
        <w:r w:rsidR="00D228D4">
          <w:rPr>
            <w:i/>
            <w:lang w:val="bg-BG"/>
          </w:rPr>
          <w:t>4</w:t>
        </w:r>
        <w:r w:rsidR="00F915E5" w:rsidRPr="002459B1">
          <w:rPr>
            <w:i/>
            <w:lang w:val="bg-BG"/>
          </w:rPr>
          <w:t xml:space="preserve">, </w:t>
        </w:r>
        <w:r w:rsidR="00845B57" w:rsidRPr="002459B1">
          <w:rPr>
            <w:i/>
            <w:lang w:val="bg-BG"/>
          </w:rPr>
          <w:t>202</w:t>
        </w:r>
        <w:r w:rsidR="00845B57">
          <w:rPr>
            <w:i/>
            <w:lang w:val="bg-BG"/>
          </w:rPr>
          <w:t>5</w:t>
        </w:r>
        <w:r w:rsidR="00845B57" w:rsidRPr="002459B1">
          <w:rPr>
            <w:i/>
            <w:lang w:val="bg-BG"/>
          </w:rPr>
          <w:t xml:space="preserve"> </w:t>
        </w:r>
        <w:r w:rsidR="00F915E5" w:rsidRPr="002459B1">
          <w:rPr>
            <w:i/>
            <w:lang w:val="bg-BG"/>
          </w:rPr>
          <w:t>г.</w:t>
        </w:r>
        <w:r w:rsidR="00F915E5" w:rsidRPr="002459B1">
          <w:rPr>
            <w:i/>
          </w:rPr>
          <w:t xml:space="preserve">                     </w:t>
        </w:r>
        <w:r w:rsidR="00F915E5" w:rsidRPr="002459B1">
          <w:rPr>
            <w:i/>
          </w:rPr>
          <w:tab/>
        </w:r>
        <w:r w:rsidR="00F915E5" w:rsidRPr="002459B1">
          <w:rPr>
            <w:i/>
            <w:lang w:val="bg-BG"/>
          </w:rPr>
          <w:tab/>
        </w:r>
      </w:sdtContent>
    </w:sdt>
    <w:r w:rsidR="00B617CB" w:rsidRPr="00B617CB">
      <w:t xml:space="preserve"> </w:t>
    </w:r>
    <w:sdt>
      <w:sdtPr>
        <w:id w:val="-988707226"/>
        <w:docPartObj>
          <w:docPartGallery w:val="Page Numbers (Bottom of Page)"/>
          <w:docPartUnique/>
        </w:docPartObj>
      </w:sdtPr>
      <w:sdtEndPr>
        <w:rPr>
          <w:i/>
          <w:noProof/>
        </w:rPr>
      </w:sdtEndPr>
      <w:sdtContent>
        <w:r w:rsidR="00B617CB" w:rsidRPr="00187759">
          <w:rPr>
            <w:i/>
          </w:rPr>
          <w:fldChar w:fldCharType="begin"/>
        </w:r>
        <w:r w:rsidR="00B617CB" w:rsidRPr="00187759">
          <w:rPr>
            <w:i/>
          </w:rPr>
          <w:instrText xml:space="preserve"> PAGE   \* MERGEFORMAT </w:instrText>
        </w:r>
        <w:r w:rsidR="00B617CB" w:rsidRPr="00187759">
          <w:rPr>
            <w:i/>
          </w:rPr>
          <w:fldChar w:fldCharType="separate"/>
        </w:r>
        <w:r w:rsidR="00D228D4">
          <w:rPr>
            <w:i/>
            <w:noProof/>
          </w:rPr>
          <w:t>1</w:t>
        </w:r>
        <w:r w:rsidR="00B617CB" w:rsidRPr="00187759">
          <w:rPr>
            <w:i/>
            <w:noProof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5E4142" w14:textId="2374202F" w:rsidR="00272233" w:rsidRPr="00187759" w:rsidRDefault="00187759" w:rsidP="00187759">
    <w:pPr>
      <w:pStyle w:val="Footer"/>
      <w:tabs>
        <w:tab w:val="clear" w:pos="4513"/>
        <w:tab w:val="clear" w:pos="9026"/>
        <w:tab w:val="left" w:pos="1772"/>
      </w:tabs>
      <w:rPr>
        <w:lang w:val="bg-BG"/>
      </w:rPr>
    </w:pPr>
    <w:r>
      <w:rPr>
        <w:lang w:val="bg-BG"/>
      </w:rPr>
      <w:t xml:space="preserve"> </w:t>
    </w:r>
    <w:r w:rsidR="00965B37">
      <w:rPr>
        <w:lang w:val="bg-BG"/>
      </w:rPr>
      <w:t xml:space="preserve">        </w:t>
    </w:r>
    <w:r w:rsidRPr="002459B1">
      <w:rPr>
        <w:i/>
        <w:lang w:val="bg-BG"/>
      </w:rPr>
      <w:t>Версия</w:t>
    </w:r>
    <w:r w:rsidRPr="002459B1">
      <w:rPr>
        <w:i/>
      </w:rPr>
      <w:t xml:space="preserve"> № </w:t>
    </w:r>
    <w:r w:rsidRPr="002459B1">
      <w:rPr>
        <w:i/>
        <w:lang w:val="bg-BG"/>
      </w:rPr>
      <w:t>2, 2024 г.</w:t>
    </w:r>
    <w:r w:rsidRPr="002459B1">
      <w:rPr>
        <w:i/>
      </w:rPr>
      <w:t xml:space="preserve">    </w:t>
    </w:r>
    <w:r>
      <w:rPr>
        <w:i/>
        <w:lang w:val="bg-BG"/>
      </w:rPr>
      <w:t xml:space="preserve">                                                                     </w:t>
    </w:r>
    <w:r w:rsidR="00965B37">
      <w:rPr>
        <w:i/>
        <w:lang w:val="bg-BG"/>
      </w:rPr>
      <w:t xml:space="preserve">      </w:t>
    </w:r>
    <w:r>
      <w:rPr>
        <w:i/>
        <w:lang w:val="bg-BG"/>
      </w:rPr>
      <w:t xml:space="preserve">                                        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A139BD" w14:textId="77777777" w:rsidR="00272233" w:rsidRPr="00753C8C" w:rsidRDefault="00272233" w:rsidP="00753C8C">
      <w:pPr>
        <w:pStyle w:val="Xreftext"/>
        <w:rPr>
          <w:szCs w:val="24"/>
          <w:lang w:val="en-GB"/>
        </w:rPr>
      </w:pPr>
      <w:r>
        <w:separator/>
      </w:r>
    </w:p>
  </w:footnote>
  <w:footnote w:type="continuationSeparator" w:id="0">
    <w:p w14:paraId="2CE11B61" w14:textId="77777777" w:rsidR="00272233" w:rsidRPr="00753C8C" w:rsidRDefault="00272233" w:rsidP="00753C8C">
      <w:pPr>
        <w:pStyle w:val="Xreftext"/>
        <w:rPr>
          <w:szCs w:val="24"/>
          <w:lang w:val="en-GB"/>
        </w:rPr>
      </w:pPr>
      <w:r>
        <w:continuationSeparator/>
      </w:r>
    </w:p>
  </w:footnote>
  <w:footnote w:type="continuationNotice" w:id="1">
    <w:p w14:paraId="24F47DA9" w14:textId="77777777" w:rsidR="00272233" w:rsidRDefault="00272233"/>
  </w:footnote>
  <w:footnote w:id="2">
    <w:p w14:paraId="106EEB45" w14:textId="77777777" w:rsidR="002A618B" w:rsidRPr="00B617CB" w:rsidRDefault="002A618B" w:rsidP="00732143">
      <w:pPr>
        <w:pStyle w:val="FootnoteText"/>
        <w:tabs>
          <w:tab w:val="left" w:pos="284"/>
        </w:tabs>
        <w:ind w:left="284" w:hanging="284"/>
        <w:jc w:val="both"/>
        <w:rPr>
          <w:color w:val="000000"/>
          <w:shd w:val="clear" w:color="auto" w:fill="FEFEFE"/>
          <w:lang w:val="bg-BG"/>
        </w:rPr>
      </w:pPr>
      <w:r>
        <w:rPr>
          <w:rStyle w:val="FootnoteReference"/>
        </w:rPr>
        <w:footnoteRef/>
      </w:r>
      <w:r>
        <w:t xml:space="preserve"> </w:t>
      </w:r>
      <w:r>
        <w:tab/>
      </w:r>
      <w:r w:rsidRPr="00B617CB">
        <w:rPr>
          <w:color w:val="000000"/>
          <w:shd w:val="clear" w:color="auto" w:fill="FEFEFE"/>
          <w:lang w:val="bg-BG"/>
        </w:rPr>
        <w:t>Органите и структурите за управление на средствата от ЕСИФ и ЕФСУ, предвидени в Глава втора от ЗУСЕСИФ и Глава втора от ЗУСЕФСУ</w:t>
      </w:r>
    </w:p>
  </w:footnote>
  <w:footnote w:id="3">
    <w:p w14:paraId="7C9551A2" w14:textId="78DF1828" w:rsidR="005873B1" w:rsidRPr="00B617CB" w:rsidRDefault="005873B1" w:rsidP="00732143">
      <w:pPr>
        <w:pStyle w:val="FootnoteText"/>
        <w:tabs>
          <w:tab w:val="left" w:pos="284"/>
        </w:tabs>
        <w:ind w:left="284" w:hanging="284"/>
        <w:jc w:val="both"/>
        <w:rPr>
          <w:lang w:val="bg-BG"/>
        </w:rPr>
      </w:pPr>
      <w:r w:rsidRPr="00B617CB">
        <w:rPr>
          <w:rStyle w:val="FootnoteReference"/>
          <w:lang w:val="bg-BG"/>
        </w:rPr>
        <w:footnoteRef/>
      </w:r>
      <w:r w:rsidRPr="00B617CB">
        <w:rPr>
          <w:lang w:val="bg-BG"/>
        </w:rPr>
        <w:t xml:space="preserve"> </w:t>
      </w:r>
      <w:r w:rsidRPr="00B617CB">
        <w:rPr>
          <w:lang w:val="bg-BG"/>
        </w:rPr>
        <w:tab/>
      </w:r>
      <w:r w:rsidRPr="00B617CB">
        <w:rPr>
          <w:lang w:val="bg-BG"/>
        </w:rPr>
        <w:t xml:space="preserve">Напр. Централното координационно звено, </w:t>
      </w:r>
      <w:r w:rsidRPr="00B617CB">
        <w:rPr>
          <w:bCs/>
          <w:lang w:val="bg-BG"/>
        </w:rPr>
        <w:t>Сертифициращия орган за програмите, съфинансирани от ЕСИФ/</w:t>
      </w:r>
      <w:r w:rsidRPr="00B617CB">
        <w:rPr>
          <w:lang w:val="bg-BG"/>
        </w:rPr>
        <w:t xml:space="preserve"> </w:t>
      </w:r>
      <w:r w:rsidRPr="00B617CB">
        <w:rPr>
          <w:bCs/>
          <w:lang w:val="bg-BG"/>
        </w:rPr>
        <w:t>Счетоводния орган за програмите, съфинансирани от ЕФСУ; Одитния орган по ЕСИФ и ЕФСУ</w:t>
      </w:r>
    </w:p>
  </w:footnote>
  <w:footnote w:id="4">
    <w:p w14:paraId="6F41D28A" w14:textId="400B2EC5" w:rsidR="000F2B55" w:rsidRPr="000F2B55" w:rsidRDefault="000F2B55" w:rsidP="00732143">
      <w:pPr>
        <w:pStyle w:val="FootnoteText"/>
        <w:tabs>
          <w:tab w:val="left" w:pos="284"/>
        </w:tabs>
        <w:ind w:left="284" w:hanging="284"/>
        <w:jc w:val="both"/>
        <w:rPr>
          <w:lang w:val="bg-BG"/>
        </w:rPr>
      </w:pPr>
      <w:r w:rsidRPr="00B617CB">
        <w:rPr>
          <w:rStyle w:val="FootnoteReference"/>
          <w:lang w:val="bg-BG"/>
        </w:rPr>
        <w:footnoteRef/>
      </w:r>
      <w:r w:rsidRPr="00B617CB">
        <w:rPr>
          <w:lang w:val="bg-BG"/>
        </w:rPr>
        <w:t xml:space="preserve"> </w:t>
      </w:r>
      <w:r w:rsidRPr="00B617CB">
        <w:rPr>
          <w:lang w:val="bg-BG"/>
        </w:rPr>
        <w:tab/>
      </w:r>
      <w:r w:rsidRPr="00B617CB">
        <w:rPr>
          <w:lang w:val="bg-BG"/>
        </w:rPr>
        <w:t>Н</w:t>
      </w:r>
      <w:r w:rsidRPr="00B617CB">
        <w:rPr>
          <w:bCs/>
          <w:lang w:val="bg-BG"/>
        </w:rPr>
        <w:t>апр. Агенцията по обществените поръчки</w:t>
      </w:r>
    </w:p>
  </w:footnote>
  <w:footnote w:id="5">
    <w:p w14:paraId="75905EA3" w14:textId="77777777" w:rsidR="00083A60" w:rsidRPr="00732143" w:rsidRDefault="00083A60" w:rsidP="00732143">
      <w:pPr>
        <w:pStyle w:val="FootnoteText"/>
        <w:tabs>
          <w:tab w:val="left" w:pos="284"/>
        </w:tabs>
        <w:ind w:left="284" w:hanging="284"/>
        <w:jc w:val="both"/>
        <w:rPr>
          <w:bCs/>
          <w:lang w:val="bg-BG"/>
        </w:rPr>
      </w:pPr>
      <w:r w:rsidRPr="00732143">
        <w:rPr>
          <w:rStyle w:val="FootnoteReference"/>
          <w:lang w:val="bg-BG"/>
        </w:rPr>
        <w:footnoteRef/>
      </w:r>
      <w:r w:rsidRPr="00732143">
        <w:rPr>
          <w:lang w:val="bg-BG"/>
        </w:rPr>
        <w:t xml:space="preserve"> </w:t>
      </w:r>
      <w:r w:rsidRPr="00732143">
        <w:rPr>
          <w:lang w:val="bg-BG"/>
        </w:rPr>
        <w:tab/>
      </w:r>
      <w:r w:rsidRPr="00732143">
        <w:rPr>
          <w:color w:val="000000"/>
          <w:shd w:val="clear" w:color="auto" w:fill="FEFEFE"/>
          <w:lang w:val="bg-BG"/>
        </w:rPr>
        <w:t>Програмите</w:t>
      </w:r>
      <w:r w:rsidRPr="00732143">
        <w:rPr>
          <w:bCs/>
          <w:lang w:val="bg-BG"/>
        </w:rPr>
        <w:t>, съфинансирани от ЕСИФ и ЕФСУ</w:t>
      </w:r>
    </w:p>
  </w:footnote>
  <w:footnote w:id="6">
    <w:p w14:paraId="33EF61E2" w14:textId="249BE5E5" w:rsidR="007A3015" w:rsidRPr="00732143" w:rsidRDefault="007A3015" w:rsidP="00732143">
      <w:pPr>
        <w:pStyle w:val="FootnoteText"/>
        <w:jc w:val="both"/>
        <w:rPr>
          <w:lang w:val="bg-BG"/>
        </w:rPr>
      </w:pPr>
      <w:r w:rsidRPr="00732143">
        <w:rPr>
          <w:rStyle w:val="FootnoteReference"/>
        </w:rPr>
        <w:footnoteRef/>
      </w:r>
      <w:r w:rsidRPr="00732143">
        <w:rPr>
          <w:lang w:val="bg-BG"/>
        </w:rPr>
        <w:t xml:space="preserve">    </w:t>
      </w:r>
      <w:r w:rsidRPr="00732143">
        <w:rPr>
          <w:lang w:val="bg-BG"/>
        </w:rPr>
        <w:t>Съгласно сроковете, посочени в т. 5 Периодичност на отчитане на напредъка от бенефициентите</w:t>
      </w:r>
    </w:p>
  </w:footnote>
  <w:footnote w:id="7">
    <w:p w14:paraId="3746ED7D" w14:textId="54DE5D27" w:rsidR="006366E9" w:rsidRPr="00732143" w:rsidRDefault="006366E9" w:rsidP="00732143">
      <w:pPr>
        <w:pStyle w:val="FootnoteText"/>
        <w:tabs>
          <w:tab w:val="left" w:pos="284"/>
        </w:tabs>
        <w:ind w:left="284" w:hanging="284"/>
        <w:jc w:val="both"/>
        <w:rPr>
          <w:lang w:val="bg-BG"/>
        </w:rPr>
      </w:pPr>
      <w:r w:rsidRPr="00732143">
        <w:rPr>
          <w:rStyle w:val="FootnoteReference"/>
          <w:lang w:val="bg-BG"/>
        </w:rPr>
        <w:footnoteRef/>
      </w:r>
      <w:r w:rsidRPr="00732143">
        <w:rPr>
          <w:lang w:val="bg-BG"/>
        </w:rPr>
        <w:t xml:space="preserve"> </w:t>
      </w:r>
      <w:r w:rsidR="000F2B55" w:rsidRPr="00732143">
        <w:rPr>
          <w:lang w:val="bg-BG"/>
        </w:rPr>
        <w:tab/>
      </w:r>
      <w:r w:rsidRPr="00732143">
        <w:rPr>
          <w:bCs/>
          <w:lang w:val="bg-BG"/>
        </w:rPr>
        <w:t>Присъствен</w:t>
      </w:r>
      <w:r w:rsidRPr="00732143">
        <w:rPr>
          <w:lang w:val="bg-BG"/>
        </w:rPr>
        <w:t>, дистанционен</w:t>
      </w:r>
      <w:r w:rsidR="00556DDA" w:rsidRPr="00732143">
        <w:rPr>
          <w:lang w:val="bg-BG"/>
        </w:rPr>
        <w:t>/електронен</w:t>
      </w:r>
      <w:r w:rsidRPr="00732143">
        <w:rPr>
          <w:lang w:val="bg-BG"/>
        </w:rPr>
        <w:t xml:space="preserve"> и/или хибриден формат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07DA28" w14:textId="1232F22B" w:rsidR="00B617CB" w:rsidRPr="0054436A" w:rsidRDefault="00B617CB" w:rsidP="00B617CB">
    <w:pPr>
      <w:pStyle w:val="Header"/>
      <w:tabs>
        <w:tab w:val="clear" w:pos="9026"/>
      </w:tabs>
      <w:ind w:right="-711"/>
      <w:rPr>
        <w:lang w:val="bg-BG"/>
      </w:rPr>
    </w:pPr>
    <w:r>
      <w:rPr>
        <w:noProof/>
        <w:lang w:val="bg-BG" w:eastAsia="bg-BG"/>
      </w:rPr>
      <w:drawing>
        <wp:inline distT="0" distB="0" distL="0" distR="0" wp14:anchorId="554922CC" wp14:editId="71C8C618">
          <wp:extent cx="2013623" cy="426582"/>
          <wp:effectExtent l="0" t="0" r="5715" b="0"/>
          <wp:docPr id="69" name="Picture 69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                          </w:t>
    </w:r>
    <w:r>
      <w:rPr>
        <w:noProof/>
        <w:lang w:val="bg-BG" w:eastAsia="bg-BG"/>
      </w:rPr>
      <w:t xml:space="preserve">       </w:t>
    </w:r>
    <w:r>
      <w:rPr>
        <w:noProof/>
        <w:lang w:val="bg-BG" w:eastAsia="bg-BG"/>
      </w:rPr>
      <w:drawing>
        <wp:inline distT="0" distB="0" distL="0" distR="0" wp14:anchorId="3E648CB1" wp14:editId="32763373">
          <wp:extent cx="1645092" cy="548640"/>
          <wp:effectExtent l="0" t="0" r="0" b="3810"/>
          <wp:docPr id="70" name="Picture 70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078CE3CA" w14:textId="77777777" w:rsidR="005053E1" w:rsidRDefault="005053E1" w:rsidP="00B617CB">
    <w:pPr>
      <w:pStyle w:val="Header"/>
      <w:ind w:left="56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921B25" w14:textId="4AD2EF1A" w:rsidR="00272233" w:rsidRDefault="00786A74" w:rsidP="009F68B4">
    <w:pPr>
      <w:pStyle w:val="Header"/>
      <w:tabs>
        <w:tab w:val="clear" w:pos="4513"/>
        <w:tab w:val="clear" w:pos="9026"/>
        <w:tab w:val="left" w:pos="0"/>
      </w:tabs>
      <w:ind w:right="-3"/>
      <w:rPr>
        <w:lang w:val="bg-BG"/>
      </w:rPr>
    </w:pPr>
    <w:r>
      <w:rPr>
        <w:lang w:val="bg-BG"/>
      </w:rPr>
      <w:t xml:space="preserve">         </w:t>
    </w:r>
    <w:r w:rsidR="00234722">
      <w:rPr>
        <w:noProof/>
        <w:lang w:val="bg-BG" w:eastAsia="bg-BG"/>
      </w:rPr>
      <w:drawing>
        <wp:inline distT="0" distB="0" distL="0" distR="0" wp14:anchorId="2D01DDC5" wp14:editId="3BA595E6">
          <wp:extent cx="2013623" cy="426582"/>
          <wp:effectExtent l="0" t="0" r="5715" b="0"/>
          <wp:docPr id="71" name="Picture 71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</w:t>
    </w:r>
    <w:r w:rsidR="009F68B4">
      <w:rPr>
        <w:lang w:val="bg-BG"/>
      </w:rPr>
      <w:t xml:space="preserve">                            </w:t>
    </w:r>
    <w:r>
      <w:rPr>
        <w:lang w:val="bg-BG"/>
      </w:rPr>
      <w:t xml:space="preserve"> </w:t>
    </w:r>
    <w:r w:rsidR="00234722">
      <w:rPr>
        <w:noProof/>
        <w:lang w:val="bg-BG" w:eastAsia="bg-BG"/>
      </w:rPr>
      <w:drawing>
        <wp:inline distT="0" distB="0" distL="0" distR="0" wp14:anchorId="5583F4D7" wp14:editId="4254C215">
          <wp:extent cx="1645092" cy="548640"/>
          <wp:effectExtent l="0" t="0" r="0" b="3810"/>
          <wp:docPr id="72" name="Picture 72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192BA1A6" w14:textId="77777777" w:rsidR="00B617CB" w:rsidRPr="00786A74" w:rsidRDefault="00B617CB" w:rsidP="009F68B4">
    <w:pPr>
      <w:pStyle w:val="Header"/>
      <w:tabs>
        <w:tab w:val="clear" w:pos="4513"/>
        <w:tab w:val="clear" w:pos="9026"/>
        <w:tab w:val="left" w:pos="0"/>
      </w:tabs>
      <w:ind w:right="-3"/>
      <w:rPr>
        <w:lang w:val="bg-BG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E702B"/>
    <w:multiLevelType w:val="hybridMultilevel"/>
    <w:tmpl w:val="53D44EAC"/>
    <w:lvl w:ilvl="0" w:tplc="A970D6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E748643C">
      <w:start w:val="1"/>
      <w:numFmt w:val="decimal"/>
      <w:lvlText w:val="1.%2"/>
      <w:lvlJc w:val="left"/>
      <w:pPr>
        <w:tabs>
          <w:tab w:val="num" w:pos="0"/>
        </w:tabs>
        <w:ind w:left="0" w:firstLine="0"/>
      </w:pPr>
      <w:rPr>
        <w:rFonts w:ascii="Arial" w:hAnsi="Arial" w:hint="default"/>
        <w:sz w:val="20"/>
      </w:r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B7B0FFD"/>
    <w:multiLevelType w:val="singleLevel"/>
    <w:tmpl w:val="A95802F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C682937"/>
    <w:multiLevelType w:val="hybridMultilevel"/>
    <w:tmpl w:val="9B5A37A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BE5C27"/>
    <w:multiLevelType w:val="hybridMultilevel"/>
    <w:tmpl w:val="B554E97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A04C32"/>
    <w:multiLevelType w:val="hybridMultilevel"/>
    <w:tmpl w:val="B554E97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380CCC"/>
    <w:multiLevelType w:val="hybridMultilevel"/>
    <w:tmpl w:val="4E5EFB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0056028"/>
    <w:multiLevelType w:val="hybridMultilevel"/>
    <w:tmpl w:val="7264FC08"/>
    <w:lvl w:ilvl="0" w:tplc="AD2608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6EA7C0A"/>
    <w:multiLevelType w:val="hybridMultilevel"/>
    <w:tmpl w:val="11E4CD7C"/>
    <w:lvl w:ilvl="0" w:tplc="04020001">
      <w:start w:val="1"/>
      <w:numFmt w:val="bullet"/>
      <w:lvlText w:val=""/>
      <w:lvlJc w:val="left"/>
      <w:pPr>
        <w:ind w:left="73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8" w15:restartNumberingAfterBreak="0">
    <w:nsid w:val="4B9670E7"/>
    <w:multiLevelType w:val="hybridMultilevel"/>
    <w:tmpl w:val="455E738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64444CA"/>
    <w:multiLevelType w:val="hybridMultilevel"/>
    <w:tmpl w:val="9A3C838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6B94C8B"/>
    <w:multiLevelType w:val="hybridMultilevel"/>
    <w:tmpl w:val="5C34D51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B7C5AB4"/>
    <w:multiLevelType w:val="hybridMultilevel"/>
    <w:tmpl w:val="B554E97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1447D66"/>
    <w:multiLevelType w:val="hybridMultilevel"/>
    <w:tmpl w:val="9A9CD22C"/>
    <w:lvl w:ilvl="0" w:tplc="7B86652C">
      <w:start w:val="1"/>
      <w:numFmt w:val="decimal"/>
      <w:lvlText w:val="%1."/>
      <w:lvlJc w:val="left"/>
      <w:pPr>
        <w:ind w:left="786" w:hanging="360"/>
      </w:pPr>
      <w:rPr>
        <w:i/>
      </w:rPr>
    </w:lvl>
    <w:lvl w:ilvl="1" w:tplc="04020019" w:tentative="1">
      <w:start w:val="1"/>
      <w:numFmt w:val="lowerLetter"/>
      <w:lvlText w:val="%2."/>
      <w:lvlJc w:val="left"/>
      <w:pPr>
        <w:ind w:left="1759" w:hanging="360"/>
      </w:pPr>
    </w:lvl>
    <w:lvl w:ilvl="2" w:tplc="0402001B" w:tentative="1">
      <w:start w:val="1"/>
      <w:numFmt w:val="lowerRoman"/>
      <w:lvlText w:val="%3."/>
      <w:lvlJc w:val="right"/>
      <w:pPr>
        <w:ind w:left="2479" w:hanging="180"/>
      </w:pPr>
    </w:lvl>
    <w:lvl w:ilvl="3" w:tplc="0402000F" w:tentative="1">
      <w:start w:val="1"/>
      <w:numFmt w:val="decimal"/>
      <w:lvlText w:val="%4."/>
      <w:lvlJc w:val="left"/>
      <w:pPr>
        <w:ind w:left="3199" w:hanging="360"/>
      </w:pPr>
    </w:lvl>
    <w:lvl w:ilvl="4" w:tplc="04020019" w:tentative="1">
      <w:start w:val="1"/>
      <w:numFmt w:val="lowerLetter"/>
      <w:lvlText w:val="%5."/>
      <w:lvlJc w:val="left"/>
      <w:pPr>
        <w:ind w:left="3919" w:hanging="360"/>
      </w:pPr>
    </w:lvl>
    <w:lvl w:ilvl="5" w:tplc="0402001B" w:tentative="1">
      <w:start w:val="1"/>
      <w:numFmt w:val="lowerRoman"/>
      <w:lvlText w:val="%6."/>
      <w:lvlJc w:val="right"/>
      <w:pPr>
        <w:ind w:left="4639" w:hanging="180"/>
      </w:pPr>
    </w:lvl>
    <w:lvl w:ilvl="6" w:tplc="0402000F" w:tentative="1">
      <w:start w:val="1"/>
      <w:numFmt w:val="decimal"/>
      <w:lvlText w:val="%7."/>
      <w:lvlJc w:val="left"/>
      <w:pPr>
        <w:ind w:left="5359" w:hanging="360"/>
      </w:pPr>
    </w:lvl>
    <w:lvl w:ilvl="7" w:tplc="04020019" w:tentative="1">
      <w:start w:val="1"/>
      <w:numFmt w:val="lowerLetter"/>
      <w:lvlText w:val="%8."/>
      <w:lvlJc w:val="left"/>
      <w:pPr>
        <w:ind w:left="6079" w:hanging="360"/>
      </w:pPr>
    </w:lvl>
    <w:lvl w:ilvl="8" w:tplc="0402001B" w:tentative="1">
      <w:start w:val="1"/>
      <w:numFmt w:val="lowerRoman"/>
      <w:lvlText w:val="%9."/>
      <w:lvlJc w:val="right"/>
      <w:pPr>
        <w:ind w:left="6799" w:hanging="180"/>
      </w:pPr>
    </w:lvl>
  </w:abstractNum>
  <w:abstractNum w:abstractNumId="13" w15:restartNumberingAfterBreak="0">
    <w:nsid w:val="7E0E218C"/>
    <w:multiLevelType w:val="hybridMultilevel"/>
    <w:tmpl w:val="5720FB6A"/>
    <w:lvl w:ilvl="0" w:tplc="BCEC5F3A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31702888">
    <w:abstractNumId w:val="1"/>
  </w:num>
  <w:num w:numId="2" w16cid:durableId="349837014">
    <w:abstractNumId w:val="0"/>
  </w:num>
  <w:num w:numId="3" w16cid:durableId="516188541">
    <w:abstractNumId w:val="7"/>
  </w:num>
  <w:num w:numId="4" w16cid:durableId="2065516995">
    <w:abstractNumId w:val="6"/>
  </w:num>
  <w:num w:numId="5" w16cid:durableId="892884122">
    <w:abstractNumId w:val="1"/>
  </w:num>
  <w:num w:numId="6" w16cid:durableId="298654843">
    <w:abstractNumId w:val="1"/>
  </w:num>
  <w:num w:numId="7" w16cid:durableId="1321933127">
    <w:abstractNumId w:val="1"/>
  </w:num>
  <w:num w:numId="8" w16cid:durableId="1260603550">
    <w:abstractNumId w:val="5"/>
  </w:num>
  <w:num w:numId="9" w16cid:durableId="80493387">
    <w:abstractNumId w:val="8"/>
  </w:num>
  <w:num w:numId="10" w16cid:durableId="1182280532">
    <w:abstractNumId w:val="1"/>
  </w:num>
  <w:num w:numId="11" w16cid:durableId="130440089">
    <w:abstractNumId w:val="2"/>
  </w:num>
  <w:num w:numId="12" w16cid:durableId="393042991">
    <w:abstractNumId w:val="1"/>
  </w:num>
  <w:num w:numId="13" w16cid:durableId="974137324">
    <w:abstractNumId w:val="12"/>
  </w:num>
  <w:num w:numId="14" w16cid:durableId="192160358">
    <w:abstractNumId w:val="1"/>
  </w:num>
  <w:num w:numId="15" w16cid:durableId="1961692083">
    <w:abstractNumId w:val="10"/>
  </w:num>
  <w:num w:numId="16" w16cid:durableId="618612462">
    <w:abstractNumId w:val="13"/>
  </w:num>
  <w:num w:numId="17" w16cid:durableId="1274169911">
    <w:abstractNumId w:val="9"/>
  </w:num>
  <w:num w:numId="18" w16cid:durableId="662205235">
    <w:abstractNumId w:val="11"/>
  </w:num>
  <w:num w:numId="19" w16cid:durableId="591477790">
    <w:abstractNumId w:val="3"/>
  </w:num>
  <w:num w:numId="20" w16cid:durableId="1175997164">
    <w:abstractNumId w:val="4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activeWritingStyle w:appName="MSWord" w:lang="fr-FR" w:vendorID="64" w:dllVersion="6" w:nlCheck="1" w:checkStyle="0"/>
  <w:activeWritingStyle w:appName="MSWord" w:lang="en-GB" w:vendorID="64" w:dllVersion="6" w:nlCheck="1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Formatting/>
  <w:defaultTabStop w:val="397"/>
  <w:hyphenationZone w:val="425"/>
  <w:noPunctuationKerning/>
  <w:characterSpacingControl w:val="doNotCompress"/>
  <w:saveInvalidXml/>
  <w:ignoreMixedContent/>
  <w:saveXmlDataOnly/>
  <w:hdrShapeDefaults>
    <o:shapedefaults v:ext="edit" spidmax="202753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W_DocType" w:val="NORMAL"/>
  </w:docVars>
  <w:rsids>
    <w:rsidRoot w:val="00F23705"/>
    <w:rsid w:val="00001AC2"/>
    <w:rsid w:val="00002ABC"/>
    <w:rsid w:val="00004707"/>
    <w:rsid w:val="000061EF"/>
    <w:rsid w:val="0000632D"/>
    <w:rsid w:val="00007EEC"/>
    <w:rsid w:val="0001044B"/>
    <w:rsid w:val="00010C1C"/>
    <w:rsid w:val="0001151D"/>
    <w:rsid w:val="0001749C"/>
    <w:rsid w:val="00017590"/>
    <w:rsid w:val="00017F6B"/>
    <w:rsid w:val="000200C0"/>
    <w:rsid w:val="00021499"/>
    <w:rsid w:val="00021940"/>
    <w:rsid w:val="00023F0A"/>
    <w:rsid w:val="000247E0"/>
    <w:rsid w:val="000279D5"/>
    <w:rsid w:val="0003369F"/>
    <w:rsid w:val="00042285"/>
    <w:rsid w:val="00043837"/>
    <w:rsid w:val="00045166"/>
    <w:rsid w:val="00045F31"/>
    <w:rsid w:val="00047F09"/>
    <w:rsid w:val="0005547F"/>
    <w:rsid w:val="0005572B"/>
    <w:rsid w:val="000615D4"/>
    <w:rsid w:val="00064822"/>
    <w:rsid w:val="0006536A"/>
    <w:rsid w:val="000711A1"/>
    <w:rsid w:val="00073AD2"/>
    <w:rsid w:val="0007608A"/>
    <w:rsid w:val="00077118"/>
    <w:rsid w:val="000803EA"/>
    <w:rsid w:val="00082257"/>
    <w:rsid w:val="00083A60"/>
    <w:rsid w:val="00086261"/>
    <w:rsid w:val="0008719C"/>
    <w:rsid w:val="000877BE"/>
    <w:rsid w:val="00090B6A"/>
    <w:rsid w:val="00094396"/>
    <w:rsid w:val="00096024"/>
    <w:rsid w:val="00097094"/>
    <w:rsid w:val="000A080F"/>
    <w:rsid w:val="000A1AFF"/>
    <w:rsid w:val="000A37A9"/>
    <w:rsid w:val="000A3DD0"/>
    <w:rsid w:val="000A57D5"/>
    <w:rsid w:val="000A68B3"/>
    <w:rsid w:val="000A6AB3"/>
    <w:rsid w:val="000B17B9"/>
    <w:rsid w:val="000B2C2F"/>
    <w:rsid w:val="000B4087"/>
    <w:rsid w:val="000C20DF"/>
    <w:rsid w:val="000C7E30"/>
    <w:rsid w:val="000D0224"/>
    <w:rsid w:val="000D52FD"/>
    <w:rsid w:val="000D5F26"/>
    <w:rsid w:val="000E170B"/>
    <w:rsid w:val="000E1F0F"/>
    <w:rsid w:val="000E1F7D"/>
    <w:rsid w:val="000E3392"/>
    <w:rsid w:val="000E38D3"/>
    <w:rsid w:val="000E54F7"/>
    <w:rsid w:val="000F1CA4"/>
    <w:rsid w:val="000F2B55"/>
    <w:rsid w:val="000F36DC"/>
    <w:rsid w:val="000F633F"/>
    <w:rsid w:val="000F6446"/>
    <w:rsid w:val="000F781C"/>
    <w:rsid w:val="00104203"/>
    <w:rsid w:val="00105647"/>
    <w:rsid w:val="0011051B"/>
    <w:rsid w:val="0011243A"/>
    <w:rsid w:val="00114E7A"/>
    <w:rsid w:val="00121E45"/>
    <w:rsid w:val="00122CC6"/>
    <w:rsid w:val="00124097"/>
    <w:rsid w:val="00131BBE"/>
    <w:rsid w:val="00136545"/>
    <w:rsid w:val="00142FB6"/>
    <w:rsid w:val="00143399"/>
    <w:rsid w:val="00147CD5"/>
    <w:rsid w:val="00150301"/>
    <w:rsid w:val="00151D95"/>
    <w:rsid w:val="0015599A"/>
    <w:rsid w:val="0016196A"/>
    <w:rsid w:val="00164ED9"/>
    <w:rsid w:val="0017309A"/>
    <w:rsid w:val="001778FE"/>
    <w:rsid w:val="0017796B"/>
    <w:rsid w:val="00186AC2"/>
    <w:rsid w:val="00187759"/>
    <w:rsid w:val="00191EC0"/>
    <w:rsid w:val="00192D80"/>
    <w:rsid w:val="00194E00"/>
    <w:rsid w:val="001A1E0A"/>
    <w:rsid w:val="001A227A"/>
    <w:rsid w:val="001A5169"/>
    <w:rsid w:val="001A79D9"/>
    <w:rsid w:val="001B0102"/>
    <w:rsid w:val="001B11D8"/>
    <w:rsid w:val="001C002E"/>
    <w:rsid w:val="001C0171"/>
    <w:rsid w:val="001C0389"/>
    <w:rsid w:val="001C21D0"/>
    <w:rsid w:val="001D1330"/>
    <w:rsid w:val="001D2346"/>
    <w:rsid w:val="001D3BA6"/>
    <w:rsid w:val="001E2C14"/>
    <w:rsid w:val="001F22A9"/>
    <w:rsid w:val="001F25DE"/>
    <w:rsid w:val="001F28F6"/>
    <w:rsid w:val="001F4453"/>
    <w:rsid w:val="002005D1"/>
    <w:rsid w:val="00203221"/>
    <w:rsid w:val="0020346B"/>
    <w:rsid w:val="00203DB0"/>
    <w:rsid w:val="00204779"/>
    <w:rsid w:val="00206BE8"/>
    <w:rsid w:val="00210E04"/>
    <w:rsid w:val="002111A1"/>
    <w:rsid w:val="00211D34"/>
    <w:rsid w:val="00212943"/>
    <w:rsid w:val="00212BB0"/>
    <w:rsid w:val="00214733"/>
    <w:rsid w:val="00223C2E"/>
    <w:rsid w:val="002263FF"/>
    <w:rsid w:val="0023359B"/>
    <w:rsid w:val="00234722"/>
    <w:rsid w:val="00234731"/>
    <w:rsid w:val="002349D2"/>
    <w:rsid w:val="002351C2"/>
    <w:rsid w:val="00242B36"/>
    <w:rsid w:val="002448BC"/>
    <w:rsid w:val="002459B1"/>
    <w:rsid w:val="0024677F"/>
    <w:rsid w:val="00247438"/>
    <w:rsid w:val="002479D1"/>
    <w:rsid w:val="00250142"/>
    <w:rsid w:val="002529E5"/>
    <w:rsid w:val="00263803"/>
    <w:rsid w:val="00263F75"/>
    <w:rsid w:val="00270C79"/>
    <w:rsid w:val="0027188A"/>
    <w:rsid w:val="00271E46"/>
    <w:rsid w:val="00272233"/>
    <w:rsid w:val="002756A2"/>
    <w:rsid w:val="002757DD"/>
    <w:rsid w:val="00275ED9"/>
    <w:rsid w:val="00275F71"/>
    <w:rsid w:val="00277F2D"/>
    <w:rsid w:val="00280E47"/>
    <w:rsid w:val="002841F2"/>
    <w:rsid w:val="002848FD"/>
    <w:rsid w:val="00285CDB"/>
    <w:rsid w:val="00285E1D"/>
    <w:rsid w:val="002943C4"/>
    <w:rsid w:val="00294686"/>
    <w:rsid w:val="0029486A"/>
    <w:rsid w:val="00294889"/>
    <w:rsid w:val="002978FA"/>
    <w:rsid w:val="002A0C24"/>
    <w:rsid w:val="002A0F49"/>
    <w:rsid w:val="002A4DAA"/>
    <w:rsid w:val="002A5A3E"/>
    <w:rsid w:val="002A5B8F"/>
    <w:rsid w:val="002A618B"/>
    <w:rsid w:val="002B1C6D"/>
    <w:rsid w:val="002B411B"/>
    <w:rsid w:val="002B4F00"/>
    <w:rsid w:val="002C1299"/>
    <w:rsid w:val="002C1EA8"/>
    <w:rsid w:val="002C2A03"/>
    <w:rsid w:val="002C7DB3"/>
    <w:rsid w:val="002D0F3D"/>
    <w:rsid w:val="002D1E7A"/>
    <w:rsid w:val="002D24FB"/>
    <w:rsid w:val="002D2B29"/>
    <w:rsid w:val="002D37A2"/>
    <w:rsid w:val="002D4176"/>
    <w:rsid w:val="002D4C72"/>
    <w:rsid w:val="002D5642"/>
    <w:rsid w:val="002D5BE8"/>
    <w:rsid w:val="002D71B2"/>
    <w:rsid w:val="002D760B"/>
    <w:rsid w:val="002E1306"/>
    <w:rsid w:val="002F4044"/>
    <w:rsid w:val="002F53B1"/>
    <w:rsid w:val="00301EF7"/>
    <w:rsid w:val="00305973"/>
    <w:rsid w:val="0031247A"/>
    <w:rsid w:val="00313BDF"/>
    <w:rsid w:val="0031431C"/>
    <w:rsid w:val="00315010"/>
    <w:rsid w:val="003161F8"/>
    <w:rsid w:val="0032317F"/>
    <w:rsid w:val="0032350E"/>
    <w:rsid w:val="00324F35"/>
    <w:rsid w:val="003317F0"/>
    <w:rsid w:val="003325C6"/>
    <w:rsid w:val="00332E97"/>
    <w:rsid w:val="0033729F"/>
    <w:rsid w:val="00342C58"/>
    <w:rsid w:val="0034568F"/>
    <w:rsid w:val="00346D8F"/>
    <w:rsid w:val="003472DF"/>
    <w:rsid w:val="00347779"/>
    <w:rsid w:val="003500C9"/>
    <w:rsid w:val="00350D16"/>
    <w:rsid w:val="00366818"/>
    <w:rsid w:val="00367129"/>
    <w:rsid w:val="00367838"/>
    <w:rsid w:val="00372CEE"/>
    <w:rsid w:val="00373828"/>
    <w:rsid w:val="0037503E"/>
    <w:rsid w:val="0038333A"/>
    <w:rsid w:val="00383AD8"/>
    <w:rsid w:val="00387F03"/>
    <w:rsid w:val="0039113F"/>
    <w:rsid w:val="0039335B"/>
    <w:rsid w:val="00393547"/>
    <w:rsid w:val="00395006"/>
    <w:rsid w:val="0039538D"/>
    <w:rsid w:val="003966D5"/>
    <w:rsid w:val="00396EB8"/>
    <w:rsid w:val="003A2193"/>
    <w:rsid w:val="003A3AA0"/>
    <w:rsid w:val="003A4D8A"/>
    <w:rsid w:val="003A66E1"/>
    <w:rsid w:val="003B0756"/>
    <w:rsid w:val="003B1353"/>
    <w:rsid w:val="003B43D0"/>
    <w:rsid w:val="003B51B4"/>
    <w:rsid w:val="003C41C8"/>
    <w:rsid w:val="003C464E"/>
    <w:rsid w:val="003C5EE8"/>
    <w:rsid w:val="003C60CF"/>
    <w:rsid w:val="003C6DE4"/>
    <w:rsid w:val="003D03BA"/>
    <w:rsid w:val="003D3346"/>
    <w:rsid w:val="003D43E8"/>
    <w:rsid w:val="003D4513"/>
    <w:rsid w:val="003E392D"/>
    <w:rsid w:val="003E6C8F"/>
    <w:rsid w:val="003F1F43"/>
    <w:rsid w:val="003F34E7"/>
    <w:rsid w:val="003F60FB"/>
    <w:rsid w:val="003F72D4"/>
    <w:rsid w:val="00401813"/>
    <w:rsid w:val="00407BD1"/>
    <w:rsid w:val="00412C02"/>
    <w:rsid w:val="00416A9F"/>
    <w:rsid w:val="00417AD4"/>
    <w:rsid w:val="00417F16"/>
    <w:rsid w:val="00420E12"/>
    <w:rsid w:val="00424050"/>
    <w:rsid w:val="00430135"/>
    <w:rsid w:val="00431A97"/>
    <w:rsid w:val="00435ABA"/>
    <w:rsid w:val="0044405A"/>
    <w:rsid w:val="00444B75"/>
    <w:rsid w:val="00445C44"/>
    <w:rsid w:val="004470F8"/>
    <w:rsid w:val="00450DAC"/>
    <w:rsid w:val="00451226"/>
    <w:rsid w:val="00451B29"/>
    <w:rsid w:val="00451ED4"/>
    <w:rsid w:val="00453240"/>
    <w:rsid w:val="004545AF"/>
    <w:rsid w:val="00454B29"/>
    <w:rsid w:val="00457971"/>
    <w:rsid w:val="00465B57"/>
    <w:rsid w:val="00466BE2"/>
    <w:rsid w:val="0047097A"/>
    <w:rsid w:val="00472327"/>
    <w:rsid w:val="004737FC"/>
    <w:rsid w:val="00473EA6"/>
    <w:rsid w:val="0047448B"/>
    <w:rsid w:val="0047531A"/>
    <w:rsid w:val="0047739E"/>
    <w:rsid w:val="00480125"/>
    <w:rsid w:val="00480C47"/>
    <w:rsid w:val="00486872"/>
    <w:rsid w:val="00486B32"/>
    <w:rsid w:val="00487EE9"/>
    <w:rsid w:val="004909DE"/>
    <w:rsid w:val="004932AA"/>
    <w:rsid w:val="004936D2"/>
    <w:rsid w:val="004938B0"/>
    <w:rsid w:val="00496001"/>
    <w:rsid w:val="004A0A1D"/>
    <w:rsid w:val="004A21B8"/>
    <w:rsid w:val="004A606E"/>
    <w:rsid w:val="004A73A4"/>
    <w:rsid w:val="004B12A9"/>
    <w:rsid w:val="004B2D8B"/>
    <w:rsid w:val="004B4263"/>
    <w:rsid w:val="004C3200"/>
    <w:rsid w:val="004C4E1C"/>
    <w:rsid w:val="004C531F"/>
    <w:rsid w:val="004C72D3"/>
    <w:rsid w:val="004D4AE3"/>
    <w:rsid w:val="004D6B7B"/>
    <w:rsid w:val="004E54A3"/>
    <w:rsid w:val="004F0D39"/>
    <w:rsid w:val="004F1025"/>
    <w:rsid w:val="004F5070"/>
    <w:rsid w:val="004F6153"/>
    <w:rsid w:val="00500CC2"/>
    <w:rsid w:val="0050201F"/>
    <w:rsid w:val="00502992"/>
    <w:rsid w:val="00502D8E"/>
    <w:rsid w:val="005033AD"/>
    <w:rsid w:val="005053E1"/>
    <w:rsid w:val="005076D8"/>
    <w:rsid w:val="005100EA"/>
    <w:rsid w:val="005121A2"/>
    <w:rsid w:val="00513E67"/>
    <w:rsid w:val="00514268"/>
    <w:rsid w:val="00516360"/>
    <w:rsid w:val="005205F1"/>
    <w:rsid w:val="00523C9A"/>
    <w:rsid w:val="005250B3"/>
    <w:rsid w:val="005264EF"/>
    <w:rsid w:val="00526982"/>
    <w:rsid w:val="0053253A"/>
    <w:rsid w:val="00532E46"/>
    <w:rsid w:val="00533C12"/>
    <w:rsid w:val="00536D60"/>
    <w:rsid w:val="0054436A"/>
    <w:rsid w:val="00544801"/>
    <w:rsid w:val="005458B3"/>
    <w:rsid w:val="00552932"/>
    <w:rsid w:val="00553A2F"/>
    <w:rsid w:val="00553E9A"/>
    <w:rsid w:val="00556DDA"/>
    <w:rsid w:val="005604D0"/>
    <w:rsid w:val="00561CD5"/>
    <w:rsid w:val="00564910"/>
    <w:rsid w:val="00564AC1"/>
    <w:rsid w:val="005664B5"/>
    <w:rsid w:val="00566F60"/>
    <w:rsid w:val="00575615"/>
    <w:rsid w:val="005800CD"/>
    <w:rsid w:val="00584348"/>
    <w:rsid w:val="0058492A"/>
    <w:rsid w:val="005873B1"/>
    <w:rsid w:val="00592EB3"/>
    <w:rsid w:val="00593042"/>
    <w:rsid w:val="0059322A"/>
    <w:rsid w:val="00594D71"/>
    <w:rsid w:val="00595560"/>
    <w:rsid w:val="005A24F6"/>
    <w:rsid w:val="005A639F"/>
    <w:rsid w:val="005A6406"/>
    <w:rsid w:val="005A6C55"/>
    <w:rsid w:val="005A6E5A"/>
    <w:rsid w:val="005A753F"/>
    <w:rsid w:val="005A7DA0"/>
    <w:rsid w:val="005A7F00"/>
    <w:rsid w:val="005C0BDA"/>
    <w:rsid w:val="005C223C"/>
    <w:rsid w:val="005C4EAB"/>
    <w:rsid w:val="005C6CD3"/>
    <w:rsid w:val="005D04DC"/>
    <w:rsid w:val="005D09C1"/>
    <w:rsid w:val="005D47C8"/>
    <w:rsid w:val="005D5081"/>
    <w:rsid w:val="005D7775"/>
    <w:rsid w:val="005D7841"/>
    <w:rsid w:val="005E3A13"/>
    <w:rsid w:val="005E412C"/>
    <w:rsid w:val="005E69B5"/>
    <w:rsid w:val="005F2C65"/>
    <w:rsid w:val="005F3284"/>
    <w:rsid w:val="005F4094"/>
    <w:rsid w:val="005F413A"/>
    <w:rsid w:val="005F6B9E"/>
    <w:rsid w:val="005F6BB2"/>
    <w:rsid w:val="005F75C7"/>
    <w:rsid w:val="00601BDA"/>
    <w:rsid w:val="0061425B"/>
    <w:rsid w:val="00615246"/>
    <w:rsid w:val="00615650"/>
    <w:rsid w:val="006169BF"/>
    <w:rsid w:val="0062024B"/>
    <w:rsid w:val="00621D46"/>
    <w:rsid w:val="006231B9"/>
    <w:rsid w:val="00623461"/>
    <w:rsid w:val="00625624"/>
    <w:rsid w:val="00626E8D"/>
    <w:rsid w:val="006320AC"/>
    <w:rsid w:val="006347C5"/>
    <w:rsid w:val="00634BC6"/>
    <w:rsid w:val="00635A27"/>
    <w:rsid w:val="006366E9"/>
    <w:rsid w:val="00636E65"/>
    <w:rsid w:val="00637426"/>
    <w:rsid w:val="00640032"/>
    <w:rsid w:val="0064060B"/>
    <w:rsid w:val="006417C7"/>
    <w:rsid w:val="00642C14"/>
    <w:rsid w:val="0064464A"/>
    <w:rsid w:val="0064527B"/>
    <w:rsid w:val="00647F17"/>
    <w:rsid w:val="00651A77"/>
    <w:rsid w:val="00651CA0"/>
    <w:rsid w:val="006523EC"/>
    <w:rsid w:val="00656FC3"/>
    <w:rsid w:val="00661090"/>
    <w:rsid w:val="00661433"/>
    <w:rsid w:val="00664329"/>
    <w:rsid w:val="00665330"/>
    <w:rsid w:val="00665B09"/>
    <w:rsid w:val="0067071B"/>
    <w:rsid w:val="00671DFE"/>
    <w:rsid w:val="00674115"/>
    <w:rsid w:val="006743A2"/>
    <w:rsid w:val="00675D45"/>
    <w:rsid w:val="006808B5"/>
    <w:rsid w:val="00681E18"/>
    <w:rsid w:val="0068472E"/>
    <w:rsid w:val="006907A5"/>
    <w:rsid w:val="00690D3F"/>
    <w:rsid w:val="00691119"/>
    <w:rsid w:val="0069319F"/>
    <w:rsid w:val="006949F0"/>
    <w:rsid w:val="00695802"/>
    <w:rsid w:val="00695828"/>
    <w:rsid w:val="006A04F9"/>
    <w:rsid w:val="006A25DC"/>
    <w:rsid w:val="006B061F"/>
    <w:rsid w:val="006B4C14"/>
    <w:rsid w:val="006B531B"/>
    <w:rsid w:val="006B5FFB"/>
    <w:rsid w:val="006C20D5"/>
    <w:rsid w:val="006C26B0"/>
    <w:rsid w:val="006C4E7D"/>
    <w:rsid w:val="006D3D92"/>
    <w:rsid w:val="006E2DA0"/>
    <w:rsid w:val="006E4A74"/>
    <w:rsid w:val="006E4A86"/>
    <w:rsid w:val="006E6DCF"/>
    <w:rsid w:val="006F0562"/>
    <w:rsid w:val="006F4F94"/>
    <w:rsid w:val="006F4FCB"/>
    <w:rsid w:val="006F54C4"/>
    <w:rsid w:val="006F6ED0"/>
    <w:rsid w:val="006F7269"/>
    <w:rsid w:val="00700A9A"/>
    <w:rsid w:val="00705FFC"/>
    <w:rsid w:val="00710B17"/>
    <w:rsid w:val="0071141F"/>
    <w:rsid w:val="00711DE2"/>
    <w:rsid w:val="007123D1"/>
    <w:rsid w:val="00714A8B"/>
    <w:rsid w:val="0072107B"/>
    <w:rsid w:val="00722774"/>
    <w:rsid w:val="00722809"/>
    <w:rsid w:val="00727955"/>
    <w:rsid w:val="00730121"/>
    <w:rsid w:val="00731B0F"/>
    <w:rsid w:val="00732143"/>
    <w:rsid w:val="0073246B"/>
    <w:rsid w:val="0073457D"/>
    <w:rsid w:val="00734EAA"/>
    <w:rsid w:val="00737823"/>
    <w:rsid w:val="007407D6"/>
    <w:rsid w:val="00741A80"/>
    <w:rsid w:val="00746382"/>
    <w:rsid w:val="0075200E"/>
    <w:rsid w:val="007524D7"/>
    <w:rsid w:val="00753C8C"/>
    <w:rsid w:val="00754555"/>
    <w:rsid w:val="007548E0"/>
    <w:rsid w:val="00757ACC"/>
    <w:rsid w:val="0076197C"/>
    <w:rsid w:val="0076349B"/>
    <w:rsid w:val="007635DB"/>
    <w:rsid w:val="0076433D"/>
    <w:rsid w:val="00764637"/>
    <w:rsid w:val="00770441"/>
    <w:rsid w:val="007740B6"/>
    <w:rsid w:val="00780471"/>
    <w:rsid w:val="00786A74"/>
    <w:rsid w:val="0079092E"/>
    <w:rsid w:val="0079160E"/>
    <w:rsid w:val="00791849"/>
    <w:rsid w:val="007925B5"/>
    <w:rsid w:val="00793665"/>
    <w:rsid w:val="00793AC0"/>
    <w:rsid w:val="007A0137"/>
    <w:rsid w:val="007A3015"/>
    <w:rsid w:val="007A4C53"/>
    <w:rsid w:val="007B0B92"/>
    <w:rsid w:val="007B3E24"/>
    <w:rsid w:val="007B53BE"/>
    <w:rsid w:val="007B546B"/>
    <w:rsid w:val="007C3A8F"/>
    <w:rsid w:val="007C6494"/>
    <w:rsid w:val="007C7F10"/>
    <w:rsid w:val="007D1D2B"/>
    <w:rsid w:val="007D35B4"/>
    <w:rsid w:val="007D39BF"/>
    <w:rsid w:val="007D3DDD"/>
    <w:rsid w:val="007D53E3"/>
    <w:rsid w:val="007D5560"/>
    <w:rsid w:val="007D7D89"/>
    <w:rsid w:val="007E030B"/>
    <w:rsid w:val="007E0577"/>
    <w:rsid w:val="007F012B"/>
    <w:rsid w:val="007F0741"/>
    <w:rsid w:val="007F23EF"/>
    <w:rsid w:val="007F38E1"/>
    <w:rsid w:val="007F5FC2"/>
    <w:rsid w:val="007F6D9A"/>
    <w:rsid w:val="007F6DEC"/>
    <w:rsid w:val="00800C61"/>
    <w:rsid w:val="008017D3"/>
    <w:rsid w:val="00801849"/>
    <w:rsid w:val="00804C38"/>
    <w:rsid w:val="0081297F"/>
    <w:rsid w:val="0081394E"/>
    <w:rsid w:val="008151EF"/>
    <w:rsid w:val="008157E5"/>
    <w:rsid w:val="00816726"/>
    <w:rsid w:val="0081771D"/>
    <w:rsid w:val="00823A73"/>
    <w:rsid w:val="00823B42"/>
    <w:rsid w:val="00824AE7"/>
    <w:rsid w:val="0083029F"/>
    <w:rsid w:val="00832DF3"/>
    <w:rsid w:val="00833747"/>
    <w:rsid w:val="00835619"/>
    <w:rsid w:val="008458C5"/>
    <w:rsid w:val="00845B57"/>
    <w:rsid w:val="0084659B"/>
    <w:rsid w:val="00847940"/>
    <w:rsid w:val="00850FDC"/>
    <w:rsid w:val="00856E1F"/>
    <w:rsid w:val="0086489B"/>
    <w:rsid w:val="0086601C"/>
    <w:rsid w:val="00867958"/>
    <w:rsid w:val="00870808"/>
    <w:rsid w:val="00871D8B"/>
    <w:rsid w:val="00873EC9"/>
    <w:rsid w:val="00876125"/>
    <w:rsid w:val="00876A24"/>
    <w:rsid w:val="008908D3"/>
    <w:rsid w:val="008910F3"/>
    <w:rsid w:val="0089400C"/>
    <w:rsid w:val="00894EAB"/>
    <w:rsid w:val="00895EB9"/>
    <w:rsid w:val="008A221F"/>
    <w:rsid w:val="008A3F96"/>
    <w:rsid w:val="008A495A"/>
    <w:rsid w:val="008A50BB"/>
    <w:rsid w:val="008B0287"/>
    <w:rsid w:val="008B1074"/>
    <w:rsid w:val="008B1B9D"/>
    <w:rsid w:val="008B432D"/>
    <w:rsid w:val="008B4343"/>
    <w:rsid w:val="008B5ECC"/>
    <w:rsid w:val="008C6A80"/>
    <w:rsid w:val="008C6AFE"/>
    <w:rsid w:val="008C6FCD"/>
    <w:rsid w:val="008C7B83"/>
    <w:rsid w:val="008D05A6"/>
    <w:rsid w:val="008D0C76"/>
    <w:rsid w:val="008D12CF"/>
    <w:rsid w:val="008D206F"/>
    <w:rsid w:val="008D2831"/>
    <w:rsid w:val="008D396E"/>
    <w:rsid w:val="008D3B76"/>
    <w:rsid w:val="008D3C51"/>
    <w:rsid w:val="008D5A70"/>
    <w:rsid w:val="008D6D3F"/>
    <w:rsid w:val="008E0F42"/>
    <w:rsid w:val="008E2A32"/>
    <w:rsid w:val="008E31C8"/>
    <w:rsid w:val="008E4C30"/>
    <w:rsid w:val="008F0397"/>
    <w:rsid w:val="008F1630"/>
    <w:rsid w:val="008F43D1"/>
    <w:rsid w:val="008F5B56"/>
    <w:rsid w:val="008F67E2"/>
    <w:rsid w:val="008F7A86"/>
    <w:rsid w:val="0090021F"/>
    <w:rsid w:val="0090213B"/>
    <w:rsid w:val="0090315C"/>
    <w:rsid w:val="0090390F"/>
    <w:rsid w:val="00916F0E"/>
    <w:rsid w:val="009171A1"/>
    <w:rsid w:val="00920BDF"/>
    <w:rsid w:val="00921656"/>
    <w:rsid w:val="00921F9E"/>
    <w:rsid w:val="0092722D"/>
    <w:rsid w:val="009272C8"/>
    <w:rsid w:val="00927AB6"/>
    <w:rsid w:val="00935DE9"/>
    <w:rsid w:val="00937B89"/>
    <w:rsid w:val="00944163"/>
    <w:rsid w:val="0094443D"/>
    <w:rsid w:val="00944AE8"/>
    <w:rsid w:val="00954186"/>
    <w:rsid w:val="00954282"/>
    <w:rsid w:val="009549A0"/>
    <w:rsid w:val="00954B99"/>
    <w:rsid w:val="00957398"/>
    <w:rsid w:val="00961DBA"/>
    <w:rsid w:val="0096356D"/>
    <w:rsid w:val="00965898"/>
    <w:rsid w:val="00965B37"/>
    <w:rsid w:val="0096635C"/>
    <w:rsid w:val="00967EB7"/>
    <w:rsid w:val="00971507"/>
    <w:rsid w:val="00973C89"/>
    <w:rsid w:val="00976916"/>
    <w:rsid w:val="00980FDE"/>
    <w:rsid w:val="009847E8"/>
    <w:rsid w:val="009851FF"/>
    <w:rsid w:val="009853CD"/>
    <w:rsid w:val="00985865"/>
    <w:rsid w:val="00985D56"/>
    <w:rsid w:val="009919EE"/>
    <w:rsid w:val="00994DCE"/>
    <w:rsid w:val="00994DD6"/>
    <w:rsid w:val="00995C2C"/>
    <w:rsid w:val="009A26D4"/>
    <w:rsid w:val="009A26E6"/>
    <w:rsid w:val="009A6C5C"/>
    <w:rsid w:val="009A7F94"/>
    <w:rsid w:val="009B01C1"/>
    <w:rsid w:val="009B50C4"/>
    <w:rsid w:val="009B5B73"/>
    <w:rsid w:val="009C14A9"/>
    <w:rsid w:val="009C65C8"/>
    <w:rsid w:val="009C701A"/>
    <w:rsid w:val="009D0195"/>
    <w:rsid w:val="009D0202"/>
    <w:rsid w:val="009D723B"/>
    <w:rsid w:val="009E027C"/>
    <w:rsid w:val="009E6574"/>
    <w:rsid w:val="009F024A"/>
    <w:rsid w:val="009F2ACD"/>
    <w:rsid w:val="009F6578"/>
    <w:rsid w:val="009F68B4"/>
    <w:rsid w:val="00A006F6"/>
    <w:rsid w:val="00A04052"/>
    <w:rsid w:val="00A04708"/>
    <w:rsid w:val="00A06BFA"/>
    <w:rsid w:val="00A11B6A"/>
    <w:rsid w:val="00A1680A"/>
    <w:rsid w:val="00A20AC9"/>
    <w:rsid w:val="00A23304"/>
    <w:rsid w:val="00A23486"/>
    <w:rsid w:val="00A26648"/>
    <w:rsid w:val="00A30DD5"/>
    <w:rsid w:val="00A33CF6"/>
    <w:rsid w:val="00A431F4"/>
    <w:rsid w:val="00A44085"/>
    <w:rsid w:val="00A475DE"/>
    <w:rsid w:val="00A504BD"/>
    <w:rsid w:val="00A51BFC"/>
    <w:rsid w:val="00A53553"/>
    <w:rsid w:val="00A61309"/>
    <w:rsid w:val="00A66499"/>
    <w:rsid w:val="00A67333"/>
    <w:rsid w:val="00A7314F"/>
    <w:rsid w:val="00A7418C"/>
    <w:rsid w:val="00A74496"/>
    <w:rsid w:val="00A758EC"/>
    <w:rsid w:val="00A766FD"/>
    <w:rsid w:val="00A77C72"/>
    <w:rsid w:val="00A803D4"/>
    <w:rsid w:val="00A81193"/>
    <w:rsid w:val="00A8158C"/>
    <w:rsid w:val="00A86398"/>
    <w:rsid w:val="00A93460"/>
    <w:rsid w:val="00A9565B"/>
    <w:rsid w:val="00A95723"/>
    <w:rsid w:val="00AA088D"/>
    <w:rsid w:val="00AA2EE5"/>
    <w:rsid w:val="00AA531F"/>
    <w:rsid w:val="00AB0674"/>
    <w:rsid w:val="00AB25F6"/>
    <w:rsid w:val="00AB497D"/>
    <w:rsid w:val="00AB535A"/>
    <w:rsid w:val="00AC62EE"/>
    <w:rsid w:val="00AC70DE"/>
    <w:rsid w:val="00AC7D42"/>
    <w:rsid w:val="00AD05DB"/>
    <w:rsid w:val="00AD0D49"/>
    <w:rsid w:val="00AD4057"/>
    <w:rsid w:val="00AD4388"/>
    <w:rsid w:val="00AD55A8"/>
    <w:rsid w:val="00AE2D33"/>
    <w:rsid w:val="00AE5028"/>
    <w:rsid w:val="00AE7B1E"/>
    <w:rsid w:val="00AF009A"/>
    <w:rsid w:val="00AF1862"/>
    <w:rsid w:val="00AF1A3E"/>
    <w:rsid w:val="00AF4A4F"/>
    <w:rsid w:val="00AF7CEF"/>
    <w:rsid w:val="00B038C4"/>
    <w:rsid w:val="00B053D0"/>
    <w:rsid w:val="00B0742A"/>
    <w:rsid w:val="00B07D93"/>
    <w:rsid w:val="00B100E0"/>
    <w:rsid w:val="00B101AF"/>
    <w:rsid w:val="00B1086B"/>
    <w:rsid w:val="00B12847"/>
    <w:rsid w:val="00B136A9"/>
    <w:rsid w:val="00B145D4"/>
    <w:rsid w:val="00B166D1"/>
    <w:rsid w:val="00B16CE9"/>
    <w:rsid w:val="00B20560"/>
    <w:rsid w:val="00B2165F"/>
    <w:rsid w:val="00B22089"/>
    <w:rsid w:val="00B23658"/>
    <w:rsid w:val="00B25512"/>
    <w:rsid w:val="00B26F83"/>
    <w:rsid w:val="00B32E56"/>
    <w:rsid w:val="00B3502C"/>
    <w:rsid w:val="00B376FD"/>
    <w:rsid w:val="00B37D76"/>
    <w:rsid w:val="00B42240"/>
    <w:rsid w:val="00B454A1"/>
    <w:rsid w:val="00B45E55"/>
    <w:rsid w:val="00B510BA"/>
    <w:rsid w:val="00B51CCF"/>
    <w:rsid w:val="00B537E1"/>
    <w:rsid w:val="00B5424F"/>
    <w:rsid w:val="00B54523"/>
    <w:rsid w:val="00B55924"/>
    <w:rsid w:val="00B617CB"/>
    <w:rsid w:val="00B62550"/>
    <w:rsid w:val="00B62B10"/>
    <w:rsid w:val="00B63A85"/>
    <w:rsid w:val="00B63E08"/>
    <w:rsid w:val="00B71A9B"/>
    <w:rsid w:val="00B72F12"/>
    <w:rsid w:val="00B7330F"/>
    <w:rsid w:val="00B76505"/>
    <w:rsid w:val="00B8034D"/>
    <w:rsid w:val="00B80FE6"/>
    <w:rsid w:val="00B81C9A"/>
    <w:rsid w:val="00B85813"/>
    <w:rsid w:val="00B85CF8"/>
    <w:rsid w:val="00B87C27"/>
    <w:rsid w:val="00B91200"/>
    <w:rsid w:val="00B9311C"/>
    <w:rsid w:val="00B93AAF"/>
    <w:rsid w:val="00B973BE"/>
    <w:rsid w:val="00BA3F66"/>
    <w:rsid w:val="00BA4498"/>
    <w:rsid w:val="00BB3F13"/>
    <w:rsid w:val="00BB456D"/>
    <w:rsid w:val="00BB5A04"/>
    <w:rsid w:val="00BB61D9"/>
    <w:rsid w:val="00BB7180"/>
    <w:rsid w:val="00BB71BE"/>
    <w:rsid w:val="00BC5F07"/>
    <w:rsid w:val="00BC6488"/>
    <w:rsid w:val="00BC6965"/>
    <w:rsid w:val="00BD1DAC"/>
    <w:rsid w:val="00BD2E19"/>
    <w:rsid w:val="00BD7FD3"/>
    <w:rsid w:val="00BE6E7C"/>
    <w:rsid w:val="00BF0647"/>
    <w:rsid w:val="00BF112A"/>
    <w:rsid w:val="00BF67FA"/>
    <w:rsid w:val="00C05D2C"/>
    <w:rsid w:val="00C063FF"/>
    <w:rsid w:val="00C07A20"/>
    <w:rsid w:val="00C114AC"/>
    <w:rsid w:val="00C120E2"/>
    <w:rsid w:val="00C20884"/>
    <w:rsid w:val="00C22DB9"/>
    <w:rsid w:val="00C26FB5"/>
    <w:rsid w:val="00C274E3"/>
    <w:rsid w:val="00C3069E"/>
    <w:rsid w:val="00C30FD0"/>
    <w:rsid w:val="00C32A4A"/>
    <w:rsid w:val="00C34A73"/>
    <w:rsid w:val="00C350E9"/>
    <w:rsid w:val="00C35BC6"/>
    <w:rsid w:val="00C425C7"/>
    <w:rsid w:val="00C45211"/>
    <w:rsid w:val="00C46204"/>
    <w:rsid w:val="00C510B5"/>
    <w:rsid w:val="00C5220A"/>
    <w:rsid w:val="00C5680C"/>
    <w:rsid w:val="00C56DB2"/>
    <w:rsid w:val="00C56DCC"/>
    <w:rsid w:val="00C624EC"/>
    <w:rsid w:val="00C62AF5"/>
    <w:rsid w:val="00C717DD"/>
    <w:rsid w:val="00C73864"/>
    <w:rsid w:val="00C757EA"/>
    <w:rsid w:val="00C8292B"/>
    <w:rsid w:val="00C833D9"/>
    <w:rsid w:val="00C84174"/>
    <w:rsid w:val="00C873C3"/>
    <w:rsid w:val="00C87C5E"/>
    <w:rsid w:val="00C9162E"/>
    <w:rsid w:val="00C91FA8"/>
    <w:rsid w:val="00C920A2"/>
    <w:rsid w:val="00C92924"/>
    <w:rsid w:val="00CA16C6"/>
    <w:rsid w:val="00CA5DB6"/>
    <w:rsid w:val="00CA68A9"/>
    <w:rsid w:val="00CA74E2"/>
    <w:rsid w:val="00CB2D5E"/>
    <w:rsid w:val="00CB7298"/>
    <w:rsid w:val="00CC217A"/>
    <w:rsid w:val="00CC5BE0"/>
    <w:rsid w:val="00CD2786"/>
    <w:rsid w:val="00CD3772"/>
    <w:rsid w:val="00CD3E3F"/>
    <w:rsid w:val="00CD7450"/>
    <w:rsid w:val="00CE21BD"/>
    <w:rsid w:val="00CE664C"/>
    <w:rsid w:val="00CF0D28"/>
    <w:rsid w:val="00CF0F33"/>
    <w:rsid w:val="00CF31AE"/>
    <w:rsid w:val="00CF501D"/>
    <w:rsid w:val="00CF72BE"/>
    <w:rsid w:val="00CF72C1"/>
    <w:rsid w:val="00D001EA"/>
    <w:rsid w:val="00D014AF"/>
    <w:rsid w:val="00D01E3B"/>
    <w:rsid w:val="00D039F3"/>
    <w:rsid w:val="00D1166C"/>
    <w:rsid w:val="00D130D6"/>
    <w:rsid w:val="00D140D0"/>
    <w:rsid w:val="00D14CFC"/>
    <w:rsid w:val="00D17322"/>
    <w:rsid w:val="00D17FED"/>
    <w:rsid w:val="00D20420"/>
    <w:rsid w:val="00D228D4"/>
    <w:rsid w:val="00D2506B"/>
    <w:rsid w:val="00D269C7"/>
    <w:rsid w:val="00D30337"/>
    <w:rsid w:val="00D30B1E"/>
    <w:rsid w:val="00D3262D"/>
    <w:rsid w:val="00D3315F"/>
    <w:rsid w:val="00D35F94"/>
    <w:rsid w:val="00D41EEB"/>
    <w:rsid w:val="00D42500"/>
    <w:rsid w:val="00D42E4F"/>
    <w:rsid w:val="00D4702C"/>
    <w:rsid w:val="00D4714F"/>
    <w:rsid w:val="00D507D8"/>
    <w:rsid w:val="00D553FF"/>
    <w:rsid w:val="00D578F7"/>
    <w:rsid w:val="00D6010C"/>
    <w:rsid w:val="00D62E3A"/>
    <w:rsid w:val="00D633C6"/>
    <w:rsid w:val="00D65A73"/>
    <w:rsid w:val="00D6703C"/>
    <w:rsid w:val="00D6725F"/>
    <w:rsid w:val="00D6789D"/>
    <w:rsid w:val="00D70EC9"/>
    <w:rsid w:val="00D714A8"/>
    <w:rsid w:val="00D71733"/>
    <w:rsid w:val="00D71A55"/>
    <w:rsid w:val="00D77DDA"/>
    <w:rsid w:val="00D87001"/>
    <w:rsid w:val="00D87EA2"/>
    <w:rsid w:val="00D90796"/>
    <w:rsid w:val="00D92086"/>
    <w:rsid w:val="00D9518F"/>
    <w:rsid w:val="00D97164"/>
    <w:rsid w:val="00D978BA"/>
    <w:rsid w:val="00DA3F23"/>
    <w:rsid w:val="00DB04D6"/>
    <w:rsid w:val="00DB11B1"/>
    <w:rsid w:val="00DB12D5"/>
    <w:rsid w:val="00DB2EC6"/>
    <w:rsid w:val="00DB3650"/>
    <w:rsid w:val="00DB7B3B"/>
    <w:rsid w:val="00DB7B83"/>
    <w:rsid w:val="00DC0088"/>
    <w:rsid w:val="00DC3977"/>
    <w:rsid w:val="00DC401B"/>
    <w:rsid w:val="00DC54F9"/>
    <w:rsid w:val="00DC616B"/>
    <w:rsid w:val="00DE025B"/>
    <w:rsid w:val="00DE055C"/>
    <w:rsid w:val="00DE0DFC"/>
    <w:rsid w:val="00DE124C"/>
    <w:rsid w:val="00DE29B0"/>
    <w:rsid w:val="00DE34EC"/>
    <w:rsid w:val="00DE4462"/>
    <w:rsid w:val="00DE4AA1"/>
    <w:rsid w:val="00DE5851"/>
    <w:rsid w:val="00DE741E"/>
    <w:rsid w:val="00DE7EAB"/>
    <w:rsid w:val="00DF2DDA"/>
    <w:rsid w:val="00DF5DDA"/>
    <w:rsid w:val="00DF647C"/>
    <w:rsid w:val="00DF7806"/>
    <w:rsid w:val="00DF7F3C"/>
    <w:rsid w:val="00E00293"/>
    <w:rsid w:val="00E033EF"/>
    <w:rsid w:val="00E03EA4"/>
    <w:rsid w:val="00E03FFC"/>
    <w:rsid w:val="00E04E68"/>
    <w:rsid w:val="00E04F6C"/>
    <w:rsid w:val="00E05276"/>
    <w:rsid w:val="00E059A0"/>
    <w:rsid w:val="00E05BBE"/>
    <w:rsid w:val="00E0655C"/>
    <w:rsid w:val="00E10824"/>
    <w:rsid w:val="00E11D03"/>
    <w:rsid w:val="00E16FC2"/>
    <w:rsid w:val="00E17826"/>
    <w:rsid w:val="00E22D0C"/>
    <w:rsid w:val="00E2598E"/>
    <w:rsid w:val="00E2728E"/>
    <w:rsid w:val="00E31D36"/>
    <w:rsid w:val="00E31F13"/>
    <w:rsid w:val="00E34528"/>
    <w:rsid w:val="00E35B38"/>
    <w:rsid w:val="00E362AF"/>
    <w:rsid w:val="00E404F0"/>
    <w:rsid w:val="00E40526"/>
    <w:rsid w:val="00E4421B"/>
    <w:rsid w:val="00E44F14"/>
    <w:rsid w:val="00E45550"/>
    <w:rsid w:val="00E45C8A"/>
    <w:rsid w:val="00E46CD7"/>
    <w:rsid w:val="00E46DAD"/>
    <w:rsid w:val="00E5078E"/>
    <w:rsid w:val="00E51052"/>
    <w:rsid w:val="00E61774"/>
    <w:rsid w:val="00E63310"/>
    <w:rsid w:val="00E636F4"/>
    <w:rsid w:val="00E649D3"/>
    <w:rsid w:val="00E65338"/>
    <w:rsid w:val="00E6718A"/>
    <w:rsid w:val="00E746AA"/>
    <w:rsid w:val="00E7608A"/>
    <w:rsid w:val="00E76F15"/>
    <w:rsid w:val="00E81B8A"/>
    <w:rsid w:val="00E84386"/>
    <w:rsid w:val="00E84BB7"/>
    <w:rsid w:val="00E868BF"/>
    <w:rsid w:val="00E90B15"/>
    <w:rsid w:val="00E9113D"/>
    <w:rsid w:val="00E933F9"/>
    <w:rsid w:val="00E94EC3"/>
    <w:rsid w:val="00E97325"/>
    <w:rsid w:val="00EA2DDE"/>
    <w:rsid w:val="00EA6269"/>
    <w:rsid w:val="00EB0E9C"/>
    <w:rsid w:val="00EB2ED1"/>
    <w:rsid w:val="00EB3450"/>
    <w:rsid w:val="00EB51B6"/>
    <w:rsid w:val="00EB57FE"/>
    <w:rsid w:val="00EB664B"/>
    <w:rsid w:val="00EB76C2"/>
    <w:rsid w:val="00EC436E"/>
    <w:rsid w:val="00EC5FDD"/>
    <w:rsid w:val="00EC7B83"/>
    <w:rsid w:val="00ED1327"/>
    <w:rsid w:val="00ED2AA3"/>
    <w:rsid w:val="00ED5011"/>
    <w:rsid w:val="00ED6A96"/>
    <w:rsid w:val="00ED73D4"/>
    <w:rsid w:val="00EE5B7B"/>
    <w:rsid w:val="00EE6867"/>
    <w:rsid w:val="00EE6C68"/>
    <w:rsid w:val="00EE792C"/>
    <w:rsid w:val="00EF0C99"/>
    <w:rsid w:val="00EF4D80"/>
    <w:rsid w:val="00EF5213"/>
    <w:rsid w:val="00EF6BE0"/>
    <w:rsid w:val="00F0102B"/>
    <w:rsid w:val="00F06856"/>
    <w:rsid w:val="00F06A72"/>
    <w:rsid w:val="00F1107E"/>
    <w:rsid w:val="00F15326"/>
    <w:rsid w:val="00F16A64"/>
    <w:rsid w:val="00F17533"/>
    <w:rsid w:val="00F23705"/>
    <w:rsid w:val="00F311CF"/>
    <w:rsid w:val="00F325BF"/>
    <w:rsid w:val="00F32DE6"/>
    <w:rsid w:val="00F33FDE"/>
    <w:rsid w:val="00F349E5"/>
    <w:rsid w:val="00F35573"/>
    <w:rsid w:val="00F40FE9"/>
    <w:rsid w:val="00F42CBB"/>
    <w:rsid w:val="00F43BF2"/>
    <w:rsid w:val="00F459F9"/>
    <w:rsid w:val="00F46995"/>
    <w:rsid w:val="00F46FF8"/>
    <w:rsid w:val="00F5417A"/>
    <w:rsid w:val="00F57728"/>
    <w:rsid w:val="00F64C63"/>
    <w:rsid w:val="00F653A9"/>
    <w:rsid w:val="00F7006E"/>
    <w:rsid w:val="00F7226F"/>
    <w:rsid w:val="00F735A4"/>
    <w:rsid w:val="00F7428A"/>
    <w:rsid w:val="00F76C0B"/>
    <w:rsid w:val="00F81877"/>
    <w:rsid w:val="00F82728"/>
    <w:rsid w:val="00F82A76"/>
    <w:rsid w:val="00F82F2E"/>
    <w:rsid w:val="00F836C4"/>
    <w:rsid w:val="00F83EE6"/>
    <w:rsid w:val="00F87792"/>
    <w:rsid w:val="00F8788F"/>
    <w:rsid w:val="00F915E5"/>
    <w:rsid w:val="00F92550"/>
    <w:rsid w:val="00F9338E"/>
    <w:rsid w:val="00F94735"/>
    <w:rsid w:val="00F94FE7"/>
    <w:rsid w:val="00F96AD3"/>
    <w:rsid w:val="00FA0FDF"/>
    <w:rsid w:val="00FA2AD8"/>
    <w:rsid w:val="00FA4D1D"/>
    <w:rsid w:val="00FA59B7"/>
    <w:rsid w:val="00FA6409"/>
    <w:rsid w:val="00FA7997"/>
    <w:rsid w:val="00FB0D8E"/>
    <w:rsid w:val="00FB6767"/>
    <w:rsid w:val="00FC00AD"/>
    <w:rsid w:val="00FC0408"/>
    <w:rsid w:val="00FC5308"/>
    <w:rsid w:val="00FC5804"/>
    <w:rsid w:val="00FD1E02"/>
    <w:rsid w:val="00FD392F"/>
    <w:rsid w:val="00FD44F0"/>
    <w:rsid w:val="00FD57EF"/>
    <w:rsid w:val="00FD5D1A"/>
    <w:rsid w:val="00FE1BAC"/>
    <w:rsid w:val="00FE2952"/>
    <w:rsid w:val="00FE39AC"/>
    <w:rsid w:val="00FE602C"/>
    <w:rsid w:val="00FE61F4"/>
    <w:rsid w:val="00FE6503"/>
    <w:rsid w:val="00FF2571"/>
    <w:rsid w:val="00FF43F6"/>
    <w:rsid w:val="00FF5A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2753"/>
    <o:shapelayout v:ext="edit">
      <o:idmap v:ext="edit" data="1"/>
    </o:shapelayout>
  </w:shapeDefaults>
  <w:decimalSymbol w:val=","/>
  <w:listSeparator w:val=";"/>
  <w14:docId w14:val="695FDFB3"/>
  <w15:chartTrackingRefBased/>
  <w15:docId w15:val="{35B0E827-8DE4-48F6-A492-427AF825A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636E65"/>
    <w:rPr>
      <w:sz w:val="24"/>
      <w:szCs w:val="24"/>
      <w:lang w:val="en-GB" w:eastAsia="en-GB"/>
    </w:rPr>
  </w:style>
  <w:style w:type="paragraph" w:styleId="Heading1">
    <w:name w:val="heading 1"/>
    <w:basedOn w:val="Normal"/>
    <w:next w:val="Normal"/>
    <w:link w:val="Heading1Char"/>
    <w:qFormat/>
    <w:rsid w:val="00147CD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A7314F"/>
    <w:rPr>
      <w:color w:val="0000FF"/>
      <w:u w:val="single"/>
    </w:rPr>
  </w:style>
  <w:style w:type="paragraph" w:customStyle="1" w:styleId="Xreftext">
    <w:name w:val="X ref text"/>
    <w:basedOn w:val="Normal"/>
    <w:rsid w:val="00A7314F"/>
    <w:rPr>
      <w:szCs w:val="20"/>
      <w:lang w:val="fr-FR"/>
    </w:rPr>
  </w:style>
  <w:style w:type="character" w:styleId="FollowedHyperlink">
    <w:name w:val="FollowedHyperlink"/>
    <w:rsid w:val="00B7330F"/>
    <w:rPr>
      <w:color w:val="606420"/>
      <w:u w:val="single"/>
    </w:rPr>
  </w:style>
  <w:style w:type="paragraph" w:styleId="BalloonText">
    <w:name w:val="Balloon Text"/>
    <w:basedOn w:val="Normal"/>
    <w:semiHidden/>
    <w:rsid w:val="00A06BF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HeaderChar">
    <w:name w:val="Header Char"/>
    <w:link w:val="Header"/>
    <w:uiPriority w:val="99"/>
    <w:rsid w:val="00753C8C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753C8C"/>
    <w:rPr>
      <w:sz w:val="24"/>
      <w:szCs w:val="24"/>
    </w:rPr>
  </w:style>
  <w:style w:type="paragraph" w:styleId="NormalWeb">
    <w:name w:val="Normal (Web)"/>
    <w:basedOn w:val="Normal"/>
    <w:rsid w:val="00561CD5"/>
    <w:pPr>
      <w:spacing w:before="100" w:beforeAutospacing="1" w:after="100" w:afterAutospacing="1"/>
    </w:pPr>
  </w:style>
  <w:style w:type="character" w:customStyle="1" w:styleId="hps">
    <w:name w:val="hps"/>
    <w:rsid w:val="00634BC6"/>
  </w:style>
  <w:style w:type="character" w:styleId="Strong">
    <w:name w:val="Strong"/>
    <w:qFormat/>
    <w:rsid w:val="00147CD5"/>
    <w:rPr>
      <w:b/>
      <w:bCs/>
    </w:rPr>
  </w:style>
  <w:style w:type="character" w:customStyle="1" w:styleId="Heading1Char">
    <w:name w:val="Heading 1 Char"/>
    <w:link w:val="Heading1"/>
    <w:rsid w:val="00147CD5"/>
    <w:rPr>
      <w:rFonts w:ascii="Cambria" w:eastAsia="Times New Roman" w:hAnsi="Cambria" w:cs="Times New Roman"/>
      <w:b/>
      <w:bCs/>
      <w:kern w:val="32"/>
      <w:sz w:val="32"/>
      <w:szCs w:val="32"/>
      <w:lang w:val="en-GB" w:eastAsia="en-GB"/>
    </w:rPr>
  </w:style>
  <w:style w:type="character" w:styleId="Emphasis">
    <w:name w:val="Emphasis"/>
    <w:qFormat/>
    <w:rsid w:val="00147CD5"/>
    <w:rPr>
      <w:i/>
      <w:iCs/>
    </w:rPr>
  </w:style>
  <w:style w:type="paragraph" w:styleId="NoSpacing">
    <w:name w:val="No Spacing"/>
    <w:uiPriority w:val="1"/>
    <w:qFormat/>
    <w:rsid w:val="00147CD5"/>
    <w:rPr>
      <w:sz w:val="24"/>
      <w:szCs w:val="24"/>
      <w:lang w:val="en-GB" w:eastAsia="en-GB"/>
    </w:rPr>
  </w:style>
  <w:style w:type="character" w:styleId="CommentReference">
    <w:name w:val="annotation reference"/>
    <w:rsid w:val="000F633F"/>
    <w:rPr>
      <w:sz w:val="16"/>
      <w:szCs w:val="16"/>
    </w:rPr>
  </w:style>
  <w:style w:type="paragraph" w:styleId="CommentText">
    <w:name w:val="annotation text"/>
    <w:basedOn w:val="Normal"/>
    <w:link w:val="CommentTextChar"/>
    <w:rsid w:val="000F633F"/>
    <w:rPr>
      <w:sz w:val="20"/>
      <w:szCs w:val="20"/>
    </w:rPr>
  </w:style>
  <w:style w:type="character" w:customStyle="1" w:styleId="CommentTextChar">
    <w:name w:val="Comment Text Char"/>
    <w:link w:val="CommentText"/>
    <w:rsid w:val="000F633F"/>
    <w:rPr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0F633F"/>
    <w:rPr>
      <w:b/>
      <w:bCs/>
    </w:rPr>
  </w:style>
  <w:style w:type="character" w:customStyle="1" w:styleId="CommentSubjectChar">
    <w:name w:val="Comment Subject Char"/>
    <w:link w:val="CommentSubject"/>
    <w:rsid w:val="000F633F"/>
    <w:rPr>
      <w:b/>
      <w:bCs/>
      <w:lang w:val="en-GB" w:eastAsia="en-GB"/>
    </w:rPr>
  </w:style>
  <w:style w:type="paragraph" w:styleId="FootnoteText">
    <w:name w:val="footnote text"/>
    <w:basedOn w:val="Normal"/>
    <w:link w:val="FootnoteTextChar"/>
    <w:rsid w:val="005F4094"/>
    <w:rPr>
      <w:sz w:val="20"/>
      <w:szCs w:val="20"/>
    </w:rPr>
  </w:style>
  <w:style w:type="character" w:customStyle="1" w:styleId="FootnoteTextChar">
    <w:name w:val="Footnote Text Char"/>
    <w:link w:val="FootnoteText"/>
    <w:rsid w:val="005F4094"/>
    <w:rPr>
      <w:lang w:val="en-GB" w:eastAsia="en-GB"/>
    </w:rPr>
  </w:style>
  <w:style w:type="character" w:styleId="FootnoteReference">
    <w:name w:val="footnote reference"/>
    <w:rsid w:val="005F4094"/>
    <w:rPr>
      <w:vertAlign w:val="superscript"/>
    </w:rPr>
  </w:style>
  <w:style w:type="paragraph" w:styleId="ListParagraph">
    <w:name w:val="List Paragraph"/>
    <w:basedOn w:val="Normal"/>
    <w:link w:val="ListParagraphChar"/>
    <w:uiPriority w:val="34"/>
    <w:qFormat/>
    <w:rsid w:val="00552932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bg-BG" w:eastAsia="en-US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552932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Default">
    <w:name w:val="Default"/>
    <w:rsid w:val="00601BDA"/>
    <w:pPr>
      <w:autoSpaceDE w:val="0"/>
      <w:autoSpaceDN w:val="0"/>
      <w:adjustRightInd w:val="0"/>
    </w:pPr>
    <w:rPr>
      <w:color w:val="000000"/>
      <w:sz w:val="24"/>
      <w:szCs w:val="24"/>
    </w:rPr>
  </w:style>
  <w:style w:type="table" w:styleId="TableGrid">
    <w:name w:val="Table Grid"/>
    <w:basedOn w:val="TableNormal"/>
    <w:uiPriority w:val="39"/>
    <w:rsid w:val="00CF501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j-tbl-txt">
    <w:name w:val="oj-tbl-txt"/>
    <w:basedOn w:val="Normal"/>
    <w:rsid w:val="0047739E"/>
    <w:pPr>
      <w:spacing w:before="100" w:beforeAutospacing="1" w:after="100" w:afterAutospacing="1"/>
    </w:pPr>
    <w:rPr>
      <w:lang w:val="bg-BG" w:eastAsia="bg-BG"/>
    </w:rPr>
  </w:style>
  <w:style w:type="paragraph" w:styleId="Revision">
    <w:name w:val="Revision"/>
    <w:hidden/>
    <w:uiPriority w:val="99"/>
    <w:semiHidden/>
    <w:rsid w:val="0017309A"/>
    <w:rPr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3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237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3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~1\w3r\LOCALS~1\Temp\Attachment%20B_BG_488520090619051027-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E25864-A683-427B-8D16-7D491E52AC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Attachment B_BG_488520090619051027-1</Template>
  <TotalTime>2576</TotalTime>
  <Pages>3</Pages>
  <Words>736</Words>
  <Characters>4626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Eurostat Reference Metadata</vt:lpstr>
    </vt:vector>
  </TitlesOfParts>
  <Company>Eurostat</Company>
  <LinksUpToDate>false</LinksUpToDate>
  <CharactersWithSpaces>5352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Eurostat Reference Metadata</dc:title>
  <dc:subject/>
  <dc:creator>Iliana Iskrenova</dc:creator>
  <cp:keywords/>
  <cp:lastModifiedBy>Лора Бусарова</cp:lastModifiedBy>
  <cp:revision>580</cp:revision>
  <cp:lastPrinted>2016-08-18T10:38:00Z</cp:lastPrinted>
  <dcterms:created xsi:type="dcterms:W3CDTF">2023-04-05T11:25:00Z</dcterms:created>
  <dcterms:modified xsi:type="dcterms:W3CDTF">2025-09-04T08:29:00Z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d7c844b6eb42a1d19d1125fd0a94b4a4853ad7a0e944c24d51718036fb694b3c</vt:lpwstr>
  </property>
</Properties>
</file>