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B8B5D4" w14:textId="78ABD13A" w:rsidR="00C624EC" w:rsidRPr="005764F9" w:rsidRDefault="00C624EC" w:rsidP="005764F9">
      <w:pPr>
        <w:pStyle w:val="Xreftext"/>
        <w:numPr>
          <w:ilvl w:val="0"/>
          <w:numId w:val="0"/>
        </w:numPr>
        <w:tabs>
          <w:tab w:val="left" w:pos="315"/>
        </w:tabs>
        <w:spacing w:after="120"/>
        <w:ind w:left="360" w:hanging="360"/>
        <w:jc w:val="both"/>
        <w:rPr>
          <w:szCs w:val="24"/>
          <w:lang w:val="bg-BG"/>
        </w:rPr>
      </w:pPr>
      <w:bookmarkStart w:id="0" w:name="contact"/>
      <w:bookmarkEnd w:id="0"/>
    </w:p>
    <w:tbl>
      <w:tblPr>
        <w:tblW w:w="5499" w:type="pct"/>
        <w:tblInd w:w="-449" w:type="dxa"/>
        <w:tblBorders>
          <w:top w:val="single" w:sz="18" w:space="0" w:color="808080" w:themeColor="background1" w:themeShade="80"/>
          <w:left w:val="single" w:sz="18" w:space="0" w:color="808080" w:themeColor="background1" w:themeShade="80"/>
          <w:bottom w:val="single" w:sz="18" w:space="0" w:color="808080" w:themeColor="background1" w:themeShade="80"/>
          <w:right w:val="single" w:sz="18" w:space="0" w:color="808080" w:themeColor="background1" w:themeShade="80"/>
          <w:insideH w:val="single" w:sz="18" w:space="0" w:color="808080" w:themeColor="background1" w:themeShade="80"/>
          <w:insideV w:val="single" w:sz="18" w:space="0" w:color="808080" w:themeColor="background1" w:themeShade="80"/>
        </w:tblBorders>
        <w:shd w:val="clear" w:color="auto" w:fill="FFCC99"/>
        <w:tblCellMar>
          <w:left w:w="115" w:type="dxa"/>
          <w:right w:w="115" w:type="dxa"/>
        </w:tblCellMar>
        <w:tblLook w:val="0000" w:firstRow="0" w:lastRow="0" w:firstColumn="0" w:lastColumn="0" w:noHBand="0" w:noVBand="0"/>
      </w:tblPr>
      <w:tblGrid>
        <w:gridCol w:w="2694"/>
        <w:gridCol w:w="7231"/>
      </w:tblGrid>
      <w:tr w:rsidR="009E550F" w:rsidRPr="005764F9" w14:paraId="3CBF36CF" w14:textId="77777777" w:rsidTr="00971E4B">
        <w:tc>
          <w:tcPr>
            <w:tcW w:w="5000" w:type="pct"/>
            <w:gridSpan w:val="2"/>
            <w:shd w:val="clear" w:color="auto" w:fill="C5E0B3" w:themeFill="accent6" w:themeFillTint="66"/>
          </w:tcPr>
          <w:p w14:paraId="26C05D12" w14:textId="77777777" w:rsidR="00662125" w:rsidRPr="005764F9" w:rsidRDefault="00662125" w:rsidP="005764F9">
            <w:pPr>
              <w:spacing w:after="120"/>
              <w:jc w:val="center"/>
              <w:rPr>
                <w:b/>
                <w:bCs/>
                <w:lang w:val="bg-BG"/>
              </w:rPr>
            </w:pPr>
            <w:r w:rsidRPr="005764F9">
              <w:rPr>
                <w:b/>
                <w:lang w:val="bg-BG"/>
              </w:rPr>
              <w:t xml:space="preserve">МЕТАДАННИ ЗА ИНДИКАТОР ЗА КРАЕН ПРОДУКТ: </w:t>
            </w:r>
          </w:p>
        </w:tc>
      </w:tr>
      <w:tr w:rsidR="009E550F" w:rsidRPr="005764F9" w14:paraId="29F0DBC5" w14:textId="77777777" w:rsidTr="00971E4B">
        <w:tc>
          <w:tcPr>
            <w:tcW w:w="1357" w:type="pct"/>
            <w:shd w:val="clear" w:color="auto" w:fill="C5E0B3" w:themeFill="accent6" w:themeFillTint="66"/>
            <w:vAlign w:val="center"/>
          </w:tcPr>
          <w:p w14:paraId="0EA670AE" w14:textId="77777777" w:rsidR="00662125" w:rsidRPr="005764F9" w:rsidRDefault="00662125" w:rsidP="005764F9">
            <w:pPr>
              <w:pStyle w:val="NoSpacing"/>
              <w:tabs>
                <w:tab w:val="left" w:pos="3134"/>
              </w:tabs>
              <w:spacing w:after="120"/>
              <w:rPr>
                <w:b/>
                <w:iCs/>
                <w:lang w:val="bg-BG"/>
              </w:rPr>
            </w:pPr>
            <w:r w:rsidRPr="005764F9">
              <w:rPr>
                <w:rStyle w:val="Emphasis"/>
                <w:b/>
                <w:i w:val="0"/>
                <w:smallCaps/>
                <w:lang w:val="bg-BG"/>
              </w:rPr>
              <w:t>Номер на индикатора</w:t>
            </w:r>
            <w:r w:rsidRPr="005764F9">
              <w:rPr>
                <w:rStyle w:val="Emphasis"/>
                <w:i w:val="0"/>
                <w:lang w:val="bg-BG"/>
              </w:rPr>
              <w:t>:</w:t>
            </w:r>
            <w:r w:rsidRPr="005764F9">
              <w:rPr>
                <w:rStyle w:val="Emphasis"/>
                <w:b/>
                <w:i w:val="0"/>
                <w:lang w:val="bg-BG"/>
              </w:rPr>
              <w:t xml:space="preserve">               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223D6FA5" w14:textId="64896FF5" w:rsidR="00662125" w:rsidRPr="005764F9" w:rsidRDefault="00662125" w:rsidP="005764F9">
            <w:pPr>
              <w:spacing w:after="120"/>
              <w:rPr>
                <w:b/>
                <w:bCs/>
                <w:lang w:val="bg-BG"/>
              </w:rPr>
            </w:pPr>
            <w:r w:rsidRPr="005764F9">
              <w:rPr>
                <w:rStyle w:val="Emphasis"/>
                <w:b/>
                <w:i w:val="0"/>
                <w:lang w:val="bg-BG"/>
              </w:rPr>
              <w:t>О2-2</w:t>
            </w:r>
          </w:p>
        </w:tc>
      </w:tr>
      <w:tr w:rsidR="009E550F" w:rsidRPr="005764F9" w14:paraId="0E33EFB4" w14:textId="77777777" w:rsidTr="00971E4B">
        <w:trPr>
          <w:trHeight w:val="379"/>
        </w:trPr>
        <w:tc>
          <w:tcPr>
            <w:tcW w:w="1357" w:type="pct"/>
            <w:shd w:val="clear" w:color="auto" w:fill="C5E0B3" w:themeFill="accent6" w:themeFillTint="66"/>
            <w:vAlign w:val="center"/>
          </w:tcPr>
          <w:p w14:paraId="182BCB57" w14:textId="77777777" w:rsidR="00662125" w:rsidRPr="005764F9" w:rsidRDefault="00662125" w:rsidP="005764F9">
            <w:pPr>
              <w:spacing w:after="120"/>
              <w:rPr>
                <w:b/>
                <w:bCs/>
                <w:lang w:val="bg-BG"/>
              </w:rPr>
            </w:pPr>
            <w:r w:rsidRPr="005764F9">
              <w:rPr>
                <w:rStyle w:val="Emphasis"/>
                <w:b/>
                <w:i w:val="0"/>
                <w:smallCaps/>
                <w:lang w:val="bg-BG"/>
              </w:rPr>
              <w:t>Наименование на индикатор</w:t>
            </w:r>
            <w:r w:rsidRPr="005764F9">
              <w:rPr>
                <w:rStyle w:val="Emphasis"/>
                <w:i w:val="0"/>
                <w:smallCaps/>
                <w:lang w:val="bg-BG"/>
              </w:rPr>
              <w:t>а</w:t>
            </w:r>
            <w:r w:rsidRPr="005764F9">
              <w:rPr>
                <w:rStyle w:val="Emphasis"/>
                <w:i w:val="0"/>
                <w:lang w:val="bg-BG"/>
              </w:rPr>
              <w:t>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632499FA" w14:textId="5E18ED58" w:rsidR="00662125" w:rsidRPr="005764F9" w:rsidRDefault="00662125" w:rsidP="005764F9">
            <w:pPr>
              <w:pStyle w:val="NoSpacing"/>
              <w:spacing w:after="120"/>
              <w:rPr>
                <w:b/>
                <w:iCs/>
                <w:lang w:val="bg-BG"/>
              </w:rPr>
            </w:pPr>
            <w:r w:rsidRPr="005764F9">
              <w:rPr>
                <w:rStyle w:val="Emphasis"/>
                <w:b/>
                <w:i w:val="0"/>
                <w:lang w:val="bg-BG"/>
              </w:rPr>
              <w:t>Брой обучени лица/служители</w:t>
            </w:r>
          </w:p>
        </w:tc>
      </w:tr>
      <w:tr w:rsidR="009E550F" w:rsidRPr="005764F9" w14:paraId="18D9BB26" w14:textId="77777777" w:rsidTr="00971E4B">
        <w:tc>
          <w:tcPr>
            <w:tcW w:w="1357" w:type="pct"/>
            <w:shd w:val="clear" w:color="auto" w:fill="C5E0B3" w:themeFill="accent6" w:themeFillTint="66"/>
            <w:vAlign w:val="center"/>
          </w:tcPr>
          <w:p w14:paraId="797F84BC" w14:textId="77777777" w:rsidR="00662125" w:rsidRPr="005764F9" w:rsidRDefault="00662125" w:rsidP="005764F9">
            <w:pPr>
              <w:spacing w:after="120"/>
              <w:rPr>
                <w:b/>
                <w:bCs/>
                <w:lang w:val="bg-BG"/>
              </w:rPr>
            </w:pPr>
            <w:r w:rsidRPr="005764F9">
              <w:rPr>
                <w:rStyle w:val="Emphasis"/>
                <w:b/>
                <w:i w:val="0"/>
                <w:smallCaps/>
                <w:lang w:val="bg-BG"/>
              </w:rPr>
              <w:t>Специфична цел</w:t>
            </w:r>
            <w:r w:rsidRPr="005764F9">
              <w:rPr>
                <w:rStyle w:val="Emphasis"/>
                <w:i w:val="0"/>
                <w:lang w:val="bg-BG"/>
              </w:rPr>
              <w:t>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2C1410EA" w14:textId="4A6163FD" w:rsidR="00662125" w:rsidRPr="005764F9" w:rsidRDefault="00662125" w:rsidP="005764F9">
            <w:pPr>
              <w:pStyle w:val="NoSpacing"/>
              <w:spacing w:after="120"/>
              <w:rPr>
                <w:iCs/>
                <w:lang w:val="bg-BG"/>
              </w:rPr>
            </w:pPr>
            <w:r w:rsidRPr="005764F9">
              <w:rPr>
                <w:bCs/>
                <w:lang w:val="bg-BG"/>
              </w:rPr>
              <w:t>Укрепване на капацитета на органите, бенефициентите и партньорите по програмите от Споразумението за партньорство</w:t>
            </w:r>
          </w:p>
        </w:tc>
      </w:tr>
      <w:tr w:rsidR="009E550F" w:rsidRPr="005764F9" w14:paraId="2673AABA" w14:textId="77777777" w:rsidTr="00971E4B">
        <w:tc>
          <w:tcPr>
            <w:tcW w:w="1357" w:type="pct"/>
            <w:shd w:val="clear" w:color="auto" w:fill="C5E0B3" w:themeFill="accent6" w:themeFillTint="66"/>
            <w:vAlign w:val="center"/>
          </w:tcPr>
          <w:p w14:paraId="73ED67FC" w14:textId="77777777" w:rsidR="00662125" w:rsidRPr="005764F9" w:rsidRDefault="00662125" w:rsidP="005764F9">
            <w:pPr>
              <w:spacing w:after="120"/>
              <w:rPr>
                <w:rStyle w:val="Emphasis"/>
                <w:b/>
                <w:i w:val="0"/>
                <w:smallCaps/>
                <w:lang w:val="bg-BG"/>
              </w:rPr>
            </w:pPr>
            <w:r w:rsidRPr="005764F9">
              <w:rPr>
                <w:rStyle w:val="Emphasis"/>
                <w:b/>
                <w:i w:val="0"/>
                <w:smallCaps/>
                <w:lang w:val="bg-BG"/>
              </w:rPr>
              <w:t>област/код на интервенция</w:t>
            </w:r>
            <w:r w:rsidRPr="005764F9">
              <w:rPr>
                <w:rStyle w:val="Emphasis"/>
                <w:b/>
                <w:i w:val="0"/>
                <w:lang w:val="bg-BG"/>
              </w:rPr>
              <w:t>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75BB1DD0" w14:textId="4C05A274" w:rsidR="00662125" w:rsidRPr="005764F9" w:rsidRDefault="00662125" w:rsidP="005764F9">
            <w:pPr>
              <w:pStyle w:val="NoSpacing"/>
              <w:tabs>
                <w:tab w:val="left" w:pos="3081"/>
              </w:tabs>
              <w:spacing w:after="120"/>
              <w:rPr>
                <w:iCs/>
                <w:lang w:val="bg-BG"/>
              </w:rPr>
            </w:pPr>
            <w:r w:rsidRPr="005764F9">
              <w:rPr>
                <w:rStyle w:val="Emphasis"/>
                <w:i w:val="0"/>
                <w:lang w:val="bg-BG"/>
              </w:rPr>
              <w:t>182</w:t>
            </w:r>
          </w:p>
        </w:tc>
      </w:tr>
      <w:tr w:rsidR="009E550F" w:rsidRPr="005764F9" w14:paraId="132576CB" w14:textId="77777777" w:rsidTr="00971E4B"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1EC5539D" w14:textId="3556C3C6" w:rsidR="00662125" w:rsidRPr="005764F9" w:rsidRDefault="00662125" w:rsidP="005764F9">
            <w:pPr>
              <w:pStyle w:val="NoSpacing"/>
              <w:tabs>
                <w:tab w:val="left" w:pos="3081"/>
              </w:tabs>
              <w:spacing w:after="120"/>
              <w:rPr>
                <w:rStyle w:val="Emphasis"/>
                <w:b/>
                <w:lang w:val="bg-BG"/>
              </w:rPr>
            </w:pPr>
            <w:r w:rsidRPr="005764F9">
              <w:rPr>
                <w:b/>
                <w:i/>
                <w:lang w:val="bg-BG"/>
              </w:rPr>
              <w:t xml:space="preserve">1. </w:t>
            </w:r>
            <w:r w:rsidRPr="005764F9">
              <w:rPr>
                <w:rStyle w:val="Emphasis"/>
                <w:b/>
                <w:smallCaps/>
                <w:lang w:val="bg-BG"/>
              </w:rPr>
              <w:t>Мерна единица</w:t>
            </w:r>
          </w:p>
        </w:tc>
      </w:tr>
      <w:tr w:rsidR="009E550F" w:rsidRPr="005764F9" w14:paraId="79DCBAB0" w14:textId="77777777" w:rsidTr="00971E4B">
        <w:tc>
          <w:tcPr>
            <w:tcW w:w="5000" w:type="pct"/>
            <w:gridSpan w:val="2"/>
            <w:shd w:val="clear" w:color="auto" w:fill="FFFFFF" w:themeFill="background1"/>
            <w:vAlign w:val="center"/>
          </w:tcPr>
          <w:p w14:paraId="479D5543" w14:textId="75E3D020" w:rsidR="00662125" w:rsidRPr="005764F9" w:rsidRDefault="00662125" w:rsidP="005764F9">
            <w:pPr>
              <w:pStyle w:val="NoSpacing"/>
              <w:tabs>
                <w:tab w:val="left" w:pos="3081"/>
              </w:tabs>
              <w:spacing w:after="120"/>
              <w:rPr>
                <w:rStyle w:val="Emphasis"/>
                <w:b/>
                <w:i w:val="0"/>
                <w:lang w:val="bg-BG"/>
              </w:rPr>
            </w:pPr>
            <w:r w:rsidRPr="005764F9">
              <w:rPr>
                <w:lang w:val="bg-BG"/>
              </w:rPr>
              <w:t>брой</w:t>
            </w:r>
          </w:p>
        </w:tc>
      </w:tr>
      <w:tr w:rsidR="009E550F" w:rsidRPr="005764F9" w14:paraId="73056431" w14:textId="77777777" w:rsidTr="00971E4B"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057EF839" w14:textId="029B1A4F" w:rsidR="001C6F48" w:rsidRPr="005764F9" w:rsidRDefault="001C6F48" w:rsidP="005764F9">
            <w:pPr>
              <w:pStyle w:val="NoSpacing"/>
              <w:tabs>
                <w:tab w:val="left" w:pos="3081"/>
              </w:tabs>
              <w:spacing w:after="120"/>
              <w:rPr>
                <w:rStyle w:val="Emphasis"/>
                <w:b/>
                <w:lang w:val="bg-BG"/>
              </w:rPr>
            </w:pPr>
            <w:r w:rsidRPr="005764F9">
              <w:rPr>
                <w:b/>
                <w:i/>
                <w:lang w:val="bg-BG"/>
              </w:rPr>
              <w:t xml:space="preserve">2. </w:t>
            </w:r>
            <w:r w:rsidRPr="005764F9">
              <w:rPr>
                <w:rStyle w:val="Emphasis"/>
                <w:b/>
                <w:smallCaps/>
                <w:lang w:val="bg-BG"/>
              </w:rPr>
              <w:t>Стойност</w:t>
            </w:r>
          </w:p>
        </w:tc>
      </w:tr>
      <w:tr w:rsidR="009E550F" w:rsidRPr="005764F9" w14:paraId="7260B9E3" w14:textId="77777777" w:rsidTr="00971E4B">
        <w:tc>
          <w:tcPr>
            <w:tcW w:w="1357" w:type="pct"/>
            <w:shd w:val="clear" w:color="auto" w:fill="auto"/>
          </w:tcPr>
          <w:p w14:paraId="2EFE69E1" w14:textId="3D750984" w:rsidR="001C6F48" w:rsidRPr="005764F9" w:rsidRDefault="001C6F48" w:rsidP="005764F9">
            <w:pPr>
              <w:spacing w:after="120"/>
              <w:ind w:firstLine="313"/>
              <w:rPr>
                <w:rStyle w:val="Emphasis"/>
                <w:b/>
                <w:i w:val="0"/>
                <w:smallCaps/>
                <w:lang w:val="bg-BG"/>
              </w:rPr>
            </w:pPr>
            <w:r w:rsidRPr="005764F9">
              <w:rPr>
                <w:rStyle w:val="Emphasis"/>
                <w:b/>
                <w:i w:val="0"/>
                <w:smallCaps/>
                <w:lang w:val="bg-BG"/>
              </w:rPr>
              <w:t>Междинна цел</w:t>
            </w:r>
          </w:p>
        </w:tc>
        <w:tc>
          <w:tcPr>
            <w:tcW w:w="3643" w:type="pct"/>
            <w:shd w:val="clear" w:color="auto" w:fill="auto"/>
          </w:tcPr>
          <w:p w14:paraId="7130A617" w14:textId="42931DE9" w:rsidR="001C6F48" w:rsidRPr="005764F9" w:rsidRDefault="001C6F48" w:rsidP="005764F9">
            <w:pPr>
              <w:pStyle w:val="NoSpacing"/>
              <w:tabs>
                <w:tab w:val="left" w:pos="3081"/>
              </w:tabs>
              <w:spacing w:after="120"/>
              <w:rPr>
                <w:rStyle w:val="Emphasis"/>
                <w:b/>
                <w:i w:val="0"/>
                <w:lang w:val="bg-BG"/>
              </w:rPr>
            </w:pPr>
            <w:r w:rsidRPr="005764F9">
              <w:rPr>
                <w:lang w:val="bg-BG"/>
              </w:rPr>
              <w:t>10 579 броя</w:t>
            </w:r>
          </w:p>
        </w:tc>
      </w:tr>
      <w:tr w:rsidR="009E550F" w:rsidRPr="005764F9" w14:paraId="3936A704" w14:textId="77777777" w:rsidTr="00971E4B">
        <w:tc>
          <w:tcPr>
            <w:tcW w:w="1357" w:type="pct"/>
            <w:shd w:val="clear" w:color="auto" w:fill="auto"/>
          </w:tcPr>
          <w:p w14:paraId="2AE6EA5F" w14:textId="4DFAD748" w:rsidR="001C6F48" w:rsidRPr="005764F9" w:rsidRDefault="001C6F48" w:rsidP="005764F9">
            <w:pPr>
              <w:spacing w:after="120"/>
              <w:ind w:firstLine="313"/>
              <w:rPr>
                <w:rStyle w:val="Emphasis"/>
                <w:b/>
                <w:i w:val="0"/>
                <w:smallCaps/>
                <w:lang w:val="bg-BG"/>
              </w:rPr>
            </w:pPr>
            <w:r w:rsidRPr="005764F9">
              <w:rPr>
                <w:rStyle w:val="Emphasis"/>
                <w:b/>
                <w:i w:val="0"/>
                <w:smallCaps/>
                <w:lang w:val="bg-BG"/>
              </w:rPr>
              <w:t xml:space="preserve">Целева стойност </w:t>
            </w:r>
          </w:p>
        </w:tc>
        <w:tc>
          <w:tcPr>
            <w:tcW w:w="3643" w:type="pct"/>
            <w:shd w:val="clear" w:color="auto" w:fill="auto"/>
            <w:vAlign w:val="center"/>
          </w:tcPr>
          <w:p w14:paraId="77BA17F9" w14:textId="1F631433" w:rsidR="001C6F48" w:rsidRPr="005764F9" w:rsidRDefault="001C6F48" w:rsidP="005764F9">
            <w:pPr>
              <w:pStyle w:val="NoSpacing"/>
              <w:tabs>
                <w:tab w:val="left" w:pos="3081"/>
              </w:tabs>
              <w:spacing w:after="120"/>
              <w:rPr>
                <w:rStyle w:val="Emphasis"/>
                <w:b/>
                <w:i w:val="0"/>
                <w:lang w:val="bg-BG"/>
              </w:rPr>
            </w:pPr>
            <w:r w:rsidRPr="005764F9">
              <w:rPr>
                <w:lang w:val="bg-BG"/>
              </w:rPr>
              <w:t>19 518 броя</w:t>
            </w:r>
          </w:p>
        </w:tc>
      </w:tr>
      <w:tr w:rsidR="009E550F" w:rsidRPr="005764F9" w14:paraId="1FCF1E5A" w14:textId="77777777" w:rsidTr="00971E4B"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292C33E2" w14:textId="6B1F406B" w:rsidR="001C6F48" w:rsidRPr="005764F9" w:rsidRDefault="001C6F48" w:rsidP="005764F9">
            <w:pPr>
              <w:pStyle w:val="NoSpacing"/>
              <w:tabs>
                <w:tab w:val="left" w:pos="3081"/>
              </w:tabs>
              <w:spacing w:after="120"/>
              <w:rPr>
                <w:rStyle w:val="Emphasis"/>
                <w:b/>
                <w:i w:val="0"/>
                <w:lang w:val="bg-BG"/>
              </w:rPr>
            </w:pPr>
            <w:r w:rsidRPr="005764F9">
              <w:rPr>
                <w:b/>
                <w:i/>
                <w:lang w:val="bg-BG"/>
              </w:rPr>
              <w:t xml:space="preserve">3. </w:t>
            </w:r>
            <w:r w:rsidRPr="005764F9">
              <w:rPr>
                <w:rStyle w:val="Emphasis"/>
                <w:b/>
                <w:i w:val="0"/>
                <w:smallCaps/>
                <w:lang w:val="bg-BG"/>
              </w:rPr>
              <w:t>Определение</w:t>
            </w:r>
          </w:p>
        </w:tc>
      </w:tr>
      <w:tr w:rsidR="009E550F" w:rsidRPr="005764F9" w14:paraId="05D9F52F" w14:textId="77777777" w:rsidTr="00971E4B">
        <w:tc>
          <w:tcPr>
            <w:tcW w:w="5000" w:type="pct"/>
            <w:gridSpan w:val="2"/>
            <w:shd w:val="clear" w:color="auto" w:fill="auto"/>
            <w:vAlign w:val="center"/>
          </w:tcPr>
          <w:p w14:paraId="2179318D" w14:textId="77777777" w:rsidR="001C6F48" w:rsidRPr="005764F9" w:rsidRDefault="001C6F48" w:rsidP="005764F9">
            <w:pPr>
              <w:pStyle w:val="Xreftext"/>
              <w:numPr>
                <w:ilvl w:val="0"/>
                <w:numId w:val="0"/>
              </w:numPr>
              <w:spacing w:after="120"/>
              <w:ind w:left="-11" w:firstLine="11"/>
              <w:jc w:val="both"/>
              <w:rPr>
                <w:szCs w:val="24"/>
                <w:lang w:val="bg-BG"/>
              </w:rPr>
            </w:pPr>
            <w:r w:rsidRPr="005764F9">
              <w:rPr>
                <w:b/>
                <w:bCs/>
                <w:szCs w:val="24"/>
                <w:lang w:val="bg-BG" w:eastAsia="bg-BG"/>
              </w:rPr>
              <w:t>Обучени лица</w:t>
            </w:r>
            <w:r w:rsidRPr="005764F9">
              <w:rPr>
                <w:bCs/>
                <w:szCs w:val="24"/>
                <w:lang w:val="bg-BG" w:eastAsia="bg-BG"/>
              </w:rPr>
              <w:t xml:space="preserve"> –  служители на хоризонталните структури/звена в </w:t>
            </w:r>
            <w:r w:rsidR="00502109" w:rsidRPr="005764F9">
              <w:rPr>
                <w:bCs/>
                <w:szCs w:val="24"/>
                <w:lang w:val="bg-BG" w:eastAsia="bg-BG"/>
              </w:rPr>
              <w:t>Системата за управление на средствата от Европейските фондове при споделено управление</w:t>
            </w:r>
            <w:r w:rsidRPr="005764F9">
              <w:rPr>
                <w:bCs/>
                <w:szCs w:val="24"/>
                <w:lang w:val="bg-BG" w:eastAsia="bg-BG"/>
              </w:rPr>
              <w:t xml:space="preserve"> (Системата)</w:t>
            </w:r>
            <w:r w:rsidRPr="005764F9">
              <w:rPr>
                <w:szCs w:val="24"/>
                <w:lang w:val="bg-BG"/>
              </w:rPr>
              <w:t xml:space="preserve">, </w:t>
            </w:r>
            <w:r w:rsidRPr="005764F9">
              <w:rPr>
                <w:bCs/>
                <w:szCs w:val="24"/>
                <w:lang w:val="bg-BG" w:eastAsia="bg-BG"/>
              </w:rPr>
              <w:t xml:space="preserve">управляващите органи и междинните звена </w:t>
            </w:r>
            <w:r w:rsidR="005F46F2" w:rsidRPr="005764F9">
              <w:rPr>
                <w:bCs/>
                <w:szCs w:val="24"/>
                <w:lang w:val="bg-BG" w:eastAsia="bg-BG"/>
              </w:rPr>
              <w:t xml:space="preserve">по </w:t>
            </w:r>
            <w:r w:rsidRPr="005764F9">
              <w:rPr>
                <w:bCs/>
                <w:szCs w:val="24"/>
                <w:lang w:val="bg-BG" w:eastAsia="bg-BG"/>
              </w:rPr>
              <w:t>програмите,</w:t>
            </w:r>
            <w:r w:rsidRPr="005764F9">
              <w:rPr>
                <w:szCs w:val="24"/>
                <w:lang w:val="bg-BG"/>
              </w:rPr>
              <w:t xml:space="preserve"> ключови </w:t>
            </w:r>
            <w:r w:rsidR="005F46F2" w:rsidRPr="005764F9">
              <w:rPr>
                <w:szCs w:val="24"/>
                <w:lang w:val="bg-BG"/>
              </w:rPr>
              <w:t xml:space="preserve"> кандидати и </w:t>
            </w:r>
            <w:r w:rsidRPr="005764F9">
              <w:rPr>
                <w:szCs w:val="24"/>
                <w:lang w:val="bg-BG"/>
              </w:rPr>
              <w:t>бенефициенти по програмите от СП,</w:t>
            </w:r>
            <w:r w:rsidRPr="005764F9">
              <w:rPr>
                <w:bCs/>
                <w:szCs w:val="24"/>
                <w:lang w:val="bg-BG" w:eastAsia="bg-BG"/>
              </w:rPr>
              <w:t xml:space="preserve"> </w:t>
            </w:r>
            <w:r w:rsidRPr="005764F9">
              <w:rPr>
                <w:szCs w:val="24"/>
                <w:lang w:val="bg-BG"/>
              </w:rPr>
              <w:t xml:space="preserve">партньорски организации, </w:t>
            </w:r>
            <w:r w:rsidRPr="005764F9">
              <w:rPr>
                <w:bCs/>
                <w:szCs w:val="24"/>
                <w:lang w:val="bg-BG" w:eastAsia="bg-BG"/>
              </w:rPr>
              <w:t>членовете на комитетите за наблюдение на програмите от СП,</w:t>
            </w:r>
            <w:r w:rsidRPr="005764F9" w:rsidDel="00450F4F">
              <w:rPr>
                <w:szCs w:val="24"/>
                <w:lang w:val="bg-BG"/>
              </w:rPr>
              <w:t xml:space="preserve"> </w:t>
            </w:r>
            <w:r w:rsidRPr="005764F9">
              <w:rPr>
                <w:szCs w:val="24"/>
                <w:lang w:val="bg-BG"/>
              </w:rPr>
              <w:t>външни оценители и други, преминали през обучение.</w:t>
            </w:r>
          </w:p>
          <w:p w14:paraId="54FCEB41" w14:textId="41867DBB" w:rsidR="00EC162D" w:rsidRPr="005764F9" w:rsidRDefault="00EC162D" w:rsidP="005764F9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rStyle w:val="Emphasis"/>
                <w:i w:val="0"/>
                <w:iCs w:val="0"/>
                <w:szCs w:val="24"/>
                <w:lang w:val="bg-BG"/>
              </w:rPr>
            </w:pPr>
            <w:r w:rsidRPr="005764F9">
              <w:rPr>
                <w:b/>
                <w:szCs w:val="24"/>
                <w:lang w:val="bg-BG"/>
              </w:rPr>
              <w:t>Служители – експерти от Системата на хоризонтално и вертикално ниво</w:t>
            </w:r>
            <w:r w:rsidR="001229F7" w:rsidRPr="005764F9">
              <w:rPr>
                <w:b/>
                <w:szCs w:val="24"/>
                <w:lang w:val="bg-BG"/>
              </w:rPr>
              <w:t>,</w:t>
            </w:r>
            <w:r w:rsidRPr="005764F9">
              <w:rPr>
                <w:szCs w:val="24"/>
                <w:lang w:val="bg-BG"/>
              </w:rPr>
              <w:t xml:space="preserve"> участвали в комуникационни срещи, семинари, форуми </w:t>
            </w:r>
            <w:r w:rsidR="008C2022" w:rsidRPr="005764F9">
              <w:rPr>
                <w:szCs w:val="24"/>
                <w:lang w:val="bg-BG"/>
              </w:rPr>
              <w:t xml:space="preserve">и други събития </w:t>
            </w:r>
            <w:r w:rsidRPr="005764F9">
              <w:rPr>
                <w:szCs w:val="24"/>
                <w:lang w:val="bg-BG"/>
              </w:rPr>
              <w:t>на специализирани професионални мрежи</w:t>
            </w:r>
            <w:r w:rsidR="008C2022" w:rsidRPr="005764F9">
              <w:rPr>
                <w:szCs w:val="24"/>
                <w:lang w:val="bg-BG"/>
              </w:rPr>
              <w:t xml:space="preserve"> </w:t>
            </w:r>
            <w:r w:rsidRPr="005764F9">
              <w:rPr>
                <w:szCs w:val="24"/>
                <w:lang w:val="bg-BG"/>
              </w:rPr>
              <w:t>в сферата на управлението на фондовете от ЕС</w:t>
            </w:r>
            <w:r w:rsidR="009E1BA1" w:rsidRPr="005764F9">
              <w:rPr>
                <w:szCs w:val="24"/>
                <w:lang w:val="bg-BG"/>
              </w:rPr>
              <w:t>,</w:t>
            </w:r>
            <w:r w:rsidR="009E1BA1" w:rsidRPr="005764F9">
              <w:rPr>
                <w:bCs/>
                <w:szCs w:val="24"/>
                <w:lang w:val="bg-BG" w:eastAsia="bg-BG"/>
              </w:rPr>
              <w:t xml:space="preserve"> проведени в рамките на Академия за фондовете на ЕС.</w:t>
            </w:r>
            <w:r w:rsidRPr="005764F9">
              <w:rPr>
                <w:szCs w:val="24"/>
                <w:lang w:val="bg-BG"/>
              </w:rPr>
              <w:t xml:space="preserve"> </w:t>
            </w:r>
          </w:p>
        </w:tc>
      </w:tr>
      <w:tr w:rsidR="009E550F" w:rsidRPr="005764F9" w14:paraId="2DBF23F5" w14:textId="77777777" w:rsidTr="00971E4B"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6AB7F1AB" w14:textId="3B581E08" w:rsidR="001C6F48" w:rsidRPr="005764F9" w:rsidRDefault="001C6F48" w:rsidP="005764F9">
            <w:pPr>
              <w:pStyle w:val="NoSpacing"/>
              <w:tabs>
                <w:tab w:val="left" w:pos="3081"/>
              </w:tabs>
              <w:spacing w:after="120"/>
              <w:rPr>
                <w:rStyle w:val="Emphasis"/>
                <w:b/>
                <w:i w:val="0"/>
                <w:lang w:val="bg-BG"/>
              </w:rPr>
            </w:pPr>
            <w:r w:rsidRPr="005764F9">
              <w:rPr>
                <w:b/>
                <w:i/>
                <w:lang w:val="bg-BG"/>
              </w:rPr>
              <w:t xml:space="preserve">4. </w:t>
            </w:r>
            <w:r w:rsidRPr="005764F9">
              <w:rPr>
                <w:rStyle w:val="Emphasis"/>
                <w:b/>
                <w:i w:val="0"/>
                <w:smallCaps/>
                <w:lang w:val="bg-BG"/>
              </w:rPr>
              <w:t>Метод на изчисление и източници  на информация за доказване</w:t>
            </w:r>
          </w:p>
        </w:tc>
      </w:tr>
      <w:tr w:rsidR="009E550F" w:rsidRPr="005764F9" w14:paraId="73591178" w14:textId="77777777" w:rsidTr="00971E4B">
        <w:tc>
          <w:tcPr>
            <w:tcW w:w="5000" w:type="pct"/>
            <w:gridSpan w:val="2"/>
            <w:shd w:val="clear" w:color="auto" w:fill="auto"/>
            <w:vAlign w:val="center"/>
          </w:tcPr>
          <w:p w14:paraId="600ED823" w14:textId="390373F5" w:rsidR="001C6F48" w:rsidRPr="005764F9" w:rsidRDefault="001C6F48" w:rsidP="005764F9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5764F9">
              <w:rPr>
                <w:bCs/>
                <w:szCs w:val="24"/>
                <w:lang w:val="bg-BG" w:eastAsia="bg-BG"/>
              </w:rPr>
              <w:t xml:space="preserve">Отчита се </w:t>
            </w:r>
            <w:r w:rsidR="001C48E0">
              <w:rPr>
                <w:bCs/>
                <w:szCs w:val="24"/>
                <w:lang w:val="bg-BG" w:eastAsia="bg-BG"/>
              </w:rPr>
              <w:t>с натрупване</w:t>
            </w:r>
            <w:r w:rsidR="001C48E0" w:rsidRPr="005764F9">
              <w:rPr>
                <w:bCs/>
                <w:szCs w:val="24"/>
                <w:lang w:val="bg-BG" w:eastAsia="bg-BG"/>
              </w:rPr>
              <w:t xml:space="preserve"> </w:t>
            </w:r>
            <w:r w:rsidRPr="005764F9">
              <w:rPr>
                <w:bCs/>
                <w:szCs w:val="24"/>
                <w:lang w:val="bg-BG" w:eastAsia="bg-BG"/>
              </w:rPr>
              <w:t>броят на лицата, преминали през обучение</w:t>
            </w:r>
            <w:r w:rsidR="00060152">
              <w:rPr>
                <w:bCs/>
                <w:szCs w:val="24"/>
                <w:lang w:val="bg-BG" w:eastAsia="bg-BG"/>
              </w:rPr>
              <w:t>,</w:t>
            </w:r>
            <w:r w:rsidRPr="005764F9">
              <w:rPr>
                <w:bCs/>
                <w:szCs w:val="24"/>
                <w:lang w:val="bg-BG" w:eastAsia="bg-BG"/>
              </w:rPr>
              <w:t>. Едно обучено лице е възможно да премине повече от едно обучение. Ако едно лице е преминало 2 обучения, стойността на индикатора е 2. Не е допустимо отчитането на участие на едно лице в обучение с идентично съдържание.</w:t>
            </w:r>
          </w:p>
          <w:p w14:paraId="12F19015" w14:textId="7D7706CD" w:rsidR="00EC162D" w:rsidRDefault="00EC162D" w:rsidP="005764F9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4C6BCF">
              <w:rPr>
                <w:bCs/>
                <w:szCs w:val="24"/>
                <w:lang w:val="bg-BG" w:eastAsia="bg-BG"/>
              </w:rPr>
              <w:t>Отчита се броят на служителите – експерти от Системата на хоризонтално и вертикално ниво участвали в комуникационни срещи, семинари, форуми</w:t>
            </w:r>
            <w:r w:rsidR="008C2022" w:rsidRPr="004C6BCF">
              <w:rPr>
                <w:bCs/>
                <w:szCs w:val="24"/>
                <w:lang w:val="bg-BG" w:eastAsia="bg-BG"/>
              </w:rPr>
              <w:t xml:space="preserve"> и други събития</w:t>
            </w:r>
            <w:r w:rsidRPr="004C6BCF">
              <w:rPr>
                <w:bCs/>
                <w:szCs w:val="24"/>
                <w:lang w:val="bg-BG" w:eastAsia="bg-BG"/>
              </w:rPr>
              <w:t xml:space="preserve"> на специализирани професионални мрежи в сферата на управлението на фондовете от ЕС, </w:t>
            </w:r>
            <w:r w:rsidR="008C2022" w:rsidRPr="004C6BCF">
              <w:rPr>
                <w:bCs/>
                <w:szCs w:val="24"/>
                <w:lang w:val="bg-BG" w:eastAsia="bg-BG"/>
              </w:rPr>
              <w:t xml:space="preserve">проведени </w:t>
            </w:r>
            <w:r w:rsidRPr="004C6BCF">
              <w:rPr>
                <w:bCs/>
                <w:szCs w:val="24"/>
                <w:lang w:val="bg-BG" w:eastAsia="bg-BG"/>
              </w:rPr>
              <w:t>в рамките на Академия за фондовете на ЕС.</w:t>
            </w:r>
          </w:p>
          <w:p w14:paraId="5A4CE639" w14:textId="1B779420" w:rsidR="004C6BCF" w:rsidRPr="005764F9" w:rsidRDefault="004C6BCF" w:rsidP="005764F9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>
              <w:rPr>
                <w:bCs/>
                <w:szCs w:val="24"/>
                <w:lang w:val="bg-BG" w:eastAsia="bg-BG"/>
              </w:rPr>
              <w:t>Отчита се броят на лицата, представители на целевите групи, участвали в зас</w:t>
            </w:r>
            <w:r w:rsidR="00CA70E0">
              <w:rPr>
                <w:bCs/>
                <w:szCs w:val="24"/>
                <w:lang w:val="bg-BG" w:eastAsia="bg-BG"/>
              </w:rPr>
              <w:t xml:space="preserve">едания, </w:t>
            </w:r>
            <w:r>
              <w:rPr>
                <w:bCs/>
                <w:szCs w:val="24"/>
                <w:lang w:val="bg-BG" w:eastAsia="bg-BG"/>
              </w:rPr>
              <w:t xml:space="preserve">работни срещи </w:t>
            </w:r>
            <w:r w:rsidR="00CA70E0">
              <w:rPr>
                <w:bCs/>
                <w:szCs w:val="24"/>
                <w:lang w:val="bg-BG" w:eastAsia="bg-BG"/>
              </w:rPr>
              <w:t>и други мероприятия, свързани с развитието на</w:t>
            </w:r>
            <w:r>
              <w:rPr>
                <w:bCs/>
                <w:szCs w:val="24"/>
                <w:lang w:val="bg-BG" w:eastAsia="bg-BG"/>
              </w:rPr>
              <w:t xml:space="preserve"> ИСУН, на които се представят </w:t>
            </w:r>
            <w:r w:rsidR="00CA70E0">
              <w:rPr>
                <w:bCs/>
                <w:szCs w:val="24"/>
                <w:lang w:val="bg-BG" w:eastAsia="bg-BG"/>
              </w:rPr>
              <w:t xml:space="preserve"> </w:t>
            </w:r>
            <w:r>
              <w:rPr>
                <w:bCs/>
                <w:szCs w:val="24"/>
                <w:lang w:val="bg-BG" w:eastAsia="bg-BG"/>
              </w:rPr>
              <w:t>функционалности на системата.</w:t>
            </w:r>
          </w:p>
          <w:p w14:paraId="31C9E9F1" w14:textId="381CF77A" w:rsidR="001C6F48" w:rsidRPr="005764F9" w:rsidRDefault="001D50C8" w:rsidP="005764F9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5764F9">
              <w:rPr>
                <w:bCs/>
                <w:szCs w:val="24"/>
                <w:lang w:val="bg-BG" w:eastAsia="bg-BG"/>
              </w:rPr>
              <w:lastRenderedPageBreak/>
              <w:t xml:space="preserve">Напредъкът по индикатора се отчита по категория региони в съотношение 1/6 за </w:t>
            </w:r>
            <w:r w:rsidRPr="005764F9">
              <w:rPr>
                <w:bCs/>
                <w:i/>
                <w:szCs w:val="24"/>
                <w:lang w:val="bg-BG" w:eastAsia="bg-BG"/>
              </w:rPr>
              <w:t>„Региони в преход“</w:t>
            </w:r>
            <w:r w:rsidRPr="005764F9">
              <w:rPr>
                <w:bCs/>
                <w:szCs w:val="24"/>
                <w:lang w:val="bg-BG" w:eastAsia="bg-BG"/>
              </w:rPr>
              <w:t xml:space="preserve"> и 5/6 за </w:t>
            </w:r>
            <w:r w:rsidRPr="005764F9">
              <w:rPr>
                <w:bCs/>
                <w:i/>
                <w:szCs w:val="24"/>
                <w:lang w:val="bg-BG" w:eastAsia="bg-BG"/>
              </w:rPr>
              <w:t xml:space="preserve">„По-слабо развити региони“. </w:t>
            </w:r>
            <w:r w:rsidR="00001D30" w:rsidRPr="005764F9">
              <w:rPr>
                <w:bCs/>
                <w:szCs w:val="24"/>
                <w:lang w:val="bg-BG" w:eastAsia="bg-BG"/>
              </w:rPr>
              <w:t>Отчетната с</w:t>
            </w:r>
            <w:r w:rsidRPr="005764F9">
              <w:rPr>
                <w:bCs/>
                <w:szCs w:val="24"/>
                <w:lang w:val="bg-BG" w:eastAsia="bg-BG"/>
              </w:rPr>
              <w:t xml:space="preserve">тойност на индикатора по категория </w:t>
            </w:r>
            <w:r w:rsidRPr="005764F9">
              <w:rPr>
                <w:bCs/>
                <w:i/>
                <w:szCs w:val="24"/>
                <w:lang w:val="bg-BG" w:eastAsia="bg-BG"/>
              </w:rPr>
              <w:t>„Региони в преход“</w:t>
            </w:r>
            <w:r w:rsidRPr="005764F9">
              <w:rPr>
                <w:bCs/>
                <w:szCs w:val="24"/>
                <w:lang w:val="bg-BG" w:eastAsia="bg-BG"/>
              </w:rPr>
              <w:t xml:space="preserve"> се изчислява като 1/6 от общо постигнатия напредък за отчетния период, а остатъкът се отчита по категория </w:t>
            </w:r>
            <w:r w:rsidRPr="005764F9">
              <w:rPr>
                <w:bCs/>
                <w:i/>
                <w:szCs w:val="24"/>
                <w:lang w:val="bg-BG" w:eastAsia="bg-BG"/>
              </w:rPr>
              <w:t>„По-слабо развити региони“</w:t>
            </w:r>
            <w:r w:rsidRPr="005764F9">
              <w:rPr>
                <w:bCs/>
                <w:szCs w:val="24"/>
                <w:lang w:val="bg-BG" w:eastAsia="bg-BG"/>
              </w:rPr>
              <w:t>. Всяка стойност се закръглява до втория знак след десетичната запетая.</w:t>
            </w:r>
          </w:p>
          <w:p w14:paraId="6AE1CBEC" w14:textId="2588B47A" w:rsidR="00001D30" w:rsidRPr="005764F9" w:rsidRDefault="00001D30" w:rsidP="005764F9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rStyle w:val="Emphasis"/>
                <w:bCs/>
                <w:i w:val="0"/>
                <w:iCs w:val="0"/>
                <w:szCs w:val="24"/>
                <w:lang w:val="bg-BG" w:eastAsia="bg-BG"/>
              </w:rPr>
            </w:pPr>
            <w:r w:rsidRPr="005764F9">
              <w:rPr>
                <w:szCs w:val="24"/>
                <w:lang w:val="bg-BG"/>
              </w:rPr>
              <w:t xml:space="preserve">Конкретните документи, </w:t>
            </w:r>
            <w:r w:rsidRPr="005764F9">
              <w:rPr>
                <w:bCs/>
                <w:color w:val="000000"/>
                <w:szCs w:val="24"/>
                <w:lang w:val="bg-BG"/>
              </w:rPr>
              <w:t>доказващи</w:t>
            </w:r>
            <w:r w:rsidRPr="005764F9">
              <w:rPr>
                <w:color w:val="000000"/>
                <w:szCs w:val="24"/>
                <w:lang w:val="bg-BG"/>
              </w:rPr>
              <w:t xml:space="preserve"> изпълнението на индикатора, които бенефициентът представя при отчитане, са описани в </w:t>
            </w:r>
            <w:r w:rsidR="00A406CD">
              <w:rPr>
                <w:color w:val="000000"/>
                <w:szCs w:val="24"/>
                <w:lang w:val="bg-BG"/>
              </w:rPr>
              <w:t xml:space="preserve">приложение към </w:t>
            </w:r>
            <w:r w:rsidRPr="005764F9">
              <w:rPr>
                <w:color w:val="000000"/>
                <w:szCs w:val="24"/>
                <w:lang w:val="bg-BG"/>
              </w:rPr>
              <w:t>Указанията за е-отчитане, приложими за съответната процедура за предоставяне на безвъзмездна финансова помощ.</w:t>
            </w:r>
          </w:p>
        </w:tc>
      </w:tr>
      <w:tr w:rsidR="009E550F" w:rsidRPr="005764F9" w14:paraId="28CA366A" w14:textId="77777777" w:rsidTr="00971E4B"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1B7D1639" w14:textId="7A85ECF4" w:rsidR="001C6F48" w:rsidRPr="005764F9" w:rsidRDefault="001C6F48" w:rsidP="005764F9">
            <w:pPr>
              <w:pStyle w:val="NoSpacing"/>
              <w:tabs>
                <w:tab w:val="left" w:pos="3081"/>
              </w:tabs>
              <w:spacing w:after="120"/>
              <w:rPr>
                <w:rStyle w:val="Emphasis"/>
                <w:b/>
                <w:i w:val="0"/>
                <w:lang w:val="bg-BG"/>
              </w:rPr>
            </w:pPr>
            <w:r w:rsidRPr="005764F9">
              <w:rPr>
                <w:b/>
                <w:i/>
                <w:lang w:val="bg-BG"/>
              </w:rPr>
              <w:lastRenderedPageBreak/>
              <w:t xml:space="preserve">5. </w:t>
            </w:r>
            <w:r w:rsidRPr="005764F9">
              <w:rPr>
                <w:rStyle w:val="Emphasis"/>
                <w:b/>
                <w:i w:val="0"/>
                <w:smallCaps/>
                <w:lang w:val="bg-BG"/>
              </w:rPr>
              <w:t>Периодичност на докладване на напредъка от бенефициентите</w:t>
            </w:r>
          </w:p>
        </w:tc>
      </w:tr>
      <w:tr w:rsidR="009E550F" w:rsidRPr="005764F9" w14:paraId="1D7E700D" w14:textId="77777777" w:rsidTr="00971E4B">
        <w:tc>
          <w:tcPr>
            <w:tcW w:w="5000" w:type="pct"/>
            <w:gridSpan w:val="2"/>
            <w:shd w:val="clear" w:color="auto" w:fill="auto"/>
            <w:vAlign w:val="center"/>
          </w:tcPr>
          <w:p w14:paraId="382B64DD" w14:textId="77777777" w:rsidR="001C6F48" w:rsidRPr="005764F9" w:rsidRDefault="001C6F48" w:rsidP="005764F9">
            <w:pPr>
              <w:pStyle w:val="Xreftext"/>
              <w:numPr>
                <w:ilvl w:val="0"/>
                <w:numId w:val="0"/>
              </w:numPr>
              <w:spacing w:after="120"/>
              <w:ind w:firstLine="33"/>
              <w:jc w:val="both"/>
              <w:rPr>
                <w:szCs w:val="24"/>
                <w:lang w:val="bg-BG"/>
              </w:rPr>
            </w:pPr>
            <w:r w:rsidRPr="005764F9">
              <w:rPr>
                <w:bCs/>
                <w:szCs w:val="24"/>
                <w:lang w:val="bg-BG" w:eastAsia="bg-BG"/>
              </w:rPr>
              <w:t>Бенефициентът</w:t>
            </w:r>
            <w:r w:rsidRPr="005764F9">
              <w:rPr>
                <w:szCs w:val="24"/>
                <w:lang w:val="bg-BG"/>
              </w:rPr>
              <w:t xml:space="preserve"> докладва напредъка по постигането на договорените междинна цел и целева стойност на индикатора </w:t>
            </w:r>
            <w:r w:rsidRPr="005764F9">
              <w:rPr>
                <w:b/>
                <w:szCs w:val="24"/>
                <w:lang w:val="bg-BG"/>
              </w:rPr>
              <w:t>най-малко в сроковете и за периодите, както следва:</w:t>
            </w:r>
            <w:r w:rsidRPr="005764F9">
              <w:rPr>
                <w:szCs w:val="24"/>
                <w:lang w:val="bg-BG"/>
              </w:rPr>
              <w:t xml:space="preserve"> </w:t>
            </w:r>
          </w:p>
          <w:tbl>
            <w:tblPr>
              <w:tblStyle w:val="TableGrid"/>
              <w:tblW w:w="5000" w:type="pct"/>
              <w:tblLook w:val="04A0" w:firstRow="1" w:lastRow="0" w:firstColumn="1" w:lastColumn="0" w:noHBand="0" w:noVBand="1"/>
            </w:tblPr>
            <w:tblGrid>
              <w:gridCol w:w="4846"/>
              <w:gridCol w:w="4839"/>
            </w:tblGrid>
            <w:tr w:rsidR="009E550F" w:rsidRPr="005764F9" w14:paraId="3AAB8EC1" w14:textId="77777777" w:rsidTr="00C65E75">
              <w:tc>
                <w:tcPr>
                  <w:tcW w:w="2502" w:type="pct"/>
                  <w:shd w:val="clear" w:color="auto" w:fill="D9D9D9" w:themeFill="background1" w:themeFillShade="D9"/>
                </w:tcPr>
                <w:p w14:paraId="586E4FCC" w14:textId="45F2430A" w:rsidR="001C6F48" w:rsidRPr="005764F9" w:rsidRDefault="001C6F48" w:rsidP="005764F9">
                  <w:pPr>
                    <w:spacing w:after="120"/>
                    <w:jc w:val="center"/>
                    <w:rPr>
                      <w:rFonts w:ascii="Times New Roman" w:hAnsi="Times New Roman" w:cs="Times New Roman"/>
                      <w:b/>
                      <w:bCs/>
                      <w:smallCaps/>
                      <w:lang w:val="bg-BG" w:eastAsia="bg-BG"/>
                    </w:rPr>
                  </w:pPr>
                  <w:r w:rsidRPr="005764F9">
                    <w:rPr>
                      <w:rFonts w:ascii="Times New Roman" w:hAnsi="Times New Roman" w:cs="Times New Roman"/>
                      <w:b/>
                      <w:bCs/>
                      <w:smallCaps/>
                      <w:lang w:val="bg-BG" w:eastAsia="bg-BG"/>
                    </w:rPr>
                    <w:t xml:space="preserve">Срок за докладване пред управляващия орган </w:t>
                  </w:r>
                </w:p>
              </w:tc>
              <w:tc>
                <w:tcPr>
                  <w:tcW w:w="2498" w:type="pct"/>
                  <w:shd w:val="clear" w:color="auto" w:fill="D9D9D9" w:themeFill="background1" w:themeFillShade="D9"/>
                </w:tcPr>
                <w:p w14:paraId="1AF81788" w14:textId="52CEB3EC" w:rsidR="001C6F48" w:rsidRPr="005764F9" w:rsidRDefault="001C6F48" w:rsidP="005764F9">
                  <w:pPr>
                    <w:spacing w:after="120"/>
                    <w:jc w:val="center"/>
                    <w:rPr>
                      <w:rFonts w:ascii="Times New Roman" w:hAnsi="Times New Roman" w:cs="Times New Roman"/>
                      <w:b/>
                      <w:bCs/>
                      <w:smallCaps/>
                      <w:lang w:val="bg-BG" w:eastAsia="bg-BG"/>
                    </w:rPr>
                  </w:pPr>
                  <w:r w:rsidRPr="005764F9">
                    <w:rPr>
                      <w:rFonts w:ascii="Times New Roman" w:hAnsi="Times New Roman" w:cs="Times New Roman"/>
                      <w:b/>
                      <w:bCs/>
                      <w:smallCaps/>
                      <w:lang w:val="bg-BG" w:eastAsia="bg-BG"/>
                    </w:rPr>
                    <w:t>Отчетен период</w:t>
                  </w:r>
                </w:p>
              </w:tc>
            </w:tr>
            <w:tr w:rsidR="009E550F" w:rsidRPr="005764F9" w14:paraId="09060E8F" w14:textId="77777777" w:rsidTr="00C65E75">
              <w:tc>
                <w:tcPr>
                  <w:tcW w:w="2502" w:type="pct"/>
                </w:tcPr>
                <w:p w14:paraId="62904D7D" w14:textId="77777777" w:rsidR="001C6F48" w:rsidRPr="005764F9" w:rsidRDefault="001C6F48" w:rsidP="005764F9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5764F9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30.04.2024 г.</w:t>
                  </w:r>
                </w:p>
              </w:tc>
              <w:tc>
                <w:tcPr>
                  <w:tcW w:w="2498" w:type="pct"/>
                </w:tcPr>
                <w:p w14:paraId="54F9AA45" w14:textId="77777777" w:rsidR="001C6F48" w:rsidRPr="005764F9" w:rsidRDefault="001C6F48" w:rsidP="005764F9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5764F9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Начало на срока на изпълнение на проекта/БЛ – 31.03.2024 г.</w:t>
                  </w:r>
                </w:p>
              </w:tc>
            </w:tr>
            <w:tr w:rsidR="009E550F" w:rsidRPr="005764F9" w14:paraId="7F47D4F3" w14:textId="77777777" w:rsidTr="00C65E75">
              <w:tc>
                <w:tcPr>
                  <w:tcW w:w="2502" w:type="pct"/>
                </w:tcPr>
                <w:p w14:paraId="4869303B" w14:textId="057061BF" w:rsidR="001C6F48" w:rsidRPr="005764F9" w:rsidRDefault="001C6F48" w:rsidP="005764F9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5764F9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31.10.2024</w:t>
                  </w:r>
                  <w:r w:rsidR="005764F9" w:rsidRPr="005764F9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 xml:space="preserve"> г.</w:t>
                  </w:r>
                  <w:r w:rsidRPr="005764F9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, 2026</w:t>
                  </w:r>
                  <w:r w:rsidR="005764F9" w:rsidRPr="005764F9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 xml:space="preserve"> г.</w:t>
                  </w:r>
                  <w:r w:rsidRPr="005764F9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, 2027</w:t>
                  </w:r>
                  <w:r w:rsidR="005764F9" w:rsidRPr="005764F9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 xml:space="preserve"> г.</w:t>
                  </w:r>
                  <w:r w:rsidRPr="005764F9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, 2028</w:t>
                  </w:r>
                  <w:r w:rsidR="005764F9" w:rsidRPr="005764F9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 xml:space="preserve"> г.</w:t>
                  </w:r>
                  <w:r w:rsidRPr="005764F9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 xml:space="preserve"> и 2029 г.</w:t>
                  </w:r>
                </w:p>
              </w:tc>
              <w:tc>
                <w:tcPr>
                  <w:tcW w:w="2498" w:type="pct"/>
                </w:tcPr>
                <w:p w14:paraId="066C2EB0" w14:textId="77777777" w:rsidR="001C6F48" w:rsidRPr="005764F9" w:rsidRDefault="001C6F48" w:rsidP="005764F9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5764F9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01.04 – 30.09 на съответната година</w:t>
                  </w:r>
                </w:p>
              </w:tc>
            </w:tr>
            <w:tr w:rsidR="009E550F" w:rsidRPr="005764F9" w14:paraId="5E3539E6" w14:textId="77777777" w:rsidTr="00C65E75">
              <w:tc>
                <w:tcPr>
                  <w:tcW w:w="2502" w:type="pct"/>
                </w:tcPr>
                <w:p w14:paraId="01C16545" w14:textId="4ECBD27F" w:rsidR="001C6F48" w:rsidRPr="005764F9" w:rsidRDefault="005F46F2" w:rsidP="005764F9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5764F9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15</w:t>
                  </w:r>
                  <w:r w:rsidR="001C6F48" w:rsidRPr="005764F9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.01.2025 г.</w:t>
                  </w:r>
                </w:p>
              </w:tc>
              <w:tc>
                <w:tcPr>
                  <w:tcW w:w="2498" w:type="pct"/>
                </w:tcPr>
                <w:p w14:paraId="7356A642" w14:textId="77777777" w:rsidR="001C6F48" w:rsidRPr="005764F9" w:rsidRDefault="001C6F48" w:rsidP="005764F9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5764F9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01.10 – 31.12.2024 г.</w:t>
                  </w:r>
                </w:p>
              </w:tc>
            </w:tr>
            <w:tr w:rsidR="009E550F" w:rsidRPr="005764F9" w14:paraId="40C0D1B5" w14:textId="77777777" w:rsidTr="00C65E75">
              <w:tc>
                <w:tcPr>
                  <w:tcW w:w="2502" w:type="pct"/>
                </w:tcPr>
                <w:p w14:paraId="3AFB0A24" w14:textId="77777777" w:rsidR="001C6F48" w:rsidRPr="005764F9" w:rsidRDefault="001C6F48" w:rsidP="005764F9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5764F9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31.10.2025 г.</w:t>
                  </w:r>
                </w:p>
              </w:tc>
              <w:tc>
                <w:tcPr>
                  <w:tcW w:w="2498" w:type="pct"/>
                </w:tcPr>
                <w:p w14:paraId="4BC0DBE6" w14:textId="77777777" w:rsidR="001C6F48" w:rsidRPr="005764F9" w:rsidRDefault="001C6F48" w:rsidP="005764F9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5764F9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01.01 – 30.09.2025 г.</w:t>
                  </w:r>
                </w:p>
              </w:tc>
            </w:tr>
            <w:tr w:rsidR="009E550F" w:rsidRPr="005764F9" w14:paraId="72121DD4" w14:textId="77777777" w:rsidTr="00C65E75">
              <w:tc>
                <w:tcPr>
                  <w:tcW w:w="2502" w:type="pct"/>
                </w:tcPr>
                <w:p w14:paraId="4039EDB6" w14:textId="52294DDF" w:rsidR="001C6F48" w:rsidRPr="005764F9" w:rsidRDefault="001C6F48" w:rsidP="005764F9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5764F9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30.04.2026</w:t>
                  </w:r>
                  <w:r w:rsidR="005764F9" w:rsidRPr="005764F9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 xml:space="preserve"> г.</w:t>
                  </w:r>
                  <w:r w:rsidRPr="005764F9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, 2027</w:t>
                  </w:r>
                  <w:r w:rsidR="005764F9" w:rsidRPr="005764F9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 xml:space="preserve"> г.</w:t>
                  </w:r>
                  <w:r w:rsidRPr="005764F9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, 2028</w:t>
                  </w:r>
                  <w:r w:rsidR="005764F9" w:rsidRPr="005764F9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 xml:space="preserve"> г.</w:t>
                  </w:r>
                  <w:r w:rsidRPr="005764F9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 xml:space="preserve"> и 2029 г.</w:t>
                  </w:r>
                </w:p>
              </w:tc>
              <w:tc>
                <w:tcPr>
                  <w:tcW w:w="2498" w:type="pct"/>
                </w:tcPr>
                <w:p w14:paraId="09613A9C" w14:textId="77777777" w:rsidR="001C6F48" w:rsidRPr="005764F9" w:rsidRDefault="001C6F48" w:rsidP="005764F9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5764F9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01.10 на предходната година – 31.03 на текущата година</w:t>
                  </w:r>
                </w:p>
              </w:tc>
            </w:tr>
            <w:tr w:rsidR="009E550F" w:rsidRPr="005764F9" w14:paraId="0993C3B6" w14:textId="77777777" w:rsidTr="00C65E75">
              <w:tc>
                <w:tcPr>
                  <w:tcW w:w="2502" w:type="pct"/>
                </w:tcPr>
                <w:p w14:paraId="3C0F3FD5" w14:textId="77777777" w:rsidR="001C6F48" w:rsidRPr="005764F9" w:rsidRDefault="001C6F48" w:rsidP="005764F9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5764F9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Срок, определен за окончателно отчитане в Условията за изпълнение</w:t>
                  </w:r>
                </w:p>
              </w:tc>
              <w:tc>
                <w:tcPr>
                  <w:tcW w:w="2498" w:type="pct"/>
                </w:tcPr>
                <w:p w14:paraId="3010A4EC" w14:textId="77777777" w:rsidR="001C6F48" w:rsidRPr="005764F9" w:rsidRDefault="001C6F48" w:rsidP="005764F9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5764F9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01.10 – 31.12.2029 г.</w:t>
                  </w:r>
                </w:p>
              </w:tc>
            </w:tr>
          </w:tbl>
          <w:p w14:paraId="006857B7" w14:textId="5C65F00E" w:rsidR="001C6F48" w:rsidRPr="005764F9" w:rsidRDefault="001C6F48" w:rsidP="005764F9">
            <w:pPr>
              <w:pStyle w:val="Xreftext"/>
              <w:numPr>
                <w:ilvl w:val="0"/>
                <w:numId w:val="0"/>
              </w:numPr>
              <w:spacing w:after="120"/>
              <w:ind w:left="15"/>
              <w:jc w:val="both"/>
              <w:rPr>
                <w:szCs w:val="24"/>
                <w:lang w:val="bg-BG"/>
              </w:rPr>
            </w:pPr>
            <w:r w:rsidRPr="005764F9">
              <w:rPr>
                <w:szCs w:val="24"/>
                <w:lang w:val="bg-BG"/>
              </w:rPr>
              <w:t>Бенефициентът следва да достигне стойността на договорената междинна цел</w:t>
            </w:r>
            <w:r w:rsidRPr="005764F9">
              <w:rPr>
                <w:b/>
                <w:szCs w:val="24"/>
                <w:lang w:val="bg-BG"/>
              </w:rPr>
              <w:t xml:space="preserve"> най-късно до 31.12.2024 г.</w:t>
            </w:r>
          </w:p>
          <w:p w14:paraId="3DF9AB39" w14:textId="79547AE2" w:rsidR="001C6F48" w:rsidRPr="005764F9" w:rsidRDefault="001C6F48" w:rsidP="005764F9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szCs w:val="24"/>
                <w:lang w:val="bg-BG"/>
              </w:rPr>
            </w:pPr>
            <w:r w:rsidRPr="005764F9">
              <w:rPr>
                <w:szCs w:val="24"/>
                <w:lang w:val="bg-BG"/>
              </w:rPr>
              <w:t>Бенефициентът следва да достигне договорената целева стойност на индикатора до изтичане на договорения срок.</w:t>
            </w:r>
          </w:p>
          <w:p w14:paraId="7CA9E9E2" w14:textId="440D1422" w:rsidR="001C6F48" w:rsidRPr="005764F9" w:rsidRDefault="00294A50" w:rsidP="005764F9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rStyle w:val="Emphasis"/>
                <w:b/>
                <w:i w:val="0"/>
                <w:szCs w:val="24"/>
                <w:lang w:val="bg-BG"/>
              </w:rPr>
            </w:pPr>
            <w:r w:rsidRPr="005764F9">
              <w:rPr>
                <w:szCs w:val="24"/>
                <w:lang w:val="bg-BG"/>
              </w:rPr>
              <w:t>В случай че дого</w:t>
            </w:r>
            <w:r w:rsidR="0012483D" w:rsidRPr="005764F9">
              <w:rPr>
                <w:szCs w:val="24"/>
                <w:lang w:val="bg-BG"/>
              </w:rPr>
              <w:t>во</w:t>
            </w:r>
            <w:r w:rsidRPr="005764F9">
              <w:rPr>
                <w:szCs w:val="24"/>
                <w:lang w:val="bg-BG"/>
              </w:rPr>
              <w:t>реният срок за изпълнение предполага различни от посочените в таблицата срокове и периоди, те се определят в административния договор за предоставяне на безвъзмездна финансова помощ.</w:t>
            </w:r>
          </w:p>
        </w:tc>
      </w:tr>
    </w:tbl>
    <w:p w14:paraId="7286A0F8" w14:textId="5FE8CC36" w:rsidR="00662125" w:rsidRPr="005764F9" w:rsidRDefault="00662125" w:rsidP="005764F9">
      <w:pPr>
        <w:pStyle w:val="Xreftext"/>
        <w:numPr>
          <w:ilvl w:val="0"/>
          <w:numId w:val="0"/>
        </w:numPr>
        <w:tabs>
          <w:tab w:val="left" w:pos="315"/>
        </w:tabs>
        <w:spacing w:after="120"/>
        <w:ind w:left="360" w:hanging="360"/>
        <w:jc w:val="both"/>
        <w:rPr>
          <w:szCs w:val="24"/>
          <w:lang w:val="bg-BG"/>
        </w:rPr>
      </w:pPr>
    </w:p>
    <w:p w14:paraId="6B9D2BF3" w14:textId="54845F69" w:rsidR="00584348" w:rsidRPr="005764F9" w:rsidRDefault="001B7BC9" w:rsidP="001C715E">
      <w:pPr>
        <w:pStyle w:val="Xreftext"/>
        <w:numPr>
          <w:ilvl w:val="0"/>
          <w:numId w:val="0"/>
        </w:numPr>
        <w:tabs>
          <w:tab w:val="left" w:pos="315"/>
        </w:tabs>
        <w:spacing w:after="120"/>
        <w:ind w:hanging="426"/>
        <w:jc w:val="both"/>
        <w:rPr>
          <w:szCs w:val="24"/>
          <w:lang w:val="bg-BG"/>
        </w:rPr>
      </w:pPr>
      <w:bookmarkStart w:id="1" w:name="data"/>
      <w:bookmarkStart w:id="2" w:name="access"/>
      <w:bookmarkStart w:id="3" w:name="integrity"/>
      <w:bookmarkEnd w:id="1"/>
      <w:bookmarkEnd w:id="2"/>
      <w:bookmarkEnd w:id="3"/>
      <w:r w:rsidRPr="005764F9">
        <w:rPr>
          <w:szCs w:val="24"/>
          <w:lang w:val="bg-BG"/>
        </w:rPr>
        <w:t xml:space="preserve">Вариант на документа: </w:t>
      </w:r>
      <w:r w:rsidR="00A406CD">
        <w:rPr>
          <w:szCs w:val="24"/>
          <w:lang w:val="bg-BG"/>
        </w:rPr>
        <w:t>3</w:t>
      </w:r>
    </w:p>
    <w:sectPr w:rsidR="00584348" w:rsidRPr="005764F9" w:rsidSect="00C65E75">
      <w:headerReference w:type="default" r:id="rId8"/>
      <w:footerReference w:type="default" r:id="rId9"/>
      <w:pgSz w:w="11906" w:h="16838"/>
      <w:pgMar w:top="1843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6AF193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separator/>
      </w:r>
    </w:p>
  </w:endnote>
  <w:endnote w:type="continuationSeparator" w:id="0">
    <w:p w14:paraId="31130282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continuationSeparator/>
      </w:r>
    </w:p>
  </w:endnote>
  <w:endnote w:type="continuationNotice" w:id="1">
    <w:p w14:paraId="40E2E7EA" w14:textId="77777777" w:rsidR="00705FFC" w:rsidRDefault="00705FF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69692B" w14:textId="754D1E13" w:rsidR="00BB456D" w:rsidRPr="00D6725F" w:rsidRDefault="000A3DD0" w:rsidP="003C07E3">
    <w:pPr>
      <w:pStyle w:val="Footer"/>
      <w:ind w:hanging="426"/>
      <w:rPr>
        <w:i/>
      </w:rPr>
    </w:pPr>
    <w:r w:rsidRPr="003C07E3">
      <w:rPr>
        <w:i/>
        <w:lang w:val="bg-BG" w:eastAsia="en-GB"/>
      </w:rPr>
      <w:t>Версия</w:t>
    </w:r>
    <w:r w:rsidRPr="000A3DD0">
      <w:rPr>
        <w:i/>
        <w:lang w:val="en-GB" w:eastAsia="en-GB"/>
      </w:rPr>
      <w:t xml:space="preserve"> № </w:t>
    </w:r>
    <w:r w:rsidR="002C789A">
      <w:rPr>
        <w:i/>
        <w:lang w:val="bg-BG" w:eastAsia="en-GB"/>
      </w:rPr>
      <w:t>4</w:t>
    </w:r>
    <w:r w:rsidR="0054436A">
      <w:rPr>
        <w:i/>
        <w:lang w:val="bg-BG" w:eastAsia="en-GB"/>
      </w:rPr>
      <w:t>, 202</w:t>
    </w:r>
    <w:r w:rsidR="00001D30">
      <w:rPr>
        <w:i/>
        <w:lang w:val="bg-BG" w:eastAsia="en-GB"/>
      </w:rPr>
      <w:t>5</w:t>
    </w:r>
    <w:r w:rsidR="00ED73D4">
      <w:rPr>
        <w:i/>
        <w:lang w:val="bg-BG" w:eastAsia="en-GB"/>
      </w:rPr>
      <w:t xml:space="preserve"> г.</w:t>
    </w:r>
    <w:r w:rsidRPr="000A3DD0">
      <w:rPr>
        <w:i/>
        <w:lang w:val="en-GB" w:eastAsia="en-GB"/>
      </w:rPr>
      <w:t xml:space="preserve">                   </w:t>
    </w:r>
    <w:r w:rsidR="00BA5BD0">
      <w:rPr>
        <w:i/>
        <w:lang w:val="en-GB" w:eastAsia="en-GB"/>
      </w:rPr>
      <w:tab/>
    </w:r>
    <w:r w:rsidR="00BA5BD0">
      <w:rPr>
        <w:i/>
        <w:lang w:val="en-GB" w:eastAsia="en-GB"/>
      </w:rPr>
      <w:tab/>
    </w:r>
    <w:r w:rsidRPr="000A3DD0">
      <w:rPr>
        <w:i/>
        <w:lang w:val="en-GB" w:eastAsia="en-GB"/>
      </w:rPr>
      <w:t xml:space="preserve">  </w:t>
    </w:r>
    <w:r w:rsidR="00BB456D" w:rsidRPr="00D6725F">
      <w:rPr>
        <w:i/>
      </w:rPr>
      <w:fldChar w:fldCharType="begin"/>
    </w:r>
    <w:r w:rsidR="00BB456D" w:rsidRPr="00D6725F">
      <w:rPr>
        <w:i/>
      </w:rPr>
      <w:instrText xml:space="preserve"> PAGE   \* MERGEFORMAT </w:instrText>
    </w:r>
    <w:r w:rsidR="00BB456D" w:rsidRPr="00D6725F">
      <w:rPr>
        <w:i/>
      </w:rPr>
      <w:fldChar w:fldCharType="separate"/>
    </w:r>
    <w:r w:rsidR="00A406CD">
      <w:rPr>
        <w:i/>
        <w:noProof/>
      </w:rPr>
      <w:t>2</w:t>
    </w:r>
    <w:r w:rsidR="00BB456D" w:rsidRPr="00D6725F">
      <w:rPr>
        <w:i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A139BD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separator/>
      </w:r>
    </w:p>
  </w:footnote>
  <w:footnote w:type="continuationSeparator" w:id="0">
    <w:p w14:paraId="2CE11B61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continuationSeparator/>
      </w:r>
    </w:p>
  </w:footnote>
  <w:footnote w:type="continuationNotice" w:id="1">
    <w:p w14:paraId="24F47DA9" w14:textId="77777777" w:rsidR="00705FFC" w:rsidRDefault="00705FF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8195CC" w14:textId="67CAB720" w:rsidR="0054436A" w:rsidRPr="0054436A" w:rsidRDefault="0054436A" w:rsidP="00BA5BD0">
    <w:pPr>
      <w:pStyle w:val="Header"/>
      <w:tabs>
        <w:tab w:val="clear" w:pos="9026"/>
      </w:tabs>
      <w:ind w:right="-711"/>
      <w:rPr>
        <w:lang w:val="bg-BG"/>
      </w:rPr>
    </w:pPr>
    <w:r>
      <w:rPr>
        <w:noProof/>
        <w:lang w:val="bg-BG" w:eastAsia="bg-BG"/>
      </w:rPr>
      <w:drawing>
        <wp:inline distT="0" distB="0" distL="0" distR="0" wp14:anchorId="451AAB19" wp14:editId="2B22C5B6">
          <wp:extent cx="2013623" cy="426582"/>
          <wp:effectExtent l="0" t="0" r="5715" b="0"/>
          <wp:docPr id="7" name="Picture 7" descr="BG Съфинансирано от Европейския съюз_PO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BG Съфинансирано от Европейския съюз_PO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98273" cy="4445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bg-BG"/>
      </w:rPr>
      <w:t xml:space="preserve">                                                       </w:t>
    </w:r>
    <w:r>
      <w:rPr>
        <w:noProof/>
        <w:lang w:val="bg-BG" w:eastAsia="bg-BG"/>
      </w:rPr>
      <w:t xml:space="preserve">       </w:t>
    </w:r>
    <w:r>
      <w:rPr>
        <w:noProof/>
        <w:lang w:val="bg-BG" w:eastAsia="bg-BG"/>
      </w:rPr>
      <w:drawing>
        <wp:inline distT="0" distB="0" distL="0" distR="0" wp14:anchorId="66E04195" wp14:editId="4440CDBE">
          <wp:extent cx="1645092" cy="548640"/>
          <wp:effectExtent l="0" t="0" r="0" b="3810"/>
          <wp:docPr id="8" name="Picture 8" descr="C:\Users\e.gerdjikova\AppData\Local\Microsoft\Windows\INetCache\Content.Word\800x300 h ПТП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 descr="C:\Users\e.gerdjikova\AppData\Local\Microsoft\Windows\INetCache\Content.Word\800x300 h ПТП-01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1334"/>
                  <a:stretch/>
                </pic:blipFill>
                <pic:spPr bwMode="auto">
                  <a:xfrm>
                    <a:off x="0" y="0"/>
                    <a:ext cx="1671113" cy="55731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3E702B"/>
    <w:multiLevelType w:val="hybridMultilevel"/>
    <w:tmpl w:val="53D44EAC"/>
    <w:lvl w:ilvl="0" w:tplc="A970D69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sz w:val="24"/>
      </w:rPr>
    </w:lvl>
    <w:lvl w:ilvl="1" w:tplc="E748643C">
      <w:start w:val="1"/>
      <w:numFmt w:val="decimal"/>
      <w:lvlText w:val="1.%2"/>
      <w:lvlJc w:val="left"/>
      <w:pPr>
        <w:tabs>
          <w:tab w:val="num" w:pos="0"/>
        </w:tabs>
        <w:ind w:left="0" w:firstLine="0"/>
      </w:pPr>
      <w:rPr>
        <w:rFonts w:ascii="Arial" w:hAnsi="Arial" w:hint="default"/>
        <w:sz w:val="20"/>
      </w:r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8E13FF2"/>
    <w:multiLevelType w:val="hybridMultilevel"/>
    <w:tmpl w:val="3F94856E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7B0FFD"/>
    <w:multiLevelType w:val="singleLevel"/>
    <w:tmpl w:val="A95802F2"/>
    <w:lvl w:ilvl="0">
      <w:start w:val="1"/>
      <w:numFmt w:val="bullet"/>
      <w:pStyle w:val="Xreftex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 w15:restartNumberingAfterBreak="0">
    <w:nsid w:val="19C1256D"/>
    <w:multiLevelType w:val="hybridMultilevel"/>
    <w:tmpl w:val="03481E0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C8F60DC"/>
    <w:multiLevelType w:val="hybridMultilevel"/>
    <w:tmpl w:val="3F74AB1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E2C273C"/>
    <w:multiLevelType w:val="hybridMultilevel"/>
    <w:tmpl w:val="87AEA50C"/>
    <w:lvl w:ilvl="0" w:tplc="708E6FE8">
      <w:start w:val="1"/>
      <w:numFmt w:val="decimal"/>
      <w:lvlText w:val="%1."/>
      <w:lvlJc w:val="left"/>
      <w:pPr>
        <w:ind w:left="1080" w:hanging="360"/>
      </w:pPr>
      <w:rPr>
        <w:i w:val="0"/>
      </w:rPr>
    </w:lvl>
    <w:lvl w:ilvl="1" w:tplc="06CCF8D8">
      <w:numFmt w:val="bullet"/>
      <w:lvlText w:val="-"/>
      <w:lvlJc w:val="left"/>
      <w:pPr>
        <w:ind w:left="1800" w:hanging="360"/>
      </w:pPr>
      <w:rPr>
        <w:rFonts w:ascii="Times New Roman" w:eastAsia="Times New Roman" w:hAnsi="Times New Roman" w:cs="Times New Roman" w:hint="default"/>
      </w:r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26123653"/>
    <w:multiLevelType w:val="hybridMultilevel"/>
    <w:tmpl w:val="EA3CA9FE"/>
    <w:lvl w:ilvl="0" w:tplc="EE7A62C6">
      <w:start w:val="1"/>
      <w:numFmt w:val="decimal"/>
      <w:lvlText w:val="%1."/>
      <w:lvlJc w:val="left"/>
      <w:pPr>
        <w:ind w:left="786" w:hanging="360"/>
      </w:pPr>
      <w:rPr>
        <w:i/>
      </w:rPr>
    </w:lvl>
    <w:lvl w:ilvl="1" w:tplc="04020019" w:tentative="1">
      <w:start w:val="1"/>
      <w:numFmt w:val="lowerLetter"/>
      <w:lvlText w:val="%2."/>
      <w:lvlJc w:val="left"/>
      <w:pPr>
        <w:ind w:left="1759" w:hanging="360"/>
      </w:pPr>
    </w:lvl>
    <w:lvl w:ilvl="2" w:tplc="0402001B" w:tentative="1">
      <w:start w:val="1"/>
      <w:numFmt w:val="lowerRoman"/>
      <w:lvlText w:val="%3."/>
      <w:lvlJc w:val="right"/>
      <w:pPr>
        <w:ind w:left="2479" w:hanging="180"/>
      </w:pPr>
    </w:lvl>
    <w:lvl w:ilvl="3" w:tplc="0402000F" w:tentative="1">
      <w:start w:val="1"/>
      <w:numFmt w:val="decimal"/>
      <w:lvlText w:val="%4."/>
      <w:lvlJc w:val="left"/>
      <w:pPr>
        <w:ind w:left="3199" w:hanging="360"/>
      </w:pPr>
    </w:lvl>
    <w:lvl w:ilvl="4" w:tplc="04020019" w:tentative="1">
      <w:start w:val="1"/>
      <w:numFmt w:val="lowerLetter"/>
      <w:lvlText w:val="%5."/>
      <w:lvlJc w:val="left"/>
      <w:pPr>
        <w:ind w:left="3919" w:hanging="360"/>
      </w:pPr>
    </w:lvl>
    <w:lvl w:ilvl="5" w:tplc="0402001B" w:tentative="1">
      <w:start w:val="1"/>
      <w:numFmt w:val="lowerRoman"/>
      <w:lvlText w:val="%6."/>
      <w:lvlJc w:val="right"/>
      <w:pPr>
        <w:ind w:left="4639" w:hanging="180"/>
      </w:pPr>
    </w:lvl>
    <w:lvl w:ilvl="6" w:tplc="0402000F" w:tentative="1">
      <w:start w:val="1"/>
      <w:numFmt w:val="decimal"/>
      <w:lvlText w:val="%7."/>
      <w:lvlJc w:val="left"/>
      <w:pPr>
        <w:ind w:left="5359" w:hanging="360"/>
      </w:pPr>
    </w:lvl>
    <w:lvl w:ilvl="7" w:tplc="04020019" w:tentative="1">
      <w:start w:val="1"/>
      <w:numFmt w:val="lowerLetter"/>
      <w:lvlText w:val="%8."/>
      <w:lvlJc w:val="left"/>
      <w:pPr>
        <w:ind w:left="6079" w:hanging="360"/>
      </w:pPr>
    </w:lvl>
    <w:lvl w:ilvl="8" w:tplc="0402001B" w:tentative="1">
      <w:start w:val="1"/>
      <w:numFmt w:val="lowerRoman"/>
      <w:lvlText w:val="%9."/>
      <w:lvlJc w:val="right"/>
      <w:pPr>
        <w:ind w:left="6799" w:hanging="180"/>
      </w:pPr>
    </w:lvl>
  </w:abstractNum>
  <w:abstractNum w:abstractNumId="7" w15:restartNumberingAfterBreak="0">
    <w:nsid w:val="29380CCC"/>
    <w:multiLevelType w:val="hybridMultilevel"/>
    <w:tmpl w:val="4E5EFB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C7F44F7"/>
    <w:multiLevelType w:val="hybridMultilevel"/>
    <w:tmpl w:val="08620A3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0056028"/>
    <w:multiLevelType w:val="hybridMultilevel"/>
    <w:tmpl w:val="7264FC08"/>
    <w:lvl w:ilvl="0" w:tplc="AD2608E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6EA7C0A"/>
    <w:multiLevelType w:val="hybridMultilevel"/>
    <w:tmpl w:val="11E4CD7C"/>
    <w:lvl w:ilvl="0" w:tplc="04020001">
      <w:start w:val="1"/>
      <w:numFmt w:val="bullet"/>
      <w:lvlText w:val=""/>
      <w:lvlJc w:val="left"/>
      <w:pPr>
        <w:ind w:left="739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5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7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9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1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3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5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7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99" w:hanging="360"/>
      </w:pPr>
      <w:rPr>
        <w:rFonts w:ascii="Wingdings" w:hAnsi="Wingdings" w:hint="default"/>
      </w:rPr>
    </w:lvl>
  </w:abstractNum>
  <w:abstractNum w:abstractNumId="11" w15:restartNumberingAfterBreak="0">
    <w:nsid w:val="4B9670E7"/>
    <w:multiLevelType w:val="hybridMultilevel"/>
    <w:tmpl w:val="455E738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BF40E39"/>
    <w:multiLevelType w:val="hybridMultilevel"/>
    <w:tmpl w:val="89FC278C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 w16cid:durableId="1251087488">
    <w:abstractNumId w:val="2"/>
  </w:num>
  <w:num w:numId="2" w16cid:durableId="773139034">
    <w:abstractNumId w:val="0"/>
  </w:num>
  <w:num w:numId="3" w16cid:durableId="704335663">
    <w:abstractNumId w:val="10"/>
  </w:num>
  <w:num w:numId="4" w16cid:durableId="1328090753">
    <w:abstractNumId w:val="9"/>
  </w:num>
  <w:num w:numId="5" w16cid:durableId="1269578515">
    <w:abstractNumId w:val="2"/>
  </w:num>
  <w:num w:numId="6" w16cid:durableId="1158107253">
    <w:abstractNumId w:val="2"/>
  </w:num>
  <w:num w:numId="7" w16cid:durableId="1216314727">
    <w:abstractNumId w:val="2"/>
  </w:num>
  <w:num w:numId="8" w16cid:durableId="1958753086">
    <w:abstractNumId w:val="7"/>
  </w:num>
  <w:num w:numId="9" w16cid:durableId="696545022">
    <w:abstractNumId w:val="11"/>
  </w:num>
  <w:num w:numId="10" w16cid:durableId="1111780308">
    <w:abstractNumId w:val="2"/>
  </w:num>
  <w:num w:numId="11" w16cid:durableId="1641225439">
    <w:abstractNumId w:val="3"/>
  </w:num>
  <w:num w:numId="12" w16cid:durableId="1465342460">
    <w:abstractNumId w:val="6"/>
  </w:num>
  <w:num w:numId="13" w16cid:durableId="284702823">
    <w:abstractNumId w:val="2"/>
  </w:num>
  <w:num w:numId="14" w16cid:durableId="1427459865">
    <w:abstractNumId w:val="8"/>
  </w:num>
  <w:num w:numId="15" w16cid:durableId="2038892056">
    <w:abstractNumId w:val="4"/>
  </w:num>
  <w:num w:numId="16" w16cid:durableId="585579156">
    <w:abstractNumId w:val="2"/>
  </w:num>
  <w:num w:numId="17" w16cid:durableId="1866865119">
    <w:abstractNumId w:val="5"/>
  </w:num>
  <w:num w:numId="18" w16cid:durableId="615596483">
    <w:abstractNumId w:val="2"/>
  </w:num>
  <w:num w:numId="19" w16cid:durableId="1202476926">
    <w:abstractNumId w:val="2"/>
  </w:num>
  <w:num w:numId="20" w16cid:durableId="2044940959">
    <w:abstractNumId w:val="2"/>
  </w:num>
  <w:num w:numId="21" w16cid:durableId="1748920160">
    <w:abstractNumId w:val="2"/>
  </w:num>
  <w:num w:numId="22" w16cid:durableId="802892432">
    <w:abstractNumId w:val="12"/>
  </w:num>
  <w:num w:numId="23" w16cid:durableId="3215288">
    <w:abstractNumId w:val="2"/>
  </w:num>
  <w:num w:numId="24" w16cid:durableId="205223420">
    <w:abstractNumId w:val="2"/>
  </w:num>
  <w:num w:numId="25" w16cid:durableId="986670601">
    <w:abstractNumId w:val="1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2"/>
  <w:activeWritingStyle w:appName="MSWord" w:lang="fr-FR" w:vendorID="64" w:dllVersion="6" w:nlCheck="1" w:checkStyle="0"/>
  <w:activeWritingStyle w:appName="MSWord" w:lang="en-GB" w:vendorID="64" w:dllVersion="6" w:nlCheck="1" w:checkStyle="1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397"/>
  <w:hyphenationZone w:val="425"/>
  <w:noPunctuationKerning/>
  <w:characterSpacingControl w:val="doNotCompress"/>
  <w:saveInvalidXml/>
  <w:ignoreMixedContent/>
  <w:saveXmlDataOnly/>
  <w:hdrShapeDefaults>
    <o:shapedefaults v:ext="edit" spidmax="120833"/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LW_DocType" w:val="NORMAL"/>
  </w:docVars>
  <w:rsids>
    <w:rsidRoot w:val="00F23705"/>
    <w:rsid w:val="00001AC2"/>
    <w:rsid w:val="00001D30"/>
    <w:rsid w:val="00004707"/>
    <w:rsid w:val="0000632D"/>
    <w:rsid w:val="0000764A"/>
    <w:rsid w:val="0001044B"/>
    <w:rsid w:val="00010C1C"/>
    <w:rsid w:val="00010EDB"/>
    <w:rsid w:val="0001151D"/>
    <w:rsid w:val="0001749C"/>
    <w:rsid w:val="00017590"/>
    <w:rsid w:val="000279D5"/>
    <w:rsid w:val="000334DF"/>
    <w:rsid w:val="00042285"/>
    <w:rsid w:val="00043837"/>
    <w:rsid w:val="00045166"/>
    <w:rsid w:val="00045F31"/>
    <w:rsid w:val="00047F09"/>
    <w:rsid w:val="00060152"/>
    <w:rsid w:val="000615D4"/>
    <w:rsid w:val="00064180"/>
    <w:rsid w:val="000711A1"/>
    <w:rsid w:val="00073AD2"/>
    <w:rsid w:val="0007496A"/>
    <w:rsid w:val="00077EFD"/>
    <w:rsid w:val="000803EA"/>
    <w:rsid w:val="00086261"/>
    <w:rsid w:val="00090B6A"/>
    <w:rsid w:val="000A37A9"/>
    <w:rsid w:val="000A3DD0"/>
    <w:rsid w:val="000A57D5"/>
    <w:rsid w:val="000A68B3"/>
    <w:rsid w:val="000A6AB3"/>
    <w:rsid w:val="000B4087"/>
    <w:rsid w:val="000C20DF"/>
    <w:rsid w:val="000C7E30"/>
    <w:rsid w:val="000D52FD"/>
    <w:rsid w:val="000E1F0F"/>
    <w:rsid w:val="000E1F7D"/>
    <w:rsid w:val="000E38D3"/>
    <w:rsid w:val="000F36DC"/>
    <w:rsid w:val="000F633F"/>
    <w:rsid w:val="000F6446"/>
    <w:rsid w:val="000F781C"/>
    <w:rsid w:val="00104203"/>
    <w:rsid w:val="0011051B"/>
    <w:rsid w:val="0011243A"/>
    <w:rsid w:val="00114E7A"/>
    <w:rsid w:val="001229F7"/>
    <w:rsid w:val="00122CC6"/>
    <w:rsid w:val="00124097"/>
    <w:rsid w:val="0012483D"/>
    <w:rsid w:val="00131BBE"/>
    <w:rsid w:val="00142FB6"/>
    <w:rsid w:val="00145254"/>
    <w:rsid w:val="00147CD5"/>
    <w:rsid w:val="00150301"/>
    <w:rsid w:val="0015599A"/>
    <w:rsid w:val="0016196A"/>
    <w:rsid w:val="00175A75"/>
    <w:rsid w:val="00184942"/>
    <w:rsid w:val="00186AC2"/>
    <w:rsid w:val="00192D80"/>
    <w:rsid w:val="001A1E0A"/>
    <w:rsid w:val="001A227A"/>
    <w:rsid w:val="001B0102"/>
    <w:rsid w:val="001B7BC9"/>
    <w:rsid w:val="001C002E"/>
    <w:rsid w:val="001C48E0"/>
    <w:rsid w:val="001C6F48"/>
    <w:rsid w:val="001C715E"/>
    <w:rsid w:val="001D2346"/>
    <w:rsid w:val="001D50C8"/>
    <w:rsid w:val="001D53AF"/>
    <w:rsid w:val="001E2C14"/>
    <w:rsid w:val="001E3738"/>
    <w:rsid w:val="001E5E9E"/>
    <w:rsid w:val="001F1B72"/>
    <w:rsid w:val="001F22A9"/>
    <w:rsid w:val="001F25DE"/>
    <w:rsid w:val="002005D1"/>
    <w:rsid w:val="002012DB"/>
    <w:rsid w:val="00203221"/>
    <w:rsid w:val="0020346B"/>
    <w:rsid w:val="002111A1"/>
    <w:rsid w:val="00211D34"/>
    <w:rsid w:val="00212943"/>
    <w:rsid w:val="00214733"/>
    <w:rsid w:val="002263FF"/>
    <w:rsid w:val="00234731"/>
    <w:rsid w:val="002448BC"/>
    <w:rsid w:val="0024677F"/>
    <w:rsid w:val="00247438"/>
    <w:rsid w:val="00250142"/>
    <w:rsid w:val="00251DAF"/>
    <w:rsid w:val="002705BE"/>
    <w:rsid w:val="00270C79"/>
    <w:rsid w:val="00271438"/>
    <w:rsid w:val="00271E46"/>
    <w:rsid w:val="002756A2"/>
    <w:rsid w:val="002757DD"/>
    <w:rsid w:val="00275ED9"/>
    <w:rsid w:val="00275F71"/>
    <w:rsid w:val="00291A04"/>
    <w:rsid w:val="00294A50"/>
    <w:rsid w:val="002978FA"/>
    <w:rsid w:val="002A0C24"/>
    <w:rsid w:val="002A5B8F"/>
    <w:rsid w:val="002A5DCF"/>
    <w:rsid w:val="002B1C6D"/>
    <w:rsid w:val="002B411B"/>
    <w:rsid w:val="002C1EA8"/>
    <w:rsid w:val="002C2A03"/>
    <w:rsid w:val="002C789A"/>
    <w:rsid w:val="002D0F3D"/>
    <w:rsid w:val="002D1E7A"/>
    <w:rsid w:val="002D24FB"/>
    <w:rsid w:val="002D4C72"/>
    <w:rsid w:val="002D71B2"/>
    <w:rsid w:val="002D760B"/>
    <w:rsid w:val="002E6A0D"/>
    <w:rsid w:val="002F3841"/>
    <w:rsid w:val="002F5304"/>
    <w:rsid w:val="002F53B1"/>
    <w:rsid w:val="00301EF7"/>
    <w:rsid w:val="00305AEE"/>
    <w:rsid w:val="00313BDF"/>
    <w:rsid w:val="0031431C"/>
    <w:rsid w:val="0032317F"/>
    <w:rsid w:val="0032443C"/>
    <w:rsid w:val="00324F35"/>
    <w:rsid w:val="003317F0"/>
    <w:rsid w:val="00332E97"/>
    <w:rsid w:val="003353E9"/>
    <w:rsid w:val="00346D8F"/>
    <w:rsid w:val="0034738E"/>
    <w:rsid w:val="00350D16"/>
    <w:rsid w:val="00370F41"/>
    <w:rsid w:val="00372CEE"/>
    <w:rsid w:val="00373828"/>
    <w:rsid w:val="0037503E"/>
    <w:rsid w:val="00387F03"/>
    <w:rsid w:val="003966D5"/>
    <w:rsid w:val="003A2193"/>
    <w:rsid w:val="003A442A"/>
    <w:rsid w:val="003A4D8A"/>
    <w:rsid w:val="003B1353"/>
    <w:rsid w:val="003B43D0"/>
    <w:rsid w:val="003C07E3"/>
    <w:rsid w:val="003C41C8"/>
    <w:rsid w:val="003C52BA"/>
    <w:rsid w:val="003C5EE8"/>
    <w:rsid w:val="003C60CF"/>
    <w:rsid w:val="003C6DE4"/>
    <w:rsid w:val="003D3346"/>
    <w:rsid w:val="003D43E8"/>
    <w:rsid w:val="003E392D"/>
    <w:rsid w:val="003E6C8F"/>
    <w:rsid w:val="003F60FB"/>
    <w:rsid w:val="004104DD"/>
    <w:rsid w:val="00412C02"/>
    <w:rsid w:val="00413294"/>
    <w:rsid w:val="00417AD4"/>
    <w:rsid w:val="00417F16"/>
    <w:rsid w:val="00430135"/>
    <w:rsid w:val="00431A97"/>
    <w:rsid w:val="00435ABA"/>
    <w:rsid w:val="00444B75"/>
    <w:rsid w:val="00450F4F"/>
    <w:rsid w:val="00451226"/>
    <w:rsid w:val="00451B29"/>
    <w:rsid w:val="004545AF"/>
    <w:rsid w:val="00457971"/>
    <w:rsid w:val="00463E75"/>
    <w:rsid w:val="00472327"/>
    <w:rsid w:val="004737FC"/>
    <w:rsid w:val="00473EA6"/>
    <w:rsid w:val="0047448B"/>
    <w:rsid w:val="0047531A"/>
    <w:rsid w:val="00480125"/>
    <w:rsid w:val="004803E3"/>
    <w:rsid w:val="00480C47"/>
    <w:rsid w:val="00486B32"/>
    <w:rsid w:val="004909DE"/>
    <w:rsid w:val="004932AA"/>
    <w:rsid w:val="004938B0"/>
    <w:rsid w:val="004A0A1D"/>
    <w:rsid w:val="004A606E"/>
    <w:rsid w:val="004A73A4"/>
    <w:rsid w:val="004B4263"/>
    <w:rsid w:val="004C4914"/>
    <w:rsid w:val="004C4E1C"/>
    <w:rsid w:val="004C531F"/>
    <w:rsid w:val="004C6BCF"/>
    <w:rsid w:val="004C72D3"/>
    <w:rsid w:val="004D4AE3"/>
    <w:rsid w:val="004E54A3"/>
    <w:rsid w:val="004F0D39"/>
    <w:rsid w:val="004F1025"/>
    <w:rsid w:val="004F5070"/>
    <w:rsid w:val="004F5CE3"/>
    <w:rsid w:val="004F6153"/>
    <w:rsid w:val="00500CC2"/>
    <w:rsid w:val="00502109"/>
    <w:rsid w:val="00502D8E"/>
    <w:rsid w:val="005076D8"/>
    <w:rsid w:val="005121A2"/>
    <w:rsid w:val="00516360"/>
    <w:rsid w:val="005205F1"/>
    <w:rsid w:val="005250B3"/>
    <w:rsid w:val="005264EF"/>
    <w:rsid w:val="0053253A"/>
    <w:rsid w:val="00533C12"/>
    <w:rsid w:val="00536D60"/>
    <w:rsid w:val="0054436A"/>
    <w:rsid w:val="005458B3"/>
    <w:rsid w:val="00553A2F"/>
    <w:rsid w:val="00553E9A"/>
    <w:rsid w:val="00561CD5"/>
    <w:rsid w:val="00564896"/>
    <w:rsid w:val="00564910"/>
    <w:rsid w:val="005729A8"/>
    <w:rsid w:val="00575615"/>
    <w:rsid w:val="005764F9"/>
    <w:rsid w:val="00577B2B"/>
    <w:rsid w:val="005800CD"/>
    <w:rsid w:val="00580516"/>
    <w:rsid w:val="00584348"/>
    <w:rsid w:val="00592EB3"/>
    <w:rsid w:val="00593042"/>
    <w:rsid w:val="0059322A"/>
    <w:rsid w:val="00594D71"/>
    <w:rsid w:val="00595560"/>
    <w:rsid w:val="005A24F6"/>
    <w:rsid w:val="005A639F"/>
    <w:rsid w:val="005A6406"/>
    <w:rsid w:val="005A6E5A"/>
    <w:rsid w:val="005A79BF"/>
    <w:rsid w:val="005A7F00"/>
    <w:rsid w:val="005B285A"/>
    <w:rsid w:val="005C0D7F"/>
    <w:rsid w:val="005C223C"/>
    <w:rsid w:val="005C6CD3"/>
    <w:rsid w:val="005D0CAB"/>
    <w:rsid w:val="005E3A13"/>
    <w:rsid w:val="005E412C"/>
    <w:rsid w:val="005E69B5"/>
    <w:rsid w:val="005F2C65"/>
    <w:rsid w:val="005F3284"/>
    <w:rsid w:val="005F4094"/>
    <w:rsid w:val="005F46F2"/>
    <w:rsid w:val="005F6B9E"/>
    <w:rsid w:val="005F6BB2"/>
    <w:rsid w:val="005F75C7"/>
    <w:rsid w:val="0061425B"/>
    <w:rsid w:val="00615246"/>
    <w:rsid w:val="00615650"/>
    <w:rsid w:val="006169BF"/>
    <w:rsid w:val="0062024B"/>
    <w:rsid w:val="00625624"/>
    <w:rsid w:val="00626E8D"/>
    <w:rsid w:val="00634BC6"/>
    <w:rsid w:val="00637042"/>
    <w:rsid w:val="00637426"/>
    <w:rsid w:val="00640AC3"/>
    <w:rsid w:val="006417C7"/>
    <w:rsid w:val="00647F17"/>
    <w:rsid w:val="00651CA0"/>
    <w:rsid w:val="006557F7"/>
    <w:rsid w:val="00661090"/>
    <w:rsid w:val="00662125"/>
    <w:rsid w:val="00665330"/>
    <w:rsid w:val="00665B09"/>
    <w:rsid w:val="0067071B"/>
    <w:rsid w:val="00671DFE"/>
    <w:rsid w:val="00674115"/>
    <w:rsid w:val="006743A2"/>
    <w:rsid w:val="0068472E"/>
    <w:rsid w:val="00691119"/>
    <w:rsid w:val="0069319F"/>
    <w:rsid w:val="00695802"/>
    <w:rsid w:val="006B2C3A"/>
    <w:rsid w:val="006B4C14"/>
    <w:rsid w:val="006C4445"/>
    <w:rsid w:val="006C4E7D"/>
    <w:rsid w:val="006E4A86"/>
    <w:rsid w:val="006E6DCF"/>
    <w:rsid w:val="006F0562"/>
    <w:rsid w:val="006F0BB9"/>
    <w:rsid w:val="006F4F94"/>
    <w:rsid w:val="006F6ED0"/>
    <w:rsid w:val="006F7269"/>
    <w:rsid w:val="00705FFC"/>
    <w:rsid w:val="00710B17"/>
    <w:rsid w:val="00711DE2"/>
    <w:rsid w:val="007123D1"/>
    <w:rsid w:val="0072107B"/>
    <w:rsid w:val="00722809"/>
    <w:rsid w:val="00727398"/>
    <w:rsid w:val="00727955"/>
    <w:rsid w:val="00730121"/>
    <w:rsid w:val="0073457D"/>
    <w:rsid w:val="00737823"/>
    <w:rsid w:val="007407D6"/>
    <w:rsid w:val="0075200E"/>
    <w:rsid w:val="007538D1"/>
    <w:rsid w:val="00753C8C"/>
    <w:rsid w:val="00757ACC"/>
    <w:rsid w:val="0076197C"/>
    <w:rsid w:val="0076349B"/>
    <w:rsid w:val="007635DB"/>
    <w:rsid w:val="00770441"/>
    <w:rsid w:val="007740B6"/>
    <w:rsid w:val="00780471"/>
    <w:rsid w:val="0079092E"/>
    <w:rsid w:val="00791849"/>
    <w:rsid w:val="007B0B92"/>
    <w:rsid w:val="007B0DC3"/>
    <w:rsid w:val="007B3E24"/>
    <w:rsid w:val="007B53BE"/>
    <w:rsid w:val="007B546B"/>
    <w:rsid w:val="007D1D2B"/>
    <w:rsid w:val="007D35B4"/>
    <w:rsid w:val="007D39BF"/>
    <w:rsid w:val="007D3DDD"/>
    <w:rsid w:val="007D53E3"/>
    <w:rsid w:val="007D5560"/>
    <w:rsid w:val="007E030B"/>
    <w:rsid w:val="007F012B"/>
    <w:rsid w:val="007F0741"/>
    <w:rsid w:val="007F6D9A"/>
    <w:rsid w:val="007F6DEC"/>
    <w:rsid w:val="00800C61"/>
    <w:rsid w:val="00801849"/>
    <w:rsid w:val="0081394E"/>
    <w:rsid w:val="008149E0"/>
    <w:rsid w:val="00816726"/>
    <w:rsid w:val="0081771D"/>
    <w:rsid w:val="00823A73"/>
    <w:rsid w:val="00824AE7"/>
    <w:rsid w:val="0083029F"/>
    <w:rsid w:val="00832DF3"/>
    <w:rsid w:val="00835619"/>
    <w:rsid w:val="00845628"/>
    <w:rsid w:val="0084659B"/>
    <w:rsid w:val="00847940"/>
    <w:rsid w:val="00850FDC"/>
    <w:rsid w:val="00856E1F"/>
    <w:rsid w:val="00861331"/>
    <w:rsid w:val="00863EBC"/>
    <w:rsid w:val="0086489B"/>
    <w:rsid w:val="0086601C"/>
    <w:rsid w:val="00867958"/>
    <w:rsid w:val="00870808"/>
    <w:rsid w:val="008908D3"/>
    <w:rsid w:val="00894213"/>
    <w:rsid w:val="008A221F"/>
    <w:rsid w:val="008B0287"/>
    <w:rsid w:val="008B5ECC"/>
    <w:rsid w:val="008C2022"/>
    <w:rsid w:val="008C243D"/>
    <w:rsid w:val="008C6A80"/>
    <w:rsid w:val="008C6AFE"/>
    <w:rsid w:val="008D05A6"/>
    <w:rsid w:val="008D206F"/>
    <w:rsid w:val="008D3B76"/>
    <w:rsid w:val="008D5A70"/>
    <w:rsid w:val="008D7457"/>
    <w:rsid w:val="008E31C8"/>
    <w:rsid w:val="008E4C30"/>
    <w:rsid w:val="008F1630"/>
    <w:rsid w:val="008F7A86"/>
    <w:rsid w:val="0090021F"/>
    <w:rsid w:val="009020FD"/>
    <w:rsid w:val="0090315C"/>
    <w:rsid w:val="00916F0E"/>
    <w:rsid w:val="00920BDF"/>
    <w:rsid w:val="00925A26"/>
    <w:rsid w:val="00927AB6"/>
    <w:rsid w:val="00935DE9"/>
    <w:rsid w:val="00937B89"/>
    <w:rsid w:val="0094443D"/>
    <w:rsid w:val="00944AE8"/>
    <w:rsid w:val="00950AD4"/>
    <w:rsid w:val="00953C99"/>
    <w:rsid w:val="00954B99"/>
    <w:rsid w:val="00957398"/>
    <w:rsid w:val="0096356D"/>
    <w:rsid w:val="00965898"/>
    <w:rsid w:val="0097129B"/>
    <w:rsid w:val="00971E4B"/>
    <w:rsid w:val="00972AB3"/>
    <w:rsid w:val="00973C89"/>
    <w:rsid w:val="00976916"/>
    <w:rsid w:val="00985865"/>
    <w:rsid w:val="00994DCE"/>
    <w:rsid w:val="00995C2C"/>
    <w:rsid w:val="009B50C4"/>
    <w:rsid w:val="009B5B73"/>
    <w:rsid w:val="009C14A9"/>
    <w:rsid w:val="009C65C8"/>
    <w:rsid w:val="009C6D70"/>
    <w:rsid w:val="009C701A"/>
    <w:rsid w:val="009E1BA1"/>
    <w:rsid w:val="009E550F"/>
    <w:rsid w:val="009F024A"/>
    <w:rsid w:val="009F22AD"/>
    <w:rsid w:val="009F2ACD"/>
    <w:rsid w:val="00A006F6"/>
    <w:rsid w:val="00A04708"/>
    <w:rsid w:val="00A06BFA"/>
    <w:rsid w:val="00A20AC9"/>
    <w:rsid w:val="00A23486"/>
    <w:rsid w:val="00A26648"/>
    <w:rsid w:val="00A406CD"/>
    <w:rsid w:val="00A504BD"/>
    <w:rsid w:val="00A63352"/>
    <w:rsid w:val="00A65D79"/>
    <w:rsid w:val="00A66499"/>
    <w:rsid w:val="00A7314F"/>
    <w:rsid w:val="00A758EC"/>
    <w:rsid w:val="00A766FD"/>
    <w:rsid w:val="00A77C72"/>
    <w:rsid w:val="00A803D4"/>
    <w:rsid w:val="00A81193"/>
    <w:rsid w:val="00A8158C"/>
    <w:rsid w:val="00A92D9D"/>
    <w:rsid w:val="00A93460"/>
    <w:rsid w:val="00AA0D16"/>
    <w:rsid w:val="00AA2EE5"/>
    <w:rsid w:val="00AA531F"/>
    <w:rsid w:val="00AB0674"/>
    <w:rsid w:val="00AB497D"/>
    <w:rsid w:val="00AC7D42"/>
    <w:rsid w:val="00AD05DB"/>
    <w:rsid w:val="00AD07B1"/>
    <w:rsid w:val="00AD0D49"/>
    <w:rsid w:val="00AD4057"/>
    <w:rsid w:val="00AD4388"/>
    <w:rsid w:val="00AD55A8"/>
    <w:rsid w:val="00AE3990"/>
    <w:rsid w:val="00AE7B1E"/>
    <w:rsid w:val="00AF4A4F"/>
    <w:rsid w:val="00AF7CEF"/>
    <w:rsid w:val="00B00283"/>
    <w:rsid w:val="00B038C4"/>
    <w:rsid w:val="00B053D0"/>
    <w:rsid w:val="00B0742A"/>
    <w:rsid w:val="00B07D93"/>
    <w:rsid w:val="00B100E0"/>
    <w:rsid w:val="00B1086B"/>
    <w:rsid w:val="00B136A9"/>
    <w:rsid w:val="00B166D1"/>
    <w:rsid w:val="00B20560"/>
    <w:rsid w:val="00B2165F"/>
    <w:rsid w:val="00B23658"/>
    <w:rsid w:val="00B25512"/>
    <w:rsid w:val="00B26F83"/>
    <w:rsid w:val="00B32E56"/>
    <w:rsid w:val="00B3502C"/>
    <w:rsid w:val="00B376FD"/>
    <w:rsid w:val="00B37D76"/>
    <w:rsid w:val="00B454A1"/>
    <w:rsid w:val="00B510BA"/>
    <w:rsid w:val="00B5424F"/>
    <w:rsid w:val="00B54523"/>
    <w:rsid w:val="00B55924"/>
    <w:rsid w:val="00B56552"/>
    <w:rsid w:val="00B62550"/>
    <w:rsid w:val="00B62B10"/>
    <w:rsid w:val="00B63A85"/>
    <w:rsid w:val="00B710DA"/>
    <w:rsid w:val="00B71A9B"/>
    <w:rsid w:val="00B72F12"/>
    <w:rsid w:val="00B7330F"/>
    <w:rsid w:val="00B81C9A"/>
    <w:rsid w:val="00B85CF8"/>
    <w:rsid w:val="00B87C27"/>
    <w:rsid w:val="00B973BE"/>
    <w:rsid w:val="00BA3F66"/>
    <w:rsid w:val="00BA4498"/>
    <w:rsid w:val="00BA5BD0"/>
    <w:rsid w:val="00BB456D"/>
    <w:rsid w:val="00BB61D9"/>
    <w:rsid w:val="00BB7180"/>
    <w:rsid w:val="00BC6488"/>
    <w:rsid w:val="00BD1DAC"/>
    <w:rsid w:val="00BD7FD3"/>
    <w:rsid w:val="00BE6E7C"/>
    <w:rsid w:val="00C07A20"/>
    <w:rsid w:val="00C120E2"/>
    <w:rsid w:val="00C26FB5"/>
    <w:rsid w:val="00C274E3"/>
    <w:rsid w:val="00C3069E"/>
    <w:rsid w:val="00C34A73"/>
    <w:rsid w:val="00C40B40"/>
    <w:rsid w:val="00C425C7"/>
    <w:rsid w:val="00C44BB2"/>
    <w:rsid w:val="00C45C56"/>
    <w:rsid w:val="00C46204"/>
    <w:rsid w:val="00C5220A"/>
    <w:rsid w:val="00C5680C"/>
    <w:rsid w:val="00C56DB2"/>
    <w:rsid w:val="00C56DCC"/>
    <w:rsid w:val="00C624EC"/>
    <w:rsid w:val="00C62AF5"/>
    <w:rsid w:val="00C65E75"/>
    <w:rsid w:val="00C717DD"/>
    <w:rsid w:val="00C757EA"/>
    <w:rsid w:val="00C91FA8"/>
    <w:rsid w:val="00C94418"/>
    <w:rsid w:val="00CA16C6"/>
    <w:rsid w:val="00CA5DB6"/>
    <w:rsid w:val="00CA68A9"/>
    <w:rsid w:val="00CA70E0"/>
    <w:rsid w:val="00CA74E2"/>
    <w:rsid w:val="00CB2D5E"/>
    <w:rsid w:val="00CB7298"/>
    <w:rsid w:val="00CC217A"/>
    <w:rsid w:val="00CC222B"/>
    <w:rsid w:val="00CC5BE0"/>
    <w:rsid w:val="00CD3E3F"/>
    <w:rsid w:val="00CE21BD"/>
    <w:rsid w:val="00CE2574"/>
    <w:rsid w:val="00CE664C"/>
    <w:rsid w:val="00CE76A5"/>
    <w:rsid w:val="00CF72BE"/>
    <w:rsid w:val="00CF72C1"/>
    <w:rsid w:val="00D001EA"/>
    <w:rsid w:val="00D014AF"/>
    <w:rsid w:val="00D0453D"/>
    <w:rsid w:val="00D130D6"/>
    <w:rsid w:val="00D14CFC"/>
    <w:rsid w:val="00D16A00"/>
    <w:rsid w:val="00D17322"/>
    <w:rsid w:val="00D23DF6"/>
    <w:rsid w:val="00D25D66"/>
    <w:rsid w:val="00D269C7"/>
    <w:rsid w:val="00D27932"/>
    <w:rsid w:val="00D3315F"/>
    <w:rsid w:val="00D37F3F"/>
    <w:rsid w:val="00D41EEB"/>
    <w:rsid w:val="00D4714F"/>
    <w:rsid w:val="00D507D8"/>
    <w:rsid w:val="00D6010C"/>
    <w:rsid w:val="00D65A73"/>
    <w:rsid w:val="00D6703C"/>
    <w:rsid w:val="00D6725F"/>
    <w:rsid w:val="00D6789D"/>
    <w:rsid w:val="00D70EC9"/>
    <w:rsid w:val="00D70FF8"/>
    <w:rsid w:val="00D75832"/>
    <w:rsid w:val="00D77DDA"/>
    <w:rsid w:val="00D90796"/>
    <w:rsid w:val="00D92086"/>
    <w:rsid w:val="00D9518F"/>
    <w:rsid w:val="00D97164"/>
    <w:rsid w:val="00D978BA"/>
    <w:rsid w:val="00DA587B"/>
    <w:rsid w:val="00DB04D6"/>
    <w:rsid w:val="00DB11B1"/>
    <w:rsid w:val="00DB2EC6"/>
    <w:rsid w:val="00DB4D5C"/>
    <w:rsid w:val="00DB7B3B"/>
    <w:rsid w:val="00DC0088"/>
    <w:rsid w:val="00DC3977"/>
    <w:rsid w:val="00DE025B"/>
    <w:rsid w:val="00DE0DFC"/>
    <w:rsid w:val="00DE34EC"/>
    <w:rsid w:val="00DE4AA1"/>
    <w:rsid w:val="00DE7EAB"/>
    <w:rsid w:val="00DF647C"/>
    <w:rsid w:val="00E03A64"/>
    <w:rsid w:val="00E059A0"/>
    <w:rsid w:val="00E0655C"/>
    <w:rsid w:val="00E067BA"/>
    <w:rsid w:val="00E10824"/>
    <w:rsid w:val="00E11D03"/>
    <w:rsid w:val="00E16FC2"/>
    <w:rsid w:val="00E2598E"/>
    <w:rsid w:val="00E31D36"/>
    <w:rsid w:val="00E31F13"/>
    <w:rsid w:val="00E33F0F"/>
    <w:rsid w:val="00E34528"/>
    <w:rsid w:val="00E35B38"/>
    <w:rsid w:val="00E404F0"/>
    <w:rsid w:val="00E4421B"/>
    <w:rsid w:val="00E45C8A"/>
    <w:rsid w:val="00E46CD7"/>
    <w:rsid w:val="00E46DAD"/>
    <w:rsid w:val="00E47E19"/>
    <w:rsid w:val="00E5078E"/>
    <w:rsid w:val="00E57CE7"/>
    <w:rsid w:val="00E61774"/>
    <w:rsid w:val="00E63310"/>
    <w:rsid w:val="00E636F4"/>
    <w:rsid w:val="00E649D3"/>
    <w:rsid w:val="00E65338"/>
    <w:rsid w:val="00E75477"/>
    <w:rsid w:val="00E7608A"/>
    <w:rsid w:val="00E83D07"/>
    <w:rsid w:val="00E84386"/>
    <w:rsid w:val="00E84BB7"/>
    <w:rsid w:val="00E910D4"/>
    <w:rsid w:val="00E9113D"/>
    <w:rsid w:val="00E933F9"/>
    <w:rsid w:val="00E97325"/>
    <w:rsid w:val="00EB2ED1"/>
    <w:rsid w:val="00EB51B6"/>
    <w:rsid w:val="00EB76C2"/>
    <w:rsid w:val="00EC162D"/>
    <w:rsid w:val="00EC436E"/>
    <w:rsid w:val="00EC499C"/>
    <w:rsid w:val="00EC7B83"/>
    <w:rsid w:val="00ED1327"/>
    <w:rsid w:val="00ED6A96"/>
    <w:rsid w:val="00ED73D4"/>
    <w:rsid w:val="00EF0C99"/>
    <w:rsid w:val="00F0102B"/>
    <w:rsid w:val="00F1107E"/>
    <w:rsid w:val="00F23705"/>
    <w:rsid w:val="00F31084"/>
    <w:rsid w:val="00F32DE6"/>
    <w:rsid w:val="00F33FDE"/>
    <w:rsid w:val="00F349E5"/>
    <w:rsid w:val="00F40FE9"/>
    <w:rsid w:val="00F43BF2"/>
    <w:rsid w:val="00F459F9"/>
    <w:rsid w:val="00F46FF8"/>
    <w:rsid w:val="00F5417A"/>
    <w:rsid w:val="00F57728"/>
    <w:rsid w:val="00F64C63"/>
    <w:rsid w:val="00F653A9"/>
    <w:rsid w:val="00F7226F"/>
    <w:rsid w:val="00F735A4"/>
    <w:rsid w:val="00F76C0B"/>
    <w:rsid w:val="00F82728"/>
    <w:rsid w:val="00F82F2E"/>
    <w:rsid w:val="00F836C4"/>
    <w:rsid w:val="00F87792"/>
    <w:rsid w:val="00F92550"/>
    <w:rsid w:val="00F96AD3"/>
    <w:rsid w:val="00FA0FDF"/>
    <w:rsid w:val="00FA2AD8"/>
    <w:rsid w:val="00FA6409"/>
    <w:rsid w:val="00FA7997"/>
    <w:rsid w:val="00FB0D8E"/>
    <w:rsid w:val="00FB3108"/>
    <w:rsid w:val="00FC0408"/>
    <w:rsid w:val="00FD392F"/>
    <w:rsid w:val="00FD44F0"/>
    <w:rsid w:val="00FE602C"/>
    <w:rsid w:val="00FE61F4"/>
    <w:rsid w:val="00FE6503"/>
    <w:rsid w:val="00FF43F6"/>
    <w:rsid w:val="00FF4B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0833"/>
    <o:shapelayout v:ext="edit">
      <o:idmap v:ext="edit" data="1"/>
    </o:shapelayout>
  </w:shapeDefaults>
  <w:decimalSymbol w:val=","/>
  <w:listSeparator w:val=";"/>
  <w14:docId w14:val="695FDFB3"/>
  <w15:chartTrackingRefBased/>
  <w15:docId w15:val="{35B0E827-8DE4-48F6-A492-427AF825AB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Default Paragraph Font" w:uiPriority="1"/>
    <w:lsdException w:name="Subtitle" w:qFormat="1"/>
    <w:lsdException w:name="Strong" w:uiPriority="22" w:qFormat="1"/>
    <w:lsdException w:name="Emphasis" w:qFormat="1"/>
    <w:lsdException w:name="Normal Table" w:semiHidden="1" w:unhideWhenUsed="1"/>
    <w:lsdException w:name="No List" w:uiPriority="99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0E1F7D"/>
    <w:rPr>
      <w:sz w:val="24"/>
      <w:szCs w:val="24"/>
      <w:lang w:val="en-GB" w:eastAsia="en-GB"/>
    </w:rPr>
  </w:style>
  <w:style w:type="paragraph" w:styleId="Heading1">
    <w:name w:val="heading 1"/>
    <w:basedOn w:val="Normal"/>
    <w:next w:val="Normal"/>
    <w:link w:val="Heading1Char"/>
    <w:qFormat/>
    <w:rsid w:val="00147CD5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sid w:val="00A7314F"/>
    <w:rPr>
      <w:color w:val="0000FF"/>
      <w:u w:val="single"/>
    </w:rPr>
  </w:style>
  <w:style w:type="paragraph" w:customStyle="1" w:styleId="Xreftext">
    <w:name w:val="X ref text"/>
    <w:basedOn w:val="Normal"/>
    <w:rsid w:val="00A7314F"/>
    <w:pPr>
      <w:numPr>
        <w:numId w:val="1"/>
      </w:numPr>
    </w:pPr>
    <w:rPr>
      <w:szCs w:val="20"/>
      <w:lang w:val="fr-FR"/>
    </w:rPr>
  </w:style>
  <w:style w:type="character" w:styleId="FollowedHyperlink">
    <w:name w:val="FollowedHyperlink"/>
    <w:rsid w:val="00B7330F"/>
    <w:rPr>
      <w:color w:val="606420"/>
      <w:u w:val="single"/>
    </w:rPr>
  </w:style>
  <w:style w:type="paragraph" w:styleId="BalloonText">
    <w:name w:val="Balloon Text"/>
    <w:basedOn w:val="Normal"/>
    <w:semiHidden/>
    <w:rsid w:val="00A06BF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rsid w:val="00753C8C"/>
    <w:pPr>
      <w:tabs>
        <w:tab w:val="center" w:pos="4513"/>
        <w:tab w:val="right" w:pos="9026"/>
      </w:tabs>
    </w:pPr>
    <w:rPr>
      <w:lang w:val="x-none" w:eastAsia="x-none"/>
    </w:rPr>
  </w:style>
  <w:style w:type="character" w:customStyle="1" w:styleId="HeaderChar">
    <w:name w:val="Header Char"/>
    <w:link w:val="Header"/>
    <w:uiPriority w:val="99"/>
    <w:rsid w:val="00753C8C"/>
    <w:rPr>
      <w:sz w:val="24"/>
      <w:szCs w:val="24"/>
    </w:rPr>
  </w:style>
  <w:style w:type="paragraph" w:styleId="Footer">
    <w:name w:val="footer"/>
    <w:basedOn w:val="Normal"/>
    <w:link w:val="FooterChar"/>
    <w:uiPriority w:val="99"/>
    <w:rsid w:val="00753C8C"/>
    <w:pPr>
      <w:tabs>
        <w:tab w:val="center" w:pos="4513"/>
        <w:tab w:val="right" w:pos="9026"/>
      </w:tabs>
    </w:pPr>
    <w:rPr>
      <w:lang w:val="x-none" w:eastAsia="x-none"/>
    </w:rPr>
  </w:style>
  <w:style w:type="character" w:customStyle="1" w:styleId="FooterChar">
    <w:name w:val="Footer Char"/>
    <w:link w:val="Footer"/>
    <w:uiPriority w:val="99"/>
    <w:rsid w:val="00753C8C"/>
    <w:rPr>
      <w:sz w:val="24"/>
      <w:szCs w:val="24"/>
    </w:rPr>
  </w:style>
  <w:style w:type="paragraph" w:styleId="NormalWeb">
    <w:name w:val="Normal (Web)"/>
    <w:basedOn w:val="Normal"/>
    <w:rsid w:val="00561CD5"/>
    <w:pPr>
      <w:spacing w:before="100" w:beforeAutospacing="1" w:after="100" w:afterAutospacing="1"/>
    </w:pPr>
  </w:style>
  <w:style w:type="character" w:customStyle="1" w:styleId="hps">
    <w:name w:val="hps"/>
    <w:rsid w:val="00634BC6"/>
  </w:style>
  <w:style w:type="character" w:styleId="Strong">
    <w:name w:val="Strong"/>
    <w:uiPriority w:val="22"/>
    <w:qFormat/>
    <w:rsid w:val="00147CD5"/>
    <w:rPr>
      <w:b/>
      <w:bCs/>
    </w:rPr>
  </w:style>
  <w:style w:type="character" w:customStyle="1" w:styleId="Heading1Char">
    <w:name w:val="Heading 1 Char"/>
    <w:link w:val="Heading1"/>
    <w:rsid w:val="00147CD5"/>
    <w:rPr>
      <w:rFonts w:ascii="Cambria" w:eastAsia="Times New Roman" w:hAnsi="Cambria" w:cs="Times New Roman"/>
      <w:b/>
      <w:bCs/>
      <w:kern w:val="32"/>
      <w:sz w:val="32"/>
      <w:szCs w:val="32"/>
      <w:lang w:val="en-GB" w:eastAsia="en-GB"/>
    </w:rPr>
  </w:style>
  <w:style w:type="character" w:styleId="Emphasis">
    <w:name w:val="Emphasis"/>
    <w:qFormat/>
    <w:rsid w:val="00147CD5"/>
    <w:rPr>
      <w:i/>
      <w:iCs/>
    </w:rPr>
  </w:style>
  <w:style w:type="paragraph" w:styleId="NoSpacing">
    <w:name w:val="No Spacing"/>
    <w:uiPriority w:val="1"/>
    <w:qFormat/>
    <w:rsid w:val="00147CD5"/>
    <w:rPr>
      <w:sz w:val="24"/>
      <w:szCs w:val="24"/>
      <w:lang w:val="en-GB" w:eastAsia="en-GB"/>
    </w:rPr>
  </w:style>
  <w:style w:type="character" w:styleId="CommentReference">
    <w:name w:val="annotation reference"/>
    <w:rsid w:val="000F633F"/>
    <w:rPr>
      <w:sz w:val="16"/>
      <w:szCs w:val="16"/>
    </w:rPr>
  </w:style>
  <w:style w:type="paragraph" w:styleId="CommentText">
    <w:name w:val="annotation text"/>
    <w:basedOn w:val="Normal"/>
    <w:link w:val="CommentTextChar"/>
    <w:rsid w:val="000F633F"/>
    <w:rPr>
      <w:sz w:val="20"/>
      <w:szCs w:val="20"/>
    </w:rPr>
  </w:style>
  <w:style w:type="character" w:customStyle="1" w:styleId="CommentTextChar">
    <w:name w:val="Comment Text Char"/>
    <w:link w:val="CommentText"/>
    <w:rsid w:val="000F633F"/>
    <w:rPr>
      <w:lang w:val="en-GB" w:eastAsia="en-GB"/>
    </w:rPr>
  </w:style>
  <w:style w:type="paragraph" w:styleId="CommentSubject">
    <w:name w:val="annotation subject"/>
    <w:basedOn w:val="CommentText"/>
    <w:next w:val="CommentText"/>
    <w:link w:val="CommentSubjectChar"/>
    <w:rsid w:val="000F633F"/>
    <w:rPr>
      <w:b/>
      <w:bCs/>
    </w:rPr>
  </w:style>
  <w:style w:type="character" w:customStyle="1" w:styleId="CommentSubjectChar">
    <w:name w:val="Comment Subject Char"/>
    <w:link w:val="CommentSubject"/>
    <w:rsid w:val="000F633F"/>
    <w:rPr>
      <w:b/>
      <w:bCs/>
      <w:lang w:val="en-GB" w:eastAsia="en-GB"/>
    </w:rPr>
  </w:style>
  <w:style w:type="paragraph" w:styleId="FootnoteText">
    <w:name w:val="footnote text"/>
    <w:basedOn w:val="Normal"/>
    <w:link w:val="FootnoteTextChar"/>
    <w:rsid w:val="005F4094"/>
    <w:rPr>
      <w:sz w:val="20"/>
      <w:szCs w:val="20"/>
    </w:rPr>
  </w:style>
  <w:style w:type="character" w:customStyle="1" w:styleId="FootnoteTextChar">
    <w:name w:val="Footnote Text Char"/>
    <w:link w:val="FootnoteText"/>
    <w:rsid w:val="005F4094"/>
    <w:rPr>
      <w:lang w:val="en-GB" w:eastAsia="en-GB"/>
    </w:rPr>
  </w:style>
  <w:style w:type="character" w:styleId="FootnoteReference">
    <w:name w:val="footnote reference"/>
    <w:rsid w:val="005F4094"/>
    <w:rPr>
      <w:vertAlign w:val="superscript"/>
    </w:rPr>
  </w:style>
  <w:style w:type="paragraph" w:styleId="ListParagraph">
    <w:name w:val="List Paragraph"/>
    <w:basedOn w:val="Normal"/>
    <w:link w:val="ListParagraphChar"/>
    <w:uiPriority w:val="34"/>
    <w:qFormat/>
    <w:rsid w:val="005729A8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bg-BG" w:eastAsia="en-US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5729A8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Revision">
    <w:name w:val="Revision"/>
    <w:hidden/>
    <w:uiPriority w:val="99"/>
    <w:semiHidden/>
    <w:rsid w:val="00E03A64"/>
    <w:rPr>
      <w:sz w:val="24"/>
      <w:szCs w:val="24"/>
      <w:lang w:val="en-GB" w:eastAsia="en-GB"/>
    </w:rPr>
  </w:style>
  <w:style w:type="table" w:styleId="TableGrid">
    <w:name w:val="Table Grid"/>
    <w:basedOn w:val="TableNormal"/>
    <w:uiPriority w:val="39"/>
    <w:rsid w:val="004104DD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039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63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35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138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982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90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~1\w3r\LOCALS~1\Temp\Attachment%20B_BG_488520090619051027-1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48A831C-BBFF-4B4D-A022-20361E1A1C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Attachment B_BG_488520090619051027-1</Template>
  <TotalTime>437</TotalTime>
  <Pages>2</Pages>
  <Words>526</Words>
  <Characters>3203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Eurostat Reference Metadata</vt:lpstr>
    </vt:vector>
  </TitlesOfParts>
  <Company>Eurostat</Company>
  <LinksUpToDate>false</LinksUpToDate>
  <CharactersWithSpaces>3722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Eurostat Reference Metadata</dc:title>
  <dc:subject/>
  <dc:creator>Iliana Iskrenova</dc:creator>
  <cp:keywords/>
  <cp:lastModifiedBy>Лора Бусарова</cp:lastModifiedBy>
  <cp:revision>117</cp:revision>
  <cp:lastPrinted>2023-06-12T11:13:00Z</cp:lastPrinted>
  <dcterms:created xsi:type="dcterms:W3CDTF">2023-04-05T11:47:00Z</dcterms:created>
  <dcterms:modified xsi:type="dcterms:W3CDTF">2025-09-04T08:30:00Z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d7c844b6eb42a1d19d1125fd0a94b4a4853ad7a0e944c24d51718036fb694b3c</vt:lpwstr>
  </property>
</Properties>
</file>