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5499" w:type="pct"/>
        <w:tblInd w:w="-449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94"/>
        <w:gridCol w:w="7231"/>
      </w:tblGrid>
      <w:tr w:rsidR="00BE158D" w:rsidRPr="00C16136" w14:paraId="3609F94F" w14:textId="77777777" w:rsidTr="0063293A">
        <w:tc>
          <w:tcPr>
            <w:tcW w:w="5000" w:type="pct"/>
            <w:gridSpan w:val="2"/>
            <w:shd w:val="clear" w:color="auto" w:fill="C5E0B3" w:themeFill="accent6" w:themeFillTint="66"/>
          </w:tcPr>
          <w:p w14:paraId="03D24E14" w14:textId="77777777" w:rsidR="00BE158D" w:rsidRPr="00C16136" w:rsidRDefault="00BE158D" w:rsidP="00C16136">
            <w:pPr>
              <w:spacing w:after="120"/>
              <w:jc w:val="center"/>
              <w:rPr>
                <w:b/>
                <w:bCs/>
                <w:lang w:val="bg-BG"/>
              </w:rPr>
            </w:pPr>
            <w:r w:rsidRPr="00C16136">
              <w:rPr>
                <w:b/>
                <w:lang w:val="bg-BG"/>
              </w:rPr>
              <w:t xml:space="preserve">МЕТАДАННИ ЗА ИНДИКАТОР ЗА КРАЕН ПРОДУКТ: </w:t>
            </w:r>
          </w:p>
        </w:tc>
      </w:tr>
      <w:tr w:rsidR="00BE158D" w:rsidRPr="00C16136" w14:paraId="30654D8B" w14:textId="77777777" w:rsidTr="0063293A">
        <w:tc>
          <w:tcPr>
            <w:tcW w:w="1357" w:type="pct"/>
            <w:shd w:val="clear" w:color="auto" w:fill="C5E0B3" w:themeFill="accent6" w:themeFillTint="66"/>
            <w:vAlign w:val="center"/>
          </w:tcPr>
          <w:p w14:paraId="37AE0D56" w14:textId="77777777" w:rsidR="00BE158D" w:rsidRPr="00C16136" w:rsidRDefault="00BE158D" w:rsidP="00C16136">
            <w:pPr>
              <w:pStyle w:val="NoSpacing"/>
              <w:tabs>
                <w:tab w:val="left" w:pos="3134"/>
              </w:tabs>
              <w:spacing w:after="120"/>
              <w:rPr>
                <w:b/>
                <w:iCs/>
                <w:lang w:val="bg-BG"/>
              </w:rPr>
            </w:pPr>
            <w:r w:rsidRPr="00C16136">
              <w:rPr>
                <w:rStyle w:val="Emphasis"/>
                <w:b/>
                <w:i w:val="0"/>
                <w:smallCaps/>
                <w:lang w:val="bg-BG"/>
              </w:rPr>
              <w:t>Номер на индикатора</w:t>
            </w:r>
            <w:r w:rsidRPr="00C16136">
              <w:rPr>
                <w:rStyle w:val="Emphasis"/>
                <w:i w:val="0"/>
                <w:lang w:val="bg-BG"/>
              </w:rPr>
              <w:t>:</w:t>
            </w:r>
            <w:r w:rsidRPr="00C16136">
              <w:rPr>
                <w:rStyle w:val="Emphasis"/>
                <w:b/>
                <w:i w:val="0"/>
                <w:lang w:val="bg-BG"/>
              </w:rPr>
              <w:t xml:space="preserve">              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B427A94" w14:textId="7E8D1565" w:rsidR="00BE158D" w:rsidRPr="00C16136" w:rsidRDefault="00BE158D" w:rsidP="00C16136">
            <w:pPr>
              <w:spacing w:after="120"/>
              <w:rPr>
                <w:b/>
                <w:bCs/>
                <w:lang w:val="bg-BG"/>
              </w:rPr>
            </w:pPr>
            <w:r w:rsidRPr="00C16136">
              <w:rPr>
                <w:rStyle w:val="Emphasis"/>
                <w:b/>
                <w:i w:val="0"/>
                <w:lang w:val="bg-BG"/>
              </w:rPr>
              <w:t>О4-1</w:t>
            </w:r>
          </w:p>
        </w:tc>
      </w:tr>
      <w:tr w:rsidR="00BE158D" w:rsidRPr="00C16136" w14:paraId="01EBA2FC" w14:textId="77777777" w:rsidTr="0063293A">
        <w:trPr>
          <w:trHeight w:val="379"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395C95CD" w14:textId="77777777" w:rsidR="00BE158D" w:rsidRPr="00C16136" w:rsidRDefault="00BE158D" w:rsidP="00C16136">
            <w:pPr>
              <w:spacing w:after="120"/>
              <w:rPr>
                <w:b/>
                <w:bCs/>
                <w:lang w:val="bg-BG"/>
              </w:rPr>
            </w:pPr>
            <w:r w:rsidRPr="00C16136">
              <w:rPr>
                <w:rStyle w:val="Emphasis"/>
                <w:b/>
                <w:i w:val="0"/>
                <w:smallCaps/>
                <w:lang w:val="bg-BG"/>
              </w:rPr>
              <w:t>Наименование на индикатор</w:t>
            </w:r>
            <w:r w:rsidRPr="00C16136">
              <w:rPr>
                <w:rStyle w:val="Emphasis"/>
                <w:i w:val="0"/>
                <w:smallCaps/>
                <w:lang w:val="bg-BG"/>
              </w:rPr>
              <w:t>а</w:t>
            </w:r>
            <w:r w:rsidRPr="00C16136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2FEBBE2D" w14:textId="6F0643C6" w:rsidR="00BE158D" w:rsidRPr="00C16136" w:rsidRDefault="00BE158D" w:rsidP="00C16136">
            <w:pPr>
              <w:pStyle w:val="NoSpacing"/>
              <w:spacing w:after="120"/>
              <w:rPr>
                <w:b/>
                <w:iCs/>
                <w:lang w:val="bg-BG"/>
              </w:rPr>
            </w:pPr>
            <w:r w:rsidRPr="00C16136">
              <w:rPr>
                <w:rStyle w:val="Emphasis"/>
                <w:b/>
                <w:i w:val="0"/>
                <w:lang w:val="bg-BG"/>
              </w:rPr>
              <w:t>Обществени консултации, медиации и презентации</w:t>
            </w:r>
          </w:p>
        </w:tc>
      </w:tr>
      <w:tr w:rsidR="00BE158D" w:rsidRPr="00C16136" w14:paraId="6800F684" w14:textId="77777777" w:rsidTr="0063293A">
        <w:tc>
          <w:tcPr>
            <w:tcW w:w="1357" w:type="pct"/>
            <w:shd w:val="clear" w:color="auto" w:fill="C5E0B3" w:themeFill="accent6" w:themeFillTint="66"/>
            <w:vAlign w:val="center"/>
          </w:tcPr>
          <w:p w14:paraId="47D860D5" w14:textId="77777777" w:rsidR="00BE158D" w:rsidRPr="00C16136" w:rsidRDefault="00BE158D" w:rsidP="00C16136">
            <w:pPr>
              <w:spacing w:after="120"/>
              <w:rPr>
                <w:b/>
                <w:bCs/>
                <w:lang w:val="bg-BG"/>
              </w:rPr>
            </w:pPr>
            <w:r w:rsidRPr="00C16136">
              <w:rPr>
                <w:rStyle w:val="Emphasis"/>
                <w:b/>
                <w:i w:val="0"/>
                <w:smallCaps/>
                <w:lang w:val="bg-BG"/>
              </w:rPr>
              <w:t>Специфична цел</w:t>
            </w:r>
            <w:r w:rsidRPr="00C16136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5307A991" w14:textId="2860B9B9" w:rsidR="00BE158D" w:rsidRPr="00C16136" w:rsidRDefault="00BE158D" w:rsidP="00C16136">
            <w:pPr>
              <w:pStyle w:val="NoSpacing"/>
              <w:spacing w:after="120"/>
              <w:jc w:val="both"/>
              <w:rPr>
                <w:iCs/>
                <w:lang w:val="bg-BG"/>
              </w:rPr>
            </w:pPr>
            <w:r w:rsidRPr="00C16136">
              <w:rPr>
                <w:bCs/>
                <w:lang w:val="bg-BG"/>
              </w:rPr>
              <w:t>Повишаване на прозрачността и комуникиране на постигнатите резултати</w:t>
            </w:r>
          </w:p>
        </w:tc>
      </w:tr>
      <w:tr w:rsidR="00BE158D" w:rsidRPr="00C16136" w14:paraId="7500B311" w14:textId="77777777" w:rsidTr="0063293A">
        <w:tc>
          <w:tcPr>
            <w:tcW w:w="1357" w:type="pct"/>
            <w:shd w:val="clear" w:color="auto" w:fill="C5E0B3" w:themeFill="accent6" w:themeFillTint="66"/>
            <w:vAlign w:val="center"/>
          </w:tcPr>
          <w:p w14:paraId="07FE13CD" w14:textId="77777777" w:rsidR="00BE158D" w:rsidRPr="00C16136" w:rsidRDefault="00BE158D" w:rsidP="00C16136">
            <w:pPr>
              <w:spacing w:after="120"/>
              <w:rPr>
                <w:rStyle w:val="Emphasis"/>
                <w:b/>
                <w:i w:val="0"/>
                <w:smallCaps/>
                <w:lang w:val="bg-BG"/>
              </w:rPr>
            </w:pPr>
            <w:r w:rsidRPr="00C16136">
              <w:rPr>
                <w:rStyle w:val="Emphasis"/>
                <w:b/>
                <w:i w:val="0"/>
                <w:smallCaps/>
                <w:lang w:val="bg-BG"/>
              </w:rPr>
              <w:t>област/код на интервенция</w:t>
            </w:r>
            <w:r w:rsidRPr="00C16136">
              <w:rPr>
                <w:rStyle w:val="Emphasis"/>
                <w:b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394A5DE3" w14:textId="1FD748C6" w:rsidR="00BE158D" w:rsidRPr="00C16136" w:rsidRDefault="00BE158D" w:rsidP="00C16136">
            <w:pPr>
              <w:pStyle w:val="NoSpacing"/>
              <w:tabs>
                <w:tab w:val="left" w:pos="3081"/>
              </w:tabs>
              <w:spacing w:after="120"/>
              <w:rPr>
                <w:iCs/>
                <w:lang w:val="bg-BG"/>
              </w:rPr>
            </w:pPr>
            <w:r w:rsidRPr="00C16136">
              <w:rPr>
                <w:rStyle w:val="Emphasis"/>
                <w:i w:val="0"/>
                <w:lang w:val="bg-BG"/>
              </w:rPr>
              <w:t>179</w:t>
            </w:r>
          </w:p>
        </w:tc>
      </w:tr>
      <w:tr w:rsidR="00BE158D" w:rsidRPr="00C16136" w14:paraId="293D7007" w14:textId="77777777" w:rsidTr="0063293A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36E278B4" w14:textId="77777777" w:rsidR="00BE158D" w:rsidRPr="00C16136" w:rsidRDefault="00BE158D" w:rsidP="00C16136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C16136">
              <w:rPr>
                <w:b/>
                <w:lang w:val="bg-BG"/>
              </w:rPr>
              <w:t xml:space="preserve">1. </w:t>
            </w:r>
            <w:r w:rsidRPr="00C16136">
              <w:rPr>
                <w:rStyle w:val="Emphasis"/>
                <w:b/>
                <w:i w:val="0"/>
                <w:smallCaps/>
                <w:lang w:val="bg-BG"/>
              </w:rPr>
              <w:t>Мерна единица</w:t>
            </w:r>
          </w:p>
        </w:tc>
      </w:tr>
      <w:tr w:rsidR="00BE158D" w:rsidRPr="00C16136" w14:paraId="48D7C633" w14:textId="77777777" w:rsidTr="0063293A">
        <w:tc>
          <w:tcPr>
            <w:tcW w:w="5000" w:type="pct"/>
            <w:gridSpan w:val="2"/>
            <w:shd w:val="clear" w:color="auto" w:fill="auto"/>
            <w:vAlign w:val="center"/>
          </w:tcPr>
          <w:p w14:paraId="34FF7FD4" w14:textId="77777777" w:rsidR="00BE158D" w:rsidRPr="00C16136" w:rsidRDefault="00BE158D" w:rsidP="00C16136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C16136">
              <w:rPr>
                <w:b/>
                <w:lang w:val="bg-BG"/>
              </w:rPr>
              <w:t>брой</w:t>
            </w:r>
          </w:p>
        </w:tc>
      </w:tr>
      <w:tr w:rsidR="00BE158D" w:rsidRPr="00C16136" w14:paraId="36B36E7B" w14:textId="77777777" w:rsidTr="0063293A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18DB78BB" w14:textId="77777777" w:rsidR="00BE158D" w:rsidRPr="00C16136" w:rsidRDefault="00BE158D" w:rsidP="00C16136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C16136">
              <w:rPr>
                <w:b/>
                <w:lang w:val="bg-BG"/>
              </w:rPr>
              <w:t xml:space="preserve">2. </w:t>
            </w:r>
            <w:r w:rsidRPr="00C16136">
              <w:rPr>
                <w:rStyle w:val="Emphasis"/>
                <w:b/>
                <w:i w:val="0"/>
                <w:smallCaps/>
                <w:lang w:val="bg-BG"/>
              </w:rPr>
              <w:t>Стойност</w:t>
            </w:r>
          </w:p>
        </w:tc>
      </w:tr>
      <w:tr w:rsidR="00BE158D" w:rsidRPr="00C16136" w14:paraId="047C6954" w14:textId="77777777" w:rsidTr="0063293A">
        <w:tc>
          <w:tcPr>
            <w:tcW w:w="1357" w:type="pct"/>
            <w:shd w:val="clear" w:color="auto" w:fill="C5E0B3" w:themeFill="accent6" w:themeFillTint="66"/>
          </w:tcPr>
          <w:p w14:paraId="1CA248A4" w14:textId="77777777" w:rsidR="00BE158D" w:rsidRPr="00C16136" w:rsidRDefault="00BE158D" w:rsidP="00C16136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/>
              <w:jc w:val="both"/>
              <w:rPr>
                <w:b/>
                <w:iCs/>
                <w:szCs w:val="24"/>
                <w:lang w:val="bg-BG"/>
              </w:rPr>
            </w:pPr>
            <w:r w:rsidRPr="00C16136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Междинна цел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18C97AE5" w14:textId="1B71A3C6" w:rsidR="00BE158D" w:rsidRPr="00C16136" w:rsidRDefault="00BE158D" w:rsidP="00C16136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C16136">
              <w:rPr>
                <w:b/>
                <w:iCs/>
                <w:szCs w:val="24"/>
                <w:lang w:val="bg-BG"/>
              </w:rPr>
              <w:t xml:space="preserve">334 броя </w:t>
            </w:r>
          </w:p>
        </w:tc>
      </w:tr>
      <w:tr w:rsidR="00BE158D" w:rsidRPr="00C16136" w14:paraId="387B876E" w14:textId="77777777" w:rsidTr="0063293A">
        <w:tc>
          <w:tcPr>
            <w:tcW w:w="1357" w:type="pct"/>
            <w:shd w:val="clear" w:color="auto" w:fill="C5E0B3" w:themeFill="accent6" w:themeFillTint="66"/>
          </w:tcPr>
          <w:p w14:paraId="33E16F98" w14:textId="77777777" w:rsidR="00BE158D" w:rsidRPr="00C16136" w:rsidRDefault="00BE158D" w:rsidP="00C16136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/>
              <w:jc w:val="both"/>
              <w:rPr>
                <w:b/>
                <w:iCs/>
                <w:szCs w:val="24"/>
                <w:lang w:val="bg-BG"/>
              </w:rPr>
            </w:pPr>
            <w:r w:rsidRPr="00C16136">
              <w:rPr>
                <w:rStyle w:val="Emphasis"/>
                <w:b/>
                <w:i w:val="0"/>
                <w:smallCaps/>
                <w:szCs w:val="24"/>
                <w:lang w:val="bg-BG"/>
              </w:rPr>
              <w:t xml:space="preserve">Целева стойност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6A82D6E9" w14:textId="00CA5E96" w:rsidR="00BE158D" w:rsidRPr="00C16136" w:rsidRDefault="00BE158D" w:rsidP="00C16136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C16136">
              <w:rPr>
                <w:b/>
                <w:iCs/>
                <w:szCs w:val="24"/>
                <w:lang w:val="bg-BG"/>
              </w:rPr>
              <w:t>2 348 броя</w:t>
            </w:r>
          </w:p>
        </w:tc>
      </w:tr>
      <w:tr w:rsidR="00BE158D" w:rsidRPr="00C16136" w14:paraId="12CED905" w14:textId="77777777" w:rsidTr="0063293A">
        <w:tc>
          <w:tcPr>
            <w:tcW w:w="5000" w:type="pct"/>
            <w:gridSpan w:val="2"/>
            <w:shd w:val="clear" w:color="auto" w:fill="F7CAAC" w:themeFill="accent2" w:themeFillTint="66"/>
          </w:tcPr>
          <w:p w14:paraId="7607582E" w14:textId="77777777" w:rsidR="00BE158D" w:rsidRPr="00C16136" w:rsidRDefault="00BE158D" w:rsidP="00C16136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bg-BG"/>
              </w:rPr>
            </w:pPr>
            <w:r w:rsidRPr="00C16136">
              <w:rPr>
                <w:b/>
                <w:szCs w:val="24"/>
                <w:lang w:val="bg-BG"/>
              </w:rPr>
              <w:t xml:space="preserve">3. </w:t>
            </w:r>
            <w:r w:rsidRPr="00C16136">
              <w:rPr>
                <w:rStyle w:val="Emphasis"/>
                <w:b/>
                <w:i w:val="0"/>
                <w:smallCaps/>
                <w:szCs w:val="24"/>
                <w:lang w:val="bg-BG"/>
              </w:rPr>
              <w:t>Определение</w:t>
            </w:r>
          </w:p>
        </w:tc>
      </w:tr>
      <w:tr w:rsidR="00BE158D" w:rsidRPr="00C16136" w14:paraId="2992340B" w14:textId="77777777" w:rsidTr="0063293A">
        <w:tc>
          <w:tcPr>
            <w:tcW w:w="5000" w:type="pct"/>
            <w:gridSpan w:val="2"/>
            <w:shd w:val="clear" w:color="auto" w:fill="auto"/>
          </w:tcPr>
          <w:p w14:paraId="1B2D069D" w14:textId="1323F98C" w:rsidR="00BE158D" w:rsidRPr="00C16136" w:rsidRDefault="00E14F0A" w:rsidP="00C1613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>
              <w:rPr>
                <w:bCs/>
                <w:szCs w:val="24"/>
                <w:lang w:val="bg-BG" w:eastAsia="bg-BG"/>
              </w:rPr>
              <w:t>Всяка</w:t>
            </w:r>
            <w:r w:rsidR="00BE158D" w:rsidRPr="00C16136">
              <w:rPr>
                <w:bCs/>
                <w:szCs w:val="24"/>
                <w:lang w:val="bg-BG" w:eastAsia="bg-BG"/>
              </w:rPr>
              <w:t xml:space="preserve"> инициатива,</w:t>
            </w:r>
            <w:r>
              <w:rPr>
                <w:bCs/>
                <w:szCs w:val="24"/>
                <w:lang w:val="bg-BG" w:eastAsia="bg-BG"/>
              </w:rPr>
              <w:t xml:space="preserve"> която е</w:t>
            </w:r>
            <w:r w:rsidR="00BE158D" w:rsidRPr="00C16136">
              <w:rPr>
                <w:bCs/>
                <w:szCs w:val="24"/>
                <w:lang w:val="bg-BG" w:eastAsia="bg-BG"/>
              </w:rPr>
              <w:t xml:space="preserve"> </w:t>
            </w:r>
            <w:r w:rsidR="005B171D" w:rsidRPr="00C16136">
              <w:rPr>
                <w:bCs/>
                <w:szCs w:val="24"/>
                <w:lang w:val="bg-BG" w:eastAsia="bg-BG"/>
              </w:rPr>
              <w:t xml:space="preserve">организирана или </w:t>
            </w:r>
            <w:proofErr w:type="spellStart"/>
            <w:r w:rsidR="005B171D" w:rsidRPr="00C16136">
              <w:rPr>
                <w:bCs/>
                <w:szCs w:val="24"/>
                <w:lang w:val="bg-BG" w:eastAsia="bg-BG"/>
              </w:rPr>
              <w:t>съ</w:t>
            </w:r>
            <w:proofErr w:type="spellEnd"/>
            <w:r w:rsidR="005B171D" w:rsidRPr="00C16136">
              <w:rPr>
                <w:bCs/>
                <w:szCs w:val="24"/>
                <w:lang w:val="bg-BG" w:eastAsia="bg-BG"/>
              </w:rPr>
              <w:t>-организирана от съответния бенефициент</w:t>
            </w:r>
            <w:r>
              <w:rPr>
                <w:bCs/>
                <w:szCs w:val="24"/>
                <w:lang w:val="bg-BG" w:eastAsia="bg-BG"/>
              </w:rPr>
              <w:t xml:space="preserve"> и е</w:t>
            </w:r>
            <w:r w:rsidR="005B171D" w:rsidRPr="00C16136">
              <w:rPr>
                <w:bCs/>
                <w:szCs w:val="24"/>
                <w:lang w:val="bg-BG" w:eastAsia="bg-BG"/>
              </w:rPr>
              <w:t xml:space="preserve"> </w:t>
            </w:r>
            <w:r w:rsidR="00BE158D" w:rsidRPr="00C16136">
              <w:rPr>
                <w:bCs/>
                <w:szCs w:val="24"/>
                <w:lang w:val="bg-BG" w:eastAsia="bg-BG"/>
              </w:rPr>
              <w:t xml:space="preserve">насочена към широката общественост/заинтересованите страни </w:t>
            </w:r>
            <w:r w:rsidR="00926FD4">
              <w:rPr>
                <w:bCs/>
                <w:szCs w:val="24"/>
                <w:lang w:val="bg-BG" w:eastAsia="bg-BG"/>
              </w:rPr>
              <w:t>с цел</w:t>
            </w:r>
            <w:r w:rsidR="006175C8">
              <w:rPr>
                <w:bCs/>
                <w:szCs w:val="24"/>
                <w:lang w:val="bg-BG" w:eastAsia="bg-BG"/>
              </w:rPr>
              <w:t xml:space="preserve"> </w:t>
            </w:r>
            <w:r w:rsidR="00BE158D" w:rsidRPr="00C16136">
              <w:rPr>
                <w:bCs/>
                <w:szCs w:val="24"/>
                <w:lang w:val="bg-BG" w:eastAsia="bg-BG"/>
              </w:rPr>
              <w:t xml:space="preserve">популяризиране на кохезионната политика на ЕС, възможностите за подкрепа от ЕФСУ, постигнатите резултати от дейността на структурите от Системата </w:t>
            </w:r>
            <w:r w:rsidR="00BE158D" w:rsidRPr="00C16136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за управление и контрол на средствата от ЕФСУ (Системата), постигнатите резултати от проекти, подкрепени от ЕСИФ/ЕФСУ, привличането на заинтересованите страни и др. посредством прилагане на </w:t>
            </w:r>
            <w:r w:rsidR="00BE158D" w:rsidRPr="00C16136">
              <w:rPr>
                <w:bCs/>
                <w:szCs w:val="24"/>
                <w:lang w:val="bg-BG" w:eastAsia="bg-BG"/>
              </w:rPr>
              <w:t>традиционни и иновативни форми на информационни кампании</w:t>
            </w:r>
            <w:r w:rsidR="000B473F" w:rsidRPr="00C16136">
              <w:rPr>
                <w:bCs/>
                <w:szCs w:val="24"/>
                <w:lang w:val="bg-BG" w:eastAsia="bg-BG"/>
              </w:rPr>
              <w:t xml:space="preserve"> (поредица от съобщения в един информационен канал или комуникиране на едно съобщение през два или повече информационни канала)</w:t>
            </w:r>
            <w:r w:rsidR="00BE158D" w:rsidRPr="00C16136">
              <w:rPr>
                <w:bCs/>
                <w:szCs w:val="24"/>
                <w:lang w:val="bg-BG" w:eastAsia="bg-BG"/>
              </w:rPr>
              <w:t xml:space="preserve">, събития (присъствени, онлайн и хибридни), обществени консултации, медиации и др., например: </w:t>
            </w:r>
          </w:p>
          <w:p w14:paraId="79F29152" w14:textId="1E018A10" w:rsidR="006175C8" w:rsidRPr="00C16136" w:rsidRDefault="00BE158D" w:rsidP="00102193">
            <w:pPr>
              <w:pStyle w:val="Xreftext"/>
              <w:numPr>
                <w:ilvl w:val="0"/>
                <w:numId w:val="2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C16136">
              <w:rPr>
                <w:bCs/>
                <w:szCs w:val="24"/>
                <w:lang w:val="bg-BG" w:eastAsia="bg-BG"/>
              </w:rPr>
              <w:t>Инициативи на Областни информационни центрове (ОИЦ) за информиране на местните общности</w:t>
            </w:r>
            <w:r w:rsidR="0074235C">
              <w:rPr>
                <w:bCs/>
                <w:szCs w:val="24"/>
                <w:lang w:val="bg-BG" w:eastAsia="bg-BG"/>
              </w:rPr>
              <w:t>;</w:t>
            </w:r>
            <w:r w:rsidR="005B171D" w:rsidRPr="00C16136">
              <w:rPr>
                <w:bCs/>
                <w:szCs w:val="24"/>
                <w:lang w:val="bg-BG" w:eastAsia="bg-BG"/>
              </w:rPr>
              <w:t xml:space="preserve"> </w:t>
            </w:r>
          </w:p>
          <w:p w14:paraId="10550AF6" w14:textId="1228778E" w:rsidR="00984995" w:rsidRPr="00C16136" w:rsidRDefault="006175C8" w:rsidP="00102193">
            <w:pPr>
              <w:pStyle w:val="Xreftext"/>
              <w:numPr>
                <w:ilvl w:val="0"/>
                <w:numId w:val="2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>
              <w:rPr>
                <w:bCs/>
                <w:szCs w:val="24"/>
                <w:lang w:val="bg-BG" w:eastAsia="bg-BG"/>
              </w:rPr>
              <w:t>П</w:t>
            </w:r>
            <w:r w:rsidR="0063293A" w:rsidRPr="00C16136">
              <w:rPr>
                <w:bCs/>
                <w:szCs w:val="24"/>
                <w:lang w:val="bg-BG" w:eastAsia="bg-BG"/>
              </w:rPr>
              <w:t>опуляризиране на резултати и препоръки от извършени хоризонтални и междусекторни оценки сред структурите на Системата, както и сред всички заинтересовани страни.</w:t>
            </w:r>
          </w:p>
        </w:tc>
      </w:tr>
      <w:tr w:rsidR="00BE158D" w:rsidRPr="00C16136" w14:paraId="140191E0" w14:textId="77777777" w:rsidTr="0063293A">
        <w:tc>
          <w:tcPr>
            <w:tcW w:w="5000" w:type="pct"/>
            <w:gridSpan w:val="2"/>
            <w:shd w:val="clear" w:color="auto" w:fill="F7CAAC" w:themeFill="accent2" w:themeFillTint="66"/>
          </w:tcPr>
          <w:p w14:paraId="62F960C0" w14:textId="77777777" w:rsidR="00BE158D" w:rsidRPr="00C16136" w:rsidRDefault="00BE158D" w:rsidP="00C1613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C16136">
              <w:rPr>
                <w:b/>
                <w:szCs w:val="24"/>
                <w:lang w:val="bg-BG"/>
              </w:rPr>
              <w:t xml:space="preserve">4. </w:t>
            </w:r>
            <w:r w:rsidRPr="00C16136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Метод на изчисление и източници  на информация за доказване</w:t>
            </w:r>
          </w:p>
        </w:tc>
      </w:tr>
      <w:tr w:rsidR="00BE158D" w:rsidRPr="00C16136" w14:paraId="47908003" w14:textId="77777777" w:rsidTr="0063293A">
        <w:tc>
          <w:tcPr>
            <w:tcW w:w="5000" w:type="pct"/>
            <w:gridSpan w:val="2"/>
            <w:shd w:val="clear" w:color="auto" w:fill="auto"/>
          </w:tcPr>
          <w:p w14:paraId="5AB8A51F" w14:textId="7E2142EE" w:rsidR="00FA3961" w:rsidRDefault="00FA3961" w:rsidP="00C1613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C16136">
              <w:rPr>
                <w:bCs/>
                <w:szCs w:val="24"/>
                <w:lang w:val="bg-BG" w:eastAsia="bg-BG"/>
              </w:rPr>
              <w:t>Бенефициентът предоставя текущо</w:t>
            </w:r>
            <w:r w:rsidR="0062625C" w:rsidRPr="00C16136">
              <w:rPr>
                <w:rStyle w:val="FootnoteReference"/>
                <w:bCs/>
                <w:szCs w:val="24"/>
                <w:lang w:val="bg-BG" w:eastAsia="bg-BG"/>
              </w:rPr>
              <w:footnoteReference w:id="2"/>
            </w:r>
            <w:r w:rsidR="0062625C" w:rsidRPr="00C16136">
              <w:rPr>
                <w:bCs/>
                <w:szCs w:val="24"/>
                <w:lang w:val="bg-BG" w:eastAsia="bg-BG"/>
              </w:rPr>
              <w:t xml:space="preserve"> </w:t>
            </w:r>
            <w:r w:rsidRPr="00C16136">
              <w:rPr>
                <w:bCs/>
                <w:szCs w:val="24"/>
                <w:lang w:val="bg-BG" w:eastAsia="bg-BG"/>
              </w:rPr>
              <w:t xml:space="preserve">информация за броя на проведените </w:t>
            </w:r>
            <w:r w:rsidR="00FA6BE8" w:rsidRPr="00C16136">
              <w:rPr>
                <w:bCs/>
                <w:szCs w:val="24"/>
                <w:lang w:val="bg-BG" w:eastAsia="bg-BG"/>
              </w:rPr>
              <w:t>инициативи</w:t>
            </w:r>
            <w:r w:rsidRPr="00C16136">
              <w:rPr>
                <w:bCs/>
                <w:szCs w:val="24"/>
                <w:lang w:val="bg-BG" w:eastAsia="bg-BG"/>
              </w:rPr>
              <w:t xml:space="preserve"> през отчетния период заедно с доказателства относно тяхното провеждане. </w:t>
            </w:r>
          </w:p>
          <w:p w14:paraId="0A3CC9FA" w14:textId="52278E4E" w:rsidR="006175C8" w:rsidRPr="006175C8" w:rsidRDefault="006175C8" w:rsidP="00102193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6175C8">
              <w:rPr>
                <w:bCs/>
                <w:szCs w:val="24"/>
                <w:lang w:val="bg-BG" w:eastAsia="bg-BG"/>
              </w:rPr>
              <w:t>Инициативи</w:t>
            </w:r>
            <w:r>
              <w:rPr>
                <w:bCs/>
                <w:szCs w:val="24"/>
                <w:lang w:val="bg-BG" w:eastAsia="bg-BG"/>
              </w:rPr>
              <w:t>те</w:t>
            </w:r>
            <w:r w:rsidRPr="006175C8">
              <w:rPr>
                <w:bCs/>
                <w:szCs w:val="24"/>
                <w:lang w:val="bg-BG" w:eastAsia="bg-BG"/>
              </w:rPr>
              <w:t xml:space="preserve"> на ОИЦ за информиране на местните</w:t>
            </w:r>
            <w:r>
              <w:rPr>
                <w:bCs/>
                <w:szCs w:val="24"/>
                <w:lang w:val="bg-BG" w:eastAsia="bg-BG"/>
              </w:rPr>
              <w:t xml:space="preserve"> </w:t>
            </w:r>
            <w:r w:rsidRPr="006175C8">
              <w:rPr>
                <w:bCs/>
                <w:szCs w:val="24"/>
                <w:lang w:val="bg-BG" w:eastAsia="bg-BG"/>
              </w:rPr>
              <w:t xml:space="preserve">общности, организирани или </w:t>
            </w:r>
            <w:proofErr w:type="spellStart"/>
            <w:r w:rsidRPr="006175C8">
              <w:rPr>
                <w:bCs/>
                <w:szCs w:val="24"/>
                <w:lang w:val="bg-BG" w:eastAsia="bg-BG"/>
              </w:rPr>
              <w:t>съ</w:t>
            </w:r>
            <w:proofErr w:type="spellEnd"/>
            <w:r w:rsidRPr="006175C8">
              <w:rPr>
                <w:bCs/>
                <w:szCs w:val="24"/>
                <w:lang w:val="bg-BG" w:eastAsia="bg-BG"/>
              </w:rPr>
              <w:t>-организирани от ОИЦ</w:t>
            </w:r>
            <w:r>
              <w:rPr>
                <w:bCs/>
                <w:szCs w:val="24"/>
                <w:lang w:val="bg-BG" w:eastAsia="bg-BG"/>
              </w:rPr>
              <w:t xml:space="preserve"> включват</w:t>
            </w:r>
            <w:r w:rsidRPr="006175C8">
              <w:rPr>
                <w:bCs/>
                <w:szCs w:val="24"/>
                <w:lang w:val="bg-BG" w:eastAsia="bg-BG"/>
              </w:rPr>
              <w:t>:</w:t>
            </w:r>
          </w:p>
          <w:p w14:paraId="591D4519" w14:textId="77777777" w:rsidR="006175C8" w:rsidRPr="006175C8" w:rsidRDefault="006175C8" w:rsidP="00102193">
            <w:pPr>
              <w:pStyle w:val="Xreftext"/>
              <w:numPr>
                <w:ilvl w:val="0"/>
                <w:numId w:val="0"/>
              </w:numPr>
              <w:spacing w:after="120"/>
              <w:ind w:left="360"/>
              <w:jc w:val="both"/>
              <w:rPr>
                <w:bCs/>
                <w:szCs w:val="24"/>
                <w:lang w:val="bg-BG" w:eastAsia="bg-BG"/>
              </w:rPr>
            </w:pPr>
            <w:r w:rsidRPr="006175C8">
              <w:rPr>
                <w:bCs/>
                <w:szCs w:val="24"/>
                <w:lang w:val="bg-BG" w:eastAsia="bg-BG"/>
              </w:rPr>
              <w:t>•</w:t>
            </w:r>
            <w:r w:rsidRPr="006175C8">
              <w:rPr>
                <w:bCs/>
                <w:szCs w:val="24"/>
                <w:lang w:val="bg-BG" w:eastAsia="bg-BG"/>
              </w:rPr>
              <w:tab/>
              <w:t xml:space="preserve">координация и съдействие при сформирането на партньорство между заинтересованите страни на регионално ниво в процеса на подготовка на интегрираните </w:t>
            </w:r>
            <w:r w:rsidRPr="006175C8">
              <w:rPr>
                <w:bCs/>
                <w:szCs w:val="24"/>
                <w:lang w:val="bg-BG" w:eastAsia="bg-BG"/>
              </w:rPr>
              <w:lastRenderedPageBreak/>
              <w:t>проектни предложения или концепции за интегрирани проекти по интегрирания териториален подход;</w:t>
            </w:r>
          </w:p>
          <w:p w14:paraId="52F0C2A6" w14:textId="77777777" w:rsidR="006175C8" w:rsidRPr="006175C8" w:rsidRDefault="006175C8" w:rsidP="00102193">
            <w:pPr>
              <w:pStyle w:val="Xreftext"/>
              <w:numPr>
                <w:ilvl w:val="0"/>
                <w:numId w:val="0"/>
              </w:numPr>
              <w:spacing w:after="120"/>
              <w:ind w:left="360"/>
              <w:jc w:val="both"/>
              <w:rPr>
                <w:bCs/>
                <w:szCs w:val="24"/>
                <w:lang w:val="bg-BG" w:eastAsia="bg-BG"/>
              </w:rPr>
            </w:pPr>
            <w:r w:rsidRPr="006175C8">
              <w:rPr>
                <w:bCs/>
                <w:szCs w:val="24"/>
                <w:lang w:val="bg-BG" w:eastAsia="bg-BG"/>
              </w:rPr>
              <w:t>•</w:t>
            </w:r>
            <w:r w:rsidRPr="006175C8">
              <w:rPr>
                <w:bCs/>
                <w:szCs w:val="24"/>
                <w:lang w:val="bg-BG" w:eastAsia="bg-BG"/>
              </w:rPr>
              <w:tab/>
              <w:t xml:space="preserve">обща информация относно политиките на ЕС, Споразумението за партньорство (СП), управлението и изпълнението на програмите от СП; </w:t>
            </w:r>
          </w:p>
          <w:p w14:paraId="796829BA" w14:textId="77777777" w:rsidR="006175C8" w:rsidRPr="006175C8" w:rsidRDefault="006175C8" w:rsidP="00102193">
            <w:pPr>
              <w:pStyle w:val="Xreftext"/>
              <w:numPr>
                <w:ilvl w:val="0"/>
                <w:numId w:val="0"/>
              </w:numPr>
              <w:spacing w:after="120"/>
              <w:ind w:left="360"/>
              <w:jc w:val="both"/>
              <w:rPr>
                <w:bCs/>
                <w:szCs w:val="24"/>
                <w:lang w:val="bg-BG" w:eastAsia="bg-BG"/>
              </w:rPr>
            </w:pPr>
            <w:r w:rsidRPr="006175C8">
              <w:rPr>
                <w:bCs/>
                <w:szCs w:val="24"/>
                <w:lang w:val="bg-BG" w:eastAsia="bg-BG"/>
              </w:rPr>
              <w:t>•</w:t>
            </w:r>
            <w:r w:rsidRPr="006175C8">
              <w:rPr>
                <w:bCs/>
                <w:szCs w:val="24"/>
                <w:lang w:val="bg-BG" w:eastAsia="bg-BG"/>
              </w:rPr>
              <w:tab/>
              <w:t>предоставяне на специфична информация за възможностите за финансиране по програмите на потенциални кандидати (сътрудничество с УО на програми от СП);</w:t>
            </w:r>
          </w:p>
          <w:p w14:paraId="2C15B317" w14:textId="77777777" w:rsidR="006175C8" w:rsidRPr="006175C8" w:rsidRDefault="006175C8" w:rsidP="00102193">
            <w:pPr>
              <w:pStyle w:val="Xreftext"/>
              <w:numPr>
                <w:ilvl w:val="0"/>
                <w:numId w:val="0"/>
              </w:numPr>
              <w:spacing w:after="120"/>
              <w:ind w:left="360"/>
              <w:jc w:val="both"/>
              <w:rPr>
                <w:bCs/>
                <w:szCs w:val="24"/>
                <w:lang w:val="bg-BG" w:eastAsia="bg-BG"/>
              </w:rPr>
            </w:pPr>
            <w:r w:rsidRPr="006175C8">
              <w:rPr>
                <w:bCs/>
                <w:szCs w:val="24"/>
                <w:lang w:val="bg-BG" w:eastAsia="bg-BG"/>
              </w:rPr>
              <w:t>•</w:t>
            </w:r>
            <w:r w:rsidRPr="006175C8">
              <w:rPr>
                <w:bCs/>
                <w:szCs w:val="24"/>
                <w:lang w:val="bg-BG" w:eastAsia="bg-BG"/>
              </w:rPr>
              <w:tab/>
              <w:t>подкрепа на потенциалните кандидати по програмите за трансгранично сътрудничество чрез разяснителни кампании и информационни дейности;</w:t>
            </w:r>
          </w:p>
          <w:p w14:paraId="57845032" w14:textId="528B2E56" w:rsidR="006175C8" w:rsidRDefault="006175C8" w:rsidP="006175C8">
            <w:pPr>
              <w:pStyle w:val="Xreftext"/>
              <w:numPr>
                <w:ilvl w:val="0"/>
                <w:numId w:val="0"/>
              </w:numPr>
              <w:spacing w:after="120"/>
              <w:ind w:left="360"/>
              <w:jc w:val="both"/>
              <w:rPr>
                <w:bCs/>
                <w:szCs w:val="24"/>
                <w:lang w:val="bg-BG" w:eastAsia="bg-BG"/>
              </w:rPr>
            </w:pPr>
            <w:r w:rsidRPr="006175C8">
              <w:rPr>
                <w:bCs/>
                <w:szCs w:val="24"/>
                <w:lang w:val="bg-BG" w:eastAsia="bg-BG"/>
              </w:rPr>
              <w:t>•</w:t>
            </w:r>
            <w:r w:rsidRPr="006175C8">
              <w:rPr>
                <w:bCs/>
                <w:szCs w:val="24"/>
                <w:lang w:val="bg-BG" w:eastAsia="bg-BG"/>
              </w:rPr>
              <w:tab/>
              <w:t>разпространение и популяризиране на добри практики във връзка с изпълнението на програмите от СП</w:t>
            </w:r>
            <w:r w:rsidR="0074235C">
              <w:rPr>
                <w:bCs/>
                <w:szCs w:val="24"/>
                <w:lang w:val="bg-BG" w:eastAsia="bg-BG"/>
              </w:rPr>
              <w:t>.</w:t>
            </w:r>
          </w:p>
          <w:p w14:paraId="14A5E4EB" w14:textId="76C19FB2" w:rsidR="00851381" w:rsidRDefault="00851381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851381">
              <w:rPr>
                <w:bCs/>
                <w:szCs w:val="24"/>
                <w:lang w:val="bg-BG" w:eastAsia="bg-BG"/>
              </w:rPr>
              <w:t>Не се отчита посещение или присъствие на събитие, в което ОИЦ не е включен в програмата с презентация, дискусия или друго действие</w:t>
            </w:r>
            <w:r w:rsidR="0074235C">
              <w:rPr>
                <w:bCs/>
                <w:szCs w:val="24"/>
                <w:lang w:val="bg-BG" w:eastAsia="bg-BG"/>
              </w:rPr>
              <w:t>,</w:t>
            </w:r>
            <w:r w:rsidRPr="00851381">
              <w:rPr>
                <w:bCs/>
                <w:szCs w:val="24"/>
                <w:lang w:val="bg-BG" w:eastAsia="bg-BG"/>
              </w:rPr>
              <w:t xml:space="preserve"> с което има принос.</w:t>
            </w:r>
          </w:p>
          <w:p w14:paraId="0F733D82" w14:textId="7E16F7FE" w:rsidR="006175C8" w:rsidRDefault="006175C8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6175C8">
              <w:rPr>
                <w:bCs/>
                <w:szCs w:val="24"/>
                <w:lang w:val="bg-BG" w:eastAsia="bg-BG"/>
              </w:rPr>
              <w:t>В случай на използване на традиционни медийни канали</w:t>
            </w:r>
            <w:r w:rsidR="0011430F">
              <w:rPr>
                <w:bCs/>
                <w:szCs w:val="24"/>
                <w:lang w:val="bg-BG" w:eastAsia="bg-BG"/>
              </w:rPr>
              <w:t>,</w:t>
            </w:r>
            <w:r w:rsidRPr="006175C8">
              <w:rPr>
                <w:bCs/>
                <w:szCs w:val="24"/>
                <w:lang w:val="bg-BG" w:eastAsia="bg-BG"/>
              </w:rPr>
              <w:t xml:space="preserve"> не се отчита „среща с медии“ или „изпращане на прес съобщение“, а броят на действително отразените новини.</w:t>
            </w:r>
          </w:p>
          <w:p w14:paraId="341E43F1" w14:textId="2861368B" w:rsidR="00FA3961" w:rsidRDefault="00FA3961" w:rsidP="00C1613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i/>
                <w:szCs w:val="24"/>
                <w:lang w:val="bg-BG" w:eastAsia="bg-BG"/>
              </w:rPr>
            </w:pPr>
            <w:r w:rsidRPr="00C16136">
              <w:rPr>
                <w:bCs/>
                <w:szCs w:val="24"/>
                <w:lang w:val="bg-BG" w:eastAsia="bg-BG"/>
              </w:rPr>
              <w:t>Напредъкът по индикатора</w:t>
            </w:r>
            <w:r w:rsidR="0074235C">
              <w:rPr>
                <w:bCs/>
                <w:szCs w:val="24"/>
                <w:lang w:val="bg-BG" w:eastAsia="bg-BG"/>
              </w:rPr>
              <w:t xml:space="preserve"> </w:t>
            </w:r>
            <w:r w:rsidRPr="00C16136">
              <w:rPr>
                <w:bCs/>
                <w:szCs w:val="24"/>
                <w:lang w:val="bg-BG" w:eastAsia="bg-BG"/>
              </w:rPr>
              <w:t xml:space="preserve">се отчита с разбивка по категория региони в съотношение 1/6 за </w:t>
            </w:r>
            <w:r w:rsidRPr="00C16136">
              <w:rPr>
                <w:bCs/>
                <w:i/>
                <w:szCs w:val="24"/>
                <w:lang w:val="bg-BG" w:eastAsia="bg-BG"/>
              </w:rPr>
              <w:t>„Региони в преход“</w:t>
            </w:r>
            <w:r w:rsidRPr="00C16136">
              <w:rPr>
                <w:bCs/>
                <w:szCs w:val="24"/>
                <w:lang w:val="bg-BG" w:eastAsia="bg-BG"/>
              </w:rPr>
              <w:t xml:space="preserve"> и 5/6 за </w:t>
            </w:r>
            <w:r w:rsidRPr="00C16136">
              <w:rPr>
                <w:bCs/>
                <w:i/>
                <w:szCs w:val="24"/>
                <w:lang w:val="bg-BG" w:eastAsia="bg-BG"/>
              </w:rPr>
              <w:t xml:space="preserve">„По-слабо развити региони“. </w:t>
            </w:r>
          </w:p>
          <w:p w14:paraId="082145B4" w14:textId="77777777" w:rsidR="00FA3961" w:rsidRPr="00C16136" w:rsidRDefault="00FA3961" w:rsidP="00C1613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C16136">
              <w:rPr>
                <w:bCs/>
                <w:szCs w:val="24"/>
                <w:lang w:val="bg-BG" w:eastAsia="bg-BG"/>
              </w:rPr>
              <w:t xml:space="preserve">Отчетната стойност на индикатора по категория </w:t>
            </w:r>
            <w:r w:rsidRPr="00C16136">
              <w:rPr>
                <w:bCs/>
                <w:i/>
                <w:szCs w:val="24"/>
                <w:lang w:val="bg-BG" w:eastAsia="bg-BG"/>
              </w:rPr>
              <w:t>„Региони в преход“</w:t>
            </w:r>
            <w:r w:rsidRPr="00C16136">
              <w:rPr>
                <w:bCs/>
                <w:szCs w:val="24"/>
                <w:lang w:val="bg-BG" w:eastAsia="bg-BG"/>
              </w:rPr>
              <w:t xml:space="preserve"> се изчислява като 1/6 от общо постигнатия напредък за отчетния период, а остатъкът се отчита по категория </w:t>
            </w:r>
            <w:r w:rsidRPr="00C16136">
              <w:rPr>
                <w:bCs/>
                <w:i/>
                <w:szCs w:val="24"/>
                <w:lang w:val="bg-BG" w:eastAsia="bg-BG"/>
              </w:rPr>
              <w:t>„По-слабо развити региони“</w:t>
            </w:r>
            <w:r w:rsidRPr="00C16136">
              <w:rPr>
                <w:bCs/>
                <w:szCs w:val="24"/>
                <w:lang w:val="bg-BG" w:eastAsia="bg-BG"/>
              </w:rPr>
              <w:t>. Всяка стойност се закръглява до втория знак след десетичната запетая.</w:t>
            </w:r>
          </w:p>
          <w:p w14:paraId="500F0851" w14:textId="305824CF" w:rsidR="00BE158D" w:rsidRPr="00C16136" w:rsidRDefault="00FA3961" w:rsidP="00C1613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C16136">
              <w:rPr>
                <w:bCs/>
                <w:szCs w:val="24"/>
                <w:lang w:val="bg-BG" w:eastAsia="bg-BG"/>
              </w:rPr>
              <w:t xml:space="preserve">За проектите на ОИЦ </w:t>
            </w:r>
            <w:r w:rsidR="007E5683" w:rsidRPr="00C16136">
              <w:rPr>
                <w:bCs/>
                <w:szCs w:val="24"/>
                <w:lang w:val="bg-BG" w:eastAsia="bg-BG"/>
              </w:rPr>
              <w:t xml:space="preserve">и НСОРБ </w:t>
            </w:r>
            <w:r w:rsidRPr="00C16136">
              <w:rPr>
                <w:bCs/>
                <w:szCs w:val="24"/>
                <w:lang w:val="bg-BG" w:eastAsia="bg-BG"/>
              </w:rPr>
              <w:t>напредъкът по индикатора се отчита в категорията регион, където е физическото изпълнение на инвестицията.</w:t>
            </w:r>
          </w:p>
          <w:p w14:paraId="48142306" w14:textId="591F02E9" w:rsidR="00DB1B6B" w:rsidRPr="00C16136" w:rsidRDefault="0063293A" w:rsidP="00F93C0C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C16136">
              <w:rPr>
                <w:szCs w:val="24"/>
                <w:lang w:val="bg-BG"/>
              </w:rPr>
              <w:t xml:space="preserve">Конкретните документи, </w:t>
            </w:r>
            <w:r w:rsidRPr="00C16136">
              <w:rPr>
                <w:bCs/>
                <w:color w:val="000000"/>
                <w:szCs w:val="24"/>
                <w:lang w:val="bg-BG"/>
              </w:rPr>
              <w:t>доказващи</w:t>
            </w:r>
            <w:r w:rsidRPr="00C16136">
              <w:rPr>
                <w:color w:val="000000"/>
                <w:szCs w:val="24"/>
                <w:lang w:val="bg-BG"/>
              </w:rPr>
              <w:t xml:space="preserve"> изпълнението на индикатора, които бенефициентът представя при отчитане, са описани в </w:t>
            </w:r>
            <w:r w:rsidR="00EE3C8A">
              <w:rPr>
                <w:color w:val="000000"/>
                <w:szCs w:val="24"/>
                <w:lang w:val="bg-BG"/>
              </w:rPr>
              <w:t xml:space="preserve">приложение към </w:t>
            </w:r>
            <w:r w:rsidRPr="00C16136">
              <w:rPr>
                <w:color w:val="000000"/>
                <w:szCs w:val="24"/>
                <w:lang w:val="bg-BG"/>
              </w:rPr>
              <w:t>Указанията за е-отчитане, приложими за съответната процедура за предоставяне на безвъзмездна финансова помощ.</w:t>
            </w:r>
          </w:p>
        </w:tc>
      </w:tr>
      <w:tr w:rsidR="00BE158D" w:rsidRPr="00C16136" w14:paraId="44DD53AE" w14:textId="77777777" w:rsidTr="00F93C0C"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F7CAAC" w:themeFill="accent2" w:themeFillTint="66"/>
          </w:tcPr>
          <w:p w14:paraId="0D8BBCF9" w14:textId="77777777" w:rsidR="00BE158D" w:rsidRPr="00C16136" w:rsidRDefault="00BE158D" w:rsidP="00C1613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szCs w:val="24"/>
                <w:lang w:val="bg-BG" w:eastAsia="bg-BG"/>
              </w:rPr>
            </w:pPr>
            <w:r w:rsidRPr="00C16136">
              <w:rPr>
                <w:b/>
                <w:szCs w:val="24"/>
                <w:lang w:val="bg-BG"/>
              </w:rPr>
              <w:lastRenderedPageBreak/>
              <w:t xml:space="preserve">5. </w:t>
            </w:r>
            <w:r w:rsidRPr="00C16136">
              <w:rPr>
                <w:rStyle w:val="Emphasis"/>
                <w:b/>
                <w:i w:val="0"/>
                <w:smallCaps/>
                <w:szCs w:val="24"/>
                <w:lang w:val="bg-BG"/>
              </w:rPr>
              <w:t>Периодичност на докладване на напредъка от бенефициентите</w:t>
            </w:r>
          </w:p>
        </w:tc>
      </w:tr>
      <w:tr w:rsidR="00F93C0C" w:rsidRPr="00C16136" w14:paraId="3D0FBFAD" w14:textId="77777777" w:rsidTr="00F93C0C"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auto"/>
          </w:tcPr>
          <w:p w14:paraId="0B20A465" w14:textId="77777777" w:rsidR="00F93C0C" w:rsidRPr="00C16136" w:rsidRDefault="00F93C0C" w:rsidP="00F93C0C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/>
                <w:szCs w:val="24"/>
                <w:lang w:val="bg-BG"/>
              </w:rPr>
            </w:pPr>
            <w:r w:rsidRPr="00C16136">
              <w:rPr>
                <w:bCs/>
                <w:szCs w:val="24"/>
                <w:lang w:val="bg-BG" w:eastAsia="bg-BG"/>
              </w:rPr>
              <w:t>Бенефициентът</w:t>
            </w:r>
            <w:r w:rsidRPr="00C16136">
              <w:rPr>
                <w:szCs w:val="24"/>
                <w:lang w:val="bg-BG"/>
              </w:rPr>
              <w:t xml:space="preserve"> докладва напредъка по постигането на договорените междинна цел и целева стойност на индикатора </w:t>
            </w:r>
            <w:r w:rsidRPr="00C16136">
              <w:rPr>
                <w:b/>
                <w:szCs w:val="24"/>
                <w:lang w:val="bg-BG"/>
              </w:rPr>
              <w:t>най-малко в сроковете и за периодите, както следва:</w:t>
            </w:r>
          </w:p>
          <w:tbl>
            <w:tblPr>
              <w:tblStyle w:val="TableGrid"/>
              <w:tblW w:w="5000" w:type="pct"/>
              <w:tblLook w:val="04A0" w:firstRow="1" w:lastRow="0" w:firstColumn="1" w:lastColumn="0" w:noHBand="0" w:noVBand="1"/>
            </w:tblPr>
            <w:tblGrid>
              <w:gridCol w:w="4988"/>
              <w:gridCol w:w="4697"/>
            </w:tblGrid>
            <w:tr w:rsidR="00F93C0C" w:rsidRPr="00C16136" w14:paraId="14AEEEA5" w14:textId="77777777" w:rsidTr="00F47869">
              <w:tc>
                <w:tcPr>
                  <w:tcW w:w="2575" w:type="pct"/>
                  <w:shd w:val="clear" w:color="auto" w:fill="D9D9D9" w:themeFill="background1" w:themeFillShade="D9"/>
                </w:tcPr>
                <w:p w14:paraId="7E4F79F9" w14:textId="77777777" w:rsidR="00F93C0C" w:rsidRPr="00C16136" w:rsidRDefault="00F93C0C" w:rsidP="00F93C0C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C16136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 xml:space="preserve">Срок за докладване пред управляващия орган </w:t>
                  </w:r>
                </w:p>
              </w:tc>
              <w:tc>
                <w:tcPr>
                  <w:tcW w:w="2425" w:type="pct"/>
                  <w:shd w:val="clear" w:color="auto" w:fill="D9D9D9" w:themeFill="background1" w:themeFillShade="D9"/>
                </w:tcPr>
                <w:p w14:paraId="4A074A01" w14:textId="77777777" w:rsidR="00F93C0C" w:rsidRPr="00C16136" w:rsidRDefault="00F93C0C" w:rsidP="00F93C0C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C16136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>Отчетен период</w:t>
                  </w:r>
                </w:p>
              </w:tc>
            </w:tr>
            <w:tr w:rsidR="00F93C0C" w:rsidRPr="00C16136" w14:paraId="62A84846" w14:textId="77777777" w:rsidTr="00F47869">
              <w:tc>
                <w:tcPr>
                  <w:tcW w:w="2575" w:type="pct"/>
                </w:tcPr>
                <w:p w14:paraId="1605E119" w14:textId="77777777" w:rsidR="00F93C0C" w:rsidRPr="00C16136" w:rsidRDefault="00F93C0C" w:rsidP="00F93C0C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1613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30.04.2024 г.</w:t>
                  </w:r>
                </w:p>
              </w:tc>
              <w:tc>
                <w:tcPr>
                  <w:tcW w:w="2425" w:type="pct"/>
                </w:tcPr>
                <w:p w14:paraId="7A99358C" w14:textId="77777777" w:rsidR="00F93C0C" w:rsidRPr="00C16136" w:rsidRDefault="00F93C0C" w:rsidP="00F93C0C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1613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Начало на срока на изпълнение на проекта – 31.03.2024 г.</w:t>
                  </w:r>
                </w:p>
              </w:tc>
            </w:tr>
            <w:tr w:rsidR="00F93C0C" w:rsidRPr="00C16136" w14:paraId="69B6CCE4" w14:textId="77777777" w:rsidTr="00F47869">
              <w:tc>
                <w:tcPr>
                  <w:tcW w:w="2575" w:type="pct"/>
                </w:tcPr>
                <w:p w14:paraId="6CE98E8D" w14:textId="77777777" w:rsidR="00F93C0C" w:rsidRPr="00C16136" w:rsidRDefault="00F93C0C" w:rsidP="00F93C0C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1613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31.10.2024 г., 2025 г., 2026 г., 2027 г., 2028 г. и 2029 г.</w:t>
                  </w:r>
                </w:p>
              </w:tc>
              <w:tc>
                <w:tcPr>
                  <w:tcW w:w="2425" w:type="pct"/>
                </w:tcPr>
                <w:p w14:paraId="570EB15B" w14:textId="77777777" w:rsidR="00F93C0C" w:rsidRPr="00C16136" w:rsidRDefault="00F93C0C" w:rsidP="00F93C0C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1613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01.04 – 30.09 на съответната година</w:t>
                  </w:r>
                </w:p>
              </w:tc>
            </w:tr>
            <w:tr w:rsidR="00F93C0C" w:rsidRPr="00C16136" w14:paraId="68F96533" w14:textId="77777777" w:rsidTr="00F47869">
              <w:tc>
                <w:tcPr>
                  <w:tcW w:w="2575" w:type="pct"/>
                </w:tcPr>
                <w:p w14:paraId="24DF490E" w14:textId="77777777" w:rsidR="00F93C0C" w:rsidRPr="00C16136" w:rsidRDefault="00F93C0C" w:rsidP="00F93C0C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1613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30.04.2025 г., 2026 г., 2027 г., 2028 г. и 2029 г.</w:t>
                  </w:r>
                </w:p>
              </w:tc>
              <w:tc>
                <w:tcPr>
                  <w:tcW w:w="2425" w:type="pct"/>
                </w:tcPr>
                <w:p w14:paraId="25026C17" w14:textId="77777777" w:rsidR="00F93C0C" w:rsidRPr="00C16136" w:rsidRDefault="00F93C0C" w:rsidP="00F93C0C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1613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01.10 на предходната година – 31.03 на текущата година</w:t>
                  </w:r>
                </w:p>
              </w:tc>
            </w:tr>
            <w:tr w:rsidR="00F93C0C" w:rsidRPr="00C16136" w14:paraId="6A73A5E2" w14:textId="77777777" w:rsidTr="00F47869">
              <w:tc>
                <w:tcPr>
                  <w:tcW w:w="2575" w:type="pct"/>
                </w:tcPr>
                <w:p w14:paraId="42AC543B" w14:textId="77777777" w:rsidR="00F93C0C" w:rsidRPr="00C16136" w:rsidRDefault="00F93C0C" w:rsidP="00F93C0C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1613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Срок, определен за окончателно отчитане в Условията за изпълнение</w:t>
                  </w:r>
                </w:p>
              </w:tc>
              <w:tc>
                <w:tcPr>
                  <w:tcW w:w="2425" w:type="pct"/>
                </w:tcPr>
                <w:p w14:paraId="68283B31" w14:textId="77777777" w:rsidR="00F93C0C" w:rsidRPr="00C16136" w:rsidRDefault="00F93C0C" w:rsidP="00F93C0C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C16136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01.10 – 31.12.2029 г.</w:t>
                  </w:r>
                </w:p>
              </w:tc>
            </w:tr>
          </w:tbl>
          <w:p w14:paraId="4E5F676E" w14:textId="0E6898D4" w:rsidR="00F93C0C" w:rsidRPr="00C16136" w:rsidRDefault="00F93C0C" w:rsidP="00F93C0C">
            <w:pPr>
              <w:pStyle w:val="Xreftext"/>
              <w:numPr>
                <w:ilvl w:val="0"/>
                <w:numId w:val="0"/>
              </w:numPr>
              <w:spacing w:after="120"/>
              <w:ind w:left="15"/>
              <w:jc w:val="both"/>
              <w:rPr>
                <w:b/>
                <w:szCs w:val="24"/>
                <w:lang w:val="bg-BG"/>
              </w:rPr>
            </w:pPr>
            <w:r w:rsidRPr="00C16136">
              <w:rPr>
                <w:szCs w:val="24"/>
                <w:lang w:val="bg-BG"/>
              </w:rPr>
              <w:t>Бенефициентът следва да достигне стойността на договорената междинна цел</w:t>
            </w:r>
            <w:r w:rsidRPr="00C16136">
              <w:rPr>
                <w:b/>
                <w:szCs w:val="24"/>
                <w:lang w:val="bg-BG"/>
              </w:rPr>
              <w:t xml:space="preserve"> най-късно до 31.12.2024 г.</w:t>
            </w:r>
          </w:p>
        </w:tc>
      </w:tr>
      <w:tr w:rsidR="00FA3961" w:rsidRPr="00C16136" w14:paraId="36493C18" w14:textId="77777777" w:rsidTr="00F93C0C">
        <w:trPr>
          <w:trHeight w:val="1371"/>
        </w:trPr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auto"/>
          </w:tcPr>
          <w:p w14:paraId="04C0F9AA" w14:textId="77777777" w:rsidR="003A5F05" w:rsidRPr="00C16136" w:rsidRDefault="003A5F05" w:rsidP="00C1613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C16136">
              <w:rPr>
                <w:szCs w:val="24"/>
                <w:lang w:val="bg-BG"/>
              </w:rPr>
              <w:lastRenderedPageBreak/>
              <w:t>Бенефициентът следва да достигне договорената целева стойност на индикатора до изтичане на договорения срок.</w:t>
            </w:r>
          </w:p>
          <w:p w14:paraId="4726CB12" w14:textId="672465C9" w:rsidR="00355723" w:rsidRPr="00C16136" w:rsidRDefault="003A5F05" w:rsidP="00C16136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/>
                <w:szCs w:val="24"/>
                <w:lang w:val="bg-BG"/>
              </w:rPr>
            </w:pPr>
            <w:r w:rsidRPr="00C16136">
              <w:rPr>
                <w:szCs w:val="24"/>
                <w:lang w:val="bg-BG"/>
              </w:rPr>
              <w:t>В случай че дого</w:t>
            </w:r>
            <w:r w:rsidR="00DE2ED8" w:rsidRPr="00C16136">
              <w:rPr>
                <w:szCs w:val="24"/>
                <w:lang w:val="bg-BG"/>
              </w:rPr>
              <w:t>во</w:t>
            </w:r>
            <w:r w:rsidRPr="00C16136">
              <w:rPr>
                <w:szCs w:val="24"/>
                <w:lang w:val="bg-BG"/>
              </w:rPr>
              <w:t>реният срок за изпълнение предполага различни от посочените в таблицата срокове и периоди, те се определят в административния договор за предоставяне на безвъзмездна финансова помощ.</w:t>
            </w:r>
          </w:p>
        </w:tc>
      </w:tr>
    </w:tbl>
    <w:p w14:paraId="0A08AE96" w14:textId="77777777" w:rsidR="003A5F05" w:rsidRPr="00C16136" w:rsidRDefault="003A5F05" w:rsidP="00C16136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786"/>
        <w:jc w:val="both"/>
        <w:rPr>
          <w:szCs w:val="24"/>
          <w:lang w:val="bg-BG"/>
        </w:rPr>
      </w:pPr>
    </w:p>
    <w:p w14:paraId="243A2495" w14:textId="34763ACE" w:rsidR="00A23486" w:rsidRPr="00C16136" w:rsidRDefault="009829DA" w:rsidP="00C16136">
      <w:pPr>
        <w:pStyle w:val="Xreftext"/>
        <w:numPr>
          <w:ilvl w:val="0"/>
          <w:numId w:val="0"/>
        </w:numPr>
        <w:tabs>
          <w:tab w:val="left" w:pos="315"/>
        </w:tabs>
        <w:spacing w:after="120"/>
        <w:ind w:left="360" w:hanging="786"/>
        <w:jc w:val="both"/>
        <w:rPr>
          <w:szCs w:val="24"/>
          <w:lang w:val="bg-BG"/>
        </w:rPr>
      </w:pPr>
      <w:r w:rsidRPr="00C16136">
        <w:rPr>
          <w:szCs w:val="24"/>
          <w:lang w:val="bg-BG"/>
        </w:rPr>
        <w:t xml:space="preserve">Вариант на документа: </w:t>
      </w:r>
      <w:r w:rsidR="00EE3C8A">
        <w:rPr>
          <w:szCs w:val="24"/>
          <w:lang w:val="bg-BG"/>
        </w:rPr>
        <w:t>3</w:t>
      </w:r>
    </w:p>
    <w:sectPr w:rsidR="00A23486" w:rsidRPr="00C16136" w:rsidSect="00102193">
      <w:headerReference w:type="default" r:id="rId8"/>
      <w:footerReference w:type="default" r:id="rId9"/>
      <w:pgSz w:w="11906" w:h="16838"/>
      <w:pgMar w:top="2127" w:right="1418" w:bottom="1276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AF193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31130282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40E2E7EA" w14:textId="77777777" w:rsidR="00705FFC" w:rsidRDefault="00705F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69692B" w14:textId="36BAAF2D" w:rsidR="00BB456D" w:rsidRPr="00D6725F" w:rsidRDefault="000A3DD0" w:rsidP="00E30814">
    <w:pPr>
      <w:pStyle w:val="Footer"/>
      <w:ind w:hanging="426"/>
      <w:rPr>
        <w:i/>
      </w:rPr>
    </w:pPr>
    <w:r w:rsidRPr="00E30814">
      <w:rPr>
        <w:i/>
        <w:lang w:val="bg-BG" w:eastAsia="en-GB"/>
      </w:rPr>
      <w:t>Версия</w:t>
    </w:r>
    <w:r w:rsidRPr="000A3DD0">
      <w:rPr>
        <w:i/>
        <w:lang w:val="en-GB" w:eastAsia="en-GB"/>
      </w:rPr>
      <w:t xml:space="preserve"> № </w:t>
    </w:r>
    <w:r w:rsidR="007A3956">
      <w:rPr>
        <w:i/>
        <w:lang w:val="bg-BG" w:eastAsia="en-GB"/>
      </w:rPr>
      <w:t>4</w:t>
    </w:r>
    <w:r w:rsidR="0054436A">
      <w:rPr>
        <w:i/>
        <w:lang w:val="bg-BG" w:eastAsia="en-GB"/>
      </w:rPr>
      <w:t>, 202</w:t>
    </w:r>
    <w:r w:rsidR="0063293A">
      <w:rPr>
        <w:i/>
        <w:lang w:val="bg-BG" w:eastAsia="en-GB"/>
      </w:rPr>
      <w:t>5</w:t>
    </w:r>
    <w:r w:rsidR="00ED73D4">
      <w:rPr>
        <w:i/>
        <w:lang w:val="bg-BG" w:eastAsia="en-GB"/>
      </w:rPr>
      <w:t xml:space="preserve"> г.</w:t>
    </w:r>
    <w:r w:rsidRPr="000A3DD0">
      <w:rPr>
        <w:i/>
        <w:lang w:val="en-GB" w:eastAsia="en-GB"/>
      </w:rPr>
      <w:t xml:space="preserve">                   </w:t>
    </w:r>
    <w:r w:rsidR="004134CA">
      <w:rPr>
        <w:i/>
        <w:lang w:val="en-GB" w:eastAsia="en-GB"/>
      </w:rPr>
      <w:tab/>
    </w:r>
    <w:r w:rsidR="004134CA">
      <w:rPr>
        <w:i/>
        <w:lang w:val="en-GB" w:eastAsia="en-GB"/>
      </w:rPr>
      <w:tab/>
    </w:r>
    <w:r w:rsidRPr="000A3DD0">
      <w:rPr>
        <w:i/>
        <w:lang w:val="en-GB" w:eastAsia="en-GB"/>
      </w:rPr>
      <w:t xml:space="preserve">  </w:t>
    </w:r>
    <w:r w:rsidR="00BB456D" w:rsidRPr="00D6725F">
      <w:rPr>
        <w:i/>
      </w:rPr>
      <w:fldChar w:fldCharType="begin"/>
    </w:r>
    <w:r w:rsidR="00BB456D" w:rsidRPr="00D6725F">
      <w:rPr>
        <w:i/>
      </w:rPr>
      <w:instrText xml:space="preserve"> PAGE   \* MERGEFORMAT </w:instrText>
    </w:r>
    <w:r w:rsidR="00BB456D" w:rsidRPr="00D6725F">
      <w:rPr>
        <w:i/>
      </w:rPr>
      <w:fldChar w:fldCharType="separate"/>
    </w:r>
    <w:r w:rsidR="00EE3C8A">
      <w:rPr>
        <w:i/>
        <w:noProof/>
      </w:rPr>
      <w:t>3</w:t>
    </w:r>
    <w:r w:rsidR="00BB456D" w:rsidRPr="00D6725F">
      <w:rPr>
        <w:i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139BD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2CE11B61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4F47DA9" w14:textId="77777777" w:rsidR="00705FFC" w:rsidRDefault="00705FFC"/>
  </w:footnote>
  <w:footnote w:id="2">
    <w:p w14:paraId="56D33DF6" w14:textId="32DF2FFC" w:rsidR="0062625C" w:rsidRPr="00F93C0C" w:rsidRDefault="0062625C" w:rsidP="00102193">
      <w:pPr>
        <w:pStyle w:val="FootnoteText"/>
        <w:ind w:right="-428"/>
        <w:jc w:val="both"/>
        <w:rPr>
          <w:lang w:val="bg-BG"/>
        </w:rPr>
      </w:pPr>
      <w:r w:rsidRPr="00F93C0C">
        <w:rPr>
          <w:rStyle w:val="FootnoteReference"/>
        </w:rPr>
        <w:footnoteRef/>
      </w:r>
      <w:r w:rsidRPr="00F93C0C">
        <w:t xml:space="preserve"> </w:t>
      </w:r>
      <w:r w:rsidRPr="00102193">
        <w:rPr>
          <w:lang w:val="bg-BG"/>
        </w:rPr>
        <w:t>Докладван напредък в изпълнението на стойностите на индикаторите при подаване на искане за плащане при съблюдаване на сроковете посочени в т. 5 Периодичност на отчитане на напредъка от бенефициентите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8195CC" w14:textId="2CD2E928" w:rsidR="0054436A" w:rsidRDefault="0054436A" w:rsidP="004134CA">
    <w:pPr>
      <w:pStyle w:val="Header"/>
      <w:tabs>
        <w:tab w:val="clear" w:pos="9026"/>
      </w:tabs>
      <w:ind w:right="-711" w:hanging="426"/>
      <w:rPr>
        <w:noProof/>
        <w:lang w:val="bg-BG" w:eastAsia="bg-BG"/>
      </w:rPr>
    </w:pPr>
    <w:r>
      <w:rPr>
        <w:noProof/>
        <w:lang w:val="bg-BG" w:eastAsia="bg-BG"/>
      </w:rPr>
      <w:drawing>
        <wp:inline distT="0" distB="0" distL="0" distR="0" wp14:anchorId="451AAB19" wp14:editId="2B22C5B6">
          <wp:extent cx="2013623" cy="426582"/>
          <wp:effectExtent l="0" t="0" r="5715" b="0"/>
          <wp:docPr id="13" name="Picture 13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            </w:t>
    </w:r>
    <w:r w:rsidR="004134CA">
      <w:rPr>
        <w:lang w:val="bg-BG"/>
      </w:rPr>
      <w:tab/>
    </w:r>
    <w:r>
      <w:rPr>
        <w:lang w:val="bg-BG"/>
      </w:rPr>
      <w:t xml:space="preserve">  </w:t>
    </w:r>
    <w:r w:rsidR="004134CA">
      <w:rPr>
        <w:lang w:val="bg-BG"/>
      </w:rPr>
      <w:tab/>
    </w:r>
    <w:r w:rsidR="004134CA">
      <w:rPr>
        <w:lang w:val="bg-BG"/>
      </w:rPr>
      <w:tab/>
    </w:r>
    <w:r w:rsidR="004134CA">
      <w:rPr>
        <w:lang w:val="bg-BG"/>
      </w:rPr>
      <w:tab/>
    </w:r>
    <w:r>
      <w:rPr>
        <w:lang w:val="bg-BG"/>
      </w:rPr>
      <w:t xml:space="preserve">  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66E04195" wp14:editId="4440CDBE">
          <wp:extent cx="1645092" cy="548640"/>
          <wp:effectExtent l="0" t="0" r="0" b="3810"/>
          <wp:docPr id="14" name="Picture 14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32476578" w14:textId="77777777" w:rsidR="00E30814" w:rsidRPr="0054436A" w:rsidRDefault="00E30814" w:rsidP="004134CA">
    <w:pPr>
      <w:pStyle w:val="Header"/>
      <w:tabs>
        <w:tab w:val="clear" w:pos="9026"/>
      </w:tabs>
      <w:ind w:right="-711" w:hanging="426"/>
      <w:rPr>
        <w:lang w:val="bg-BG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84E58"/>
    <w:multiLevelType w:val="hybridMultilevel"/>
    <w:tmpl w:val="842278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531541C"/>
    <w:multiLevelType w:val="hybridMultilevel"/>
    <w:tmpl w:val="E0888338"/>
    <w:lvl w:ilvl="0" w:tplc="6E506434">
      <w:start w:val="1"/>
      <w:numFmt w:val="decimal"/>
      <w:lvlText w:val="%1."/>
      <w:lvlJc w:val="left"/>
      <w:pPr>
        <w:ind w:left="1779" w:hanging="360"/>
      </w:pPr>
      <w:rPr>
        <w:i/>
      </w:rPr>
    </w:lvl>
    <w:lvl w:ilvl="1" w:tplc="04020019" w:tentative="1">
      <w:start w:val="1"/>
      <w:numFmt w:val="lowerLetter"/>
      <w:lvlText w:val="%2."/>
      <w:lvlJc w:val="left"/>
      <w:pPr>
        <w:ind w:left="2752" w:hanging="360"/>
      </w:pPr>
    </w:lvl>
    <w:lvl w:ilvl="2" w:tplc="0402001B" w:tentative="1">
      <w:start w:val="1"/>
      <w:numFmt w:val="lowerRoman"/>
      <w:lvlText w:val="%3."/>
      <w:lvlJc w:val="right"/>
      <w:pPr>
        <w:ind w:left="3472" w:hanging="180"/>
      </w:pPr>
    </w:lvl>
    <w:lvl w:ilvl="3" w:tplc="0402000F" w:tentative="1">
      <w:start w:val="1"/>
      <w:numFmt w:val="decimal"/>
      <w:lvlText w:val="%4."/>
      <w:lvlJc w:val="left"/>
      <w:pPr>
        <w:ind w:left="4192" w:hanging="360"/>
      </w:pPr>
    </w:lvl>
    <w:lvl w:ilvl="4" w:tplc="04020019" w:tentative="1">
      <w:start w:val="1"/>
      <w:numFmt w:val="lowerLetter"/>
      <w:lvlText w:val="%5."/>
      <w:lvlJc w:val="left"/>
      <w:pPr>
        <w:ind w:left="4912" w:hanging="360"/>
      </w:pPr>
    </w:lvl>
    <w:lvl w:ilvl="5" w:tplc="0402001B" w:tentative="1">
      <w:start w:val="1"/>
      <w:numFmt w:val="lowerRoman"/>
      <w:lvlText w:val="%6."/>
      <w:lvlJc w:val="right"/>
      <w:pPr>
        <w:ind w:left="5632" w:hanging="180"/>
      </w:pPr>
    </w:lvl>
    <w:lvl w:ilvl="6" w:tplc="0402000F" w:tentative="1">
      <w:start w:val="1"/>
      <w:numFmt w:val="decimal"/>
      <w:lvlText w:val="%7."/>
      <w:lvlJc w:val="left"/>
      <w:pPr>
        <w:ind w:left="6352" w:hanging="360"/>
      </w:pPr>
    </w:lvl>
    <w:lvl w:ilvl="7" w:tplc="04020019" w:tentative="1">
      <w:start w:val="1"/>
      <w:numFmt w:val="lowerLetter"/>
      <w:lvlText w:val="%8."/>
      <w:lvlJc w:val="left"/>
      <w:pPr>
        <w:ind w:left="7072" w:hanging="360"/>
      </w:pPr>
    </w:lvl>
    <w:lvl w:ilvl="8" w:tplc="0402001B" w:tentative="1">
      <w:start w:val="1"/>
      <w:numFmt w:val="lowerRoman"/>
      <w:lvlText w:val="%9."/>
      <w:lvlJc w:val="right"/>
      <w:pPr>
        <w:ind w:left="7792" w:hanging="180"/>
      </w:pPr>
    </w:lvl>
  </w:abstractNum>
  <w:abstractNum w:abstractNumId="3" w15:restartNumberingAfterBreak="0">
    <w:nsid w:val="0B7B0FFD"/>
    <w:multiLevelType w:val="singleLevel"/>
    <w:tmpl w:val="A95802F2"/>
    <w:lvl w:ilvl="0">
      <w:start w:val="1"/>
      <w:numFmt w:val="bullet"/>
      <w:pStyle w:val="Xreftex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7" w15:restartNumberingAfterBreak="0">
    <w:nsid w:val="3CE01F21"/>
    <w:multiLevelType w:val="hybridMultilevel"/>
    <w:tmpl w:val="D422B4A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C4E341A"/>
    <w:multiLevelType w:val="hybridMultilevel"/>
    <w:tmpl w:val="0DDE5524"/>
    <w:lvl w:ilvl="0" w:tplc="B2EA58DE">
      <w:start w:val="1"/>
      <w:numFmt w:val="decimal"/>
      <w:lvlText w:val="%1."/>
      <w:lvlJc w:val="left"/>
      <w:pPr>
        <w:ind w:left="720" w:hanging="360"/>
      </w:pPr>
      <w:rPr>
        <w:b w:val="0"/>
        <w:i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4E4EA1"/>
    <w:multiLevelType w:val="hybridMultilevel"/>
    <w:tmpl w:val="47307E4C"/>
    <w:lvl w:ilvl="0" w:tplc="EEC49D5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0029605">
    <w:abstractNumId w:val="3"/>
  </w:num>
  <w:num w:numId="2" w16cid:durableId="1501695859">
    <w:abstractNumId w:val="1"/>
  </w:num>
  <w:num w:numId="3" w16cid:durableId="1776778830">
    <w:abstractNumId w:val="6"/>
  </w:num>
  <w:num w:numId="4" w16cid:durableId="1439906337">
    <w:abstractNumId w:val="5"/>
  </w:num>
  <w:num w:numId="5" w16cid:durableId="67701545">
    <w:abstractNumId w:val="3"/>
  </w:num>
  <w:num w:numId="6" w16cid:durableId="307327432">
    <w:abstractNumId w:val="3"/>
  </w:num>
  <w:num w:numId="7" w16cid:durableId="1234776229">
    <w:abstractNumId w:val="3"/>
  </w:num>
  <w:num w:numId="8" w16cid:durableId="1719863177">
    <w:abstractNumId w:val="4"/>
  </w:num>
  <w:num w:numId="9" w16cid:durableId="659233240">
    <w:abstractNumId w:val="8"/>
  </w:num>
  <w:num w:numId="10" w16cid:durableId="1424297502">
    <w:abstractNumId w:val="3"/>
  </w:num>
  <w:num w:numId="11" w16cid:durableId="1630475798">
    <w:abstractNumId w:val="3"/>
  </w:num>
  <w:num w:numId="12" w16cid:durableId="1330136178">
    <w:abstractNumId w:val="10"/>
  </w:num>
  <w:num w:numId="13" w16cid:durableId="155390031">
    <w:abstractNumId w:val="3"/>
  </w:num>
  <w:num w:numId="14" w16cid:durableId="1933271823">
    <w:abstractNumId w:val="2"/>
  </w:num>
  <w:num w:numId="15" w16cid:durableId="1346521862">
    <w:abstractNumId w:val="3"/>
  </w:num>
  <w:num w:numId="16" w16cid:durableId="1724787841">
    <w:abstractNumId w:val="3"/>
  </w:num>
  <w:num w:numId="17" w16cid:durableId="1334182556">
    <w:abstractNumId w:val="9"/>
  </w:num>
  <w:num w:numId="18" w16cid:durableId="984819977">
    <w:abstractNumId w:val="3"/>
  </w:num>
  <w:num w:numId="19" w16cid:durableId="899633860">
    <w:abstractNumId w:val="0"/>
  </w:num>
  <w:num w:numId="20" w16cid:durableId="398021745">
    <w:abstractNumId w:val="7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116737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1AC2"/>
    <w:rsid w:val="00004707"/>
    <w:rsid w:val="0000632D"/>
    <w:rsid w:val="0001044B"/>
    <w:rsid w:val="00010C1C"/>
    <w:rsid w:val="00011431"/>
    <w:rsid w:val="0001151D"/>
    <w:rsid w:val="0001749C"/>
    <w:rsid w:val="00017590"/>
    <w:rsid w:val="000279D5"/>
    <w:rsid w:val="00042285"/>
    <w:rsid w:val="00043837"/>
    <w:rsid w:val="00045166"/>
    <w:rsid w:val="00045F31"/>
    <w:rsid w:val="00047F09"/>
    <w:rsid w:val="000615D4"/>
    <w:rsid w:val="000711A1"/>
    <w:rsid w:val="00073AD2"/>
    <w:rsid w:val="000803EA"/>
    <w:rsid w:val="00086261"/>
    <w:rsid w:val="00090B6A"/>
    <w:rsid w:val="000A37A9"/>
    <w:rsid w:val="000A3DD0"/>
    <w:rsid w:val="000A57D5"/>
    <w:rsid w:val="000A68B3"/>
    <w:rsid w:val="000A6AB3"/>
    <w:rsid w:val="000B4087"/>
    <w:rsid w:val="000B473F"/>
    <w:rsid w:val="000C20DF"/>
    <w:rsid w:val="000C5831"/>
    <w:rsid w:val="000C7E30"/>
    <w:rsid w:val="000D52FD"/>
    <w:rsid w:val="000E1F0F"/>
    <w:rsid w:val="000E1F7D"/>
    <w:rsid w:val="000E38D3"/>
    <w:rsid w:val="000F36DC"/>
    <w:rsid w:val="000F633F"/>
    <w:rsid w:val="000F6446"/>
    <w:rsid w:val="000F781C"/>
    <w:rsid w:val="00102193"/>
    <w:rsid w:val="00104203"/>
    <w:rsid w:val="0011051B"/>
    <w:rsid w:val="00111A89"/>
    <w:rsid w:val="0011243A"/>
    <w:rsid w:val="00112A7E"/>
    <w:rsid w:val="0011430F"/>
    <w:rsid w:val="00114E7A"/>
    <w:rsid w:val="00122CC6"/>
    <w:rsid w:val="00124097"/>
    <w:rsid w:val="00131BBE"/>
    <w:rsid w:val="00142FB6"/>
    <w:rsid w:val="00147CD5"/>
    <w:rsid w:val="00150301"/>
    <w:rsid w:val="0015599A"/>
    <w:rsid w:val="0016196A"/>
    <w:rsid w:val="00186AC2"/>
    <w:rsid w:val="00192D80"/>
    <w:rsid w:val="001A1E0A"/>
    <w:rsid w:val="001A227A"/>
    <w:rsid w:val="001A692B"/>
    <w:rsid w:val="001A77FE"/>
    <w:rsid w:val="001B0102"/>
    <w:rsid w:val="001C002E"/>
    <w:rsid w:val="001D2346"/>
    <w:rsid w:val="001E2C14"/>
    <w:rsid w:val="001E7AE3"/>
    <w:rsid w:val="001F22A9"/>
    <w:rsid w:val="001F25DE"/>
    <w:rsid w:val="002005D1"/>
    <w:rsid w:val="00203221"/>
    <w:rsid w:val="0020346B"/>
    <w:rsid w:val="002111A1"/>
    <w:rsid w:val="00211D34"/>
    <w:rsid w:val="00212943"/>
    <w:rsid w:val="00214733"/>
    <w:rsid w:val="00215A37"/>
    <w:rsid w:val="002263FF"/>
    <w:rsid w:val="00234731"/>
    <w:rsid w:val="002448BC"/>
    <w:rsid w:val="0024677F"/>
    <w:rsid w:val="00247438"/>
    <w:rsid w:val="00250142"/>
    <w:rsid w:val="00270C79"/>
    <w:rsid w:val="00271E46"/>
    <w:rsid w:val="002756A2"/>
    <w:rsid w:val="002757DD"/>
    <w:rsid w:val="00275ED9"/>
    <w:rsid w:val="00275F71"/>
    <w:rsid w:val="002978FA"/>
    <w:rsid w:val="002A0C24"/>
    <w:rsid w:val="002A5B8F"/>
    <w:rsid w:val="002B18DC"/>
    <w:rsid w:val="002B1C6D"/>
    <w:rsid w:val="002B411B"/>
    <w:rsid w:val="002C1EA8"/>
    <w:rsid w:val="002C2A03"/>
    <w:rsid w:val="002D0F3D"/>
    <w:rsid w:val="002D16C1"/>
    <w:rsid w:val="002D1E7A"/>
    <w:rsid w:val="002D24FB"/>
    <w:rsid w:val="002D4C72"/>
    <w:rsid w:val="002D71B2"/>
    <w:rsid w:val="002D760B"/>
    <w:rsid w:val="002F53B1"/>
    <w:rsid w:val="00301EF7"/>
    <w:rsid w:val="00313BDF"/>
    <w:rsid w:val="0031431C"/>
    <w:rsid w:val="0032317F"/>
    <w:rsid w:val="00324F35"/>
    <w:rsid w:val="003317F0"/>
    <w:rsid w:val="00332E97"/>
    <w:rsid w:val="00346D8F"/>
    <w:rsid w:val="00350D16"/>
    <w:rsid w:val="0035108A"/>
    <w:rsid w:val="00355723"/>
    <w:rsid w:val="0036181A"/>
    <w:rsid w:val="00372CEE"/>
    <w:rsid w:val="00373828"/>
    <w:rsid w:val="0037503E"/>
    <w:rsid w:val="00387F03"/>
    <w:rsid w:val="003966D5"/>
    <w:rsid w:val="003A2193"/>
    <w:rsid w:val="003A4D8A"/>
    <w:rsid w:val="003A5F05"/>
    <w:rsid w:val="003B1353"/>
    <w:rsid w:val="003B43D0"/>
    <w:rsid w:val="003C41C8"/>
    <w:rsid w:val="003C5EE8"/>
    <w:rsid w:val="003C60CF"/>
    <w:rsid w:val="003C6DE4"/>
    <w:rsid w:val="003D3346"/>
    <w:rsid w:val="003D43E8"/>
    <w:rsid w:val="003E392D"/>
    <w:rsid w:val="003E6C8F"/>
    <w:rsid w:val="003F60FB"/>
    <w:rsid w:val="0041281E"/>
    <w:rsid w:val="00412C02"/>
    <w:rsid w:val="004134CA"/>
    <w:rsid w:val="00417AD4"/>
    <w:rsid w:val="00417F16"/>
    <w:rsid w:val="00425847"/>
    <w:rsid w:val="00430135"/>
    <w:rsid w:val="004306D3"/>
    <w:rsid w:val="00431A97"/>
    <w:rsid w:val="00435ABA"/>
    <w:rsid w:val="0044096C"/>
    <w:rsid w:val="004440E9"/>
    <w:rsid w:val="00444B75"/>
    <w:rsid w:val="00451226"/>
    <w:rsid w:val="00451B29"/>
    <w:rsid w:val="004545AF"/>
    <w:rsid w:val="00457971"/>
    <w:rsid w:val="00467F48"/>
    <w:rsid w:val="00472327"/>
    <w:rsid w:val="004737FC"/>
    <w:rsid w:val="00473EA6"/>
    <w:rsid w:val="0047448B"/>
    <w:rsid w:val="0047531A"/>
    <w:rsid w:val="00480125"/>
    <w:rsid w:val="00480C47"/>
    <w:rsid w:val="00480F03"/>
    <w:rsid w:val="00486B32"/>
    <w:rsid w:val="004909DE"/>
    <w:rsid w:val="004932AA"/>
    <w:rsid w:val="004938B0"/>
    <w:rsid w:val="004A0A1D"/>
    <w:rsid w:val="004A3D05"/>
    <w:rsid w:val="004A606E"/>
    <w:rsid w:val="004A73A4"/>
    <w:rsid w:val="004B2272"/>
    <w:rsid w:val="004B4263"/>
    <w:rsid w:val="004B7EF0"/>
    <w:rsid w:val="004C3F68"/>
    <w:rsid w:val="004C4E1C"/>
    <w:rsid w:val="004C531F"/>
    <w:rsid w:val="004C72D3"/>
    <w:rsid w:val="004D4AE3"/>
    <w:rsid w:val="004E54A3"/>
    <w:rsid w:val="004F0D39"/>
    <w:rsid w:val="004F1025"/>
    <w:rsid w:val="004F5070"/>
    <w:rsid w:val="004F6153"/>
    <w:rsid w:val="00500CC2"/>
    <w:rsid w:val="00502D8E"/>
    <w:rsid w:val="005076D8"/>
    <w:rsid w:val="005121A2"/>
    <w:rsid w:val="00516360"/>
    <w:rsid w:val="005205F1"/>
    <w:rsid w:val="00524828"/>
    <w:rsid w:val="005250B3"/>
    <w:rsid w:val="005264EF"/>
    <w:rsid w:val="0053253A"/>
    <w:rsid w:val="00533C12"/>
    <w:rsid w:val="00536D60"/>
    <w:rsid w:val="0054436A"/>
    <w:rsid w:val="005458B3"/>
    <w:rsid w:val="00553A2F"/>
    <w:rsid w:val="00553E9A"/>
    <w:rsid w:val="00555BAF"/>
    <w:rsid w:val="00561CD5"/>
    <w:rsid w:val="00564910"/>
    <w:rsid w:val="00575615"/>
    <w:rsid w:val="005800CD"/>
    <w:rsid w:val="00584348"/>
    <w:rsid w:val="00592EB3"/>
    <w:rsid w:val="00593042"/>
    <w:rsid w:val="0059322A"/>
    <w:rsid w:val="00594D71"/>
    <w:rsid w:val="00595560"/>
    <w:rsid w:val="005A24F6"/>
    <w:rsid w:val="005A639F"/>
    <w:rsid w:val="005A6406"/>
    <w:rsid w:val="005A6E5A"/>
    <w:rsid w:val="005A7F00"/>
    <w:rsid w:val="005B171D"/>
    <w:rsid w:val="005C223C"/>
    <w:rsid w:val="005C6CD3"/>
    <w:rsid w:val="005E3A13"/>
    <w:rsid w:val="005E412C"/>
    <w:rsid w:val="005E69B5"/>
    <w:rsid w:val="005F2C65"/>
    <w:rsid w:val="005F3284"/>
    <w:rsid w:val="005F4094"/>
    <w:rsid w:val="005F6B9E"/>
    <w:rsid w:val="005F6BB2"/>
    <w:rsid w:val="005F75C7"/>
    <w:rsid w:val="00602A74"/>
    <w:rsid w:val="0061425B"/>
    <w:rsid w:val="00615246"/>
    <w:rsid w:val="00615650"/>
    <w:rsid w:val="006169BF"/>
    <w:rsid w:val="006175C8"/>
    <w:rsid w:val="0062024B"/>
    <w:rsid w:val="00625624"/>
    <w:rsid w:val="0062625C"/>
    <w:rsid w:val="00626E8D"/>
    <w:rsid w:val="0063293A"/>
    <w:rsid w:val="00634BC6"/>
    <w:rsid w:val="00637426"/>
    <w:rsid w:val="006417C7"/>
    <w:rsid w:val="00642C8B"/>
    <w:rsid w:val="00647F17"/>
    <w:rsid w:val="00651CA0"/>
    <w:rsid w:val="00661090"/>
    <w:rsid w:val="00662FAF"/>
    <w:rsid w:val="00665330"/>
    <w:rsid w:val="00665B09"/>
    <w:rsid w:val="0066786C"/>
    <w:rsid w:val="0067071B"/>
    <w:rsid w:val="00671DFE"/>
    <w:rsid w:val="00674115"/>
    <w:rsid w:val="006743A2"/>
    <w:rsid w:val="0068472E"/>
    <w:rsid w:val="00691119"/>
    <w:rsid w:val="0069319F"/>
    <w:rsid w:val="00695802"/>
    <w:rsid w:val="006B4C14"/>
    <w:rsid w:val="006C4E7D"/>
    <w:rsid w:val="006E4A86"/>
    <w:rsid w:val="006E6DCF"/>
    <w:rsid w:val="006F0562"/>
    <w:rsid w:val="006F3254"/>
    <w:rsid w:val="006F4F94"/>
    <w:rsid w:val="006F6ED0"/>
    <w:rsid w:val="006F7269"/>
    <w:rsid w:val="00705FFC"/>
    <w:rsid w:val="00710B17"/>
    <w:rsid w:val="00711DE2"/>
    <w:rsid w:val="007123D1"/>
    <w:rsid w:val="007139E6"/>
    <w:rsid w:val="0072107B"/>
    <w:rsid w:val="00722809"/>
    <w:rsid w:val="00727955"/>
    <w:rsid w:val="00730121"/>
    <w:rsid w:val="00730F3F"/>
    <w:rsid w:val="0073457D"/>
    <w:rsid w:val="00737823"/>
    <w:rsid w:val="007407D6"/>
    <w:rsid w:val="0074235C"/>
    <w:rsid w:val="0075200E"/>
    <w:rsid w:val="00753C8C"/>
    <w:rsid w:val="00757ACC"/>
    <w:rsid w:val="0076197C"/>
    <w:rsid w:val="0076349B"/>
    <w:rsid w:val="007635DB"/>
    <w:rsid w:val="00764594"/>
    <w:rsid w:val="00770441"/>
    <w:rsid w:val="007740B6"/>
    <w:rsid w:val="00780064"/>
    <w:rsid w:val="00780471"/>
    <w:rsid w:val="007865D2"/>
    <w:rsid w:val="00787D9C"/>
    <w:rsid w:val="0079092E"/>
    <w:rsid w:val="00791849"/>
    <w:rsid w:val="007954E2"/>
    <w:rsid w:val="007A3956"/>
    <w:rsid w:val="007B0B92"/>
    <w:rsid w:val="007B3E24"/>
    <w:rsid w:val="007B53BE"/>
    <w:rsid w:val="007B546B"/>
    <w:rsid w:val="007B6402"/>
    <w:rsid w:val="007D0CFD"/>
    <w:rsid w:val="007D1D2B"/>
    <w:rsid w:val="007D35B4"/>
    <w:rsid w:val="007D39BF"/>
    <w:rsid w:val="007D3DDD"/>
    <w:rsid w:val="007D53E3"/>
    <w:rsid w:val="007D5560"/>
    <w:rsid w:val="007E030B"/>
    <w:rsid w:val="007E5683"/>
    <w:rsid w:val="007F012B"/>
    <w:rsid w:val="007F0741"/>
    <w:rsid w:val="007F2834"/>
    <w:rsid w:val="007F6D9A"/>
    <w:rsid w:val="007F6DEC"/>
    <w:rsid w:val="00800C61"/>
    <w:rsid w:val="00801849"/>
    <w:rsid w:val="00806A30"/>
    <w:rsid w:val="0081394E"/>
    <w:rsid w:val="00816726"/>
    <w:rsid w:val="0081771D"/>
    <w:rsid w:val="00823A73"/>
    <w:rsid w:val="00824AE7"/>
    <w:rsid w:val="0083029F"/>
    <w:rsid w:val="00832561"/>
    <w:rsid w:val="00832DF3"/>
    <w:rsid w:val="00835619"/>
    <w:rsid w:val="0084659B"/>
    <w:rsid w:val="00847940"/>
    <w:rsid w:val="00850FDC"/>
    <w:rsid w:val="00851381"/>
    <w:rsid w:val="00852336"/>
    <w:rsid w:val="00856C03"/>
    <w:rsid w:val="00856E1F"/>
    <w:rsid w:val="0086489B"/>
    <w:rsid w:val="0086601C"/>
    <w:rsid w:val="00867958"/>
    <w:rsid w:val="00870808"/>
    <w:rsid w:val="0088682D"/>
    <w:rsid w:val="008908D3"/>
    <w:rsid w:val="00897DEA"/>
    <w:rsid w:val="008A221F"/>
    <w:rsid w:val="008A3925"/>
    <w:rsid w:val="008B0287"/>
    <w:rsid w:val="008B5ECC"/>
    <w:rsid w:val="008C6A80"/>
    <w:rsid w:val="008C6AFE"/>
    <w:rsid w:val="008D05A6"/>
    <w:rsid w:val="008D206F"/>
    <w:rsid w:val="008D3B76"/>
    <w:rsid w:val="008D45B4"/>
    <w:rsid w:val="008D5A70"/>
    <w:rsid w:val="008E31C8"/>
    <w:rsid w:val="008E4C30"/>
    <w:rsid w:val="008F1630"/>
    <w:rsid w:val="008F7A86"/>
    <w:rsid w:val="0090021F"/>
    <w:rsid w:val="0090315C"/>
    <w:rsid w:val="00916F0E"/>
    <w:rsid w:val="00917F63"/>
    <w:rsid w:val="00920BDF"/>
    <w:rsid w:val="00926FD4"/>
    <w:rsid w:val="00927AB6"/>
    <w:rsid w:val="00935DE9"/>
    <w:rsid w:val="00937B89"/>
    <w:rsid w:val="0094443D"/>
    <w:rsid w:val="009448D7"/>
    <w:rsid w:val="00944AE8"/>
    <w:rsid w:val="00954B99"/>
    <w:rsid w:val="00957398"/>
    <w:rsid w:val="0096356D"/>
    <w:rsid w:val="00965898"/>
    <w:rsid w:val="00973C89"/>
    <w:rsid w:val="00976916"/>
    <w:rsid w:val="009829DA"/>
    <w:rsid w:val="00984995"/>
    <w:rsid w:val="00985865"/>
    <w:rsid w:val="00994DCE"/>
    <w:rsid w:val="00995C2C"/>
    <w:rsid w:val="009B50C4"/>
    <w:rsid w:val="009B5B73"/>
    <w:rsid w:val="009C14A9"/>
    <w:rsid w:val="009C65C8"/>
    <w:rsid w:val="009C701A"/>
    <w:rsid w:val="009F024A"/>
    <w:rsid w:val="009F08B3"/>
    <w:rsid w:val="009F2ACD"/>
    <w:rsid w:val="00A006F6"/>
    <w:rsid w:val="00A04708"/>
    <w:rsid w:val="00A06BFA"/>
    <w:rsid w:val="00A20AC9"/>
    <w:rsid w:val="00A23486"/>
    <w:rsid w:val="00A2443A"/>
    <w:rsid w:val="00A26648"/>
    <w:rsid w:val="00A504BD"/>
    <w:rsid w:val="00A64E57"/>
    <w:rsid w:val="00A66499"/>
    <w:rsid w:val="00A7314F"/>
    <w:rsid w:val="00A758EC"/>
    <w:rsid w:val="00A766FD"/>
    <w:rsid w:val="00A77C72"/>
    <w:rsid w:val="00A803D4"/>
    <w:rsid w:val="00A81193"/>
    <w:rsid w:val="00A8158C"/>
    <w:rsid w:val="00A915FE"/>
    <w:rsid w:val="00A93460"/>
    <w:rsid w:val="00AA2EE5"/>
    <w:rsid w:val="00AA501C"/>
    <w:rsid w:val="00AA531F"/>
    <w:rsid w:val="00AB0674"/>
    <w:rsid w:val="00AB497D"/>
    <w:rsid w:val="00AC7AFA"/>
    <w:rsid w:val="00AC7D42"/>
    <w:rsid w:val="00AD05DB"/>
    <w:rsid w:val="00AD0D49"/>
    <w:rsid w:val="00AD4057"/>
    <w:rsid w:val="00AD4388"/>
    <w:rsid w:val="00AD55A8"/>
    <w:rsid w:val="00AE7B1E"/>
    <w:rsid w:val="00AF4A4F"/>
    <w:rsid w:val="00AF7CEF"/>
    <w:rsid w:val="00B038C4"/>
    <w:rsid w:val="00B0457C"/>
    <w:rsid w:val="00B04EB8"/>
    <w:rsid w:val="00B053D0"/>
    <w:rsid w:val="00B0742A"/>
    <w:rsid w:val="00B07D93"/>
    <w:rsid w:val="00B100E0"/>
    <w:rsid w:val="00B1086B"/>
    <w:rsid w:val="00B136A9"/>
    <w:rsid w:val="00B166D1"/>
    <w:rsid w:val="00B20560"/>
    <w:rsid w:val="00B2165F"/>
    <w:rsid w:val="00B22433"/>
    <w:rsid w:val="00B23658"/>
    <w:rsid w:val="00B25512"/>
    <w:rsid w:val="00B26F83"/>
    <w:rsid w:val="00B3294A"/>
    <w:rsid w:val="00B32E56"/>
    <w:rsid w:val="00B3502C"/>
    <w:rsid w:val="00B376FD"/>
    <w:rsid w:val="00B37D76"/>
    <w:rsid w:val="00B40920"/>
    <w:rsid w:val="00B4183D"/>
    <w:rsid w:val="00B454A1"/>
    <w:rsid w:val="00B510BA"/>
    <w:rsid w:val="00B5424F"/>
    <w:rsid w:val="00B54523"/>
    <w:rsid w:val="00B55924"/>
    <w:rsid w:val="00B62550"/>
    <w:rsid w:val="00B62B10"/>
    <w:rsid w:val="00B63A85"/>
    <w:rsid w:val="00B71A9B"/>
    <w:rsid w:val="00B72F12"/>
    <w:rsid w:val="00B7330F"/>
    <w:rsid w:val="00B81C9A"/>
    <w:rsid w:val="00B85CF8"/>
    <w:rsid w:val="00B87C27"/>
    <w:rsid w:val="00B9205C"/>
    <w:rsid w:val="00B973BE"/>
    <w:rsid w:val="00BA3F66"/>
    <w:rsid w:val="00BA4498"/>
    <w:rsid w:val="00BB0F17"/>
    <w:rsid w:val="00BB1471"/>
    <w:rsid w:val="00BB355A"/>
    <w:rsid w:val="00BB456D"/>
    <w:rsid w:val="00BB61D9"/>
    <w:rsid w:val="00BB7180"/>
    <w:rsid w:val="00BC6488"/>
    <w:rsid w:val="00BD1DAC"/>
    <w:rsid w:val="00BD21AE"/>
    <w:rsid w:val="00BD7FD3"/>
    <w:rsid w:val="00BE158D"/>
    <w:rsid w:val="00BE6E7C"/>
    <w:rsid w:val="00C066A2"/>
    <w:rsid w:val="00C07A20"/>
    <w:rsid w:val="00C120E2"/>
    <w:rsid w:val="00C16136"/>
    <w:rsid w:val="00C26FB5"/>
    <w:rsid w:val="00C274E3"/>
    <w:rsid w:val="00C3069E"/>
    <w:rsid w:val="00C34A73"/>
    <w:rsid w:val="00C425C7"/>
    <w:rsid w:val="00C46204"/>
    <w:rsid w:val="00C5220A"/>
    <w:rsid w:val="00C52EC0"/>
    <w:rsid w:val="00C5680C"/>
    <w:rsid w:val="00C56DB2"/>
    <w:rsid w:val="00C56DCC"/>
    <w:rsid w:val="00C624EC"/>
    <w:rsid w:val="00C62AF5"/>
    <w:rsid w:val="00C717DD"/>
    <w:rsid w:val="00C73CA7"/>
    <w:rsid w:val="00C757EA"/>
    <w:rsid w:val="00C91FA8"/>
    <w:rsid w:val="00C932D5"/>
    <w:rsid w:val="00CA16C6"/>
    <w:rsid w:val="00CA5DB6"/>
    <w:rsid w:val="00CA68A9"/>
    <w:rsid w:val="00CA74E2"/>
    <w:rsid w:val="00CB2D5E"/>
    <w:rsid w:val="00CB7298"/>
    <w:rsid w:val="00CC217A"/>
    <w:rsid w:val="00CC5BE0"/>
    <w:rsid w:val="00CD3E3F"/>
    <w:rsid w:val="00CE21BD"/>
    <w:rsid w:val="00CE664C"/>
    <w:rsid w:val="00CF72BE"/>
    <w:rsid w:val="00CF72C1"/>
    <w:rsid w:val="00D001EA"/>
    <w:rsid w:val="00D014AF"/>
    <w:rsid w:val="00D130D6"/>
    <w:rsid w:val="00D13D3A"/>
    <w:rsid w:val="00D14CFC"/>
    <w:rsid w:val="00D17322"/>
    <w:rsid w:val="00D21F30"/>
    <w:rsid w:val="00D269C7"/>
    <w:rsid w:val="00D3315F"/>
    <w:rsid w:val="00D4090D"/>
    <w:rsid w:val="00D41EEB"/>
    <w:rsid w:val="00D4714F"/>
    <w:rsid w:val="00D507D8"/>
    <w:rsid w:val="00D570AA"/>
    <w:rsid w:val="00D6010C"/>
    <w:rsid w:val="00D650EE"/>
    <w:rsid w:val="00D65A73"/>
    <w:rsid w:val="00D6703C"/>
    <w:rsid w:val="00D6725F"/>
    <w:rsid w:val="00D6789D"/>
    <w:rsid w:val="00D70EC9"/>
    <w:rsid w:val="00D77DDA"/>
    <w:rsid w:val="00D90796"/>
    <w:rsid w:val="00D92086"/>
    <w:rsid w:val="00D9518F"/>
    <w:rsid w:val="00D97164"/>
    <w:rsid w:val="00D978BA"/>
    <w:rsid w:val="00DB04D6"/>
    <w:rsid w:val="00DB11B1"/>
    <w:rsid w:val="00DB1B6B"/>
    <w:rsid w:val="00DB2EC6"/>
    <w:rsid w:val="00DB7B3B"/>
    <w:rsid w:val="00DC0088"/>
    <w:rsid w:val="00DC3977"/>
    <w:rsid w:val="00DE025B"/>
    <w:rsid w:val="00DE0DFC"/>
    <w:rsid w:val="00DE2ED8"/>
    <w:rsid w:val="00DE34EC"/>
    <w:rsid w:val="00DE4AA1"/>
    <w:rsid w:val="00DE7EAB"/>
    <w:rsid w:val="00DF647C"/>
    <w:rsid w:val="00E059A0"/>
    <w:rsid w:val="00E0655C"/>
    <w:rsid w:val="00E06D22"/>
    <w:rsid w:val="00E10824"/>
    <w:rsid w:val="00E11D03"/>
    <w:rsid w:val="00E14F0A"/>
    <w:rsid w:val="00E14F10"/>
    <w:rsid w:val="00E16FC2"/>
    <w:rsid w:val="00E2598E"/>
    <w:rsid w:val="00E30814"/>
    <w:rsid w:val="00E31D36"/>
    <w:rsid w:val="00E31F13"/>
    <w:rsid w:val="00E34528"/>
    <w:rsid w:val="00E35B38"/>
    <w:rsid w:val="00E404F0"/>
    <w:rsid w:val="00E4421B"/>
    <w:rsid w:val="00E45C8A"/>
    <w:rsid w:val="00E46CD7"/>
    <w:rsid w:val="00E46DAD"/>
    <w:rsid w:val="00E5078E"/>
    <w:rsid w:val="00E52DD1"/>
    <w:rsid w:val="00E61774"/>
    <w:rsid w:val="00E63310"/>
    <w:rsid w:val="00E636F4"/>
    <w:rsid w:val="00E649D3"/>
    <w:rsid w:val="00E65338"/>
    <w:rsid w:val="00E70928"/>
    <w:rsid w:val="00E7608A"/>
    <w:rsid w:val="00E84386"/>
    <w:rsid w:val="00E84BB7"/>
    <w:rsid w:val="00E90EB5"/>
    <w:rsid w:val="00E9113D"/>
    <w:rsid w:val="00E933F9"/>
    <w:rsid w:val="00E9350C"/>
    <w:rsid w:val="00E97325"/>
    <w:rsid w:val="00EB2ED1"/>
    <w:rsid w:val="00EB51B6"/>
    <w:rsid w:val="00EB76C2"/>
    <w:rsid w:val="00EC436E"/>
    <w:rsid w:val="00EC7B83"/>
    <w:rsid w:val="00ED1327"/>
    <w:rsid w:val="00ED6A96"/>
    <w:rsid w:val="00ED73D4"/>
    <w:rsid w:val="00EE3C8A"/>
    <w:rsid w:val="00EE5825"/>
    <w:rsid w:val="00EF0C99"/>
    <w:rsid w:val="00F0102B"/>
    <w:rsid w:val="00F1107E"/>
    <w:rsid w:val="00F15B18"/>
    <w:rsid w:val="00F23705"/>
    <w:rsid w:val="00F26AEB"/>
    <w:rsid w:val="00F32DE6"/>
    <w:rsid w:val="00F33FDE"/>
    <w:rsid w:val="00F349E5"/>
    <w:rsid w:val="00F40FE9"/>
    <w:rsid w:val="00F43BF2"/>
    <w:rsid w:val="00F459F9"/>
    <w:rsid w:val="00F46FF8"/>
    <w:rsid w:val="00F51945"/>
    <w:rsid w:val="00F5417A"/>
    <w:rsid w:val="00F57728"/>
    <w:rsid w:val="00F64C63"/>
    <w:rsid w:val="00F653A9"/>
    <w:rsid w:val="00F67755"/>
    <w:rsid w:val="00F7226F"/>
    <w:rsid w:val="00F735A4"/>
    <w:rsid w:val="00F76C0B"/>
    <w:rsid w:val="00F82728"/>
    <w:rsid w:val="00F82F2E"/>
    <w:rsid w:val="00F836C4"/>
    <w:rsid w:val="00F87792"/>
    <w:rsid w:val="00F92550"/>
    <w:rsid w:val="00F93C0C"/>
    <w:rsid w:val="00F96AD3"/>
    <w:rsid w:val="00FA0FDF"/>
    <w:rsid w:val="00FA2AD8"/>
    <w:rsid w:val="00FA3961"/>
    <w:rsid w:val="00FA6409"/>
    <w:rsid w:val="00FA6BE8"/>
    <w:rsid w:val="00FA7997"/>
    <w:rsid w:val="00FB0D8E"/>
    <w:rsid w:val="00FC0408"/>
    <w:rsid w:val="00FD392F"/>
    <w:rsid w:val="00FD44F0"/>
    <w:rsid w:val="00FE1EC9"/>
    <w:rsid w:val="00FE602C"/>
    <w:rsid w:val="00FE61F4"/>
    <w:rsid w:val="00FE6503"/>
    <w:rsid w:val="00FE6612"/>
    <w:rsid w:val="00FF4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16737"/>
    <o:shapelayout v:ext="edit">
      <o:idmap v:ext="edit" data="1"/>
    </o:shapelayout>
  </w:shapeDefaults>
  <w:decimalSymbol w:val=","/>
  <w:listSeparator w:val=";"/>
  <w14:docId w14:val="695FDFB3"/>
  <w15:chartTrackingRefBased/>
  <w15:docId w15:val="{35B0E827-8DE4-48F6-A492-427AF825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1F7D"/>
    <w:rPr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pPr>
      <w:numPr>
        <w:numId w:val="1"/>
      </w:numPr>
    </w:pPr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semiHidden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paragraph" w:styleId="ListParagraph">
    <w:name w:val="List Paragraph"/>
    <w:basedOn w:val="Normal"/>
    <w:link w:val="ListParagraphChar"/>
    <w:uiPriority w:val="34"/>
    <w:qFormat/>
    <w:rsid w:val="00B3294A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bg-BG" w:eastAsia="en-US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B3294A"/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TableGrid">
    <w:name w:val="Table Grid"/>
    <w:basedOn w:val="TableNormal"/>
    <w:uiPriority w:val="39"/>
    <w:rsid w:val="00BD21AE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">
    <w:name w:val="Revision"/>
    <w:hidden/>
    <w:uiPriority w:val="99"/>
    <w:semiHidden/>
    <w:rsid w:val="00E14F0A"/>
    <w:rPr>
      <w:sz w:val="24"/>
      <w:szCs w:val="24"/>
      <w:lang w:val="en-GB"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26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596A5A4-A0B5-4BDC-B87A-783583A1F9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364</TotalTime>
  <Pages>3</Pages>
  <Words>639</Words>
  <Characters>4045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4675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cp:lastModifiedBy>Лора Бусарова</cp:lastModifiedBy>
  <cp:revision>93</cp:revision>
  <cp:lastPrinted>2023-06-12T11:33:00Z</cp:lastPrinted>
  <dcterms:created xsi:type="dcterms:W3CDTF">2023-04-05T13:24:00Z</dcterms:created>
  <dcterms:modified xsi:type="dcterms:W3CDTF">2025-09-04T08:32:00Z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