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61677" w14:textId="77777777" w:rsidR="00827227" w:rsidRDefault="00827227" w:rsidP="00827227">
      <w:pPr>
        <w:rPr>
          <w:rFonts w:ascii="Times New Roman" w:eastAsia="Times New Roman" w:hAnsi="Times New Roman" w:cs="Times New Roman"/>
          <w:sz w:val="24"/>
          <w:szCs w:val="24"/>
          <w:lang w:eastAsia="fr-FR"/>
        </w:rPr>
      </w:pPr>
    </w:p>
    <w:p w14:paraId="4D6ADB8C" w14:textId="0E6388B4" w:rsidR="00B71703" w:rsidRPr="00B71703" w:rsidRDefault="002B6FB4" w:rsidP="00746AB4">
      <w:pPr>
        <w:ind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17755AB6" w14:textId="77777777" w:rsidR="00C25F37" w:rsidRDefault="00C25F37" w:rsidP="000E1842">
      <w:pPr>
        <w:jc w:val="center"/>
        <w:rPr>
          <w:rFonts w:ascii="Times New Roman" w:hAnsi="Times New Roman" w:cs="Times New Roman"/>
          <w:sz w:val="24"/>
          <w:szCs w:val="24"/>
          <w:lang w:val="en-US"/>
        </w:rPr>
      </w:pPr>
    </w:p>
    <w:p w14:paraId="0C25AB39" w14:textId="77777777" w:rsidR="00C25F37" w:rsidRDefault="00C25F37" w:rsidP="000E1842">
      <w:pPr>
        <w:jc w:val="center"/>
        <w:rPr>
          <w:rFonts w:ascii="Times New Roman" w:hAnsi="Times New Roman" w:cs="Times New Roman"/>
          <w:sz w:val="24"/>
          <w:szCs w:val="24"/>
          <w:lang w:val="en-US"/>
        </w:rPr>
      </w:pPr>
    </w:p>
    <w:p w14:paraId="1C26588A"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061F6DC5"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p>
    <w:p w14:paraId="7EC2C48D" w14:textId="77777777" w:rsidR="00C25F37" w:rsidRDefault="00C25F37" w:rsidP="00C25F37">
      <w:pPr>
        <w:jc w:val="center"/>
        <w:rPr>
          <w:rFonts w:ascii="Times New Roman" w:hAnsi="Times New Roman" w:cs="Times New Roman"/>
          <w:sz w:val="28"/>
          <w:szCs w:val="28"/>
        </w:rPr>
      </w:pPr>
    </w:p>
    <w:p w14:paraId="10FB58F3" w14:textId="77777777" w:rsidR="00C25F37" w:rsidRPr="003157CF" w:rsidRDefault="00C25F37" w:rsidP="00C25F37">
      <w:pPr>
        <w:jc w:val="center"/>
        <w:rPr>
          <w:rFonts w:ascii="Times New Roman" w:hAnsi="Times New Roman" w:cs="Times New Roman"/>
          <w:sz w:val="28"/>
          <w:szCs w:val="28"/>
        </w:rPr>
      </w:pPr>
    </w:p>
    <w:p w14:paraId="15902258"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582490F" w14:textId="6581A030" w:rsidR="00C25F37" w:rsidRPr="00746AB4" w:rsidRDefault="00556AD1" w:rsidP="00C25F37">
      <w:pPr>
        <w:spacing w:after="360"/>
        <w:jc w:val="center"/>
        <w:rPr>
          <w:rFonts w:ascii="Times New Roman" w:hAnsi="Times New Roman" w:cs="Times New Roman"/>
          <w:b/>
          <w:color w:val="000000"/>
          <w:spacing w:val="1"/>
          <w:sz w:val="28"/>
          <w:szCs w:val="28"/>
        </w:rPr>
      </w:pPr>
      <w:r w:rsidRPr="00556AD1">
        <w:rPr>
          <w:rFonts w:ascii="Times New Roman" w:hAnsi="Times New Roman" w:cs="Times New Roman"/>
          <w:b/>
          <w:color w:val="000000"/>
          <w:spacing w:val="1"/>
          <w:sz w:val="28"/>
          <w:szCs w:val="28"/>
        </w:rPr>
        <w:t>BG05M9OP001-1.044 „УМЕНИЯ“</w:t>
      </w:r>
    </w:p>
    <w:tbl>
      <w:tblPr>
        <w:tblStyle w:val="TableGrid"/>
        <w:tblW w:w="0" w:type="auto"/>
        <w:tblLook w:val="04A0" w:firstRow="1" w:lastRow="0" w:firstColumn="1" w:lastColumn="0" w:noHBand="0" w:noVBand="1"/>
      </w:tblPr>
      <w:tblGrid>
        <w:gridCol w:w="4606"/>
        <w:gridCol w:w="4606"/>
      </w:tblGrid>
      <w:tr w:rsidR="00C25F37" w14:paraId="3DE40E42" w14:textId="77777777" w:rsidTr="004B1336">
        <w:trPr>
          <w:trHeight w:val="428"/>
        </w:trPr>
        <w:tc>
          <w:tcPr>
            <w:tcW w:w="4606" w:type="dxa"/>
            <w:vAlign w:val="center"/>
          </w:tcPr>
          <w:p w14:paraId="02399C0B"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7724126E"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7103D3F6" w14:textId="77777777" w:rsidR="00C25F37" w:rsidRDefault="00C25F37" w:rsidP="000E1842">
      <w:pPr>
        <w:jc w:val="center"/>
        <w:rPr>
          <w:rFonts w:ascii="Times New Roman" w:hAnsi="Times New Roman" w:cs="Times New Roman"/>
          <w:sz w:val="24"/>
          <w:szCs w:val="24"/>
          <w:lang w:val="en-US"/>
        </w:rPr>
      </w:pPr>
    </w:p>
    <w:p w14:paraId="3AE78A57" w14:textId="77777777" w:rsidR="00C25F37" w:rsidRDefault="00C25F37" w:rsidP="000E1842">
      <w:pPr>
        <w:jc w:val="center"/>
        <w:rPr>
          <w:rFonts w:ascii="Times New Roman" w:hAnsi="Times New Roman" w:cs="Times New Roman"/>
          <w:sz w:val="24"/>
          <w:szCs w:val="24"/>
          <w:lang w:val="en-US"/>
        </w:rPr>
      </w:pPr>
    </w:p>
    <w:p w14:paraId="5FB2FCC0" w14:textId="77777777" w:rsidR="00C25F37" w:rsidRDefault="00C25F37" w:rsidP="000E1842">
      <w:pPr>
        <w:jc w:val="center"/>
        <w:rPr>
          <w:rFonts w:ascii="Times New Roman" w:hAnsi="Times New Roman" w:cs="Times New Roman"/>
          <w:sz w:val="24"/>
          <w:szCs w:val="24"/>
          <w:lang w:val="en-US"/>
        </w:rPr>
      </w:pPr>
    </w:p>
    <w:p w14:paraId="70974716" w14:textId="77777777" w:rsidR="00C25F37" w:rsidRDefault="00C25F37" w:rsidP="000E1842">
      <w:pPr>
        <w:jc w:val="center"/>
        <w:rPr>
          <w:rFonts w:ascii="Times New Roman" w:hAnsi="Times New Roman" w:cs="Times New Roman"/>
          <w:sz w:val="24"/>
          <w:szCs w:val="24"/>
          <w:lang w:val="en-US"/>
        </w:rPr>
      </w:pPr>
    </w:p>
    <w:p w14:paraId="768F0210" w14:textId="77777777" w:rsidR="00C25F37" w:rsidRDefault="00C25F37" w:rsidP="000E1842">
      <w:pPr>
        <w:jc w:val="center"/>
        <w:rPr>
          <w:rFonts w:ascii="Times New Roman" w:hAnsi="Times New Roman" w:cs="Times New Roman"/>
          <w:sz w:val="24"/>
          <w:szCs w:val="24"/>
          <w:lang w:val="en-US"/>
        </w:rPr>
      </w:pPr>
    </w:p>
    <w:p w14:paraId="674F0F61" w14:textId="77777777" w:rsidR="00C25F37" w:rsidRDefault="00C25F37" w:rsidP="000E1842">
      <w:pPr>
        <w:jc w:val="center"/>
        <w:rPr>
          <w:rFonts w:ascii="Times New Roman" w:hAnsi="Times New Roman" w:cs="Times New Roman"/>
          <w:sz w:val="24"/>
          <w:szCs w:val="24"/>
          <w:lang w:val="en-US"/>
        </w:rPr>
      </w:pPr>
    </w:p>
    <w:p w14:paraId="6B0C0953" w14:textId="1F8B8091" w:rsidR="009A7C1B" w:rsidRPr="00EF440B" w:rsidRDefault="00B95BED" w:rsidP="00B6182B">
      <w:pPr>
        <w:pStyle w:val="ListParagraph"/>
        <w:pageBreakBefore/>
        <w:numPr>
          <w:ilvl w:val="0"/>
          <w:numId w:val="3"/>
        </w:numPr>
        <w:spacing w:before="80" w:after="80" w:line="240" w:lineRule="auto"/>
        <w:ind w:left="709" w:hanging="709"/>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чл. 37, ал.</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3</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от ЗУСЕСИФ</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 (</w:t>
      </w:r>
      <w:r w:rsidRPr="00DE6E51">
        <w:rPr>
          <w:rFonts w:ascii="Times New Roman" w:eastAsia="Times New Roman" w:hAnsi="Times New Roman" w:cs="Times New Roman"/>
          <w:i/>
          <w:sz w:val="24"/>
          <w:szCs w:val="24"/>
          <w:lang w:eastAsia="fr-FR"/>
        </w:rPr>
        <w:t>чл. 35</w:t>
      </w:r>
      <w:r w:rsidR="00827227">
        <w:rPr>
          <w:rFonts w:ascii="Times New Roman" w:eastAsia="Times New Roman" w:hAnsi="Times New Roman" w:cs="Times New Roman"/>
          <w:i/>
          <w:sz w:val="24"/>
          <w:szCs w:val="24"/>
          <w:lang w:eastAsia="fr-FR"/>
        </w:rPr>
        <w:t>, ал. 1</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чл. 36, ал. 1, т.1</w:t>
      </w:r>
      <w:r w:rsidRPr="00854B99">
        <w:rPr>
          <w:rFonts w:ascii="Times New Roman" w:eastAsia="Times New Roman" w:hAnsi="Times New Roman" w:cs="Times New Roman"/>
          <w:sz w:val="24"/>
          <w:szCs w:val="24"/>
          <w:lang w:eastAsia="fr-FR"/>
        </w:rPr>
        <w:t>)</w:t>
      </w:r>
    </w:p>
    <w:p w14:paraId="47CEB4D4" w14:textId="77777777"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5FFC16A2"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4FD3B16" w14:textId="77777777"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61D0ACF5" w14:textId="2F7B407C" w:rsidR="00DE6E51" w:rsidRDefault="00C25F37"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D881769" w14:textId="77777777" w:rsidR="00DE6E51" w:rsidRDefault="00C25F37" w:rsidP="007818AA">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08F6D9E9" w14:textId="77777777" w:rsidR="009A7C1B" w:rsidRDefault="009A7C1B" w:rsidP="007818AA">
      <w:pPr>
        <w:pStyle w:val="ListParagraph"/>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01126D0E" w14:textId="77777777" w:rsidR="00B95BED" w:rsidRDefault="002D44BD"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Pr>
          <w:rFonts w:ascii="Times New Roman" w:eastAsia="Times New Roman" w:hAnsi="Times New Roman" w:cs="Times New Roman"/>
          <w:i/>
          <w:sz w:val="24"/>
          <w:szCs w:val="24"/>
          <w:lang w:val="en-US"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3AEE6869" w14:textId="77777777" w:rsidR="00C25F37" w:rsidRPr="00EF440B" w:rsidRDefault="00C25F37" w:rsidP="00BC1E0C">
      <w:pPr>
        <w:pStyle w:val="ListParagraph"/>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67285212" w14:textId="77777777" w:rsidR="00082379" w:rsidRPr="007818AA" w:rsidRDefault="009A7C1B" w:rsidP="007818AA">
      <w:pPr>
        <w:pStyle w:val="ListParagraph"/>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10E15E40" w14:textId="3C2285CA" w:rsidR="00C61651" w:rsidRPr="00DE6E51" w:rsidRDefault="009A7C1B" w:rsidP="00F43B46">
      <w:pPr>
        <w:pStyle w:val="ListParagraph"/>
        <w:numPr>
          <w:ilvl w:val="1"/>
          <w:numId w:val="5"/>
        </w:numPr>
        <w:spacing w:before="80" w:after="240" w:line="240" w:lineRule="auto"/>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746AB4">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F43B46" w:rsidRPr="00F43B46">
        <w:rPr>
          <w:rFonts w:ascii="Times New Roman" w:eastAsia="Times New Roman" w:hAnsi="Times New Roman" w:cs="Times New Roman"/>
          <w:sz w:val="24"/>
          <w:szCs w:val="24"/>
          <w:lang w:eastAsia="fr-FR"/>
        </w:rPr>
        <w:t>приоритетна ос 1: „Подобряване достъпа до заетост и качеството на работните места“</w:t>
      </w:r>
      <w:r w:rsidR="00F43B46">
        <w:rPr>
          <w:rFonts w:ascii="Times New Roman" w:eastAsia="Times New Roman" w:hAnsi="Times New Roman" w:cs="Times New Roman"/>
          <w:sz w:val="24"/>
          <w:szCs w:val="24"/>
          <w:lang w:eastAsia="fr-FR"/>
        </w:rPr>
        <w:t xml:space="preserve">, процедура </w:t>
      </w:r>
      <w:r w:rsidR="00F43B46" w:rsidRPr="00F43B46">
        <w:rPr>
          <w:rFonts w:ascii="Times New Roman" w:eastAsia="Times New Roman" w:hAnsi="Times New Roman" w:cs="Times New Roman"/>
          <w:sz w:val="24"/>
          <w:szCs w:val="24"/>
          <w:lang w:eastAsia="fr-FR"/>
        </w:rPr>
        <w:t>BG05M9OP001-1.044 „УМЕНИЯ“</w:t>
      </w:r>
      <w:r w:rsidR="00F43B46">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30E96B55" w14:textId="355909E2"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05C76A8F" w14:textId="12C7765A"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F43B46">
        <w:rPr>
          <w:rFonts w:ascii="Times New Roman" w:eastAsia="Times New Roman" w:hAnsi="Times New Roman" w:cs="Times New Roman"/>
          <w:sz w:val="24"/>
          <w:szCs w:val="24"/>
          <w:lang w:eastAsia="fr-FR"/>
        </w:rPr>
        <w:t>;</w:t>
      </w:r>
    </w:p>
    <w:p w14:paraId="4E4F98C9" w14:textId="77777777"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5EA530A2" w14:textId="368EF6E2" w:rsidR="00C61651" w:rsidRDefault="00C61651" w:rsidP="007818AA">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p>
    <w:p w14:paraId="25A213B2" w14:textId="27425524" w:rsidR="00133F25" w:rsidRPr="007818AA" w:rsidRDefault="00133F25" w:rsidP="007818AA">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с индикатори за резултат …</w:t>
      </w:r>
    </w:p>
    <w:p w14:paraId="7BFC8773" w14:textId="70AC8D3D"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9C4CB8" w:rsidRPr="00DE6E51">
        <w:rPr>
          <w:rFonts w:ascii="Times New Roman" w:eastAsia="Times New Roman" w:hAnsi="Times New Roman" w:cs="Times New Roman"/>
          <w:sz w:val="24"/>
          <w:szCs w:val="24"/>
          <w:lang w:eastAsia="fr-FR"/>
        </w:rPr>
        <w:t>(</w:t>
      </w:r>
      <w:r w:rsidR="009C4CB8" w:rsidRPr="00DE6E51">
        <w:rPr>
          <w:rFonts w:ascii="Times New Roman" w:eastAsia="Times New Roman" w:hAnsi="Times New Roman" w:cs="Times New Roman"/>
          <w:i/>
          <w:sz w:val="24"/>
          <w:szCs w:val="24"/>
          <w:lang w:eastAsia="fr-FR"/>
        </w:rPr>
        <w:t>датата на сключването или друга посочена в договора</w:t>
      </w:r>
      <w:r w:rsidR="009C4CB8" w:rsidRPr="005602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FootnoteReference"/>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21E5475B" w14:textId="77777777" w:rsidR="0056023B" w:rsidRPr="0056023B" w:rsidRDefault="0056023B" w:rsidP="00BC1E0C">
      <w:pPr>
        <w:spacing w:after="240" w:line="240" w:lineRule="auto"/>
        <w:ind w:left="567"/>
        <w:jc w:val="both"/>
        <w:rPr>
          <w:rFonts w:ascii="Times New Roman" w:eastAsia="Times New Roman" w:hAnsi="Times New Roman" w:cs="Times New Roman"/>
          <w:snapToGrid w:val="0"/>
          <w:sz w:val="24"/>
          <w:szCs w:val="24"/>
        </w:rPr>
      </w:pPr>
      <w:r w:rsidRPr="0056023B">
        <w:rPr>
          <w:rFonts w:ascii="Times New Roman" w:eastAsia="Times New Roman" w:hAnsi="Times New Roman" w:cs="Times New Roman"/>
          <w:snapToGrid w:val="0"/>
          <w:sz w:val="24"/>
          <w:szCs w:val="24"/>
        </w:rPr>
        <w:t>от датата на сключването на настоящия договор</w:t>
      </w:r>
    </w:p>
    <w:p w14:paraId="73EF3C35" w14:textId="77777777" w:rsidR="0056023B" w:rsidRDefault="0056023B" w:rsidP="00BC1E0C">
      <w:pPr>
        <w:spacing w:after="240" w:line="240" w:lineRule="auto"/>
        <w:ind w:left="567"/>
        <w:jc w:val="both"/>
        <w:rPr>
          <w:rFonts w:ascii="Times New Roman" w:eastAsia="Times New Roman" w:hAnsi="Times New Roman" w:cs="Times New Roman"/>
          <w:snapToGrid w:val="0"/>
          <w:sz w:val="24"/>
          <w:szCs w:val="24"/>
        </w:rPr>
      </w:pPr>
      <w:r w:rsidRPr="0056023B">
        <w:rPr>
          <w:rFonts w:ascii="Times New Roman" w:eastAsia="Times New Roman" w:hAnsi="Times New Roman" w:cs="Times New Roman"/>
          <w:snapToGrid w:val="0"/>
          <w:sz w:val="24"/>
          <w:szCs w:val="24"/>
        </w:rPr>
        <w:t xml:space="preserve">или </w:t>
      </w:r>
    </w:p>
    <w:p w14:paraId="3BE5A867" w14:textId="26B35EB7" w:rsidR="008530CE" w:rsidRPr="0056023B" w:rsidRDefault="008530CE" w:rsidP="00732A85">
      <w:pPr>
        <w:spacing w:after="360" w:line="240" w:lineRule="auto"/>
        <w:ind w:left="567"/>
        <w:jc w:val="both"/>
        <w:rPr>
          <w:rFonts w:ascii="Times New Roman" w:eastAsia="Times New Roman" w:hAnsi="Times New Roman" w:cs="Times New Roman"/>
          <w:b/>
          <w:snapToGrid w:val="0"/>
          <w:sz w:val="24"/>
          <w:szCs w:val="24"/>
        </w:rPr>
      </w:pPr>
      <w:r w:rsidRPr="0056023B">
        <w:rPr>
          <w:rFonts w:ascii="Times New Roman" w:eastAsia="Times New Roman" w:hAnsi="Times New Roman" w:cs="Times New Roman"/>
          <w:snapToGrid w:val="0"/>
          <w:sz w:val="24"/>
          <w:szCs w:val="24"/>
        </w:rPr>
        <w:lastRenderedPageBreak/>
        <w:t xml:space="preserve">от </w:t>
      </w:r>
      <w:r>
        <w:rPr>
          <w:rFonts w:ascii="Times New Roman" w:eastAsia="Times New Roman" w:hAnsi="Times New Roman" w:cs="Times New Roman"/>
          <w:snapToGrid w:val="0"/>
          <w:sz w:val="24"/>
          <w:szCs w:val="24"/>
        </w:rPr>
        <w:t xml:space="preserve">……………….. </w:t>
      </w:r>
      <w:r w:rsidRPr="006A237A">
        <w:rPr>
          <w:rFonts w:ascii="Times New Roman" w:eastAsia="Times New Roman" w:hAnsi="Times New Roman" w:cs="Times New Roman"/>
          <w:i/>
          <w:snapToGrid w:val="0"/>
          <w:sz w:val="24"/>
          <w:szCs w:val="24"/>
        </w:rPr>
        <w:t>(посочва се конкретна дата, избрана от бенефициента)</w:t>
      </w:r>
    </w:p>
    <w:p w14:paraId="747A47AA" w14:textId="55E904AB"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F43B46" w:rsidRPr="00F43B46">
        <w:rPr>
          <w:rFonts w:ascii="Times New Roman" w:eastAsia="Times New Roman" w:hAnsi="Times New Roman" w:cs="Times New Roman"/>
          <w:sz w:val="24"/>
          <w:szCs w:val="24"/>
          <w:lang w:val="en-US" w:eastAsia="fr-FR"/>
        </w:rPr>
        <w:t>BG05M9OP001-1.044 „УМЕНИЯ“</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8530CE">
        <w:rPr>
          <w:rFonts w:ascii="Times New Roman" w:hAnsi="Times New Roman" w:cs="Times New Roman"/>
          <w:bCs/>
          <w:sz w:val="24"/>
          <w:szCs w:val="24"/>
        </w:rPr>
        <w:t xml:space="preserve">процедура </w:t>
      </w:r>
      <w:r w:rsidR="00F43B46" w:rsidRPr="00F43B46">
        <w:rPr>
          <w:rFonts w:ascii="Times New Roman" w:hAnsi="Times New Roman" w:cs="Times New Roman"/>
          <w:bCs/>
          <w:sz w:val="24"/>
          <w:szCs w:val="24"/>
          <w:lang w:val="en-US"/>
        </w:rPr>
        <w:t>BG05M9OP001-1.044 „УМЕНИЯ“</w:t>
      </w:r>
      <w:r w:rsidR="00534B50">
        <w:rPr>
          <w:rFonts w:ascii="Times New Roman" w:eastAsia="Times New Roman" w:hAnsi="Times New Roman" w:cs="Times New Roman"/>
          <w:sz w:val="24"/>
          <w:szCs w:val="24"/>
          <w:lang w:eastAsia="fr-FR"/>
        </w:rPr>
        <w:t>,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121C3335" w14:textId="3C5F7C17" w:rsidR="00A46088" w:rsidRPr="00746AB4" w:rsidRDefault="00697D0C" w:rsidP="00AA14F1">
      <w:pPr>
        <w:pStyle w:val="ListParagraph"/>
        <w:numPr>
          <w:ilvl w:val="0"/>
          <w:numId w:val="3"/>
        </w:numPr>
        <w:tabs>
          <w:tab w:val="left" w:pos="567"/>
        </w:tabs>
        <w:spacing w:after="240"/>
        <w:ind w:left="0" w:firstLine="0"/>
        <w:contextualSpacing w:val="0"/>
        <w:rPr>
          <w:rFonts w:ascii="Times New Roman" w:hAnsi="Times New Roman" w:cs="Times New Roman"/>
          <w:b/>
          <w:lang w:eastAsia="fr-FR"/>
        </w:rPr>
      </w:pPr>
      <w:r w:rsidRPr="00746AB4">
        <w:rPr>
          <w:rFonts w:ascii="Times New Roman" w:eastAsia="Times New Roman" w:hAnsi="Times New Roman" w:cs="Times New Roman"/>
          <w:b/>
          <w:sz w:val="24"/>
          <w:szCs w:val="24"/>
          <w:lang w:eastAsia="fr-FR"/>
        </w:rPr>
        <w:t>Условия</w:t>
      </w:r>
      <w:r w:rsidR="009C4CB8" w:rsidRPr="00746AB4">
        <w:rPr>
          <w:rFonts w:ascii="Times New Roman" w:eastAsia="Times New Roman" w:hAnsi="Times New Roman" w:cs="Times New Roman"/>
          <w:b/>
          <w:sz w:val="24"/>
          <w:szCs w:val="24"/>
          <w:lang w:eastAsia="fr-FR"/>
        </w:rPr>
        <w:t xml:space="preserve"> за изпълнение на проекта</w:t>
      </w:r>
    </w:p>
    <w:p w14:paraId="5EE521D6"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175007AE" w14:textId="5A6F7A9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4435821"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p>
    <w:p w14:paraId="5698D37C"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3FF632A9" w14:textId="053EFC14"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325D1C" w:rsidRPr="00325D1C">
        <w:t xml:space="preserve"> </w:t>
      </w:r>
      <w:r w:rsidR="00325D1C" w:rsidRPr="00325D1C">
        <w:rPr>
          <w:rFonts w:ascii="Times New Roman" w:eastAsia="Times New Roman" w:hAnsi="Times New Roman" w:cs="Times New Roman"/>
          <w:sz w:val="24"/>
          <w:szCs w:val="24"/>
        </w:rPr>
        <w:t>и максималния праг, съгласно чл. 4, пар. 1, буква н), и приложимия интензитет, съгласно чл. 31 от Регламент (ЕС) № 651/2014, за предприятие по смисъла на Приложение</w:t>
      </w:r>
      <w:r w:rsidR="00E4199E">
        <w:rPr>
          <w:rFonts w:ascii="Times New Roman" w:eastAsia="Times New Roman" w:hAnsi="Times New Roman" w:cs="Times New Roman"/>
          <w:sz w:val="24"/>
          <w:szCs w:val="24"/>
        </w:rPr>
        <w:t xml:space="preserve"> І от Регламент (ЕС) № 651/2014</w:t>
      </w:r>
      <w:r w:rsidR="00325D1C" w:rsidRPr="00325D1C">
        <w:rPr>
          <w:rFonts w:ascii="Times New Roman" w:eastAsia="Times New Roman" w:hAnsi="Times New Roman" w:cs="Times New Roman"/>
          <w:sz w:val="24"/>
          <w:szCs w:val="24"/>
        </w:rPr>
        <w:t>.</w:t>
      </w:r>
      <w:r w:rsidR="0082401E" w:rsidRPr="0082401E">
        <w:t xml:space="preserve"> </w:t>
      </w:r>
      <w:r w:rsidR="0082401E" w:rsidRPr="0082401E">
        <w:rPr>
          <w:rFonts w:ascii="Times New Roman" w:eastAsia="Times New Roman" w:hAnsi="Times New Roman" w:cs="Times New Roman"/>
          <w:sz w:val="24"/>
          <w:szCs w:val="24"/>
        </w:rPr>
        <w:t>Безвъзмездната финансова помощ не може да надхвърля максималния праг, съгласно чл. 3, пар. 2 от Регламент (ЕС) № 1407/2013, за предприятие по смисъла на чл. 2, пар. 2 от Регламент (ЕС) № 1407/2013.</w:t>
      </w:r>
    </w:p>
    <w:p w14:paraId="63024579" w14:textId="7A7F1199"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r w:rsidR="00F43B46">
        <w:rPr>
          <w:rFonts w:ascii="Times New Roman" w:hAnsi="Times New Roman" w:cs="Times New Roman"/>
          <w:sz w:val="24"/>
          <w:szCs w:val="24"/>
        </w:rPr>
        <w:t xml:space="preserve"> </w:t>
      </w:r>
      <w:r w:rsidR="00F43B46" w:rsidRPr="00F43B46">
        <w:rPr>
          <w:rFonts w:ascii="Times New Roman" w:hAnsi="Times New Roman" w:cs="Times New Roman"/>
          <w:b/>
          <w:sz w:val="24"/>
          <w:szCs w:val="24"/>
        </w:rPr>
        <w:t>-</w:t>
      </w:r>
      <w:r w:rsidR="00F43B46">
        <w:rPr>
          <w:rFonts w:ascii="Times New Roman" w:hAnsi="Times New Roman" w:cs="Times New Roman"/>
          <w:sz w:val="24"/>
          <w:szCs w:val="24"/>
        </w:rPr>
        <w:t xml:space="preserve"> </w:t>
      </w:r>
      <w:r w:rsidR="00F43B46" w:rsidRPr="00F43B46">
        <w:rPr>
          <w:rFonts w:ascii="Times New Roman" w:hAnsi="Times New Roman" w:cs="Times New Roman"/>
          <w:b/>
          <w:sz w:val="24"/>
          <w:szCs w:val="24"/>
        </w:rPr>
        <w:t>НЕПРИЛОЖИМО</w:t>
      </w:r>
    </w:p>
    <w:p w14:paraId="6930291E" w14:textId="77777777" w:rsidR="00A46088" w:rsidRPr="00A46088" w:rsidRDefault="00A46088" w:rsidP="00746AB4">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7A64EE5" w14:textId="77777777" w:rsidR="00A8286C" w:rsidRPr="00A8286C" w:rsidRDefault="00AC2470"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lang w:val="en-US"/>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4BEA201E" w14:textId="77777777" w:rsidR="00133F25" w:rsidRPr="00133F25" w:rsidRDefault="00AC2470" w:rsidP="00133F25">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00A8286C" w:rsidRPr="00A8286C">
        <w:rPr>
          <w:rFonts w:ascii="Times New Roman" w:eastAsia="Times New Roman" w:hAnsi="Times New Roman" w:cs="Times New Roman"/>
          <w:sz w:val="24"/>
          <w:szCs w:val="24"/>
        </w:rPr>
        <w:tab/>
      </w:r>
      <w:r w:rsidR="00133F25" w:rsidRPr="00133F25">
        <w:rPr>
          <w:rFonts w:ascii="Times New Roman" w:eastAsia="Times New Roman" w:hAnsi="Times New Roman" w:cs="Times New Roman"/>
          <w:sz w:val="24"/>
          <w:szCs w:val="24"/>
        </w:rPr>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6FDEEAB9" w14:textId="77777777" w:rsidR="00133F25" w:rsidRPr="00133F25" w:rsidRDefault="00133F25" w:rsidP="00133F25">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133F25">
        <w:rPr>
          <w:rFonts w:ascii="Times New Roman" w:eastAsia="Times New Roman" w:hAnsi="Times New Roman" w:cs="Times New Roman"/>
          <w:sz w:val="24"/>
          <w:szCs w:val="24"/>
        </w:rPr>
        <w:t>3.7.1 действително извършени и верифицирани разходи и след представяне на първични разходооправдателни документи.</w:t>
      </w:r>
    </w:p>
    <w:p w14:paraId="55DFB484" w14:textId="77777777" w:rsidR="00133F25" w:rsidRPr="00133F25" w:rsidRDefault="00133F25" w:rsidP="00133F25">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133F25">
        <w:rPr>
          <w:rFonts w:ascii="Times New Roman" w:eastAsia="Times New Roman" w:hAnsi="Times New Roman" w:cs="Times New Roman"/>
          <w:sz w:val="24"/>
          <w:szCs w:val="24"/>
        </w:rPr>
        <w:t>и/или</w:t>
      </w:r>
    </w:p>
    <w:p w14:paraId="021D08CB" w14:textId="77777777" w:rsidR="00133F25" w:rsidRPr="00133F25" w:rsidRDefault="00133F25" w:rsidP="00133F25">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133F25">
        <w:rPr>
          <w:rFonts w:ascii="Times New Roman" w:eastAsia="Times New Roman" w:hAnsi="Times New Roman" w:cs="Times New Roman"/>
          <w:sz w:val="24"/>
          <w:szCs w:val="24"/>
        </w:rPr>
        <w:lastRenderedPageBreak/>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2EE7093F" w14:textId="77777777" w:rsidR="00133F25" w:rsidRPr="00133F25" w:rsidRDefault="00133F25" w:rsidP="00133F25">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133F25">
        <w:rPr>
          <w:rFonts w:ascii="Times New Roman" w:eastAsia="Times New Roman" w:hAnsi="Times New Roman" w:cs="Times New Roman"/>
          <w:sz w:val="24"/>
          <w:szCs w:val="24"/>
        </w:rPr>
        <w:t>и/или</w:t>
      </w:r>
    </w:p>
    <w:p w14:paraId="705A83E3" w14:textId="77777777" w:rsidR="00133F25" w:rsidRPr="00133F25" w:rsidRDefault="00133F25" w:rsidP="00133F25">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133F25">
        <w:rPr>
          <w:rFonts w:ascii="Times New Roman" w:eastAsia="Times New Roman" w:hAnsi="Times New Roman" w:cs="Times New Roman"/>
          <w:sz w:val="24"/>
          <w:szCs w:val="24"/>
        </w:rPr>
        <w:t>3.7.3 стандартна таблица на разходите за единица продукт.</w:t>
      </w:r>
    </w:p>
    <w:p w14:paraId="68EF484E" w14:textId="7776AE6F" w:rsidR="00A8286C" w:rsidRPr="00A8286C" w:rsidRDefault="00A8286C"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p>
    <w:p w14:paraId="3EB5B699" w14:textId="77777777" w:rsidR="00A8286C" w:rsidRPr="00A8286C" w:rsidRDefault="00AC2470"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5C2AD263" w14:textId="4D4D2DAC" w:rsidR="00A8286C" w:rsidRPr="00A8286C" w:rsidRDefault="00AC2470" w:rsidP="00746AB4">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член </w:t>
      </w:r>
      <w:r w:rsidR="0068274B" w:rsidRPr="00BA6926">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71D612C1" w14:textId="2C602C65" w:rsidR="00A8286C" w:rsidRPr="00A8286C" w:rsidRDefault="00A8286C" w:rsidP="00746AB4">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 или застраховка „Разни финансови загуби”, </w:t>
      </w:r>
      <w:r w:rsidR="00AF535A">
        <w:rPr>
          <w:rFonts w:ascii="Times New Roman" w:eastAsia="Times New Roman" w:hAnsi="Times New Roman" w:cs="Times New Roman"/>
          <w:sz w:val="24"/>
          <w:szCs w:val="24"/>
        </w:rPr>
        <w:t>застраховка „Гаранция за авансово плащане“</w:t>
      </w:r>
      <w:r w:rsidR="00F43B46">
        <w:rPr>
          <w:rFonts w:ascii="Times New Roman" w:eastAsia="Times New Roman" w:hAnsi="Times New Roman" w:cs="Times New Roman"/>
          <w:sz w:val="24"/>
          <w:szCs w:val="24"/>
        </w:rPr>
        <w:t xml:space="preserve">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 xml:space="preserve">бенефициента за изпълнение на договори по процедура </w:t>
      </w:r>
      <w:r w:rsidR="00F43B46" w:rsidRPr="00F43B46">
        <w:rPr>
          <w:rFonts w:ascii="Times New Roman" w:eastAsia="Times New Roman" w:hAnsi="Times New Roman" w:cs="Times New Roman"/>
          <w:sz w:val="24"/>
          <w:szCs w:val="24"/>
        </w:rPr>
        <w:t>BG05M9OP001-1.044 „УМЕНИЯ“</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В случаите на обезпечение на авансовото плащане с банкова гаранция, същата се освобождава не по-рано от извършване на последното верифициране на разходи по договора, за което Управляващият орган уведомява банката – издател при поискване от страна на бенефициента.</w:t>
      </w:r>
    </w:p>
    <w:p w14:paraId="3C9A5A71" w14:textId="77777777" w:rsidR="00A8286C" w:rsidRPr="00A8286C" w:rsidRDefault="00A8286C" w:rsidP="00746AB4">
      <w:pPr>
        <w:tabs>
          <w:tab w:val="num" w:pos="-2268"/>
        </w:tabs>
        <w:autoSpaceDE w:val="0"/>
        <w:autoSpaceDN w:val="0"/>
        <w:adjustRightInd w:val="0"/>
        <w:spacing w:after="240" w:line="240" w:lineRule="auto"/>
        <w:ind w:left="567"/>
        <w:jc w:val="both"/>
        <w:rPr>
          <w:rFonts w:ascii="Times New Roman" w:eastAsia="Times New Roman" w:hAnsi="Times New Roman" w:cs="Times New Roman"/>
          <w:b/>
          <w:sz w:val="24"/>
          <w:szCs w:val="24"/>
          <w:lang w:eastAsia="bg-BG"/>
        </w:rPr>
      </w:pPr>
      <w:r w:rsidRPr="00A8286C">
        <w:rPr>
          <w:rFonts w:ascii="Times New Roman" w:eastAsia="Times New Roman" w:hAnsi="Times New Roman" w:cs="Times New Roman"/>
          <w:b/>
          <w:sz w:val="24"/>
          <w:szCs w:val="24"/>
          <w:lang w:eastAsia="bg-BG"/>
        </w:rPr>
        <w:t>или</w:t>
      </w:r>
    </w:p>
    <w:p w14:paraId="088C8349" w14:textId="0829DF00" w:rsidR="00A8286C" w:rsidRPr="00A8286C" w:rsidRDefault="003B07BF" w:rsidP="00746AB4">
      <w:pPr>
        <w:tabs>
          <w:tab w:val="num" w:pos="-2268"/>
          <w:tab w:val="left" w:pos="567"/>
        </w:tabs>
        <w:autoSpaceDE w:val="0"/>
        <w:autoSpaceDN w:val="0"/>
        <w:adjustRightInd w:val="0"/>
        <w:spacing w:after="12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8</w:t>
      </w:r>
      <w:r w:rsidR="00A8286C" w:rsidRPr="00A8286C">
        <w:rPr>
          <w:rFonts w:ascii="Times New Roman" w:eastAsia="Times New Roman" w:hAnsi="Times New Roman" w:cs="Times New Roman"/>
          <w:sz w:val="24"/>
          <w:szCs w:val="24"/>
          <w:lang w:eastAsia="bg-BG"/>
        </w:rPr>
        <w:t>.2</w:t>
      </w:r>
      <w:r w:rsidR="00A8286C" w:rsidRPr="00A8286C">
        <w:rPr>
          <w:rFonts w:ascii="Times New Roman" w:eastAsia="Times New Roman" w:hAnsi="Times New Roman" w:cs="Times New Roman"/>
          <w:sz w:val="24"/>
          <w:szCs w:val="24"/>
          <w:lang w:eastAsia="bg-BG"/>
        </w:rPr>
        <w:tab/>
        <w:t xml:space="preserve">За договорите по процедури за държавни помощи, в размер до 40 % от сумата, посочена в член </w:t>
      </w:r>
      <w:r w:rsidR="009B4B20">
        <w:rPr>
          <w:rFonts w:ascii="Times New Roman" w:eastAsia="Times New Roman" w:hAnsi="Times New Roman" w:cs="Times New Roman"/>
          <w:sz w:val="24"/>
          <w:szCs w:val="24"/>
          <w:lang w:val="en-US" w:eastAsia="bg-BG"/>
        </w:rPr>
        <w:t xml:space="preserve">2.1 </w:t>
      </w:r>
      <w:r w:rsidR="00A8286C" w:rsidRPr="00A8286C">
        <w:rPr>
          <w:rFonts w:ascii="Times New Roman" w:eastAsia="Times New Roman" w:hAnsi="Times New Roman" w:cs="Times New Roman"/>
          <w:sz w:val="24"/>
          <w:szCs w:val="24"/>
          <w:lang w:eastAsia="bg-BG"/>
        </w:rPr>
        <w:t xml:space="preserve">от </w:t>
      </w:r>
      <w:r>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lang w:eastAsia="bg-BG"/>
        </w:rPr>
        <w:t xml:space="preserve"> и </w:t>
      </w:r>
      <w:r w:rsidR="008E3DD6">
        <w:rPr>
          <w:rFonts w:ascii="Times New Roman" w:eastAsia="Times New Roman" w:hAnsi="Times New Roman" w:cs="Times New Roman"/>
          <w:sz w:val="24"/>
          <w:szCs w:val="24"/>
          <w:lang w:eastAsia="bg-BG"/>
        </w:rPr>
        <w:t>депозиране</w:t>
      </w:r>
      <w:r w:rsidR="008E3DD6"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от страна на</w:t>
      </w:r>
      <w:r w:rsidR="008E3DD6">
        <w:rPr>
          <w:rFonts w:ascii="Times New Roman" w:eastAsia="Times New Roman" w:hAnsi="Times New Roman" w:cs="Times New Roman"/>
          <w:sz w:val="24"/>
          <w:szCs w:val="24"/>
          <w:lang w:eastAsia="bg-BG"/>
        </w:rPr>
        <w:t xml:space="preserve"> бенефициента в </w:t>
      </w:r>
      <w:r w:rsidR="00A8286C" w:rsidRPr="00A8286C">
        <w:rPr>
          <w:rFonts w:ascii="Times New Roman" w:eastAsia="Times New Roman" w:hAnsi="Times New Roman" w:cs="Times New Roman"/>
          <w:sz w:val="24"/>
          <w:szCs w:val="24"/>
          <w:lang w:eastAsia="bg-BG"/>
        </w:rPr>
        <w:t>Управляващия орган на:</w:t>
      </w:r>
    </w:p>
    <w:p w14:paraId="25C5B1A5" w14:textId="3A816010" w:rsidR="00A8286C" w:rsidRPr="00746AB4" w:rsidRDefault="00162EAC" w:rsidP="00133F25">
      <w:pPr>
        <w:pStyle w:val="ListParagraph"/>
        <w:numPr>
          <w:ilvl w:val="0"/>
          <w:numId w:val="7"/>
        </w:numPr>
        <w:spacing w:line="240" w:lineRule="auto"/>
        <w:ind w:left="1077" w:hanging="357"/>
        <w:jc w:val="both"/>
        <w:rPr>
          <w:rFonts w:ascii="Times New Roman" w:eastAsia="Times New Roman" w:hAnsi="Times New Roman" w:cs="Times New Roman"/>
          <w:sz w:val="24"/>
          <w:szCs w:val="24"/>
          <w:lang w:eastAsia="bg-BG"/>
        </w:rPr>
      </w:pPr>
      <w:r w:rsidRPr="00162EAC">
        <w:rPr>
          <w:rFonts w:ascii="Times New Roman" w:eastAsia="Times New Roman" w:hAnsi="Times New Roman" w:cs="Times New Roman"/>
          <w:sz w:val="24"/>
          <w:szCs w:val="24"/>
        </w:rPr>
        <w:t>искане за плащане генерирано в ИСУН 2020, придружено с</w:t>
      </w:r>
      <w:r w:rsidR="00365296">
        <w:rPr>
          <w:rFonts w:ascii="Times New Roman" w:eastAsia="Times New Roman" w:hAnsi="Times New Roman" w:cs="Times New Roman"/>
          <w:sz w:val="24"/>
          <w:szCs w:val="24"/>
        </w:rPr>
        <w:t xml:space="preserve"> </w:t>
      </w:r>
      <w:r w:rsidR="00A8286C" w:rsidRPr="00746AB4">
        <w:rPr>
          <w:rFonts w:ascii="Times New Roman" w:eastAsia="Times New Roman" w:hAnsi="Times New Roman" w:cs="Times New Roman"/>
          <w:sz w:val="24"/>
          <w:szCs w:val="24"/>
        </w:rPr>
        <w:t xml:space="preserve">валидна банкова гаранция, издадена от банка или друга финансова институция, регистрирана в Република България, 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следва да е в полза на Управляващия орган, с период на валидност до приключване на договорните отношения между Управляващия орган и Бенефициента, но </w:t>
      </w:r>
      <w:r w:rsidR="00A8286C" w:rsidRPr="00746AB4">
        <w:rPr>
          <w:rFonts w:ascii="Times New Roman" w:eastAsia="Times New Roman" w:hAnsi="Times New Roman" w:cs="Times New Roman"/>
          <w:sz w:val="24"/>
          <w:szCs w:val="24"/>
          <w:lang w:eastAsia="bg-BG"/>
        </w:rPr>
        <w:t>не по-рано от извършване на последното верифициране на разходи по договора, за което Управляващият орган уведомява банката – издател при поискване от страна на бенефициента.</w:t>
      </w:r>
    </w:p>
    <w:p w14:paraId="2C3CD8C4" w14:textId="56F7D8AC" w:rsidR="00170486" w:rsidRDefault="003B07BF" w:rsidP="00746AB4">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w:t>
      </w:r>
      <w:r w:rsidR="00A8286C" w:rsidRPr="00A8286C">
        <w:rPr>
          <w:rFonts w:ascii="Times New Roman" w:eastAsia="Times New Roman" w:hAnsi="Times New Roman" w:cs="Times New Roman"/>
          <w:sz w:val="24"/>
          <w:szCs w:val="24"/>
          <w:lang w:eastAsia="bg-BG"/>
        </w:rPr>
        <w:lastRenderedPageBreak/>
        <w:t xml:space="preserve">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6040BB">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w:t>
      </w:r>
      <w:r w:rsidR="006040BB">
        <w:rPr>
          <w:rFonts w:ascii="Times New Roman" w:eastAsia="Times New Roman" w:hAnsi="Times New Roman" w:cs="Times New Roman"/>
          <w:sz w:val="24"/>
          <w:szCs w:val="24"/>
          <w:lang w:eastAsia="bg-BG"/>
        </w:rPr>
        <w:t>05</w:t>
      </w:r>
      <w:r w:rsidR="00170486">
        <w:rPr>
          <w:rFonts w:ascii="Times New Roman" w:eastAsia="Times New Roman" w:hAnsi="Times New Roman" w:cs="Times New Roman"/>
          <w:sz w:val="24"/>
          <w:szCs w:val="24"/>
          <w:lang w:eastAsia="bg-BG"/>
        </w:rPr>
        <w:t>.</w:t>
      </w:r>
      <w:r w:rsidR="006040BB">
        <w:rPr>
          <w:rFonts w:ascii="Times New Roman" w:eastAsia="Times New Roman" w:hAnsi="Times New Roman" w:cs="Times New Roman"/>
          <w:sz w:val="24"/>
          <w:szCs w:val="24"/>
          <w:lang w:eastAsia="bg-BG"/>
        </w:rPr>
        <w:t>2018г</w:t>
      </w:r>
      <w:r w:rsidR="00170486">
        <w:rPr>
          <w:rFonts w:ascii="Times New Roman" w:eastAsia="Times New Roman" w:hAnsi="Times New Roman" w:cs="Times New Roman"/>
          <w:sz w:val="24"/>
          <w:szCs w:val="24"/>
          <w:lang w:eastAsia="bg-BG"/>
        </w:rPr>
        <w:t>.</w:t>
      </w:r>
    </w:p>
    <w:p w14:paraId="3554982B"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095E6F9C" w14:textId="0A9E558B" w:rsidR="00A8286C" w:rsidRPr="00A8286C" w:rsidRDefault="00A8286C" w:rsidP="00746AB4">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343E457F" w14:textId="5845F8FA"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53FCF72C"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2AA32B40" w14:textId="0D901F0D" w:rsidR="00A8286C" w:rsidRPr="00A8286C" w:rsidRDefault="00A8286C" w:rsidP="00746AB4">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50BF0F0A" w14:textId="6D22F1AF" w:rsidR="00A8286C" w:rsidRDefault="003B07BF"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помощ, се приспадат </w:t>
      </w:r>
      <w:r w:rsidR="002016C2">
        <w:rPr>
          <w:rFonts w:ascii="Times New Roman" w:eastAsia="Times New Roman" w:hAnsi="Times New Roman" w:cs="Times New Roman"/>
          <w:sz w:val="24"/>
          <w:szCs w:val="24"/>
          <w:lang w:eastAsia="bg-BG"/>
        </w:rPr>
        <w:t>извършените</w:t>
      </w:r>
      <w:r w:rsidR="002016C2"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авансово и междинни плащания.</w:t>
      </w:r>
    </w:p>
    <w:p w14:paraId="709EBB29" w14:textId="166852AC" w:rsidR="006040BB" w:rsidRDefault="006040BB" w:rsidP="00C76B80">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6040BB">
        <w:rPr>
          <w:rFonts w:ascii="Times New Roman" w:eastAsia="Times New Roman" w:hAnsi="Times New Roman" w:cs="Times New Roman"/>
          <w:sz w:val="24"/>
          <w:szCs w:val="24"/>
          <w:lang w:eastAsia="bg-BG"/>
        </w:rPr>
        <w:t>За да се изчислят интензитетът на помощта и допустимите разходи, вси</w:t>
      </w:r>
      <w:r>
        <w:rPr>
          <w:rFonts w:ascii="Times New Roman" w:eastAsia="Times New Roman" w:hAnsi="Times New Roman" w:cs="Times New Roman"/>
          <w:sz w:val="24"/>
          <w:szCs w:val="24"/>
          <w:lang w:eastAsia="bg-BG"/>
        </w:rPr>
        <w:t xml:space="preserve">чки използвани данни се събират </w:t>
      </w:r>
      <w:r w:rsidRPr="006040BB">
        <w:rPr>
          <w:rFonts w:ascii="Times New Roman" w:eastAsia="Times New Roman" w:hAnsi="Times New Roman" w:cs="Times New Roman"/>
          <w:sz w:val="24"/>
          <w:szCs w:val="24"/>
          <w:lang w:eastAsia="bg-BG"/>
        </w:rPr>
        <w:t>преди приспадането на данъци и други такси. Допустимите разходи се подкрепят с документни доказателства,</w:t>
      </w:r>
      <w:r>
        <w:rPr>
          <w:rFonts w:ascii="Times New Roman" w:eastAsia="Times New Roman" w:hAnsi="Times New Roman" w:cs="Times New Roman"/>
          <w:sz w:val="24"/>
          <w:szCs w:val="24"/>
          <w:lang w:eastAsia="bg-BG"/>
        </w:rPr>
        <w:t xml:space="preserve"> </w:t>
      </w:r>
      <w:r w:rsidRPr="006040BB">
        <w:rPr>
          <w:rFonts w:ascii="Times New Roman" w:eastAsia="Times New Roman" w:hAnsi="Times New Roman" w:cs="Times New Roman"/>
          <w:sz w:val="24"/>
          <w:szCs w:val="24"/>
          <w:lang w:eastAsia="bg-BG"/>
        </w:rPr>
        <w:t>които са ясни, конкретни и актуални.</w:t>
      </w:r>
    </w:p>
    <w:p w14:paraId="174E7FFD" w14:textId="683B9E24" w:rsidR="0066433A" w:rsidRPr="0066433A" w:rsidRDefault="0066433A" w:rsidP="0066433A">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66433A">
        <w:rPr>
          <w:rFonts w:ascii="Times New Roman" w:eastAsia="Times New Roman" w:hAnsi="Times New Roman" w:cs="Times New Roman"/>
          <w:sz w:val="24"/>
          <w:szCs w:val="24"/>
          <w:lang w:eastAsia="bg-BG"/>
        </w:rPr>
        <w:t>В случаите, когато плащането на безвъзмездната помощ по чл. 2.1. от настоящия договор ще се извърши на няколко вноски (траншове), помощта и допустимите разходи се сконтират към техния  размер към момента на предоставянето на помощта в съответствие с чл. 7, пар. 3 от Регламент (ЕС) № 651/2014 на Комисията</w:t>
      </w:r>
      <w:r w:rsidR="0082401E">
        <w:rPr>
          <w:rFonts w:ascii="Times New Roman" w:eastAsia="Times New Roman" w:hAnsi="Times New Roman" w:cs="Times New Roman"/>
          <w:sz w:val="24"/>
          <w:szCs w:val="24"/>
          <w:lang w:eastAsia="bg-BG"/>
        </w:rPr>
        <w:t xml:space="preserve"> и </w:t>
      </w:r>
      <w:r w:rsidR="0082401E" w:rsidRPr="0082401E">
        <w:rPr>
          <w:rFonts w:ascii="Times New Roman" w:eastAsia="Times New Roman" w:hAnsi="Times New Roman" w:cs="Times New Roman"/>
          <w:sz w:val="24"/>
          <w:szCs w:val="24"/>
          <w:lang w:eastAsia="bg-BG"/>
        </w:rPr>
        <w:t>чл. 3, пар. 6 от Регламент (ЕС) № 1407/2013</w:t>
      </w:r>
      <w:r w:rsidRPr="0066433A">
        <w:rPr>
          <w:rFonts w:ascii="Times New Roman" w:eastAsia="Times New Roman" w:hAnsi="Times New Roman" w:cs="Times New Roman"/>
          <w:sz w:val="24"/>
          <w:szCs w:val="24"/>
          <w:lang w:eastAsia="bg-BG"/>
        </w:rPr>
        <w:t xml:space="preserve">. </w:t>
      </w:r>
    </w:p>
    <w:p w14:paraId="3F74075D" w14:textId="7D401AB8" w:rsidR="0066433A" w:rsidRDefault="0066433A" w:rsidP="0066433A">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66433A">
        <w:rPr>
          <w:rFonts w:ascii="Times New Roman" w:eastAsia="Times New Roman" w:hAnsi="Times New Roman" w:cs="Times New Roman"/>
          <w:sz w:val="24"/>
          <w:szCs w:val="24"/>
          <w:lang w:eastAsia="bg-BG"/>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651/2014 </w:t>
      </w:r>
      <w:r w:rsidR="0082401E">
        <w:rPr>
          <w:rFonts w:ascii="Times New Roman" w:eastAsia="Times New Roman" w:hAnsi="Times New Roman" w:cs="Times New Roman"/>
          <w:sz w:val="24"/>
          <w:szCs w:val="24"/>
          <w:lang w:eastAsia="bg-BG"/>
        </w:rPr>
        <w:t xml:space="preserve">и </w:t>
      </w:r>
      <w:r w:rsidR="0082401E" w:rsidRPr="0082401E">
        <w:rPr>
          <w:rFonts w:ascii="Times New Roman" w:eastAsia="Times New Roman" w:hAnsi="Times New Roman" w:cs="Times New Roman"/>
          <w:sz w:val="24"/>
          <w:szCs w:val="24"/>
          <w:lang w:eastAsia="bg-BG"/>
        </w:rPr>
        <w:t>Регламент (ЕС) № 1407/2013</w:t>
      </w:r>
      <w:r w:rsidRPr="0066433A">
        <w:rPr>
          <w:rFonts w:ascii="Times New Roman" w:eastAsia="Times New Roman" w:hAnsi="Times New Roman" w:cs="Times New Roman"/>
          <w:sz w:val="24"/>
          <w:szCs w:val="24"/>
          <w:lang w:eastAsia="bg-BG"/>
        </w:rPr>
        <w:t>.</w:t>
      </w:r>
    </w:p>
    <w:p w14:paraId="4CB0D5D6" w14:textId="7BED5E2A" w:rsidR="00A8286C" w:rsidRPr="00A8286C" w:rsidRDefault="003B07BF"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12</w:t>
      </w:r>
      <w:r w:rsidR="00A8286C" w:rsidRPr="00A8286C">
        <w:rPr>
          <w:rFonts w:ascii="Times New Roman" w:eastAsia="Times New Roman" w:hAnsi="Times New Roman" w:cs="Times New Roman"/>
          <w:sz w:val="24"/>
          <w:szCs w:val="24"/>
          <w:lang w:eastAsia="bg-BG"/>
        </w:rPr>
        <w:tab/>
        <w:t xml:space="preserve">Когато верифицирани на </w:t>
      </w:r>
      <w:r w:rsidR="00A8286C" w:rsidRPr="00BA6926">
        <w:rPr>
          <w:rFonts w:ascii="Times New Roman" w:eastAsia="Times New Roman" w:hAnsi="Times New Roman" w:cs="Times New Roman"/>
          <w:sz w:val="24"/>
          <w:szCs w:val="24"/>
          <w:lang w:eastAsia="bg-BG"/>
        </w:rPr>
        <w:t xml:space="preserve">Бенефициента </w:t>
      </w:r>
      <w:r w:rsidR="00A8286C" w:rsidRPr="00A8286C">
        <w:rPr>
          <w:rFonts w:ascii="Times New Roman" w:eastAsia="Times New Roman" w:hAnsi="Times New Roman" w:cs="Times New Roman"/>
          <w:sz w:val="24"/>
          <w:szCs w:val="24"/>
          <w:lang w:eastAsia="bg-BG"/>
        </w:rPr>
        <w:t>разходи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37085F77" w14:textId="084603E8" w:rsidR="00A8286C" w:rsidRPr="00A8286C" w:rsidRDefault="003B07BF" w:rsidP="00746AB4">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lastRenderedPageBreak/>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процедура </w:t>
      </w:r>
      <w:r w:rsidR="00C51E25" w:rsidRPr="00C51E25">
        <w:rPr>
          <w:rFonts w:ascii="Times New Roman" w:eastAsia="Times New Roman" w:hAnsi="Times New Roman" w:cs="Times New Roman"/>
          <w:color w:val="000000"/>
          <w:spacing w:val="1"/>
          <w:sz w:val="24"/>
          <w:szCs w:val="24"/>
        </w:rPr>
        <w:t>BG05M9OP001-1.044 „УМЕНИЯ“</w:t>
      </w:r>
    </w:p>
    <w:p w14:paraId="57432136" w14:textId="5AD4A709" w:rsidR="00A8286C" w:rsidRPr="00A8286C" w:rsidRDefault="00DD71F8" w:rsidP="00746AB4">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 xml:space="preserve">по процедура </w:t>
      </w:r>
      <w:r w:rsidR="00C51E25" w:rsidRPr="00C51E25">
        <w:rPr>
          <w:rFonts w:ascii="Times New Roman" w:eastAsia="Times New Roman" w:hAnsi="Times New Roman" w:cs="Times New Roman"/>
          <w:color w:val="000000"/>
          <w:spacing w:val="1"/>
          <w:sz w:val="24"/>
          <w:szCs w:val="24"/>
        </w:rPr>
        <w:t>BG05M9OP001-1.044 „УМЕНИЯ“</w:t>
      </w:r>
    </w:p>
    <w:p w14:paraId="455DEB4F" w14:textId="58569925" w:rsidR="00A8286C" w:rsidRPr="004B346E" w:rsidRDefault="00DD71F8" w:rsidP="00746AB4">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r w:rsidR="004B346E">
        <w:rPr>
          <w:rFonts w:ascii="Times New Roman" w:eastAsia="Times New Roman" w:hAnsi="Times New Roman" w:cs="Times New Roman"/>
          <w:sz w:val="24"/>
          <w:szCs w:val="20"/>
          <w:lang w:val="en-US"/>
        </w:rPr>
        <w:t xml:space="preserve"> </w:t>
      </w:r>
      <w:r w:rsidR="004B346E">
        <w:rPr>
          <w:rFonts w:ascii="Times New Roman" w:eastAsia="Times New Roman" w:hAnsi="Times New Roman" w:cs="Times New Roman"/>
          <w:sz w:val="24"/>
          <w:szCs w:val="20"/>
        </w:rPr>
        <w:t xml:space="preserve">Разходите </w:t>
      </w:r>
      <w:r w:rsidR="004B346E" w:rsidRPr="004B346E">
        <w:rPr>
          <w:rFonts w:ascii="Times New Roman" w:eastAsia="Times New Roman" w:hAnsi="Times New Roman" w:cs="Times New Roman"/>
          <w:sz w:val="24"/>
          <w:szCs w:val="20"/>
        </w:rPr>
        <w:t>за изпълнение на дейностите са допустими</w:t>
      </w:r>
      <w:r w:rsidR="004B346E">
        <w:rPr>
          <w:rFonts w:ascii="Times New Roman" w:eastAsia="Times New Roman" w:hAnsi="Times New Roman" w:cs="Times New Roman"/>
          <w:sz w:val="24"/>
          <w:szCs w:val="20"/>
        </w:rPr>
        <w:t xml:space="preserve">, ако са в съответствие с чл. 31, пар. 3 от  </w:t>
      </w:r>
      <w:r w:rsidR="004B346E" w:rsidRPr="004B346E">
        <w:rPr>
          <w:rFonts w:ascii="Times New Roman" w:eastAsia="Times New Roman" w:hAnsi="Times New Roman" w:cs="Times New Roman"/>
          <w:sz w:val="24"/>
          <w:szCs w:val="20"/>
        </w:rPr>
        <w:t>Регламент (ЕС) № 651/2014</w:t>
      </w:r>
      <w:r w:rsidR="004B346E">
        <w:rPr>
          <w:rFonts w:ascii="Times New Roman" w:eastAsia="Times New Roman" w:hAnsi="Times New Roman" w:cs="Times New Roman"/>
          <w:sz w:val="24"/>
          <w:szCs w:val="20"/>
        </w:rPr>
        <w:t>.</w:t>
      </w:r>
    </w:p>
    <w:p w14:paraId="3F19159C" w14:textId="77777777" w:rsidR="00A8286C" w:rsidRPr="00A8286C" w:rsidRDefault="00A8286C" w:rsidP="00746AB4">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405EC854" w14:textId="77777777" w:rsidR="00A8286C" w:rsidRPr="00A8286C" w:rsidRDefault="00A46088" w:rsidP="00746AB4">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0F38235F" w14:textId="77777777" w:rsidR="00A8286C" w:rsidRPr="00A8286C" w:rsidRDefault="00A8286C" w:rsidP="00746AB4">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746AB4">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82EA93F" w14:textId="77777777" w:rsidR="00A8286C" w:rsidRPr="00A8286C" w:rsidRDefault="00A46088" w:rsidP="00746AB4">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311FDB2F" w14:textId="77777777" w:rsidR="00A8286C" w:rsidRPr="00A8286C" w:rsidRDefault="00A8286C" w:rsidP="00746AB4">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E28794F" w14:textId="77777777" w:rsidR="00A8286C" w:rsidRDefault="00FF50D6" w:rsidP="00746AB4">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61C2A05E" w14:textId="35675374" w:rsidR="00F6265B" w:rsidRPr="006A408A" w:rsidRDefault="00F6265B"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82401E">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w:t>
      </w:r>
      <w:r w:rsidR="0082401E" w:rsidRPr="006A408A">
        <w:rPr>
          <w:rFonts w:ascii="Times New Roman" w:eastAsia="Times New Roman" w:hAnsi="Times New Roman" w:cs="Times New Roman"/>
          <w:sz w:val="24"/>
          <w:szCs w:val="24"/>
        </w:rPr>
        <w:t>0</w:t>
      </w:r>
      <w:r w:rsidR="0082401E">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w:t>
      </w:r>
      <w:r w:rsidR="0082401E" w:rsidRPr="006A408A">
        <w:rPr>
          <w:rFonts w:ascii="Times New Roman" w:eastAsia="Times New Roman" w:hAnsi="Times New Roman" w:cs="Times New Roman"/>
          <w:sz w:val="24"/>
          <w:szCs w:val="24"/>
        </w:rPr>
        <w:t>201</w:t>
      </w:r>
      <w:r w:rsidR="0082401E">
        <w:rPr>
          <w:rFonts w:ascii="Times New Roman" w:eastAsia="Times New Roman" w:hAnsi="Times New Roman" w:cs="Times New Roman"/>
          <w:sz w:val="24"/>
          <w:szCs w:val="24"/>
        </w:rPr>
        <w:t>8</w:t>
      </w:r>
      <w:r w:rsidR="0082401E" w:rsidRPr="006A408A">
        <w:rPr>
          <w:rFonts w:ascii="Times New Roman" w:eastAsia="Times New Roman" w:hAnsi="Times New Roman" w:cs="Times New Roman"/>
          <w:sz w:val="24"/>
          <w:szCs w:val="24"/>
        </w:rPr>
        <w:t>г</w:t>
      </w:r>
      <w:r w:rsidRPr="006A408A">
        <w:rPr>
          <w:rFonts w:ascii="Times New Roman" w:eastAsia="Times New Roman" w:hAnsi="Times New Roman" w:cs="Times New Roman"/>
          <w:sz w:val="24"/>
          <w:szCs w:val="24"/>
        </w:rPr>
        <w:t>.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028F19BB" w14:textId="43AD0683" w:rsidR="006E1A3A" w:rsidRDefault="006E1A3A"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sidRPr="00BA6926">
        <w:rPr>
          <w:rFonts w:ascii="Times New Roman" w:eastAsia="Times New Roman" w:hAnsi="Times New Roman" w:cs="Times New Roman"/>
          <w:sz w:val="24"/>
          <w:szCs w:val="24"/>
          <w:lang w:eastAsia="bg-BG"/>
        </w:rPr>
        <w:t>указанията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557AA94E" w14:textId="6B76196D" w:rsidR="00A8286C" w:rsidRPr="0082401E" w:rsidRDefault="00A8286C" w:rsidP="0082401E">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sidRPr="0082401E">
        <w:rPr>
          <w:rFonts w:ascii="Times New Roman" w:eastAsia="Times New Roman" w:hAnsi="Times New Roman" w:cs="Times New Roman"/>
          <w:sz w:val="24"/>
          <w:szCs w:val="24"/>
        </w:rPr>
        <w:t xml:space="preserve">Ръководство </w:t>
      </w:r>
      <w:r w:rsidR="00FF50D6" w:rsidRPr="0082401E">
        <w:rPr>
          <w:rFonts w:ascii="Times New Roman" w:eastAsia="Times New Roman" w:hAnsi="Times New Roman" w:cs="Times New Roman"/>
          <w:sz w:val="24"/>
          <w:szCs w:val="24"/>
        </w:rPr>
        <w:t xml:space="preserve">за бенефициенти </w:t>
      </w:r>
      <w:r w:rsidRPr="0082401E">
        <w:rPr>
          <w:rFonts w:ascii="Times New Roman" w:eastAsia="Times New Roman" w:hAnsi="Times New Roman" w:cs="Times New Roman"/>
          <w:sz w:val="24"/>
          <w:szCs w:val="24"/>
        </w:rPr>
        <w:t xml:space="preserve">за изпълнение </w:t>
      </w:r>
      <w:r w:rsidR="00FF50D6" w:rsidRPr="0082401E">
        <w:rPr>
          <w:rFonts w:ascii="Times New Roman" w:eastAsia="Times New Roman" w:hAnsi="Times New Roman" w:cs="Times New Roman"/>
          <w:sz w:val="24"/>
          <w:szCs w:val="24"/>
        </w:rPr>
        <w:t>на договори</w:t>
      </w:r>
      <w:r w:rsidRPr="0082401E">
        <w:rPr>
          <w:rFonts w:ascii="Times New Roman" w:eastAsia="Times New Roman" w:hAnsi="Times New Roman" w:cs="Times New Roman"/>
          <w:sz w:val="24"/>
          <w:szCs w:val="24"/>
        </w:rPr>
        <w:t xml:space="preserve"> по процедура </w:t>
      </w:r>
      <w:r w:rsidR="00C51E25" w:rsidRPr="0082401E">
        <w:rPr>
          <w:rFonts w:ascii="Times New Roman" w:eastAsia="Times New Roman" w:hAnsi="Times New Roman" w:cs="Times New Roman"/>
          <w:color w:val="000000"/>
          <w:spacing w:val="1"/>
          <w:sz w:val="24"/>
          <w:szCs w:val="24"/>
        </w:rPr>
        <w:t>BG05M9OP001-1.044 „УМЕНИЯ“</w:t>
      </w:r>
      <w:r w:rsidRPr="0082401E">
        <w:rPr>
          <w:rFonts w:ascii="Times New Roman" w:eastAsia="Times New Roman" w:hAnsi="Times New Roman" w:cs="Times New Roman"/>
          <w:color w:val="000000"/>
          <w:spacing w:val="1"/>
          <w:sz w:val="24"/>
          <w:szCs w:val="24"/>
        </w:rPr>
        <w:t xml:space="preserve"> </w:t>
      </w:r>
      <w:r w:rsidRPr="0082401E">
        <w:rPr>
          <w:rFonts w:ascii="Times New Roman" w:eastAsia="Times New Roman" w:hAnsi="Times New Roman" w:cs="Times New Roman"/>
          <w:sz w:val="24"/>
          <w:szCs w:val="24"/>
        </w:rPr>
        <w:t>по ОП РЧР</w:t>
      </w:r>
      <w:r w:rsidR="00FF50D6" w:rsidRPr="0082401E">
        <w:rPr>
          <w:rFonts w:ascii="Times New Roman" w:eastAsia="Times New Roman" w:hAnsi="Times New Roman" w:cs="Times New Roman"/>
          <w:sz w:val="24"/>
          <w:szCs w:val="24"/>
        </w:rPr>
        <w:t xml:space="preserve"> 2014-2020</w:t>
      </w:r>
      <w:r w:rsidRPr="0082401E">
        <w:rPr>
          <w:rFonts w:ascii="Times New Roman" w:eastAsia="Times New Roman" w:hAnsi="Times New Roman" w:cs="Times New Roman"/>
          <w:i/>
          <w:sz w:val="24"/>
          <w:szCs w:val="24"/>
        </w:rPr>
        <w:t>.</w:t>
      </w:r>
    </w:p>
    <w:p w14:paraId="5DBE04E7" w14:textId="77777777" w:rsidR="00A8286C" w:rsidRPr="006A408A" w:rsidRDefault="00A8286C"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DCEFD83" w14:textId="5AAFC502" w:rsidR="00A8286C" w:rsidRPr="006A408A" w:rsidRDefault="00A8286C" w:rsidP="006A408A">
      <w:pPr>
        <w:pStyle w:val="ListParagraph"/>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68E0847F" w14:textId="109148C6" w:rsidR="00A8286C" w:rsidRPr="00A8286C" w:rsidRDefault="00FF50D6" w:rsidP="00746AB4">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процедура </w:t>
      </w:r>
      <w:r w:rsidR="00C51E25" w:rsidRPr="00C51E25">
        <w:rPr>
          <w:rFonts w:ascii="Times New Roman" w:eastAsia="Times New Roman" w:hAnsi="Times New Roman" w:cs="Times New Roman"/>
          <w:color w:val="000000"/>
          <w:spacing w:val="1"/>
          <w:sz w:val="24"/>
          <w:szCs w:val="24"/>
        </w:rPr>
        <w:t>BG05M9OP001-1.044 „УМЕНИЯ“</w:t>
      </w:r>
      <w:r w:rsidR="00A8286C" w:rsidRPr="00A8286C">
        <w:rPr>
          <w:rFonts w:ascii="Times New Roman" w:eastAsia="Times New Roman" w:hAnsi="Times New Roman" w:cs="Times New Roman"/>
          <w:sz w:val="24"/>
          <w:szCs w:val="24"/>
        </w:rPr>
        <w:t xml:space="preserve">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0847EA49" w14:textId="1E9D27CA" w:rsidR="00237EE7" w:rsidRDefault="00237EE7" w:rsidP="00746AB4">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00C97B5B" w:rsidRPr="00C97B5B">
        <w:rPr>
          <w:rFonts w:ascii="Times New Roman" w:eastAsia="Times New Roman" w:hAnsi="Times New Roman" w:cs="Times New Roman"/>
          <w:sz w:val="24"/>
          <w:szCs w:val="20"/>
        </w:rPr>
        <w:t xml:space="preserve">Кандидатът/партньорът задължително следва да се запази заетостта на поне 50% от представителите на целевата група, включени в проекта и успешно завършили обученията за период от 6 месеца след приключване на проекта. </w:t>
      </w:r>
      <w:r w:rsidR="00C97B5B">
        <w:rPr>
          <w:rFonts w:ascii="Times New Roman" w:eastAsia="Times New Roman" w:hAnsi="Times New Roman" w:cs="Times New Roman"/>
          <w:sz w:val="24"/>
          <w:szCs w:val="24"/>
        </w:rPr>
        <w:t>Б</w:t>
      </w:r>
      <w:r w:rsidRPr="00350926">
        <w:rPr>
          <w:rFonts w:ascii="Times New Roman" w:eastAsia="Times New Roman" w:hAnsi="Times New Roman" w:cs="Times New Roman"/>
          <w:sz w:val="24"/>
          <w:szCs w:val="24"/>
        </w:rPr>
        <w:t>енефициентът е длъжен да спазва и изпълнява условията и сроковете на</w:t>
      </w:r>
      <w:r w:rsidRPr="00350926">
        <w:rPr>
          <w:rFonts w:ascii="Times New Roman" w:eastAsia="Times New Roman" w:hAnsi="Times New Roman" w:cs="Times New Roman"/>
          <w:sz w:val="24"/>
          <w:szCs w:val="24"/>
          <w:lang w:val="ru-RU"/>
        </w:rPr>
        <w:t xml:space="preserve"> </w:t>
      </w:r>
      <w:r w:rsidRPr="00350926">
        <w:rPr>
          <w:rFonts w:ascii="Times New Roman" w:eastAsia="Times New Roman" w:hAnsi="Times New Roman" w:cs="Times New Roman"/>
          <w:sz w:val="24"/>
          <w:szCs w:val="24"/>
        </w:rPr>
        <w:t xml:space="preserve">поетите в тази връзка отговорности. В случай на неизпълнение на поетите ангажименти за устойчивост, </w:t>
      </w:r>
      <w:r w:rsidR="00350926" w:rsidRPr="00350926">
        <w:rPr>
          <w:rFonts w:ascii="Times New Roman" w:eastAsia="Times New Roman" w:hAnsi="Times New Roman" w:cs="Times New Roman"/>
          <w:sz w:val="24"/>
          <w:szCs w:val="24"/>
        </w:rPr>
        <w:t>управляващият орган ще наложи корекция върху стойността на верифицираните разходи по договора, пропорционално по отношение на броя на обучените лица и на времето на неизпълнение</w:t>
      </w:r>
      <w:r w:rsidR="00350926">
        <w:rPr>
          <w:rFonts w:ascii="Times New Roman" w:eastAsia="Times New Roman" w:hAnsi="Times New Roman" w:cs="Times New Roman"/>
          <w:sz w:val="24"/>
          <w:szCs w:val="24"/>
        </w:rPr>
        <w:t>.</w:t>
      </w:r>
    </w:p>
    <w:p w14:paraId="49F3A672" w14:textId="77777777" w:rsidR="00237EE7" w:rsidRDefault="00237EE7" w:rsidP="00746AB4">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23453889" w14:textId="77777777" w:rsidR="00A516D9" w:rsidRDefault="00375104" w:rsidP="00D25ABA">
      <w:pPr>
        <w:spacing w:after="36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3.22 </w:t>
      </w:r>
      <w:r>
        <w:rPr>
          <w:rFonts w:ascii="Times New Roman" w:eastAsia="Times New Roman" w:hAnsi="Times New Roman" w:cs="Times New Roman"/>
          <w:sz w:val="24"/>
          <w:szCs w:val="24"/>
          <w:lang w:val="en-US"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6363D">
        <w:rPr>
          <w:rFonts w:ascii="Times New Roman" w:eastAsia="Times New Roman" w:hAnsi="Times New Roman" w:cs="Times New Roman"/>
          <w:sz w:val="24"/>
          <w:szCs w:val="24"/>
          <w:lang w:val="en-US"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p>
    <w:p w14:paraId="3196A06F"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7A9592C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72D7918"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68B779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2F77CEF2"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224AF3C1" w14:textId="77777777" w:rsidR="00A516D9" w:rsidRPr="00A516D9" w:rsidRDefault="00A516D9" w:rsidP="00746AB4">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307604C9" w14:textId="2425B518"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възложител по смисъла на Закона за обществените поръчки. </w:t>
      </w:r>
    </w:p>
    <w:p w14:paraId="3AA26C6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3.28 </w:t>
      </w:r>
      <w:r w:rsidRPr="00A516D9">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Pr>
          <w:rFonts w:ascii="Times New Roman" w:eastAsia="Times New Roman" w:hAnsi="Times New Roman" w:cs="Times New Roman"/>
          <w:sz w:val="24"/>
          <w:szCs w:val="24"/>
          <w:lang w:eastAsia="en-GB"/>
        </w:rPr>
        <w:t xml:space="preserve"> </w:t>
      </w:r>
      <w:r w:rsidR="00E12AD5" w:rsidRPr="00BA6926">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0425C660" w14:textId="55A12B9D"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837F644" w14:textId="732CB2C9"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C34A8">
        <w:rPr>
          <w:rFonts w:ascii="Times New Roman" w:eastAsia="Times New Roman" w:hAnsi="Times New Roman" w:cs="Times New Roman"/>
          <w:sz w:val="24"/>
          <w:szCs w:val="24"/>
          <w:lang w:val="en-US"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Pr>
          <w:rFonts w:ascii="Times New Roman" w:eastAsia="Times New Roman" w:hAnsi="Times New Roman" w:cs="Times New Roman"/>
          <w:sz w:val="24"/>
          <w:szCs w:val="24"/>
          <w:lang w:val="en-US"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5EF5AAE" w14:textId="77777777" w:rsidR="00A516D9" w:rsidRPr="00A516D9" w:rsidRDefault="00A516D9" w:rsidP="00746AB4">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5A76A618"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 орган не е предвидено друго.</w:t>
      </w:r>
    </w:p>
    <w:p w14:paraId="14CEBB3E"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w:t>
      </w:r>
    </w:p>
    <w:p w14:paraId="59F1E8CD"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307CF1EA"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w:t>
      </w:r>
      <w:r w:rsidRPr="00A516D9">
        <w:rPr>
          <w:rFonts w:ascii="Times New Roman" w:eastAsia="Times New Roman" w:hAnsi="Times New Roman" w:cs="Times New Roman"/>
          <w:sz w:val="24"/>
          <w:szCs w:val="24"/>
          <w:lang w:eastAsia="en-GB"/>
        </w:rPr>
        <w:lastRenderedPageBreak/>
        <w:t xml:space="preserve">информация за наименованието, размера, съответното перо в бюджета на проекта и посочване на разходооправдателния документ. </w:t>
      </w:r>
    </w:p>
    <w:p w14:paraId="445977FF"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375D513F"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1202AF0A"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0C01BB3F" w14:textId="77777777" w:rsidR="00A516D9" w:rsidRPr="00A516D9" w:rsidRDefault="00A516D9" w:rsidP="00746AB4">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39792499"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777DCAB6"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2FD68CBF" w14:textId="77777777" w:rsidR="00A516D9" w:rsidRPr="00A516D9" w:rsidRDefault="00A516D9" w:rsidP="00746AB4">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54E25320"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099BE75E" w14:textId="13833B62" w:rsidR="00A516D9" w:rsidRPr="00C51E25" w:rsidRDefault="00A516D9" w:rsidP="00C51E25">
      <w:pPr>
        <w:spacing w:after="360" w:line="240" w:lineRule="auto"/>
        <w:ind w:left="567" w:hanging="567"/>
        <w:jc w:val="both"/>
        <w:rPr>
          <w:rFonts w:ascii="Times New Roman" w:eastAsia="Times New Roman" w:hAnsi="Times New Roman" w:cs="Times New Roman"/>
          <w:bCs/>
          <w:sz w:val="24"/>
          <w:szCs w:val="24"/>
          <w:lang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не предприема каквито и да са дейности, които могат да го поставят в хипотеза на конфликт на интереси по смисъла на чл. </w:t>
      </w:r>
      <w:r w:rsidR="009D1F8E">
        <w:rPr>
          <w:rFonts w:ascii="Times New Roman" w:eastAsia="Times New Roman" w:hAnsi="Times New Roman" w:cs="Times New Roman"/>
          <w:sz w:val="24"/>
          <w:szCs w:val="24"/>
          <w:lang w:val="en-US" w:eastAsia="en-GB"/>
        </w:rPr>
        <w:t>61</w:t>
      </w:r>
      <w:r w:rsidR="009D1F8E"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от Регламент </w:t>
      </w:r>
      <w:r w:rsidR="009D1F8E">
        <w:rPr>
          <w:rFonts w:ascii="Times New Roman" w:eastAsia="Times New Roman" w:hAnsi="Times New Roman" w:cs="Times New Roman"/>
          <w:sz w:val="24"/>
          <w:szCs w:val="24"/>
          <w:lang w:val="en-US" w:eastAsia="en-GB"/>
        </w:rPr>
        <w:t>1046</w:t>
      </w:r>
      <w:r w:rsidRPr="00A516D9">
        <w:rPr>
          <w:rFonts w:ascii="Times New Roman" w:eastAsia="Times New Roman" w:hAnsi="Times New Roman" w:cs="Times New Roman"/>
          <w:sz w:val="24"/>
          <w:szCs w:val="24"/>
          <w:lang w:eastAsia="en-GB"/>
        </w:rPr>
        <w:t>/</w:t>
      </w:r>
      <w:r w:rsidR="009D1F8E" w:rsidRPr="00A516D9">
        <w:rPr>
          <w:rFonts w:ascii="Times New Roman" w:eastAsia="Times New Roman" w:hAnsi="Times New Roman" w:cs="Times New Roman"/>
          <w:sz w:val="24"/>
          <w:szCs w:val="24"/>
          <w:lang w:eastAsia="en-GB"/>
        </w:rPr>
        <w:t>201</w:t>
      </w:r>
      <w:r w:rsidR="009D1F8E">
        <w:rPr>
          <w:rFonts w:ascii="Times New Roman" w:eastAsia="Times New Roman" w:hAnsi="Times New Roman" w:cs="Times New Roman"/>
          <w:sz w:val="24"/>
          <w:szCs w:val="24"/>
          <w:lang w:val="en-US" w:eastAsia="en-GB"/>
        </w:rPr>
        <w:t>8</w:t>
      </w:r>
      <w:r w:rsidR="009D1F8E"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г. 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9D1F8E">
        <w:rPr>
          <w:rFonts w:ascii="Times New Roman" w:eastAsia="Times New Roman" w:hAnsi="Times New Roman" w:cs="Times New Roman"/>
          <w:sz w:val="24"/>
          <w:szCs w:val="24"/>
          <w:lang w:val="en-US" w:eastAsia="en-GB"/>
        </w:rPr>
        <w:t>61</w:t>
      </w:r>
      <w:r w:rsidR="009D1F8E"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от </w:t>
      </w:r>
      <w:r w:rsidR="009D1F8E" w:rsidRPr="00556AD1">
        <w:rPr>
          <w:rFonts w:ascii="Times New Roman" w:eastAsia="Times New Roman" w:hAnsi="Times New Roman" w:cs="Times New Roman"/>
          <w:bCs/>
          <w:sz w:val="24"/>
          <w:szCs w:val="24"/>
          <w:lang w:eastAsia="en-GB"/>
        </w:rPr>
        <w:t xml:space="preserve">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w:t>
      </w:r>
      <w:r w:rsidR="009D1F8E" w:rsidRPr="00556AD1">
        <w:rPr>
          <w:rFonts w:ascii="Times New Roman" w:eastAsia="Times New Roman" w:hAnsi="Times New Roman" w:cs="Times New Roman"/>
          <w:bCs/>
          <w:sz w:val="24"/>
          <w:szCs w:val="24"/>
          <w:lang w:eastAsia="en-GB"/>
        </w:rPr>
        <w:lastRenderedPageBreak/>
        <w:t>№ 1309/2013, (ЕС) № 1316/2013, (ЕС) № 223/2014 и (ЕС) № 283/2014 и на Решение № 541/2014/ЕС и за отмяна на Регламент (ЕС, Евратом) № 966/2012.</w:t>
      </w:r>
    </w:p>
    <w:p w14:paraId="3D07B47A"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6BA3700E"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Pr>
          <w:rFonts w:ascii="Times New Roman" w:eastAsia="Times New Roman" w:hAnsi="Times New Roman" w:cs="Times New Roman"/>
          <w:sz w:val="24"/>
          <w:szCs w:val="24"/>
          <w:lang w:val="en-US"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 и Бенефициентът се задължават да запазят поверителността на всички поверително предоставени документи, информация или други материали</w:t>
      </w:r>
    </w:p>
    <w:p w14:paraId="780EAAB7" w14:textId="77777777" w:rsidR="00A516D9" w:rsidRPr="00A516D9" w:rsidRDefault="00A516D9" w:rsidP="00746AB4">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5B82264" w14:textId="77777777" w:rsidR="00A516D9" w:rsidRPr="00A516D9" w:rsidRDefault="00A516D9" w:rsidP="00746AB4">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640C5687" w14:textId="46A0C0C6" w:rsidR="00A516D9" w:rsidRPr="00A516D9" w:rsidRDefault="00A516D9" w:rsidP="00746AB4">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48607114"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36DEE5A8"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201D2C42" w14:textId="310665E0" w:rsidR="00A516D9" w:rsidRPr="00A516D9" w:rsidRDefault="00A516D9" w:rsidP="00746AB4">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При реализиране на своите правомощия Управляващият орган, Сертифициращият орган, Бенефициентът и Европейската комисия спазват изискванията за защита на личните данни съобразно разпоредбите на </w:t>
      </w:r>
      <w:r w:rsidR="009D1F8E" w:rsidRPr="009D1F8E">
        <w:rPr>
          <w:rFonts w:ascii="Times New Roman" w:eastAsia="Times New Roman" w:hAnsi="Times New Roman" w:cs="Times New Roman"/>
          <w:b/>
          <w:bCs/>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sz w:val="24"/>
          <w:szCs w:val="24"/>
          <w:lang w:eastAsia="en-GB"/>
        </w:rPr>
        <w:t xml:space="preserve"> и приложимото национално законодателство.</w:t>
      </w:r>
    </w:p>
    <w:p w14:paraId="1A37ABBB"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64C3F0E9" w14:textId="41DE15F3"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е длъжен да направи 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Когато безвъзмездната финансова помощ попада в обхвата на Инициативата за младежка заетост, описана в глава Глава </w:t>
      </w:r>
      <w:r w:rsidRPr="00A516D9">
        <w:rPr>
          <w:rFonts w:ascii="Times New Roman" w:eastAsia="Times New Roman" w:hAnsi="Times New Roman" w:cs="Times New Roman"/>
          <w:sz w:val="24"/>
          <w:szCs w:val="24"/>
          <w:lang w:val="en-US" w:eastAsia="en-GB"/>
        </w:rPr>
        <w:t>IV</w:t>
      </w:r>
      <w:r w:rsidRPr="00A516D9">
        <w:rPr>
          <w:rFonts w:ascii="Times New Roman" w:eastAsia="Times New Roman" w:hAnsi="Times New Roman" w:cs="Times New Roman"/>
          <w:sz w:val="24"/>
          <w:szCs w:val="24"/>
          <w:lang w:eastAsia="en-GB"/>
        </w:rPr>
        <w:t xml:space="preserve"> на Регламент (ЕС) № 1304/2013 на Европейския парламент и на Съвета, </w:t>
      </w:r>
      <w:r w:rsidRPr="00A516D9">
        <w:rPr>
          <w:rFonts w:ascii="Times New Roman" w:eastAsia="Times New Roman" w:hAnsi="Times New Roman" w:cs="Times New Roman"/>
          <w:sz w:val="24"/>
          <w:szCs w:val="24"/>
          <w:lang w:eastAsia="en-GB"/>
        </w:rPr>
        <w:lastRenderedPageBreak/>
        <w:t>Бенефициентът прилага мерките за информиране и комуникация по чл. 20 от Регламента.</w:t>
      </w:r>
    </w:p>
    <w:p w14:paraId="136054F1" w14:textId="77777777" w:rsidR="002C17B0" w:rsidRDefault="002C17B0" w:rsidP="002C17B0">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9A2FCB">
        <w:rPr>
          <w:rFonts w:ascii="Times New Roman" w:eastAsia="Times New Roman" w:hAnsi="Times New Roman" w:cs="Times New Roman"/>
          <w:sz w:val="24"/>
          <w:szCs w:val="24"/>
          <w:lang w:val="en-US" w:eastAsia="en-GB"/>
        </w:rPr>
        <w:t xml:space="preserve">3.40.1 </w:t>
      </w:r>
      <w:r w:rsidRPr="009A2FCB">
        <w:rPr>
          <w:rFonts w:ascii="Times New Roman" w:eastAsia="Times New Roman" w:hAnsi="Times New Roman" w:cs="Times New Roman"/>
          <w:sz w:val="24"/>
          <w:szCs w:val="24"/>
          <w:lang w:eastAsia="en-GB"/>
        </w:rPr>
        <w:t>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2014-2020 г.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71A74A3C" w14:textId="77777777" w:rsidR="002C17B0" w:rsidRPr="00917FA3" w:rsidRDefault="002C17B0" w:rsidP="002C17B0">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b/>
          <w:sz w:val="24"/>
          <w:szCs w:val="24"/>
          <w:lang w:val="en-US" w:eastAsia="en-GB"/>
        </w:rPr>
        <w:tab/>
      </w:r>
      <w:r w:rsidRPr="00917FA3">
        <w:rPr>
          <w:rFonts w:ascii="Times New Roman" w:eastAsia="Times New Roman" w:hAnsi="Times New Roman" w:cs="Times New Roman"/>
          <w:sz w:val="24"/>
          <w:szCs w:val="24"/>
          <w:lang w:eastAsia="en-GB"/>
        </w:rPr>
        <w:t>При липса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2014-2020 г. бенефициентът възстановява цялата сума на безвъзмездната финансова помощ.</w:t>
      </w:r>
    </w:p>
    <w:p w14:paraId="4BFDFB87"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е длъжен да уточни, че договорът е получил финансиране от </w:t>
      </w:r>
      <w:r w:rsidRPr="00A516D9">
        <w:rPr>
          <w:rFonts w:ascii="Times New Roman" w:eastAsia="Times New Roman" w:hAnsi="Times New Roman" w:cs="Times New Roman"/>
          <w:sz w:val="24"/>
          <w:szCs w:val="24"/>
          <w:lang w:eastAsia="en-GB"/>
        </w:rPr>
        <w:t xml:space="preserve">Инициативата за младежка заетост и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69A73E8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5017EFF4"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0" w:name="_Ref41305831"/>
    </w:p>
    <w:p w14:paraId="415D551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0"/>
    </w:p>
    <w:p w14:paraId="3495E09E" w14:textId="77777777" w:rsidR="00A516D9" w:rsidRPr="00D770FA" w:rsidRDefault="00A516D9" w:rsidP="00746AB4">
      <w:pPr>
        <w:tabs>
          <w:tab w:val="left" w:pos="2161"/>
        </w:tabs>
        <w:spacing w:after="360" w:line="240" w:lineRule="auto"/>
        <w:ind w:left="573" w:hanging="567"/>
        <w:jc w:val="both"/>
        <w:rPr>
          <w:rFonts w:ascii="Times New Roman" w:eastAsia="Times New Roman" w:hAnsi="Times New Roman" w:cs="Times New Roman"/>
          <w:b/>
          <w:sz w:val="24"/>
          <w:szCs w:val="24"/>
          <w:lang w:val="en-US"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74D6ED01"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744F36D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1DF8FE6D"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74456759"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259AB3AD"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3AEBAE84" w14:textId="77777777"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7E92E068" w14:textId="77777777"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63B7E98B" w14:textId="77777777" w:rsidR="00CD35D6" w:rsidRPr="00D770FA" w:rsidRDefault="00A516D9" w:rsidP="00D770FA">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21876BC4" w14:textId="77777777" w:rsidR="00A516D9" w:rsidRPr="0067590E"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5A7051C1" w14:textId="5B91D694" w:rsidR="00A832A9" w:rsidRPr="00C51E25" w:rsidRDefault="00A832A9" w:rsidP="00C51E25">
      <w:pPr>
        <w:widowControl w:val="0"/>
        <w:suppressAutoHyphens/>
        <w:spacing w:after="240" w:line="240" w:lineRule="auto"/>
        <w:ind w:left="567"/>
        <w:jc w:val="both"/>
        <w:rPr>
          <w:rFonts w:ascii="Times New Roman" w:eastAsia="HG Mincho Light J" w:hAnsi="Times New Roman" w:cs="Times New Roman"/>
          <w:bCs/>
          <w:color w:val="000000"/>
          <w:sz w:val="24"/>
          <w:szCs w:val="24"/>
          <w:lang w:val="en-US"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21FD2E62"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08E93434"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7584771E"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75DABDFE"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Pr>
          <w:rFonts w:ascii="Times New Roman" w:eastAsia="Times New Roman" w:hAnsi="Times New Roman" w:cs="Times New Roman"/>
          <w:sz w:val="24"/>
          <w:szCs w:val="24"/>
          <w:lang w:val="en-US"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Срокът за изпълнение на дейностите по договора е посочен в чл. 2.3 на договора. Бенефициентът е длъжен да уведоми незабавно Управляващия орган 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Оперативната програма 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3B7C277" w14:textId="77777777" w:rsidR="00A516D9" w:rsidRPr="00A516D9" w:rsidRDefault="00A516D9" w:rsidP="00746AB4">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7D3187" w:rsidRPr="00A516D9">
        <w:rPr>
          <w:rFonts w:ascii="Times New Roman" w:eastAsia="Times New Roman" w:hAnsi="Times New Roman" w:cs="Times New Roman"/>
          <w:sz w:val="24"/>
          <w:szCs w:val="24"/>
          <w:lang w:eastAsia="en-GB"/>
        </w:rPr>
        <w:t>5</w:t>
      </w:r>
      <w:r w:rsidR="007D3187">
        <w:rPr>
          <w:rFonts w:ascii="Times New Roman" w:eastAsia="Times New Roman" w:hAnsi="Times New Roman" w:cs="Times New Roman"/>
          <w:sz w:val="24"/>
          <w:szCs w:val="24"/>
          <w:lang w:val="en-US"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1BAC3F8D" w14:textId="77777777" w:rsidR="00A516D9" w:rsidRPr="00A516D9" w:rsidRDefault="008369B7" w:rsidP="00746AB4">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3A0EC26A" w14:textId="77777777" w:rsidR="00A516D9" w:rsidRPr="00A516D9" w:rsidRDefault="008369B7"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63452D34"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FE415C7"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Pr>
          <w:rFonts w:ascii="Times New Roman" w:eastAsia="Times New Roman" w:hAnsi="Times New Roman" w:cs="Times New Roman"/>
          <w:sz w:val="24"/>
          <w:szCs w:val="24"/>
          <w:lang w:val="en-US"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1C247718"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3DF99AAD"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val="ru-RU" w:eastAsia="en-GB"/>
        </w:rPr>
        <w:t>.</w:t>
      </w:r>
      <w:r w:rsidR="00FD63F2" w:rsidRPr="00A516D9">
        <w:rPr>
          <w:rFonts w:ascii="Times New Roman" w:eastAsia="Times New Roman" w:hAnsi="Times New Roman" w:cs="Times New Roman"/>
          <w:sz w:val="24"/>
          <w:szCs w:val="24"/>
          <w:lang w:val="en-US" w:eastAsia="en-GB"/>
        </w:rPr>
        <w:t>5</w:t>
      </w:r>
      <w:r w:rsidR="00FD63F2">
        <w:rPr>
          <w:rFonts w:ascii="Times New Roman" w:eastAsia="Times New Roman" w:hAnsi="Times New Roman" w:cs="Times New Roman"/>
          <w:sz w:val="24"/>
          <w:szCs w:val="24"/>
          <w:lang w:val="en-US" w:eastAsia="en-GB"/>
        </w:rPr>
        <w:t>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w:t>
      </w:r>
      <w:r w:rsidR="00FD63F2">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BAFB936"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1" w:name="_Toc41300146"/>
      <w:bookmarkStart w:id="2" w:name="_Toc41303354"/>
      <w:bookmarkStart w:id="3" w:name="_Ref41305070"/>
      <w:bookmarkStart w:id="4" w:name="_Toc132048912"/>
    </w:p>
    <w:p w14:paraId="0F6128B5"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5" w:name="_Ref41304998"/>
      <w:bookmarkEnd w:id="1"/>
      <w:bookmarkEnd w:id="2"/>
      <w:bookmarkEnd w:id="3"/>
      <w:bookmarkEnd w:id="4"/>
      <w:r w:rsidR="009649DE">
        <w:rPr>
          <w:rFonts w:ascii="Times New Roman" w:eastAsia="Times New Roman" w:hAnsi="Times New Roman" w:cs="Times New Roman"/>
          <w:b/>
          <w:sz w:val="24"/>
          <w:szCs w:val="24"/>
          <w:lang w:eastAsia="en-GB"/>
        </w:rPr>
        <w:t>/финансирането</w:t>
      </w:r>
    </w:p>
    <w:p w14:paraId="1D63644C"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6" w:name="_Ref41304819"/>
      <w:bookmarkEnd w:id="5"/>
    </w:p>
    <w:p w14:paraId="090B8876"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6"/>
    </w:p>
    <w:p w14:paraId="1A7EC9F9" w14:textId="77777777" w:rsidR="00A516D9" w:rsidRPr="00A516D9" w:rsidRDefault="00A516D9" w:rsidP="00746AB4">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7" w:name="_Ref41304805"/>
    </w:p>
    <w:p w14:paraId="0D17044A" w14:textId="77777777" w:rsidR="00A516D9" w:rsidRPr="00A516D9" w:rsidRDefault="00A516D9" w:rsidP="00746AB4">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7"/>
    </w:p>
    <w:p w14:paraId="470C5284" w14:textId="77777777" w:rsidR="00A516D9" w:rsidRPr="00A516D9" w:rsidRDefault="00A516D9" w:rsidP="00746AB4">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3EC65E4E" w14:textId="77777777" w:rsidR="00A516D9" w:rsidRPr="00A516D9" w:rsidRDefault="00A516D9" w:rsidP="00746AB4">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5B1CB3B2" w14:textId="77777777" w:rsidR="00A516D9" w:rsidRPr="00A516D9" w:rsidRDefault="00A516D9" w:rsidP="00746AB4">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 в случай, че:</w:t>
      </w:r>
    </w:p>
    <w:p w14:paraId="772699F0" w14:textId="77777777" w:rsidR="00A516D9" w:rsidRDefault="00A516D9" w:rsidP="00746AB4">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организирана престъпна група или е осъдено с влязла в сила присъда за престъпление от </w:t>
      </w:r>
      <w:r w:rsidRPr="00BA6926">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1EEC8A12"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3EA8636B" w14:textId="2311C864" w:rsidR="00A516D9" w:rsidRPr="00A516D9" w:rsidRDefault="00A832A9" w:rsidP="00746AB4">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Pr>
          <w:rFonts w:ascii="Times New Roman" w:eastAsia="Times New Roman" w:hAnsi="Times New Roman" w:cs="Times New Roman"/>
          <w:sz w:val="24"/>
          <w:szCs w:val="24"/>
          <w:lang w:val="en-US"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7</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68</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Pr>
          <w:rFonts w:ascii="Times New Roman" w:eastAsia="Times New Roman" w:hAnsi="Times New Roman" w:cs="Times New Roman"/>
          <w:sz w:val="24"/>
          <w:szCs w:val="24"/>
          <w:lang w:val="en-US" w:eastAsia="en-GB"/>
        </w:rPr>
        <w:t>0</w:t>
      </w:r>
      <w:r w:rsidR="00A516D9" w:rsidRPr="00A516D9">
        <w:rPr>
          <w:rFonts w:ascii="Times New Roman" w:eastAsia="Times New Roman" w:hAnsi="Times New Roman" w:cs="Times New Roman"/>
          <w:sz w:val="24"/>
          <w:szCs w:val="24"/>
          <w:lang w:eastAsia="en-GB"/>
        </w:rPr>
        <w:t>;</w:t>
      </w:r>
      <w:bookmarkStart w:id="8" w:name="_Ref41305235"/>
    </w:p>
    <w:p w14:paraId="5CFAD3A4" w14:textId="7C416656" w:rsidR="00A516D9" w:rsidRPr="00A516D9" w:rsidRDefault="00A832A9" w:rsidP="00746AB4">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8"/>
    </w:p>
    <w:p w14:paraId="1D961744"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9"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220759A1"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ab/>
        <w:t>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заключителен доклад в съответствие с член</w:t>
      </w:r>
      <w:bookmarkStart w:id="10" w:name="_Ref41305651"/>
      <w:bookmarkEnd w:id="9"/>
      <w:r w:rsidRPr="00A516D9">
        <w:rPr>
          <w:rFonts w:ascii="Times New Roman" w:eastAsia="Times New Roman" w:hAnsi="Times New Roman" w:cs="Times New Roman"/>
          <w:sz w:val="24"/>
          <w:szCs w:val="24"/>
          <w:lang w:eastAsia="en-GB"/>
        </w:rPr>
        <w:t>ове 3.33 и 3.34.</w:t>
      </w:r>
    </w:p>
    <w:p w14:paraId="0F064BBC"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0"/>
    </w:p>
    <w:p w14:paraId="7F942164"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70D1FF13" w14:textId="281CC60C" w:rsid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1" w:name="_Toc206335564"/>
      <w:bookmarkStart w:id="12" w:name="_Toc206335565"/>
      <w:bookmarkStart w:id="13" w:name="_Toc206335566"/>
      <w:bookmarkStart w:id="14" w:name="_Toc206335567"/>
      <w:bookmarkStart w:id="15" w:name="_Toc206335568"/>
      <w:bookmarkEnd w:id="11"/>
      <w:bookmarkEnd w:id="12"/>
      <w:bookmarkEnd w:id="13"/>
      <w:bookmarkEnd w:id="14"/>
      <w:bookmarkEnd w:id="15"/>
    </w:p>
    <w:p w14:paraId="1777DD5F" w14:textId="788B457A" w:rsidR="009824B5" w:rsidRDefault="002C17B0" w:rsidP="00C51E25">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 xml:space="preserve">3.60.1 </w:t>
      </w:r>
      <w:r w:rsidR="009824B5" w:rsidRPr="009824B5">
        <w:rPr>
          <w:rFonts w:ascii="Times New Roman" w:eastAsia="Times New Roman" w:hAnsi="Times New Roman" w:cs="Times New Roman"/>
          <w:sz w:val="24"/>
          <w:szCs w:val="24"/>
          <w:lang w:eastAsia="en-GB"/>
        </w:rPr>
        <w:t>Допустимите разходи за финансиране по настоящия договор са за дейности, които не са стартирали преди подаването на заявление за финансиране по процедурата и които биват осъществявани в сектори, попадащи в обхвата на чл. 1 на Регламент (ЕС) № 651/2014 за по</w:t>
      </w:r>
      <w:r w:rsidR="001D61AF">
        <w:rPr>
          <w:rFonts w:ascii="Times New Roman" w:eastAsia="Times New Roman" w:hAnsi="Times New Roman" w:cs="Times New Roman"/>
          <w:sz w:val="24"/>
          <w:szCs w:val="24"/>
          <w:lang w:eastAsia="en-GB"/>
        </w:rPr>
        <w:t>мощи за обучение</w:t>
      </w:r>
      <w:r w:rsidR="008D3523">
        <w:rPr>
          <w:rFonts w:ascii="Times New Roman" w:eastAsia="Times New Roman" w:hAnsi="Times New Roman" w:cs="Times New Roman"/>
          <w:sz w:val="24"/>
          <w:szCs w:val="24"/>
          <w:lang w:eastAsia="en-GB"/>
        </w:rPr>
        <w:t xml:space="preserve">, както и </w:t>
      </w:r>
      <w:r w:rsidR="008D3523" w:rsidRPr="008D3523">
        <w:rPr>
          <w:rFonts w:ascii="Times New Roman" w:eastAsia="Times New Roman" w:hAnsi="Times New Roman" w:cs="Times New Roman"/>
          <w:sz w:val="24"/>
          <w:szCs w:val="24"/>
          <w:lang w:eastAsia="en-GB"/>
        </w:rPr>
        <w:t>попадащи в обхвата на чл. 1 на Регламент (ЕС) № 1407/2013</w:t>
      </w:r>
      <w:r w:rsidR="001D61AF">
        <w:rPr>
          <w:rFonts w:ascii="Times New Roman" w:eastAsia="Times New Roman" w:hAnsi="Times New Roman" w:cs="Times New Roman"/>
          <w:sz w:val="24"/>
          <w:szCs w:val="24"/>
          <w:lang w:eastAsia="en-GB"/>
        </w:rPr>
        <w:t>.</w:t>
      </w:r>
    </w:p>
    <w:p w14:paraId="43335E95"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6" w:name="_Ref41304730"/>
    </w:p>
    <w:p w14:paraId="24C05C83" w14:textId="77777777" w:rsid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6"/>
      <w:r w:rsidRPr="00A516D9">
        <w:rPr>
          <w:rFonts w:ascii="Times New Roman" w:eastAsia="Times New Roman" w:hAnsi="Times New Roman" w:cs="Times New Roman"/>
          <w:sz w:val="24"/>
          <w:szCs w:val="24"/>
          <w:lang w:eastAsia="en-GB"/>
        </w:rPr>
        <w:t>условията на глава пета, раздел втори от ЗУСЕСИФ</w:t>
      </w:r>
    </w:p>
    <w:p w14:paraId="02A9D407"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4837BA21"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Договарящият орган извършва плащанията в лева, съобразно разпоредбите на договора. </w:t>
      </w:r>
    </w:p>
    <w:p w14:paraId="1CEC5690"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Всички лихви по банковата сметка на бенефициента, посочена във формуляра за финансова идентификация, или евентуални приходи и/или други печалби по </w:t>
      </w:r>
      <w:r w:rsidRPr="00A516D9">
        <w:rPr>
          <w:rFonts w:ascii="Times New Roman" w:eastAsia="Times New Roman" w:hAnsi="Times New Roman" w:cs="Times New Roman"/>
          <w:sz w:val="24"/>
          <w:szCs w:val="24"/>
          <w:lang w:eastAsia="en-GB"/>
        </w:rPr>
        <w:lastRenderedPageBreak/>
        <w:t>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31C1A33C"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6CA0153A"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545B4981" w14:textId="3D03D268"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ab/>
        <w:t>В случаите, когато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4D1FC862"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7" w:name="_Ref43882704"/>
    </w:p>
    <w:p w14:paraId="57572E5E"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ab/>
        <w:t>Бенефициентът е длъжен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7"/>
    </w:p>
    <w:p w14:paraId="469AB306"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37D2D615"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2E6BA27F"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7245A4D2"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p>
    <w:p w14:paraId="74D0FF73"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10E4E607"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385948C6" w14:textId="34B68BFD" w:rsid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4FECEF7E" w14:textId="57F94F0C" w:rsidR="00840C07" w:rsidRPr="00840C07" w:rsidRDefault="00840C07" w:rsidP="00840C07">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840C07">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651/2014 на Комисията</w:t>
      </w:r>
      <w:r w:rsidR="008D3523">
        <w:rPr>
          <w:rFonts w:ascii="Times New Roman" w:eastAsia="Times New Roman" w:hAnsi="Times New Roman" w:cs="Times New Roman"/>
          <w:sz w:val="24"/>
          <w:szCs w:val="24"/>
          <w:lang w:eastAsia="en-GB"/>
        </w:rPr>
        <w:t xml:space="preserve"> и </w:t>
      </w:r>
      <w:r w:rsidR="008D3523" w:rsidRPr="008D3523">
        <w:rPr>
          <w:rFonts w:ascii="Times New Roman" w:eastAsia="Times New Roman" w:hAnsi="Times New Roman" w:cs="Times New Roman"/>
          <w:sz w:val="24"/>
          <w:szCs w:val="24"/>
          <w:lang w:eastAsia="en-GB"/>
        </w:rPr>
        <w:t>Регламент (ЕС) № 1407/2013</w:t>
      </w:r>
      <w:r w:rsidRPr="00840C07">
        <w:rPr>
          <w:rFonts w:ascii="Times New Roman" w:eastAsia="Times New Roman" w:hAnsi="Times New Roman" w:cs="Times New Roman"/>
          <w:sz w:val="24"/>
          <w:szCs w:val="24"/>
          <w:lang w:eastAsia="en-GB"/>
        </w:rPr>
        <w:t xml:space="preserve">, Бенефициентът и партньорът е длъжен да документира и събира цялата информация относно </w:t>
      </w:r>
      <w:r w:rsidRPr="00840C07">
        <w:rPr>
          <w:rFonts w:ascii="Times New Roman" w:eastAsia="Times New Roman" w:hAnsi="Times New Roman" w:cs="Times New Roman"/>
          <w:sz w:val="24"/>
          <w:szCs w:val="24"/>
          <w:lang w:eastAsia="en-GB"/>
        </w:rPr>
        <w:lastRenderedPageBreak/>
        <w:t xml:space="preserve">прилагането на </w:t>
      </w:r>
      <w:r w:rsidR="008D3523">
        <w:rPr>
          <w:rFonts w:ascii="Times New Roman" w:eastAsia="Times New Roman" w:hAnsi="Times New Roman" w:cs="Times New Roman"/>
          <w:sz w:val="24"/>
          <w:szCs w:val="24"/>
          <w:lang w:eastAsia="en-GB"/>
        </w:rPr>
        <w:t>двата р</w:t>
      </w:r>
      <w:r w:rsidRPr="00840C07">
        <w:rPr>
          <w:rFonts w:ascii="Times New Roman" w:eastAsia="Times New Roman" w:hAnsi="Times New Roman" w:cs="Times New Roman"/>
          <w:sz w:val="24"/>
          <w:szCs w:val="24"/>
          <w:lang w:eastAsia="en-GB"/>
        </w:rPr>
        <w:t>егламента. Така съставените документи трябва да съдържат цялата информация, която е необходима, за да се докаже, че са спазени условията по Регламент (ЕС) № 651/</w:t>
      </w:r>
      <w:r w:rsidRPr="008D3523">
        <w:rPr>
          <w:rFonts w:ascii="Times New Roman" w:eastAsia="Times New Roman" w:hAnsi="Times New Roman" w:cs="Times New Roman"/>
          <w:sz w:val="24"/>
          <w:szCs w:val="24"/>
          <w:lang w:eastAsia="en-GB"/>
        </w:rPr>
        <w:t>2014</w:t>
      </w:r>
      <w:r w:rsidR="008D3523" w:rsidRPr="008D3523">
        <w:rPr>
          <w:rFonts w:ascii="Times New Roman" w:hAnsi="Times New Roman" w:cs="Times New Roman"/>
          <w:sz w:val="24"/>
          <w:szCs w:val="24"/>
        </w:rPr>
        <w:t xml:space="preserve"> и </w:t>
      </w:r>
      <w:r w:rsidR="008D3523" w:rsidRPr="008D3523">
        <w:rPr>
          <w:rFonts w:ascii="Times New Roman" w:eastAsia="Times New Roman" w:hAnsi="Times New Roman" w:cs="Times New Roman"/>
          <w:sz w:val="24"/>
          <w:szCs w:val="24"/>
          <w:lang w:eastAsia="en-GB"/>
        </w:rPr>
        <w:t>Регламент (ЕС) № 1407/2013</w:t>
      </w:r>
      <w:r w:rsidRPr="008D3523">
        <w:rPr>
          <w:rFonts w:ascii="Times New Roman" w:eastAsia="Times New Roman" w:hAnsi="Times New Roman" w:cs="Times New Roman"/>
          <w:sz w:val="24"/>
          <w:szCs w:val="24"/>
          <w:lang w:eastAsia="en-GB"/>
        </w:rPr>
        <w:t xml:space="preserve">. </w:t>
      </w:r>
      <w:r w:rsidRPr="00840C07">
        <w:rPr>
          <w:rFonts w:ascii="Times New Roman" w:eastAsia="Times New Roman" w:hAnsi="Times New Roman" w:cs="Times New Roman"/>
          <w:sz w:val="24"/>
          <w:szCs w:val="24"/>
          <w:lang w:eastAsia="en-GB"/>
        </w:rPr>
        <w:t>Документацията относно индивидуалните помощи се съхранява за период от 10 бюджетни години, считано от датата на тяхното предоставяне. Документацията относно схемите за помощ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5A25308A" w14:textId="4B769891" w:rsidR="00840C07" w:rsidRPr="00A516D9" w:rsidRDefault="00840C07" w:rsidP="00840C07">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840C07">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но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651/2014</w:t>
      </w:r>
      <w:r w:rsidR="008D3523" w:rsidRPr="008D3523">
        <w:t xml:space="preserve"> </w:t>
      </w:r>
      <w:r w:rsidR="008D3523" w:rsidRPr="008D3523">
        <w:rPr>
          <w:rFonts w:ascii="Times New Roman" w:hAnsi="Times New Roman" w:cs="Times New Roman"/>
          <w:sz w:val="24"/>
          <w:szCs w:val="24"/>
        </w:rPr>
        <w:t xml:space="preserve">и </w:t>
      </w:r>
      <w:r w:rsidR="008D3523" w:rsidRPr="008D3523">
        <w:rPr>
          <w:rFonts w:ascii="Times New Roman" w:eastAsia="Times New Roman" w:hAnsi="Times New Roman" w:cs="Times New Roman"/>
          <w:sz w:val="24"/>
          <w:szCs w:val="24"/>
          <w:lang w:eastAsia="en-GB"/>
        </w:rPr>
        <w:t>Регламент (ЕС) № 1407/2013</w:t>
      </w:r>
      <w:r w:rsidRPr="00840C07">
        <w:rPr>
          <w:rFonts w:ascii="Times New Roman" w:eastAsia="Times New Roman" w:hAnsi="Times New Roman" w:cs="Times New Roman"/>
          <w:sz w:val="24"/>
          <w:szCs w:val="24"/>
          <w:lang w:eastAsia="en-GB"/>
        </w:rPr>
        <w:t>.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2A068B74"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5820BB81" w14:textId="56ABAA09" w:rsidR="00A516D9" w:rsidRPr="00BA6926"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надвишава максималния размер на </w:t>
      </w:r>
      <w:r w:rsidR="00295361">
        <w:rPr>
          <w:rFonts w:ascii="Times New Roman" w:eastAsia="Times New Roman" w:hAnsi="Times New Roman" w:cs="Times New Roman"/>
          <w:sz w:val="24"/>
          <w:szCs w:val="24"/>
          <w:lang w:eastAsia="en-GB"/>
        </w:rPr>
        <w:t>безвъзмездната финансова помощ</w:t>
      </w:r>
      <w:r w:rsidRPr="00A516D9">
        <w:rPr>
          <w:rFonts w:ascii="Times New Roman" w:eastAsia="Times New Roman" w:hAnsi="Times New Roman" w:cs="Times New Roman"/>
          <w:sz w:val="24"/>
          <w:szCs w:val="24"/>
          <w:lang w:eastAsia="en-GB"/>
        </w:rPr>
        <w:t xml:space="preserve">, предвиден в член </w:t>
      </w:r>
      <w:r w:rsidR="00A832A9" w:rsidRPr="00BA6926">
        <w:rPr>
          <w:rFonts w:ascii="Times New Roman" w:eastAsia="Times New Roman" w:hAnsi="Times New Roman" w:cs="Times New Roman"/>
          <w:sz w:val="24"/>
          <w:szCs w:val="24"/>
          <w:lang w:eastAsia="en-GB"/>
        </w:rPr>
        <w:t>2.1</w:t>
      </w:r>
      <w:r w:rsidRPr="00BA6926">
        <w:rPr>
          <w:rFonts w:ascii="Times New Roman" w:eastAsia="Times New Roman" w:hAnsi="Times New Roman" w:cs="Times New Roman"/>
          <w:sz w:val="24"/>
          <w:szCs w:val="24"/>
          <w:lang w:eastAsia="en-GB"/>
        </w:rPr>
        <w:t xml:space="preserve"> от договора.</w:t>
      </w:r>
    </w:p>
    <w:p w14:paraId="7AC61FF2" w14:textId="12A6F556"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BA6926">
        <w:rPr>
          <w:rFonts w:ascii="Times New Roman" w:eastAsia="Times New Roman" w:hAnsi="Times New Roman" w:cs="Times New Roman"/>
          <w:sz w:val="24"/>
          <w:szCs w:val="24"/>
          <w:lang w:eastAsia="en-GB"/>
        </w:rPr>
        <w:t>3.</w:t>
      </w:r>
      <w:r w:rsidR="00046B1F" w:rsidRPr="00BA6926">
        <w:rPr>
          <w:rFonts w:ascii="Times New Roman" w:eastAsia="Times New Roman" w:hAnsi="Times New Roman" w:cs="Times New Roman"/>
          <w:sz w:val="24"/>
          <w:szCs w:val="24"/>
          <w:lang w:eastAsia="en-GB"/>
        </w:rPr>
        <w:t>7</w:t>
      </w:r>
      <w:r w:rsidR="00046B1F" w:rsidRPr="00BA6926">
        <w:rPr>
          <w:rFonts w:ascii="Times New Roman" w:eastAsia="Times New Roman" w:hAnsi="Times New Roman" w:cs="Times New Roman"/>
          <w:sz w:val="24"/>
          <w:szCs w:val="24"/>
          <w:lang w:val="en-US" w:eastAsia="en-GB"/>
        </w:rPr>
        <w:t>2</w:t>
      </w:r>
      <w:r w:rsidR="00046B1F" w:rsidRPr="00BA6926">
        <w:rPr>
          <w:rFonts w:ascii="Times New Roman" w:eastAsia="Times New Roman" w:hAnsi="Times New Roman" w:cs="Times New Roman"/>
          <w:b/>
          <w:sz w:val="24"/>
          <w:szCs w:val="24"/>
          <w:lang w:eastAsia="en-GB"/>
        </w:rPr>
        <w:t xml:space="preserve"> </w:t>
      </w:r>
      <w:r w:rsidRPr="00BA6926">
        <w:rPr>
          <w:rFonts w:ascii="Times New Roman" w:eastAsia="Times New Roman" w:hAnsi="Times New Roman" w:cs="Times New Roman"/>
          <w:b/>
          <w:sz w:val="24"/>
          <w:szCs w:val="24"/>
          <w:lang w:eastAsia="en-GB"/>
        </w:rPr>
        <w:tab/>
      </w:r>
      <w:r w:rsidRPr="00BA6926">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BA6926">
        <w:rPr>
          <w:rFonts w:ascii="Times New Roman" w:eastAsia="Times New Roman" w:hAnsi="Times New Roman" w:cs="Times New Roman"/>
          <w:sz w:val="24"/>
          <w:szCs w:val="24"/>
          <w:lang w:eastAsia="en-GB"/>
        </w:rPr>
        <w:t>2.</w:t>
      </w:r>
      <w:r w:rsidR="00A832A9" w:rsidRPr="00BA6926">
        <w:rPr>
          <w:rFonts w:ascii="Times New Roman" w:eastAsia="Times New Roman" w:hAnsi="Times New Roman" w:cs="Times New Roman"/>
          <w:sz w:val="24"/>
          <w:szCs w:val="24"/>
          <w:lang w:eastAsia="en-GB"/>
        </w:rPr>
        <w:t>1</w:t>
      </w:r>
      <w:r w:rsidRPr="00BA6926">
        <w:rPr>
          <w:rFonts w:ascii="Times New Roman" w:eastAsia="Times New Roman" w:hAnsi="Times New Roman" w:cs="Times New Roman"/>
          <w:sz w:val="24"/>
          <w:szCs w:val="24"/>
          <w:lang w:eastAsia="en-GB"/>
        </w:rPr>
        <w:t xml:space="preserve">, приносът на </w:t>
      </w:r>
      <w:r w:rsidRPr="00BA6926">
        <w:rPr>
          <w:rFonts w:ascii="Times New Roman" w:eastAsia="Times New Roman" w:hAnsi="Times New Roman" w:cs="Times New Roman"/>
          <w:color w:val="000000"/>
          <w:sz w:val="24"/>
          <w:szCs w:val="24"/>
          <w:lang w:val="ru-RU" w:eastAsia="en-GB"/>
        </w:rPr>
        <w:t>Управляващия</w:t>
      </w:r>
      <w:r w:rsidRPr="00BA6926">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8" w:name="_Ref41305681"/>
    </w:p>
    <w:p w14:paraId="1DC4902F"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18DC2BED"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8"/>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518DD633"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95F37B8"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64E97BD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09316CDE" w14:textId="77777777" w:rsidR="002040AE" w:rsidRPr="00A516D9" w:rsidRDefault="002040AE"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lastRenderedPageBreak/>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eastAsia="en-GB"/>
        </w:rPr>
        <w:t>посочения срок.</w:t>
      </w:r>
    </w:p>
    <w:p w14:paraId="19813E90" w14:textId="0FD4DADB" w:rsidR="00A36D4C" w:rsidRDefault="00A36D4C" w:rsidP="00746AB4">
      <w:pPr>
        <w:tabs>
          <w:tab w:val="num" w:pos="1200"/>
          <w:tab w:val="left" w:pos="2161"/>
        </w:tabs>
        <w:spacing w:after="240" w:line="240" w:lineRule="auto"/>
        <w:ind w:left="567"/>
        <w:jc w:val="both"/>
        <w:rPr>
          <w:rFonts w:ascii="Times New Roman" w:eastAsia="Times New Roman" w:hAnsi="Times New Roman" w:cs="Times New Roman"/>
          <w:sz w:val="24"/>
          <w:szCs w:val="20"/>
          <w:lang w:eastAsia="en-GB"/>
        </w:rPr>
      </w:pPr>
      <w:r w:rsidRPr="00A36D4C">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При неспазване на изискванията на Регламент (ЕС) № 651/2014</w:t>
      </w:r>
      <w:r w:rsidR="00304DAA" w:rsidRPr="00304DAA">
        <w:t xml:space="preserve"> </w:t>
      </w:r>
      <w:r w:rsidR="00304DAA" w:rsidRPr="00304DAA">
        <w:rPr>
          <w:rFonts w:ascii="Times New Roman" w:eastAsia="Times New Roman" w:hAnsi="Times New Roman" w:cs="Times New Roman"/>
          <w:sz w:val="24"/>
          <w:szCs w:val="20"/>
          <w:lang w:eastAsia="en-GB"/>
        </w:rPr>
        <w:t>и Регламент (ЕС) № 1407/2013</w:t>
      </w:r>
      <w:r w:rsidRPr="00A36D4C">
        <w:rPr>
          <w:rFonts w:ascii="Times New Roman" w:eastAsia="Times New Roman" w:hAnsi="Times New Roman" w:cs="Times New Roman"/>
          <w:sz w:val="24"/>
          <w:szCs w:val="20"/>
          <w:lang w:eastAsia="en-GB"/>
        </w:rPr>
        <w:t>, бенефициентът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p>
    <w:p w14:paraId="18016B93"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Pr>
          <w:rFonts w:ascii="Times New Roman" w:eastAsia="Times New Roman" w:hAnsi="Times New Roman" w:cs="Times New Roman"/>
          <w:sz w:val="24"/>
          <w:szCs w:val="24"/>
          <w:lang w:val="en-US"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098897A2"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582DE24A"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734F12D0"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 се пристъпва към един от следните способи за възстановяване:</w:t>
      </w:r>
    </w:p>
    <w:p w14:paraId="3B919EEA" w14:textId="77777777" w:rsidR="00A516D9" w:rsidRPr="00D770FA" w:rsidRDefault="00A516D9" w:rsidP="00746AB4">
      <w:pPr>
        <w:pStyle w:val="ListParagraph"/>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5C8A3978" w14:textId="77777777" w:rsidR="00A516D9" w:rsidRPr="00295361" w:rsidRDefault="00A516D9" w:rsidP="00746AB4">
      <w:pPr>
        <w:pStyle w:val="ListParagraph"/>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CB8EDB" w14:textId="77777777" w:rsidR="00D770FA" w:rsidRPr="00A516D9" w:rsidRDefault="00295361" w:rsidP="00746AB4">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Pr>
          <w:rFonts w:ascii="Times New Roman" w:eastAsia="Times New Roman" w:hAnsi="Times New Roman" w:cs="Times New Roman"/>
          <w:sz w:val="24"/>
          <w:szCs w:val="24"/>
          <w:lang w:val="en-US"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45342E5E" w14:textId="77777777" w:rsidR="00A516D9" w:rsidRPr="00A516D9" w:rsidRDefault="00A516D9" w:rsidP="00746AB4">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7DE39892" w14:textId="77777777" w:rsidR="00A516D9" w:rsidRDefault="00A516D9" w:rsidP="00746AB4">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1F6123BC" w14:textId="19A1D506"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746AB4">
        <w:rPr>
          <w:rFonts w:ascii="Times New Roman" w:eastAsia="Times New Roman" w:hAnsi="Times New Roman" w:cs="Times New Roman"/>
          <w:b/>
          <w:sz w:val="24"/>
          <w:szCs w:val="24"/>
          <w:lang w:eastAsia="fr-FR"/>
        </w:rPr>
        <w:t xml:space="preserve">4. </w:t>
      </w:r>
      <w:r w:rsidR="00D33F1F" w:rsidRPr="00746AB4">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746AB4">
        <w:rPr>
          <w:rFonts w:ascii="Times New Roman" w:eastAsia="Times New Roman" w:hAnsi="Times New Roman" w:cs="Times New Roman"/>
          <w:b/>
          <w:sz w:val="24"/>
          <w:szCs w:val="24"/>
          <w:lang w:eastAsia="fr-FR"/>
        </w:rPr>
        <w:t xml:space="preserve">д формата на възстановима </w:t>
      </w:r>
      <w:r w:rsidR="00821E5D" w:rsidRPr="00746AB4">
        <w:rPr>
          <w:rFonts w:ascii="Times New Roman" w:eastAsia="Times New Roman" w:hAnsi="Times New Roman" w:cs="Times New Roman"/>
          <w:b/>
          <w:sz w:val="24"/>
          <w:szCs w:val="24"/>
          <w:lang w:eastAsia="fr-FR"/>
        </w:rPr>
        <w:t>помощ:</w:t>
      </w:r>
      <w:r w:rsidR="00A36D4C">
        <w:rPr>
          <w:rFonts w:ascii="Times New Roman" w:eastAsia="Times New Roman" w:hAnsi="Times New Roman" w:cs="Times New Roman"/>
          <w:b/>
          <w:sz w:val="24"/>
          <w:szCs w:val="24"/>
          <w:lang w:eastAsia="fr-FR"/>
        </w:rPr>
        <w:t xml:space="preserve"> - НЕПРИЛОЖИМО</w:t>
      </w:r>
    </w:p>
    <w:p w14:paraId="6F99B8EF"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p>
    <w:p w14:paraId="5AF6B87D" w14:textId="68787126" w:rsidR="00A36D4C" w:rsidRPr="00A36D4C" w:rsidRDefault="009C4CB8"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5.</w:t>
      </w:r>
      <w:r w:rsidR="00CC7AD2" w:rsidRPr="00A36D4C">
        <w:rPr>
          <w:rFonts w:ascii="Times New Roman" w:eastAsia="Times New Roman" w:hAnsi="Times New Roman" w:cs="Times New Roman"/>
          <w:sz w:val="24"/>
          <w:szCs w:val="24"/>
          <w:lang w:eastAsia="fr-FR"/>
        </w:rPr>
        <w:t xml:space="preserve"> </w:t>
      </w:r>
      <w:r w:rsidR="00A36D4C" w:rsidRPr="00A36D4C">
        <w:rPr>
          <w:rFonts w:ascii="Times New Roman" w:eastAsia="Times New Roman" w:hAnsi="Times New Roman" w:cs="Times New Roman"/>
          <w:sz w:val="24"/>
          <w:szCs w:val="24"/>
          <w:lang w:eastAsia="fr-FR"/>
        </w:rPr>
        <w:t>С настоящия договор се предоставя безвъзмездна финансова помощ в съответствие с изискванията на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и представлява държавна помощ по Регламент (ЕС) № 651/2014.</w:t>
      </w:r>
    </w:p>
    <w:p w14:paraId="46106E86" w14:textId="31D18C08"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 xml:space="preserve">5.1  Предоставената от Управляващия орган безвъзмездна финансова помощ възлиза на ………. лв. </w:t>
      </w:r>
      <w:r w:rsidRPr="00A36D4C">
        <w:rPr>
          <w:rFonts w:ascii="Times New Roman" w:eastAsia="Times New Roman" w:hAnsi="Times New Roman" w:cs="Times New Roman"/>
          <w:i/>
          <w:sz w:val="24"/>
          <w:szCs w:val="24"/>
          <w:lang w:eastAsia="fr-FR"/>
        </w:rPr>
        <w:t>(словом в лева)</w:t>
      </w:r>
      <w:r w:rsidRPr="00A36D4C">
        <w:rPr>
          <w:rFonts w:ascii="Times New Roman" w:eastAsia="Times New Roman" w:hAnsi="Times New Roman" w:cs="Times New Roman"/>
          <w:sz w:val="24"/>
          <w:szCs w:val="24"/>
          <w:lang w:eastAsia="fr-FR"/>
        </w:rPr>
        <w:t xml:space="preserve">, което представлява ……….. % от общите допустими разходи по </w:t>
      </w:r>
      <w:r w:rsidR="006020C6">
        <w:rPr>
          <w:rFonts w:ascii="Times New Roman" w:eastAsia="Times New Roman" w:hAnsi="Times New Roman" w:cs="Times New Roman"/>
          <w:sz w:val="24"/>
          <w:szCs w:val="24"/>
          <w:lang w:eastAsia="fr-FR"/>
        </w:rPr>
        <w:t>проекта</w:t>
      </w:r>
      <w:r w:rsidRPr="00A36D4C">
        <w:rPr>
          <w:rFonts w:ascii="Times New Roman" w:eastAsia="Times New Roman" w:hAnsi="Times New Roman" w:cs="Times New Roman"/>
          <w:sz w:val="24"/>
          <w:szCs w:val="24"/>
          <w:lang w:eastAsia="fr-FR"/>
        </w:rPr>
        <w:t xml:space="preserve"> и се предоставя съобразно условията на Глава І и чл. 31 на Регламент (EC) № 651/2014 на Комисията.</w:t>
      </w:r>
    </w:p>
    <w:p w14:paraId="7F6CDFB8"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p>
    <w:p w14:paraId="0ECF9C45"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Предоставената държавна помощ по този договор се разпределя както следва:</w:t>
      </w:r>
    </w:p>
    <w:p w14:paraId="4DAAB172"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ab/>
        <w:t xml:space="preserve">За бенефициента – </w:t>
      </w:r>
    </w:p>
    <w:p w14:paraId="28664CF7"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ab/>
        <w:t xml:space="preserve">За партньор 1 – </w:t>
      </w:r>
    </w:p>
    <w:p w14:paraId="77A35E71"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ab/>
        <w:t xml:space="preserve">За партньор 2 – </w:t>
      </w:r>
    </w:p>
    <w:p w14:paraId="516B1687"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p>
    <w:p w14:paraId="144C0E17"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За всяка предоставена индивидуална помощ, включително на равнище група по смисъла на Приложение І от Регламент (ЕС) № 651/2014, надхвърляща 500 000 EUR, УО на ОПРЧР ще публикува информация на подробен уебсайт за държавна помощ предвидена в приложение III на Регламент (ЕС) № 651/2014, относно разпоредбите за публикуване на информация, както е посочено в чл. 9, пар. 1.</w:t>
      </w:r>
    </w:p>
    <w:p w14:paraId="44C5420D"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p>
    <w:p w14:paraId="5E83C151"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 xml:space="preserve">5.2 </w:t>
      </w:r>
      <w:r w:rsidRPr="00A36D4C">
        <w:rPr>
          <w:rFonts w:ascii="Times New Roman" w:eastAsia="Times New Roman" w:hAnsi="Times New Roman" w:cs="Times New Roman"/>
          <w:sz w:val="24"/>
          <w:szCs w:val="24"/>
          <w:lang w:eastAsia="fr-FR"/>
        </w:rPr>
        <w:tab/>
        <w:t>Предоставената държавна помощ подлежи на възстановяване от получателя, когато:</w:t>
      </w:r>
    </w:p>
    <w:p w14:paraId="7F9C1D09"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w:t>
      </w:r>
      <w:r w:rsidRPr="00A36D4C">
        <w:rPr>
          <w:rFonts w:ascii="Times New Roman" w:eastAsia="Times New Roman" w:hAnsi="Times New Roman" w:cs="Times New Roman"/>
          <w:sz w:val="24"/>
          <w:szCs w:val="24"/>
          <w:lang w:eastAsia="fr-FR"/>
        </w:rPr>
        <w:tab/>
        <w:t>Бенефициентът е предоставил невярна или непълна информация, довела до нарушаване на Регламент (ЕС) № 651/2014 и/или условията за кандидатстване по настоящата процедура от УО;</w:t>
      </w:r>
    </w:p>
    <w:p w14:paraId="2312CF98"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w:t>
      </w:r>
      <w:r w:rsidRPr="00A36D4C">
        <w:rPr>
          <w:rFonts w:ascii="Times New Roman" w:eastAsia="Times New Roman" w:hAnsi="Times New Roman" w:cs="Times New Roman"/>
          <w:sz w:val="24"/>
          <w:szCs w:val="24"/>
          <w:lang w:eastAsia="fr-FR"/>
        </w:rPr>
        <w:tab/>
        <w:t xml:space="preserve">при неизпълнение на настоящия договор. </w:t>
      </w:r>
    </w:p>
    <w:p w14:paraId="23B2AE4C" w14:textId="4EF5EC91"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 xml:space="preserve">5.2.1 Бенефициентът/партньорът/те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съгласно </w:t>
      </w:r>
      <w:r w:rsidR="00537FF4">
        <w:rPr>
          <w:rFonts w:ascii="Times New Roman" w:eastAsia="Times New Roman" w:hAnsi="Times New Roman" w:cs="Times New Roman"/>
          <w:sz w:val="24"/>
          <w:szCs w:val="24"/>
          <w:lang w:eastAsia="fr-FR"/>
        </w:rPr>
        <w:t xml:space="preserve">Глава шеста от </w:t>
      </w:r>
      <w:r w:rsidR="00537FF4" w:rsidRPr="00537FF4">
        <w:rPr>
          <w:rFonts w:ascii="Times New Roman" w:eastAsia="Times New Roman" w:hAnsi="Times New Roman" w:cs="Times New Roman"/>
          <w:sz w:val="24"/>
          <w:szCs w:val="24"/>
          <w:lang w:eastAsia="fr-FR"/>
        </w:rPr>
        <w:t>Закона за държавните помощи</w:t>
      </w:r>
      <w:r w:rsidR="00537FF4">
        <w:rPr>
          <w:rFonts w:ascii="Times New Roman" w:eastAsia="Times New Roman" w:hAnsi="Times New Roman" w:cs="Times New Roman"/>
          <w:sz w:val="24"/>
          <w:szCs w:val="24"/>
          <w:lang w:eastAsia="fr-FR"/>
        </w:rPr>
        <w:t xml:space="preserve"> и Глава седма</w:t>
      </w:r>
      <w:r w:rsidRPr="00A36D4C">
        <w:rPr>
          <w:rFonts w:ascii="Times New Roman" w:eastAsia="Times New Roman" w:hAnsi="Times New Roman" w:cs="Times New Roman"/>
          <w:sz w:val="24"/>
          <w:szCs w:val="24"/>
          <w:lang w:eastAsia="fr-FR"/>
        </w:rPr>
        <w:t xml:space="preserve"> от Правилника за прилагане на Закона за държавните помощи, съгласно който решение на Европейската комисия за възстановяване на неправомерно предоставена държавна помощ подлежи на принудително изпълнение по реда на Данъчно-осигурителния процесуален кодекс (ДОПК). Когато с решение на Европейската комисия за възстановяване на неправомерно предоставена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по смисъла на Приложение I от Регламент (ЕС) № 651/2014 г.,  включително на равнище група,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w:t>
      </w:r>
    </w:p>
    <w:p w14:paraId="18D5564E"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lastRenderedPageBreak/>
        <w:t xml:space="preserve">5.3 </w:t>
      </w:r>
      <w:r w:rsidRPr="00A36D4C">
        <w:rPr>
          <w:rFonts w:ascii="Times New Roman" w:eastAsia="Times New Roman" w:hAnsi="Times New Roman" w:cs="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4B5CA6C2"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w:t>
      </w:r>
      <w:r w:rsidRPr="00A36D4C">
        <w:rPr>
          <w:rFonts w:ascii="Times New Roman" w:eastAsia="Times New Roman" w:hAnsi="Times New Roman" w:cs="Times New Roman"/>
          <w:sz w:val="24"/>
          <w:szCs w:val="24"/>
          <w:lang w:eastAsia="fr-FR"/>
        </w:rPr>
        <w:tab/>
        <w:t>а) съгласно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i) всякаква друга държавна помощ, доколкото тези мерки засягат различни установими допустими разходи; i)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помощ по силата на същия регламент.</w:t>
      </w:r>
    </w:p>
    <w:p w14:paraId="3C7631B3"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r w:rsidRPr="00A36D4C">
        <w:rPr>
          <w:rFonts w:ascii="Times New Roman" w:eastAsia="Times New Roman" w:hAnsi="Times New Roman" w:cs="Times New Roman"/>
          <w:sz w:val="24"/>
          <w:szCs w:val="24"/>
          <w:lang w:eastAsia="fr-FR"/>
        </w:rPr>
        <w:t>Съгласно чл. 8, пар. 5 от Регламент (ЕС) № 651/2014 г. на Комисията държавните помощи, освободени от задължението за уведомяване по силата на регламента,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 г.;</w:t>
      </w:r>
    </w:p>
    <w:p w14:paraId="1D5D75F9" w14:textId="77777777" w:rsidR="00A36D4C" w:rsidRPr="00A36D4C" w:rsidRDefault="00A36D4C" w:rsidP="00A36D4C">
      <w:pPr>
        <w:spacing w:after="120" w:line="240" w:lineRule="auto"/>
        <w:jc w:val="both"/>
        <w:rPr>
          <w:rFonts w:ascii="Times New Roman" w:eastAsia="Times New Roman" w:hAnsi="Times New Roman" w:cs="Times New Roman"/>
          <w:sz w:val="24"/>
          <w:szCs w:val="24"/>
          <w:lang w:eastAsia="fr-FR"/>
        </w:rPr>
      </w:pPr>
    </w:p>
    <w:p w14:paraId="2FCA4709" w14:textId="05574A86" w:rsidR="00A36D4C" w:rsidRDefault="00A36D4C" w:rsidP="00746AB4">
      <w:pPr>
        <w:spacing w:after="120" w:line="240" w:lineRule="auto"/>
        <w:jc w:val="both"/>
        <w:rPr>
          <w:rFonts w:ascii="Times New Roman" w:eastAsia="Times New Roman" w:hAnsi="Times New Roman" w:cs="Times New Roman"/>
          <w:b/>
          <w:sz w:val="24"/>
          <w:szCs w:val="24"/>
          <w:lang w:eastAsia="fr-FR"/>
        </w:rPr>
      </w:pPr>
      <w:r w:rsidRPr="00A36D4C">
        <w:rPr>
          <w:rFonts w:ascii="Times New Roman" w:eastAsia="Times New Roman" w:hAnsi="Times New Roman" w:cs="Times New Roman"/>
          <w:sz w:val="24"/>
          <w:szCs w:val="24"/>
          <w:lang w:eastAsia="fr-FR"/>
        </w:rPr>
        <w:t>-</w:t>
      </w:r>
      <w:r w:rsidRPr="00A36D4C">
        <w:rPr>
          <w:rFonts w:ascii="Times New Roman" w:eastAsia="Times New Roman" w:hAnsi="Times New Roman" w:cs="Times New Roman"/>
          <w:sz w:val="24"/>
          <w:szCs w:val="24"/>
          <w:lang w:eastAsia="fr-FR"/>
        </w:rPr>
        <w:tab/>
        <w:t>б) Максималният размер на помощта по категория „помощ за обучение“ съгласно чл. 31 на Регламент на Комисията (ЕС) № 651/2014, не може да надхвърля максимално допустимия размер на помощта по чл. 4, пар. 1, буква „н“</w:t>
      </w:r>
      <w:r>
        <w:rPr>
          <w:rFonts w:ascii="Times New Roman" w:eastAsia="Times New Roman" w:hAnsi="Times New Roman" w:cs="Times New Roman"/>
          <w:sz w:val="24"/>
          <w:szCs w:val="24"/>
          <w:lang w:eastAsia="fr-FR"/>
        </w:rPr>
        <w:t xml:space="preserve"> </w:t>
      </w:r>
      <w:r w:rsidRPr="00A36D4C">
        <w:rPr>
          <w:rFonts w:ascii="Times New Roman" w:eastAsia="Times New Roman" w:hAnsi="Times New Roman" w:cs="Times New Roman"/>
          <w:sz w:val="24"/>
          <w:szCs w:val="24"/>
          <w:lang w:eastAsia="fr-FR"/>
        </w:rPr>
        <w:t>от същия Регламент, който е левовата равностойност на 2 млн. евро.</w:t>
      </w:r>
      <w:r w:rsidRPr="00A36D4C">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p>
    <w:p w14:paraId="00D2A032" w14:textId="1FCD2CBB" w:rsidR="00D81E88" w:rsidRDefault="00D81E88" w:rsidP="00746AB4">
      <w:pPr>
        <w:spacing w:after="120" w:line="240" w:lineRule="auto"/>
        <w:jc w:val="both"/>
        <w:rPr>
          <w:rFonts w:ascii="Times New Roman" w:eastAsia="Times New Roman" w:hAnsi="Times New Roman" w:cs="Times New Roman"/>
          <w:b/>
          <w:sz w:val="24"/>
          <w:szCs w:val="24"/>
          <w:lang w:eastAsia="fr-FR"/>
        </w:rPr>
      </w:pPr>
    </w:p>
    <w:p w14:paraId="593A5C76" w14:textId="7A16E1D8" w:rsidR="00DC5A4B" w:rsidRPr="00933272" w:rsidRDefault="00DC5A4B" w:rsidP="00DC5A4B">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6</w:t>
      </w:r>
      <w:r w:rsidRPr="00A36D4C">
        <w:rPr>
          <w:rFonts w:ascii="Times New Roman" w:eastAsia="Times New Roman" w:hAnsi="Times New Roman" w:cs="Times New Roman"/>
          <w:sz w:val="24"/>
          <w:szCs w:val="24"/>
          <w:lang w:eastAsia="fr-FR"/>
        </w:rPr>
        <w:t xml:space="preserve">. </w:t>
      </w:r>
      <w:r w:rsidRPr="00933272">
        <w:rPr>
          <w:rFonts w:ascii="Times New Roman" w:eastAsia="Times New Roman" w:hAnsi="Times New Roman" w:cs="Times New Roman"/>
          <w:sz w:val="24"/>
          <w:szCs w:val="24"/>
        </w:rPr>
        <w:t>С настоящия договор се предоставя безвъзмездна финансова помощ в съответствие с и</w:t>
      </w:r>
      <w:r>
        <w:rPr>
          <w:rFonts w:ascii="Times New Roman" w:eastAsia="Times New Roman" w:hAnsi="Times New Roman" w:cs="Times New Roman"/>
          <w:sz w:val="24"/>
          <w:szCs w:val="24"/>
        </w:rPr>
        <w:t>зискванията на Регламент (ЕС) №</w:t>
      </w:r>
      <w:r w:rsidRPr="00933272">
        <w:rPr>
          <w:rFonts w:ascii="Times New Roman" w:eastAsia="Times New Roman" w:hAnsi="Times New Roman" w:cs="Times New Roman"/>
          <w:sz w:val="24"/>
          <w:szCs w:val="24"/>
        </w:rPr>
        <w:t>1407/2013 на Комисията от 18 декември 2013 г. относно прилагането на членове 107 и 108 от Договора за функциониране на Европейския съюз към помощта „de minimis“ (ОВ L 352/24.12.2013 г.) и е в размер на ………………, представляваща минимална помощ</w:t>
      </w:r>
      <w:r>
        <w:rPr>
          <w:rFonts w:ascii="Times New Roman" w:eastAsia="Times New Roman" w:hAnsi="Times New Roman" w:cs="Times New Roman"/>
          <w:sz w:val="24"/>
          <w:szCs w:val="24"/>
        </w:rPr>
        <w:t xml:space="preserve"> по Регламент (ЕС) № 1407/2013.</w:t>
      </w:r>
    </w:p>
    <w:p w14:paraId="2EF9EE6A" w14:textId="77777777" w:rsidR="00DC5A4B" w:rsidRPr="00933272" w:rsidRDefault="00DC5A4B" w:rsidP="00DC5A4B">
      <w:pPr>
        <w:spacing w:after="120" w:line="240" w:lineRule="auto"/>
        <w:jc w:val="both"/>
        <w:rPr>
          <w:rFonts w:ascii="Times New Roman" w:eastAsia="Times New Roman" w:hAnsi="Times New Roman" w:cs="Times New Roman"/>
          <w:b/>
          <w:sz w:val="24"/>
          <w:szCs w:val="24"/>
        </w:rPr>
      </w:pPr>
    </w:p>
    <w:p w14:paraId="453C204A" w14:textId="77777777" w:rsidR="00DC5A4B" w:rsidRPr="00933272" w:rsidRDefault="00DC5A4B" w:rsidP="00DC5A4B">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933272">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2EAF912C" w14:textId="77777777" w:rsidR="00DC5A4B" w:rsidRPr="00933272" w:rsidRDefault="00DC5A4B" w:rsidP="00DC5A4B">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sidRPr="00933272">
        <w:rPr>
          <w:rFonts w:ascii="Times New Roman" w:eastAsia="Times New Roman" w:hAnsi="Times New Roman" w:cs="Times New Roman"/>
          <w:sz w:val="24"/>
          <w:szCs w:val="20"/>
        </w:rPr>
        <w:tab/>
        <w:t xml:space="preserve">За бенефициента – </w:t>
      </w:r>
    </w:p>
    <w:p w14:paraId="20611A1B" w14:textId="77777777" w:rsidR="00DC5A4B" w:rsidRPr="00933272" w:rsidRDefault="00DC5A4B" w:rsidP="00DC5A4B">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sidRPr="00933272">
        <w:rPr>
          <w:rFonts w:ascii="Times New Roman" w:eastAsia="Times New Roman" w:hAnsi="Times New Roman" w:cs="Times New Roman"/>
          <w:sz w:val="24"/>
          <w:szCs w:val="20"/>
        </w:rPr>
        <w:tab/>
        <w:t xml:space="preserve">За партньор 1 – </w:t>
      </w:r>
    </w:p>
    <w:p w14:paraId="48333E79" w14:textId="77777777" w:rsidR="00DC5A4B" w:rsidRPr="00933272" w:rsidRDefault="00DC5A4B" w:rsidP="00DC5A4B">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sidRPr="00933272">
        <w:rPr>
          <w:rFonts w:ascii="Times New Roman" w:eastAsia="Times New Roman" w:hAnsi="Times New Roman" w:cs="Times New Roman"/>
          <w:sz w:val="24"/>
          <w:szCs w:val="20"/>
        </w:rPr>
        <w:tab/>
        <w:t xml:space="preserve">За партньор 2 – </w:t>
      </w:r>
    </w:p>
    <w:p w14:paraId="70F0786D" w14:textId="2F51EBD4" w:rsidR="00DC5A4B" w:rsidRPr="00933272" w:rsidRDefault="00DC5A4B" w:rsidP="00DC5A4B">
      <w:pPr>
        <w:tabs>
          <w:tab w:val="left" w:pos="426"/>
          <w:tab w:val="left" w:pos="567"/>
        </w:tabs>
        <w:autoSpaceDE w:val="0"/>
        <w:autoSpaceDN w:val="0"/>
        <w:adjustRightInd w:val="0"/>
        <w:spacing w:after="240" w:line="240" w:lineRule="auto"/>
        <w:jc w:val="both"/>
        <w:rPr>
          <w:rFonts w:ascii="Times New Roman" w:eastAsia="Times New Roman" w:hAnsi="Times New Roman" w:cs="Times New Roman"/>
          <w:sz w:val="24"/>
          <w:szCs w:val="20"/>
        </w:rPr>
      </w:pPr>
    </w:p>
    <w:p w14:paraId="5448F0F2" w14:textId="54FF4E6A" w:rsidR="00DC5A4B" w:rsidRPr="00933272" w:rsidRDefault="00DC5A4B" w:rsidP="00DC5A4B">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w:t>
      </w:r>
      <w:r w:rsidRPr="00933272">
        <w:rPr>
          <w:rFonts w:ascii="Times New Roman" w:eastAsia="Times New Roman" w:hAnsi="Times New Roman" w:cs="Times New Roman"/>
          <w:sz w:val="24"/>
          <w:szCs w:val="20"/>
        </w:rPr>
        <w:t xml:space="preserve">.1 </w:t>
      </w:r>
      <w:r w:rsidRPr="00933272">
        <w:rPr>
          <w:rFonts w:ascii="Times New Roman" w:eastAsia="Times New Roman" w:hAnsi="Times New Roman" w:cs="Times New Roman"/>
          <w:sz w:val="24"/>
          <w:szCs w:val="20"/>
        </w:rPr>
        <w:tab/>
        <w:t>Предоставената помощ de minimis подлежи на възстановяване от получателя, когато:</w:t>
      </w:r>
    </w:p>
    <w:p w14:paraId="0D505DCB" w14:textId="54C15AB4" w:rsidR="00DC5A4B" w:rsidRPr="00933272" w:rsidRDefault="00DC5A4B" w:rsidP="00DC5A4B">
      <w:pPr>
        <w:numPr>
          <w:ilvl w:val="0"/>
          <w:numId w:val="6"/>
        </w:numPr>
        <w:spacing w:after="0" w:line="240" w:lineRule="auto"/>
        <w:ind w:hanging="153"/>
        <w:jc w:val="both"/>
        <w:rPr>
          <w:rFonts w:ascii="Times New Roman" w:eastAsia="Times New Roman" w:hAnsi="Times New Roman" w:cs="Times New Roman"/>
          <w:sz w:val="24"/>
          <w:szCs w:val="24"/>
        </w:rPr>
      </w:pPr>
      <w:r w:rsidRPr="00933272">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Pr>
          <w:rFonts w:ascii="Times New Roman" w:eastAsia="Times New Roman" w:hAnsi="Times New Roman" w:cs="Times New Roman"/>
          <w:sz w:val="24"/>
          <w:szCs w:val="24"/>
        </w:rPr>
        <w:t>Условията</w:t>
      </w:r>
      <w:r w:rsidRPr="00933272">
        <w:rPr>
          <w:rFonts w:ascii="Times New Roman" w:eastAsia="Times New Roman" w:hAnsi="Times New Roman" w:cs="Times New Roman"/>
          <w:sz w:val="24"/>
          <w:szCs w:val="24"/>
        </w:rPr>
        <w:t xml:space="preserve"> за кандидатстване по настоящата процедура от УО;</w:t>
      </w:r>
    </w:p>
    <w:p w14:paraId="5F2ADB1C" w14:textId="77777777" w:rsidR="00DC5A4B" w:rsidRPr="00933272" w:rsidRDefault="00DC5A4B" w:rsidP="00DC5A4B">
      <w:pPr>
        <w:numPr>
          <w:ilvl w:val="0"/>
          <w:numId w:val="6"/>
        </w:numPr>
        <w:spacing w:after="360" w:line="240" w:lineRule="auto"/>
        <w:ind w:hanging="153"/>
        <w:jc w:val="both"/>
        <w:rPr>
          <w:rFonts w:ascii="Times New Roman" w:eastAsia="Times New Roman" w:hAnsi="Times New Roman" w:cs="Times New Roman"/>
          <w:sz w:val="24"/>
          <w:szCs w:val="24"/>
        </w:rPr>
      </w:pPr>
      <w:r w:rsidRPr="00933272">
        <w:rPr>
          <w:rFonts w:ascii="Times New Roman" w:eastAsia="Times New Roman" w:hAnsi="Times New Roman" w:cs="Times New Roman"/>
          <w:sz w:val="24"/>
          <w:szCs w:val="24"/>
        </w:rPr>
        <w:t>при неизпълнение на настоящия договор.</w:t>
      </w:r>
    </w:p>
    <w:p w14:paraId="0A249B04" w14:textId="15C404FF" w:rsidR="00DC5A4B" w:rsidRPr="00933272" w:rsidRDefault="00DC5A4B" w:rsidP="00DC5A4B">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933272">
        <w:rPr>
          <w:rFonts w:ascii="Times New Roman" w:eastAsia="Times New Roman" w:hAnsi="Times New Roman" w:cs="Times New Roman"/>
          <w:sz w:val="24"/>
          <w:szCs w:val="24"/>
        </w:rPr>
        <w:t xml:space="preserve">.2 </w:t>
      </w:r>
      <w:r w:rsidRPr="00933272">
        <w:rPr>
          <w:rFonts w:ascii="Times New Roman" w:eastAsia="Times New Roman" w:hAnsi="Times New Roman" w:cs="Times New Roman"/>
          <w:sz w:val="24"/>
          <w:szCs w:val="24"/>
        </w:rPr>
        <w:tab/>
        <w:t>Бенефициентът/партньорът/те при кандидатстване за друго публично финансиране следва да има предвид, че:</w:t>
      </w:r>
    </w:p>
    <w:p w14:paraId="395B93C3" w14:textId="77777777" w:rsidR="00DC5A4B" w:rsidRPr="00933272" w:rsidRDefault="00DC5A4B" w:rsidP="00DC5A4B">
      <w:pPr>
        <w:spacing w:after="120" w:line="240" w:lineRule="auto"/>
        <w:jc w:val="both"/>
        <w:rPr>
          <w:rFonts w:ascii="Times New Roman" w:eastAsia="Times New Roman" w:hAnsi="Times New Roman" w:cs="Times New Roman"/>
          <w:sz w:val="24"/>
          <w:szCs w:val="24"/>
        </w:rPr>
      </w:pPr>
      <w:r w:rsidRPr="00933272">
        <w:rPr>
          <w:rFonts w:ascii="Times New Roman" w:eastAsia="Times New Roman" w:hAnsi="Times New Roman" w:cs="Times New Roman"/>
          <w:sz w:val="24"/>
          <w:szCs w:val="24"/>
        </w:rPr>
        <w:t>-</w:t>
      </w:r>
      <w:r w:rsidRPr="00933272">
        <w:rPr>
          <w:rFonts w:ascii="Times New Roman" w:eastAsia="Times New Roman" w:hAnsi="Times New Roman" w:cs="Times New Roman"/>
          <w:sz w:val="24"/>
          <w:szCs w:val="24"/>
        </w:rPr>
        <w:tab/>
        <w:t xml:space="preserve">а)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w:t>
      </w:r>
      <w:r w:rsidRPr="00933272">
        <w:rPr>
          <w:rFonts w:ascii="Times New Roman" w:eastAsia="Times New Roman" w:hAnsi="Times New Roman" w:cs="Times New Roman"/>
          <w:sz w:val="24"/>
          <w:szCs w:val="24"/>
        </w:rPr>
        <w:lastRenderedPageBreak/>
        <w:t>(391 166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p>
    <w:p w14:paraId="0940793C" w14:textId="77777777" w:rsidR="00DC5A4B" w:rsidRPr="00933272" w:rsidRDefault="00DC5A4B" w:rsidP="00DC5A4B">
      <w:pPr>
        <w:spacing w:after="120" w:line="240" w:lineRule="auto"/>
        <w:jc w:val="both"/>
        <w:rPr>
          <w:rFonts w:ascii="Times New Roman" w:eastAsia="Times New Roman" w:hAnsi="Times New Roman" w:cs="Times New Roman"/>
          <w:sz w:val="24"/>
          <w:szCs w:val="24"/>
        </w:rPr>
      </w:pPr>
      <w:r w:rsidRPr="00933272">
        <w:rPr>
          <w:rFonts w:ascii="Times New Roman" w:eastAsia="Times New Roman" w:hAnsi="Times New Roman" w:cs="Times New Roman"/>
          <w:sz w:val="24"/>
          <w:szCs w:val="24"/>
        </w:rPr>
        <w:t>-</w:t>
      </w:r>
      <w:r w:rsidRPr="00933272">
        <w:rPr>
          <w:rFonts w:ascii="Times New Roman" w:eastAsia="Times New Roman" w:hAnsi="Times New Roman" w:cs="Times New Roman"/>
          <w:sz w:val="24"/>
          <w:szCs w:val="24"/>
        </w:rPr>
        <w:tab/>
        <w:t>б) Минималната помощ, предоставена по настоящия договор, може да се натрупва с минимална помощ, предост</w:t>
      </w:r>
      <w:r>
        <w:rPr>
          <w:rFonts w:ascii="Times New Roman" w:eastAsia="Times New Roman" w:hAnsi="Times New Roman" w:cs="Times New Roman"/>
          <w:sz w:val="24"/>
          <w:szCs w:val="24"/>
        </w:rPr>
        <w:t>авена съгласно Регламент (ЕС) №</w:t>
      </w:r>
      <w:r w:rsidRPr="00933272">
        <w:rPr>
          <w:rFonts w:ascii="Times New Roman" w:eastAsia="Times New Roman" w:hAnsi="Times New Roman" w:cs="Times New Roman"/>
          <w:sz w:val="24"/>
          <w:szCs w:val="24"/>
        </w:rPr>
        <w:t xml:space="preserve">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съответния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4D651E8" w14:textId="7908FE5B" w:rsidR="00DC5A4B" w:rsidRPr="00DC5A4B" w:rsidRDefault="00DC5A4B" w:rsidP="00DC5A4B">
      <w:pPr>
        <w:spacing w:after="360" w:line="240" w:lineRule="auto"/>
        <w:jc w:val="both"/>
        <w:rPr>
          <w:rFonts w:ascii="Times New Roman" w:eastAsia="Times New Roman" w:hAnsi="Times New Roman" w:cs="Times New Roman"/>
          <w:sz w:val="24"/>
          <w:szCs w:val="24"/>
        </w:rPr>
      </w:pPr>
      <w:r w:rsidRPr="00933272">
        <w:rPr>
          <w:rFonts w:ascii="Times New Roman" w:eastAsia="Times New Roman" w:hAnsi="Times New Roman" w:cs="Times New Roman"/>
          <w:sz w:val="24"/>
          <w:szCs w:val="24"/>
        </w:rPr>
        <w:t>в) Минималната помощ не се натрупва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27E656C1" w14:textId="4B815276" w:rsidR="006C01A7" w:rsidRPr="00746AB4" w:rsidRDefault="00DC5A4B" w:rsidP="00746AB4">
      <w:pPr>
        <w:spacing w:before="80" w:after="80" w:line="240" w:lineRule="auto"/>
        <w:jc w:val="both"/>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7</w:t>
      </w:r>
      <w:r w:rsidR="009C4CB8" w:rsidRPr="00746AB4">
        <w:rPr>
          <w:rFonts w:ascii="Times New Roman" w:eastAsia="Times New Roman" w:hAnsi="Times New Roman" w:cs="Times New Roman"/>
          <w:b/>
          <w:sz w:val="24"/>
          <w:szCs w:val="24"/>
          <w:lang w:eastAsia="fr-FR"/>
        </w:rPr>
        <w:t>.</w:t>
      </w:r>
      <w:r w:rsidR="0017531C" w:rsidRPr="00746AB4">
        <w:rPr>
          <w:rFonts w:ascii="Times New Roman" w:hAnsi="Times New Roman" w:cs="Times New Roman"/>
          <w:b/>
        </w:rPr>
        <w:t xml:space="preserve"> </w:t>
      </w:r>
      <w:r w:rsidR="0017531C" w:rsidRPr="00746AB4">
        <w:rPr>
          <w:rFonts w:ascii="Times New Roman" w:hAnsi="Times New Roman" w:cs="Times New Roman"/>
          <w:b/>
        </w:rPr>
        <w:tab/>
      </w:r>
      <w:r w:rsidR="00CF6FF5" w:rsidRPr="00746AB4">
        <w:rPr>
          <w:rFonts w:ascii="Times New Roman" w:eastAsia="Times New Roman" w:hAnsi="Times New Roman" w:cs="Times New Roman"/>
          <w:b/>
          <w:sz w:val="24"/>
          <w:szCs w:val="24"/>
          <w:lang w:eastAsia="fr-FR"/>
        </w:rPr>
        <w:t>Одобреният проект и документите по чл. 26, а</w:t>
      </w:r>
      <w:r w:rsidR="0017531C" w:rsidRPr="00746AB4">
        <w:rPr>
          <w:rFonts w:ascii="Times New Roman" w:eastAsia="Times New Roman" w:hAnsi="Times New Roman" w:cs="Times New Roman"/>
          <w:b/>
          <w:sz w:val="24"/>
          <w:szCs w:val="24"/>
          <w:lang w:eastAsia="fr-FR"/>
        </w:rPr>
        <w:t xml:space="preserve">л. 1 от Закона за управление на </w:t>
      </w:r>
      <w:r w:rsidR="00CF6FF5" w:rsidRPr="00746AB4">
        <w:rPr>
          <w:rFonts w:ascii="Times New Roman" w:eastAsia="Times New Roman" w:hAnsi="Times New Roman" w:cs="Times New Roman"/>
          <w:b/>
          <w:sz w:val="24"/>
          <w:szCs w:val="24"/>
          <w:lang w:eastAsia="fr-FR"/>
        </w:rPr>
        <w:t xml:space="preserve">средствата от </w:t>
      </w:r>
      <w:r w:rsidR="00373965" w:rsidRPr="00746AB4">
        <w:rPr>
          <w:rFonts w:ascii="Times New Roman" w:eastAsia="Times New Roman" w:hAnsi="Times New Roman" w:cs="Times New Roman"/>
          <w:b/>
          <w:sz w:val="24"/>
          <w:szCs w:val="24"/>
          <w:lang w:eastAsia="fr-FR"/>
        </w:rPr>
        <w:t>Европейските</w:t>
      </w:r>
      <w:r w:rsidR="00CF6FF5" w:rsidRPr="00746AB4">
        <w:rPr>
          <w:rFonts w:ascii="Times New Roman" w:eastAsia="Times New Roman" w:hAnsi="Times New Roman" w:cs="Times New Roman"/>
          <w:b/>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237EE7" w:rsidRPr="00746AB4">
        <w:rPr>
          <w:rFonts w:ascii="Times New Roman" w:eastAsia="Times New Roman" w:hAnsi="Times New Roman" w:cs="Times New Roman"/>
          <w:b/>
          <w:sz w:val="24"/>
          <w:szCs w:val="24"/>
          <w:lang w:eastAsia="fr-FR"/>
        </w:rPr>
        <w:t xml:space="preserve"> Неразделна част от </w:t>
      </w:r>
      <w:r w:rsidR="0017531C" w:rsidRPr="00746AB4">
        <w:rPr>
          <w:rFonts w:ascii="Times New Roman" w:eastAsia="Times New Roman" w:hAnsi="Times New Roman" w:cs="Times New Roman"/>
          <w:b/>
          <w:sz w:val="24"/>
          <w:szCs w:val="24"/>
          <w:lang w:eastAsia="fr-FR"/>
        </w:rPr>
        <w:t>договора</w:t>
      </w:r>
      <w:r w:rsidR="00237EE7" w:rsidRPr="00746AB4">
        <w:rPr>
          <w:rFonts w:ascii="Times New Roman" w:eastAsia="Times New Roman" w:hAnsi="Times New Roman" w:cs="Times New Roman"/>
          <w:b/>
          <w:sz w:val="24"/>
          <w:szCs w:val="24"/>
          <w:lang w:eastAsia="fr-FR"/>
        </w:rPr>
        <w:t xml:space="preserve"> са и следните приложения:</w:t>
      </w:r>
    </w:p>
    <w:p w14:paraId="4A9AF424"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E788486" w14:textId="74F6FC18" w:rsidR="00237EE7" w:rsidRPr="00237EE7" w:rsidRDefault="0032075B"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3D54A8A3" w14:textId="798230F9" w:rsidR="00487A75" w:rsidRDefault="0032075B" w:rsidP="00A36D4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129DBF50" w14:textId="77777777" w:rsidR="00A36D4C" w:rsidRPr="0017531C" w:rsidRDefault="00A36D4C" w:rsidP="00A36D4C">
      <w:pPr>
        <w:spacing w:after="0" w:line="240" w:lineRule="auto"/>
        <w:ind w:left="567"/>
        <w:jc w:val="both"/>
        <w:rPr>
          <w:rFonts w:ascii="Times New Roman" w:eastAsia="Times New Roman" w:hAnsi="Times New Roman" w:cs="Times New Roman"/>
          <w:sz w:val="24"/>
          <w:szCs w:val="24"/>
        </w:rPr>
      </w:pPr>
    </w:p>
    <w:p w14:paraId="7EF445A5" w14:textId="4114F79D" w:rsidR="00237EE7" w:rsidRDefault="00237EE7" w:rsidP="00746AB4">
      <w:pPr>
        <w:spacing w:after="360" w:line="240" w:lineRule="auto"/>
        <w:jc w:val="both"/>
        <w:rPr>
          <w:rFonts w:ascii="Times New Roman" w:eastAsia="Times New Roman" w:hAnsi="Times New Roman" w:cs="Times New Roman"/>
          <w:sz w:val="24"/>
          <w:szCs w:val="24"/>
          <w:lang w:val="en-US"/>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0E7D7A74" w14:textId="55776975" w:rsidR="00F84A48" w:rsidRDefault="00133F25" w:rsidP="00746AB4">
      <w:pPr>
        <w:spacing w:before="80" w:after="240" w:line="240" w:lineRule="auto"/>
        <w:jc w:val="both"/>
        <w:rPr>
          <w:rFonts w:ascii="Times New Roman" w:eastAsia="Times New Roman" w:hAnsi="Times New Roman" w:cs="Times New Roman"/>
          <w:sz w:val="24"/>
          <w:szCs w:val="24"/>
          <w:lang w:eastAsia="fr-FR"/>
        </w:rPr>
      </w:pPr>
      <w:r w:rsidRPr="00133F25">
        <w:rPr>
          <w:rFonts w:ascii="Times New Roman" w:hAnsi="Times New Roman" w:cs="Times New Roman"/>
          <w:sz w:val="24"/>
          <w:szCs w:val="24"/>
        </w:rPr>
        <w:t>Договорът  влиза в сила след изтичане на срока за обжалването му. В случай, че същият е оспорен – от влизане в сила на съдебния акт.</w:t>
      </w:r>
      <w:r w:rsidR="005F2872">
        <w:rPr>
          <w:rFonts w:ascii="Times New Roman" w:hAnsi="Times New Roman" w:cs="Times New Roman"/>
          <w:sz w:val="24"/>
          <w:szCs w:val="24"/>
        </w:rPr>
        <w:t xml:space="preserve"> </w:t>
      </w:r>
      <w:r w:rsidR="00F84A48"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00F84A48"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00F84A48"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00F84A48" w:rsidRPr="00F84A48">
        <w:rPr>
          <w:rFonts w:ascii="Times New Roman" w:eastAsia="Times New Roman" w:hAnsi="Times New Roman" w:cs="Times New Roman"/>
          <w:sz w:val="24"/>
          <w:szCs w:val="24"/>
          <w:lang w:eastAsia="fr-FR"/>
        </w:rPr>
        <w:t xml:space="preserve"> дни</w:t>
      </w:r>
      <w:r w:rsidR="00281986">
        <w:rPr>
          <w:rStyle w:val="FootnoteReference"/>
          <w:rFonts w:ascii="Times New Roman" w:eastAsia="Times New Roman" w:hAnsi="Times New Roman" w:cs="Times New Roman"/>
          <w:sz w:val="24"/>
          <w:szCs w:val="24"/>
          <w:lang w:eastAsia="fr-FR"/>
        </w:rPr>
        <w:footnoteReference w:id="2"/>
      </w:r>
      <w:r w:rsidR="00F84A48" w:rsidRPr="00F84A48">
        <w:rPr>
          <w:rFonts w:ascii="Times New Roman" w:eastAsia="Times New Roman" w:hAnsi="Times New Roman" w:cs="Times New Roman"/>
          <w:sz w:val="24"/>
          <w:szCs w:val="24"/>
          <w:lang w:eastAsia="fr-FR"/>
        </w:rPr>
        <w:t>.</w:t>
      </w:r>
    </w:p>
    <w:p w14:paraId="3D9B7030" w14:textId="6A6358A9" w:rsidR="00281986" w:rsidRPr="00F84A48" w:rsidRDefault="00281986" w:rsidP="00746AB4">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 xml:space="preserve">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w:t>
      </w:r>
      <w:r w:rsidRPr="00281986">
        <w:rPr>
          <w:rFonts w:ascii="Times New Roman" w:eastAsia="Times New Roman" w:hAnsi="Times New Roman" w:cs="Times New Roman"/>
          <w:sz w:val="24"/>
          <w:szCs w:val="24"/>
          <w:lang w:eastAsia="fr-FR"/>
        </w:rPr>
        <w:lastRenderedPageBreak/>
        <w:t>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778D15A2" w14:textId="427D26AC" w:rsidR="00C1581A" w:rsidRDefault="00D7669B" w:rsidP="00746AB4">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Pr>
          <w:rFonts w:ascii="Times New Roman" w:eastAsia="Times New Roman" w:hAnsi="Times New Roman" w:cs="Times New Roman"/>
          <w:sz w:val="24"/>
          <w:szCs w:val="24"/>
          <w:lang w:eastAsia="fr-FR"/>
        </w:rPr>
        <w:t>два 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 xml:space="preserve">за бенефициента и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Pr>
          <w:rFonts w:ascii="Times New Roman" w:eastAsia="Times New Roman" w:hAnsi="Times New Roman" w:cs="Times New Roman"/>
          <w:sz w:val="24"/>
          <w:szCs w:val="24"/>
          <w:lang w:eastAsia="fr-FR"/>
        </w:rPr>
        <w:t>.</w:t>
      </w:r>
    </w:p>
    <w:p w14:paraId="7A83E8A6"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318131CD"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446044F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3C417F42"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37BBD92C"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3C8750C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2E332D20"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7C56F2FF"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75B3EA1C" w14:textId="103D73CE" w:rsidR="008B065B" w:rsidRDefault="008B065B" w:rsidP="00734C9C">
      <w:pPr>
        <w:spacing w:after="0" w:line="240" w:lineRule="auto"/>
        <w:jc w:val="both"/>
        <w:rPr>
          <w:rFonts w:ascii="Times New Roman" w:eastAsia="Times New Roman" w:hAnsi="Times New Roman" w:cs="Times New Roman"/>
          <w:sz w:val="24"/>
          <w:szCs w:val="24"/>
        </w:rPr>
      </w:pPr>
    </w:p>
    <w:p w14:paraId="04878488" w14:textId="6590690B" w:rsidR="008B065B" w:rsidRDefault="008B065B" w:rsidP="008B065B">
      <w:pPr>
        <w:spacing w:after="0" w:line="240" w:lineRule="auto"/>
        <w:jc w:val="both"/>
        <w:rPr>
          <w:rFonts w:ascii="Times New Roman" w:eastAsia="Times New Roman" w:hAnsi="Times New Roman" w:cs="Times New Roman"/>
          <w:sz w:val="24"/>
          <w:szCs w:val="24"/>
        </w:rPr>
      </w:pPr>
      <w:r w:rsidRPr="00EF440B">
        <w:rPr>
          <w:rFonts w:ascii="Times New Roman" w:eastAsia="Times New Roman" w:hAnsi="Times New Roman" w:cs="Times New Roman"/>
          <w:b/>
          <w:sz w:val="24"/>
          <w:szCs w:val="24"/>
          <w:lang w:eastAsia="fr-FR"/>
        </w:rPr>
        <w:t>…………………………</w:t>
      </w:r>
    </w:p>
    <w:p w14:paraId="7D263E39" w14:textId="74BFFE31" w:rsidR="008B065B" w:rsidRPr="008B065B" w:rsidRDefault="008B065B" w:rsidP="008B065B">
      <w:pPr>
        <w:spacing w:after="0" w:line="240" w:lineRule="auto"/>
        <w:jc w:val="both"/>
        <w:rPr>
          <w:rFonts w:ascii="Times New Roman" w:eastAsia="Times New Roman" w:hAnsi="Times New Roman" w:cs="Times New Roman"/>
          <w:i/>
          <w:sz w:val="24"/>
          <w:szCs w:val="24"/>
          <w:lang w:val="en-US"/>
        </w:rPr>
      </w:pPr>
      <w:r w:rsidRPr="008B065B">
        <w:rPr>
          <w:rFonts w:ascii="Times New Roman" w:eastAsia="Times New Roman" w:hAnsi="Times New Roman" w:cs="Times New Roman"/>
          <w:sz w:val="24"/>
          <w:szCs w:val="24"/>
        </w:rPr>
        <w:t>[</w:t>
      </w:r>
      <w:r w:rsidRPr="008B065B">
        <w:rPr>
          <w:rFonts w:ascii="Times New Roman" w:eastAsia="Times New Roman" w:hAnsi="Times New Roman" w:cs="Times New Roman"/>
          <w:i/>
          <w:sz w:val="24"/>
          <w:szCs w:val="24"/>
        </w:rPr>
        <w:t>име и длъжност на лице с право на втори подпис</w:t>
      </w:r>
      <w:r w:rsidRPr="008B065B">
        <w:rPr>
          <w:rFonts w:ascii="Times New Roman" w:eastAsia="Times New Roman" w:hAnsi="Times New Roman" w:cs="Times New Roman"/>
          <w:sz w:val="24"/>
          <w:szCs w:val="24"/>
        </w:rPr>
        <w:t>]</w:t>
      </w:r>
    </w:p>
    <w:p w14:paraId="3F2DFC74" w14:textId="77777777" w:rsidR="008B065B" w:rsidRPr="008B065B" w:rsidRDefault="008B065B" w:rsidP="008B065B">
      <w:pPr>
        <w:spacing w:before="80" w:after="80" w:line="240" w:lineRule="auto"/>
        <w:rPr>
          <w:rFonts w:ascii="Times New Roman" w:eastAsia="Times New Roman" w:hAnsi="Times New Roman" w:cs="Times New Roman"/>
          <w:sz w:val="24"/>
          <w:szCs w:val="24"/>
          <w:lang w:eastAsia="fr-FR"/>
        </w:rPr>
      </w:pPr>
      <w:r w:rsidRPr="008B065B">
        <w:rPr>
          <w:rFonts w:ascii="Times New Roman" w:eastAsia="Times New Roman" w:hAnsi="Times New Roman" w:cs="Times New Roman"/>
          <w:sz w:val="24"/>
          <w:szCs w:val="24"/>
          <w:lang w:eastAsia="fr-FR"/>
        </w:rPr>
        <w:t>[подпис]</w:t>
      </w:r>
    </w:p>
    <w:p w14:paraId="14976569" w14:textId="7BF5BC1E" w:rsidR="00734C9C" w:rsidRPr="008B065B" w:rsidRDefault="008B065B" w:rsidP="008B065B">
      <w:pPr>
        <w:rPr>
          <w:rFonts w:ascii="Times New Roman" w:eastAsia="Times New Roman" w:hAnsi="Times New Roman" w:cs="Times New Roman"/>
          <w:sz w:val="24"/>
          <w:szCs w:val="24"/>
        </w:rPr>
        <w:sectPr w:rsidR="00734C9C" w:rsidRPr="008B065B" w:rsidSect="00746AB4">
          <w:headerReference w:type="even" r:id="rId8"/>
          <w:headerReference w:type="default" r:id="rId9"/>
          <w:footerReference w:type="even" r:id="rId10"/>
          <w:footerReference w:type="default" r:id="rId11"/>
          <w:headerReference w:type="first" r:id="rId12"/>
          <w:footerReference w:type="first" r:id="rId13"/>
          <w:pgSz w:w="11906" w:h="16838"/>
          <w:pgMar w:top="993" w:right="1417" w:bottom="993" w:left="1417" w:header="142" w:footer="686" w:gutter="0"/>
          <w:cols w:space="708"/>
          <w:docGrid w:linePitch="360"/>
        </w:sectPr>
      </w:pPr>
      <w:r w:rsidRPr="008B065B">
        <w:rPr>
          <w:rFonts w:ascii="Times New Roman" w:eastAsia="Times New Roman" w:hAnsi="Times New Roman" w:cs="Times New Roman"/>
          <w:sz w:val="24"/>
          <w:szCs w:val="24"/>
          <w:lang w:eastAsia="fr-FR"/>
        </w:rPr>
        <w:t>[дата]</w:t>
      </w:r>
    </w:p>
    <w:p w14:paraId="35ABF48A" w14:textId="4E8B85A8" w:rsidR="00734C9C" w:rsidRPr="008B065B" w:rsidRDefault="00734C9C" w:rsidP="008B065B">
      <w:pPr>
        <w:spacing w:before="60" w:after="60" w:line="240" w:lineRule="auto"/>
        <w:rPr>
          <w:rFonts w:ascii="Times New Roman" w:eastAsia="Times New Roman" w:hAnsi="Times New Roman" w:cs="Times New Roman"/>
          <w:sz w:val="24"/>
          <w:szCs w:val="24"/>
          <w:lang w:val="en-US" w:eastAsia="fr-FR"/>
        </w:rPr>
      </w:pPr>
      <w:bookmarkStart w:id="22" w:name="_GoBack"/>
      <w:bookmarkEnd w:id="22"/>
    </w:p>
    <w:sectPr w:rsidR="00734C9C" w:rsidRPr="008B065B" w:rsidSect="008B065B">
      <w:type w:val="continuous"/>
      <w:pgSz w:w="11906" w:h="16838"/>
      <w:pgMar w:top="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54BA3" w14:textId="77777777" w:rsidR="00831951" w:rsidRDefault="00831951" w:rsidP="0056023B">
      <w:pPr>
        <w:spacing w:after="0" w:line="240" w:lineRule="auto"/>
      </w:pPr>
      <w:r>
        <w:separator/>
      </w:r>
    </w:p>
  </w:endnote>
  <w:endnote w:type="continuationSeparator" w:id="0">
    <w:p w14:paraId="3A191938" w14:textId="77777777" w:rsidR="00831951" w:rsidRDefault="00831951"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CB444" w14:textId="77777777" w:rsidR="00944AB3" w:rsidRDefault="00944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568761"/>
      <w:docPartObj>
        <w:docPartGallery w:val="Page Numbers (Bottom of Page)"/>
        <w:docPartUnique/>
      </w:docPartObj>
    </w:sdtPr>
    <w:sdtEndPr>
      <w:rPr>
        <w:noProof/>
      </w:rPr>
    </w:sdtEndPr>
    <w:sdtContent>
      <w:p w14:paraId="19874E65" w14:textId="1ACE4211" w:rsidR="00EF71CA" w:rsidRDefault="00EF71CA" w:rsidP="00746AB4">
        <w:pPr>
          <w:pStyle w:val="Footer"/>
          <w:jc w:val="right"/>
        </w:pPr>
        <w:r>
          <w:fldChar w:fldCharType="begin"/>
        </w:r>
        <w:r>
          <w:instrText xml:space="preserve"> PAGE   \* MERGEFORMAT </w:instrText>
        </w:r>
        <w:r>
          <w:fldChar w:fldCharType="separate"/>
        </w:r>
        <w:r w:rsidR="008B065B">
          <w:rPr>
            <w:noProof/>
          </w:rPr>
          <w:t>22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6124" w14:textId="77777777" w:rsidR="00944AB3" w:rsidRDefault="00944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6EC78" w14:textId="77777777" w:rsidR="00831951" w:rsidRDefault="00831951" w:rsidP="0056023B">
      <w:pPr>
        <w:spacing w:after="0" w:line="240" w:lineRule="auto"/>
      </w:pPr>
      <w:r>
        <w:separator/>
      </w:r>
    </w:p>
  </w:footnote>
  <w:footnote w:type="continuationSeparator" w:id="0">
    <w:p w14:paraId="679EE1D4" w14:textId="77777777" w:rsidR="00831951" w:rsidRDefault="00831951" w:rsidP="0056023B">
      <w:pPr>
        <w:spacing w:after="0" w:line="240" w:lineRule="auto"/>
      </w:pPr>
      <w:r>
        <w:continuationSeparator/>
      </w:r>
    </w:p>
  </w:footnote>
  <w:footnote w:id="1">
    <w:p w14:paraId="0E709189" w14:textId="77777777" w:rsidR="00BF52FA" w:rsidRPr="00450EA7" w:rsidRDefault="00BF52FA" w:rsidP="0056023B">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 w:id="2">
    <w:p w14:paraId="4B477193" w14:textId="73F5691F" w:rsidR="00281986" w:rsidRPr="00281986" w:rsidRDefault="00281986">
      <w:pPr>
        <w:pStyle w:val="FootnoteText"/>
        <w:rPr>
          <w:lang w:val="bg-BG"/>
        </w:rPr>
      </w:pPr>
      <w:r>
        <w:rPr>
          <w:rStyle w:val="FootnoteReference"/>
        </w:rPr>
        <w:footnoteRef/>
      </w:r>
      <w:r>
        <w:t xml:space="preserve"> </w:t>
      </w:r>
      <w:r w:rsidRPr="00281986">
        <w:rPr>
          <w:lang w:val="bg-BG"/>
        </w:rPr>
        <w:t>На основание</w:t>
      </w:r>
      <w:r w:rsidRPr="00281986">
        <w:t xml:space="preserve"> </w:t>
      </w:r>
      <w:r w:rsidRPr="00281986">
        <w:rPr>
          <w:lang w:val="bg-BG"/>
        </w:rPr>
        <w:t>чл. 19г от АПК е допустимо предварително изпълнение</w:t>
      </w:r>
      <w:r w:rsidRPr="0028198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9D8A9" w14:textId="77777777" w:rsidR="00944AB3" w:rsidRDefault="00944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DBD40" w14:textId="77777777" w:rsidR="00944AB3" w:rsidRPr="00944AB3" w:rsidRDefault="00944AB3" w:rsidP="00944AB3">
    <w:pPr>
      <w:tabs>
        <w:tab w:val="center" w:pos="4536"/>
        <w:tab w:val="right" w:pos="9072"/>
      </w:tabs>
      <w:spacing w:after="0" w:line="240" w:lineRule="auto"/>
      <w:jc w:val="center"/>
      <w:rPr>
        <w:rFonts w:ascii="Times New Roman" w:eastAsia="Times New Roman" w:hAnsi="Times New Roman" w:cs="Times New Roman"/>
        <w:b/>
        <w:sz w:val="24"/>
        <w:szCs w:val="24"/>
        <w:lang w:eastAsia="bg-BG"/>
      </w:rPr>
    </w:pPr>
    <w:bookmarkStart w:id="19" w:name="OLE_LINK1"/>
    <w:bookmarkStart w:id="20" w:name="OLE_LINK2"/>
    <w:bookmarkStart w:id="21" w:name="OLE_LINK3"/>
    <w:r w:rsidRPr="00944AB3">
      <w:rPr>
        <w:rFonts w:ascii="Times New Roman" w:eastAsia="Times New Roman" w:hAnsi="Times New Roman" w:cs="Times New Roman"/>
        <w:noProof/>
        <w:sz w:val="24"/>
        <w:szCs w:val="24"/>
        <w:lang w:eastAsia="bg-BG"/>
      </w:rPr>
      <w:drawing>
        <wp:anchor distT="0" distB="0" distL="114300" distR="114300" simplePos="0" relativeHeight="251664384" behindDoc="0" locked="0" layoutInCell="1" allowOverlap="1" wp14:anchorId="2B5305EC" wp14:editId="2B16E954">
          <wp:simplePos x="0" y="0"/>
          <wp:positionH relativeFrom="column">
            <wp:posOffset>-160020</wp:posOffset>
          </wp:positionH>
          <wp:positionV relativeFrom="paragraph">
            <wp:posOffset>108585</wp:posOffset>
          </wp:positionV>
          <wp:extent cx="1293495" cy="913130"/>
          <wp:effectExtent l="0" t="0" r="1905" b="1270"/>
          <wp:wrapNone/>
          <wp:docPr id="21" name="Picture 21" descr="EU-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3495" cy="913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4AB3">
      <w:rPr>
        <w:rFonts w:ascii="Times New Roman" w:eastAsia="Times New Roman" w:hAnsi="Times New Roman" w:cs="Times New Roman"/>
        <w:noProof/>
        <w:sz w:val="24"/>
        <w:szCs w:val="24"/>
        <w:lang w:eastAsia="bg-BG"/>
      </w:rPr>
      <w:drawing>
        <wp:anchor distT="0" distB="0" distL="114300" distR="114300" simplePos="0" relativeHeight="251657216" behindDoc="0" locked="0" layoutInCell="1" allowOverlap="0" wp14:anchorId="29021701" wp14:editId="503952E2">
          <wp:simplePos x="0" y="0"/>
          <wp:positionH relativeFrom="column">
            <wp:posOffset>4572000</wp:posOffset>
          </wp:positionH>
          <wp:positionV relativeFrom="paragraph">
            <wp:posOffset>48260</wp:posOffset>
          </wp:positionV>
          <wp:extent cx="1119505" cy="956945"/>
          <wp:effectExtent l="0" t="0" r="4445" b="0"/>
          <wp:wrapNone/>
          <wp:docPr id="22" name="Picture 22" descr="OPHRD-center-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HRD-center-grayscal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95694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941" w:type="pct"/>
      <w:tblLayout w:type="fixed"/>
      <w:tblLook w:val="01E0" w:firstRow="1" w:lastRow="1" w:firstColumn="1" w:lastColumn="1" w:noHBand="0" w:noVBand="0"/>
    </w:tblPr>
    <w:tblGrid>
      <w:gridCol w:w="1727"/>
      <w:gridCol w:w="5760"/>
      <w:gridCol w:w="1691"/>
    </w:tblGrid>
    <w:tr w:rsidR="00944AB3" w:rsidRPr="00944AB3" w14:paraId="6C046A2D" w14:textId="77777777" w:rsidTr="003B4CA2">
      <w:trPr>
        <w:trHeight w:val="959"/>
      </w:trPr>
      <w:tc>
        <w:tcPr>
          <w:tcW w:w="941" w:type="pct"/>
          <w:shd w:val="clear" w:color="auto" w:fill="auto"/>
        </w:tcPr>
        <w:p w14:paraId="03922C60" w14:textId="77777777" w:rsidR="00944AB3" w:rsidRPr="00944AB3" w:rsidRDefault="00944AB3" w:rsidP="00944AB3">
          <w:pPr>
            <w:tabs>
              <w:tab w:val="center" w:pos="4421"/>
              <w:tab w:val="center" w:pos="4536"/>
              <w:tab w:val="left" w:pos="7725"/>
              <w:tab w:val="right" w:pos="9072"/>
            </w:tabs>
            <w:spacing w:after="0" w:line="240" w:lineRule="auto"/>
            <w:rPr>
              <w:rFonts w:ascii="Times New Roman" w:eastAsia="Times New Roman" w:hAnsi="Times New Roman" w:cs="Times New Roman"/>
              <w:b/>
              <w:color w:val="808080"/>
              <w:sz w:val="24"/>
              <w:szCs w:val="24"/>
              <w:lang w:val="ru-RU" w:eastAsia="bg-BG"/>
            </w:rPr>
          </w:pPr>
        </w:p>
      </w:tc>
      <w:tc>
        <w:tcPr>
          <w:tcW w:w="3138" w:type="pct"/>
          <w:shd w:val="clear" w:color="auto" w:fill="auto"/>
          <w:vAlign w:val="center"/>
        </w:tcPr>
        <w:p w14:paraId="19BD1679" w14:textId="77777777" w:rsidR="00944AB3" w:rsidRPr="00944AB3" w:rsidRDefault="00944AB3" w:rsidP="00944AB3">
          <w:pPr>
            <w:tabs>
              <w:tab w:val="center" w:pos="4421"/>
              <w:tab w:val="center" w:pos="4536"/>
              <w:tab w:val="left" w:pos="7725"/>
              <w:tab w:val="right" w:pos="9072"/>
            </w:tabs>
            <w:spacing w:after="0" w:line="240" w:lineRule="auto"/>
            <w:jc w:val="center"/>
            <w:rPr>
              <w:rFonts w:ascii="Verdana" w:eastAsia="Times New Roman" w:hAnsi="Verdana" w:cs="Times New Roman"/>
              <w:b/>
              <w:caps/>
              <w:sz w:val="20"/>
              <w:szCs w:val="20"/>
              <w:lang w:eastAsia="bg-BG"/>
            </w:rPr>
          </w:pPr>
          <w:r w:rsidRPr="00944AB3">
            <w:rPr>
              <w:rFonts w:ascii="Verdana" w:eastAsia="Times New Roman" w:hAnsi="Verdana" w:cs="Times New Roman"/>
              <w:b/>
              <w:caps/>
              <w:sz w:val="20"/>
              <w:szCs w:val="20"/>
              <w:lang w:eastAsia="bg-BG"/>
            </w:rPr>
            <w:t>Министерство на труда и социалната политика</w:t>
          </w:r>
        </w:p>
        <w:p w14:paraId="0613F142" w14:textId="77777777" w:rsidR="00944AB3" w:rsidRPr="00944AB3" w:rsidRDefault="00944AB3" w:rsidP="00944AB3">
          <w:pPr>
            <w:tabs>
              <w:tab w:val="center" w:pos="4536"/>
              <w:tab w:val="right" w:pos="9072"/>
            </w:tabs>
            <w:spacing w:after="0" w:line="240" w:lineRule="auto"/>
            <w:ind w:right="360"/>
            <w:jc w:val="center"/>
            <w:rPr>
              <w:rFonts w:ascii="Verdana" w:eastAsia="Times New Roman" w:hAnsi="Verdana" w:cs="Times New Roman"/>
              <w:b/>
              <w:bCs/>
              <w:iCs/>
              <w:smallCaps/>
              <w:color w:val="000000"/>
              <w:sz w:val="20"/>
              <w:szCs w:val="20"/>
              <w:lang w:eastAsia="bg-BG"/>
            </w:rPr>
          </w:pPr>
          <w:r w:rsidRPr="00944AB3">
            <w:rPr>
              <w:rFonts w:ascii="Verdana" w:eastAsia="Times New Roman" w:hAnsi="Verdana" w:cs="Times New Roman"/>
              <w:b/>
              <w:bCs/>
              <w:iCs/>
              <w:smallCaps/>
              <w:color w:val="000000"/>
              <w:sz w:val="20"/>
              <w:szCs w:val="20"/>
              <w:lang w:eastAsia="bg-BG"/>
            </w:rPr>
            <w:t>Оперативна програма</w:t>
          </w:r>
        </w:p>
        <w:p w14:paraId="461B2786" w14:textId="77777777" w:rsidR="00944AB3" w:rsidRPr="00944AB3" w:rsidRDefault="00944AB3" w:rsidP="00944AB3">
          <w:pPr>
            <w:tabs>
              <w:tab w:val="center" w:pos="4536"/>
              <w:tab w:val="right" w:pos="9072"/>
            </w:tabs>
            <w:spacing w:after="0" w:line="240" w:lineRule="auto"/>
            <w:ind w:right="360"/>
            <w:jc w:val="center"/>
            <w:rPr>
              <w:rFonts w:ascii="Times New Roman" w:eastAsia="Times New Roman" w:hAnsi="Times New Roman" w:cs="Times New Roman"/>
              <w:b/>
              <w:sz w:val="20"/>
              <w:szCs w:val="20"/>
              <w:lang w:eastAsia="bg-BG"/>
            </w:rPr>
          </w:pPr>
          <w:r w:rsidRPr="00944AB3">
            <w:rPr>
              <w:rFonts w:ascii="Verdana" w:eastAsia="Times New Roman" w:hAnsi="Verdana" w:cs="Times New Roman"/>
              <w:b/>
              <w:bCs/>
              <w:iCs/>
              <w:smallCaps/>
              <w:color w:val="000000"/>
              <w:sz w:val="20"/>
              <w:szCs w:val="20"/>
              <w:lang w:eastAsia="bg-BG"/>
            </w:rPr>
            <w:t>„Развитие на човешките ресурси” 2014-2020</w:t>
          </w:r>
        </w:p>
        <w:p w14:paraId="1AC82283" w14:textId="77777777" w:rsidR="00944AB3" w:rsidRPr="00944AB3" w:rsidRDefault="00944AB3" w:rsidP="00944AB3">
          <w:pPr>
            <w:tabs>
              <w:tab w:val="center" w:pos="4536"/>
              <w:tab w:val="right" w:pos="9072"/>
            </w:tabs>
            <w:spacing w:after="0" w:line="240" w:lineRule="auto"/>
            <w:jc w:val="center"/>
            <w:rPr>
              <w:rFonts w:ascii="Times New Roman" w:eastAsia="Times New Roman" w:hAnsi="Times New Roman" w:cs="Times New Roman"/>
              <w:b/>
              <w:color w:val="808080"/>
              <w:sz w:val="24"/>
              <w:szCs w:val="24"/>
              <w:lang w:val="ru-RU" w:eastAsia="bg-BG"/>
            </w:rPr>
          </w:pPr>
        </w:p>
      </w:tc>
      <w:tc>
        <w:tcPr>
          <w:tcW w:w="921" w:type="pct"/>
          <w:shd w:val="clear" w:color="auto" w:fill="auto"/>
        </w:tcPr>
        <w:p w14:paraId="0AE0C579" w14:textId="77777777" w:rsidR="00944AB3" w:rsidRPr="00944AB3" w:rsidRDefault="00944AB3" w:rsidP="00944AB3">
          <w:pPr>
            <w:tabs>
              <w:tab w:val="center" w:pos="4421"/>
              <w:tab w:val="center" w:pos="4536"/>
              <w:tab w:val="left" w:pos="7725"/>
              <w:tab w:val="right" w:pos="9072"/>
            </w:tabs>
            <w:spacing w:after="0" w:line="240" w:lineRule="auto"/>
            <w:jc w:val="center"/>
            <w:rPr>
              <w:rFonts w:ascii="Times New Roman" w:eastAsia="Times New Roman" w:hAnsi="Times New Roman" w:cs="Times New Roman"/>
              <w:b/>
              <w:color w:val="808080"/>
              <w:sz w:val="24"/>
              <w:szCs w:val="24"/>
              <w:lang w:val="ru-RU" w:eastAsia="bg-BG"/>
            </w:rPr>
          </w:pPr>
        </w:p>
      </w:tc>
    </w:tr>
    <w:bookmarkEnd w:id="19"/>
    <w:bookmarkEnd w:id="20"/>
    <w:bookmarkEnd w:id="21"/>
  </w:tbl>
  <w:p w14:paraId="067A9B90" w14:textId="77777777" w:rsidR="00B6182B" w:rsidRDefault="00B618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E4BD2" w14:textId="77777777" w:rsidR="00944AB3" w:rsidRDefault="00944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13A48"/>
    <w:rsid w:val="0003702D"/>
    <w:rsid w:val="00046B1F"/>
    <w:rsid w:val="00047044"/>
    <w:rsid w:val="000521FB"/>
    <w:rsid w:val="0005368C"/>
    <w:rsid w:val="00056E27"/>
    <w:rsid w:val="0006505F"/>
    <w:rsid w:val="00067BD1"/>
    <w:rsid w:val="00082379"/>
    <w:rsid w:val="00091E11"/>
    <w:rsid w:val="000A6623"/>
    <w:rsid w:val="000A7B04"/>
    <w:rsid w:val="000B0FAB"/>
    <w:rsid w:val="000B723D"/>
    <w:rsid w:val="000C4E97"/>
    <w:rsid w:val="000C5859"/>
    <w:rsid w:val="000C608A"/>
    <w:rsid w:val="000D5187"/>
    <w:rsid w:val="000E1842"/>
    <w:rsid w:val="000E2CDB"/>
    <w:rsid w:val="000E4FB8"/>
    <w:rsid w:val="000F6CE0"/>
    <w:rsid w:val="00103524"/>
    <w:rsid w:val="00104BA1"/>
    <w:rsid w:val="00107F0D"/>
    <w:rsid w:val="0011469D"/>
    <w:rsid w:val="0012034B"/>
    <w:rsid w:val="00123C46"/>
    <w:rsid w:val="00123E22"/>
    <w:rsid w:val="00125738"/>
    <w:rsid w:val="00133F25"/>
    <w:rsid w:val="00142C40"/>
    <w:rsid w:val="001455CE"/>
    <w:rsid w:val="00150EA2"/>
    <w:rsid w:val="00152261"/>
    <w:rsid w:val="00162EAC"/>
    <w:rsid w:val="001676E7"/>
    <w:rsid w:val="00170486"/>
    <w:rsid w:val="00172D04"/>
    <w:rsid w:val="00173515"/>
    <w:rsid w:val="001751BB"/>
    <w:rsid w:val="0017531C"/>
    <w:rsid w:val="001819C6"/>
    <w:rsid w:val="0018291D"/>
    <w:rsid w:val="001B2A95"/>
    <w:rsid w:val="001B761A"/>
    <w:rsid w:val="001C293A"/>
    <w:rsid w:val="001C34A8"/>
    <w:rsid w:val="001C7BD7"/>
    <w:rsid w:val="001C7F23"/>
    <w:rsid w:val="001D091A"/>
    <w:rsid w:val="001D3D12"/>
    <w:rsid w:val="001D61AF"/>
    <w:rsid w:val="001D7D8A"/>
    <w:rsid w:val="001F2B58"/>
    <w:rsid w:val="001F4B15"/>
    <w:rsid w:val="002016C2"/>
    <w:rsid w:val="002040AE"/>
    <w:rsid w:val="00206167"/>
    <w:rsid w:val="00212DD5"/>
    <w:rsid w:val="00214D8C"/>
    <w:rsid w:val="00216A9B"/>
    <w:rsid w:val="002260CA"/>
    <w:rsid w:val="0022769E"/>
    <w:rsid w:val="0023389B"/>
    <w:rsid w:val="00234908"/>
    <w:rsid w:val="00237EE7"/>
    <w:rsid w:val="00246E56"/>
    <w:rsid w:val="0025363E"/>
    <w:rsid w:val="00254F5E"/>
    <w:rsid w:val="00272925"/>
    <w:rsid w:val="0027336A"/>
    <w:rsid w:val="00281986"/>
    <w:rsid w:val="002822F6"/>
    <w:rsid w:val="0028551E"/>
    <w:rsid w:val="00287DD8"/>
    <w:rsid w:val="002902E7"/>
    <w:rsid w:val="00292054"/>
    <w:rsid w:val="00295361"/>
    <w:rsid w:val="002A3E0C"/>
    <w:rsid w:val="002B6FB4"/>
    <w:rsid w:val="002C17B0"/>
    <w:rsid w:val="002C5E60"/>
    <w:rsid w:val="002C76A9"/>
    <w:rsid w:val="002D44BD"/>
    <w:rsid w:val="002E272F"/>
    <w:rsid w:val="002E6971"/>
    <w:rsid w:val="002F0AAE"/>
    <w:rsid w:val="002F13B1"/>
    <w:rsid w:val="002F2B6C"/>
    <w:rsid w:val="002F2F1E"/>
    <w:rsid w:val="002F5CE1"/>
    <w:rsid w:val="00303FBF"/>
    <w:rsid w:val="003046FC"/>
    <w:rsid w:val="00304DAA"/>
    <w:rsid w:val="0032075B"/>
    <w:rsid w:val="0032598E"/>
    <w:rsid w:val="00325D1C"/>
    <w:rsid w:val="00330440"/>
    <w:rsid w:val="00333F5C"/>
    <w:rsid w:val="003451FF"/>
    <w:rsid w:val="00350926"/>
    <w:rsid w:val="00360405"/>
    <w:rsid w:val="00365296"/>
    <w:rsid w:val="00373965"/>
    <w:rsid w:val="00375104"/>
    <w:rsid w:val="003915C5"/>
    <w:rsid w:val="0039343C"/>
    <w:rsid w:val="00396DDE"/>
    <w:rsid w:val="003A4621"/>
    <w:rsid w:val="003A48CC"/>
    <w:rsid w:val="003B07BF"/>
    <w:rsid w:val="003B5E49"/>
    <w:rsid w:val="003D0B46"/>
    <w:rsid w:val="003D1EC7"/>
    <w:rsid w:val="003D79E5"/>
    <w:rsid w:val="003D7D7C"/>
    <w:rsid w:val="003E330D"/>
    <w:rsid w:val="003E3B84"/>
    <w:rsid w:val="003F3625"/>
    <w:rsid w:val="003F3CFE"/>
    <w:rsid w:val="00421149"/>
    <w:rsid w:val="00427FD1"/>
    <w:rsid w:val="00451E15"/>
    <w:rsid w:val="00454F6B"/>
    <w:rsid w:val="00463785"/>
    <w:rsid w:val="00463A2A"/>
    <w:rsid w:val="00465BAD"/>
    <w:rsid w:val="004665A3"/>
    <w:rsid w:val="00472A46"/>
    <w:rsid w:val="00486D82"/>
    <w:rsid w:val="00487A75"/>
    <w:rsid w:val="004A12C4"/>
    <w:rsid w:val="004B1251"/>
    <w:rsid w:val="004B13FF"/>
    <w:rsid w:val="004B346E"/>
    <w:rsid w:val="004B3A38"/>
    <w:rsid w:val="004C1F28"/>
    <w:rsid w:val="004E7818"/>
    <w:rsid w:val="00501A69"/>
    <w:rsid w:val="00520B76"/>
    <w:rsid w:val="00527C40"/>
    <w:rsid w:val="00531D46"/>
    <w:rsid w:val="00534B50"/>
    <w:rsid w:val="0053669D"/>
    <w:rsid w:val="00537FF4"/>
    <w:rsid w:val="005419B6"/>
    <w:rsid w:val="00542084"/>
    <w:rsid w:val="00542660"/>
    <w:rsid w:val="0055196B"/>
    <w:rsid w:val="0055392D"/>
    <w:rsid w:val="00556AD1"/>
    <w:rsid w:val="0056023B"/>
    <w:rsid w:val="0058058A"/>
    <w:rsid w:val="00594396"/>
    <w:rsid w:val="00596D85"/>
    <w:rsid w:val="005A3F7A"/>
    <w:rsid w:val="005A4165"/>
    <w:rsid w:val="005B0430"/>
    <w:rsid w:val="005B516F"/>
    <w:rsid w:val="005B72DB"/>
    <w:rsid w:val="005C55C1"/>
    <w:rsid w:val="005D25DA"/>
    <w:rsid w:val="005F2872"/>
    <w:rsid w:val="005F3EDD"/>
    <w:rsid w:val="006020C6"/>
    <w:rsid w:val="006040BB"/>
    <w:rsid w:val="00605054"/>
    <w:rsid w:val="00607E87"/>
    <w:rsid w:val="006145A4"/>
    <w:rsid w:val="0063026E"/>
    <w:rsid w:val="00634956"/>
    <w:rsid w:val="006361D2"/>
    <w:rsid w:val="006402D8"/>
    <w:rsid w:val="0065504A"/>
    <w:rsid w:val="0066433A"/>
    <w:rsid w:val="00664A11"/>
    <w:rsid w:val="0067590E"/>
    <w:rsid w:val="0067637A"/>
    <w:rsid w:val="0068274B"/>
    <w:rsid w:val="00683E00"/>
    <w:rsid w:val="00691F90"/>
    <w:rsid w:val="00697D0C"/>
    <w:rsid w:val="006A408A"/>
    <w:rsid w:val="006A7496"/>
    <w:rsid w:val="006C01A7"/>
    <w:rsid w:val="006C068B"/>
    <w:rsid w:val="006C10B4"/>
    <w:rsid w:val="006D0774"/>
    <w:rsid w:val="006D3FF3"/>
    <w:rsid w:val="006E1A3A"/>
    <w:rsid w:val="006E4C68"/>
    <w:rsid w:val="006E5C42"/>
    <w:rsid w:val="006E7120"/>
    <w:rsid w:val="006E7D21"/>
    <w:rsid w:val="006F03C7"/>
    <w:rsid w:val="006F0C29"/>
    <w:rsid w:val="006F18E4"/>
    <w:rsid w:val="00715A76"/>
    <w:rsid w:val="00732337"/>
    <w:rsid w:val="00732A85"/>
    <w:rsid w:val="0073351F"/>
    <w:rsid w:val="00734C9C"/>
    <w:rsid w:val="00736656"/>
    <w:rsid w:val="0074464F"/>
    <w:rsid w:val="00746AB4"/>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D3187"/>
    <w:rsid w:val="007F104B"/>
    <w:rsid w:val="007F7EF7"/>
    <w:rsid w:val="008009E5"/>
    <w:rsid w:val="00805E1F"/>
    <w:rsid w:val="00821E5D"/>
    <w:rsid w:val="0082401E"/>
    <w:rsid w:val="00827227"/>
    <w:rsid w:val="00831190"/>
    <w:rsid w:val="00831951"/>
    <w:rsid w:val="00832466"/>
    <w:rsid w:val="00832C3A"/>
    <w:rsid w:val="00833BCD"/>
    <w:rsid w:val="008369B7"/>
    <w:rsid w:val="00840C07"/>
    <w:rsid w:val="00846DEE"/>
    <w:rsid w:val="008530CE"/>
    <w:rsid w:val="00854B99"/>
    <w:rsid w:val="008566F5"/>
    <w:rsid w:val="00864E50"/>
    <w:rsid w:val="00881B5E"/>
    <w:rsid w:val="0089207C"/>
    <w:rsid w:val="008B065B"/>
    <w:rsid w:val="008C0F2D"/>
    <w:rsid w:val="008C4853"/>
    <w:rsid w:val="008C7590"/>
    <w:rsid w:val="008C7E2A"/>
    <w:rsid w:val="008D3523"/>
    <w:rsid w:val="008D7FC3"/>
    <w:rsid w:val="008E2677"/>
    <w:rsid w:val="008E3DD6"/>
    <w:rsid w:val="008F34AE"/>
    <w:rsid w:val="008F3655"/>
    <w:rsid w:val="008F6C15"/>
    <w:rsid w:val="00920F40"/>
    <w:rsid w:val="0094154D"/>
    <w:rsid w:val="0094296F"/>
    <w:rsid w:val="0094377F"/>
    <w:rsid w:val="00944AB3"/>
    <w:rsid w:val="00945AEE"/>
    <w:rsid w:val="00962B94"/>
    <w:rsid w:val="0096363D"/>
    <w:rsid w:val="009649DE"/>
    <w:rsid w:val="00966E3E"/>
    <w:rsid w:val="00974773"/>
    <w:rsid w:val="0097754E"/>
    <w:rsid w:val="009824B5"/>
    <w:rsid w:val="009A7C1B"/>
    <w:rsid w:val="009B24A1"/>
    <w:rsid w:val="009B4B20"/>
    <w:rsid w:val="009B7A2C"/>
    <w:rsid w:val="009C11BB"/>
    <w:rsid w:val="009C4CB8"/>
    <w:rsid w:val="009D131F"/>
    <w:rsid w:val="009D1F8E"/>
    <w:rsid w:val="009D3FC8"/>
    <w:rsid w:val="009E0DA7"/>
    <w:rsid w:val="009E359A"/>
    <w:rsid w:val="009F09F7"/>
    <w:rsid w:val="009F2AAB"/>
    <w:rsid w:val="009F5CCA"/>
    <w:rsid w:val="009F6468"/>
    <w:rsid w:val="00A00BE4"/>
    <w:rsid w:val="00A02A71"/>
    <w:rsid w:val="00A14F2D"/>
    <w:rsid w:val="00A15FA6"/>
    <w:rsid w:val="00A1693E"/>
    <w:rsid w:val="00A219FB"/>
    <w:rsid w:val="00A223FE"/>
    <w:rsid w:val="00A23FD3"/>
    <w:rsid w:val="00A31F3A"/>
    <w:rsid w:val="00A33620"/>
    <w:rsid w:val="00A3403E"/>
    <w:rsid w:val="00A354A3"/>
    <w:rsid w:val="00A36D4C"/>
    <w:rsid w:val="00A41C39"/>
    <w:rsid w:val="00A43786"/>
    <w:rsid w:val="00A46088"/>
    <w:rsid w:val="00A516D9"/>
    <w:rsid w:val="00A545EE"/>
    <w:rsid w:val="00A56C1C"/>
    <w:rsid w:val="00A60116"/>
    <w:rsid w:val="00A71B41"/>
    <w:rsid w:val="00A80EF3"/>
    <w:rsid w:val="00A8286C"/>
    <w:rsid w:val="00A832A9"/>
    <w:rsid w:val="00A84C0F"/>
    <w:rsid w:val="00A85D09"/>
    <w:rsid w:val="00A9399D"/>
    <w:rsid w:val="00A9632C"/>
    <w:rsid w:val="00AA14F1"/>
    <w:rsid w:val="00AC2470"/>
    <w:rsid w:val="00AD0A75"/>
    <w:rsid w:val="00AD2529"/>
    <w:rsid w:val="00AD3769"/>
    <w:rsid w:val="00AE285F"/>
    <w:rsid w:val="00AF46DB"/>
    <w:rsid w:val="00AF535A"/>
    <w:rsid w:val="00AF615E"/>
    <w:rsid w:val="00B01CBF"/>
    <w:rsid w:val="00B0459D"/>
    <w:rsid w:val="00B07167"/>
    <w:rsid w:val="00B179A4"/>
    <w:rsid w:val="00B21A72"/>
    <w:rsid w:val="00B365A1"/>
    <w:rsid w:val="00B472B4"/>
    <w:rsid w:val="00B601E6"/>
    <w:rsid w:val="00B611AF"/>
    <w:rsid w:val="00B6182B"/>
    <w:rsid w:val="00B636DD"/>
    <w:rsid w:val="00B709A1"/>
    <w:rsid w:val="00B715CA"/>
    <w:rsid w:val="00B71703"/>
    <w:rsid w:val="00B76E8B"/>
    <w:rsid w:val="00B82A89"/>
    <w:rsid w:val="00B860C5"/>
    <w:rsid w:val="00B86B81"/>
    <w:rsid w:val="00B918F8"/>
    <w:rsid w:val="00B95BED"/>
    <w:rsid w:val="00BA6926"/>
    <w:rsid w:val="00BB0157"/>
    <w:rsid w:val="00BC1E0C"/>
    <w:rsid w:val="00BC781C"/>
    <w:rsid w:val="00BF396B"/>
    <w:rsid w:val="00BF5059"/>
    <w:rsid w:val="00BF52FA"/>
    <w:rsid w:val="00C0073B"/>
    <w:rsid w:val="00C10D33"/>
    <w:rsid w:val="00C12946"/>
    <w:rsid w:val="00C13451"/>
    <w:rsid w:val="00C1581A"/>
    <w:rsid w:val="00C25F37"/>
    <w:rsid w:val="00C30BAF"/>
    <w:rsid w:val="00C365F4"/>
    <w:rsid w:val="00C51E25"/>
    <w:rsid w:val="00C5249A"/>
    <w:rsid w:val="00C56C84"/>
    <w:rsid w:val="00C61651"/>
    <w:rsid w:val="00C63D99"/>
    <w:rsid w:val="00C72AD7"/>
    <w:rsid w:val="00C76B80"/>
    <w:rsid w:val="00C772DE"/>
    <w:rsid w:val="00C8188A"/>
    <w:rsid w:val="00C82F91"/>
    <w:rsid w:val="00C830D0"/>
    <w:rsid w:val="00C8354E"/>
    <w:rsid w:val="00C9455C"/>
    <w:rsid w:val="00C97B5B"/>
    <w:rsid w:val="00CB0A15"/>
    <w:rsid w:val="00CB3672"/>
    <w:rsid w:val="00CB5840"/>
    <w:rsid w:val="00CB5B63"/>
    <w:rsid w:val="00CC0986"/>
    <w:rsid w:val="00CC7AD2"/>
    <w:rsid w:val="00CD28DE"/>
    <w:rsid w:val="00CD3534"/>
    <w:rsid w:val="00CD35D6"/>
    <w:rsid w:val="00CE3A13"/>
    <w:rsid w:val="00CE54C4"/>
    <w:rsid w:val="00CF5FC5"/>
    <w:rsid w:val="00CF6FF5"/>
    <w:rsid w:val="00D02AC6"/>
    <w:rsid w:val="00D0483D"/>
    <w:rsid w:val="00D25ABA"/>
    <w:rsid w:val="00D273BD"/>
    <w:rsid w:val="00D33F1F"/>
    <w:rsid w:val="00D575B4"/>
    <w:rsid w:val="00D57802"/>
    <w:rsid w:val="00D63666"/>
    <w:rsid w:val="00D70588"/>
    <w:rsid w:val="00D7083B"/>
    <w:rsid w:val="00D75687"/>
    <w:rsid w:val="00D76039"/>
    <w:rsid w:val="00D7669B"/>
    <w:rsid w:val="00D770FA"/>
    <w:rsid w:val="00D81E88"/>
    <w:rsid w:val="00D83AC4"/>
    <w:rsid w:val="00DA6FF1"/>
    <w:rsid w:val="00DB0D02"/>
    <w:rsid w:val="00DB21B8"/>
    <w:rsid w:val="00DC5A4B"/>
    <w:rsid w:val="00DD2BA3"/>
    <w:rsid w:val="00DD4AC0"/>
    <w:rsid w:val="00DD71F8"/>
    <w:rsid w:val="00DE6E51"/>
    <w:rsid w:val="00DF0A21"/>
    <w:rsid w:val="00DF35C4"/>
    <w:rsid w:val="00E0428A"/>
    <w:rsid w:val="00E0789D"/>
    <w:rsid w:val="00E12AD5"/>
    <w:rsid w:val="00E24A46"/>
    <w:rsid w:val="00E310CA"/>
    <w:rsid w:val="00E4199E"/>
    <w:rsid w:val="00E44C61"/>
    <w:rsid w:val="00E469EC"/>
    <w:rsid w:val="00E5070A"/>
    <w:rsid w:val="00E629F4"/>
    <w:rsid w:val="00E73AD2"/>
    <w:rsid w:val="00E73D7B"/>
    <w:rsid w:val="00E8259C"/>
    <w:rsid w:val="00E90A76"/>
    <w:rsid w:val="00E917C0"/>
    <w:rsid w:val="00E9481C"/>
    <w:rsid w:val="00EA5A65"/>
    <w:rsid w:val="00EA5EEA"/>
    <w:rsid w:val="00EB0D37"/>
    <w:rsid w:val="00EC577B"/>
    <w:rsid w:val="00EC6177"/>
    <w:rsid w:val="00ED5CAB"/>
    <w:rsid w:val="00EE6664"/>
    <w:rsid w:val="00EF440B"/>
    <w:rsid w:val="00EF71CA"/>
    <w:rsid w:val="00EF7A9A"/>
    <w:rsid w:val="00F0747F"/>
    <w:rsid w:val="00F15383"/>
    <w:rsid w:val="00F17244"/>
    <w:rsid w:val="00F17E78"/>
    <w:rsid w:val="00F218C3"/>
    <w:rsid w:val="00F26801"/>
    <w:rsid w:val="00F3428B"/>
    <w:rsid w:val="00F3636A"/>
    <w:rsid w:val="00F43B46"/>
    <w:rsid w:val="00F46F6C"/>
    <w:rsid w:val="00F537A0"/>
    <w:rsid w:val="00F60EB8"/>
    <w:rsid w:val="00F6265B"/>
    <w:rsid w:val="00F64005"/>
    <w:rsid w:val="00F703B9"/>
    <w:rsid w:val="00F75D6B"/>
    <w:rsid w:val="00F76FB4"/>
    <w:rsid w:val="00F8018A"/>
    <w:rsid w:val="00F84A48"/>
    <w:rsid w:val="00F92B1F"/>
    <w:rsid w:val="00FA196F"/>
    <w:rsid w:val="00FA5C38"/>
    <w:rsid w:val="00FC4982"/>
    <w:rsid w:val="00FC5BD7"/>
    <w:rsid w:val="00FD5C07"/>
    <w:rsid w:val="00FD63F2"/>
    <w:rsid w:val="00FD74A1"/>
    <w:rsid w:val="00FE19F0"/>
    <w:rsid w:val="00FF2D7E"/>
    <w:rsid w:val="00FF50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5C92"/>
  <w15:docId w15:val="{7D1461EC-7F6F-4626-80C6-43C4F7B63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semiHidden/>
    <w:rsid w:val="0056023B"/>
    <w:rPr>
      <w:vertAlign w:val="superscript"/>
    </w:rPr>
  </w:style>
  <w:style w:type="paragraph" w:styleId="Header">
    <w:name w:val="header"/>
    <w:basedOn w:val="Normal"/>
    <w:link w:val="HeaderChar"/>
    <w:uiPriority w:val="99"/>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25C18-F412-4F1F-8ED0-1356D20D8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Pages>
  <Words>8412</Words>
  <Characters>47955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Veselin Spasov</cp:lastModifiedBy>
  <cp:revision>267</cp:revision>
  <cp:lastPrinted>2016-07-22T14:20:00Z</cp:lastPrinted>
  <dcterms:created xsi:type="dcterms:W3CDTF">2016-02-17T12:03:00Z</dcterms:created>
  <dcterms:modified xsi:type="dcterms:W3CDTF">2018-12-19T14:52:00Z</dcterms:modified>
</cp:coreProperties>
</file>