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1939" w:rsidRPr="003F37C0" w:rsidRDefault="00D263DB" w:rsidP="00433A3F">
      <w:pPr>
        <w:jc w:val="center"/>
        <w:rPr>
          <w:b/>
          <w:lang w:val="bg-BG"/>
        </w:rPr>
      </w:pPr>
      <w:r w:rsidRPr="003F37C0">
        <w:rPr>
          <w:b/>
          <w:lang w:val="bg-BG"/>
        </w:rPr>
        <w:t xml:space="preserve"> </w:t>
      </w:r>
    </w:p>
    <w:p w:rsidR="006166C2" w:rsidRPr="004C0EA3" w:rsidRDefault="00FA6476" w:rsidP="00673715">
      <w:pPr>
        <w:jc w:val="center"/>
        <w:rPr>
          <w:b/>
          <w:i/>
          <w:lang w:val="en-US"/>
        </w:rPr>
      </w:pPr>
      <w:r w:rsidRPr="003F37C0">
        <w:rPr>
          <w:b/>
          <w:lang w:val="bg-BG"/>
        </w:rPr>
        <w:tab/>
      </w:r>
      <w:r w:rsidRPr="003F37C0">
        <w:rPr>
          <w:b/>
          <w:lang w:val="bg-BG"/>
        </w:rPr>
        <w:tab/>
      </w:r>
      <w:r w:rsidRPr="003F37C0">
        <w:rPr>
          <w:b/>
          <w:lang w:val="bg-BG"/>
        </w:rPr>
        <w:tab/>
      </w:r>
      <w:r w:rsidRPr="003F37C0">
        <w:rPr>
          <w:b/>
          <w:lang w:val="bg-BG"/>
        </w:rPr>
        <w:tab/>
      </w:r>
      <w:r w:rsidRPr="003F37C0">
        <w:rPr>
          <w:b/>
          <w:lang w:val="bg-BG"/>
        </w:rPr>
        <w:tab/>
      </w:r>
      <w:r w:rsidRPr="003F37C0">
        <w:rPr>
          <w:b/>
          <w:lang w:val="bg-BG"/>
        </w:rPr>
        <w:tab/>
      </w:r>
      <w:r w:rsidRPr="003F37C0">
        <w:rPr>
          <w:b/>
          <w:lang w:val="bg-BG"/>
        </w:rPr>
        <w:tab/>
      </w:r>
      <w:r w:rsidRPr="003F37C0">
        <w:rPr>
          <w:b/>
          <w:lang w:val="bg-BG"/>
        </w:rPr>
        <w:tab/>
      </w:r>
      <w:r w:rsidRPr="003F37C0">
        <w:rPr>
          <w:b/>
          <w:lang w:val="bg-BG"/>
        </w:rPr>
        <w:tab/>
      </w:r>
      <w:r w:rsidRPr="003F37C0">
        <w:rPr>
          <w:b/>
          <w:lang w:val="bg-BG"/>
        </w:rPr>
        <w:tab/>
      </w:r>
      <w:r w:rsidRPr="003F37C0">
        <w:rPr>
          <w:b/>
          <w:lang w:val="bg-BG"/>
        </w:rPr>
        <w:tab/>
      </w:r>
      <w:r w:rsidR="00B6473C" w:rsidRPr="003F37C0">
        <w:rPr>
          <w:b/>
          <w:lang w:val="bg-BG"/>
        </w:rPr>
        <w:tab/>
      </w:r>
      <w:r w:rsidR="00B6473C" w:rsidRPr="003F37C0">
        <w:rPr>
          <w:b/>
          <w:lang w:val="bg-BG"/>
        </w:rPr>
        <w:tab/>
      </w:r>
      <w:r w:rsidR="00B6473C" w:rsidRPr="003F37C0">
        <w:rPr>
          <w:b/>
          <w:lang w:val="bg-BG"/>
        </w:rPr>
        <w:tab/>
      </w:r>
      <w:r w:rsidR="00B6473C" w:rsidRPr="003F37C0">
        <w:rPr>
          <w:b/>
          <w:lang w:val="bg-BG"/>
        </w:rPr>
        <w:tab/>
      </w:r>
      <w:r w:rsidR="00B6473C" w:rsidRPr="003F37C0">
        <w:rPr>
          <w:b/>
          <w:lang w:val="bg-BG"/>
        </w:rPr>
        <w:tab/>
      </w:r>
      <w:r w:rsidR="00B6473C" w:rsidRPr="003F37C0">
        <w:rPr>
          <w:b/>
          <w:lang w:val="bg-BG"/>
        </w:rPr>
        <w:tab/>
      </w:r>
      <w:r w:rsidR="00B6473C" w:rsidRPr="003F37C0">
        <w:rPr>
          <w:b/>
          <w:lang w:val="bg-BG"/>
        </w:rPr>
        <w:tab/>
      </w:r>
      <w:r w:rsidR="00B6473C" w:rsidRPr="003F37C0">
        <w:rPr>
          <w:b/>
          <w:lang w:val="bg-BG"/>
        </w:rPr>
        <w:tab/>
      </w:r>
      <w:r w:rsidR="00B6473C" w:rsidRPr="003F37C0">
        <w:rPr>
          <w:b/>
          <w:lang w:val="bg-BG"/>
        </w:rPr>
        <w:tab/>
      </w:r>
      <w:r w:rsidR="00B6473C" w:rsidRPr="003F37C0">
        <w:rPr>
          <w:b/>
          <w:lang w:val="bg-BG"/>
        </w:rPr>
        <w:tab/>
      </w:r>
      <w:r w:rsidR="00B6473C" w:rsidRPr="003F37C0">
        <w:rPr>
          <w:b/>
          <w:lang w:val="bg-BG"/>
        </w:rPr>
        <w:tab/>
      </w:r>
      <w:r w:rsidR="009F2EDF" w:rsidRPr="00DC1EF0">
        <w:rPr>
          <w:b/>
          <w:i/>
          <w:lang w:val="bg-BG"/>
        </w:rPr>
        <w:t>Приложение</w:t>
      </w:r>
      <w:r w:rsidR="00104DD4">
        <w:rPr>
          <w:b/>
          <w:i/>
          <w:lang w:val="bg-BG"/>
        </w:rPr>
        <w:t xml:space="preserve"> Г</w:t>
      </w:r>
    </w:p>
    <w:p w:rsidR="00131A18" w:rsidRPr="00D9309F" w:rsidRDefault="00131A18" w:rsidP="00673715">
      <w:pPr>
        <w:jc w:val="center"/>
        <w:rPr>
          <w:b/>
          <w:i/>
          <w:lang w:val="bg-BG"/>
        </w:rPr>
      </w:pPr>
    </w:p>
    <w:p w:rsidR="006166C2" w:rsidRPr="00D9309F" w:rsidRDefault="006166C2" w:rsidP="00673715">
      <w:pPr>
        <w:jc w:val="center"/>
        <w:rPr>
          <w:b/>
          <w:i/>
          <w:lang w:val="bg-BG"/>
        </w:rPr>
      </w:pPr>
    </w:p>
    <w:p w:rsidR="004F0156" w:rsidRPr="00D9309F" w:rsidRDefault="004F0156" w:rsidP="00673715">
      <w:pPr>
        <w:jc w:val="center"/>
        <w:rPr>
          <w:b/>
          <w:sz w:val="28"/>
          <w:szCs w:val="28"/>
          <w:lang w:val="bg-BG"/>
        </w:rPr>
      </w:pPr>
    </w:p>
    <w:p w:rsidR="00433A3F" w:rsidRPr="00D9309F" w:rsidRDefault="00302732" w:rsidP="00433A3F">
      <w:pPr>
        <w:jc w:val="center"/>
        <w:rPr>
          <w:b/>
          <w:lang w:val="bg-BG"/>
        </w:rPr>
      </w:pPr>
      <w:r>
        <w:rPr>
          <w:b/>
          <w:sz w:val="28"/>
          <w:szCs w:val="28"/>
          <w:lang w:val="bg-BG"/>
        </w:rPr>
        <w:t>КРИТЕРИИ И М</w:t>
      </w:r>
      <w:r w:rsidR="00E07D7F" w:rsidRPr="00D9309F">
        <w:rPr>
          <w:b/>
          <w:sz w:val="28"/>
          <w:szCs w:val="28"/>
          <w:lang w:val="bg-BG"/>
        </w:rPr>
        <w:t>ЕТОД</w:t>
      </w:r>
      <w:r w:rsidR="002357AD">
        <w:rPr>
          <w:b/>
          <w:sz w:val="28"/>
          <w:szCs w:val="28"/>
          <w:lang w:val="bg-BG"/>
        </w:rPr>
        <w:t xml:space="preserve">ИКА </w:t>
      </w:r>
      <w:r w:rsidR="006C268F" w:rsidRPr="00D9309F">
        <w:rPr>
          <w:b/>
          <w:sz w:val="28"/>
          <w:szCs w:val="28"/>
          <w:lang w:val="bg-BG"/>
        </w:rPr>
        <w:t xml:space="preserve">ЗА ОЦЕНКА </w:t>
      </w:r>
    </w:p>
    <w:p w:rsidR="00990ADF" w:rsidRDefault="00990ADF" w:rsidP="001901B3">
      <w:pPr>
        <w:jc w:val="center"/>
        <w:outlineLvl w:val="0"/>
        <w:rPr>
          <w:b/>
          <w:sz w:val="32"/>
          <w:szCs w:val="32"/>
          <w:lang w:val="bg-BG"/>
        </w:rPr>
      </w:pPr>
    </w:p>
    <w:p w:rsidR="001B7CA5" w:rsidRDefault="001B7CA5" w:rsidP="001901B3">
      <w:pPr>
        <w:jc w:val="center"/>
        <w:outlineLvl w:val="0"/>
        <w:rPr>
          <w:b/>
          <w:sz w:val="32"/>
          <w:szCs w:val="32"/>
          <w:lang w:val="bg-BG"/>
        </w:rPr>
      </w:pPr>
    </w:p>
    <w:p w:rsidR="001901B3" w:rsidRPr="00D9309F" w:rsidRDefault="001901B3" w:rsidP="001901B3">
      <w:pPr>
        <w:jc w:val="center"/>
        <w:outlineLvl w:val="0"/>
        <w:rPr>
          <w:b/>
          <w:sz w:val="32"/>
          <w:szCs w:val="32"/>
          <w:lang w:val="bg-BG"/>
        </w:rPr>
      </w:pPr>
      <w:r w:rsidRPr="00D9309F">
        <w:rPr>
          <w:b/>
          <w:sz w:val="32"/>
          <w:szCs w:val="32"/>
          <w:lang w:val="bg-BG"/>
        </w:rPr>
        <w:t xml:space="preserve">ОПЕРАТИВНА ПРОГРАМА </w:t>
      </w:r>
    </w:p>
    <w:p w:rsidR="001901B3" w:rsidRPr="00D9309F" w:rsidRDefault="00490200" w:rsidP="001901B3">
      <w:pPr>
        <w:jc w:val="center"/>
        <w:outlineLvl w:val="0"/>
        <w:rPr>
          <w:b/>
          <w:sz w:val="32"/>
          <w:szCs w:val="32"/>
          <w:lang w:val="bg-BG"/>
        </w:rPr>
      </w:pPr>
      <w:r w:rsidRPr="00D9309F">
        <w:rPr>
          <w:b/>
          <w:sz w:val="32"/>
          <w:szCs w:val="32"/>
          <w:lang w:val="bg-BG"/>
        </w:rPr>
        <w:t>„</w:t>
      </w:r>
      <w:r w:rsidR="0037772B" w:rsidRPr="00D9309F">
        <w:rPr>
          <w:b/>
          <w:sz w:val="32"/>
          <w:szCs w:val="32"/>
          <w:lang w:val="bg-BG"/>
        </w:rPr>
        <w:t>ИНОВАЦИИ И КОНКУРЕНТОСПОСОБНОСТ</w:t>
      </w:r>
      <w:r w:rsidR="001901B3" w:rsidRPr="00D9309F">
        <w:rPr>
          <w:b/>
          <w:sz w:val="32"/>
          <w:szCs w:val="32"/>
          <w:lang w:val="bg-BG"/>
        </w:rPr>
        <w:t xml:space="preserve">” </w:t>
      </w:r>
      <w:r w:rsidR="0037772B" w:rsidRPr="00D9309F">
        <w:rPr>
          <w:b/>
          <w:sz w:val="32"/>
          <w:szCs w:val="32"/>
          <w:lang w:val="bg-BG"/>
        </w:rPr>
        <w:t>2014-2020</w:t>
      </w:r>
      <w:r w:rsidR="0073261F" w:rsidRPr="00D9309F">
        <w:rPr>
          <w:b/>
          <w:sz w:val="32"/>
          <w:szCs w:val="32"/>
          <w:lang w:val="bg-BG"/>
        </w:rPr>
        <w:t xml:space="preserve"> </w:t>
      </w:r>
    </w:p>
    <w:p w:rsidR="00433A3F" w:rsidRPr="00D9309F" w:rsidRDefault="00433A3F" w:rsidP="00433A3F">
      <w:pPr>
        <w:jc w:val="center"/>
        <w:rPr>
          <w:b/>
          <w:lang w:val="bg-BG"/>
        </w:rPr>
      </w:pPr>
    </w:p>
    <w:p w:rsidR="00DC76B5" w:rsidRPr="00D9309F" w:rsidRDefault="00DC76B5" w:rsidP="007546BA">
      <w:pPr>
        <w:pStyle w:val="Title"/>
        <w:widowControl w:val="0"/>
        <w:tabs>
          <w:tab w:val="left" w:pos="-720"/>
        </w:tabs>
        <w:suppressAutoHyphens/>
        <w:spacing w:before="0" w:after="0"/>
        <w:ind w:right="-198"/>
        <w:outlineLvl w:val="9"/>
        <w:rPr>
          <w:rFonts w:ascii="Times New Roman" w:hAnsi="Times New Roman" w:cs="Times New Roman"/>
          <w:bCs w:val="0"/>
          <w:snapToGrid w:val="0"/>
          <w:kern w:val="0"/>
          <w:sz w:val="28"/>
          <w:szCs w:val="28"/>
          <w:lang w:val="bg-BG" w:eastAsia="en-US"/>
        </w:rPr>
      </w:pPr>
    </w:p>
    <w:p w:rsidR="002C3B81" w:rsidRPr="009E1EA6" w:rsidRDefault="0037772B" w:rsidP="002C3B81">
      <w:pPr>
        <w:pStyle w:val="Title"/>
        <w:widowControl w:val="0"/>
        <w:tabs>
          <w:tab w:val="left" w:pos="-720"/>
        </w:tabs>
        <w:suppressAutoHyphens/>
        <w:ind w:right="-198"/>
        <w:rPr>
          <w:snapToGrid w:val="0"/>
          <w:sz w:val="28"/>
          <w:szCs w:val="28"/>
          <w:lang w:val="bg-BG" w:eastAsia="en-US"/>
        </w:rPr>
      </w:pPr>
      <w:r w:rsidRPr="00323D14">
        <w:rPr>
          <w:rFonts w:ascii="Times New Roman" w:hAnsi="Times New Roman" w:cs="Times New Roman"/>
          <w:bCs w:val="0"/>
          <w:snapToGrid w:val="0"/>
          <w:kern w:val="0"/>
          <w:sz w:val="28"/>
          <w:szCs w:val="28"/>
          <w:lang w:val="bg-BG" w:eastAsia="en-US"/>
        </w:rPr>
        <w:t>П</w:t>
      </w:r>
      <w:r w:rsidR="00433A3F" w:rsidRPr="00323D14">
        <w:rPr>
          <w:rFonts w:ascii="Times New Roman" w:hAnsi="Times New Roman" w:cs="Times New Roman"/>
          <w:bCs w:val="0"/>
          <w:snapToGrid w:val="0"/>
          <w:kern w:val="0"/>
          <w:sz w:val="28"/>
          <w:szCs w:val="28"/>
          <w:lang w:val="bg-BG" w:eastAsia="en-US"/>
        </w:rPr>
        <w:t xml:space="preserve">роцедура </w:t>
      </w:r>
      <w:r w:rsidR="00990ADF">
        <w:rPr>
          <w:rFonts w:ascii="Times New Roman" w:hAnsi="Times New Roman" w:cs="Times New Roman"/>
          <w:bCs w:val="0"/>
          <w:snapToGrid w:val="0"/>
          <w:kern w:val="0"/>
          <w:sz w:val="28"/>
          <w:szCs w:val="28"/>
          <w:lang w:val="bg-BG" w:eastAsia="en-US"/>
        </w:rPr>
        <w:t>чрез директно пред</w:t>
      </w:r>
      <w:r w:rsidR="00F60E60">
        <w:rPr>
          <w:rFonts w:ascii="Times New Roman" w:hAnsi="Times New Roman" w:cs="Times New Roman"/>
          <w:bCs w:val="0"/>
          <w:snapToGrid w:val="0"/>
          <w:kern w:val="0"/>
          <w:sz w:val="28"/>
          <w:szCs w:val="28"/>
          <w:lang w:val="bg-BG" w:eastAsia="en-US"/>
        </w:rPr>
        <w:t xml:space="preserve">оставяне </w:t>
      </w:r>
      <w:r w:rsidR="001B7CA5">
        <w:rPr>
          <w:rFonts w:ascii="Times New Roman" w:hAnsi="Times New Roman" w:cs="Times New Roman"/>
          <w:bCs w:val="0"/>
          <w:snapToGrid w:val="0"/>
          <w:kern w:val="0"/>
          <w:sz w:val="28"/>
          <w:szCs w:val="28"/>
          <w:lang w:val="bg-BG" w:eastAsia="en-US"/>
        </w:rPr>
        <w:t xml:space="preserve">на безвъзмездна финансова </w:t>
      </w:r>
      <w:r w:rsidR="001B7CA5" w:rsidRPr="0001439B">
        <w:rPr>
          <w:rFonts w:ascii="Times New Roman" w:hAnsi="Times New Roman" w:cs="Times New Roman"/>
          <w:bCs w:val="0"/>
          <w:snapToGrid w:val="0"/>
          <w:kern w:val="0"/>
          <w:sz w:val="28"/>
          <w:szCs w:val="28"/>
          <w:lang w:val="bg-BG" w:eastAsia="en-US"/>
        </w:rPr>
        <w:t xml:space="preserve">помощ </w:t>
      </w:r>
      <w:r w:rsidR="002C3B81" w:rsidRPr="00C9198B">
        <w:rPr>
          <w:rFonts w:ascii="Times New Roman" w:hAnsi="Times New Roman" w:cs="Times New Roman"/>
          <w:snapToGrid w:val="0"/>
          <w:sz w:val="28"/>
          <w:szCs w:val="28"/>
          <w:lang w:val="bg-BG" w:eastAsia="en-US"/>
        </w:rPr>
        <w:t>BG16RFOP002-</w:t>
      </w:r>
      <w:r w:rsidR="00C55EE5" w:rsidRPr="00C9198B">
        <w:rPr>
          <w:rFonts w:ascii="Times New Roman" w:hAnsi="Times New Roman" w:cs="Times New Roman"/>
          <w:snapToGrid w:val="0"/>
          <w:sz w:val="28"/>
          <w:szCs w:val="28"/>
          <w:lang w:val="bg-BG" w:eastAsia="en-US"/>
        </w:rPr>
        <w:t>4</w:t>
      </w:r>
      <w:r w:rsidR="002C3B81" w:rsidRPr="00C9198B">
        <w:rPr>
          <w:rFonts w:ascii="Times New Roman" w:hAnsi="Times New Roman" w:cs="Times New Roman"/>
          <w:snapToGrid w:val="0"/>
          <w:sz w:val="28"/>
          <w:szCs w:val="28"/>
          <w:lang w:val="bg-BG" w:eastAsia="en-US"/>
        </w:rPr>
        <w:t>.00</w:t>
      </w:r>
      <w:r w:rsidR="000C71AD" w:rsidRPr="00C9198B">
        <w:rPr>
          <w:rFonts w:ascii="Times New Roman" w:hAnsi="Times New Roman" w:cs="Times New Roman"/>
          <w:snapToGrid w:val="0"/>
          <w:sz w:val="28"/>
          <w:szCs w:val="28"/>
          <w:lang w:val="bg-BG" w:eastAsia="en-US"/>
        </w:rPr>
        <w:t>2</w:t>
      </w:r>
      <w:r w:rsidR="00C62C3D" w:rsidRPr="00730FB6">
        <w:rPr>
          <w:rFonts w:ascii="Times New Roman" w:hAnsi="Times New Roman" w:cs="Times New Roman"/>
          <w:snapToGrid w:val="0"/>
          <w:sz w:val="28"/>
          <w:szCs w:val="28"/>
          <w:lang w:val="bg-BG" w:eastAsia="en-US"/>
        </w:rPr>
        <w:t xml:space="preserve"> „</w:t>
      </w:r>
      <w:r w:rsidR="000C71AD">
        <w:rPr>
          <w:rFonts w:ascii="Times New Roman" w:hAnsi="Times New Roman" w:cs="Times New Roman"/>
          <w:snapToGrid w:val="0"/>
          <w:sz w:val="28"/>
          <w:szCs w:val="28"/>
          <w:lang w:val="bg-BG" w:eastAsia="en-US"/>
        </w:rPr>
        <w:t xml:space="preserve">Изграждане на междусистемна газова връзка Гърция – България“ </w:t>
      </w:r>
      <w:r w:rsidR="0098754C">
        <w:rPr>
          <w:rFonts w:ascii="Times New Roman" w:hAnsi="Times New Roman" w:cs="Times New Roman"/>
          <w:snapToGrid w:val="0"/>
          <w:sz w:val="28"/>
          <w:szCs w:val="28"/>
          <w:lang w:val="bg-BG" w:eastAsia="en-US"/>
        </w:rPr>
        <w:t xml:space="preserve"> </w:t>
      </w:r>
    </w:p>
    <w:p w:rsidR="00966D95" w:rsidRPr="00D9309F" w:rsidRDefault="00966D95" w:rsidP="007546BA">
      <w:pPr>
        <w:pStyle w:val="Title"/>
        <w:widowControl w:val="0"/>
        <w:tabs>
          <w:tab w:val="left" w:pos="-720"/>
        </w:tabs>
        <w:suppressAutoHyphens/>
        <w:spacing w:before="0" w:after="0"/>
        <w:ind w:right="-198"/>
        <w:outlineLvl w:val="9"/>
        <w:rPr>
          <w:rFonts w:ascii="Times New Roman" w:hAnsi="Times New Roman" w:cs="Times New Roman"/>
          <w:bCs w:val="0"/>
          <w:snapToGrid w:val="0"/>
          <w:kern w:val="0"/>
          <w:sz w:val="28"/>
          <w:szCs w:val="28"/>
          <w:lang w:val="bg-BG" w:eastAsia="en-US"/>
        </w:rPr>
      </w:pPr>
    </w:p>
    <w:p w:rsidR="00433A3F" w:rsidRPr="00D9309F" w:rsidRDefault="00F83588" w:rsidP="001901B3">
      <w:pPr>
        <w:pStyle w:val="Title"/>
        <w:widowControl w:val="0"/>
        <w:tabs>
          <w:tab w:val="left" w:pos="-720"/>
        </w:tabs>
        <w:suppressAutoHyphens/>
        <w:spacing w:before="120" w:after="0"/>
        <w:ind w:right="-198"/>
        <w:outlineLvl w:val="9"/>
        <w:rPr>
          <w:rFonts w:ascii="Times New Roman" w:hAnsi="Times New Roman" w:cs="Times New Roman"/>
          <w:b w:val="0"/>
          <w:bCs w:val="0"/>
          <w:snapToGrid w:val="0"/>
          <w:kern w:val="0"/>
          <w:sz w:val="28"/>
          <w:szCs w:val="28"/>
          <w:lang w:val="bg-BG" w:eastAsia="en-US"/>
        </w:rPr>
      </w:pPr>
      <w:r>
        <w:rPr>
          <w:rFonts w:ascii="Times New Roman" w:hAnsi="Times New Roman" w:cs="Times New Roman"/>
          <w:b w:val="0"/>
          <w:bCs w:val="0"/>
          <w:snapToGrid w:val="0"/>
          <w:kern w:val="0"/>
          <w:sz w:val="28"/>
          <w:szCs w:val="28"/>
          <w:lang w:val="bg-BG" w:eastAsia="en-US"/>
        </w:rPr>
        <w:t xml:space="preserve">Приоритетна ос </w:t>
      </w:r>
      <w:r w:rsidR="0098754C">
        <w:rPr>
          <w:rFonts w:ascii="Times New Roman" w:hAnsi="Times New Roman" w:cs="Times New Roman"/>
          <w:b w:val="0"/>
          <w:bCs w:val="0"/>
          <w:snapToGrid w:val="0"/>
          <w:kern w:val="0"/>
          <w:sz w:val="28"/>
          <w:szCs w:val="28"/>
          <w:lang w:val="bg-BG" w:eastAsia="en-US"/>
        </w:rPr>
        <w:t>4</w:t>
      </w:r>
      <w:r w:rsidR="002C3B81">
        <w:rPr>
          <w:rFonts w:ascii="Times New Roman" w:hAnsi="Times New Roman" w:cs="Times New Roman"/>
          <w:b w:val="0"/>
          <w:bCs w:val="0"/>
          <w:snapToGrid w:val="0"/>
          <w:kern w:val="0"/>
          <w:sz w:val="28"/>
          <w:szCs w:val="28"/>
          <w:lang w:val="bg-BG" w:eastAsia="en-US"/>
        </w:rPr>
        <w:t xml:space="preserve"> </w:t>
      </w:r>
      <w:r w:rsidR="0098754C">
        <w:rPr>
          <w:rFonts w:ascii="Times New Roman" w:hAnsi="Times New Roman" w:cs="Times New Roman"/>
          <w:b w:val="0"/>
          <w:bCs w:val="0"/>
          <w:snapToGrid w:val="0"/>
          <w:kern w:val="0"/>
          <w:sz w:val="28"/>
          <w:szCs w:val="28"/>
          <w:lang w:val="bg-BG" w:eastAsia="en-US"/>
        </w:rPr>
        <w:t xml:space="preserve">„Премахване на пречките в областта на сигурността на доставките на газ“ </w:t>
      </w:r>
      <w:r w:rsidR="009E3963">
        <w:rPr>
          <w:rFonts w:ascii="Times New Roman" w:hAnsi="Times New Roman" w:cs="Times New Roman"/>
          <w:b w:val="0"/>
          <w:bCs w:val="0"/>
          <w:snapToGrid w:val="0"/>
          <w:kern w:val="0"/>
          <w:sz w:val="28"/>
          <w:szCs w:val="28"/>
          <w:lang w:val="bg-BG" w:eastAsia="en-US"/>
        </w:rPr>
        <w:t xml:space="preserve"> </w:t>
      </w:r>
      <w:r w:rsidR="006F1F67">
        <w:rPr>
          <w:rFonts w:ascii="Times New Roman" w:hAnsi="Times New Roman" w:cs="Times New Roman"/>
          <w:b w:val="0"/>
          <w:bCs w:val="0"/>
          <w:snapToGrid w:val="0"/>
          <w:kern w:val="0"/>
          <w:sz w:val="28"/>
          <w:szCs w:val="28"/>
          <w:lang w:val="bg-BG" w:eastAsia="en-US"/>
        </w:rPr>
        <w:t xml:space="preserve"> </w:t>
      </w:r>
      <w:r>
        <w:rPr>
          <w:rFonts w:ascii="Times New Roman" w:hAnsi="Times New Roman" w:cs="Times New Roman"/>
          <w:b w:val="0"/>
          <w:bCs w:val="0"/>
          <w:snapToGrid w:val="0"/>
          <w:kern w:val="0"/>
          <w:sz w:val="28"/>
          <w:szCs w:val="28"/>
          <w:lang w:val="bg-BG" w:eastAsia="en-US"/>
        </w:rPr>
        <w:t xml:space="preserve"> </w:t>
      </w:r>
    </w:p>
    <w:p w:rsidR="00270CBF" w:rsidRPr="00D9309F" w:rsidRDefault="00270CBF" w:rsidP="001901B3">
      <w:pPr>
        <w:pStyle w:val="Title"/>
        <w:widowControl w:val="0"/>
        <w:tabs>
          <w:tab w:val="left" w:pos="-720"/>
        </w:tabs>
        <w:suppressAutoHyphens/>
        <w:spacing w:before="120" w:after="0"/>
        <w:ind w:right="-198"/>
        <w:outlineLvl w:val="9"/>
        <w:rPr>
          <w:rFonts w:ascii="Times New Roman" w:hAnsi="Times New Roman" w:cs="Times New Roman"/>
          <w:b w:val="0"/>
          <w:bCs w:val="0"/>
          <w:snapToGrid w:val="0"/>
          <w:kern w:val="0"/>
          <w:sz w:val="28"/>
          <w:szCs w:val="28"/>
          <w:lang w:val="bg-BG" w:eastAsia="en-US"/>
        </w:rPr>
      </w:pPr>
    </w:p>
    <w:p w:rsidR="00574242" w:rsidRPr="0027274E" w:rsidRDefault="002C3B81" w:rsidP="00A67E69">
      <w:pPr>
        <w:pStyle w:val="Title"/>
        <w:widowControl w:val="0"/>
        <w:tabs>
          <w:tab w:val="left" w:pos="-720"/>
        </w:tabs>
        <w:suppressAutoHyphens/>
        <w:spacing w:before="120" w:after="0"/>
        <w:ind w:right="-198"/>
        <w:outlineLvl w:val="9"/>
        <w:rPr>
          <w:sz w:val="24"/>
          <w:szCs w:val="24"/>
        </w:rPr>
      </w:pPr>
      <w:r w:rsidRPr="002C3B81">
        <w:rPr>
          <w:rFonts w:ascii="Times New Roman" w:hAnsi="Times New Roman" w:cs="Times New Roman"/>
          <w:b w:val="0"/>
          <w:bCs w:val="0"/>
          <w:snapToGrid w:val="0"/>
          <w:kern w:val="0"/>
          <w:sz w:val="28"/>
          <w:szCs w:val="28"/>
          <w:lang w:val="bg-BG" w:eastAsia="en-US"/>
        </w:rPr>
        <w:t xml:space="preserve">Инвестиционен </w:t>
      </w:r>
      <w:r w:rsidR="000975C7">
        <w:rPr>
          <w:rFonts w:ascii="Times New Roman" w:hAnsi="Times New Roman" w:cs="Times New Roman"/>
          <w:b w:val="0"/>
          <w:bCs w:val="0"/>
          <w:snapToGrid w:val="0"/>
          <w:kern w:val="0"/>
          <w:sz w:val="28"/>
          <w:szCs w:val="28"/>
          <w:lang w:val="bg-BG" w:eastAsia="en-US"/>
        </w:rPr>
        <w:t xml:space="preserve">приоритет </w:t>
      </w:r>
      <w:r w:rsidR="0098754C">
        <w:rPr>
          <w:rFonts w:ascii="Times New Roman" w:hAnsi="Times New Roman" w:cs="Times New Roman"/>
          <w:b w:val="0"/>
          <w:bCs w:val="0"/>
          <w:snapToGrid w:val="0"/>
          <w:kern w:val="0"/>
          <w:sz w:val="28"/>
          <w:szCs w:val="28"/>
          <w:lang w:val="bg-BG" w:eastAsia="en-US"/>
        </w:rPr>
        <w:t>4</w:t>
      </w:r>
      <w:r w:rsidR="00574242">
        <w:rPr>
          <w:rFonts w:ascii="Times New Roman" w:hAnsi="Times New Roman" w:cs="Times New Roman"/>
          <w:b w:val="0"/>
          <w:bCs w:val="0"/>
          <w:snapToGrid w:val="0"/>
          <w:kern w:val="0"/>
          <w:sz w:val="28"/>
          <w:szCs w:val="28"/>
          <w:lang w:val="bg-BG" w:eastAsia="en-US"/>
        </w:rPr>
        <w:t xml:space="preserve">.1 „Подобряване на енергийната ефективност и </w:t>
      </w:r>
      <w:r w:rsidR="00A67E69">
        <w:rPr>
          <w:rFonts w:ascii="Times New Roman" w:hAnsi="Times New Roman" w:cs="Times New Roman"/>
          <w:b w:val="0"/>
          <w:bCs w:val="0"/>
          <w:snapToGrid w:val="0"/>
          <w:kern w:val="0"/>
          <w:sz w:val="28"/>
          <w:szCs w:val="28"/>
          <w:lang w:val="bg-BG" w:eastAsia="en-US"/>
        </w:rPr>
        <w:t xml:space="preserve">сигурността на доставките чрез разработване на интелигентни системи за пренос на енергия“ </w:t>
      </w:r>
      <w:r w:rsidR="00574242">
        <w:rPr>
          <w:sz w:val="24"/>
          <w:szCs w:val="24"/>
        </w:rPr>
        <w:t xml:space="preserve"> </w:t>
      </w:r>
    </w:p>
    <w:p w:rsidR="00574242" w:rsidRPr="009F3FC4" w:rsidRDefault="00574242" w:rsidP="001901B3">
      <w:pPr>
        <w:pStyle w:val="Title"/>
        <w:widowControl w:val="0"/>
        <w:tabs>
          <w:tab w:val="left" w:pos="-720"/>
        </w:tabs>
        <w:suppressAutoHyphens/>
        <w:spacing w:before="120" w:after="0"/>
        <w:ind w:right="-198"/>
        <w:outlineLvl w:val="9"/>
        <w:rPr>
          <w:rFonts w:ascii="Times New Roman" w:hAnsi="Times New Roman" w:cs="Times New Roman"/>
          <w:b w:val="0"/>
          <w:bCs w:val="0"/>
          <w:snapToGrid w:val="0"/>
          <w:kern w:val="0"/>
          <w:sz w:val="28"/>
          <w:szCs w:val="28"/>
          <w:lang w:val="bg-BG" w:eastAsia="en-US"/>
        </w:rPr>
      </w:pPr>
    </w:p>
    <w:p w:rsidR="00230B36" w:rsidRPr="009F3FC4" w:rsidRDefault="00230B36" w:rsidP="001901B3">
      <w:pPr>
        <w:pStyle w:val="Title"/>
        <w:widowControl w:val="0"/>
        <w:tabs>
          <w:tab w:val="left" w:pos="-720"/>
        </w:tabs>
        <w:suppressAutoHyphens/>
        <w:spacing w:before="120" w:after="0"/>
        <w:ind w:right="-198"/>
        <w:outlineLvl w:val="9"/>
        <w:rPr>
          <w:rFonts w:ascii="Times New Roman" w:hAnsi="Times New Roman" w:cs="Times New Roman"/>
          <w:b w:val="0"/>
          <w:bCs w:val="0"/>
          <w:snapToGrid w:val="0"/>
          <w:kern w:val="0"/>
          <w:sz w:val="28"/>
          <w:szCs w:val="28"/>
          <w:lang w:val="bg-BG" w:eastAsia="en-US"/>
        </w:rPr>
      </w:pPr>
    </w:p>
    <w:p w:rsidR="00230B36" w:rsidRPr="009F3FC4" w:rsidRDefault="00230B36" w:rsidP="001901B3">
      <w:pPr>
        <w:pStyle w:val="Title"/>
        <w:widowControl w:val="0"/>
        <w:tabs>
          <w:tab w:val="left" w:pos="-720"/>
        </w:tabs>
        <w:suppressAutoHyphens/>
        <w:spacing w:before="120" w:after="0"/>
        <w:ind w:right="-198"/>
        <w:outlineLvl w:val="9"/>
        <w:rPr>
          <w:rFonts w:ascii="Times New Roman" w:hAnsi="Times New Roman" w:cs="Times New Roman"/>
          <w:b w:val="0"/>
          <w:bCs w:val="0"/>
          <w:snapToGrid w:val="0"/>
          <w:kern w:val="0"/>
          <w:sz w:val="28"/>
          <w:szCs w:val="28"/>
          <w:lang w:val="bg-BG" w:eastAsia="en-US"/>
        </w:rPr>
      </w:pPr>
    </w:p>
    <w:p w:rsidR="00230B36" w:rsidRPr="009F3FC4" w:rsidRDefault="00230B36" w:rsidP="001901B3">
      <w:pPr>
        <w:pStyle w:val="Title"/>
        <w:widowControl w:val="0"/>
        <w:tabs>
          <w:tab w:val="left" w:pos="-720"/>
        </w:tabs>
        <w:suppressAutoHyphens/>
        <w:spacing w:before="120" w:after="0"/>
        <w:ind w:right="-198"/>
        <w:outlineLvl w:val="9"/>
        <w:rPr>
          <w:rFonts w:ascii="Times New Roman" w:hAnsi="Times New Roman" w:cs="Times New Roman"/>
          <w:b w:val="0"/>
          <w:bCs w:val="0"/>
          <w:snapToGrid w:val="0"/>
          <w:kern w:val="0"/>
          <w:sz w:val="28"/>
          <w:szCs w:val="28"/>
          <w:lang w:val="bg-BG" w:eastAsia="en-US"/>
        </w:rPr>
      </w:pPr>
    </w:p>
    <w:p w:rsidR="00230B36" w:rsidRPr="009F3FC4" w:rsidRDefault="00230B36" w:rsidP="001901B3">
      <w:pPr>
        <w:pStyle w:val="Title"/>
        <w:widowControl w:val="0"/>
        <w:tabs>
          <w:tab w:val="left" w:pos="-720"/>
        </w:tabs>
        <w:suppressAutoHyphens/>
        <w:spacing w:before="120" w:after="0"/>
        <w:ind w:right="-198"/>
        <w:outlineLvl w:val="9"/>
        <w:rPr>
          <w:rFonts w:ascii="Times New Roman" w:hAnsi="Times New Roman" w:cs="Times New Roman"/>
          <w:b w:val="0"/>
          <w:bCs w:val="0"/>
          <w:snapToGrid w:val="0"/>
          <w:kern w:val="0"/>
          <w:sz w:val="28"/>
          <w:szCs w:val="28"/>
          <w:lang w:val="bg-BG" w:eastAsia="en-US"/>
        </w:rPr>
      </w:pPr>
    </w:p>
    <w:p w:rsidR="00230B36" w:rsidRPr="009F3FC4" w:rsidRDefault="00230B36" w:rsidP="001901B3">
      <w:pPr>
        <w:pStyle w:val="Title"/>
        <w:widowControl w:val="0"/>
        <w:tabs>
          <w:tab w:val="left" w:pos="-720"/>
        </w:tabs>
        <w:suppressAutoHyphens/>
        <w:spacing w:before="120" w:after="0"/>
        <w:ind w:right="-198"/>
        <w:outlineLvl w:val="9"/>
        <w:rPr>
          <w:rFonts w:ascii="Times New Roman" w:hAnsi="Times New Roman" w:cs="Times New Roman"/>
          <w:b w:val="0"/>
          <w:bCs w:val="0"/>
          <w:snapToGrid w:val="0"/>
          <w:kern w:val="0"/>
          <w:sz w:val="28"/>
          <w:szCs w:val="28"/>
          <w:lang w:val="bg-BG" w:eastAsia="en-US"/>
        </w:rPr>
      </w:pPr>
    </w:p>
    <w:p w:rsidR="00230B36" w:rsidRPr="009F3FC4" w:rsidRDefault="00230B36" w:rsidP="001901B3">
      <w:pPr>
        <w:pStyle w:val="Title"/>
        <w:widowControl w:val="0"/>
        <w:tabs>
          <w:tab w:val="left" w:pos="-720"/>
        </w:tabs>
        <w:suppressAutoHyphens/>
        <w:spacing w:before="120" w:after="0"/>
        <w:ind w:right="-198"/>
        <w:outlineLvl w:val="9"/>
        <w:rPr>
          <w:rFonts w:ascii="Times New Roman" w:hAnsi="Times New Roman" w:cs="Times New Roman"/>
          <w:b w:val="0"/>
          <w:bCs w:val="0"/>
          <w:snapToGrid w:val="0"/>
          <w:kern w:val="0"/>
          <w:sz w:val="28"/>
          <w:szCs w:val="28"/>
          <w:lang w:val="bg-BG" w:eastAsia="en-US"/>
        </w:rPr>
      </w:pPr>
    </w:p>
    <w:p w:rsidR="00230B36" w:rsidRPr="0065474D" w:rsidRDefault="00230B36" w:rsidP="001901B3">
      <w:pPr>
        <w:pStyle w:val="Title"/>
        <w:widowControl w:val="0"/>
        <w:tabs>
          <w:tab w:val="left" w:pos="-720"/>
        </w:tabs>
        <w:suppressAutoHyphens/>
        <w:spacing w:before="120" w:after="0"/>
        <w:ind w:right="-198"/>
        <w:outlineLvl w:val="9"/>
        <w:rPr>
          <w:rFonts w:ascii="Times New Roman" w:hAnsi="Times New Roman" w:cs="Times New Roman"/>
          <w:b w:val="0"/>
          <w:bCs w:val="0"/>
          <w:snapToGrid w:val="0"/>
          <w:kern w:val="0"/>
          <w:sz w:val="28"/>
          <w:szCs w:val="28"/>
          <w:lang w:val="bg-BG" w:eastAsia="en-US"/>
        </w:rPr>
      </w:pPr>
    </w:p>
    <w:p w:rsidR="00230B36" w:rsidRPr="009F3FC4" w:rsidRDefault="00230B36" w:rsidP="001901B3">
      <w:pPr>
        <w:pStyle w:val="Title"/>
        <w:widowControl w:val="0"/>
        <w:tabs>
          <w:tab w:val="left" w:pos="-720"/>
        </w:tabs>
        <w:suppressAutoHyphens/>
        <w:spacing w:before="120" w:after="0"/>
        <w:ind w:right="-198"/>
        <w:outlineLvl w:val="9"/>
        <w:rPr>
          <w:rFonts w:ascii="Times New Roman" w:hAnsi="Times New Roman" w:cs="Times New Roman"/>
          <w:b w:val="0"/>
          <w:bCs w:val="0"/>
          <w:snapToGrid w:val="0"/>
          <w:kern w:val="0"/>
          <w:sz w:val="28"/>
          <w:szCs w:val="28"/>
          <w:lang w:val="bg-BG" w:eastAsia="en-US"/>
        </w:rPr>
      </w:pPr>
    </w:p>
    <w:p w:rsidR="00230B36" w:rsidRPr="009F3FC4" w:rsidRDefault="00230B36" w:rsidP="001901B3">
      <w:pPr>
        <w:pStyle w:val="Title"/>
        <w:widowControl w:val="0"/>
        <w:tabs>
          <w:tab w:val="left" w:pos="-720"/>
        </w:tabs>
        <w:suppressAutoHyphens/>
        <w:spacing w:before="120" w:after="0"/>
        <w:ind w:right="-198"/>
        <w:outlineLvl w:val="9"/>
        <w:rPr>
          <w:rFonts w:ascii="Times New Roman" w:hAnsi="Times New Roman" w:cs="Times New Roman"/>
          <w:b w:val="0"/>
          <w:bCs w:val="0"/>
          <w:snapToGrid w:val="0"/>
          <w:kern w:val="0"/>
          <w:sz w:val="28"/>
          <w:szCs w:val="28"/>
          <w:lang w:val="bg-BG" w:eastAsia="en-US"/>
        </w:rPr>
      </w:pPr>
    </w:p>
    <w:p w:rsidR="00E03EBA" w:rsidRPr="00D9309F" w:rsidRDefault="00E03EBA" w:rsidP="00CD5871">
      <w:pPr>
        <w:jc w:val="both"/>
        <w:rPr>
          <w:b/>
          <w:color w:val="3366FF"/>
          <w:lang w:val="bg-BG"/>
        </w:rPr>
        <w:sectPr w:rsidR="00E03EBA" w:rsidRPr="00D9309F" w:rsidSect="00ED2525">
          <w:headerReference w:type="even" r:id="rId10"/>
          <w:headerReference w:type="default" r:id="rId11"/>
          <w:footerReference w:type="even" r:id="rId12"/>
          <w:footerReference w:type="default" r:id="rId13"/>
          <w:pgSz w:w="11906" w:h="16838"/>
          <w:pgMar w:top="1418" w:right="1418" w:bottom="1418" w:left="1418" w:header="709" w:footer="709" w:gutter="0"/>
          <w:cols w:space="708"/>
          <w:docGrid w:linePitch="360"/>
        </w:sectPr>
      </w:pPr>
    </w:p>
    <w:p w:rsidR="00914B17" w:rsidRPr="00BC294F" w:rsidRDefault="00502ABC" w:rsidP="00F008FA">
      <w:pPr>
        <w:ind w:left="360"/>
        <w:jc w:val="both"/>
        <w:rPr>
          <w:lang w:val="bg-BG"/>
        </w:rPr>
      </w:pPr>
      <w:r w:rsidRPr="00BC294F">
        <w:rPr>
          <w:lang w:val="bg-BG"/>
        </w:rPr>
        <w:lastRenderedPageBreak/>
        <w:t xml:space="preserve">Оценката </w:t>
      </w:r>
      <w:r w:rsidR="000068B1" w:rsidRPr="00BC294F">
        <w:rPr>
          <w:lang w:val="bg-BG"/>
        </w:rPr>
        <w:t xml:space="preserve">по настоящата процедура </w:t>
      </w:r>
      <w:r w:rsidR="000F25B8" w:rsidRPr="00BC294F">
        <w:rPr>
          <w:lang w:val="bg-BG"/>
        </w:rPr>
        <w:t>се извършва въз основа на критерии, одобрени от Комитета за наблюдение на ОП „Иновации и конкурентоспособност“ 2014-2020 (</w:t>
      </w:r>
      <w:r w:rsidR="000068B1" w:rsidRPr="00BC294F">
        <w:rPr>
          <w:lang w:val="bg-BG"/>
        </w:rPr>
        <w:t xml:space="preserve">КН на </w:t>
      </w:r>
      <w:r w:rsidR="000F25B8" w:rsidRPr="00BC294F">
        <w:rPr>
          <w:lang w:val="bg-BG"/>
        </w:rPr>
        <w:t>ОПИК)</w:t>
      </w:r>
      <w:r w:rsidRPr="00BC294F">
        <w:rPr>
          <w:lang w:val="bg-BG"/>
        </w:rPr>
        <w:t xml:space="preserve">. </w:t>
      </w:r>
      <w:r w:rsidR="00C91B37" w:rsidRPr="00BC294F">
        <w:rPr>
          <w:lang w:val="bg-BG"/>
        </w:rPr>
        <w:t>Методиката</w:t>
      </w:r>
      <w:r w:rsidRPr="00BC294F">
        <w:rPr>
          <w:lang w:val="bg-BG"/>
        </w:rPr>
        <w:t xml:space="preserve"> и критериите не подлежат на изменение по време на провеждането на оценката. </w:t>
      </w:r>
      <w:r w:rsidR="000068B1" w:rsidRPr="00BC294F">
        <w:rPr>
          <w:lang w:val="bg-BG"/>
        </w:rPr>
        <w:t>При извършването на оценката се п</w:t>
      </w:r>
      <w:r w:rsidR="00914B17" w:rsidRPr="00BC294F">
        <w:rPr>
          <w:lang w:val="bg-BG"/>
        </w:rPr>
        <w:t xml:space="preserve">роверява дали проектното предложение отговаря на всички критерии, като за всеки критерий се поставя оценката „ДА“, „НЕ“ или „Н/П“ (неприложимо). </w:t>
      </w:r>
    </w:p>
    <w:p w:rsidR="004713C1" w:rsidRPr="00BC294F" w:rsidRDefault="004713C1" w:rsidP="00502ABC">
      <w:pPr>
        <w:ind w:left="360"/>
        <w:jc w:val="both"/>
        <w:rPr>
          <w:lang w:val="bg-BG"/>
        </w:rPr>
      </w:pPr>
    </w:p>
    <w:p w:rsidR="000D3D06" w:rsidRPr="00BC294F" w:rsidRDefault="00914B17" w:rsidP="008E5262">
      <w:pPr>
        <w:ind w:left="360"/>
        <w:jc w:val="both"/>
        <w:rPr>
          <w:lang w:val="bg-BG"/>
        </w:rPr>
      </w:pPr>
      <w:r w:rsidRPr="00BC294F">
        <w:rPr>
          <w:lang w:val="bg-BG"/>
        </w:rPr>
        <w:t>В случаи на установени в процеса на оценката</w:t>
      </w:r>
      <w:r w:rsidR="0096006D" w:rsidRPr="00BC294F">
        <w:rPr>
          <w:lang w:val="bg-BG"/>
        </w:rPr>
        <w:t xml:space="preserve"> </w:t>
      </w:r>
      <w:proofErr w:type="spellStart"/>
      <w:r w:rsidR="0096006D" w:rsidRPr="00BC294F">
        <w:rPr>
          <w:lang w:val="bg-BG"/>
        </w:rPr>
        <w:t>нередовности</w:t>
      </w:r>
      <w:proofErr w:type="spellEnd"/>
      <w:r w:rsidR="0096006D" w:rsidRPr="00BC294F">
        <w:rPr>
          <w:lang w:val="bg-BG"/>
        </w:rPr>
        <w:t xml:space="preserve">, </w:t>
      </w:r>
      <w:r w:rsidR="004C6A56" w:rsidRPr="00BC294F">
        <w:rPr>
          <w:lang w:val="bg-BG"/>
        </w:rPr>
        <w:t xml:space="preserve">непълноти и/или несъответствия на проектното предложение, Управляващият орган </w:t>
      </w:r>
      <w:r w:rsidR="00AB7A10" w:rsidRPr="00BC294F">
        <w:rPr>
          <w:lang w:val="bg-BG"/>
        </w:rPr>
        <w:t xml:space="preserve">изпраща на </w:t>
      </w:r>
      <w:r w:rsidR="004C6A56" w:rsidRPr="00BC294F">
        <w:rPr>
          <w:lang w:val="bg-BG"/>
        </w:rPr>
        <w:t xml:space="preserve">конкретния бенефициент </w:t>
      </w:r>
      <w:r w:rsidR="00AB7A10" w:rsidRPr="00BC294F">
        <w:rPr>
          <w:lang w:val="bg-BG"/>
        </w:rPr>
        <w:t xml:space="preserve">уведомление </w:t>
      </w:r>
      <w:r w:rsidR="004C6A56" w:rsidRPr="00BC294F">
        <w:rPr>
          <w:lang w:val="bg-BG"/>
        </w:rPr>
        <w:t xml:space="preserve">за тях, като определя срок за отстраняването им, който не може да бъде по-кратък от една седмица. </w:t>
      </w:r>
      <w:r w:rsidR="00FE34DA" w:rsidRPr="00BC294F">
        <w:rPr>
          <w:lang w:val="bg-BG"/>
        </w:rPr>
        <w:t xml:space="preserve">В уведомлението задължително се </w:t>
      </w:r>
      <w:r w:rsidR="00036D7A" w:rsidRPr="00BC294F">
        <w:rPr>
          <w:lang w:val="bg-BG"/>
        </w:rPr>
        <w:t xml:space="preserve">съдържа информация, </w:t>
      </w:r>
      <w:r w:rsidR="00FE34DA" w:rsidRPr="00BC294F">
        <w:rPr>
          <w:lang w:val="bg-BG"/>
        </w:rPr>
        <w:t>че нео</w:t>
      </w:r>
      <w:r w:rsidR="000303EF" w:rsidRPr="00BC294F">
        <w:rPr>
          <w:lang w:val="bg-BG"/>
        </w:rPr>
        <w:t>т</w:t>
      </w:r>
      <w:r w:rsidR="00FE34DA" w:rsidRPr="00BC294F">
        <w:rPr>
          <w:lang w:val="bg-BG"/>
        </w:rPr>
        <w:t xml:space="preserve">страняването на установените </w:t>
      </w:r>
      <w:proofErr w:type="spellStart"/>
      <w:r w:rsidR="00FE34DA" w:rsidRPr="00BC294F">
        <w:rPr>
          <w:lang w:val="bg-BG"/>
        </w:rPr>
        <w:t>нередовности</w:t>
      </w:r>
      <w:proofErr w:type="spellEnd"/>
      <w:r w:rsidR="00FE34DA" w:rsidRPr="00BC294F">
        <w:rPr>
          <w:lang w:val="bg-BG"/>
        </w:rPr>
        <w:t xml:space="preserve"> може да доведе до прекратяване на производството по отношение на </w:t>
      </w:r>
      <w:r w:rsidR="00036D7A" w:rsidRPr="00BC294F">
        <w:rPr>
          <w:lang w:val="bg-BG"/>
        </w:rPr>
        <w:t xml:space="preserve">конкретния бенефициент. </w:t>
      </w:r>
      <w:r w:rsidR="004C6A56" w:rsidRPr="00BC294F">
        <w:rPr>
          <w:lang w:val="bg-BG"/>
        </w:rPr>
        <w:t xml:space="preserve">Срокът за оценка на проектното предложение спира да тече до датата на отстраняването им. </w:t>
      </w:r>
      <w:r w:rsidR="0073297C" w:rsidRPr="00BC294F">
        <w:rPr>
          <w:lang w:val="bg-BG"/>
        </w:rPr>
        <w:t>Искането за предоставяне на информация/документи се изпраща чрез Модула за електронни услуги на ИСУН 2020, за което конкретният бенефициент получава съобщение на електронния адрес, посочен при регистрацията на потребителя</w:t>
      </w:r>
      <w:r w:rsidR="008C482F" w:rsidRPr="00BC294F">
        <w:rPr>
          <w:lang w:val="bg-BG"/>
        </w:rPr>
        <w:t>, подал проектното предложение</w:t>
      </w:r>
      <w:r w:rsidR="00B406C1" w:rsidRPr="00BC294F">
        <w:rPr>
          <w:lang w:val="bg-BG"/>
        </w:rPr>
        <w:t xml:space="preserve">. </w:t>
      </w:r>
      <w:r w:rsidR="006963EE" w:rsidRPr="00BC294F">
        <w:rPr>
          <w:lang w:val="bg-BG"/>
        </w:rPr>
        <w:t xml:space="preserve">Предвид това, промени в профила на кандидата в ИСУН 2020 са невъзможни. </w:t>
      </w:r>
      <w:r w:rsidR="000D3D06" w:rsidRPr="00BC294F">
        <w:rPr>
          <w:lang w:val="bg-BG"/>
        </w:rPr>
        <w:t xml:space="preserve">В случай че конкретният бенефициент не отстрани в срок нередовност, непълнота и/или несъответствие с изискванията, </w:t>
      </w:r>
      <w:r w:rsidR="00113228" w:rsidRPr="00BC294F">
        <w:rPr>
          <w:lang w:val="bg-BG"/>
        </w:rPr>
        <w:t xml:space="preserve">производството по отношение на конкретния бенефициент </w:t>
      </w:r>
      <w:r w:rsidR="000D3D06" w:rsidRPr="00BC294F">
        <w:rPr>
          <w:lang w:val="bg-BG"/>
        </w:rPr>
        <w:t>може да бъде прекратен</w:t>
      </w:r>
      <w:r w:rsidR="00113228" w:rsidRPr="00BC294F">
        <w:rPr>
          <w:lang w:val="bg-BG"/>
        </w:rPr>
        <w:t>о.</w:t>
      </w:r>
    </w:p>
    <w:p w:rsidR="000D3D06" w:rsidRPr="00BC294F" w:rsidRDefault="000D3D06" w:rsidP="008E5262">
      <w:pPr>
        <w:ind w:left="360"/>
        <w:jc w:val="both"/>
        <w:rPr>
          <w:lang w:val="bg-BG"/>
        </w:rPr>
      </w:pPr>
    </w:p>
    <w:p w:rsidR="006905B1" w:rsidRPr="00BC294F" w:rsidRDefault="002B2A98" w:rsidP="006905B1">
      <w:pPr>
        <w:ind w:left="360"/>
        <w:jc w:val="both"/>
        <w:rPr>
          <w:lang w:val="bg-BG"/>
        </w:rPr>
      </w:pPr>
      <w:r w:rsidRPr="00BC294F">
        <w:rPr>
          <w:lang w:val="bg-BG"/>
        </w:rPr>
        <w:t xml:space="preserve">Управляващият орган </w:t>
      </w:r>
      <w:r w:rsidR="006905B1" w:rsidRPr="00BC294F">
        <w:rPr>
          <w:lang w:val="bg-BG"/>
        </w:rPr>
        <w:t>може по всяко време да проверява декларираните от кандидата данни, както и да изисква разяснения относно документите, представени съгласно т. 24 „Списък на документите, които се подават на етап кандидатстване“ от Условията за кандидатстване</w:t>
      </w:r>
      <w:r w:rsidR="00673EA1" w:rsidRPr="00BC294F">
        <w:rPr>
          <w:lang w:val="bg-BG"/>
        </w:rPr>
        <w:t xml:space="preserve">. Допуснатите </w:t>
      </w:r>
      <w:r w:rsidR="006B3059" w:rsidRPr="00BC294F">
        <w:rPr>
          <w:lang w:val="bg-BG"/>
        </w:rPr>
        <w:t xml:space="preserve">от кандидата </w:t>
      </w:r>
      <w:proofErr w:type="spellStart"/>
      <w:r w:rsidR="00673EA1" w:rsidRPr="00BC294F">
        <w:rPr>
          <w:lang w:val="bg-BG"/>
        </w:rPr>
        <w:t>нередовности</w:t>
      </w:r>
      <w:proofErr w:type="spellEnd"/>
      <w:r w:rsidR="00673EA1" w:rsidRPr="00BC294F">
        <w:rPr>
          <w:lang w:val="bg-BG"/>
        </w:rPr>
        <w:t xml:space="preserve">, непълноти и/или несъответствия могат да доведат до препоръки от страна на Управляващия орган за </w:t>
      </w:r>
      <w:r w:rsidR="008463F1" w:rsidRPr="00BC294F">
        <w:rPr>
          <w:lang w:val="bg-BG"/>
        </w:rPr>
        <w:t xml:space="preserve">отстраняване на установените </w:t>
      </w:r>
      <w:proofErr w:type="spellStart"/>
      <w:r w:rsidR="008463F1" w:rsidRPr="00BC294F">
        <w:rPr>
          <w:lang w:val="bg-BG"/>
        </w:rPr>
        <w:t>нередовности</w:t>
      </w:r>
      <w:proofErr w:type="spellEnd"/>
      <w:r w:rsidR="003D73BE" w:rsidRPr="00BC294F">
        <w:rPr>
          <w:lang w:val="bg-BG"/>
        </w:rPr>
        <w:t>,</w:t>
      </w:r>
      <w:r w:rsidR="008463F1" w:rsidRPr="00BC294F">
        <w:rPr>
          <w:lang w:val="bg-BG"/>
        </w:rPr>
        <w:t xml:space="preserve"> </w:t>
      </w:r>
      <w:r w:rsidR="003D73BE" w:rsidRPr="00BC294F">
        <w:rPr>
          <w:lang w:val="bg-BG"/>
        </w:rPr>
        <w:t xml:space="preserve">непълноти и/или несъответствия </w:t>
      </w:r>
      <w:r w:rsidR="00673EA1" w:rsidRPr="00BC294F">
        <w:rPr>
          <w:lang w:val="bg-BG"/>
        </w:rPr>
        <w:t>с оглед постигане на съответствие с критериите за оценка.</w:t>
      </w:r>
    </w:p>
    <w:p w:rsidR="008E5262" w:rsidRPr="00BC294F" w:rsidRDefault="008E5262" w:rsidP="00502ABC">
      <w:pPr>
        <w:ind w:left="360"/>
        <w:jc w:val="both"/>
        <w:rPr>
          <w:color w:val="FF0000"/>
          <w:lang w:val="bg-BG"/>
        </w:rPr>
      </w:pPr>
    </w:p>
    <w:p w:rsidR="00A71CEA" w:rsidRDefault="00A71CEA" w:rsidP="00A71CEA">
      <w:pPr>
        <w:ind w:left="360"/>
        <w:jc w:val="both"/>
        <w:rPr>
          <w:lang w:val="bg-BG"/>
        </w:rPr>
      </w:pPr>
      <w:r w:rsidRPr="00A71CEA">
        <w:rPr>
          <w:lang w:val="bg-BG"/>
        </w:rPr>
        <w:t>При наличие на положителен резултат от оценяването, Ръководителят на УО на ОПИК в едноседмичен срок взема решение в съответствие с чл. 45, ал. 1, т. 4 от ЗУСЕСИФ и чл. 25, ал. 1, т. 1б/ от ПМС № 162/05.07.2016 г. за изпращането на големия проект за  одобряване от Европейската комисия съгласно чл. 102, параграф 2 от Регламент (ЕС) № 1303/2013. ЕК оценява големия проект въз основа на информацията, посочена в член 101 от Регламент (ЕС) № 1303/2013, с цел да определи дали е основателен исканият финансов принос за големия проект, избран от УО. ЕК приема чрез акт за изпълнение решение за одобряване на финансовия принос за избрания голям проект не по-късно от три месеца след датата на подаване на информацията, посочена в член 101 от същия регламент.</w:t>
      </w:r>
    </w:p>
    <w:p w:rsidR="00080102" w:rsidRDefault="00080102" w:rsidP="00A71CEA">
      <w:pPr>
        <w:ind w:left="360"/>
        <w:jc w:val="both"/>
        <w:rPr>
          <w:lang w:val="bg-BG"/>
        </w:rPr>
      </w:pPr>
    </w:p>
    <w:p w:rsidR="00080102" w:rsidRDefault="00080102" w:rsidP="00A71CEA">
      <w:pPr>
        <w:ind w:left="360"/>
        <w:jc w:val="both"/>
        <w:rPr>
          <w:lang w:val="bg-BG"/>
        </w:rPr>
      </w:pPr>
      <w:r w:rsidRPr="00080102">
        <w:rPr>
          <w:lang w:val="bg-BG"/>
        </w:rPr>
        <w:t xml:space="preserve">Съгласно чл. 25, ал. 3 от ПМС № 162/05.07.2016 г. при получаване на коментари от страна на Европейската комисия по големия проект, УО ги изпраща незабавно на конкретния бенефициент. В този случай преработеният голям проект се подава повторно до УО в определен </w:t>
      </w:r>
      <w:r w:rsidRPr="00080102">
        <w:rPr>
          <w:lang w:val="bg-BG"/>
        </w:rPr>
        <w:lastRenderedPageBreak/>
        <w:t xml:space="preserve">от него разумен срок. Ръководителят на УО взема решение за изпращане на изменения голям проект на Европейската комисия в 45-дневен срок от получаването му от бенефициента. В рамките на указания 45-дневен срок УО извършва оценка на степента на отразяване на получените от ЕК коментари. При необходимост големият проект може да бъде връщан мотивирано на кандидата до отразяване на коментарите и/или до отстраняване на констатирани други непълноти или </w:t>
      </w:r>
      <w:proofErr w:type="spellStart"/>
      <w:r w:rsidRPr="00080102">
        <w:rPr>
          <w:lang w:val="bg-BG"/>
        </w:rPr>
        <w:t>нередовности</w:t>
      </w:r>
      <w:proofErr w:type="spellEnd"/>
      <w:r w:rsidRPr="00080102">
        <w:rPr>
          <w:lang w:val="bg-BG"/>
        </w:rPr>
        <w:t>.</w:t>
      </w:r>
    </w:p>
    <w:p w:rsidR="00A71CEA" w:rsidRPr="00A71CEA" w:rsidRDefault="00A71CEA" w:rsidP="00A71CEA">
      <w:pPr>
        <w:ind w:left="360"/>
        <w:jc w:val="both"/>
        <w:rPr>
          <w:lang w:val="bg-BG"/>
        </w:rPr>
      </w:pPr>
    </w:p>
    <w:p w:rsidR="00A71CEA" w:rsidRDefault="00A71CEA" w:rsidP="00A71CEA">
      <w:pPr>
        <w:ind w:left="360"/>
        <w:jc w:val="both"/>
        <w:rPr>
          <w:lang w:val="bg-BG"/>
        </w:rPr>
      </w:pPr>
      <w:r w:rsidRPr="00A71CEA">
        <w:rPr>
          <w:lang w:val="bg-BG"/>
        </w:rPr>
        <w:t>Съгласно чл.24, ал.3 от ЗУСЕСИФ, безвъзмездната финансова помощ за голям проект се предоставя от УО след решението за одобряване на финансовия принос за избрания голям проект от ЕК или съгласно чл.24, ал.4 от ЗУСЕСИФ. След издаване на решение за одобрение на големия проект от ЕК председателят на Оценителната комисия изготвя доклад до ръководителя на Управляващия орган, с който предлага с кандидата да се сключи административен договор за предоставяне на безвъзмездна финансова помощ за одобрения проект</w:t>
      </w:r>
      <w:r w:rsidR="00C409BC">
        <w:rPr>
          <w:lang w:val="bg-BG"/>
        </w:rPr>
        <w:t xml:space="preserve">. </w:t>
      </w:r>
    </w:p>
    <w:p w:rsidR="00A71CEA" w:rsidRPr="00A71CEA" w:rsidRDefault="00A71CEA" w:rsidP="00A71CEA">
      <w:pPr>
        <w:ind w:left="360"/>
        <w:jc w:val="both"/>
        <w:rPr>
          <w:lang w:val="bg-BG"/>
        </w:rPr>
      </w:pPr>
    </w:p>
    <w:p w:rsidR="0078225A" w:rsidRDefault="00A71CEA" w:rsidP="00A71CEA">
      <w:pPr>
        <w:ind w:left="360"/>
        <w:jc w:val="both"/>
        <w:rPr>
          <w:lang w:val="bg-BG"/>
        </w:rPr>
      </w:pPr>
      <w:r w:rsidRPr="00A71CEA">
        <w:rPr>
          <w:lang w:val="bg-BG"/>
        </w:rPr>
        <w:t xml:space="preserve">По реда на чл. 24, ал. 4 от ЗУСЕСИФ, Ръководителят на УО на ОПИК може да инициира процедура по сключване на административен договор за предоставяне на безвъзмездна финансова помощ преди постановяване на решение на Европейската комисия по реда на чл.102, параграф 2 от Регламент (ЕС) №1303/2013. В този случай УО на ОПИК може да пристъпи към подготовката и сключването на административен договор за предоставяне на БФП след постановяването на решението  на Министерския съвет по чл.24, ал.4 от ЗУСЕСИФ.         </w:t>
      </w:r>
    </w:p>
    <w:p w:rsidR="0078225A" w:rsidRDefault="0078225A" w:rsidP="0078225A">
      <w:pPr>
        <w:ind w:left="360"/>
        <w:jc w:val="both"/>
        <w:rPr>
          <w:lang w:val="bg-BG"/>
        </w:rPr>
      </w:pPr>
    </w:p>
    <w:p w:rsidR="008E5262" w:rsidRDefault="008E5262" w:rsidP="00475427">
      <w:pPr>
        <w:ind w:left="360"/>
        <w:rPr>
          <w:b/>
          <w:lang w:val="bg-BG"/>
        </w:rPr>
      </w:pPr>
    </w:p>
    <w:p w:rsidR="008E5262" w:rsidRDefault="008E5262" w:rsidP="00475427">
      <w:pPr>
        <w:ind w:left="360"/>
        <w:rPr>
          <w:b/>
          <w:lang w:val="bg-BG"/>
        </w:rPr>
      </w:pPr>
    </w:p>
    <w:p w:rsidR="00502ABC" w:rsidRDefault="00502ABC" w:rsidP="00CC0092">
      <w:pPr>
        <w:ind w:left="360"/>
        <w:jc w:val="center"/>
        <w:rPr>
          <w:b/>
          <w:lang w:val="bg-BG"/>
        </w:rPr>
      </w:pPr>
      <w:r>
        <w:rPr>
          <w:b/>
          <w:lang w:val="bg-BG"/>
        </w:rPr>
        <w:t>КРИТЕРИИ ЗА ОЦЕНКА НА ПРОЕКТНОТО ПРЕДЛОЖЕНИЕ</w:t>
      </w:r>
    </w:p>
    <w:p w:rsidR="00E419BB" w:rsidRDefault="00E419BB" w:rsidP="00CC0092">
      <w:pPr>
        <w:ind w:left="360"/>
        <w:jc w:val="center"/>
        <w:rPr>
          <w:b/>
          <w:lang w:val="bg-BG"/>
        </w:rPr>
      </w:pPr>
    </w:p>
    <w:p w:rsidR="00CC0092" w:rsidRPr="00E419BB" w:rsidRDefault="00DF0463" w:rsidP="00E419BB">
      <w:pPr>
        <w:ind w:left="360"/>
        <w:rPr>
          <w:b/>
          <w:lang w:val="bg-BG"/>
        </w:rPr>
      </w:pPr>
      <w:r>
        <w:rPr>
          <w:b/>
          <w:lang w:val="en-US"/>
        </w:rPr>
        <w:t>I</w:t>
      </w:r>
      <w:r w:rsidRPr="009F3FC4">
        <w:rPr>
          <w:b/>
          <w:lang w:val="bg-BG"/>
        </w:rPr>
        <w:t xml:space="preserve">. </w:t>
      </w:r>
      <w:r w:rsidR="00E419BB">
        <w:rPr>
          <w:b/>
          <w:lang w:val="bg-BG"/>
        </w:rPr>
        <w:t xml:space="preserve">Критерии за административно съответствие и допустимост </w:t>
      </w:r>
    </w:p>
    <w:p w:rsidR="00E419BB" w:rsidRDefault="00E419BB" w:rsidP="00294E29">
      <w:pPr>
        <w:ind w:left="360"/>
        <w:rPr>
          <w:b/>
          <w:lang w:val="bg-BG"/>
        </w:rPr>
      </w:pPr>
    </w:p>
    <w:p w:rsidR="00502ABC" w:rsidRDefault="00502ABC" w:rsidP="00294E29">
      <w:pPr>
        <w:ind w:left="360"/>
        <w:rPr>
          <w:b/>
          <w:lang w:val="bg-BG"/>
        </w:rPr>
      </w:pPr>
      <w:r w:rsidRPr="00D9309F">
        <w:rPr>
          <w:b/>
          <w:lang w:val="bg-BG"/>
        </w:rPr>
        <w:t xml:space="preserve">Критерии за административно съответствие </w:t>
      </w:r>
    </w:p>
    <w:tbl>
      <w:tblPr>
        <w:tblStyle w:val="TableGrid"/>
        <w:tblW w:w="0" w:type="auto"/>
        <w:tblInd w:w="-318" w:type="dxa"/>
        <w:tblLook w:val="04A0" w:firstRow="1" w:lastRow="0" w:firstColumn="1" w:lastColumn="0" w:noHBand="0" w:noVBand="1"/>
      </w:tblPr>
      <w:tblGrid>
        <w:gridCol w:w="697"/>
        <w:gridCol w:w="10315"/>
        <w:gridCol w:w="555"/>
        <w:gridCol w:w="625"/>
        <w:gridCol w:w="657"/>
        <w:gridCol w:w="2255"/>
      </w:tblGrid>
      <w:tr w:rsidR="00036D7A" w:rsidTr="00036D7A">
        <w:tc>
          <w:tcPr>
            <w:tcW w:w="697" w:type="dxa"/>
            <w:shd w:val="pct25" w:color="auto" w:fill="auto"/>
          </w:tcPr>
          <w:p w:rsidR="002327FC" w:rsidRPr="00684174" w:rsidRDefault="002327FC" w:rsidP="00AF5B52">
            <w:r w:rsidRPr="00684174">
              <w:t>№</w:t>
            </w:r>
          </w:p>
        </w:tc>
        <w:tc>
          <w:tcPr>
            <w:tcW w:w="10315" w:type="dxa"/>
            <w:shd w:val="pct25" w:color="auto" w:fill="auto"/>
          </w:tcPr>
          <w:p w:rsidR="002327FC" w:rsidRPr="00036D7A" w:rsidRDefault="002327FC" w:rsidP="00AF5B52">
            <w:pPr>
              <w:rPr>
                <w:b/>
                <w:i/>
              </w:rPr>
            </w:pPr>
            <w:r w:rsidRPr="00036D7A">
              <w:rPr>
                <w:b/>
                <w:i/>
              </w:rPr>
              <w:t>Критерии:</w:t>
            </w:r>
          </w:p>
        </w:tc>
        <w:tc>
          <w:tcPr>
            <w:tcW w:w="555" w:type="dxa"/>
            <w:shd w:val="pct25" w:color="auto" w:fill="auto"/>
          </w:tcPr>
          <w:p w:rsidR="002327FC" w:rsidRPr="00036D7A" w:rsidRDefault="002327FC" w:rsidP="00036D7A">
            <w:pPr>
              <w:jc w:val="center"/>
              <w:rPr>
                <w:b/>
              </w:rPr>
            </w:pPr>
            <w:r w:rsidRPr="00036D7A">
              <w:rPr>
                <w:b/>
              </w:rPr>
              <w:t>ДА</w:t>
            </w:r>
          </w:p>
        </w:tc>
        <w:tc>
          <w:tcPr>
            <w:tcW w:w="625" w:type="dxa"/>
            <w:shd w:val="pct25" w:color="auto" w:fill="auto"/>
          </w:tcPr>
          <w:p w:rsidR="002327FC" w:rsidRPr="00036D7A" w:rsidRDefault="002327FC" w:rsidP="00036D7A">
            <w:pPr>
              <w:jc w:val="center"/>
              <w:rPr>
                <w:b/>
              </w:rPr>
            </w:pPr>
            <w:r w:rsidRPr="00036D7A">
              <w:rPr>
                <w:b/>
              </w:rPr>
              <w:t>НЕ</w:t>
            </w:r>
          </w:p>
        </w:tc>
        <w:tc>
          <w:tcPr>
            <w:tcW w:w="657" w:type="dxa"/>
            <w:shd w:val="pct25" w:color="auto" w:fill="auto"/>
          </w:tcPr>
          <w:p w:rsidR="002327FC" w:rsidRPr="00036D7A" w:rsidRDefault="002327FC" w:rsidP="00036D7A">
            <w:pPr>
              <w:jc w:val="center"/>
              <w:rPr>
                <w:b/>
              </w:rPr>
            </w:pPr>
            <w:r w:rsidRPr="00036D7A">
              <w:rPr>
                <w:b/>
              </w:rPr>
              <w:t>Н/П</w:t>
            </w:r>
          </w:p>
        </w:tc>
        <w:tc>
          <w:tcPr>
            <w:tcW w:w="2255" w:type="dxa"/>
            <w:shd w:val="pct25" w:color="auto" w:fill="auto"/>
          </w:tcPr>
          <w:p w:rsidR="002327FC" w:rsidRPr="00036D7A" w:rsidRDefault="00A86FFE" w:rsidP="00036D7A">
            <w:pPr>
              <w:jc w:val="center"/>
              <w:rPr>
                <w:b/>
                <w:lang w:val="bg-BG"/>
              </w:rPr>
            </w:pPr>
            <w:r>
              <w:rPr>
                <w:b/>
                <w:lang w:val="bg-BG"/>
              </w:rPr>
              <w:t>Б</w:t>
            </w:r>
            <w:r w:rsidR="00036D7A">
              <w:rPr>
                <w:b/>
                <w:lang w:val="bg-BG"/>
              </w:rPr>
              <w:t>е</w:t>
            </w:r>
            <w:r w:rsidR="00036D7A" w:rsidRPr="00036D7A">
              <w:rPr>
                <w:b/>
                <w:lang w:val="bg-BG"/>
              </w:rPr>
              <w:t>лежки</w:t>
            </w:r>
            <w:r w:rsidR="00572734">
              <w:rPr>
                <w:b/>
                <w:lang w:val="bg-BG"/>
              </w:rPr>
              <w:t xml:space="preserve">/Мотиви </w:t>
            </w:r>
          </w:p>
        </w:tc>
      </w:tr>
      <w:tr w:rsidR="005406C9" w:rsidTr="00AF5B52">
        <w:tc>
          <w:tcPr>
            <w:tcW w:w="697" w:type="dxa"/>
          </w:tcPr>
          <w:p w:rsidR="005406C9" w:rsidRPr="00ED5E3C" w:rsidRDefault="005406C9" w:rsidP="00C57765">
            <w:pPr>
              <w:numPr>
                <w:ilvl w:val="0"/>
                <w:numId w:val="37"/>
              </w:numPr>
              <w:rPr>
                <w:lang w:val="bg-BG"/>
              </w:rPr>
            </w:pPr>
          </w:p>
        </w:tc>
        <w:tc>
          <w:tcPr>
            <w:tcW w:w="10315" w:type="dxa"/>
          </w:tcPr>
          <w:p w:rsidR="005406C9" w:rsidRPr="00A03557" w:rsidRDefault="005406C9" w:rsidP="007524CC">
            <w:pPr>
              <w:jc w:val="both"/>
              <w:rPr>
                <w:b/>
                <w:lang w:val="bg-BG"/>
              </w:rPr>
            </w:pPr>
            <w:r w:rsidRPr="007524CC">
              <w:rPr>
                <w:lang w:val="bg-BG"/>
              </w:rPr>
              <w:t>Проектното предложение е с попълнени всички раздели</w:t>
            </w:r>
            <w:r w:rsidRPr="009F3FC4">
              <w:rPr>
                <w:lang w:val="bg-BG"/>
              </w:rPr>
              <w:t xml:space="preserve">, </w:t>
            </w:r>
            <w:r w:rsidRPr="007524CC">
              <w:rPr>
                <w:lang w:val="bg-BG"/>
              </w:rPr>
              <w:t>за които е указано, че са задължителни в Електрон</w:t>
            </w:r>
            <w:r w:rsidR="00AD25B1" w:rsidRPr="007524CC">
              <w:rPr>
                <w:lang w:val="bg-BG"/>
              </w:rPr>
              <w:t xml:space="preserve">ния </w:t>
            </w:r>
            <w:r w:rsidRPr="007524CC">
              <w:rPr>
                <w:lang w:val="bg-BG"/>
              </w:rPr>
              <w:t>формуляр за кандидатстване</w:t>
            </w:r>
            <w:r w:rsidR="00AD25B1" w:rsidRPr="007524CC">
              <w:rPr>
                <w:lang w:val="bg-BG"/>
              </w:rPr>
              <w:t xml:space="preserve">. </w:t>
            </w:r>
          </w:p>
        </w:tc>
        <w:tc>
          <w:tcPr>
            <w:tcW w:w="555" w:type="dxa"/>
            <w:vAlign w:val="center"/>
          </w:tcPr>
          <w:p w:rsidR="005406C9" w:rsidRPr="00D9309F" w:rsidRDefault="005406C9" w:rsidP="00AF5B52">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625" w:type="dxa"/>
            <w:vAlign w:val="center"/>
          </w:tcPr>
          <w:p w:rsidR="005406C9" w:rsidRPr="00D9309F" w:rsidRDefault="005406C9" w:rsidP="00AF5B52">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657" w:type="dxa"/>
            <w:vAlign w:val="center"/>
          </w:tcPr>
          <w:p w:rsidR="005406C9" w:rsidRPr="00D9309F" w:rsidRDefault="005406C9" w:rsidP="00AF5B52">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2255" w:type="dxa"/>
            <w:vAlign w:val="center"/>
          </w:tcPr>
          <w:p w:rsidR="005406C9" w:rsidRPr="00D9309F" w:rsidRDefault="005406C9" w:rsidP="00AF5B52">
            <w:pPr>
              <w:jc w:val="center"/>
              <w:rPr>
                <w:sz w:val="22"/>
                <w:szCs w:val="22"/>
                <w:lang w:val="bg-BG"/>
              </w:rPr>
            </w:pPr>
          </w:p>
        </w:tc>
      </w:tr>
      <w:tr w:rsidR="005406C9" w:rsidTr="00AF5B52">
        <w:tc>
          <w:tcPr>
            <w:tcW w:w="697" w:type="dxa"/>
          </w:tcPr>
          <w:p w:rsidR="005406C9" w:rsidRPr="00ED5E3C" w:rsidRDefault="005406C9" w:rsidP="00C57765">
            <w:pPr>
              <w:numPr>
                <w:ilvl w:val="0"/>
                <w:numId w:val="37"/>
              </w:numPr>
              <w:rPr>
                <w:lang w:val="bg-BG"/>
              </w:rPr>
            </w:pPr>
          </w:p>
        </w:tc>
        <w:tc>
          <w:tcPr>
            <w:tcW w:w="10315" w:type="dxa"/>
          </w:tcPr>
          <w:p w:rsidR="00F565B8" w:rsidRPr="00F565B8" w:rsidRDefault="00F565B8" w:rsidP="00F565B8">
            <w:pPr>
              <w:jc w:val="both"/>
              <w:rPr>
                <w:lang w:val="bg-BG"/>
              </w:rPr>
            </w:pPr>
            <w:r w:rsidRPr="00F565B8">
              <w:rPr>
                <w:lang w:val="bg-BG"/>
              </w:rPr>
              <w:t>Формулярът за кандидатстване е подаден по електронен път чрез системата ИСУН 2020 и е подписан с валиден КЕП от лице с право да представлява кандидата или упълномощено лице.</w:t>
            </w:r>
          </w:p>
          <w:p w:rsidR="00F565B8" w:rsidRPr="00F565B8" w:rsidRDefault="00F565B8" w:rsidP="00F565B8">
            <w:pPr>
              <w:jc w:val="both"/>
              <w:rPr>
                <w:lang w:val="bg-BG"/>
              </w:rPr>
            </w:pPr>
            <w:r w:rsidRPr="00F565B8">
              <w:rPr>
                <w:lang w:val="bg-BG"/>
              </w:rPr>
              <w:t xml:space="preserve">Квалифицираният електронен подпис за подаване на проектното предложение е валиден към датата на кандидатстване и е с титуляр и автор - физическото лице, което е официален  </w:t>
            </w:r>
            <w:r w:rsidRPr="00F565B8">
              <w:rPr>
                <w:lang w:val="bg-BG"/>
              </w:rPr>
              <w:lastRenderedPageBreak/>
              <w:t>представител на кандидата или с титуляр юридическото лице-кандидат, като автор на подписа в този случай следва да е официалния представител на предприятието-кандидат,</w:t>
            </w:r>
          </w:p>
          <w:p w:rsidR="00F565B8" w:rsidRPr="00F565B8" w:rsidRDefault="00F565B8" w:rsidP="00F565B8">
            <w:pPr>
              <w:jc w:val="both"/>
              <w:rPr>
                <w:lang w:val="bg-BG"/>
              </w:rPr>
            </w:pPr>
            <w:r w:rsidRPr="00F565B8">
              <w:rPr>
                <w:lang w:val="bg-BG"/>
              </w:rPr>
              <w:t xml:space="preserve">или </w:t>
            </w:r>
          </w:p>
          <w:p w:rsidR="00F565B8" w:rsidRDefault="00F565B8" w:rsidP="00F565B8">
            <w:pPr>
              <w:jc w:val="both"/>
              <w:rPr>
                <w:lang w:val="bg-BG"/>
              </w:rPr>
            </w:pPr>
            <w:r w:rsidRPr="00F565B8">
              <w:rPr>
                <w:lang w:val="bg-BG"/>
              </w:rPr>
              <w:t>с титуляр и автор - упълномощеното физическо лице или с титуляр юридическото лице-кандидат, като автор на подписа в този случай следва да е упълномощеното физическо лице или с титуляр юридическо лице, различно от кандидата, но изрично упоменато в представеното към проектното предложение пълномощно, като автор на подписа в този случай следва да е физическото лице-официален представител на упълномощеното юридическо лице.</w:t>
            </w:r>
          </w:p>
          <w:p w:rsidR="00F565B8" w:rsidRPr="007524CC" w:rsidRDefault="00F565B8" w:rsidP="00A73ABB">
            <w:pPr>
              <w:jc w:val="both"/>
              <w:rPr>
                <w:b/>
                <w:highlight w:val="yellow"/>
                <w:lang w:val="bg-BG"/>
              </w:rPr>
            </w:pPr>
          </w:p>
        </w:tc>
        <w:tc>
          <w:tcPr>
            <w:tcW w:w="555" w:type="dxa"/>
            <w:vAlign w:val="center"/>
          </w:tcPr>
          <w:p w:rsidR="005406C9" w:rsidRPr="00D9309F" w:rsidRDefault="005406C9" w:rsidP="00AF5B52">
            <w:pPr>
              <w:jc w:val="center"/>
              <w:rPr>
                <w:sz w:val="22"/>
                <w:szCs w:val="22"/>
                <w:lang w:val="bg-BG"/>
              </w:rPr>
            </w:pPr>
            <w:r w:rsidRPr="00323D14">
              <w:rPr>
                <w:sz w:val="22"/>
                <w:szCs w:val="22"/>
                <w:lang w:val="bg-BG"/>
              </w:rPr>
              <w:lastRenderedPageBreak/>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625" w:type="dxa"/>
            <w:vAlign w:val="center"/>
          </w:tcPr>
          <w:p w:rsidR="005406C9" w:rsidRPr="00D9309F" w:rsidRDefault="005406C9" w:rsidP="00AF5B52">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657" w:type="dxa"/>
            <w:vAlign w:val="center"/>
          </w:tcPr>
          <w:p w:rsidR="005406C9" w:rsidRPr="00D9309F" w:rsidRDefault="005406C9" w:rsidP="00AF5B52">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2255" w:type="dxa"/>
            <w:vAlign w:val="center"/>
          </w:tcPr>
          <w:p w:rsidR="005406C9" w:rsidRPr="00D9309F" w:rsidRDefault="005406C9" w:rsidP="00AF5B52">
            <w:pPr>
              <w:jc w:val="center"/>
              <w:rPr>
                <w:sz w:val="22"/>
                <w:szCs w:val="22"/>
                <w:lang w:val="bg-BG"/>
              </w:rPr>
            </w:pPr>
          </w:p>
        </w:tc>
      </w:tr>
      <w:tr w:rsidR="00B81782" w:rsidTr="00AF5B52">
        <w:tc>
          <w:tcPr>
            <w:tcW w:w="697" w:type="dxa"/>
          </w:tcPr>
          <w:p w:rsidR="00B81782" w:rsidRPr="00ED5E3C" w:rsidRDefault="00B81782" w:rsidP="00C57765">
            <w:pPr>
              <w:numPr>
                <w:ilvl w:val="0"/>
                <w:numId w:val="37"/>
              </w:numPr>
              <w:rPr>
                <w:lang w:val="bg-BG"/>
              </w:rPr>
            </w:pPr>
          </w:p>
        </w:tc>
        <w:tc>
          <w:tcPr>
            <w:tcW w:w="10315" w:type="dxa"/>
          </w:tcPr>
          <w:p w:rsidR="00B81782" w:rsidRPr="00196079" w:rsidRDefault="00B81782" w:rsidP="004568A8">
            <w:pPr>
              <w:jc w:val="both"/>
              <w:rPr>
                <w:lang w:val="bg-BG"/>
              </w:rPr>
            </w:pPr>
            <w:r w:rsidRPr="00196079">
              <w:rPr>
                <w:lang w:val="bg-BG"/>
              </w:rPr>
              <w:t>Пълномощно за подаване на проектното предложение с КЕП (ако е приложимо) –</w:t>
            </w:r>
            <w:r w:rsidRPr="00196079">
              <w:rPr>
                <w:b/>
                <w:lang w:val="bg-BG"/>
              </w:rPr>
              <w:t xml:space="preserve"> попълнено, датирано, подписано на хартиен носител от лице с право да представлява кандидата, сканирано и прикачено в ИСУН 2020. </w:t>
            </w:r>
            <w:r w:rsidRPr="00196079">
              <w:rPr>
                <w:lang w:val="bg-BG"/>
              </w:rPr>
              <w:t>В случаите, когато кандидатът се представлява заедно от няколко физически лица, пълномощното се подписва от всяко от тях.</w:t>
            </w:r>
          </w:p>
        </w:tc>
        <w:tc>
          <w:tcPr>
            <w:tcW w:w="555" w:type="dxa"/>
            <w:vAlign w:val="center"/>
          </w:tcPr>
          <w:p w:rsidR="00B81782" w:rsidRPr="00D9309F" w:rsidRDefault="00B81782" w:rsidP="00017A26">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625" w:type="dxa"/>
            <w:vAlign w:val="center"/>
          </w:tcPr>
          <w:p w:rsidR="00B81782" w:rsidRPr="00D9309F" w:rsidRDefault="00B81782" w:rsidP="00017A26">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657" w:type="dxa"/>
            <w:vAlign w:val="center"/>
          </w:tcPr>
          <w:p w:rsidR="00B81782" w:rsidRPr="00D9309F" w:rsidRDefault="00B81782" w:rsidP="00017A26">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2255" w:type="dxa"/>
            <w:vAlign w:val="center"/>
          </w:tcPr>
          <w:p w:rsidR="00B81782" w:rsidRPr="00D9309F" w:rsidRDefault="00B81782" w:rsidP="00AF5B52">
            <w:pPr>
              <w:jc w:val="center"/>
              <w:rPr>
                <w:sz w:val="22"/>
                <w:szCs w:val="22"/>
                <w:lang w:val="bg-BG"/>
              </w:rPr>
            </w:pPr>
          </w:p>
        </w:tc>
      </w:tr>
      <w:tr w:rsidR="005406C9" w:rsidTr="00AF5B52">
        <w:tc>
          <w:tcPr>
            <w:tcW w:w="697" w:type="dxa"/>
          </w:tcPr>
          <w:p w:rsidR="005406C9" w:rsidRPr="00ED5E3C" w:rsidRDefault="005406C9" w:rsidP="00C57765">
            <w:pPr>
              <w:numPr>
                <w:ilvl w:val="0"/>
                <w:numId w:val="37"/>
              </w:numPr>
              <w:rPr>
                <w:lang w:val="bg-BG"/>
              </w:rPr>
            </w:pPr>
          </w:p>
        </w:tc>
        <w:tc>
          <w:tcPr>
            <w:tcW w:w="10315" w:type="dxa"/>
          </w:tcPr>
          <w:p w:rsidR="00EB1F79" w:rsidRPr="007524CC" w:rsidRDefault="00EB1F79" w:rsidP="0054637A">
            <w:pPr>
              <w:jc w:val="both"/>
              <w:rPr>
                <w:b/>
                <w:highlight w:val="yellow"/>
                <w:lang w:val="bg-BG"/>
              </w:rPr>
            </w:pPr>
            <w:r w:rsidRPr="00EB1F79">
              <w:rPr>
                <w:lang w:val="bg-BG"/>
              </w:rPr>
              <w:t>Декларация, че кандидатът е запознат с условията за кандидатстване и условията за изпълнение</w:t>
            </w:r>
            <w:r w:rsidRPr="00EB1F79">
              <w:rPr>
                <w:b/>
                <w:lang w:val="bg-BG"/>
              </w:rPr>
              <w:t xml:space="preserve"> – </w:t>
            </w:r>
            <w:r w:rsidRPr="000A4642">
              <w:rPr>
                <w:lang w:val="bg-BG"/>
              </w:rPr>
              <w:t>попълнена по образец</w:t>
            </w:r>
            <w:r w:rsidRPr="00EB1F79">
              <w:rPr>
                <w:b/>
                <w:lang w:val="bg-BG"/>
              </w:rPr>
              <w:t xml:space="preserve"> (Приложение Б</w:t>
            </w:r>
            <w:r w:rsidR="0062204E">
              <w:rPr>
                <w:b/>
                <w:lang w:val="bg-BG"/>
              </w:rPr>
              <w:t xml:space="preserve"> </w:t>
            </w:r>
            <w:r w:rsidR="0062204E" w:rsidRPr="0062204E">
              <w:rPr>
                <w:lang w:val="bg-BG"/>
              </w:rPr>
              <w:t>към Условията за кандидатстване</w:t>
            </w:r>
            <w:r w:rsidRPr="00EB1F79">
              <w:rPr>
                <w:b/>
                <w:lang w:val="bg-BG"/>
              </w:rPr>
              <w:t xml:space="preserve">), датирана и подписана на хартиен носител от лице с </w:t>
            </w:r>
            <w:r w:rsidR="00E57D40">
              <w:rPr>
                <w:b/>
                <w:lang w:val="bg-BG"/>
              </w:rPr>
              <w:t>право да представлява кандидата</w:t>
            </w:r>
            <w:r w:rsidRPr="00EB1F79">
              <w:rPr>
                <w:b/>
                <w:lang w:val="bg-BG"/>
              </w:rPr>
              <w:t xml:space="preserve">, сканирана и прикачена в ИСУН 2020. </w:t>
            </w:r>
            <w:r w:rsidRPr="000A4642">
              <w:rPr>
                <w:lang w:val="bg-BG"/>
              </w:rPr>
              <w:t>В случаите, когато кандидатът се представлява заедно от няколко физически лица, декларацията се подписва от всяко от тях.</w:t>
            </w:r>
          </w:p>
        </w:tc>
        <w:tc>
          <w:tcPr>
            <w:tcW w:w="555" w:type="dxa"/>
            <w:vAlign w:val="center"/>
          </w:tcPr>
          <w:p w:rsidR="005406C9" w:rsidRPr="00D9309F" w:rsidRDefault="005406C9" w:rsidP="00AF5B52">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625" w:type="dxa"/>
            <w:vAlign w:val="center"/>
          </w:tcPr>
          <w:p w:rsidR="005406C9" w:rsidRPr="00D9309F" w:rsidRDefault="005406C9" w:rsidP="00AF5B52">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657" w:type="dxa"/>
            <w:vAlign w:val="center"/>
          </w:tcPr>
          <w:p w:rsidR="005406C9" w:rsidRPr="00D9309F" w:rsidRDefault="005406C9" w:rsidP="00AF5B52">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2255" w:type="dxa"/>
            <w:vAlign w:val="center"/>
          </w:tcPr>
          <w:p w:rsidR="005406C9" w:rsidRPr="00D9309F" w:rsidRDefault="005406C9" w:rsidP="00AF5B52">
            <w:pPr>
              <w:jc w:val="center"/>
              <w:rPr>
                <w:sz w:val="22"/>
                <w:szCs w:val="22"/>
                <w:lang w:val="bg-BG"/>
              </w:rPr>
            </w:pPr>
          </w:p>
        </w:tc>
      </w:tr>
      <w:tr w:rsidR="00A560E1" w:rsidTr="00AF5B52">
        <w:tc>
          <w:tcPr>
            <w:tcW w:w="697" w:type="dxa"/>
          </w:tcPr>
          <w:p w:rsidR="00A560E1" w:rsidRPr="00ED5E3C" w:rsidRDefault="00A560E1" w:rsidP="00C57765">
            <w:pPr>
              <w:numPr>
                <w:ilvl w:val="0"/>
                <w:numId w:val="37"/>
              </w:numPr>
              <w:rPr>
                <w:lang w:val="bg-BG"/>
              </w:rPr>
            </w:pPr>
          </w:p>
        </w:tc>
        <w:tc>
          <w:tcPr>
            <w:tcW w:w="10315" w:type="dxa"/>
          </w:tcPr>
          <w:p w:rsidR="00A560E1" w:rsidRPr="007524CC" w:rsidRDefault="00A560E1" w:rsidP="0062204E">
            <w:pPr>
              <w:jc w:val="both"/>
              <w:rPr>
                <w:highlight w:val="yellow"/>
                <w:lang w:val="bg-BG"/>
              </w:rPr>
            </w:pPr>
            <w:r w:rsidRPr="007524CC">
              <w:rPr>
                <w:lang w:val="bg-BG"/>
              </w:rPr>
              <w:t xml:space="preserve">Декларация относно статута </w:t>
            </w:r>
            <w:r w:rsidR="0062204E">
              <w:rPr>
                <w:lang w:val="bg-BG"/>
              </w:rPr>
              <w:t xml:space="preserve">по ЗДДС – </w:t>
            </w:r>
            <w:r w:rsidR="0062204E" w:rsidRPr="0062204E">
              <w:rPr>
                <w:lang w:val="bg-BG"/>
              </w:rPr>
              <w:t>попълнена по образец</w:t>
            </w:r>
            <w:r w:rsidR="0062204E" w:rsidRPr="0062204E">
              <w:rPr>
                <w:b/>
                <w:lang w:val="bg-BG"/>
              </w:rPr>
              <w:t xml:space="preserve"> (Приложение </w:t>
            </w:r>
            <w:r w:rsidR="0062204E">
              <w:rPr>
                <w:b/>
                <w:lang w:val="bg-BG"/>
              </w:rPr>
              <w:t xml:space="preserve">В </w:t>
            </w:r>
            <w:r w:rsidR="0062204E" w:rsidRPr="0062204E">
              <w:rPr>
                <w:lang w:val="bg-BG"/>
              </w:rPr>
              <w:t>към Условията за кандидатстване)</w:t>
            </w:r>
            <w:r w:rsidR="0062204E" w:rsidRPr="0062204E">
              <w:rPr>
                <w:b/>
                <w:lang w:val="bg-BG"/>
              </w:rPr>
              <w:t xml:space="preserve">, датирана и подписана на хартиен носител от лице с право да представлява кандидата, сканирана и прикачена в ИСУН 2020. </w:t>
            </w:r>
            <w:r w:rsidR="0062204E" w:rsidRPr="000A4642">
              <w:rPr>
                <w:lang w:val="bg-BG"/>
              </w:rPr>
              <w:t>В случаите, когато кандидатът се представлява заедно от няколко физически лица, декларацията се подписва от всяко от тях</w:t>
            </w:r>
            <w:r w:rsidR="000A4642">
              <w:rPr>
                <w:lang w:val="bg-BG"/>
              </w:rPr>
              <w:t xml:space="preserve">. </w:t>
            </w:r>
          </w:p>
        </w:tc>
        <w:tc>
          <w:tcPr>
            <w:tcW w:w="555" w:type="dxa"/>
            <w:vAlign w:val="center"/>
          </w:tcPr>
          <w:p w:rsidR="00A560E1" w:rsidRPr="00323D14" w:rsidRDefault="00A560E1" w:rsidP="00AF5B52">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625" w:type="dxa"/>
            <w:vAlign w:val="center"/>
          </w:tcPr>
          <w:p w:rsidR="00A560E1" w:rsidRPr="00323D14" w:rsidRDefault="00A560E1" w:rsidP="00AF5B52">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657" w:type="dxa"/>
            <w:vAlign w:val="center"/>
          </w:tcPr>
          <w:p w:rsidR="00A560E1" w:rsidRPr="00323D14" w:rsidRDefault="00A560E1" w:rsidP="00AF5B52">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2255" w:type="dxa"/>
            <w:vAlign w:val="center"/>
          </w:tcPr>
          <w:p w:rsidR="00A560E1" w:rsidRPr="00D9309F" w:rsidRDefault="00A560E1" w:rsidP="00AF5B52">
            <w:pPr>
              <w:jc w:val="center"/>
              <w:rPr>
                <w:sz w:val="22"/>
                <w:szCs w:val="22"/>
                <w:lang w:val="bg-BG"/>
              </w:rPr>
            </w:pPr>
          </w:p>
        </w:tc>
      </w:tr>
      <w:tr w:rsidR="006F21ED" w:rsidTr="00AF5B52">
        <w:tc>
          <w:tcPr>
            <w:tcW w:w="697" w:type="dxa"/>
          </w:tcPr>
          <w:p w:rsidR="006F21ED" w:rsidRPr="00ED5E3C" w:rsidRDefault="006F21ED" w:rsidP="00C57765">
            <w:pPr>
              <w:numPr>
                <w:ilvl w:val="0"/>
                <w:numId w:val="37"/>
              </w:numPr>
              <w:rPr>
                <w:lang w:val="bg-BG"/>
              </w:rPr>
            </w:pPr>
          </w:p>
        </w:tc>
        <w:tc>
          <w:tcPr>
            <w:tcW w:w="10315" w:type="dxa"/>
          </w:tcPr>
          <w:p w:rsidR="006F21ED" w:rsidRPr="0052749A" w:rsidRDefault="006F21ED" w:rsidP="00F3643B">
            <w:pPr>
              <w:jc w:val="both"/>
              <w:rPr>
                <w:lang w:val="bg-BG"/>
              </w:rPr>
            </w:pPr>
            <w:r>
              <w:rPr>
                <w:lang w:val="bg-BG"/>
              </w:rPr>
              <w:t>Приложена е к</w:t>
            </w:r>
            <w:r w:rsidRPr="004C6CA4">
              <w:rPr>
                <w:lang w:val="bg-BG"/>
              </w:rPr>
              <w:t xml:space="preserve">оличествено-стойностна сметка </w:t>
            </w:r>
            <w:r w:rsidR="00CC34BB">
              <w:rPr>
                <w:lang w:val="en-US"/>
              </w:rPr>
              <w:t>(</w:t>
            </w:r>
            <w:r w:rsidR="00CC34BB">
              <w:rPr>
                <w:lang w:val="bg-BG"/>
              </w:rPr>
              <w:t>КСС</w:t>
            </w:r>
            <w:r w:rsidR="00CC34BB">
              <w:rPr>
                <w:lang w:val="en-US"/>
              </w:rPr>
              <w:t>)</w:t>
            </w:r>
            <w:r w:rsidR="00CC34BB">
              <w:rPr>
                <w:lang w:val="bg-BG"/>
              </w:rPr>
              <w:t xml:space="preserve"> </w:t>
            </w:r>
            <w:r w:rsidRPr="004C6CA4">
              <w:rPr>
                <w:lang w:val="bg-BG"/>
              </w:rPr>
              <w:t xml:space="preserve">за включените в проекта инвестиционни дейности по </w:t>
            </w:r>
            <w:proofErr w:type="spellStart"/>
            <w:r w:rsidRPr="004C6CA4">
              <w:rPr>
                <w:lang w:val="bg-BG"/>
              </w:rPr>
              <w:t>окрупнени</w:t>
            </w:r>
            <w:proofErr w:type="spellEnd"/>
            <w:r w:rsidRPr="004C6CA4">
              <w:rPr>
                <w:lang w:val="bg-BG"/>
              </w:rPr>
              <w:t xml:space="preserve"> показатели, </w:t>
            </w:r>
            <w:r w:rsidR="00F3643B">
              <w:rPr>
                <w:lang w:val="bg-BG"/>
              </w:rPr>
              <w:t xml:space="preserve">която предоставя </w:t>
            </w:r>
            <w:r w:rsidR="00CB2EB2">
              <w:rPr>
                <w:lang w:val="bg-BG"/>
              </w:rPr>
              <w:t xml:space="preserve">информация за </w:t>
            </w:r>
            <w:r w:rsidRPr="004C6CA4">
              <w:rPr>
                <w:lang w:val="bg-BG"/>
              </w:rPr>
              <w:t xml:space="preserve">начина на образуване на сумите, заложени в бюджета </w:t>
            </w:r>
            <w:r>
              <w:rPr>
                <w:lang w:val="bg-BG"/>
              </w:rPr>
              <w:t xml:space="preserve">на  </w:t>
            </w:r>
            <w:r w:rsidRPr="004C6CA4">
              <w:rPr>
                <w:lang w:val="bg-BG"/>
              </w:rPr>
              <w:t>СМР</w:t>
            </w:r>
            <w:r>
              <w:rPr>
                <w:lang w:val="bg-BG"/>
              </w:rPr>
              <w:t xml:space="preserve"> – </w:t>
            </w:r>
            <w:r w:rsidRPr="008C4495">
              <w:rPr>
                <w:b/>
                <w:lang w:val="bg-BG"/>
              </w:rPr>
              <w:t>прикачена в ИСУН</w:t>
            </w:r>
            <w:r w:rsidR="008166A4">
              <w:rPr>
                <w:b/>
                <w:lang w:val="bg-BG"/>
              </w:rPr>
              <w:t xml:space="preserve"> </w:t>
            </w:r>
            <w:r w:rsidRPr="008C4495">
              <w:rPr>
                <w:b/>
                <w:lang w:val="bg-BG"/>
              </w:rPr>
              <w:t>2020</w:t>
            </w:r>
            <w:r>
              <w:rPr>
                <w:lang w:val="bg-BG"/>
              </w:rPr>
              <w:t xml:space="preserve">. </w:t>
            </w:r>
          </w:p>
        </w:tc>
        <w:tc>
          <w:tcPr>
            <w:tcW w:w="555" w:type="dxa"/>
            <w:vAlign w:val="center"/>
          </w:tcPr>
          <w:p w:rsidR="006F21ED" w:rsidRPr="00323D14" w:rsidRDefault="006F21ED" w:rsidP="00017A26">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625" w:type="dxa"/>
            <w:vAlign w:val="center"/>
          </w:tcPr>
          <w:p w:rsidR="006F21ED" w:rsidRPr="00323D14" w:rsidRDefault="006F21ED" w:rsidP="00017A26">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657" w:type="dxa"/>
            <w:vAlign w:val="center"/>
          </w:tcPr>
          <w:p w:rsidR="006F21ED" w:rsidRPr="00323D14" w:rsidRDefault="006F21ED" w:rsidP="00017A26">
            <w:pPr>
              <w:jc w:val="center"/>
              <w:rPr>
                <w:sz w:val="22"/>
                <w:szCs w:val="22"/>
                <w:lang w:val="bg-BG"/>
              </w:rPr>
            </w:pPr>
          </w:p>
        </w:tc>
        <w:tc>
          <w:tcPr>
            <w:tcW w:w="2255" w:type="dxa"/>
            <w:vAlign w:val="center"/>
          </w:tcPr>
          <w:p w:rsidR="006F21ED" w:rsidRPr="00D9309F" w:rsidRDefault="006F21ED" w:rsidP="00AF5B52">
            <w:pPr>
              <w:jc w:val="center"/>
              <w:rPr>
                <w:sz w:val="22"/>
                <w:szCs w:val="22"/>
                <w:lang w:val="bg-BG"/>
              </w:rPr>
            </w:pPr>
          </w:p>
        </w:tc>
      </w:tr>
      <w:tr w:rsidR="006F21ED" w:rsidTr="00AF5B52">
        <w:tc>
          <w:tcPr>
            <w:tcW w:w="697" w:type="dxa"/>
          </w:tcPr>
          <w:p w:rsidR="006F21ED" w:rsidRPr="00ED5E3C" w:rsidRDefault="006F21ED" w:rsidP="00C57765">
            <w:pPr>
              <w:numPr>
                <w:ilvl w:val="0"/>
                <w:numId w:val="37"/>
              </w:numPr>
              <w:rPr>
                <w:lang w:val="bg-BG"/>
              </w:rPr>
            </w:pPr>
          </w:p>
        </w:tc>
        <w:tc>
          <w:tcPr>
            <w:tcW w:w="10315" w:type="dxa"/>
          </w:tcPr>
          <w:p w:rsidR="006F21ED" w:rsidRPr="00A807CF" w:rsidRDefault="006F21ED" w:rsidP="000E2152">
            <w:pPr>
              <w:jc w:val="both"/>
              <w:rPr>
                <w:lang w:val="bg-BG"/>
              </w:rPr>
            </w:pPr>
            <w:r w:rsidRPr="005A25DF">
              <w:rPr>
                <w:lang w:val="bg-BG"/>
              </w:rPr>
              <w:t xml:space="preserve">Приложен е Формуляр за кандидатстване </w:t>
            </w:r>
            <w:r>
              <w:rPr>
                <w:lang w:val="bg-BG"/>
              </w:rPr>
              <w:t xml:space="preserve">в съответствие с </w:t>
            </w:r>
            <w:r w:rsidRPr="005A25DF">
              <w:rPr>
                <w:lang w:val="bg-BG"/>
              </w:rPr>
              <w:t xml:space="preserve">Приложение II към Регламент за изпълнение (ЕС) 2015/207 на ЕК от 20 януари 2015 г., заедно с </w:t>
            </w:r>
            <w:r>
              <w:rPr>
                <w:lang w:val="bg-BG"/>
              </w:rPr>
              <w:t xml:space="preserve">приложенията към него, които са приложими за проекта - </w:t>
            </w:r>
            <w:r w:rsidRPr="005A25DF">
              <w:rPr>
                <w:lang w:val="bg-BG"/>
              </w:rPr>
              <w:t xml:space="preserve">на български и </w:t>
            </w:r>
            <w:r>
              <w:rPr>
                <w:lang w:val="bg-BG"/>
              </w:rPr>
              <w:t xml:space="preserve">на </w:t>
            </w:r>
            <w:r w:rsidRPr="005A25DF">
              <w:rPr>
                <w:lang w:val="bg-BG"/>
              </w:rPr>
              <w:t>английски език</w:t>
            </w:r>
            <w:r>
              <w:rPr>
                <w:lang w:val="bg-BG"/>
              </w:rPr>
              <w:t xml:space="preserve"> – </w:t>
            </w:r>
            <w:r w:rsidRPr="008C4495">
              <w:rPr>
                <w:b/>
                <w:lang w:val="bg-BG"/>
              </w:rPr>
              <w:t xml:space="preserve">подписан, </w:t>
            </w:r>
            <w:r w:rsidR="008166A4">
              <w:rPr>
                <w:b/>
                <w:lang w:val="bg-BG"/>
              </w:rPr>
              <w:t xml:space="preserve">датиран, </w:t>
            </w:r>
            <w:r w:rsidRPr="008C4495">
              <w:rPr>
                <w:b/>
                <w:lang w:val="bg-BG"/>
              </w:rPr>
              <w:t>сканиран и прикачен в ИСУН</w:t>
            </w:r>
            <w:r w:rsidR="008166A4">
              <w:rPr>
                <w:b/>
                <w:lang w:val="bg-BG"/>
              </w:rPr>
              <w:t xml:space="preserve"> </w:t>
            </w:r>
            <w:r w:rsidRPr="008C4495">
              <w:rPr>
                <w:b/>
                <w:lang w:val="bg-BG"/>
              </w:rPr>
              <w:t>2020.</w:t>
            </w:r>
          </w:p>
        </w:tc>
        <w:tc>
          <w:tcPr>
            <w:tcW w:w="555" w:type="dxa"/>
            <w:vAlign w:val="center"/>
          </w:tcPr>
          <w:p w:rsidR="006F21ED" w:rsidRPr="00323D14" w:rsidRDefault="006F21ED" w:rsidP="00017A26">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625" w:type="dxa"/>
            <w:vAlign w:val="center"/>
          </w:tcPr>
          <w:p w:rsidR="006F21ED" w:rsidRPr="00323D14" w:rsidRDefault="006F21ED" w:rsidP="00017A26">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657" w:type="dxa"/>
            <w:vAlign w:val="center"/>
          </w:tcPr>
          <w:p w:rsidR="006F21ED" w:rsidRPr="00323D14" w:rsidRDefault="006F21ED" w:rsidP="00017A26">
            <w:pPr>
              <w:jc w:val="center"/>
              <w:rPr>
                <w:sz w:val="22"/>
                <w:szCs w:val="22"/>
                <w:lang w:val="bg-BG"/>
              </w:rPr>
            </w:pPr>
          </w:p>
        </w:tc>
        <w:tc>
          <w:tcPr>
            <w:tcW w:w="2255" w:type="dxa"/>
            <w:vAlign w:val="center"/>
          </w:tcPr>
          <w:p w:rsidR="006F21ED" w:rsidRPr="00D9309F" w:rsidRDefault="006F21ED" w:rsidP="00AF5B52">
            <w:pPr>
              <w:jc w:val="center"/>
              <w:rPr>
                <w:sz w:val="22"/>
                <w:szCs w:val="22"/>
                <w:lang w:val="bg-BG"/>
              </w:rPr>
            </w:pPr>
          </w:p>
        </w:tc>
      </w:tr>
      <w:tr w:rsidR="006F21ED" w:rsidTr="00AF5B52">
        <w:tc>
          <w:tcPr>
            <w:tcW w:w="697" w:type="dxa"/>
          </w:tcPr>
          <w:p w:rsidR="006F21ED" w:rsidRPr="00ED5E3C" w:rsidRDefault="006F21ED" w:rsidP="00C57765">
            <w:pPr>
              <w:numPr>
                <w:ilvl w:val="0"/>
                <w:numId w:val="37"/>
              </w:numPr>
              <w:rPr>
                <w:lang w:val="bg-BG"/>
              </w:rPr>
            </w:pPr>
          </w:p>
        </w:tc>
        <w:tc>
          <w:tcPr>
            <w:tcW w:w="10315" w:type="dxa"/>
          </w:tcPr>
          <w:p w:rsidR="006F21ED" w:rsidRPr="005A25DF" w:rsidRDefault="006F21ED" w:rsidP="003A6AC1">
            <w:pPr>
              <w:jc w:val="both"/>
              <w:rPr>
                <w:lang w:val="bg-BG"/>
              </w:rPr>
            </w:pPr>
            <w:r>
              <w:rPr>
                <w:lang w:val="bg-BG"/>
              </w:rPr>
              <w:t xml:space="preserve">Приложено е </w:t>
            </w:r>
            <w:proofErr w:type="spellStart"/>
            <w:r>
              <w:rPr>
                <w:lang w:val="bg-BG"/>
              </w:rPr>
              <w:t>п</w:t>
            </w:r>
            <w:r w:rsidRPr="00295143">
              <w:rPr>
                <w:lang w:val="bg-BG"/>
              </w:rPr>
              <w:t>редпроектно</w:t>
            </w:r>
            <w:proofErr w:type="spellEnd"/>
            <w:r w:rsidRPr="00295143">
              <w:rPr>
                <w:lang w:val="bg-BG"/>
              </w:rPr>
              <w:t xml:space="preserve"> проучване, (</w:t>
            </w:r>
            <w:proofErr w:type="spellStart"/>
            <w:r w:rsidRPr="00295143">
              <w:rPr>
                <w:lang w:val="bg-BG"/>
              </w:rPr>
              <w:t>проучване</w:t>
            </w:r>
            <w:proofErr w:type="spellEnd"/>
            <w:r w:rsidRPr="00295143">
              <w:rPr>
                <w:lang w:val="bg-BG"/>
              </w:rPr>
              <w:t xml:space="preserve"> за осъществимост), изготвено </w:t>
            </w:r>
            <w:r>
              <w:rPr>
                <w:lang w:val="bg-BG"/>
              </w:rPr>
              <w:t xml:space="preserve">в съответствие с </w:t>
            </w:r>
            <w:r w:rsidRPr="00295143">
              <w:rPr>
                <w:lang w:val="bg-BG"/>
              </w:rPr>
              <w:lastRenderedPageBreak/>
              <w:t>Приложение II „Формат за подаване на информация относно голям проект“ на Регламент за изпълнение (ЕС) 2015/207</w:t>
            </w:r>
            <w:r>
              <w:rPr>
                <w:lang w:val="bg-BG"/>
              </w:rPr>
              <w:t xml:space="preserve"> - </w:t>
            </w:r>
            <w:r w:rsidRPr="00295143">
              <w:rPr>
                <w:lang w:val="bg-BG"/>
              </w:rPr>
              <w:t>(</w:t>
            </w:r>
            <w:r w:rsidRPr="003A6AC1">
              <w:rPr>
                <w:lang w:val="bg-BG"/>
              </w:rPr>
              <w:t xml:space="preserve">на </w:t>
            </w:r>
            <w:r w:rsidR="00F3643B">
              <w:rPr>
                <w:lang w:val="bg-BG"/>
              </w:rPr>
              <w:t xml:space="preserve">български и на </w:t>
            </w:r>
            <w:r>
              <w:rPr>
                <w:lang w:val="bg-BG"/>
              </w:rPr>
              <w:t xml:space="preserve">английски език) – </w:t>
            </w:r>
            <w:r w:rsidR="00AF4E4C">
              <w:rPr>
                <w:lang w:val="bg-BG"/>
              </w:rPr>
              <w:t xml:space="preserve">подписано, датирано, сканирано и </w:t>
            </w:r>
            <w:r w:rsidRPr="0008277A">
              <w:rPr>
                <w:b/>
                <w:lang w:val="bg-BG"/>
              </w:rPr>
              <w:t>прикачено в ИСУН</w:t>
            </w:r>
            <w:r w:rsidR="008166A4">
              <w:rPr>
                <w:b/>
                <w:lang w:val="bg-BG"/>
              </w:rPr>
              <w:t xml:space="preserve"> </w:t>
            </w:r>
            <w:r w:rsidRPr="0008277A">
              <w:rPr>
                <w:b/>
                <w:lang w:val="bg-BG"/>
              </w:rPr>
              <w:t>2020.</w:t>
            </w:r>
            <w:r>
              <w:rPr>
                <w:lang w:val="bg-BG"/>
              </w:rPr>
              <w:t xml:space="preserve">  </w:t>
            </w:r>
          </w:p>
        </w:tc>
        <w:tc>
          <w:tcPr>
            <w:tcW w:w="555" w:type="dxa"/>
            <w:vAlign w:val="center"/>
          </w:tcPr>
          <w:p w:rsidR="006F21ED" w:rsidRPr="00323D14" w:rsidRDefault="006F21ED" w:rsidP="00017A26">
            <w:pPr>
              <w:jc w:val="center"/>
              <w:rPr>
                <w:sz w:val="22"/>
                <w:szCs w:val="22"/>
                <w:lang w:val="bg-BG"/>
              </w:rPr>
            </w:pPr>
            <w:r w:rsidRPr="00323D14">
              <w:rPr>
                <w:sz w:val="22"/>
                <w:szCs w:val="22"/>
                <w:lang w:val="bg-BG"/>
              </w:rPr>
              <w:lastRenderedPageBreak/>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625" w:type="dxa"/>
            <w:vAlign w:val="center"/>
          </w:tcPr>
          <w:p w:rsidR="006F21ED" w:rsidRPr="00323D14" w:rsidRDefault="006F21ED" w:rsidP="00017A26">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657" w:type="dxa"/>
            <w:vAlign w:val="center"/>
          </w:tcPr>
          <w:p w:rsidR="006F21ED" w:rsidRPr="00323D14" w:rsidRDefault="006F21ED" w:rsidP="00017A26">
            <w:pPr>
              <w:jc w:val="center"/>
              <w:rPr>
                <w:sz w:val="22"/>
                <w:szCs w:val="22"/>
                <w:lang w:val="bg-BG"/>
              </w:rPr>
            </w:pPr>
          </w:p>
        </w:tc>
        <w:tc>
          <w:tcPr>
            <w:tcW w:w="2255" w:type="dxa"/>
            <w:vAlign w:val="center"/>
          </w:tcPr>
          <w:p w:rsidR="006F21ED" w:rsidRPr="00D9309F" w:rsidRDefault="006F21ED" w:rsidP="00AF5B52">
            <w:pPr>
              <w:jc w:val="center"/>
              <w:rPr>
                <w:sz w:val="22"/>
                <w:szCs w:val="22"/>
                <w:lang w:val="bg-BG"/>
              </w:rPr>
            </w:pPr>
          </w:p>
        </w:tc>
      </w:tr>
      <w:tr w:rsidR="006F21ED" w:rsidTr="00AF5B52">
        <w:tc>
          <w:tcPr>
            <w:tcW w:w="697" w:type="dxa"/>
          </w:tcPr>
          <w:p w:rsidR="006F21ED" w:rsidRPr="00ED5E3C" w:rsidRDefault="006F21ED" w:rsidP="00C57765">
            <w:pPr>
              <w:numPr>
                <w:ilvl w:val="0"/>
                <w:numId w:val="37"/>
              </w:numPr>
              <w:rPr>
                <w:lang w:val="bg-BG"/>
              </w:rPr>
            </w:pPr>
          </w:p>
        </w:tc>
        <w:tc>
          <w:tcPr>
            <w:tcW w:w="10315" w:type="dxa"/>
          </w:tcPr>
          <w:p w:rsidR="006F21ED" w:rsidRPr="005A25DF" w:rsidRDefault="006F21ED" w:rsidP="00295143">
            <w:pPr>
              <w:jc w:val="both"/>
              <w:rPr>
                <w:lang w:val="bg-BG"/>
              </w:rPr>
            </w:pPr>
            <w:r>
              <w:rPr>
                <w:lang w:val="bg-BG"/>
              </w:rPr>
              <w:t xml:space="preserve">Приложен е </w:t>
            </w:r>
            <w:r w:rsidRPr="006F7930">
              <w:rPr>
                <w:lang w:val="bg-BG"/>
              </w:rPr>
              <w:t xml:space="preserve">Анализ разходи-ползи, </w:t>
            </w:r>
            <w:r>
              <w:rPr>
                <w:lang w:val="bg-BG"/>
              </w:rPr>
              <w:t xml:space="preserve">изготвен в съответствие с </w:t>
            </w:r>
            <w:r w:rsidRPr="006F7930">
              <w:rPr>
                <w:lang w:val="bg-BG"/>
              </w:rPr>
              <w:t>Приложение II „Формат за подаване на информация относно голям проект“ на Регламент за изпълнение (ЕС) 2015/207 (на български и английски език)</w:t>
            </w:r>
            <w:r>
              <w:rPr>
                <w:lang w:val="bg-BG"/>
              </w:rPr>
              <w:t xml:space="preserve"> – </w:t>
            </w:r>
            <w:r w:rsidRPr="0008277A">
              <w:rPr>
                <w:b/>
                <w:lang w:val="bg-BG"/>
              </w:rPr>
              <w:t>прикачен в ИСУН</w:t>
            </w:r>
            <w:r w:rsidR="008166A4">
              <w:rPr>
                <w:b/>
                <w:lang w:val="bg-BG"/>
              </w:rPr>
              <w:t xml:space="preserve"> </w:t>
            </w:r>
            <w:r w:rsidRPr="0008277A">
              <w:rPr>
                <w:b/>
                <w:lang w:val="bg-BG"/>
              </w:rPr>
              <w:t>2020.</w:t>
            </w:r>
            <w:r>
              <w:rPr>
                <w:lang w:val="bg-BG"/>
              </w:rPr>
              <w:t xml:space="preserve"> </w:t>
            </w:r>
          </w:p>
        </w:tc>
        <w:tc>
          <w:tcPr>
            <w:tcW w:w="555" w:type="dxa"/>
            <w:vAlign w:val="center"/>
          </w:tcPr>
          <w:p w:rsidR="006F21ED" w:rsidRPr="00323D14" w:rsidRDefault="006F21ED" w:rsidP="00017A26">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625" w:type="dxa"/>
            <w:vAlign w:val="center"/>
          </w:tcPr>
          <w:p w:rsidR="006F21ED" w:rsidRPr="00323D14" w:rsidRDefault="006F21ED" w:rsidP="00017A26">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657" w:type="dxa"/>
            <w:vAlign w:val="center"/>
          </w:tcPr>
          <w:p w:rsidR="006F21ED" w:rsidRPr="00323D14" w:rsidRDefault="006F21ED" w:rsidP="00017A26">
            <w:pPr>
              <w:jc w:val="center"/>
              <w:rPr>
                <w:sz w:val="22"/>
                <w:szCs w:val="22"/>
                <w:lang w:val="bg-BG"/>
              </w:rPr>
            </w:pPr>
          </w:p>
        </w:tc>
        <w:tc>
          <w:tcPr>
            <w:tcW w:w="2255" w:type="dxa"/>
            <w:vAlign w:val="center"/>
          </w:tcPr>
          <w:p w:rsidR="006F21ED" w:rsidRPr="00D9309F" w:rsidRDefault="006F21ED" w:rsidP="00AF5B52">
            <w:pPr>
              <w:jc w:val="center"/>
              <w:rPr>
                <w:sz w:val="22"/>
                <w:szCs w:val="22"/>
                <w:lang w:val="bg-BG"/>
              </w:rPr>
            </w:pPr>
          </w:p>
        </w:tc>
      </w:tr>
      <w:tr w:rsidR="006F21ED" w:rsidTr="00AF5B52">
        <w:tc>
          <w:tcPr>
            <w:tcW w:w="697" w:type="dxa"/>
          </w:tcPr>
          <w:p w:rsidR="006F21ED" w:rsidRPr="00ED5E3C" w:rsidRDefault="006F21ED" w:rsidP="00C57765">
            <w:pPr>
              <w:numPr>
                <w:ilvl w:val="0"/>
                <w:numId w:val="37"/>
              </w:numPr>
              <w:rPr>
                <w:lang w:val="bg-BG"/>
              </w:rPr>
            </w:pPr>
          </w:p>
        </w:tc>
        <w:tc>
          <w:tcPr>
            <w:tcW w:w="10315" w:type="dxa"/>
          </w:tcPr>
          <w:p w:rsidR="006F21ED" w:rsidRPr="00C77C5E" w:rsidRDefault="006F21ED" w:rsidP="005A25DF">
            <w:pPr>
              <w:jc w:val="both"/>
              <w:rPr>
                <w:lang w:val="bg-BG"/>
              </w:rPr>
            </w:pPr>
            <w:r>
              <w:rPr>
                <w:lang w:val="bg-BG"/>
              </w:rPr>
              <w:t>Анализ/обосновка</w:t>
            </w:r>
            <w:r w:rsidRPr="001656C0">
              <w:rPr>
                <w:lang w:val="bg-BG"/>
              </w:rPr>
              <w:t xml:space="preserve"> относно остойностяването на включените в проектното предложение дейности</w:t>
            </w:r>
            <w:r>
              <w:rPr>
                <w:lang w:val="bg-BG"/>
              </w:rPr>
              <w:t xml:space="preserve"> и съответните разходи – </w:t>
            </w:r>
            <w:r w:rsidRPr="0008277A">
              <w:rPr>
                <w:b/>
                <w:lang w:val="bg-BG"/>
              </w:rPr>
              <w:t>прикачен в ИСУН</w:t>
            </w:r>
            <w:r w:rsidR="008166A4">
              <w:rPr>
                <w:b/>
                <w:lang w:val="bg-BG"/>
              </w:rPr>
              <w:t xml:space="preserve"> </w:t>
            </w:r>
            <w:r w:rsidRPr="0008277A">
              <w:rPr>
                <w:b/>
                <w:lang w:val="bg-BG"/>
              </w:rPr>
              <w:t>2020.</w:t>
            </w:r>
            <w:r>
              <w:rPr>
                <w:lang w:val="bg-BG"/>
              </w:rPr>
              <w:t xml:space="preserve"> </w:t>
            </w:r>
          </w:p>
        </w:tc>
        <w:tc>
          <w:tcPr>
            <w:tcW w:w="555" w:type="dxa"/>
            <w:vAlign w:val="center"/>
          </w:tcPr>
          <w:p w:rsidR="006F21ED" w:rsidRPr="00323D14" w:rsidRDefault="006F21ED" w:rsidP="00017A26">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625" w:type="dxa"/>
            <w:vAlign w:val="center"/>
          </w:tcPr>
          <w:p w:rsidR="006F21ED" w:rsidRPr="00323D14" w:rsidRDefault="006F21ED" w:rsidP="00017A26">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657" w:type="dxa"/>
            <w:vAlign w:val="center"/>
          </w:tcPr>
          <w:p w:rsidR="006F21ED" w:rsidRPr="00323D14" w:rsidRDefault="006F21ED" w:rsidP="00017A26">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2255" w:type="dxa"/>
            <w:vAlign w:val="center"/>
          </w:tcPr>
          <w:p w:rsidR="006F21ED" w:rsidRPr="00D9309F" w:rsidRDefault="006F21ED" w:rsidP="00AF5B52">
            <w:pPr>
              <w:jc w:val="center"/>
              <w:rPr>
                <w:sz w:val="22"/>
                <w:szCs w:val="22"/>
                <w:lang w:val="bg-BG"/>
              </w:rPr>
            </w:pPr>
          </w:p>
        </w:tc>
      </w:tr>
      <w:tr w:rsidR="006F21ED" w:rsidTr="00AF5B52">
        <w:tc>
          <w:tcPr>
            <w:tcW w:w="697" w:type="dxa"/>
          </w:tcPr>
          <w:p w:rsidR="006F21ED" w:rsidRPr="00ED5E3C" w:rsidRDefault="006F21ED" w:rsidP="00C57765">
            <w:pPr>
              <w:numPr>
                <w:ilvl w:val="0"/>
                <w:numId w:val="37"/>
              </w:numPr>
              <w:rPr>
                <w:lang w:val="bg-BG"/>
              </w:rPr>
            </w:pPr>
          </w:p>
        </w:tc>
        <w:tc>
          <w:tcPr>
            <w:tcW w:w="10315" w:type="dxa"/>
          </w:tcPr>
          <w:p w:rsidR="006F21ED" w:rsidRPr="00BF7BE8" w:rsidRDefault="006F21ED" w:rsidP="00BF7BE8">
            <w:pPr>
              <w:jc w:val="both"/>
              <w:rPr>
                <w:lang w:val="bg-BG"/>
              </w:rPr>
            </w:pPr>
            <w:r w:rsidRPr="00E15986">
              <w:rPr>
                <w:lang w:val="bg-BG"/>
              </w:rPr>
              <w:t>Анализ на въздействието върху околната среда</w:t>
            </w:r>
            <w:r>
              <w:rPr>
                <w:lang w:val="bg-BG"/>
              </w:rPr>
              <w:t xml:space="preserve">. Решение по ОВОС </w:t>
            </w:r>
            <w:r>
              <w:rPr>
                <w:lang w:val="en-US"/>
              </w:rPr>
              <w:t>(</w:t>
            </w:r>
            <w:r>
              <w:rPr>
                <w:lang w:val="bg-BG"/>
              </w:rPr>
              <w:t>в случай че е приложимо</w:t>
            </w:r>
            <w:r>
              <w:rPr>
                <w:lang w:val="en-US"/>
              </w:rPr>
              <w:t>)</w:t>
            </w:r>
            <w:r>
              <w:rPr>
                <w:lang w:val="bg-BG"/>
              </w:rPr>
              <w:t xml:space="preserve"> – </w:t>
            </w:r>
            <w:r w:rsidRPr="00AC6421">
              <w:rPr>
                <w:b/>
                <w:lang w:val="bg-BG"/>
              </w:rPr>
              <w:t>прикачено в ИСУН2020</w:t>
            </w:r>
            <w:r>
              <w:rPr>
                <w:lang w:val="bg-BG"/>
              </w:rPr>
              <w:t xml:space="preserve">. </w:t>
            </w:r>
            <w:r w:rsidRPr="00BF7BE8">
              <w:rPr>
                <w:lang w:val="bg-BG"/>
              </w:rPr>
              <w:t>Необходимо е представянето на</w:t>
            </w:r>
            <w:r w:rsidR="006B2CA7">
              <w:rPr>
                <w:lang w:val="bg-BG"/>
              </w:rPr>
              <w:t xml:space="preserve"> български и на английски език на следните документи</w:t>
            </w:r>
            <w:r w:rsidR="00543E6E">
              <w:rPr>
                <w:lang w:val="bg-BG"/>
              </w:rPr>
              <w:t>, касаещи българската отсечка от газопровода</w:t>
            </w:r>
            <w:r w:rsidR="006B2CA7">
              <w:rPr>
                <w:lang w:val="bg-BG"/>
              </w:rPr>
              <w:t xml:space="preserve">: </w:t>
            </w:r>
            <w:r w:rsidRPr="00BF7BE8">
              <w:rPr>
                <w:lang w:val="bg-BG"/>
              </w:rPr>
              <w:t xml:space="preserve"> </w:t>
            </w:r>
          </w:p>
          <w:p w:rsidR="006F21ED" w:rsidRPr="00BF7BE8" w:rsidRDefault="006F21ED" w:rsidP="00BF7BE8">
            <w:pPr>
              <w:jc w:val="both"/>
              <w:rPr>
                <w:lang w:val="bg-BG"/>
              </w:rPr>
            </w:pPr>
            <w:r>
              <w:rPr>
                <w:lang w:val="bg-BG"/>
              </w:rPr>
              <w:t xml:space="preserve">1. </w:t>
            </w:r>
            <w:r w:rsidRPr="00BF7BE8">
              <w:rPr>
                <w:lang w:val="bg-BG"/>
              </w:rPr>
              <w:t xml:space="preserve">Становище от съответната компетентна институция (РИОСВ/МОСВ) относно необходимостта от провеждане на разрешителни и/или съгласувателни процедури по реда на Закона за опазване на околната среда (ЗООС), Закона за биологичното разнообразие (ЗБР) и Закона за защитените територии(ЗЗТ). </w:t>
            </w:r>
          </w:p>
          <w:p w:rsidR="006F21ED" w:rsidRPr="00BF7BE8" w:rsidRDefault="006F21ED" w:rsidP="00BF7BE8">
            <w:pPr>
              <w:jc w:val="both"/>
              <w:rPr>
                <w:lang w:val="bg-BG"/>
              </w:rPr>
            </w:pPr>
            <w:r>
              <w:rPr>
                <w:lang w:val="bg-BG"/>
              </w:rPr>
              <w:t xml:space="preserve">2. </w:t>
            </w:r>
            <w:r w:rsidRPr="00BF7BE8">
              <w:rPr>
                <w:lang w:val="bg-BG"/>
              </w:rPr>
              <w:t xml:space="preserve">Решение за преценяване на необходимостта от ОВОС (при постановено решение да не се извършва ОВОС) (ако е приложимо), въз основа на която е взето съответното решение по глава шеста от ЗООС и/или положително Решение по ОВОС съгласно чл. 18 от Наредбата за условията и реда за извършване на оценка на въздействието върху околната среда. </w:t>
            </w:r>
          </w:p>
          <w:p w:rsidR="006F21ED" w:rsidRPr="00BF7BE8" w:rsidRDefault="006F21ED" w:rsidP="00BF7BE8">
            <w:pPr>
              <w:jc w:val="both"/>
              <w:rPr>
                <w:lang w:val="bg-BG"/>
              </w:rPr>
            </w:pPr>
            <w:r>
              <w:rPr>
                <w:lang w:val="bg-BG"/>
              </w:rPr>
              <w:t xml:space="preserve">3. </w:t>
            </w:r>
            <w:r w:rsidRPr="00BF7BE8">
              <w:rPr>
                <w:lang w:val="bg-BG"/>
              </w:rPr>
              <w:t>Подробно нетехническо резюме на доклад за ОВОС (при постановено решение по ОВОС) (ако е приложимо), въз основа на което е взето съответното решение по глава шеста от ЗООС.</w:t>
            </w:r>
          </w:p>
          <w:p w:rsidR="006F21ED" w:rsidRDefault="006F21ED" w:rsidP="00BF7BE8">
            <w:pPr>
              <w:jc w:val="both"/>
              <w:rPr>
                <w:lang w:val="bg-BG"/>
              </w:rPr>
            </w:pPr>
            <w:r>
              <w:rPr>
                <w:lang w:val="bg-BG"/>
              </w:rPr>
              <w:t xml:space="preserve">4. </w:t>
            </w:r>
            <w:r w:rsidRPr="00BF7BE8">
              <w:rPr>
                <w:lang w:val="bg-BG"/>
              </w:rPr>
              <w:t>Решение по чл. 18 или съответно решение по чл. 20 и чл. 28 от Наредбата за условията и реда за извършване на оценка за съвместимостта на планове, програми, проекти и инвестиционни предложения с предмета и целите на опазване на защитените зони.</w:t>
            </w:r>
          </w:p>
          <w:p w:rsidR="00DB4E42" w:rsidRDefault="00DB4E42" w:rsidP="00DB4E42">
            <w:pPr>
              <w:jc w:val="both"/>
              <w:rPr>
                <w:lang w:val="bg-BG"/>
              </w:rPr>
            </w:pPr>
            <w:r>
              <w:rPr>
                <w:lang w:val="bg-BG"/>
              </w:rPr>
              <w:t xml:space="preserve">Приложимите документи, касаещи гръцката отсечка от газопровода се представят само на английски език. </w:t>
            </w:r>
          </w:p>
        </w:tc>
        <w:tc>
          <w:tcPr>
            <w:tcW w:w="555" w:type="dxa"/>
            <w:vAlign w:val="center"/>
          </w:tcPr>
          <w:p w:rsidR="006F21ED" w:rsidRPr="00323D14" w:rsidRDefault="006F21ED" w:rsidP="00017A26">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625" w:type="dxa"/>
            <w:vAlign w:val="center"/>
          </w:tcPr>
          <w:p w:rsidR="006F21ED" w:rsidRPr="00323D14" w:rsidRDefault="006F21ED" w:rsidP="00017A26">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657" w:type="dxa"/>
            <w:vAlign w:val="center"/>
          </w:tcPr>
          <w:p w:rsidR="006F21ED" w:rsidRPr="00323D14" w:rsidRDefault="006F21ED" w:rsidP="00017A26">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2255" w:type="dxa"/>
            <w:vAlign w:val="center"/>
          </w:tcPr>
          <w:p w:rsidR="006F21ED" w:rsidRPr="00D9309F" w:rsidRDefault="006F21ED" w:rsidP="00AF5B52">
            <w:pPr>
              <w:jc w:val="center"/>
              <w:rPr>
                <w:sz w:val="22"/>
                <w:szCs w:val="22"/>
                <w:lang w:val="bg-BG"/>
              </w:rPr>
            </w:pPr>
          </w:p>
        </w:tc>
      </w:tr>
      <w:tr w:rsidR="006F21ED" w:rsidTr="00AF5B52">
        <w:tc>
          <w:tcPr>
            <w:tcW w:w="697" w:type="dxa"/>
          </w:tcPr>
          <w:p w:rsidR="006F21ED" w:rsidRPr="00ED5E3C" w:rsidRDefault="006F21ED" w:rsidP="00C57765">
            <w:pPr>
              <w:numPr>
                <w:ilvl w:val="0"/>
                <w:numId w:val="37"/>
              </w:numPr>
              <w:rPr>
                <w:lang w:val="bg-BG"/>
              </w:rPr>
            </w:pPr>
          </w:p>
        </w:tc>
        <w:tc>
          <w:tcPr>
            <w:tcW w:w="10315" w:type="dxa"/>
          </w:tcPr>
          <w:p w:rsidR="006F21ED" w:rsidRDefault="006F21ED" w:rsidP="008C07AC">
            <w:pPr>
              <w:jc w:val="both"/>
              <w:rPr>
                <w:lang w:val="bg-BG"/>
              </w:rPr>
            </w:pPr>
            <w:r>
              <w:rPr>
                <w:lang w:val="bg-BG"/>
              </w:rPr>
              <w:t xml:space="preserve">Решение на Европейската комисия относно извършеното </w:t>
            </w:r>
            <w:r w:rsidRPr="00B80EE7">
              <w:rPr>
                <w:lang w:val="bg-BG"/>
              </w:rPr>
              <w:t>уведомление (нотификация) за съвместимост с вътрешния пазар по смисъла на чл. 107, параграф 3, буква в) от Д</w:t>
            </w:r>
            <w:r>
              <w:rPr>
                <w:lang w:val="bg-BG"/>
              </w:rPr>
              <w:t xml:space="preserve">оговора за функциониране на ЕС </w:t>
            </w:r>
            <w:r w:rsidR="008C07AC">
              <w:rPr>
                <w:lang w:val="bg-BG"/>
              </w:rPr>
              <w:t xml:space="preserve">по </w:t>
            </w:r>
            <w:r w:rsidR="00543E6E">
              <w:rPr>
                <w:lang w:val="bg-BG"/>
              </w:rPr>
              <w:t xml:space="preserve">Дело №: </w:t>
            </w:r>
            <w:r w:rsidRPr="00B80EE7">
              <w:rPr>
                <w:lang w:val="bg-BG"/>
              </w:rPr>
              <w:t>SA.51023(</w:t>
            </w:r>
            <w:r w:rsidR="00543E6E">
              <w:rPr>
                <w:lang w:val="bg-BG"/>
              </w:rPr>
              <w:t>България</w:t>
            </w:r>
            <w:r w:rsidRPr="00B80EE7">
              <w:rPr>
                <w:lang w:val="bg-BG"/>
              </w:rPr>
              <w:t>) „Изграждане на междусистемна газова връзка Гърция – България“</w:t>
            </w:r>
            <w:r>
              <w:rPr>
                <w:lang w:val="bg-BG"/>
              </w:rPr>
              <w:t xml:space="preserve">  - </w:t>
            </w:r>
            <w:r w:rsidRPr="00736933">
              <w:rPr>
                <w:b/>
                <w:lang w:val="bg-BG"/>
              </w:rPr>
              <w:t>прикачено в ИСУН</w:t>
            </w:r>
            <w:r w:rsidR="008166A4">
              <w:rPr>
                <w:b/>
                <w:lang w:val="bg-BG"/>
              </w:rPr>
              <w:t xml:space="preserve"> </w:t>
            </w:r>
            <w:r w:rsidRPr="00736933">
              <w:rPr>
                <w:b/>
                <w:lang w:val="bg-BG"/>
              </w:rPr>
              <w:t>2020.</w:t>
            </w:r>
          </w:p>
        </w:tc>
        <w:tc>
          <w:tcPr>
            <w:tcW w:w="555" w:type="dxa"/>
            <w:vAlign w:val="center"/>
          </w:tcPr>
          <w:p w:rsidR="006F21ED" w:rsidRPr="00323D14" w:rsidRDefault="006F21ED" w:rsidP="00017A26">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625" w:type="dxa"/>
            <w:vAlign w:val="center"/>
          </w:tcPr>
          <w:p w:rsidR="006F21ED" w:rsidRPr="00323D14" w:rsidRDefault="006F21ED" w:rsidP="00017A26">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657" w:type="dxa"/>
            <w:vAlign w:val="center"/>
          </w:tcPr>
          <w:p w:rsidR="006F21ED" w:rsidRPr="00323D14" w:rsidRDefault="006F21ED" w:rsidP="00AF5B52">
            <w:pPr>
              <w:jc w:val="center"/>
              <w:rPr>
                <w:sz w:val="22"/>
                <w:szCs w:val="22"/>
                <w:lang w:val="bg-BG"/>
              </w:rPr>
            </w:pPr>
          </w:p>
        </w:tc>
        <w:tc>
          <w:tcPr>
            <w:tcW w:w="2255" w:type="dxa"/>
            <w:vAlign w:val="center"/>
          </w:tcPr>
          <w:p w:rsidR="006F21ED" w:rsidRPr="00D9309F" w:rsidRDefault="006F21ED" w:rsidP="00AF5B52">
            <w:pPr>
              <w:jc w:val="center"/>
              <w:rPr>
                <w:sz w:val="22"/>
                <w:szCs w:val="22"/>
                <w:lang w:val="bg-BG"/>
              </w:rPr>
            </w:pPr>
          </w:p>
        </w:tc>
      </w:tr>
      <w:tr w:rsidR="001471FA" w:rsidTr="00AF5B52">
        <w:tc>
          <w:tcPr>
            <w:tcW w:w="697" w:type="dxa"/>
          </w:tcPr>
          <w:p w:rsidR="001471FA" w:rsidRPr="00ED5E3C" w:rsidRDefault="001471FA" w:rsidP="00C57765">
            <w:pPr>
              <w:numPr>
                <w:ilvl w:val="0"/>
                <w:numId w:val="37"/>
              </w:numPr>
              <w:rPr>
                <w:lang w:val="bg-BG"/>
              </w:rPr>
            </w:pPr>
          </w:p>
        </w:tc>
        <w:tc>
          <w:tcPr>
            <w:tcW w:w="10315" w:type="dxa"/>
          </w:tcPr>
          <w:p w:rsidR="001471FA" w:rsidRDefault="001471FA" w:rsidP="001471FA">
            <w:pPr>
              <w:jc w:val="both"/>
              <w:rPr>
                <w:lang w:val="bg-BG"/>
              </w:rPr>
            </w:pPr>
            <w:r>
              <w:rPr>
                <w:lang w:val="bg-BG"/>
              </w:rPr>
              <w:t xml:space="preserve">Конкретният бенефициент е представил </w:t>
            </w:r>
            <w:r w:rsidRPr="000E4582">
              <w:rPr>
                <w:lang w:val="bg-BG"/>
              </w:rPr>
              <w:t xml:space="preserve">окончателна версия на </w:t>
            </w:r>
            <w:r>
              <w:rPr>
                <w:lang w:val="bg-BG"/>
              </w:rPr>
              <w:t xml:space="preserve">изискваните </w:t>
            </w:r>
            <w:r w:rsidRPr="000E4582">
              <w:rPr>
                <w:lang w:val="bg-BG"/>
              </w:rPr>
              <w:t xml:space="preserve">документи </w:t>
            </w:r>
            <w:r>
              <w:rPr>
                <w:lang w:val="bg-BG"/>
              </w:rPr>
              <w:t xml:space="preserve">по т. 7 до т. 9 вкл. и т. 11 </w:t>
            </w:r>
            <w:r w:rsidRPr="000E4582">
              <w:rPr>
                <w:lang w:val="bg-BG"/>
              </w:rPr>
              <w:t xml:space="preserve">на български език и декларация в свободен текст, удостоверяваща пълното съответствие между окончателните версии на документите на български и </w:t>
            </w:r>
            <w:r w:rsidR="00F75A81">
              <w:rPr>
                <w:lang w:val="bg-BG"/>
              </w:rPr>
              <w:t xml:space="preserve">на </w:t>
            </w:r>
            <w:r w:rsidRPr="000E4582">
              <w:rPr>
                <w:lang w:val="bg-BG"/>
              </w:rPr>
              <w:t>английски език.</w:t>
            </w:r>
          </w:p>
        </w:tc>
        <w:tc>
          <w:tcPr>
            <w:tcW w:w="555" w:type="dxa"/>
            <w:vAlign w:val="center"/>
          </w:tcPr>
          <w:p w:rsidR="001471FA" w:rsidRPr="00323D14" w:rsidRDefault="001471FA" w:rsidP="00017A26">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625" w:type="dxa"/>
            <w:vAlign w:val="center"/>
          </w:tcPr>
          <w:p w:rsidR="001471FA" w:rsidRPr="00323D14" w:rsidRDefault="001471FA" w:rsidP="00017A26">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657" w:type="dxa"/>
            <w:vAlign w:val="center"/>
          </w:tcPr>
          <w:p w:rsidR="001471FA" w:rsidRPr="00323D14" w:rsidRDefault="001471FA" w:rsidP="00AF5B52">
            <w:pPr>
              <w:jc w:val="center"/>
              <w:rPr>
                <w:sz w:val="22"/>
                <w:szCs w:val="22"/>
                <w:lang w:val="bg-BG"/>
              </w:rPr>
            </w:pPr>
          </w:p>
        </w:tc>
        <w:tc>
          <w:tcPr>
            <w:tcW w:w="2255" w:type="dxa"/>
            <w:vAlign w:val="center"/>
          </w:tcPr>
          <w:p w:rsidR="001471FA" w:rsidRPr="00D9309F" w:rsidRDefault="001471FA" w:rsidP="00AF5B52">
            <w:pPr>
              <w:jc w:val="center"/>
              <w:rPr>
                <w:sz w:val="22"/>
                <w:szCs w:val="22"/>
                <w:lang w:val="bg-BG"/>
              </w:rPr>
            </w:pPr>
          </w:p>
        </w:tc>
      </w:tr>
    </w:tbl>
    <w:p w:rsidR="00260183" w:rsidRDefault="00260183" w:rsidP="00EE7945">
      <w:pPr>
        <w:ind w:left="360"/>
        <w:rPr>
          <w:b/>
          <w:lang w:val="bg-BG"/>
        </w:rPr>
      </w:pPr>
    </w:p>
    <w:p w:rsidR="004E15F4" w:rsidRDefault="004E15F4" w:rsidP="00EE7945">
      <w:pPr>
        <w:ind w:left="360"/>
        <w:rPr>
          <w:b/>
          <w:lang w:val="bg-BG"/>
        </w:rPr>
      </w:pPr>
    </w:p>
    <w:p w:rsidR="004E15F4" w:rsidRDefault="004E15F4" w:rsidP="00EE7945">
      <w:pPr>
        <w:ind w:left="360"/>
        <w:rPr>
          <w:b/>
          <w:lang w:val="bg-BG"/>
        </w:rPr>
      </w:pPr>
    </w:p>
    <w:p w:rsidR="00573374" w:rsidRPr="0060288D" w:rsidRDefault="00573374" w:rsidP="00EE7945">
      <w:pPr>
        <w:ind w:left="360"/>
        <w:rPr>
          <w:b/>
          <w:lang w:val="bg-BG"/>
        </w:rPr>
      </w:pPr>
      <w:r w:rsidRPr="00D9309F">
        <w:rPr>
          <w:b/>
          <w:lang w:val="bg-BG"/>
        </w:rPr>
        <w:t xml:space="preserve">Критерии за оценка на допустимостта </w:t>
      </w:r>
      <w:r w:rsidR="00FA79D9">
        <w:rPr>
          <w:b/>
          <w:lang w:val="bg-BG"/>
        </w:rPr>
        <w:t xml:space="preserve">на </w:t>
      </w:r>
      <w:r w:rsidR="00154989">
        <w:rPr>
          <w:b/>
          <w:lang w:val="bg-BG"/>
        </w:rPr>
        <w:t xml:space="preserve">кандидата и </w:t>
      </w:r>
      <w:r w:rsidR="00FA79D9">
        <w:rPr>
          <w:b/>
          <w:lang w:val="bg-BG"/>
        </w:rPr>
        <w:t>проек</w:t>
      </w:r>
      <w:r w:rsidR="00154989">
        <w:rPr>
          <w:b/>
          <w:lang w:val="bg-BG"/>
        </w:rPr>
        <w:t>та</w:t>
      </w:r>
      <w:r w:rsidR="0060288D" w:rsidRPr="0060288D">
        <w:rPr>
          <w:b/>
          <w:lang w:val="bg-BG"/>
        </w:rPr>
        <w:t>.</w:t>
      </w:r>
    </w:p>
    <w:tbl>
      <w:tblPr>
        <w:tblW w:w="14252"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44"/>
        <w:gridCol w:w="8505"/>
        <w:gridCol w:w="567"/>
        <w:gridCol w:w="567"/>
        <w:gridCol w:w="3969"/>
      </w:tblGrid>
      <w:tr w:rsidR="00FE50E0" w:rsidRPr="00D9309F" w:rsidTr="00FE50E0">
        <w:trPr>
          <w:trHeight w:val="225"/>
        </w:trPr>
        <w:tc>
          <w:tcPr>
            <w:tcW w:w="644" w:type="dxa"/>
            <w:shd w:val="clear" w:color="auto" w:fill="E0E0E0"/>
            <w:vAlign w:val="center"/>
          </w:tcPr>
          <w:p w:rsidR="00FE50E0" w:rsidRPr="00D9309F" w:rsidRDefault="00FE50E0" w:rsidP="0040575E">
            <w:pPr>
              <w:rPr>
                <w:b/>
                <w:i/>
                <w:sz w:val="22"/>
                <w:szCs w:val="22"/>
                <w:u w:val="single"/>
                <w:lang w:val="bg-BG"/>
              </w:rPr>
            </w:pPr>
            <w:r w:rsidRPr="00D9309F">
              <w:rPr>
                <w:b/>
                <w:i/>
                <w:sz w:val="22"/>
                <w:szCs w:val="22"/>
                <w:lang w:val="bg-BG"/>
              </w:rPr>
              <w:t>№</w:t>
            </w:r>
          </w:p>
        </w:tc>
        <w:tc>
          <w:tcPr>
            <w:tcW w:w="8505" w:type="dxa"/>
            <w:shd w:val="clear" w:color="auto" w:fill="E0E0E0"/>
            <w:vAlign w:val="center"/>
          </w:tcPr>
          <w:p w:rsidR="00FE50E0" w:rsidRPr="0052749A" w:rsidRDefault="00FE50E0" w:rsidP="0040575E">
            <w:pPr>
              <w:rPr>
                <w:b/>
                <w:i/>
                <w:u w:val="single"/>
                <w:lang w:val="bg-BG"/>
              </w:rPr>
            </w:pPr>
            <w:r w:rsidRPr="0052749A">
              <w:rPr>
                <w:b/>
                <w:i/>
                <w:u w:val="single"/>
                <w:lang w:val="bg-BG"/>
              </w:rPr>
              <w:t>Критерии:</w:t>
            </w:r>
          </w:p>
        </w:tc>
        <w:tc>
          <w:tcPr>
            <w:tcW w:w="567" w:type="dxa"/>
            <w:shd w:val="clear" w:color="auto" w:fill="E0E0E0"/>
          </w:tcPr>
          <w:p w:rsidR="00FE50E0" w:rsidRPr="00D9309F" w:rsidRDefault="00FE50E0" w:rsidP="0040575E">
            <w:pPr>
              <w:jc w:val="center"/>
              <w:rPr>
                <w:b/>
                <w:sz w:val="22"/>
                <w:szCs w:val="22"/>
                <w:lang w:val="bg-BG"/>
              </w:rPr>
            </w:pPr>
            <w:r w:rsidRPr="00D9309F">
              <w:rPr>
                <w:b/>
                <w:sz w:val="22"/>
                <w:szCs w:val="22"/>
                <w:lang w:val="bg-BG"/>
              </w:rPr>
              <w:t>ДА</w:t>
            </w:r>
          </w:p>
        </w:tc>
        <w:tc>
          <w:tcPr>
            <w:tcW w:w="567" w:type="dxa"/>
            <w:shd w:val="clear" w:color="auto" w:fill="E0E0E0"/>
            <w:vAlign w:val="center"/>
          </w:tcPr>
          <w:p w:rsidR="00FE50E0" w:rsidRPr="00D9309F" w:rsidRDefault="00FE50E0" w:rsidP="0040575E">
            <w:pPr>
              <w:jc w:val="center"/>
              <w:rPr>
                <w:b/>
                <w:sz w:val="22"/>
                <w:szCs w:val="22"/>
                <w:lang w:val="bg-BG"/>
              </w:rPr>
            </w:pPr>
            <w:r w:rsidRPr="00D9309F">
              <w:rPr>
                <w:b/>
                <w:sz w:val="22"/>
                <w:szCs w:val="22"/>
                <w:lang w:val="bg-BG"/>
              </w:rPr>
              <w:t>НЕ</w:t>
            </w:r>
            <w:r w:rsidRPr="00D9309F" w:rsidDel="009970E5">
              <w:rPr>
                <w:b/>
                <w:sz w:val="22"/>
                <w:szCs w:val="22"/>
                <w:lang w:val="bg-BG"/>
              </w:rPr>
              <w:t xml:space="preserve"> </w:t>
            </w:r>
          </w:p>
        </w:tc>
        <w:tc>
          <w:tcPr>
            <w:tcW w:w="3969" w:type="dxa"/>
            <w:shd w:val="clear" w:color="auto" w:fill="E0E0E0"/>
          </w:tcPr>
          <w:p w:rsidR="00FE50E0" w:rsidRPr="00D9309F" w:rsidRDefault="00FE50E0" w:rsidP="00A86FFE">
            <w:pPr>
              <w:jc w:val="center"/>
              <w:rPr>
                <w:b/>
                <w:sz w:val="22"/>
                <w:szCs w:val="22"/>
                <w:lang w:val="bg-BG"/>
              </w:rPr>
            </w:pPr>
            <w:r>
              <w:rPr>
                <w:b/>
                <w:sz w:val="22"/>
                <w:szCs w:val="22"/>
                <w:lang w:val="bg-BG"/>
              </w:rPr>
              <w:t xml:space="preserve">Бележки </w:t>
            </w:r>
          </w:p>
        </w:tc>
      </w:tr>
      <w:tr w:rsidR="00FE50E0" w:rsidRPr="00D9309F" w:rsidTr="00FE50E0">
        <w:trPr>
          <w:trHeight w:val="313"/>
        </w:trPr>
        <w:tc>
          <w:tcPr>
            <w:tcW w:w="644" w:type="dxa"/>
            <w:vAlign w:val="center"/>
          </w:tcPr>
          <w:p w:rsidR="00FE50E0" w:rsidRPr="00D9309F" w:rsidRDefault="009D19A4" w:rsidP="00C9198B">
            <w:pPr>
              <w:ind w:left="180"/>
              <w:rPr>
                <w:sz w:val="22"/>
                <w:szCs w:val="22"/>
                <w:lang w:val="en-US"/>
              </w:rPr>
            </w:pPr>
            <w:r>
              <w:rPr>
                <w:sz w:val="22"/>
                <w:szCs w:val="22"/>
                <w:lang w:val="bg-BG"/>
              </w:rPr>
              <w:t>14</w:t>
            </w:r>
            <w:r w:rsidR="00FE50E0" w:rsidRPr="00D9309F">
              <w:rPr>
                <w:sz w:val="22"/>
                <w:szCs w:val="22"/>
                <w:lang w:val="en-US"/>
              </w:rPr>
              <w:t>.</w:t>
            </w:r>
          </w:p>
        </w:tc>
        <w:tc>
          <w:tcPr>
            <w:tcW w:w="8505" w:type="dxa"/>
            <w:vAlign w:val="center"/>
          </w:tcPr>
          <w:p w:rsidR="00FE50E0" w:rsidRPr="0052749A" w:rsidRDefault="00FE50E0" w:rsidP="00A17926">
            <w:pPr>
              <w:jc w:val="both"/>
              <w:rPr>
                <w:lang w:val="en-US"/>
              </w:rPr>
            </w:pPr>
            <w:r w:rsidRPr="001825FA">
              <w:rPr>
                <w:lang w:val="bg-BG"/>
              </w:rPr>
              <w:t xml:space="preserve">Кандидатът е допустим бенефициент по настоящата </w:t>
            </w:r>
            <w:r w:rsidRPr="00EA1166">
              <w:rPr>
                <w:lang w:val="bg-BG"/>
              </w:rPr>
              <w:t xml:space="preserve">процедура, съгласно т. </w:t>
            </w:r>
            <w:r w:rsidRPr="00303310">
              <w:t>11</w:t>
            </w:r>
            <w:r w:rsidRPr="00303310">
              <w:rPr>
                <w:lang w:val="bg-BG"/>
              </w:rPr>
              <w:t xml:space="preserve"> </w:t>
            </w:r>
            <w:r w:rsidRPr="007723DB">
              <w:rPr>
                <w:lang w:val="bg-BG"/>
              </w:rPr>
              <w:t>от Условията за кандидатстване.</w:t>
            </w:r>
          </w:p>
        </w:tc>
        <w:tc>
          <w:tcPr>
            <w:tcW w:w="567" w:type="dxa"/>
            <w:vAlign w:val="center"/>
          </w:tcPr>
          <w:p w:rsidR="00FE50E0" w:rsidRPr="00D9309F" w:rsidRDefault="00FE50E0" w:rsidP="00A57A28">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567" w:type="dxa"/>
            <w:vAlign w:val="center"/>
          </w:tcPr>
          <w:p w:rsidR="00FE50E0" w:rsidRPr="00D9309F" w:rsidRDefault="00FE50E0" w:rsidP="0040575E">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3969" w:type="dxa"/>
          </w:tcPr>
          <w:p w:rsidR="00FE50E0" w:rsidRPr="000A290A" w:rsidRDefault="00FE50E0" w:rsidP="00B26532">
            <w:pPr>
              <w:jc w:val="both"/>
              <w:rPr>
                <w:lang w:val="bg-BG"/>
              </w:rPr>
            </w:pPr>
            <w:r>
              <w:rPr>
                <w:i/>
                <w:lang w:val="bg-BG"/>
              </w:rPr>
              <w:t xml:space="preserve">Източник за проверка: </w:t>
            </w:r>
            <w:r>
              <w:rPr>
                <w:lang w:val="bg-BG"/>
              </w:rPr>
              <w:t>Формуляр за кандидатстване,</w:t>
            </w:r>
            <w:r w:rsidRPr="00752346">
              <w:rPr>
                <w:sz w:val="22"/>
                <w:szCs w:val="22"/>
                <w:lang w:val="bg-BG"/>
              </w:rPr>
              <w:t xml:space="preserve"> т. </w:t>
            </w:r>
            <w:r>
              <w:rPr>
                <w:sz w:val="22"/>
                <w:szCs w:val="22"/>
                <w:lang w:val="en-US"/>
              </w:rPr>
              <w:t>2</w:t>
            </w:r>
            <w:r w:rsidRPr="00752346">
              <w:rPr>
                <w:sz w:val="22"/>
                <w:szCs w:val="22"/>
                <w:lang w:val="bg-BG"/>
              </w:rPr>
              <w:t xml:space="preserve"> „</w:t>
            </w:r>
            <w:r>
              <w:rPr>
                <w:sz w:val="22"/>
                <w:szCs w:val="22"/>
                <w:lang w:val="bg-BG"/>
              </w:rPr>
              <w:t>Данни за кандидата“.</w:t>
            </w:r>
            <w:r w:rsidRPr="00752346">
              <w:rPr>
                <w:sz w:val="22"/>
                <w:szCs w:val="22"/>
                <w:lang w:val="bg-BG"/>
              </w:rPr>
              <w:t xml:space="preserve"> </w:t>
            </w:r>
            <w:r>
              <w:rPr>
                <w:lang w:val="bg-BG"/>
              </w:rPr>
              <w:t xml:space="preserve"> </w:t>
            </w:r>
          </w:p>
          <w:p w:rsidR="00FE50E0" w:rsidRPr="00D0664E" w:rsidRDefault="00FE50E0" w:rsidP="000E1480">
            <w:pPr>
              <w:jc w:val="both"/>
              <w:rPr>
                <w:i/>
                <w:lang w:val="bg-BG"/>
              </w:rPr>
            </w:pPr>
            <w:r w:rsidRPr="00A86FFE">
              <w:rPr>
                <w:i/>
                <w:lang w:val="bg-BG"/>
              </w:rPr>
              <w:t>При несъответствие с индив</w:t>
            </w:r>
            <w:r>
              <w:rPr>
                <w:i/>
                <w:lang w:val="bg-BG"/>
              </w:rPr>
              <w:t xml:space="preserve">идуално посочената организация </w:t>
            </w:r>
            <w:r w:rsidRPr="00A86FFE">
              <w:rPr>
                <w:i/>
                <w:lang w:val="bg-BG"/>
              </w:rPr>
              <w:t>като конкретен бенефициент по настоящата процедура</w:t>
            </w:r>
            <w:r>
              <w:rPr>
                <w:i/>
                <w:lang w:val="bg-BG"/>
              </w:rPr>
              <w:t xml:space="preserve"> в т. 2 от Формуляра за кандидатстване</w:t>
            </w:r>
            <w:r w:rsidRPr="00A86FFE">
              <w:rPr>
                <w:i/>
                <w:lang w:val="bg-BG"/>
              </w:rPr>
              <w:t>, проектното предложение се отхвърля.</w:t>
            </w:r>
          </w:p>
        </w:tc>
      </w:tr>
      <w:tr w:rsidR="00FE50E0" w:rsidRPr="00D9309F" w:rsidTr="00FE50E0">
        <w:trPr>
          <w:trHeight w:val="313"/>
        </w:trPr>
        <w:tc>
          <w:tcPr>
            <w:tcW w:w="644" w:type="dxa"/>
            <w:vAlign w:val="center"/>
          </w:tcPr>
          <w:p w:rsidR="00FE50E0" w:rsidRPr="009F3FC4" w:rsidRDefault="009D19A4" w:rsidP="00C9198B">
            <w:pPr>
              <w:ind w:left="180"/>
              <w:rPr>
                <w:sz w:val="22"/>
                <w:szCs w:val="22"/>
                <w:lang w:val="bg-BG"/>
              </w:rPr>
            </w:pPr>
            <w:r>
              <w:rPr>
                <w:sz w:val="22"/>
                <w:szCs w:val="22"/>
                <w:lang w:val="bg-BG"/>
              </w:rPr>
              <w:t>15.</w:t>
            </w:r>
          </w:p>
        </w:tc>
        <w:tc>
          <w:tcPr>
            <w:tcW w:w="8505" w:type="dxa"/>
            <w:vAlign w:val="center"/>
          </w:tcPr>
          <w:p w:rsidR="00FE50E0" w:rsidRPr="0052749A" w:rsidRDefault="00FE50E0" w:rsidP="0052749A">
            <w:pPr>
              <w:jc w:val="both"/>
              <w:rPr>
                <w:lang w:val="bg-BG"/>
              </w:rPr>
            </w:pPr>
            <w:r w:rsidRPr="001825FA">
              <w:rPr>
                <w:lang w:val="bg-BG"/>
              </w:rPr>
              <w:t>Проектът се предвижда да бъде осъществен в съответствие с посочения териториален обхват за операцията</w:t>
            </w:r>
            <w:r w:rsidRPr="00303310">
              <w:rPr>
                <w:lang w:val="bg-BG"/>
              </w:rPr>
              <w:t xml:space="preserve">, съгласно т. 5 от </w:t>
            </w:r>
            <w:r w:rsidRPr="007723DB">
              <w:rPr>
                <w:lang w:val="bg-BG"/>
              </w:rPr>
              <w:t>Условията за кандидатстване.</w:t>
            </w:r>
          </w:p>
        </w:tc>
        <w:tc>
          <w:tcPr>
            <w:tcW w:w="567" w:type="dxa"/>
            <w:vAlign w:val="center"/>
          </w:tcPr>
          <w:p w:rsidR="00FE50E0" w:rsidRPr="00323D14" w:rsidRDefault="00FE50E0" w:rsidP="00A57A28">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567" w:type="dxa"/>
            <w:vAlign w:val="center"/>
          </w:tcPr>
          <w:p w:rsidR="00FE50E0" w:rsidRPr="00323D14" w:rsidRDefault="00FE50E0" w:rsidP="0040575E">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3969" w:type="dxa"/>
          </w:tcPr>
          <w:p w:rsidR="00FE50E0" w:rsidRPr="00752346" w:rsidRDefault="00FE50E0" w:rsidP="001E0012">
            <w:pPr>
              <w:jc w:val="both"/>
              <w:rPr>
                <w:lang w:val="bg-BG"/>
              </w:rPr>
            </w:pPr>
            <w:r>
              <w:rPr>
                <w:i/>
                <w:lang w:val="bg-BG"/>
              </w:rPr>
              <w:t xml:space="preserve">Източник за проверка: </w:t>
            </w:r>
            <w:r>
              <w:rPr>
                <w:lang w:val="bg-BG"/>
              </w:rPr>
              <w:t>Формуляр за кандидатстване</w:t>
            </w:r>
            <w:r w:rsidRPr="00752346">
              <w:rPr>
                <w:lang w:val="bg-BG"/>
              </w:rPr>
              <w:t xml:space="preserve">,  </w:t>
            </w:r>
            <w:r w:rsidRPr="00F75A81">
              <w:rPr>
                <w:lang w:val="bg-BG"/>
              </w:rPr>
              <w:t>т. 1 „Основни данни“ и т. 7 „План за изпълнение/Дейности по проекта“</w:t>
            </w:r>
            <w:r>
              <w:rPr>
                <w:lang w:val="bg-BG"/>
              </w:rPr>
              <w:t xml:space="preserve">; </w:t>
            </w:r>
            <w:r w:rsidRPr="00F75A81">
              <w:rPr>
                <w:lang w:val="bg-BG"/>
              </w:rPr>
              <w:t>Окончателно становище за проекта на Инициативата JASPERS</w:t>
            </w:r>
            <w:r w:rsidR="007E1237" w:rsidRPr="00F75A81">
              <w:rPr>
                <w:lang w:val="bg-BG"/>
              </w:rPr>
              <w:t>,</w:t>
            </w:r>
            <w:r w:rsidR="007E1237">
              <w:rPr>
                <w:lang w:val="bg-BG"/>
              </w:rPr>
              <w:t xml:space="preserve"> базирано на Анализа „Разходи-ползи“, </w:t>
            </w:r>
            <w:r w:rsidR="00D67E7B">
              <w:rPr>
                <w:lang w:val="bg-BG"/>
              </w:rPr>
              <w:t xml:space="preserve"> </w:t>
            </w:r>
            <w:proofErr w:type="spellStart"/>
            <w:r w:rsidR="007E1237">
              <w:rPr>
                <w:lang w:val="bg-BG"/>
              </w:rPr>
              <w:t>предпроектното</w:t>
            </w:r>
            <w:proofErr w:type="spellEnd"/>
            <w:r w:rsidR="007E1237">
              <w:rPr>
                <w:lang w:val="bg-BG"/>
              </w:rPr>
              <w:t xml:space="preserve"> проучва</w:t>
            </w:r>
            <w:r w:rsidR="005578E4">
              <w:rPr>
                <w:lang w:val="bg-BG"/>
              </w:rPr>
              <w:t xml:space="preserve">не </w:t>
            </w:r>
            <w:r w:rsidR="007E1237">
              <w:rPr>
                <w:lang w:val="bg-BG"/>
              </w:rPr>
              <w:t>и документите за въздействието върху околната среда</w:t>
            </w:r>
            <w:r w:rsidRPr="00F75A81">
              <w:rPr>
                <w:lang w:val="bg-BG"/>
              </w:rPr>
              <w:t xml:space="preserve">; Документи, които се представят от кандидата във връзка с категорията на „голям </w:t>
            </w:r>
            <w:r w:rsidRPr="00F75A81">
              <w:rPr>
                <w:lang w:val="bg-BG"/>
              </w:rPr>
              <w:lastRenderedPageBreak/>
              <w:t>проект“.</w:t>
            </w:r>
            <w:r>
              <w:rPr>
                <w:sz w:val="22"/>
                <w:szCs w:val="22"/>
                <w:lang w:val="bg-BG"/>
              </w:rPr>
              <w:t xml:space="preserve"> </w:t>
            </w:r>
          </w:p>
          <w:p w:rsidR="00FE50E0" w:rsidRDefault="00FE50E0" w:rsidP="005406C9">
            <w:pPr>
              <w:jc w:val="both"/>
              <w:rPr>
                <w:i/>
                <w:lang w:val="bg-BG"/>
              </w:rPr>
            </w:pPr>
            <w:r w:rsidRPr="003C1332">
              <w:rPr>
                <w:i/>
                <w:lang w:val="bg-BG"/>
              </w:rPr>
              <w:t xml:space="preserve">От </w:t>
            </w:r>
            <w:r>
              <w:rPr>
                <w:i/>
                <w:lang w:val="bg-BG"/>
              </w:rPr>
              <w:t xml:space="preserve">предоставените в </w:t>
            </w:r>
            <w:r w:rsidRPr="003C1332">
              <w:rPr>
                <w:i/>
                <w:lang w:val="bg-BG"/>
              </w:rPr>
              <w:t xml:space="preserve">проектното предложение </w:t>
            </w:r>
            <w:r>
              <w:rPr>
                <w:i/>
                <w:lang w:val="bg-BG"/>
              </w:rPr>
              <w:t>информация и данни</w:t>
            </w:r>
            <w:r w:rsidR="00017A26">
              <w:rPr>
                <w:i/>
                <w:lang w:val="en-US"/>
              </w:rPr>
              <w:t xml:space="preserve"> </w:t>
            </w:r>
            <w:r w:rsidR="00017A26">
              <w:rPr>
                <w:i/>
                <w:lang w:val="bg-BG"/>
              </w:rPr>
              <w:t>следва да</w:t>
            </w:r>
            <w:r>
              <w:rPr>
                <w:i/>
                <w:lang w:val="bg-BG"/>
              </w:rPr>
              <w:t xml:space="preserve"> </w:t>
            </w:r>
            <w:r w:rsidRPr="003C1332">
              <w:rPr>
                <w:i/>
                <w:lang w:val="bg-BG"/>
              </w:rPr>
              <w:t>е видно, че дейности</w:t>
            </w:r>
            <w:r>
              <w:rPr>
                <w:i/>
                <w:lang w:val="bg-BG"/>
              </w:rPr>
              <w:t>те</w:t>
            </w:r>
            <w:r w:rsidRPr="003C1332">
              <w:rPr>
                <w:i/>
                <w:lang w:val="bg-BG"/>
              </w:rPr>
              <w:t xml:space="preserve"> </w:t>
            </w:r>
            <w:r>
              <w:rPr>
                <w:i/>
                <w:lang w:val="bg-BG"/>
              </w:rPr>
              <w:t xml:space="preserve">по проекта </w:t>
            </w:r>
            <w:r w:rsidR="00017A26">
              <w:rPr>
                <w:i/>
                <w:lang w:val="bg-BG"/>
              </w:rPr>
              <w:t>ще</w:t>
            </w:r>
            <w:r w:rsidRPr="003C1332">
              <w:rPr>
                <w:i/>
                <w:lang w:val="bg-BG"/>
              </w:rPr>
              <w:t xml:space="preserve"> се </w:t>
            </w:r>
            <w:r>
              <w:rPr>
                <w:i/>
                <w:lang w:val="bg-BG"/>
              </w:rPr>
              <w:t xml:space="preserve">реализират </w:t>
            </w:r>
            <w:r w:rsidRPr="003C1332">
              <w:rPr>
                <w:i/>
                <w:lang w:val="bg-BG"/>
              </w:rPr>
              <w:t>на територията на Р</w:t>
            </w:r>
            <w:r>
              <w:rPr>
                <w:i/>
                <w:lang w:val="bg-BG"/>
              </w:rPr>
              <w:t xml:space="preserve">. </w:t>
            </w:r>
            <w:r w:rsidRPr="003C1332">
              <w:rPr>
                <w:i/>
                <w:lang w:val="bg-BG"/>
              </w:rPr>
              <w:t xml:space="preserve">България. </w:t>
            </w:r>
          </w:p>
          <w:p w:rsidR="00FE50E0" w:rsidRPr="00D9309F" w:rsidRDefault="00FE50E0" w:rsidP="00351E55">
            <w:pPr>
              <w:jc w:val="both"/>
              <w:rPr>
                <w:i/>
                <w:sz w:val="22"/>
                <w:szCs w:val="22"/>
                <w:lang w:val="bg-BG"/>
              </w:rPr>
            </w:pPr>
            <w:r w:rsidRPr="003C1332">
              <w:rPr>
                <w:i/>
                <w:lang w:val="bg-BG"/>
              </w:rPr>
              <w:t>При несъответствие с посочените изисквания на кандидата се дават указания и му се предоставя срок за отстраняването</w:t>
            </w:r>
            <w:r>
              <w:rPr>
                <w:i/>
                <w:lang w:val="bg-BG"/>
              </w:rPr>
              <w:t xml:space="preserve"> му</w:t>
            </w:r>
            <w:r w:rsidRPr="003C1332">
              <w:rPr>
                <w:i/>
                <w:lang w:val="bg-BG"/>
              </w:rPr>
              <w:t>.</w:t>
            </w:r>
          </w:p>
        </w:tc>
      </w:tr>
      <w:tr w:rsidR="00FE50E0" w:rsidRPr="00D9309F" w:rsidTr="00FE50E0">
        <w:trPr>
          <w:trHeight w:val="313"/>
        </w:trPr>
        <w:tc>
          <w:tcPr>
            <w:tcW w:w="644" w:type="dxa"/>
            <w:vAlign w:val="center"/>
          </w:tcPr>
          <w:p w:rsidR="00FE50E0" w:rsidRPr="00D9309F" w:rsidRDefault="009D19A4" w:rsidP="00C9198B">
            <w:pPr>
              <w:rPr>
                <w:sz w:val="22"/>
                <w:szCs w:val="22"/>
                <w:lang w:val="en-US"/>
              </w:rPr>
            </w:pPr>
            <w:r>
              <w:rPr>
                <w:sz w:val="22"/>
                <w:szCs w:val="22"/>
                <w:lang w:val="bg-BG"/>
              </w:rPr>
              <w:lastRenderedPageBreak/>
              <w:t>16</w:t>
            </w:r>
            <w:r w:rsidR="00FE50E0" w:rsidRPr="00D9309F">
              <w:rPr>
                <w:sz w:val="22"/>
                <w:szCs w:val="22"/>
                <w:lang w:val="en-US"/>
              </w:rPr>
              <w:t>.</w:t>
            </w:r>
          </w:p>
        </w:tc>
        <w:tc>
          <w:tcPr>
            <w:tcW w:w="8505" w:type="dxa"/>
            <w:vAlign w:val="center"/>
          </w:tcPr>
          <w:p w:rsidR="00FE50E0" w:rsidRPr="0052749A" w:rsidRDefault="00FE50E0" w:rsidP="000C2C25">
            <w:pPr>
              <w:jc w:val="both"/>
              <w:rPr>
                <w:bCs/>
                <w:lang w:val="bg-BG"/>
              </w:rPr>
            </w:pPr>
            <w:r w:rsidRPr="001825FA">
              <w:rPr>
                <w:lang w:val="bg-BG"/>
              </w:rPr>
              <w:t xml:space="preserve">Продължителността на проекта е не повече от </w:t>
            </w:r>
            <w:r>
              <w:rPr>
                <w:lang w:val="bg-BG"/>
              </w:rPr>
              <w:t xml:space="preserve">36 </w:t>
            </w:r>
            <w:r w:rsidRPr="00303310">
              <w:rPr>
                <w:lang w:val="bg-BG"/>
              </w:rPr>
              <w:t xml:space="preserve">месеца </w:t>
            </w:r>
            <w:r w:rsidRPr="007723DB">
              <w:rPr>
                <w:lang w:val="bg-BG"/>
              </w:rPr>
              <w:t xml:space="preserve">в съответствие с настоящите Условия за кандидатстване. </w:t>
            </w:r>
          </w:p>
        </w:tc>
        <w:tc>
          <w:tcPr>
            <w:tcW w:w="567" w:type="dxa"/>
            <w:vAlign w:val="center"/>
          </w:tcPr>
          <w:p w:rsidR="00FE50E0" w:rsidRPr="00D9309F" w:rsidRDefault="00FE50E0" w:rsidP="00A57A28">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567" w:type="dxa"/>
            <w:vAlign w:val="center"/>
          </w:tcPr>
          <w:p w:rsidR="00FE50E0" w:rsidRPr="00D9309F" w:rsidRDefault="00FE50E0" w:rsidP="006E6BE9">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3969" w:type="dxa"/>
          </w:tcPr>
          <w:p w:rsidR="00FE50E0" w:rsidRDefault="00FE50E0" w:rsidP="0027778B">
            <w:pPr>
              <w:jc w:val="both"/>
              <w:rPr>
                <w:lang w:val="bg-BG"/>
              </w:rPr>
            </w:pPr>
            <w:r>
              <w:rPr>
                <w:i/>
                <w:lang w:val="bg-BG"/>
              </w:rPr>
              <w:t xml:space="preserve">Източник за проверка: </w:t>
            </w:r>
            <w:r>
              <w:rPr>
                <w:lang w:val="bg-BG"/>
              </w:rPr>
              <w:t xml:space="preserve">Формуляр за кандидатстване, т. 1 „Основни данни“, </w:t>
            </w:r>
            <w:r w:rsidRPr="00D67E7B">
              <w:rPr>
                <w:lang w:val="bg-BG"/>
              </w:rPr>
              <w:t>т. 7 „План за изпълнение/Дейности по проекта“;</w:t>
            </w:r>
            <w:r>
              <w:rPr>
                <w:sz w:val="22"/>
                <w:szCs w:val="22"/>
                <w:lang w:val="bg-BG"/>
              </w:rPr>
              <w:t xml:space="preserve"> </w:t>
            </w:r>
            <w:r>
              <w:rPr>
                <w:lang w:val="bg-BG"/>
              </w:rPr>
              <w:t xml:space="preserve"> </w:t>
            </w:r>
            <w:r w:rsidRPr="0027778B">
              <w:rPr>
                <w:lang w:val="bg-BG"/>
              </w:rPr>
              <w:t>Окончателно становище за проекта на Инициативата JASPERS</w:t>
            </w:r>
            <w:r w:rsidR="007E1237">
              <w:rPr>
                <w:lang w:val="bg-BG"/>
              </w:rPr>
              <w:t>,</w:t>
            </w:r>
            <w:r w:rsidR="007E1237">
              <w:t xml:space="preserve"> </w:t>
            </w:r>
            <w:r w:rsidR="007E1237" w:rsidRPr="007E1237">
              <w:rPr>
                <w:lang w:val="bg-BG"/>
              </w:rPr>
              <w:t xml:space="preserve">базирано на Анализа „Разходи-ползи“, </w:t>
            </w:r>
            <w:proofErr w:type="spellStart"/>
            <w:r w:rsidR="007E1237" w:rsidRPr="007E1237">
              <w:rPr>
                <w:lang w:val="bg-BG"/>
              </w:rPr>
              <w:t>предпроектното</w:t>
            </w:r>
            <w:proofErr w:type="spellEnd"/>
            <w:r w:rsidR="007E1237" w:rsidRPr="007E1237">
              <w:rPr>
                <w:lang w:val="bg-BG"/>
              </w:rPr>
              <w:t xml:space="preserve"> проучва</w:t>
            </w:r>
            <w:r w:rsidR="00D67E7B">
              <w:rPr>
                <w:lang w:val="bg-BG"/>
              </w:rPr>
              <w:t xml:space="preserve">не  и </w:t>
            </w:r>
            <w:r w:rsidR="007E1237" w:rsidRPr="007E1237">
              <w:rPr>
                <w:lang w:val="bg-BG"/>
              </w:rPr>
              <w:t>документите за въздействието върху околната среда</w:t>
            </w:r>
            <w:r w:rsidRPr="0027778B">
              <w:rPr>
                <w:lang w:val="bg-BG"/>
              </w:rPr>
              <w:t xml:space="preserve">; Документи, които се представят от кандидата във връзка с категорията на „голям проект“. </w:t>
            </w:r>
          </w:p>
          <w:p w:rsidR="00FE50E0" w:rsidRPr="00D9309F" w:rsidRDefault="00FE50E0" w:rsidP="0027778B">
            <w:pPr>
              <w:jc w:val="both"/>
              <w:rPr>
                <w:sz w:val="22"/>
                <w:szCs w:val="22"/>
                <w:lang w:val="bg-BG"/>
              </w:rPr>
            </w:pPr>
            <w:r w:rsidRPr="003C1332">
              <w:rPr>
                <w:i/>
                <w:lang w:val="bg-BG"/>
              </w:rPr>
              <w:t>При несъответствие с посочените изисквания на кандидата се дават указания и му се предоставя срок за отстраняването</w:t>
            </w:r>
            <w:r>
              <w:rPr>
                <w:i/>
                <w:lang w:val="bg-BG"/>
              </w:rPr>
              <w:t xml:space="preserve"> му</w:t>
            </w:r>
            <w:r w:rsidRPr="003C1332">
              <w:rPr>
                <w:i/>
                <w:lang w:val="bg-BG"/>
              </w:rPr>
              <w:t>.</w:t>
            </w:r>
          </w:p>
        </w:tc>
      </w:tr>
      <w:tr w:rsidR="00FE50E0" w:rsidRPr="00D9309F" w:rsidTr="00FE50E0">
        <w:trPr>
          <w:trHeight w:val="313"/>
        </w:trPr>
        <w:tc>
          <w:tcPr>
            <w:tcW w:w="644" w:type="dxa"/>
            <w:vAlign w:val="center"/>
          </w:tcPr>
          <w:p w:rsidR="00FE50E0" w:rsidRPr="00D9309F" w:rsidRDefault="009D19A4" w:rsidP="00C9198B">
            <w:pPr>
              <w:ind w:left="180"/>
              <w:rPr>
                <w:sz w:val="22"/>
                <w:szCs w:val="22"/>
                <w:lang w:val="bg-BG"/>
              </w:rPr>
            </w:pPr>
            <w:r>
              <w:rPr>
                <w:sz w:val="22"/>
                <w:szCs w:val="22"/>
                <w:lang w:val="bg-BG"/>
              </w:rPr>
              <w:t>17.</w:t>
            </w:r>
          </w:p>
        </w:tc>
        <w:tc>
          <w:tcPr>
            <w:tcW w:w="8505" w:type="dxa"/>
            <w:vAlign w:val="center"/>
          </w:tcPr>
          <w:p w:rsidR="00FE50E0" w:rsidRPr="0052749A" w:rsidRDefault="00FE50E0" w:rsidP="00990C49">
            <w:pPr>
              <w:jc w:val="both"/>
              <w:rPr>
                <w:lang w:val="bg-BG"/>
              </w:rPr>
            </w:pPr>
            <w:r w:rsidRPr="0052749A">
              <w:rPr>
                <w:lang w:val="bg-BG"/>
              </w:rPr>
              <w:t>Дейностите и разходите по проекта съответстват на допустимите за финансиране дейности и разходи по процедурата</w:t>
            </w:r>
            <w:r w:rsidRPr="001825FA">
              <w:rPr>
                <w:lang w:val="bg-BG"/>
              </w:rPr>
              <w:t xml:space="preserve"> съгласно т.13 и т.14 от</w:t>
            </w:r>
            <w:r w:rsidRPr="00303310">
              <w:rPr>
                <w:lang w:val="bg-BG"/>
              </w:rPr>
              <w:t xml:space="preserve"> Условията за кандидатстване.</w:t>
            </w:r>
            <w:r w:rsidRPr="0052749A">
              <w:rPr>
                <w:lang w:val="bg-BG"/>
              </w:rPr>
              <w:t xml:space="preserve">  </w:t>
            </w:r>
          </w:p>
        </w:tc>
        <w:tc>
          <w:tcPr>
            <w:tcW w:w="567" w:type="dxa"/>
            <w:vAlign w:val="center"/>
          </w:tcPr>
          <w:p w:rsidR="00FE50E0" w:rsidRPr="00D9309F" w:rsidRDefault="00FE50E0" w:rsidP="00D6303F">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567" w:type="dxa"/>
            <w:vAlign w:val="center"/>
          </w:tcPr>
          <w:p w:rsidR="00FE50E0" w:rsidRPr="00D9309F" w:rsidRDefault="00FE50E0" w:rsidP="00D6303F">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3969" w:type="dxa"/>
          </w:tcPr>
          <w:p w:rsidR="00FE50E0" w:rsidRPr="000F1D7D" w:rsidRDefault="00FE50E0" w:rsidP="005D69C5">
            <w:pPr>
              <w:jc w:val="both"/>
              <w:rPr>
                <w:lang w:val="bg-BG"/>
              </w:rPr>
            </w:pPr>
            <w:r>
              <w:rPr>
                <w:i/>
                <w:lang w:val="bg-BG"/>
              </w:rPr>
              <w:t xml:space="preserve">Източник за проверка: </w:t>
            </w:r>
            <w:r w:rsidRPr="000F1D7D">
              <w:rPr>
                <w:lang w:val="bg-BG"/>
              </w:rPr>
              <w:t xml:space="preserve">Формуляр за кандидатстване, т.1 „Основни данни“ – поле „Кратко описание на </w:t>
            </w:r>
            <w:r w:rsidRPr="000F1D7D">
              <w:rPr>
                <w:lang w:val="bg-BG"/>
              </w:rPr>
              <w:lastRenderedPageBreak/>
              <w:t>проектното предложение“,</w:t>
            </w:r>
            <w:r w:rsidRPr="000F1D7D">
              <w:rPr>
                <w:i/>
                <w:lang w:val="bg-BG"/>
              </w:rPr>
              <w:t xml:space="preserve"> </w:t>
            </w:r>
            <w:r w:rsidRPr="000F1D7D">
              <w:rPr>
                <w:lang w:val="bg-BG"/>
              </w:rPr>
              <w:t>т. 7 „План за изпълнение/Дейности по проекта“ и т. 5 „Бюджет“; Окончателно становище за проекта на Инициативата</w:t>
            </w:r>
            <w:r>
              <w:rPr>
                <w:sz w:val="22"/>
                <w:szCs w:val="22"/>
                <w:lang w:val="bg-BG"/>
              </w:rPr>
              <w:t xml:space="preserve"> </w:t>
            </w:r>
            <w:r>
              <w:rPr>
                <w:sz w:val="22"/>
                <w:szCs w:val="22"/>
                <w:lang w:val="en-US"/>
              </w:rPr>
              <w:t>JASPERS</w:t>
            </w:r>
            <w:r w:rsidR="007E1237">
              <w:rPr>
                <w:sz w:val="22"/>
                <w:szCs w:val="22"/>
                <w:lang w:val="bg-BG"/>
              </w:rPr>
              <w:t>,</w:t>
            </w:r>
            <w:r w:rsidR="007E1237">
              <w:rPr>
                <w:lang w:val="bg-BG"/>
              </w:rPr>
              <w:t xml:space="preserve"> базирано на Анализа „Разходи-ползи“, </w:t>
            </w:r>
            <w:proofErr w:type="spellStart"/>
            <w:r w:rsidR="007E1237">
              <w:rPr>
                <w:lang w:val="bg-BG"/>
              </w:rPr>
              <w:t>предпроектното</w:t>
            </w:r>
            <w:proofErr w:type="spellEnd"/>
            <w:r w:rsidR="007E1237">
              <w:rPr>
                <w:lang w:val="bg-BG"/>
              </w:rPr>
              <w:t xml:space="preserve"> проучва</w:t>
            </w:r>
            <w:r w:rsidR="000F1D7D">
              <w:rPr>
                <w:lang w:val="bg-BG"/>
              </w:rPr>
              <w:t xml:space="preserve">не </w:t>
            </w:r>
            <w:r w:rsidR="007E1237">
              <w:rPr>
                <w:lang w:val="bg-BG"/>
              </w:rPr>
              <w:t>и документите за въздействието върху околната среда</w:t>
            </w:r>
            <w:r>
              <w:rPr>
                <w:sz w:val="22"/>
                <w:szCs w:val="22"/>
                <w:lang w:val="bg-BG"/>
              </w:rPr>
              <w:t xml:space="preserve">; </w:t>
            </w:r>
            <w:r>
              <w:t xml:space="preserve"> </w:t>
            </w:r>
            <w:r w:rsidRPr="000F1D7D">
              <w:rPr>
                <w:lang w:val="bg-BG"/>
              </w:rPr>
              <w:t>Документи, които се представят от кандидата във връзка с категорията на „голям проект“.</w:t>
            </w:r>
          </w:p>
          <w:p w:rsidR="00FE50E0" w:rsidRPr="00E80DC0" w:rsidRDefault="00FE50E0" w:rsidP="00351E55">
            <w:pPr>
              <w:jc w:val="both"/>
              <w:rPr>
                <w:i/>
                <w:sz w:val="22"/>
                <w:szCs w:val="22"/>
                <w:lang w:val="bg-BG"/>
              </w:rPr>
            </w:pPr>
            <w:r w:rsidRPr="003C1332">
              <w:rPr>
                <w:i/>
                <w:lang w:val="bg-BG"/>
              </w:rPr>
              <w:t>При несъответствие с посочените изисквания на кандидата се дават указания и му се предоставя срок за отстраняването</w:t>
            </w:r>
            <w:r>
              <w:rPr>
                <w:i/>
                <w:lang w:val="bg-BG"/>
              </w:rPr>
              <w:t xml:space="preserve"> му</w:t>
            </w:r>
            <w:r w:rsidRPr="003C1332">
              <w:rPr>
                <w:i/>
                <w:lang w:val="bg-BG"/>
              </w:rPr>
              <w:t>.</w:t>
            </w:r>
          </w:p>
        </w:tc>
      </w:tr>
      <w:tr w:rsidR="00FE50E0" w:rsidRPr="00D9309F" w:rsidTr="00FE50E0">
        <w:trPr>
          <w:trHeight w:val="313"/>
        </w:trPr>
        <w:tc>
          <w:tcPr>
            <w:tcW w:w="644" w:type="dxa"/>
            <w:vAlign w:val="center"/>
          </w:tcPr>
          <w:p w:rsidR="00FE50E0" w:rsidRPr="00D9309F" w:rsidRDefault="009D19A4" w:rsidP="00C9198B">
            <w:pPr>
              <w:ind w:left="180"/>
              <w:rPr>
                <w:sz w:val="22"/>
                <w:szCs w:val="22"/>
                <w:lang w:val="en-US"/>
              </w:rPr>
            </w:pPr>
            <w:r>
              <w:rPr>
                <w:sz w:val="22"/>
                <w:szCs w:val="22"/>
                <w:lang w:val="bg-BG"/>
              </w:rPr>
              <w:lastRenderedPageBreak/>
              <w:t>18.</w:t>
            </w:r>
          </w:p>
        </w:tc>
        <w:tc>
          <w:tcPr>
            <w:tcW w:w="8505" w:type="dxa"/>
            <w:vAlign w:val="center"/>
          </w:tcPr>
          <w:p w:rsidR="00FE50E0" w:rsidRPr="0052749A" w:rsidRDefault="00FE50E0" w:rsidP="00BD2700">
            <w:pPr>
              <w:jc w:val="both"/>
              <w:rPr>
                <w:lang w:val="bg-BG"/>
              </w:rPr>
            </w:pPr>
            <w:r w:rsidRPr="0052749A">
              <w:rPr>
                <w:lang w:val="bg-BG"/>
              </w:rPr>
              <w:t>Дейностите по проекта НЕ са били физически завършени или изцяло осъществени преди подаването на проектното предложение за финансиране по програмата, независимо дали всички свързани плащания са направени от бенефициента или не съгласно т.1 , т.7 и  т.10 от Формуляра за кандидатстване</w:t>
            </w:r>
            <w:r>
              <w:rPr>
                <w:lang w:val="bg-BG"/>
              </w:rPr>
              <w:t xml:space="preserve">. </w:t>
            </w:r>
          </w:p>
        </w:tc>
        <w:tc>
          <w:tcPr>
            <w:tcW w:w="567" w:type="dxa"/>
            <w:vAlign w:val="center"/>
          </w:tcPr>
          <w:p w:rsidR="00FE50E0" w:rsidRPr="00AC6421" w:rsidRDefault="00FE50E0" w:rsidP="00A57A28">
            <w:pPr>
              <w:jc w:val="center"/>
              <w:rPr>
                <w:b/>
                <w:sz w:val="22"/>
                <w:szCs w:val="22"/>
                <w:lang w:val="bg-BG"/>
              </w:rPr>
            </w:pPr>
            <w:r w:rsidRPr="00AC6421">
              <w:rPr>
                <w:b/>
                <w:sz w:val="22"/>
                <w:szCs w:val="22"/>
                <w:lang w:val="bg-BG"/>
              </w:rPr>
              <w:fldChar w:fldCharType="begin">
                <w:ffData>
                  <w:name w:val=""/>
                  <w:enabled/>
                  <w:calcOnExit/>
                  <w:checkBox>
                    <w:sizeAuto/>
                    <w:default w:val="0"/>
                  </w:checkBox>
                </w:ffData>
              </w:fldChar>
            </w:r>
            <w:r w:rsidRPr="00AC6421">
              <w:rPr>
                <w:b/>
                <w:sz w:val="22"/>
                <w:szCs w:val="22"/>
                <w:lang w:val="bg-BG"/>
              </w:rPr>
              <w:instrText xml:space="preserve"> FORMCHECKBOX </w:instrText>
            </w:r>
            <w:r w:rsidRPr="00AC6421">
              <w:rPr>
                <w:b/>
                <w:sz w:val="22"/>
                <w:szCs w:val="22"/>
                <w:lang w:val="bg-BG"/>
              </w:rPr>
            </w:r>
            <w:r w:rsidRPr="00AC6421">
              <w:rPr>
                <w:b/>
                <w:sz w:val="22"/>
                <w:szCs w:val="22"/>
                <w:lang w:val="bg-BG"/>
              </w:rPr>
              <w:fldChar w:fldCharType="end"/>
            </w:r>
          </w:p>
        </w:tc>
        <w:tc>
          <w:tcPr>
            <w:tcW w:w="567" w:type="dxa"/>
            <w:vAlign w:val="center"/>
          </w:tcPr>
          <w:p w:rsidR="00FE50E0" w:rsidRPr="00AC6421" w:rsidRDefault="00FE50E0" w:rsidP="00934AC1">
            <w:pPr>
              <w:jc w:val="center"/>
              <w:rPr>
                <w:b/>
                <w:sz w:val="22"/>
                <w:szCs w:val="22"/>
                <w:lang w:val="bg-BG"/>
              </w:rPr>
            </w:pPr>
            <w:r w:rsidRPr="00AC6421">
              <w:rPr>
                <w:b/>
                <w:sz w:val="22"/>
                <w:szCs w:val="22"/>
                <w:lang w:val="bg-BG"/>
              </w:rPr>
              <w:fldChar w:fldCharType="begin">
                <w:ffData>
                  <w:name w:val=""/>
                  <w:enabled/>
                  <w:calcOnExit/>
                  <w:checkBox>
                    <w:sizeAuto/>
                    <w:default w:val="0"/>
                  </w:checkBox>
                </w:ffData>
              </w:fldChar>
            </w:r>
            <w:r w:rsidRPr="00AC6421">
              <w:rPr>
                <w:b/>
                <w:sz w:val="22"/>
                <w:szCs w:val="22"/>
                <w:lang w:val="bg-BG"/>
              </w:rPr>
              <w:instrText xml:space="preserve"> FORMCHECKBOX </w:instrText>
            </w:r>
            <w:r w:rsidRPr="00AC6421">
              <w:rPr>
                <w:b/>
                <w:sz w:val="22"/>
                <w:szCs w:val="22"/>
                <w:lang w:val="bg-BG"/>
              </w:rPr>
            </w:r>
            <w:r w:rsidRPr="00AC6421">
              <w:rPr>
                <w:b/>
                <w:sz w:val="22"/>
                <w:szCs w:val="22"/>
                <w:lang w:val="bg-BG"/>
              </w:rPr>
              <w:fldChar w:fldCharType="end"/>
            </w:r>
          </w:p>
        </w:tc>
        <w:tc>
          <w:tcPr>
            <w:tcW w:w="3969" w:type="dxa"/>
            <w:shd w:val="clear" w:color="auto" w:fill="auto"/>
          </w:tcPr>
          <w:p w:rsidR="00FE50E0" w:rsidRPr="00E11492" w:rsidRDefault="00FE50E0" w:rsidP="00BF5E0C">
            <w:pPr>
              <w:jc w:val="both"/>
              <w:rPr>
                <w:lang w:val="bg-BG"/>
              </w:rPr>
            </w:pPr>
            <w:r w:rsidRPr="005D69C5">
              <w:rPr>
                <w:i/>
                <w:lang w:val="bg-BG"/>
              </w:rPr>
              <w:t xml:space="preserve">Източник за проверка: </w:t>
            </w:r>
            <w:r w:rsidRPr="00E11492">
              <w:rPr>
                <w:lang w:val="bg-BG"/>
              </w:rPr>
              <w:t xml:space="preserve">Декларация, че кандидатът е запознат с условията за кандидатстване и условията за изпълнение (Приложение Б), Формуляр за кандидатстване, т.1 „Основни данни“, т. 7 „План за изпълнение/Дейности по проекта“ и т. 10 „План за външно възлагане“. </w:t>
            </w:r>
          </w:p>
          <w:p w:rsidR="00FE50E0" w:rsidRPr="00D9309F" w:rsidRDefault="00FE50E0" w:rsidP="00BF5E0C">
            <w:pPr>
              <w:jc w:val="both"/>
              <w:rPr>
                <w:i/>
                <w:sz w:val="22"/>
                <w:szCs w:val="22"/>
                <w:lang w:val="bg-BG"/>
              </w:rPr>
            </w:pPr>
            <w:r w:rsidRPr="003C1332">
              <w:rPr>
                <w:i/>
                <w:lang w:val="bg-BG"/>
              </w:rPr>
              <w:t>При несъответствие с посочените изисквания на кандидата се дават указания и му се предоставя срок за отстраняването</w:t>
            </w:r>
            <w:r>
              <w:rPr>
                <w:i/>
                <w:lang w:val="bg-BG"/>
              </w:rPr>
              <w:t xml:space="preserve"> му</w:t>
            </w:r>
            <w:r w:rsidRPr="003C1332">
              <w:rPr>
                <w:i/>
                <w:lang w:val="bg-BG"/>
              </w:rPr>
              <w:t>.</w:t>
            </w:r>
          </w:p>
        </w:tc>
      </w:tr>
      <w:tr w:rsidR="00FE50E0" w:rsidRPr="00D9309F" w:rsidTr="00FE50E0">
        <w:trPr>
          <w:trHeight w:val="313"/>
        </w:trPr>
        <w:tc>
          <w:tcPr>
            <w:tcW w:w="644" w:type="dxa"/>
            <w:vAlign w:val="center"/>
          </w:tcPr>
          <w:p w:rsidR="00FE50E0" w:rsidRPr="00D9309F" w:rsidRDefault="009D19A4" w:rsidP="00C9198B">
            <w:pPr>
              <w:ind w:left="180"/>
              <w:rPr>
                <w:sz w:val="22"/>
                <w:szCs w:val="22"/>
                <w:lang w:val="bg-BG"/>
              </w:rPr>
            </w:pPr>
            <w:r>
              <w:rPr>
                <w:sz w:val="22"/>
                <w:szCs w:val="22"/>
                <w:lang w:val="bg-BG"/>
              </w:rPr>
              <w:t>19.</w:t>
            </w:r>
          </w:p>
        </w:tc>
        <w:tc>
          <w:tcPr>
            <w:tcW w:w="8505" w:type="dxa"/>
            <w:vAlign w:val="center"/>
          </w:tcPr>
          <w:p w:rsidR="00721B26" w:rsidRDefault="00FE50E0" w:rsidP="0009170A">
            <w:pPr>
              <w:jc w:val="both"/>
              <w:rPr>
                <w:lang w:val="bg-BG"/>
              </w:rPr>
            </w:pPr>
            <w:r w:rsidRPr="0009170A">
              <w:rPr>
                <w:lang w:val="bg-BG"/>
              </w:rPr>
              <w:t>Исканата безвъзмездна финансова помощ не е за финансиране на разходи, които в</w:t>
            </w:r>
            <w:r>
              <w:rPr>
                <w:lang w:val="bg-BG"/>
              </w:rPr>
              <w:t>ече са финансирани п</w:t>
            </w:r>
            <w:r w:rsidRPr="0009170A">
              <w:rPr>
                <w:lang w:val="bg-BG"/>
              </w:rPr>
              <w:t xml:space="preserve">о друг проект, програма или каквато и да е друга </w:t>
            </w:r>
            <w:r w:rsidRPr="0009170A">
              <w:rPr>
                <w:lang w:val="bg-BG"/>
              </w:rPr>
              <w:lastRenderedPageBreak/>
              <w:t>финансова схема, произлизаща от националния бюджет, бюджета на Общността или друга донорска програма</w:t>
            </w:r>
            <w:r w:rsidR="00CD6126">
              <w:rPr>
                <w:rStyle w:val="FootnoteReference"/>
                <w:lang w:val="bg-BG"/>
              </w:rPr>
              <w:footnoteReference w:id="2"/>
            </w:r>
            <w:r w:rsidR="00721B26">
              <w:rPr>
                <w:lang w:val="bg-BG"/>
              </w:rPr>
              <w:t xml:space="preserve">. </w:t>
            </w:r>
          </w:p>
          <w:p w:rsidR="00721B26" w:rsidRDefault="00721B26" w:rsidP="0009170A">
            <w:pPr>
              <w:jc w:val="both"/>
              <w:rPr>
                <w:lang w:val="bg-BG"/>
              </w:rPr>
            </w:pPr>
          </w:p>
          <w:p w:rsidR="00FE50E0" w:rsidRDefault="00FE50E0" w:rsidP="0009170A">
            <w:pPr>
              <w:jc w:val="both"/>
              <w:rPr>
                <w:lang w:val="bg-BG"/>
              </w:rPr>
            </w:pPr>
          </w:p>
        </w:tc>
        <w:tc>
          <w:tcPr>
            <w:tcW w:w="567" w:type="dxa"/>
            <w:vAlign w:val="center"/>
          </w:tcPr>
          <w:p w:rsidR="00FE50E0" w:rsidRPr="00AC6421" w:rsidRDefault="00FE50E0" w:rsidP="00017A26">
            <w:pPr>
              <w:jc w:val="center"/>
              <w:rPr>
                <w:b/>
                <w:sz w:val="22"/>
                <w:szCs w:val="22"/>
                <w:lang w:val="bg-BG"/>
              </w:rPr>
            </w:pPr>
            <w:r w:rsidRPr="00AC6421">
              <w:rPr>
                <w:b/>
                <w:sz w:val="22"/>
                <w:szCs w:val="22"/>
                <w:lang w:val="bg-BG"/>
              </w:rPr>
              <w:lastRenderedPageBreak/>
              <w:fldChar w:fldCharType="begin">
                <w:ffData>
                  <w:name w:val=""/>
                  <w:enabled/>
                  <w:calcOnExit/>
                  <w:checkBox>
                    <w:sizeAuto/>
                    <w:default w:val="0"/>
                  </w:checkBox>
                </w:ffData>
              </w:fldChar>
            </w:r>
            <w:r w:rsidRPr="00AC6421">
              <w:rPr>
                <w:b/>
                <w:sz w:val="22"/>
                <w:szCs w:val="22"/>
                <w:lang w:val="bg-BG"/>
              </w:rPr>
              <w:instrText xml:space="preserve"> FORMCHECKBOX </w:instrText>
            </w:r>
            <w:r w:rsidRPr="00AC6421">
              <w:rPr>
                <w:b/>
                <w:sz w:val="22"/>
                <w:szCs w:val="22"/>
                <w:lang w:val="bg-BG"/>
              </w:rPr>
            </w:r>
            <w:r w:rsidRPr="00AC6421">
              <w:rPr>
                <w:b/>
                <w:sz w:val="22"/>
                <w:szCs w:val="22"/>
                <w:lang w:val="bg-BG"/>
              </w:rPr>
              <w:fldChar w:fldCharType="end"/>
            </w:r>
          </w:p>
        </w:tc>
        <w:tc>
          <w:tcPr>
            <w:tcW w:w="567" w:type="dxa"/>
            <w:vAlign w:val="center"/>
          </w:tcPr>
          <w:p w:rsidR="00FE50E0" w:rsidRPr="00AC6421" w:rsidRDefault="00FE50E0" w:rsidP="00017A26">
            <w:pPr>
              <w:jc w:val="center"/>
              <w:rPr>
                <w:b/>
                <w:sz w:val="22"/>
                <w:szCs w:val="22"/>
                <w:lang w:val="bg-BG"/>
              </w:rPr>
            </w:pPr>
            <w:r w:rsidRPr="00AC6421">
              <w:rPr>
                <w:b/>
                <w:sz w:val="22"/>
                <w:szCs w:val="22"/>
                <w:lang w:val="bg-BG"/>
              </w:rPr>
              <w:fldChar w:fldCharType="begin">
                <w:ffData>
                  <w:name w:val=""/>
                  <w:enabled/>
                  <w:calcOnExit/>
                  <w:checkBox>
                    <w:sizeAuto/>
                    <w:default w:val="0"/>
                  </w:checkBox>
                </w:ffData>
              </w:fldChar>
            </w:r>
            <w:r w:rsidRPr="00AC6421">
              <w:rPr>
                <w:b/>
                <w:sz w:val="22"/>
                <w:szCs w:val="22"/>
                <w:lang w:val="bg-BG"/>
              </w:rPr>
              <w:instrText xml:space="preserve"> FORMCHECKBOX </w:instrText>
            </w:r>
            <w:r w:rsidRPr="00AC6421">
              <w:rPr>
                <w:b/>
                <w:sz w:val="22"/>
                <w:szCs w:val="22"/>
                <w:lang w:val="bg-BG"/>
              </w:rPr>
            </w:r>
            <w:r w:rsidRPr="00AC6421">
              <w:rPr>
                <w:b/>
                <w:sz w:val="22"/>
                <w:szCs w:val="22"/>
                <w:lang w:val="bg-BG"/>
              </w:rPr>
              <w:fldChar w:fldCharType="end"/>
            </w:r>
          </w:p>
        </w:tc>
        <w:tc>
          <w:tcPr>
            <w:tcW w:w="3969" w:type="dxa"/>
          </w:tcPr>
          <w:p w:rsidR="00FE50E0" w:rsidRPr="005D69C5" w:rsidRDefault="00FE50E0" w:rsidP="00E35C7B">
            <w:pPr>
              <w:jc w:val="both"/>
              <w:rPr>
                <w:lang w:val="bg-BG"/>
              </w:rPr>
            </w:pPr>
            <w:r w:rsidRPr="005D69C5">
              <w:rPr>
                <w:i/>
                <w:lang w:val="bg-BG"/>
              </w:rPr>
              <w:t xml:space="preserve">Източник за проверка: </w:t>
            </w:r>
            <w:r w:rsidRPr="00D268C9">
              <w:rPr>
                <w:lang w:val="bg-BG"/>
              </w:rPr>
              <w:t xml:space="preserve">Декларация, че кандидатът е запознат с условията </w:t>
            </w:r>
            <w:r w:rsidRPr="00D268C9">
              <w:rPr>
                <w:lang w:val="bg-BG"/>
              </w:rPr>
              <w:lastRenderedPageBreak/>
              <w:t>за кандидатстване и условията за изпълнение</w:t>
            </w:r>
            <w:r>
              <w:rPr>
                <w:lang w:val="bg-BG"/>
              </w:rPr>
              <w:t xml:space="preserve"> (</w:t>
            </w:r>
            <w:r>
              <w:rPr>
                <w:sz w:val="22"/>
                <w:szCs w:val="22"/>
                <w:lang w:val="bg-BG"/>
              </w:rPr>
              <w:t>Приложение Б</w:t>
            </w:r>
            <w:r>
              <w:rPr>
                <w:lang w:val="bg-BG"/>
              </w:rPr>
              <w:t>)</w:t>
            </w:r>
            <w:r w:rsidRPr="00F959D6">
              <w:rPr>
                <w:lang w:val="bg-BG"/>
              </w:rPr>
              <w:t xml:space="preserve">, </w:t>
            </w:r>
            <w:r w:rsidRPr="005D69C5">
              <w:rPr>
                <w:lang w:val="bg-BG"/>
              </w:rPr>
              <w:t>Формуляр за кандидатстване</w:t>
            </w:r>
            <w:r>
              <w:rPr>
                <w:lang w:val="bg-BG"/>
              </w:rPr>
              <w:t>,</w:t>
            </w:r>
            <w:r w:rsidRPr="004D1F61">
              <w:rPr>
                <w:sz w:val="22"/>
                <w:szCs w:val="22"/>
                <w:lang w:val="bg-BG"/>
              </w:rPr>
              <w:t xml:space="preserve"> </w:t>
            </w:r>
            <w:r w:rsidRPr="00D7086B">
              <w:rPr>
                <w:sz w:val="22"/>
                <w:szCs w:val="22"/>
                <w:lang w:val="bg-BG"/>
              </w:rPr>
              <w:t xml:space="preserve">т. </w:t>
            </w:r>
            <w:r>
              <w:rPr>
                <w:sz w:val="22"/>
                <w:szCs w:val="22"/>
                <w:lang w:val="bg-BG"/>
              </w:rPr>
              <w:t xml:space="preserve">5 „Бюджет“, т. 6 „Финансова информация“;  </w:t>
            </w:r>
            <w:r w:rsidRPr="000E5954">
              <w:rPr>
                <w:sz w:val="22"/>
                <w:szCs w:val="22"/>
                <w:lang w:val="bg-BG"/>
              </w:rPr>
              <w:t>Окончателно становище за проекта на Инициативата JASPERS</w:t>
            </w:r>
            <w:r w:rsidR="007E1237">
              <w:rPr>
                <w:sz w:val="22"/>
                <w:szCs w:val="22"/>
                <w:lang w:val="bg-BG"/>
              </w:rPr>
              <w:t>,</w:t>
            </w:r>
            <w:r w:rsidR="007E1237">
              <w:t xml:space="preserve"> </w:t>
            </w:r>
            <w:r w:rsidR="007E1237" w:rsidRPr="007E1237">
              <w:rPr>
                <w:sz w:val="22"/>
                <w:szCs w:val="22"/>
                <w:lang w:val="bg-BG"/>
              </w:rPr>
              <w:t xml:space="preserve">базирано на Анализа „Разходи-ползи“, </w:t>
            </w:r>
            <w:proofErr w:type="spellStart"/>
            <w:r w:rsidR="007E1237" w:rsidRPr="007E1237">
              <w:rPr>
                <w:sz w:val="22"/>
                <w:szCs w:val="22"/>
                <w:lang w:val="bg-BG"/>
              </w:rPr>
              <w:t>предпроектното</w:t>
            </w:r>
            <w:proofErr w:type="spellEnd"/>
            <w:r w:rsidR="007E1237" w:rsidRPr="007E1237">
              <w:rPr>
                <w:sz w:val="22"/>
                <w:szCs w:val="22"/>
                <w:lang w:val="bg-BG"/>
              </w:rPr>
              <w:t xml:space="preserve"> проучва</w:t>
            </w:r>
            <w:r w:rsidR="004D473D">
              <w:rPr>
                <w:sz w:val="22"/>
                <w:szCs w:val="22"/>
                <w:lang w:val="bg-BG"/>
              </w:rPr>
              <w:t xml:space="preserve">не </w:t>
            </w:r>
            <w:r w:rsidR="007E1237" w:rsidRPr="007E1237">
              <w:rPr>
                <w:sz w:val="22"/>
                <w:szCs w:val="22"/>
                <w:lang w:val="bg-BG"/>
              </w:rPr>
              <w:t>и документите за въздействието върху околната среда</w:t>
            </w:r>
            <w:r w:rsidRPr="000E5954">
              <w:rPr>
                <w:sz w:val="22"/>
                <w:szCs w:val="22"/>
                <w:lang w:val="bg-BG"/>
              </w:rPr>
              <w:t xml:space="preserve">; Документи, които се представят от кандидата във връзка с категорията на „голям проект“. </w:t>
            </w:r>
            <w:r>
              <w:rPr>
                <w:sz w:val="22"/>
                <w:szCs w:val="22"/>
                <w:lang w:val="bg-BG"/>
              </w:rPr>
              <w:t xml:space="preserve"> </w:t>
            </w:r>
          </w:p>
          <w:p w:rsidR="00FE50E0" w:rsidRDefault="00FE50E0" w:rsidP="00E35C7B">
            <w:pPr>
              <w:jc w:val="both"/>
              <w:rPr>
                <w:i/>
                <w:lang w:val="bg-BG"/>
              </w:rPr>
            </w:pPr>
            <w:r w:rsidRPr="003C1332">
              <w:rPr>
                <w:i/>
                <w:lang w:val="bg-BG"/>
              </w:rPr>
              <w:t>При несъответствие с посочените изисквания на кандидата се дават указания и му се предоставя срок за отстраняването</w:t>
            </w:r>
            <w:r>
              <w:rPr>
                <w:i/>
                <w:lang w:val="bg-BG"/>
              </w:rPr>
              <w:t xml:space="preserve"> му</w:t>
            </w:r>
            <w:r w:rsidRPr="003C1332">
              <w:rPr>
                <w:i/>
                <w:lang w:val="bg-BG"/>
              </w:rPr>
              <w:t>.</w:t>
            </w:r>
          </w:p>
        </w:tc>
      </w:tr>
      <w:tr w:rsidR="00FE50E0" w:rsidRPr="00D9309F" w:rsidTr="00FE50E0">
        <w:trPr>
          <w:trHeight w:val="313"/>
        </w:trPr>
        <w:tc>
          <w:tcPr>
            <w:tcW w:w="644" w:type="dxa"/>
            <w:vAlign w:val="center"/>
          </w:tcPr>
          <w:p w:rsidR="00FE50E0" w:rsidRPr="00D9309F" w:rsidRDefault="009D19A4" w:rsidP="00C9198B">
            <w:pPr>
              <w:ind w:left="180"/>
              <w:rPr>
                <w:sz w:val="22"/>
                <w:szCs w:val="22"/>
                <w:lang w:val="bg-BG"/>
              </w:rPr>
            </w:pPr>
            <w:r>
              <w:rPr>
                <w:sz w:val="22"/>
                <w:szCs w:val="22"/>
                <w:lang w:val="bg-BG"/>
              </w:rPr>
              <w:lastRenderedPageBreak/>
              <w:t>20.</w:t>
            </w:r>
          </w:p>
        </w:tc>
        <w:tc>
          <w:tcPr>
            <w:tcW w:w="8505" w:type="dxa"/>
            <w:vAlign w:val="center"/>
          </w:tcPr>
          <w:p w:rsidR="00FE50E0" w:rsidRDefault="00FE50E0" w:rsidP="006E328F">
            <w:pPr>
              <w:jc w:val="both"/>
              <w:rPr>
                <w:lang w:val="bg-BG"/>
              </w:rPr>
            </w:pPr>
            <w:r>
              <w:rPr>
                <w:lang w:val="bg-BG"/>
              </w:rPr>
              <w:t>В проектното предложение са присъединени/включени всички индикатори за изпълнение</w:t>
            </w:r>
            <w:r w:rsidR="008B1BB1">
              <w:rPr>
                <w:lang w:val="bg-BG"/>
              </w:rPr>
              <w:t xml:space="preserve">, посочени в Условията за кандидатстване, както и </w:t>
            </w:r>
            <w:r w:rsidR="006E328F">
              <w:rPr>
                <w:lang w:val="bg-BG"/>
              </w:rPr>
              <w:t xml:space="preserve">допълнителните индикатори </w:t>
            </w:r>
            <w:r>
              <w:rPr>
                <w:lang w:val="bg-BG"/>
              </w:rPr>
              <w:t xml:space="preserve"> за голям проект</w:t>
            </w:r>
            <w:r w:rsidR="006E328F">
              <w:rPr>
                <w:lang w:val="bg-BG"/>
              </w:rPr>
              <w:t xml:space="preserve"> съгласно посоченото</w:t>
            </w:r>
            <w:r w:rsidR="00D431C6">
              <w:rPr>
                <w:lang w:val="bg-BG"/>
              </w:rPr>
              <w:t xml:space="preserve"> в </w:t>
            </w:r>
            <w:r w:rsidR="008B1BB1">
              <w:rPr>
                <w:lang w:val="bg-BG"/>
              </w:rPr>
              <w:t xml:space="preserve">Анализа „Разходи-ползи“. </w:t>
            </w:r>
          </w:p>
        </w:tc>
        <w:tc>
          <w:tcPr>
            <w:tcW w:w="567" w:type="dxa"/>
            <w:vAlign w:val="center"/>
          </w:tcPr>
          <w:p w:rsidR="00FE50E0" w:rsidRPr="00D9309F" w:rsidRDefault="00FE50E0" w:rsidP="00F1205E">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567" w:type="dxa"/>
            <w:vAlign w:val="center"/>
          </w:tcPr>
          <w:p w:rsidR="00FE50E0" w:rsidRPr="00D9309F" w:rsidRDefault="00FE50E0" w:rsidP="00F1205E">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3969" w:type="dxa"/>
          </w:tcPr>
          <w:p w:rsidR="00FE50E0" w:rsidRPr="00C9198B" w:rsidRDefault="00FE50E0" w:rsidP="00A81AF6">
            <w:pPr>
              <w:jc w:val="both"/>
              <w:rPr>
                <w:sz w:val="22"/>
                <w:szCs w:val="22"/>
                <w:lang w:val="bg-BG"/>
              </w:rPr>
            </w:pPr>
            <w:r>
              <w:rPr>
                <w:i/>
                <w:lang w:val="bg-BG"/>
              </w:rPr>
              <w:t xml:space="preserve">Източник за проверка: </w:t>
            </w:r>
            <w:r w:rsidRPr="001D43A5">
              <w:rPr>
                <w:lang w:val="bg-BG"/>
              </w:rPr>
              <w:t>Формуляр за кандидатстване, т. 8 „Индикатори“; т. 11 „Допълнителна информация, необходима за оценка на проектното предложение“;  Окончателно становище за проекта на Инициативата JASPERS</w:t>
            </w:r>
            <w:r w:rsidR="00A07F19" w:rsidRPr="001D43A5">
              <w:rPr>
                <w:lang w:val="bg-BG"/>
              </w:rPr>
              <w:t xml:space="preserve"> базирано на Анализа „Разходи-ползи“, </w:t>
            </w:r>
            <w:proofErr w:type="spellStart"/>
            <w:r w:rsidR="00A07F19" w:rsidRPr="001D43A5">
              <w:rPr>
                <w:lang w:val="bg-BG"/>
              </w:rPr>
              <w:t>предпроектното</w:t>
            </w:r>
            <w:proofErr w:type="spellEnd"/>
            <w:r w:rsidR="00A07F19" w:rsidRPr="001D43A5">
              <w:rPr>
                <w:lang w:val="bg-BG"/>
              </w:rPr>
              <w:t xml:space="preserve"> проучва</w:t>
            </w:r>
            <w:r w:rsidR="004D473D" w:rsidRPr="001D43A5">
              <w:rPr>
                <w:lang w:val="bg-BG"/>
              </w:rPr>
              <w:t xml:space="preserve">не </w:t>
            </w:r>
            <w:r w:rsidR="00A07F19" w:rsidRPr="001D43A5">
              <w:rPr>
                <w:lang w:val="bg-BG"/>
              </w:rPr>
              <w:t xml:space="preserve">и </w:t>
            </w:r>
            <w:r w:rsidR="00A07F19" w:rsidRPr="001D43A5">
              <w:rPr>
                <w:lang w:val="bg-BG"/>
              </w:rPr>
              <w:lastRenderedPageBreak/>
              <w:t>документите за въздействието върху околната среда</w:t>
            </w:r>
            <w:r w:rsidRPr="001D43A5">
              <w:rPr>
                <w:lang w:val="bg-BG"/>
              </w:rPr>
              <w:t>; Документи, които се</w:t>
            </w:r>
            <w:r w:rsidRPr="001E0900">
              <w:rPr>
                <w:sz w:val="22"/>
                <w:szCs w:val="22"/>
                <w:lang w:val="bg-BG"/>
              </w:rPr>
              <w:t xml:space="preserve"> </w:t>
            </w:r>
            <w:r w:rsidRPr="001D43A5">
              <w:rPr>
                <w:lang w:val="bg-BG"/>
              </w:rPr>
              <w:t>представят от кандидата във връзка с категорията на „голям проект“.</w:t>
            </w:r>
            <w:r w:rsidRPr="001E0900">
              <w:rPr>
                <w:sz w:val="22"/>
                <w:szCs w:val="22"/>
                <w:lang w:val="bg-BG"/>
              </w:rPr>
              <w:t xml:space="preserve">  </w:t>
            </w:r>
          </w:p>
          <w:p w:rsidR="00FE50E0" w:rsidRPr="00A81AF6" w:rsidRDefault="00FE50E0" w:rsidP="00A55869">
            <w:pPr>
              <w:jc w:val="both"/>
              <w:rPr>
                <w:i/>
                <w:lang w:val="bg-BG"/>
              </w:rPr>
            </w:pPr>
            <w:r w:rsidRPr="00A81AF6">
              <w:rPr>
                <w:i/>
                <w:lang w:val="bg-BG"/>
              </w:rPr>
              <w:t>В случай че във Формуляра за кандидатстване не са присъединени/включени всички индикатори за изпълнение</w:t>
            </w:r>
            <w:r>
              <w:rPr>
                <w:i/>
                <w:lang w:val="bg-BG"/>
              </w:rPr>
              <w:t>,</w:t>
            </w:r>
            <w:r w:rsidRPr="00A81AF6">
              <w:rPr>
                <w:i/>
                <w:lang w:val="bg-BG"/>
              </w:rPr>
              <w:t xml:space="preserve"> до кандидата ще бъде изпратено искане за отстраняване на </w:t>
            </w:r>
            <w:proofErr w:type="spellStart"/>
            <w:r w:rsidRPr="00A81AF6">
              <w:rPr>
                <w:i/>
                <w:lang w:val="bg-BG"/>
              </w:rPr>
              <w:t>нередовности</w:t>
            </w:r>
            <w:proofErr w:type="spellEnd"/>
            <w:r w:rsidRPr="00A81AF6">
              <w:rPr>
                <w:i/>
                <w:lang w:val="bg-BG"/>
              </w:rPr>
              <w:t>.</w:t>
            </w:r>
          </w:p>
        </w:tc>
      </w:tr>
      <w:tr w:rsidR="00FE50E0" w:rsidRPr="00D9309F" w:rsidTr="00FE50E0">
        <w:trPr>
          <w:trHeight w:val="313"/>
        </w:trPr>
        <w:tc>
          <w:tcPr>
            <w:tcW w:w="644" w:type="dxa"/>
            <w:vAlign w:val="center"/>
          </w:tcPr>
          <w:p w:rsidR="00FE50E0" w:rsidRPr="00D9309F" w:rsidRDefault="009D19A4" w:rsidP="00C9198B">
            <w:pPr>
              <w:ind w:left="180"/>
              <w:rPr>
                <w:sz w:val="22"/>
                <w:szCs w:val="22"/>
                <w:lang w:val="bg-BG"/>
              </w:rPr>
            </w:pPr>
            <w:r>
              <w:rPr>
                <w:sz w:val="22"/>
                <w:szCs w:val="22"/>
                <w:lang w:val="bg-BG"/>
              </w:rPr>
              <w:lastRenderedPageBreak/>
              <w:t>21.</w:t>
            </w:r>
          </w:p>
        </w:tc>
        <w:tc>
          <w:tcPr>
            <w:tcW w:w="8505" w:type="dxa"/>
            <w:vAlign w:val="center"/>
          </w:tcPr>
          <w:p w:rsidR="00FE50E0" w:rsidRDefault="00FE50E0" w:rsidP="003008C0">
            <w:pPr>
              <w:jc w:val="both"/>
              <w:rPr>
                <w:lang w:val="bg-BG"/>
              </w:rPr>
            </w:pPr>
            <w:r w:rsidRPr="000C2C25">
              <w:rPr>
                <w:lang w:val="bg-BG"/>
              </w:rPr>
              <w:t xml:space="preserve">Приложимите полета от </w:t>
            </w:r>
            <w:proofErr w:type="spellStart"/>
            <w:r w:rsidRPr="000C2C25">
              <w:rPr>
                <w:lang w:val="bg-BG"/>
              </w:rPr>
              <w:t>Формулярa</w:t>
            </w:r>
            <w:proofErr w:type="spellEnd"/>
            <w:r w:rsidRPr="000C2C25">
              <w:rPr>
                <w:lang w:val="bg-BG"/>
              </w:rPr>
              <w:t xml:space="preserve"> за кандидатстване (Приложение II към Регламент за изпълнение (ЕС) 2015/207 на ЕК от 20 януари 2015 г.) на </w:t>
            </w:r>
            <w:r>
              <w:rPr>
                <w:lang w:val="bg-BG"/>
              </w:rPr>
              <w:t xml:space="preserve">български и на </w:t>
            </w:r>
            <w:r w:rsidRPr="000C2C25">
              <w:rPr>
                <w:lang w:val="bg-BG"/>
              </w:rPr>
              <w:t>английски език са попълнени коректно и в необходимия обем и степен на детайлност.</w:t>
            </w:r>
          </w:p>
        </w:tc>
        <w:tc>
          <w:tcPr>
            <w:tcW w:w="567" w:type="dxa"/>
            <w:vAlign w:val="center"/>
          </w:tcPr>
          <w:p w:rsidR="00FE50E0" w:rsidRPr="00D9309F" w:rsidRDefault="00FE50E0" w:rsidP="004C6CA4">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567" w:type="dxa"/>
            <w:vAlign w:val="center"/>
          </w:tcPr>
          <w:p w:rsidR="00FE50E0" w:rsidRPr="00D9309F" w:rsidRDefault="00FE50E0" w:rsidP="004C6CA4">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3969" w:type="dxa"/>
          </w:tcPr>
          <w:p w:rsidR="00FE50E0" w:rsidRPr="00F87C01" w:rsidRDefault="00FE50E0" w:rsidP="00A81AF6">
            <w:pPr>
              <w:jc w:val="both"/>
              <w:rPr>
                <w:i/>
                <w:lang w:val="bg-BG"/>
              </w:rPr>
            </w:pPr>
            <w:r>
              <w:rPr>
                <w:i/>
                <w:lang w:val="bg-BG"/>
              </w:rPr>
              <w:t xml:space="preserve">Източник за проверка: </w:t>
            </w:r>
            <w:r w:rsidRPr="00F87C01">
              <w:rPr>
                <w:lang w:val="bg-BG"/>
              </w:rPr>
              <w:t>Окончателно становище за проекта на Инициативата JASPERS</w:t>
            </w:r>
            <w:r w:rsidR="00A07F19" w:rsidRPr="00F87C01">
              <w:rPr>
                <w:lang w:val="bg-BG"/>
              </w:rPr>
              <w:t xml:space="preserve">, базирано на Анализа „Разходи-ползи“, </w:t>
            </w:r>
            <w:proofErr w:type="spellStart"/>
            <w:r w:rsidR="00A07F19" w:rsidRPr="00F87C01">
              <w:rPr>
                <w:lang w:val="bg-BG"/>
              </w:rPr>
              <w:t>предпроектното</w:t>
            </w:r>
            <w:proofErr w:type="spellEnd"/>
            <w:r w:rsidR="00A07F19" w:rsidRPr="00F87C01">
              <w:rPr>
                <w:lang w:val="bg-BG"/>
              </w:rPr>
              <w:t xml:space="preserve"> проучва</w:t>
            </w:r>
            <w:r w:rsidR="004D473D" w:rsidRPr="00F87C01">
              <w:rPr>
                <w:lang w:val="bg-BG"/>
              </w:rPr>
              <w:t xml:space="preserve">не </w:t>
            </w:r>
            <w:r w:rsidR="00A07F19" w:rsidRPr="00F87C01">
              <w:rPr>
                <w:lang w:val="bg-BG"/>
              </w:rPr>
              <w:t>и документите за въздействието върху околната среда</w:t>
            </w:r>
            <w:r w:rsidRPr="00F87C01">
              <w:rPr>
                <w:lang w:val="bg-BG"/>
              </w:rPr>
              <w:t>; Документи, които се представят от кандидата във връзка с категорията на „голям проект“.</w:t>
            </w:r>
            <w:r w:rsidRPr="00F87C01">
              <w:rPr>
                <w:i/>
                <w:lang w:val="bg-BG"/>
              </w:rPr>
              <w:t xml:space="preserve">  </w:t>
            </w:r>
          </w:p>
          <w:p w:rsidR="009546F2" w:rsidRDefault="009546F2" w:rsidP="00A81AF6">
            <w:pPr>
              <w:jc w:val="both"/>
              <w:rPr>
                <w:i/>
                <w:lang w:val="bg-BG"/>
              </w:rPr>
            </w:pPr>
            <w:r w:rsidRPr="0029693A">
              <w:rPr>
                <w:i/>
                <w:lang w:val="bg-BG"/>
              </w:rPr>
              <w:t>При несъответствие с посочените изисквания на кандидата се дават указания и му се предоставя срок за отстраняването му.</w:t>
            </w:r>
          </w:p>
        </w:tc>
      </w:tr>
      <w:tr w:rsidR="00F50EC8" w:rsidRPr="00F87C01" w:rsidTr="00FE50E0">
        <w:trPr>
          <w:trHeight w:val="313"/>
        </w:trPr>
        <w:tc>
          <w:tcPr>
            <w:tcW w:w="644" w:type="dxa"/>
            <w:vAlign w:val="center"/>
          </w:tcPr>
          <w:p w:rsidR="00F50EC8" w:rsidRPr="00D9309F" w:rsidRDefault="009D19A4" w:rsidP="00C9198B">
            <w:pPr>
              <w:ind w:left="180"/>
              <w:rPr>
                <w:sz w:val="22"/>
                <w:szCs w:val="22"/>
                <w:lang w:val="bg-BG"/>
              </w:rPr>
            </w:pPr>
            <w:r>
              <w:rPr>
                <w:sz w:val="22"/>
                <w:szCs w:val="22"/>
                <w:lang w:val="bg-BG"/>
              </w:rPr>
              <w:t>22.</w:t>
            </w:r>
          </w:p>
        </w:tc>
        <w:tc>
          <w:tcPr>
            <w:tcW w:w="8505" w:type="dxa"/>
            <w:vAlign w:val="center"/>
          </w:tcPr>
          <w:p w:rsidR="00F50EC8" w:rsidRPr="000C2C25" w:rsidRDefault="002B2302" w:rsidP="002B2302">
            <w:pPr>
              <w:jc w:val="both"/>
              <w:rPr>
                <w:lang w:val="bg-BG"/>
              </w:rPr>
            </w:pPr>
            <w:r>
              <w:rPr>
                <w:lang w:val="bg-BG"/>
              </w:rPr>
              <w:t xml:space="preserve">Проектното предложение е в съответствие с приложимия режим на държавна помощ </w:t>
            </w:r>
            <w:r w:rsidR="00F50EC8" w:rsidRPr="004620FD">
              <w:rPr>
                <w:lang w:val="bg-BG"/>
              </w:rPr>
              <w:t>съгласно чл. 3.8 „Помощ за енергийна инфраструктура“ от Насоките на Европейската комисия относно държавната помощ за опазване на околната среда и за енергетика за периода 2014-2020 г. (2014/С 200/01)</w:t>
            </w:r>
            <w:r w:rsidR="008320EC">
              <w:rPr>
                <w:lang w:val="bg-BG"/>
              </w:rPr>
              <w:t xml:space="preserve"> и в съответствие с Решението на Европейската комисия </w:t>
            </w:r>
            <w:r w:rsidR="008320EC" w:rsidRPr="008320EC">
              <w:rPr>
                <w:lang w:val="bg-BG"/>
              </w:rPr>
              <w:t>по Дело №: SA.51023(България) „Изграждане на междусистемна газова връзка Гърция – България“</w:t>
            </w:r>
            <w:r w:rsidR="00F50EC8" w:rsidRPr="004620FD">
              <w:rPr>
                <w:lang w:val="bg-BG"/>
              </w:rPr>
              <w:t>.</w:t>
            </w:r>
          </w:p>
        </w:tc>
        <w:tc>
          <w:tcPr>
            <w:tcW w:w="567" w:type="dxa"/>
            <w:vAlign w:val="center"/>
          </w:tcPr>
          <w:p w:rsidR="00F50EC8" w:rsidRPr="00323D14" w:rsidRDefault="00F50EC8" w:rsidP="004C6CA4">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567" w:type="dxa"/>
            <w:vAlign w:val="center"/>
          </w:tcPr>
          <w:p w:rsidR="00F50EC8" w:rsidRPr="00323D14" w:rsidRDefault="00F50EC8" w:rsidP="004C6CA4">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3969" w:type="dxa"/>
          </w:tcPr>
          <w:p w:rsidR="00F50EC8" w:rsidRPr="00F87C01" w:rsidRDefault="00F50EC8" w:rsidP="00F23D79">
            <w:pPr>
              <w:jc w:val="both"/>
              <w:rPr>
                <w:i/>
                <w:lang w:val="bg-BG"/>
              </w:rPr>
            </w:pPr>
            <w:r w:rsidRPr="00F87C01">
              <w:rPr>
                <w:i/>
                <w:lang w:val="bg-BG"/>
              </w:rPr>
              <w:t xml:space="preserve">Източник за проверка: </w:t>
            </w:r>
            <w:r w:rsidRPr="00F87C01">
              <w:rPr>
                <w:lang w:val="bg-BG"/>
              </w:rPr>
              <w:t xml:space="preserve">Решение на Европейската комисия относно извършеното уведомление (нотификация) за съвместимост с вътрешния пазар по смисъла на чл. 107, параграф 3, буква в) от </w:t>
            </w:r>
            <w:r w:rsidRPr="00F87C01">
              <w:rPr>
                <w:lang w:val="bg-BG"/>
              </w:rPr>
              <w:lastRenderedPageBreak/>
              <w:t xml:space="preserve">Договора за функциониране на ЕС </w:t>
            </w:r>
            <w:r w:rsidR="00F23D79" w:rsidRPr="00F87C01">
              <w:rPr>
                <w:lang w:val="bg-BG"/>
              </w:rPr>
              <w:t xml:space="preserve">по Дело № </w:t>
            </w:r>
            <w:r w:rsidRPr="00F87C01">
              <w:rPr>
                <w:lang w:val="bg-BG"/>
              </w:rPr>
              <w:t>SA.51023(</w:t>
            </w:r>
            <w:r w:rsidR="00F23D79" w:rsidRPr="00F87C01">
              <w:rPr>
                <w:lang w:val="bg-BG"/>
              </w:rPr>
              <w:t>България</w:t>
            </w:r>
            <w:r w:rsidRPr="00F87C01">
              <w:rPr>
                <w:lang w:val="bg-BG"/>
              </w:rPr>
              <w:t>) „Изграждане на междусистемна газова връзка Гърция – България“</w:t>
            </w:r>
            <w:r w:rsidR="00F23D79" w:rsidRPr="00F87C01">
              <w:rPr>
                <w:lang w:val="bg-BG"/>
              </w:rPr>
              <w:t xml:space="preserve">. </w:t>
            </w:r>
            <w:r w:rsidRPr="00F87C01">
              <w:rPr>
                <w:lang w:val="bg-BG"/>
              </w:rPr>
              <w:t xml:space="preserve">  </w:t>
            </w:r>
          </w:p>
        </w:tc>
      </w:tr>
      <w:tr w:rsidR="00FE50E0" w:rsidRPr="00D9309F" w:rsidTr="00FE50E0">
        <w:trPr>
          <w:trHeight w:val="313"/>
        </w:trPr>
        <w:tc>
          <w:tcPr>
            <w:tcW w:w="644" w:type="dxa"/>
            <w:vAlign w:val="center"/>
          </w:tcPr>
          <w:p w:rsidR="00FE50E0" w:rsidRPr="00D9309F" w:rsidRDefault="009D19A4" w:rsidP="00C9198B">
            <w:pPr>
              <w:ind w:left="180"/>
              <w:rPr>
                <w:sz w:val="22"/>
                <w:szCs w:val="22"/>
                <w:lang w:val="bg-BG"/>
              </w:rPr>
            </w:pPr>
            <w:r>
              <w:rPr>
                <w:sz w:val="22"/>
                <w:szCs w:val="22"/>
                <w:lang w:val="bg-BG"/>
              </w:rPr>
              <w:lastRenderedPageBreak/>
              <w:t>23.</w:t>
            </w:r>
          </w:p>
        </w:tc>
        <w:tc>
          <w:tcPr>
            <w:tcW w:w="8505" w:type="dxa"/>
            <w:vAlign w:val="center"/>
          </w:tcPr>
          <w:p w:rsidR="00FE50E0" w:rsidRPr="000C2C25" w:rsidRDefault="00FE50E0" w:rsidP="005E7940">
            <w:pPr>
              <w:jc w:val="both"/>
              <w:rPr>
                <w:lang w:val="bg-BG"/>
              </w:rPr>
            </w:pPr>
            <w:r w:rsidRPr="00CC34BB">
              <w:rPr>
                <w:lang w:val="bg-BG"/>
              </w:rPr>
              <w:t>Общата стойност на КСС съответства на сумата на разходите за СМР, посочена в бюджета на проектното предложение.</w:t>
            </w:r>
          </w:p>
        </w:tc>
        <w:tc>
          <w:tcPr>
            <w:tcW w:w="567" w:type="dxa"/>
            <w:vAlign w:val="center"/>
          </w:tcPr>
          <w:p w:rsidR="00FE50E0" w:rsidRPr="00D9309F" w:rsidRDefault="00FE50E0" w:rsidP="004C6CA4">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567" w:type="dxa"/>
            <w:vAlign w:val="center"/>
          </w:tcPr>
          <w:p w:rsidR="00FE50E0" w:rsidRPr="00D9309F" w:rsidRDefault="00FE50E0" w:rsidP="004C6CA4">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3969" w:type="dxa"/>
          </w:tcPr>
          <w:p w:rsidR="00FE50E0" w:rsidRPr="00C9198B" w:rsidRDefault="00FE50E0" w:rsidP="00C01962">
            <w:pPr>
              <w:jc w:val="both"/>
              <w:rPr>
                <w:sz w:val="22"/>
                <w:szCs w:val="22"/>
                <w:lang w:val="bg-BG"/>
              </w:rPr>
            </w:pPr>
            <w:r>
              <w:rPr>
                <w:i/>
                <w:lang w:val="bg-BG"/>
              </w:rPr>
              <w:t>Източник за проверка:</w:t>
            </w:r>
            <w:r>
              <w:t xml:space="preserve"> </w:t>
            </w:r>
            <w:r w:rsidRPr="00F87C01">
              <w:rPr>
                <w:lang w:val="bg-BG"/>
              </w:rPr>
              <w:t>Формуляр за кандидатстване, т. 5 „Бюджет“ и КСС.</w:t>
            </w:r>
            <w:r w:rsidRPr="00C9198B">
              <w:rPr>
                <w:sz w:val="22"/>
                <w:szCs w:val="22"/>
                <w:lang w:val="bg-BG"/>
              </w:rPr>
              <w:t xml:space="preserve"> </w:t>
            </w:r>
          </w:p>
          <w:p w:rsidR="0029693A" w:rsidRDefault="0029693A" w:rsidP="00C01962">
            <w:pPr>
              <w:jc w:val="both"/>
              <w:rPr>
                <w:i/>
                <w:lang w:val="bg-BG"/>
              </w:rPr>
            </w:pPr>
            <w:r w:rsidRPr="0029693A">
              <w:rPr>
                <w:i/>
                <w:lang w:val="bg-BG"/>
              </w:rPr>
              <w:t>При несъответствие с посочените изисквания на кандидата се дават указания и му се предоставя срок за отстраняването му.</w:t>
            </w:r>
          </w:p>
        </w:tc>
      </w:tr>
      <w:tr w:rsidR="0029693A" w:rsidRPr="00D9309F" w:rsidTr="00FE50E0">
        <w:trPr>
          <w:trHeight w:val="313"/>
        </w:trPr>
        <w:tc>
          <w:tcPr>
            <w:tcW w:w="644" w:type="dxa"/>
            <w:vAlign w:val="center"/>
          </w:tcPr>
          <w:p w:rsidR="0029693A" w:rsidRPr="00D9309F" w:rsidRDefault="009D19A4" w:rsidP="00C9198B">
            <w:pPr>
              <w:ind w:left="180"/>
              <w:rPr>
                <w:sz w:val="22"/>
                <w:szCs w:val="22"/>
                <w:lang w:val="bg-BG"/>
              </w:rPr>
            </w:pPr>
            <w:r>
              <w:rPr>
                <w:sz w:val="22"/>
                <w:szCs w:val="22"/>
                <w:lang w:val="bg-BG"/>
              </w:rPr>
              <w:t>24.</w:t>
            </w:r>
          </w:p>
        </w:tc>
        <w:tc>
          <w:tcPr>
            <w:tcW w:w="8505" w:type="dxa"/>
            <w:vAlign w:val="center"/>
          </w:tcPr>
          <w:p w:rsidR="0029693A" w:rsidRPr="000C2C25" w:rsidRDefault="0029693A" w:rsidP="0029693A">
            <w:pPr>
              <w:jc w:val="both"/>
              <w:rPr>
                <w:lang w:val="bg-BG"/>
              </w:rPr>
            </w:pPr>
            <w:r w:rsidRPr="0029693A">
              <w:rPr>
                <w:lang w:val="bg-BG"/>
              </w:rPr>
              <w:t xml:space="preserve">Размерът на допустимите/недопустими разходи в представения анализ разходи-ползи съответства на посочените в бюджета </w:t>
            </w:r>
            <w:r w:rsidRPr="00170922">
              <w:rPr>
                <w:lang w:val="bg-BG"/>
              </w:rPr>
              <w:t>допустими/недопустими</w:t>
            </w:r>
            <w:r w:rsidRPr="0029693A">
              <w:rPr>
                <w:lang w:val="bg-BG"/>
              </w:rPr>
              <w:t xml:space="preserve"> разходи и на разходите съгласно представен</w:t>
            </w:r>
            <w:r>
              <w:rPr>
                <w:lang w:val="bg-BG"/>
              </w:rPr>
              <w:t xml:space="preserve">ата </w:t>
            </w:r>
            <w:r w:rsidRPr="0029693A">
              <w:rPr>
                <w:lang w:val="bg-BG"/>
              </w:rPr>
              <w:t>КСС</w:t>
            </w:r>
            <w:r>
              <w:rPr>
                <w:lang w:val="bg-BG"/>
              </w:rPr>
              <w:t xml:space="preserve">. </w:t>
            </w:r>
          </w:p>
        </w:tc>
        <w:tc>
          <w:tcPr>
            <w:tcW w:w="567" w:type="dxa"/>
            <w:vAlign w:val="center"/>
          </w:tcPr>
          <w:p w:rsidR="0029693A" w:rsidRPr="00D9309F" w:rsidRDefault="0029693A" w:rsidP="004C6CA4">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567" w:type="dxa"/>
            <w:vAlign w:val="center"/>
          </w:tcPr>
          <w:p w:rsidR="0029693A" w:rsidRPr="00D9309F" w:rsidRDefault="0029693A" w:rsidP="004C6CA4">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3969" w:type="dxa"/>
          </w:tcPr>
          <w:p w:rsidR="0029693A" w:rsidRPr="00F87C01" w:rsidRDefault="0029693A" w:rsidP="00017A26">
            <w:pPr>
              <w:jc w:val="both"/>
              <w:rPr>
                <w:lang w:val="bg-BG"/>
              </w:rPr>
            </w:pPr>
            <w:r>
              <w:rPr>
                <w:i/>
                <w:lang w:val="bg-BG"/>
              </w:rPr>
              <w:t>Източник за проверка:</w:t>
            </w:r>
            <w:r>
              <w:t xml:space="preserve"> </w:t>
            </w:r>
            <w:r w:rsidRPr="00F87C01">
              <w:rPr>
                <w:lang w:val="bg-BG"/>
              </w:rPr>
              <w:t xml:space="preserve">Формуляр за кандидатстване, т. 5 „Бюджет“, КСС и Анализ „Разходи-ползи“. </w:t>
            </w:r>
          </w:p>
          <w:p w:rsidR="0029693A" w:rsidRDefault="0029693A" w:rsidP="00017A26">
            <w:pPr>
              <w:jc w:val="both"/>
              <w:rPr>
                <w:i/>
                <w:lang w:val="bg-BG"/>
              </w:rPr>
            </w:pPr>
            <w:r w:rsidRPr="0029693A">
              <w:rPr>
                <w:i/>
                <w:lang w:val="bg-BG"/>
              </w:rPr>
              <w:t>При несъответствие с посочените изисквания на кандидата се дават указания и му се предоставя срок за отстраняването му.</w:t>
            </w:r>
          </w:p>
        </w:tc>
      </w:tr>
      <w:tr w:rsidR="0029693A" w:rsidRPr="00D9309F" w:rsidTr="00FE50E0">
        <w:trPr>
          <w:trHeight w:val="313"/>
        </w:trPr>
        <w:tc>
          <w:tcPr>
            <w:tcW w:w="644" w:type="dxa"/>
            <w:vAlign w:val="center"/>
          </w:tcPr>
          <w:p w:rsidR="0029693A" w:rsidRPr="00D9309F" w:rsidRDefault="009D19A4" w:rsidP="00C9198B">
            <w:pPr>
              <w:ind w:left="180"/>
              <w:rPr>
                <w:sz w:val="22"/>
                <w:szCs w:val="22"/>
                <w:lang w:val="bg-BG"/>
              </w:rPr>
            </w:pPr>
            <w:r>
              <w:rPr>
                <w:sz w:val="22"/>
                <w:szCs w:val="22"/>
                <w:lang w:val="bg-BG"/>
              </w:rPr>
              <w:t>25.</w:t>
            </w:r>
          </w:p>
        </w:tc>
        <w:tc>
          <w:tcPr>
            <w:tcW w:w="8505" w:type="dxa"/>
            <w:vAlign w:val="center"/>
          </w:tcPr>
          <w:p w:rsidR="0029693A" w:rsidRPr="00AB070A" w:rsidRDefault="0029693A" w:rsidP="003008C0">
            <w:pPr>
              <w:jc w:val="both"/>
              <w:rPr>
                <w:lang w:val="bg-BG"/>
              </w:rPr>
            </w:pPr>
            <w:r w:rsidRPr="003130BC">
              <w:rPr>
                <w:lang w:val="bg-BG"/>
              </w:rPr>
              <w:t xml:space="preserve">Всички разходи за дейностите са </w:t>
            </w:r>
            <w:proofErr w:type="spellStart"/>
            <w:r w:rsidRPr="003130BC">
              <w:rPr>
                <w:lang w:val="bg-BG"/>
              </w:rPr>
              <w:t>остойностени</w:t>
            </w:r>
            <w:proofErr w:type="spellEnd"/>
            <w:r w:rsidRPr="003130BC">
              <w:rPr>
                <w:lang w:val="bg-BG"/>
              </w:rPr>
              <w:t xml:space="preserve"> въз основа на анализ</w:t>
            </w:r>
            <w:r>
              <w:rPr>
                <w:lang w:val="bg-BG"/>
              </w:rPr>
              <w:t>/обосновка.</w:t>
            </w:r>
          </w:p>
        </w:tc>
        <w:tc>
          <w:tcPr>
            <w:tcW w:w="567" w:type="dxa"/>
            <w:vAlign w:val="center"/>
          </w:tcPr>
          <w:p w:rsidR="0029693A" w:rsidRPr="00D9309F" w:rsidRDefault="0029693A" w:rsidP="004C6CA4">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567" w:type="dxa"/>
            <w:vAlign w:val="center"/>
          </w:tcPr>
          <w:p w:rsidR="0029693A" w:rsidRPr="00D9309F" w:rsidRDefault="0029693A" w:rsidP="004C6CA4">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3969" w:type="dxa"/>
          </w:tcPr>
          <w:p w:rsidR="0029693A" w:rsidRDefault="0029693A" w:rsidP="00E156FE">
            <w:pPr>
              <w:jc w:val="both"/>
              <w:rPr>
                <w:i/>
                <w:lang w:val="bg-BG"/>
              </w:rPr>
            </w:pPr>
            <w:r>
              <w:rPr>
                <w:i/>
                <w:lang w:val="bg-BG"/>
              </w:rPr>
              <w:t>Източник за проверка:</w:t>
            </w:r>
            <w:r>
              <w:t xml:space="preserve"> </w:t>
            </w:r>
            <w:r w:rsidRPr="00F87C01">
              <w:rPr>
                <w:lang w:val="bg-BG"/>
              </w:rPr>
              <w:t>Формуляр за кандидатстване, т. 5 „Бюджет“</w:t>
            </w:r>
            <w:r w:rsidR="00E156FE" w:rsidRPr="00F87C01">
              <w:rPr>
                <w:lang w:val="bg-BG"/>
              </w:rPr>
              <w:t xml:space="preserve"> и </w:t>
            </w:r>
            <w:r w:rsidRPr="00F87C01">
              <w:rPr>
                <w:lang w:val="bg-BG"/>
              </w:rPr>
              <w:t xml:space="preserve">  Анализ/обосновка относно остойностяването на включените в проектното предложение дейности и съответните разходи.   </w:t>
            </w:r>
          </w:p>
        </w:tc>
      </w:tr>
    </w:tbl>
    <w:p w:rsidR="00215587" w:rsidRDefault="00573374" w:rsidP="00AE7AB7">
      <w:pPr>
        <w:spacing w:before="240" w:after="120"/>
        <w:ind w:left="284"/>
        <w:rPr>
          <w:b/>
          <w:lang w:val="bg-BG"/>
        </w:rPr>
      </w:pPr>
      <w:r w:rsidRPr="00D9309F">
        <w:rPr>
          <w:b/>
          <w:lang w:val="bg-BG"/>
        </w:rPr>
        <w:t xml:space="preserve"> </w:t>
      </w:r>
      <w:r w:rsidR="00E419BB">
        <w:rPr>
          <w:b/>
          <w:lang w:val="en-US"/>
        </w:rPr>
        <w:t>II</w:t>
      </w:r>
      <w:r w:rsidR="00E419BB" w:rsidRPr="009F3FC4">
        <w:rPr>
          <w:b/>
          <w:lang w:val="bg-BG"/>
        </w:rPr>
        <w:t xml:space="preserve">. </w:t>
      </w:r>
      <w:r w:rsidR="00215587" w:rsidRPr="00B3571E">
        <w:rPr>
          <w:b/>
          <w:lang w:val="bg-BG"/>
        </w:rPr>
        <w:t>Критерии за техническа</w:t>
      </w:r>
      <w:r w:rsidR="00230E36" w:rsidRPr="009F3FC4">
        <w:rPr>
          <w:b/>
          <w:lang w:val="bg-BG"/>
        </w:rPr>
        <w:t xml:space="preserve"> </w:t>
      </w:r>
      <w:r w:rsidR="00230E36" w:rsidRPr="00B3571E">
        <w:rPr>
          <w:b/>
          <w:lang w:val="bg-BG"/>
        </w:rPr>
        <w:t>и финансова</w:t>
      </w:r>
      <w:r w:rsidR="00215587" w:rsidRPr="00B3571E">
        <w:rPr>
          <w:b/>
          <w:lang w:val="bg-BG"/>
        </w:rPr>
        <w:t xml:space="preserve"> оценка</w:t>
      </w:r>
      <w:r w:rsidR="00215587" w:rsidRPr="00D9309F">
        <w:rPr>
          <w:b/>
          <w:lang w:val="bg-BG"/>
        </w:rPr>
        <w:t xml:space="preserve"> </w:t>
      </w:r>
    </w:p>
    <w:tbl>
      <w:tblPr>
        <w:tblW w:w="15159"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44"/>
        <w:gridCol w:w="8785"/>
        <w:gridCol w:w="561"/>
        <w:gridCol w:w="574"/>
        <w:gridCol w:w="574"/>
        <w:gridCol w:w="4021"/>
      </w:tblGrid>
      <w:tr w:rsidR="00AE7AB7" w:rsidRPr="00D9309F" w:rsidTr="007F60A8">
        <w:trPr>
          <w:trHeight w:val="225"/>
        </w:trPr>
        <w:tc>
          <w:tcPr>
            <w:tcW w:w="644" w:type="dxa"/>
            <w:tcBorders>
              <w:bottom w:val="single" w:sz="4" w:space="0" w:color="auto"/>
            </w:tcBorders>
            <w:shd w:val="clear" w:color="auto" w:fill="E0E0E0"/>
            <w:vAlign w:val="center"/>
          </w:tcPr>
          <w:p w:rsidR="00AE7AB7" w:rsidRPr="00D9309F" w:rsidRDefault="00AE7AB7" w:rsidP="00AF5B52">
            <w:pPr>
              <w:rPr>
                <w:b/>
                <w:i/>
                <w:sz w:val="22"/>
                <w:szCs w:val="22"/>
                <w:u w:val="single"/>
                <w:lang w:val="bg-BG"/>
              </w:rPr>
            </w:pPr>
            <w:r w:rsidRPr="00D9309F">
              <w:rPr>
                <w:b/>
                <w:i/>
                <w:sz w:val="22"/>
                <w:szCs w:val="22"/>
                <w:lang w:val="bg-BG"/>
              </w:rPr>
              <w:t>№</w:t>
            </w:r>
          </w:p>
        </w:tc>
        <w:tc>
          <w:tcPr>
            <w:tcW w:w="8785" w:type="dxa"/>
            <w:tcBorders>
              <w:bottom w:val="single" w:sz="4" w:space="0" w:color="auto"/>
            </w:tcBorders>
            <w:shd w:val="clear" w:color="auto" w:fill="E0E0E0"/>
            <w:vAlign w:val="center"/>
          </w:tcPr>
          <w:p w:rsidR="00AE7AB7" w:rsidRPr="0052749A" w:rsidRDefault="00AE7AB7" w:rsidP="00AF5B52">
            <w:pPr>
              <w:rPr>
                <w:b/>
                <w:i/>
                <w:u w:val="single"/>
                <w:lang w:val="bg-BG"/>
              </w:rPr>
            </w:pPr>
            <w:r w:rsidRPr="0052749A">
              <w:rPr>
                <w:b/>
                <w:i/>
                <w:u w:val="single"/>
                <w:lang w:val="bg-BG"/>
              </w:rPr>
              <w:t>Критерии:</w:t>
            </w:r>
          </w:p>
        </w:tc>
        <w:tc>
          <w:tcPr>
            <w:tcW w:w="561" w:type="dxa"/>
            <w:tcBorders>
              <w:bottom w:val="single" w:sz="4" w:space="0" w:color="auto"/>
            </w:tcBorders>
            <w:shd w:val="clear" w:color="auto" w:fill="E0E0E0"/>
          </w:tcPr>
          <w:p w:rsidR="00AE7AB7" w:rsidRPr="00D9309F" w:rsidRDefault="00AE7AB7" w:rsidP="00AF5B52">
            <w:pPr>
              <w:jc w:val="center"/>
              <w:rPr>
                <w:b/>
                <w:sz w:val="22"/>
                <w:szCs w:val="22"/>
                <w:lang w:val="bg-BG"/>
              </w:rPr>
            </w:pPr>
            <w:r w:rsidRPr="00D9309F">
              <w:rPr>
                <w:b/>
                <w:sz w:val="22"/>
                <w:szCs w:val="22"/>
                <w:lang w:val="bg-BG"/>
              </w:rPr>
              <w:t>ДА</w:t>
            </w:r>
          </w:p>
        </w:tc>
        <w:tc>
          <w:tcPr>
            <w:tcW w:w="574" w:type="dxa"/>
            <w:tcBorders>
              <w:bottom w:val="single" w:sz="4" w:space="0" w:color="auto"/>
            </w:tcBorders>
            <w:shd w:val="clear" w:color="auto" w:fill="E0E0E0"/>
            <w:vAlign w:val="center"/>
          </w:tcPr>
          <w:p w:rsidR="00AE7AB7" w:rsidRPr="00D9309F" w:rsidRDefault="00AE7AB7" w:rsidP="00AF5B52">
            <w:pPr>
              <w:jc w:val="center"/>
              <w:rPr>
                <w:b/>
                <w:sz w:val="22"/>
                <w:szCs w:val="22"/>
                <w:lang w:val="bg-BG"/>
              </w:rPr>
            </w:pPr>
            <w:r w:rsidRPr="00D9309F">
              <w:rPr>
                <w:b/>
                <w:sz w:val="22"/>
                <w:szCs w:val="22"/>
                <w:lang w:val="bg-BG"/>
              </w:rPr>
              <w:t>НЕ</w:t>
            </w:r>
            <w:r w:rsidRPr="00D9309F" w:rsidDel="009970E5">
              <w:rPr>
                <w:b/>
                <w:sz w:val="22"/>
                <w:szCs w:val="22"/>
                <w:lang w:val="bg-BG"/>
              </w:rPr>
              <w:t xml:space="preserve"> </w:t>
            </w:r>
          </w:p>
        </w:tc>
        <w:tc>
          <w:tcPr>
            <w:tcW w:w="574" w:type="dxa"/>
            <w:tcBorders>
              <w:bottom w:val="single" w:sz="4" w:space="0" w:color="auto"/>
            </w:tcBorders>
            <w:shd w:val="clear" w:color="auto" w:fill="E0E0E0"/>
            <w:vAlign w:val="center"/>
          </w:tcPr>
          <w:p w:rsidR="00AE7AB7" w:rsidRPr="00D9309F" w:rsidRDefault="00AE7AB7" w:rsidP="00AF5B52">
            <w:pPr>
              <w:jc w:val="center"/>
              <w:rPr>
                <w:b/>
                <w:sz w:val="22"/>
                <w:szCs w:val="22"/>
                <w:lang w:val="bg-BG"/>
              </w:rPr>
            </w:pPr>
            <w:r w:rsidRPr="00D9309F">
              <w:rPr>
                <w:b/>
                <w:sz w:val="22"/>
                <w:szCs w:val="22"/>
                <w:lang w:val="bg-BG"/>
              </w:rPr>
              <w:t>Н/П</w:t>
            </w:r>
          </w:p>
        </w:tc>
        <w:tc>
          <w:tcPr>
            <w:tcW w:w="4021" w:type="dxa"/>
            <w:tcBorders>
              <w:bottom w:val="single" w:sz="4" w:space="0" w:color="auto"/>
            </w:tcBorders>
            <w:shd w:val="clear" w:color="auto" w:fill="E0E0E0"/>
          </w:tcPr>
          <w:p w:rsidR="00AE7AB7" w:rsidRPr="00D9309F" w:rsidRDefault="00AE7AB7" w:rsidP="00AF5B52">
            <w:pPr>
              <w:jc w:val="center"/>
              <w:rPr>
                <w:b/>
                <w:sz w:val="22"/>
                <w:szCs w:val="22"/>
                <w:lang w:val="bg-BG"/>
              </w:rPr>
            </w:pPr>
            <w:r>
              <w:rPr>
                <w:b/>
                <w:sz w:val="22"/>
                <w:szCs w:val="22"/>
                <w:lang w:val="bg-BG"/>
              </w:rPr>
              <w:t xml:space="preserve">Бележки </w:t>
            </w:r>
          </w:p>
        </w:tc>
      </w:tr>
      <w:tr w:rsidR="00AE7AB7" w:rsidRPr="00D9309F" w:rsidTr="007F60A8">
        <w:trPr>
          <w:trHeight w:val="313"/>
        </w:trPr>
        <w:tc>
          <w:tcPr>
            <w:tcW w:w="644" w:type="dxa"/>
            <w:vAlign w:val="center"/>
          </w:tcPr>
          <w:p w:rsidR="00AE7AB7" w:rsidRPr="00D9309F" w:rsidRDefault="006A5246" w:rsidP="006A5246">
            <w:pPr>
              <w:ind w:left="425"/>
              <w:rPr>
                <w:sz w:val="22"/>
                <w:szCs w:val="22"/>
                <w:lang w:val="en-US"/>
              </w:rPr>
            </w:pPr>
            <w:r>
              <w:rPr>
                <w:sz w:val="22"/>
                <w:szCs w:val="22"/>
                <w:lang w:val="bg-BG"/>
              </w:rPr>
              <w:t>1</w:t>
            </w:r>
          </w:p>
        </w:tc>
        <w:tc>
          <w:tcPr>
            <w:tcW w:w="8785" w:type="dxa"/>
            <w:tcBorders>
              <w:bottom w:val="single" w:sz="4" w:space="0" w:color="auto"/>
            </w:tcBorders>
            <w:vAlign w:val="center"/>
          </w:tcPr>
          <w:p w:rsidR="00020C8E" w:rsidRPr="0052749A" w:rsidRDefault="00234BB2" w:rsidP="00AF5B52">
            <w:pPr>
              <w:jc w:val="both"/>
              <w:rPr>
                <w:lang w:val="bg-BG"/>
              </w:rPr>
            </w:pPr>
            <w:r w:rsidRPr="00234BB2">
              <w:rPr>
                <w:lang w:val="bg-BG"/>
              </w:rPr>
              <w:t xml:space="preserve">Проектното предложение допринася за постигане на специфичната цел на инвестиционния приоритет и целта на настоящата процедура.    </w:t>
            </w:r>
          </w:p>
        </w:tc>
        <w:tc>
          <w:tcPr>
            <w:tcW w:w="561" w:type="dxa"/>
            <w:vAlign w:val="center"/>
          </w:tcPr>
          <w:p w:rsidR="00AE7AB7" w:rsidRPr="00D9309F" w:rsidRDefault="00AE7AB7" w:rsidP="00AF5B52">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574" w:type="dxa"/>
            <w:vAlign w:val="center"/>
          </w:tcPr>
          <w:p w:rsidR="00AE7AB7" w:rsidRPr="00D9309F" w:rsidRDefault="00AE7AB7" w:rsidP="00AF5B52">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574" w:type="dxa"/>
            <w:vAlign w:val="center"/>
          </w:tcPr>
          <w:p w:rsidR="00AE7AB7" w:rsidRPr="00D9309F" w:rsidRDefault="00AE7AB7" w:rsidP="00AF5B52">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4021" w:type="dxa"/>
          </w:tcPr>
          <w:p w:rsidR="000A7A7D" w:rsidRPr="00F87C01" w:rsidRDefault="000A7A7D" w:rsidP="000A7A7D">
            <w:pPr>
              <w:jc w:val="both"/>
              <w:rPr>
                <w:lang w:val="bg-BG"/>
              </w:rPr>
            </w:pPr>
            <w:r w:rsidRPr="00504508">
              <w:rPr>
                <w:i/>
                <w:sz w:val="22"/>
                <w:szCs w:val="22"/>
                <w:lang w:val="bg-BG"/>
              </w:rPr>
              <w:t xml:space="preserve">Източник </w:t>
            </w:r>
            <w:r w:rsidR="00504508" w:rsidRPr="00504508">
              <w:rPr>
                <w:i/>
                <w:sz w:val="22"/>
                <w:szCs w:val="22"/>
                <w:lang w:val="bg-BG"/>
              </w:rPr>
              <w:t xml:space="preserve">за </w:t>
            </w:r>
            <w:r w:rsidRPr="00504508">
              <w:rPr>
                <w:i/>
                <w:sz w:val="22"/>
                <w:szCs w:val="22"/>
                <w:lang w:val="bg-BG"/>
              </w:rPr>
              <w:t>проверка</w:t>
            </w:r>
            <w:r>
              <w:rPr>
                <w:sz w:val="22"/>
                <w:szCs w:val="22"/>
                <w:lang w:val="bg-BG"/>
              </w:rPr>
              <w:t xml:space="preserve">: </w:t>
            </w:r>
            <w:r w:rsidRPr="00F87C01">
              <w:rPr>
                <w:lang w:val="bg-BG"/>
              </w:rPr>
              <w:t>Формуляр за кандидатстване</w:t>
            </w:r>
            <w:r w:rsidR="00B26782" w:rsidRPr="00F87C01">
              <w:rPr>
                <w:lang w:val="bg-BG"/>
              </w:rPr>
              <w:t xml:space="preserve">, т. 11 „Допълнителна </w:t>
            </w:r>
            <w:r w:rsidR="00B26782" w:rsidRPr="00F87C01">
              <w:rPr>
                <w:lang w:val="bg-BG"/>
              </w:rPr>
              <w:lastRenderedPageBreak/>
              <w:t>информация, необходима за оценка на проектното предложение“</w:t>
            </w:r>
            <w:r w:rsidR="009546F2" w:rsidRPr="00F87C01">
              <w:rPr>
                <w:lang w:val="bg-BG"/>
              </w:rPr>
              <w:t>; Окончателно становище за проекта на Инициативата JASPERS</w:t>
            </w:r>
            <w:r w:rsidR="00643817" w:rsidRPr="00F87C01">
              <w:rPr>
                <w:lang w:val="bg-BG"/>
              </w:rPr>
              <w:t xml:space="preserve">, базирано на Анализа „Разходи-ползи“, </w:t>
            </w:r>
            <w:proofErr w:type="spellStart"/>
            <w:r w:rsidR="00643817" w:rsidRPr="00F87C01">
              <w:rPr>
                <w:lang w:val="bg-BG"/>
              </w:rPr>
              <w:t>предпроектното</w:t>
            </w:r>
            <w:proofErr w:type="spellEnd"/>
            <w:r w:rsidR="00643817" w:rsidRPr="00F87C01">
              <w:rPr>
                <w:lang w:val="bg-BG"/>
              </w:rPr>
              <w:t xml:space="preserve"> проучва</w:t>
            </w:r>
            <w:r w:rsidR="002733FB" w:rsidRPr="00F87C01">
              <w:rPr>
                <w:lang w:val="bg-BG"/>
              </w:rPr>
              <w:t xml:space="preserve">не </w:t>
            </w:r>
            <w:r w:rsidR="00643817" w:rsidRPr="00F87C01">
              <w:rPr>
                <w:lang w:val="bg-BG"/>
              </w:rPr>
              <w:t>и документите за въздействието върху околната среда</w:t>
            </w:r>
            <w:r w:rsidR="009546F2" w:rsidRPr="00F87C01">
              <w:rPr>
                <w:lang w:val="bg-BG"/>
              </w:rPr>
              <w:t xml:space="preserve">; Документи, които се представят от кандидата във връзка с категорията на „голям проект“.  </w:t>
            </w:r>
          </w:p>
          <w:p w:rsidR="00AE7AB7" w:rsidRPr="00D9309F" w:rsidRDefault="00DC4CE1" w:rsidP="00351E55">
            <w:pPr>
              <w:jc w:val="both"/>
              <w:rPr>
                <w:i/>
                <w:sz w:val="22"/>
                <w:szCs w:val="22"/>
                <w:lang w:val="bg-BG"/>
              </w:rPr>
            </w:pPr>
            <w:r w:rsidRPr="003C1332">
              <w:rPr>
                <w:i/>
                <w:lang w:val="bg-BG"/>
              </w:rPr>
              <w:t>При несъответствие с посочените изисквания на кандидата се дават указания и му се предоставя срок за отстраняването</w:t>
            </w:r>
            <w:r w:rsidR="00351E55">
              <w:rPr>
                <w:i/>
                <w:lang w:val="bg-BG"/>
              </w:rPr>
              <w:t xml:space="preserve"> му</w:t>
            </w:r>
            <w:r w:rsidRPr="003C1332">
              <w:rPr>
                <w:i/>
                <w:lang w:val="bg-BG"/>
              </w:rPr>
              <w:t>.</w:t>
            </w:r>
          </w:p>
        </w:tc>
      </w:tr>
      <w:tr w:rsidR="00AE7AB7" w:rsidRPr="00D9309F" w:rsidTr="007F60A8">
        <w:trPr>
          <w:trHeight w:val="313"/>
        </w:trPr>
        <w:tc>
          <w:tcPr>
            <w:tcW w:w="644" w:type="dxa"/>
            <w:vAlign w:val="center"/>
          </w:tcPr>
          <w:p w:rsidR="00AE7AB7" w:rsidRPr="009F3FC4" w:rsidRDefault="007F60A8" w:rsidP="007F60A8">
            <w:pPr>
              <w:ind w:left="425"/>
              <w:rPr>
                <w:sz w:val="22"/>
                <w:szCs w:val="22"/>
                <w:lang w:val="bg-BG"/>
              </w:rPr>
            </w:pPr>
            <w:r>
              <w:rPr>
                <w:sz w:val="22"/>
                <w:szCs w:val="22"/>
                <w:lang w:val="bg-BG"/>
              </w:rPr>
              <w:lastRenderedPageBreak/>
              <w:t>2</w:t>
            </w:r>
          </w:p>
        </w:tc>
        <w:tc>
          <w:tcPr>
            <w:tcW w:w="8785" w:type="dxa"/>
            <w:vAlign w:val="center"/>
          </w:tcPr>
          <w:p w:rsidR="006A5246" w:rsidRDefault="006A5246" w:rsidP="00E75D22">
            <w:pPr>
              <w:jc w:val="both"/>
              <w:rPr>
                <w:lang w:val="bg-BG"/>
              </w:rPr>
            </w:pPr>
            <w:r w:rsidRPr="006A5246">
              <w:rPr>
                <w:lang w:val="bg-BG"/>
              </w:rPr>
              <w:t>Проектното предложение е в съответствие с приложимите хоризонтални принципи, залегнали в чл. 7 и чл. 8 на Регламент (ЕС) № 1303/2013 на Европейския парламент и на Съвета, посочен</w:t>
            </w:r>
            <w:r>
              <w:rPr>
                <w:lang w:val="bg-BG"/>
              </w:rPr>
              <w:t xml:space="preserve">и в Условията за кандидатстване: </w:t>
            </w:r>
          </w:p>
          <w:p w:rsidR="00D318F9" w:rsidRDefault="00D318F9" w:rsidP="00E75D22">
            <w:pPr>
              <w:jc w:val="both"/>
              <w:rPr>
                <w:lang w:val="bg-BG"/>
              </w:rPr>
            </w:pPr>
          </w:p>
          <w:p w:rsidR="009F1CBF" w:rsidRDefault="009F1CBF" w:rsidP="00E75D22">
            <w:pPr>
              <w:contextualSpacing/>
              <w:jc w:val="both"/>
              <w:rPr>
                <w:lang w:val="bg-BG"/>
              </w:rPr>
            </w:pPr>
            <w:r w:rsidRPr="007D594D">
              <w:rPr>
                <w:lang w:val="bg-BG"/>
              </w:rPr>
              <w:t>- Насърчаване на равенството между мъжете и жените и на недискриминацията – проектът насърчава равните възможности за всички, независимо от пол и етническа принадлежност, религия или вероизповедание, включително възможностите за достъп за хора с увреждания чрез интегрирането на принципа на недискримин</w:t>
            </w:r>
            <w:r w:rsidR="007D594D">
              <w:rPr>
                <w:lang w:val="bg-BG"/>
              </w:rPr>
              <w:t xml:space="preserve">ация. </w:t>
            </w:r>
          </w:p>
          <w:p w:rsidR="007D594D" w:rsidRPr="007D594D" w:rsidRDefault="007D594D" w:rsidP="00E75D22">
            <w:pPr>
              <w:contextualSpacing/>
              <w:jc w:val="both"/>
              <w:rPr>
                <w:lang w:val="bg-BG"/>
              </w:rPr>
            </w:pPr>
          </w:p>
          <w:p w:rsidR="009F1CBF" w:rsidRPr="007D594D" w:rsidRDefault="00F86F61" w:rsidP="00E75D22">
            <w:pPr>
              <w:contextualSpacing/>
              <w:jc w:val="both"/>
              <w:rPr>
                <w:lang w:val="bg-BG"/>
              </w:rPr>
            </w:pPr>
            <w:r>
              <w:rPr>
                <w:lang w:val="bg-BG"/>
              </w:rPr>
              <w:t xml:space="preserve">- </w:t>
            </w:r>
            <w:r w:rsidR="009F1CBF" w:rsidRPr="007D594D">
              <w:rPr>
                <w:lang w:val="bg-BG"/>
              </w:rPr>
              <w:t>Устойчиво развитие – проектът допринася за опазване на околната среда, повишаване на ресурсната ефективност и смекчаване на последиците от изменение на климата и приспособяване към тях, опазване на биологичното</w:t>
            </w:r>
            <w:r w:rsidR="009F1CBF">
              <w:rPr>
                <w:rFonts w:ascii="Calibri" w:eastAsia="Calibri" w:hAnsi="Calibri"/>
              </w:rPr>
              <w:t xml:space="preserve"> </w:t>
            </w:r>
            <w:r w:rsidR="009F1CBF" w:rsidRPr="007D594D">
              <w:rPr>
                <w:lang w:val="bg-BG"/>
              </w:rPr>
              <w:t>разнообразие, устойчивостта на природни бедствия, както и превенцията и управлението на риска.</w:t>
            </w:r>
          </w:p>
          <w:p w:rsidR="005C069E" w:rsidRPr="0052749A" w:rsidRDefault="005C069E" w:rsidP="0052749A">
            <w:pPr>
              <w:jc w:val="both"/>
              <w:rPr>
                <w:lang w:val="bg-BG"/>
              </w:rPr>
            </w:pPr>
          </w:p>
        </w:tc>
        <w:tc>
          <w:tcPr>
            <w:tcW w:w="561" w:type="dxa"/>
            <w:vAlign w:val="center"/>
          </w:tcPr>
          <w:p w:rsidR="00AE7AB7" w:rsidRPr="00323D14" w:rsidRDefault="00AE7AB7" w:rsidP="00AF5B52">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574" w:type="dxa"/>
            <w:vAlign w:val="center"/>
          </w:tcPr>
          <w:p w:rsidR="00AE7AB7" w:rsidRPr="00323D14" w:rsidRDefault="00AE7AB7" w:rsidP="00AF5B52">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574" w:type="dxa"/>
            <w:vAlign w:val="center"/>
          </w:tcPr>
          <w:p w:rsidR="00AE7AB7" w:rsidRPr="00D9309F" w:rsidRDefault="006C7701" w:rsidP="00AF5B52">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4021" w:type="dxa"/>
          </w:tcPr>
          <w:p w:rsidR="000A7A7D" w:rsidRPr="00B31AFE" w:rsidRDefault="000A7A7D" w:rsidP="00AF5B52">
            <w:pPr>
              <w:jc w:val="both"/>
              <w:rPr>
                <w:i/>
                <w:lang w:val="bg-BG"/>
              </w:rPr>
            </w:pPr>
            <w:r w:rsidRPr="00504508">
              <w:rPr>
                <w:i/>
                <w:sz w:val="22"/>
                <w:szCs w:val="22"/>
                <w:lang w:val="bg-BG"/>
              </w:rPr>
              <w:t xml:space="preserve">Източник </w:t>
            </w:r>
            <w:r w:rsidR="00504508" w:rsidRPr="00504508">
              <w:rPr>
                <w:i/>
                <w:sz w:val="22"/>
                <w:szCs w:val="22"/>
                <w:lang w:val="bg-BG"/>
              </w:rPr>
              <w:t xml:space="preserve">за </w:t>
            </w:r>
            <w:r w:rsidRPr="00504508">
              <w:rPr>
                <w:i/>
                <w:sz w:val="22"/>
                <w:szCs w:val="22"/>
                <w:lang w:val="bg-BG"/>
              </w:rPr>
              <w:t>проверка:</w:t>
            </w:r>
            <w:r>
              <w:rPr>
                <w:sz w:val="22"/>
                <w:szCs w:val="22"/>
                <w:lang w:val="bg-BG"/>
              </w:rPr>
              <w:t xml:space="preserve"> </w:t>
            </w:r>
            <w:r w:rsidRPr="00B31AFE">
              <w:rPr>
                <w:lang w:val="bg-BG"/>
              </w:rPr>
              <w:t>Формуляр за кандидатстване</w:t>
            </w:r>
            <w:r w:rsidR="00B26782" w:rsidRPr="00B31AFE">
              <w:rPr>
                <w:lang w:val="bg-BG"/>
              </w:rPr>
              <w:t>, т. 11 „Допълнителна информация, необходима за оценка на проектното предложение“</w:t>
            </w:r>
            <w:r w:rsidR="00B31AFE" w:rsidRPr="00B31AFE">
              <w:rPr>
                <w:lang w:val="bg-BG"/>
              </w:rPr>
              <w:t>; поле 11.3</w:t>
            </w:r>
            <w:r w:rsidR="004E4411" w:rsidRPr="00B31AFE">
              <w:rPr>
                <w:lang w:val="bg-BG"/>
              </w:rPr>
              <w:t xml:space="preserve">. </w:t>
            </w:r>
          </w:p>
          <w:p w:rsidR="00760952" w:rsidRPr="00B31AFE" w:rsidRDefault="00760952" w:rsidP="00AF5B52">
            <w:pPr>
              <w:jc w:val="both"/>
              <w:rPr>
                <w:i/>
                <w:lang w:val="bg-BG"/>
              </w:rPr>
            </w:pPr>
          </w:p>
          <w:p w:rsidR="00AE7AB7" w:rsidRPr="00D9309F" w:rsidRDefault="00AE7AB7" w:rsidP="00351E55">
            <w:pPr>
              <w:jc w:val="both"/>
              <w:rPr>
                <w:i/>
                <w:sz w:val="22"/>
                <w:szCs w:val="22"/>
                <w:lang w:val="bg-BG"/>
              </w:rPr>
            </w:pPr>
            <w:r w:rsidRPr="003C1332">
              <w:rPr>
                <w:i/>
                <w:lang w:val="bg-BG"/>
              </w:rPr>
              <w:t>При несъответствие с посочените изисквания на кандидата се дават указания и му се предоставя срок за отстраняването</w:t>
            </w:r>
            <w:r w:rsidR="00351E55">
              <w:rPr>
                <w:i/>
                <w:lang w:val="bg-BG"/>
              </w:rPr>
              <w:t xml:space="preserve"> му</w:t>
            </w:r>
            <w:r w:rsidRPr="003C1332">
              <w:rPr>
                <w:i/>
                <w:lang w:val="bg-BG"/>
              </w:rPr>
              <w:t>.</w:t>
            </w:r>
          </w:p>
        </w:tc>
      </w:tr>
      <w:tr w:rsidR="00AE7AB7" w:rsidRPr="00D9309F" w:rsidTr="007F60A8">
        <w:trPr>
          <w:trHeight w:val="313"/>
        </w:trPr>
        <w:tc>
          <w:tcPr>
            <w:tcW w:w="644" w:type="dxa"/>
            <w:tcBorders>
              <w:bottom w:val="single" w:sz="4" w:space="0" w:color="auto"/>
            </w:tcBorders>
            <w:vAlign w:val="center"/>
          </w:tcPr>
          <w:p w:rsidR="00AE7AB7" w:rsidRPr="00D9309F" w:rsidRDefault="007F60A8" w:rsidP="007F60A8">
            <w:pPr>
              <w:ind w:left="425"/>
              <w:rPr>
                <w:sz w:val="22"/>
                <w:szCs w:val="22"/>
                <w:lang w:val="en-US"/>
              </w:rPr>
            </w:pPr>
            <w:r>
              <w:rPr>
                <w:sz w:val="22"/>
                <w:szCs w:val="22"/>
                <w:lang w:val="bg-BG"/>
              </w:rPr>
              <w:t>3</w:t>
            </w:r>
          </w:p>
        </w:tc>
        <w:tc>
          <w:tcPr>
            <w:tcW w:w="8785" w:type="dxa"/>
            <w:tcBorders>
              <w:bottom w:val="single" w:sz="4" w:space="0" w:color="auto"/>
            </w:tcBorders>
            <w:vAlign w:val="center"/>
          </w:tcPr>
          <w:p w:rsidR="00BF2FBE" w:rsidRPr="0052749A" w:rsidRDefault="006A5246" w:rsidP="00AF5B52">
            <w:pPr>
              <w:jc w:val="both"/>
              <w:rPr>
                <w:bCs/>
                <w:lang w:val="bg-BG"/>
              </w:rPr>
            </w:pPr>
            <w:r w:rsidRPr="006A5246">
              <w:rPr>
                <w:lang w:val="bg-BG"/>
              </w:rPr>
              <w:t xml:space="preserve">Проектното предложение демонстрира ясна връзка между цели, дейности и </w:t>
            </w:r>
            <w:r w:rsidRPr="006A5246">
              <w:rPr>
                <w:lang w:val="bg-BG"/>
              </w:rPr>
              <w:lastRenderedPageBreak/>
              <w:t>резултати.</w:t>
            </w:r>
          </w:p>
        </w:tc>
        <w:tc>
          <w:tcPr>
            <w:tcW w:w="561" w:type="dxa"/>
            <w:tcBorders>
              <w:bottom w:val="single" w:sz="4" w:space="0" w:color="auto"/>
            </w:tcBorders>
            <w:vAlign w:val="center"/>
          </w:tcPr>
          <w:p w:rsidR="00AE7AB7" w:rsidRPr="00D9309F" w:rsidRDefault="00AE7AB7" w:rsidP="00AF5B52">
            <w:pPr>
              <w:jc w:val="center"/>
              <w:rPr>
                <w:sz w:val="22"/>
                <w:szCs w:val="22"/>
                <w:lang w:val="bg-BG"/>
              </w:rPr>
            </w:pPr>
            <w:r w:rsidRPr="00323D14">
              <w:rPr>
                <w:sz w:val="22"/>
                <w:szCs w:val="22"/>
                <w:lang w:val="bg-BG"/>
              </w:rPr>
              <w:lastRenderedPageBreak/>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574" w:type="dxa"/>
            <w:tcBorders>
              <w:bottom w:val="single" w:sz="4" w:space="0" w:color="auto"/>
            </w:tcBorders>
            <w:vAlign w:val="center"/>
          </w:tcPr>
          <w:p w:rsidR="00AE7AB7" w:rsidRPr="00D9309F" w:rsidRDefault="00AE7AB7" w:rsidP="00AF5B52">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574" w:type="dxa"/>
            <w:tcBorders>
              <w:bottom w:val="single" w:sz="4" w:space="0" w:color="auto"/>
            </w:tcBorders>
            <w:vAlign w:val="center"/>
          </w:tcPr>
          <w:p w:rsidR="00AE7AB7" w:rsidRPr="00D9309F" w:rsidRDefault="00AE7AB7" w:rsidP="00AF5B52">
            <w:pPr>
              <w:jc w:val="center"/>
              <w:rPr>
                <w:sz w:val="22"/>
                <w:szCs w:val="22"/>
                <w:lang w:val="bg-BG"/>
              </w:rPr>
            </w:pPr>
            <w:r w:rsidRPr="004D73CD">
              <w:rPr>
                <w:sz w:val="22"/>
                <w:szCs w:val="22"/>
                <w:lang w:val="bg-BG"/>
              </w:rPr>
              <w:fldChar w:fldCharType="begin">
                <w:ffData>
                  <w:name w:val=""/>
                  <w:enabled/>
                  <w:calcOnExit/>
                  <w:checkBox>
                    <w:sizeAuto/>
                    <w:default w:val="0"/>
                  </w:checkBox>
                </w:ffData>
              </w:fldChar>
            </w:r>
            <w:r w:rsidRPr="004D73CD">
              <w:rPr>
                <w:sz w:val="22"/>
                <w:szCs w:val="22"/>
                <w:lang w:val="bg-BG"/>
              </w:rPr>
              <w:instrText xml:space="preserve"> FORMCHECKBOX </w:instrText>
            </w:r>
            <w:r w:rsidRPr="004D73CD">
              <w:rPr>
                <w:sz w:val="22"/>
                <w:szCs w:val="22"/>
                <w:lang w:val="bg-BG"/>
              </w:rPr>
            </w:r>
            <w:r w:rsidRPr="004D73CD">
              <w:rPr>
                <w:sz w:val="22"/>
                <w:szCs w:val="22"/>
                <w:lang w:val="bg-BG"/>
              </w:rPr>
              <w:fldChar w:fldCharType="end"/>
            </w:r>
          </w:p>
        </w:tc>
        <w:tc>
          <w:tcPr>
            <w:tcW w:w="4021" w:type="dxa"/>
            <w:tcBorders>
              <w:bottom w:val="single" w:sz="4" w:space="0" w:color="auto"/>
            </w:tcBorders>
          </w:tcPr>
          <w:p w:rsidR="000A7A7D" w:rsidRPr="00B31AFE" w:rsidRDefault="000A7A7D" w:rsidP="000A7A7D">
            <w:pPr>
              <w:jc w:val="both"/>
              <w:rPr>
                <w:lang w:val="bg-BG"/>
              </w:rPr>
            </w:pPr>
            <w:r w:rsidRPr="00504508">
              <w:rPr>
                <w:i/>
                <w:sz w:val="22"/>
                <w:szCs w:val="22"/>
                <w:lang w:val="bg-BG"/>
              </w:rPr>
              <w:t xml:space="preserve">Източник </w:t>
            </w:r>
            <w:r w:rsidR="00504508" w:rsidRPr="00504508">
              <w:rPr>
                <w:i/>
                <w:sz w:val="22"/>
                <w:szCs w:val="22"/>
                <w:lang w:val="bg-BG"/>
              </w:rPr>
              <w:t xml:space="preserve">за </w:t>
            </w:r>
            <w:r w:rsidRPr="00504508">
              <w:rPr>
                <w:i/>
                <w:sz w:val="22"/>
                <w:szCs w:val="22"/>
                <w:lang w:val="bg-BG"/>
              </w:rPr>
              <w:t>проверка</w:t>
            </w:r>
            <w:r>
              <w:rPr>
                <w:sz w:val="22"/>
                <w:szCs w:val="22"/>
                <w:lang w:val="bg-BG"/>
              </w:rPr>
              <w:t xml:space="preserve">: </w:t>
            </w:r>
            <w:r w:rsidRPr="00B31AFE">
              <w:rPr>
                <w:lang w:val="bg-BG"/>
              </w:rPr>
              <w:t xml:space="preserve">Формуляр за </w:t>
            </w:r>
            <w:r w:rsidRPr="00B31AFE">
              <w:rPr>
                <w:lang w:val="bg-BG"/>
              </w:rPr>
              <w:lastRenderedPageBreak/>
              <w:t>кандидатстване</w:t>
            </w:r>
            <w:r w:rsidR="00B26782" w:rsidRPr="00B31AFE">
              <w:rPr>
                <w:lang w:val="bg-BG"/>
              </w:rPr>
              <w:t xml:space="preserve">, </w:t>
            </w:r>
            <w:r w:rsidR="00241C11" w:rsidRPr="00B31AFE">
              <w:rPr>
                <w:lang w:val="bg-BG"/>
              </w:rPr>
              <w:t xml:space="preserve">т. 7 „План за изпълнение/Дейности по проекта“; </w:t>
            </w:r>
            <w:r w:rsidR="00B26782" w:rsidRPr="00B31AFE">
              <w:rPr>
                <w:lang w:val="bg-BG"/>
              </w:rPr>
              <w:t>т. 11 „Допълнителна информация, необходима за оценка на проектното предложение</w:t>
            </w:r>
            <w:r w:rsidR="00720AC8" w:rsidRPr="00B31AFE">
              <w:rPr>
                <w:lang w:val="bg-BG"/>
              </w:rPr>
              <w:t>“</w:t>
            </w:r>
            <w:r w:rsidR="008E1B34" w:rsidRPr="00B31AFE">
              <w:rPr>
                <w:lang w:val="bg-BG"/>
              </w:rPr>
              <w:t>; Окончателно становище за проекта на Инициативата JASPERS</w:t>
            </w:r>
            <w:r w:rsidR="00643817" w:rsidRPr="00B31AFE">
              <w:rPr>
                <w:lang w:val="bg-BG"/>
              </w:rPr>
              <w:t xml:space="preserve">, базирано на Анализа „Разходи-ползи“, </w:t>
            </w:r>
            <w:proofErr w:type="spellStart"/>
            <w:r w:rsidR="00643817" w:rsidRPr="00B31AFE">
              <w:rPr>
                <w:lang w:val="bg-BG"/>
              </w:rPr>
              <w:t>предпроектното</w:t>
            </w:r>
            <w:proofErr w:type="spellEnd"/>
            <w:r w:rsidR="00643817" w:rsidRPr="00B31AFE">
              <w:rPr>
                <w:lang w:val="bg-BG"/>
              </w:rPr>
              <w:t xml:space="preserve"> проучва</w:t>
            </w:r>
            <w:r w:rsidR="002733FB" w:rsidRPr="00B31AFE">
              <w:rPr>
                <w:lang w:val="bg-BG"/>
              </w:rPr>
              <w:t xml:space="preserve">не </w:t>
            </w:r>
            <w:r w:rsidR="00643817" w:rsidRPr="00B31AFE">
              <w:rPr>
                <w:lang w:val="bg-BG"/>
              </w:rPr>
              <w:t>и документите за въздействието върху околната среда</w:t>
            </w:r>
            <w:r w:rsidR="008E1B34" w:rsidRPr="00B31AFE">
              <w:rPr>
                <w:lang w:val="bg-BG"/>
              </w:rPr>
              <w:t xml:space="preserve">; Документи, които се представят от кандидата във връзка с категорията на „голям проект“.  </w:t>
            </w:r>
          </w:p>
          <w:p w:rsidR="00AE7AB7" w:rsidRPr="00D9309F" w:rsidRDefault="00C3636E" w:rsidP="00351E55">
            <w:pPr>
              <w:jc w:val="both"/>
              <w:rPr>
                <w:sz w:val="22"/>
                <w:szCs w:val="22"/>
                <w:lang w:val="bg-BG"/>
              </w:rPr>
            </w:pPr>
            <w:r w:rsidRPr="003C1332">
              <w:rPr>
                <w:i/>
                <w:lang w:val="bg-BG"/>
              </w:rPr>
              <w:t>При несъответствие с посочените изисквания на кандидата се дават указания и му се предоставя срок за отстраняването</w:t>
            </w:r>
            <w:r w:rsidR="00351E55">
              <w:rPr>
                <w:i/>
                <w:lang w:val="bg-BG"/>
              </w:rPr>
              <w:t xml:space="preserve"> му</w:t>
            </w:r>
            <w:r w:rsidRPr="003C1332">
              <w:rPr>
                <w:i/>
                <w:lang w:val="bg-BG"/>
              </w:rPr>
              <w:t>.</w:t>
            </w:r>
          </w:p>
        </w:tc>
      </w:tr>
      <w:tr w:rsidR="00AE7AB7" w:rsidRPr="00E80DC0" w:rsidTr="007F60A8">
        <w:trPr>
          <w:trHeight w:val="313"/>
        </w:trPr>
        <w:tc>
          <w:tcPr>
            <w:tcW w:w="644" w:type="dxa"/>
            <w:vAlign w:val="center"/>
          </w:tcPr>
          <w:p w:rsidR="00AE7AB7" w:rsidRPr="00D9309F" w:rsidRDefault="006A5246" w:rsidP="00152E0D">
            <w:pPr>
              <w:ind w:left="180"/>
              <w:rPr>
                <w:sz w:val="22"/>
                <w:szCs w:val="22"/>
                <w:lang w:val="bg-BG"/>
              </w:rPr>
            </w:pPr>
            <w:r>
              <w:rPr>
                <w:sz w:val="22"/>
                <w:szCs w:val="22"/>
                <w:lang w:val="bg-BG"/>
              </w:rPr>
              <w:lastRenderedPageBreak/>
              <w:t xml:space="preserve">4. </w:t>
            </w:r>
          </w:p>
        </w:tc>
        <w:tc>
          <w:tcPr>
            <w:tcW w:w="8785" w:type="dxa"/>
            <w:vAlign w:val="center"/>
          </w:tcPr>
          <w:p w:rsidR="00BF6085" w:rsidRPr="00BF6085" w:rsidRDefault="006A5246" w:rsidP="00E65328">
            <w:pPr>
              <w:jc w:val="both"/>
              <w:rPr>
                <w:lang w:val="bg-BG"/>
              </w:rPr>
            </w:pPr>
            <w:r w:rsidRPr="006A5246">
              <w:rPr>
                <w:lang w:val="bg-BG"/>
              </w:rPr>
              <w:t xml:space="preserve">Всички дейности по проекта са ясно и последователно описани, като са посочени причините за избора на всяка една дейност и нейният принос за постигане на очакваните резултати.  </w:t>
            </w:r>
          </w:p>
        </w:tc>
        <w:tc>
          <w:tcPr>
            <w:tcW w:w="561" w:type="dxa"/>
            <w:vAlign w:val="center"/>
          </w:tcPr>
          <w:p w:rsidR="00AE7AB7" w:rsidRPr="00D9309F" w:rsidRDefault="00AE7AB7" w:rsidP="00AF5B52">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574" w:type="dxa"/>
            <w:vAlign w:val="center"/>
          </w:tcPr>
          <w:p w:rsidR="00AE7AB7" w:rsidRPr="00D9309F" w:rsidRDefault="00AE7AB7" w:rsidP="00AF5B52">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574" w:type="dxa"/>
            <w:vAlign w:val="center"/>
          </w:tcPr>
          <w:p w:rsidR="00AE7AB7" w:rsidRPr="00D9309F" w:rsidRDefault="00AE7AB7" w:rsidP="00AF5B52">
            <w:pPr>
              <w:jc w:val="center"/>
              <w:rPr>
                <w:sz w:val="22"/>
                <w:szCs w:val="22"/>
                <w:lang w:val="bg-BG"/>
              </w:rPr>
            </w:pPr>
            <w:r w:rsidRPr="004D73CD">
              <w:rPr>
                <w:sz w:val="22"/>
                <w:szCs w:val="22"/>
                <w:lang w:val="bg-BG"/>
              </w:rPr>
              <w:fldChar w:fldCharType="begin">
                <w:ffData>
                  <w:name w:val=""/>
                  <w:enabled/>
                  <w:calcOnExit/>
                  <w:checkBox>
                    <w:sizeAuto/>
                    <w:default w:val="0"/>
                  </w:checkBox>
                </w:ffData>
              </w:fldChar>
            </w:r>
            <w:r w:rsidRPr="004D73CD">
              <w:rPr>
                <w:sz w:val="22"/>
                <w:szCs w:val="22"/>
                <w:lang w:val="bg-BG"/>
              </w:rPr>
              <w:instrText xml:space="preserve"> FORMCHECKBOX </w:instrText>
            </w:r>
            <w:r w:rsidRPr="004D73CD">
              <w:rPr>
                <w:sz w:val="22"/>
                <w:szCs w:val="22"/>
                <w:lang w:val="bg-BG"/>
              </w:rPr>
            </w:r>
            <w:r w:rsidRPr="004D73CD">
              <w:rPr>
                <w:sz w:val="22"/>
                <w:szCs w:val="22"/>
                <w:lang w:val="bg-BG"/>
              </w:rPr>
              <w:fldChar w:fldCharType="end"/>
            </w:r>
          </w:p>
        </w:tc>
        <w:tc>
          <w:tcPr>
            <w:tcW w:w="4021" w:type="dxa"/>
          </w:tcPr>
          <w:p w:rsidR="000A7A7D" w:rsidRPr="00250B82" w:rsidRDefault="000A7A7D" w:rsidP="000A7A7D">
            <w:pPr>
              <w:jc w:val="both"/>
              <w:rPr>
                <w:i/>
                <w:lang w:val="bg-BG"/>
              </w:rPr>
            </w:pPr>
            <w:r w:rsidRPr="00504508">
              <w:rPr>
                <w:i/>
                <w:sz w:val="22"/>
                <w:szCs w:val="22"/>
                <w:lang w:val="bg-BG"/>
              </w:rPr>
              <w:t xml:space="preserve">Източник </w:t>
            </w:r>
            <w:r w:rsidR="00504508" w:rsidRPr="00504508">
              <w:rPr>
                <w:i/>
                <w:sz w:val="22"/>
                <w:szCs w:val="22"/>
                <w:lang w:val="bg-BG"/>
              </w:rPr>
              <w:t xml:space="preserve">за </w:t>
            </w:r>
            <w:r w:rsidRPr="00504508">
              <w:rPr>
                <w:i/>
                <w:sz w:val="22"/>
                <w:szCs w:val="22"/>
                <w:lang w:val="bg-BG"/>
              </w:rPr>
              <w:t>проверка</w:t>
            </w:r>
            <w:r>
              <w:rPr>
                <w:sz w:val="22"/>
                <w:szCs w:val="22"/>
                <w:lang w:val="bg-BG"/>
              </w:rPr>
              <w:t xml:space="preserve">: </w:t>
            </w:r>
            <w:r w:rsidRPr="00250B82">
              <w:rPr>
                <w:lang w:val="bg-BG"/>
              </w:rPr>
              <w:t>Формуляр за кандидатстване</w:t>
            </w:r>
            <w:r w:rsidR="0067143F" w:rsidRPr="00250B82">
              <w:rPr>
                <w:lang w:val="bg-BG"/>
              </w:rPr>
              <w:t>, т. 1 „Основни данни“; т. 7 „План за изпълнение/Дейности по проекта“; т.  10 „План за външно възлагане“</w:t>
            </w:r>
            <w:r w:rsidR="008E1B34" w:rsidRPr="00250B82">
              <w:rPr>
                <w:lang w:val="bg-BG"/>
              </w:rPr>
              <w:t>; Окончателно становище за проекта на Инициативата JASPERS</w:t>
            </w:r>
            <w:r w:rsidR="00643817" w:rsidRPr="00250B82">
              <w:rPr>
                <w:lang w:val="bg-BG"/>
              </w:rPr>
              <w:t>,</w:t>
            </w:r>
            <w:r w:rsidR="00643817" w:rsidRPr="00250B82">
              <w:t xml:space="preserve"> </w:t>
            </w:r>
            <w:r w:rsidR="00643817" w:rsidRPr="00250B82">
              <w:rPr>
                <w:lang w:val="bg-BG"/>
              </w:rPr>
              <w:t xml:space="preserve">базирано на Анализа „Разходи-ползи“, </w:t>
            </w:r>
            <w:proofErr w:type="spellStart"/>
            <w:r w:rsidR="00643817" w:rsidRPr="00250B82">
              <w:rPr>
                <w:lang w:val="bg-BG"/>
              </w:rPr>
              <w:t>предпроектното</w:t>
            </w:r>
            <w:proofErr w:type="spellEnd"/>
            <w:r w:rsidR="00643817" w:rsidRPr="00250B82">
              <w:rPr>
                <w:lang w:val="bg-BG"/>
              </w:rPr>
              <w:t xml:space="preserve"> проучва</w:t>
            </w:r>
            <w:r w:rsidR="002733FB" w:rsidRPr="00250B82">
              <w:rPr>
                <w:lang w:val="bg-BG"/>
              </w:rPr>
              <w:t xml:space="preserve">не </w:t>
            </w:r>
            <w:r w:rsidR="00643817" w:rsidRPr="00250B82">
              <w:rPr>
                <w:lang w:val="bg-BG"/>
              </w:rPr>
              <w:t>и документите за въздействието върху околната среда</w:t>
            </w:r>
            <w:r w:rsidR="008E1B34" w:rsidRPr="00250B82">
              <w:rPr>
                <w:lang w:val="bg-BG"/>
              </w:rPr>
              <w:t xml:space="preserve">; Документи, които се представят от кандидата във връзка с категорията на „голям проект“.  </w:t>
            </w:r>
          </w:p>
          <w:p w:rsidR="00AE7AB7" w:rsidRPr="00E80DC0" w:rsidRDefault="00C3636E" w:rsidP="00351E55">
            <w:pPr>
              <w:jc w:val="both"/>
              <w:rPr>
                <w:i/>
                <w:sz w:val="22"/>
                <w:szCs w:val="22"/>
                <w:lang w:val="bg-BG"/>
              </w:rPr>
            </w:pPr>
            <w:r w:rsidRPr="003C1332">
              <w:rPr>
                <w:i/>
                <w:lang w:val="bg-BG"/>
              </w:rPr>
              <w:lastRenderedPageBreak/>
              <w:t>При несъответствие с посочените изисквания на кандидата се дават указания и му се предоставя срок за отстраняването</w:t>
            </w:r>
            <w:r w:rsidR="00351E55">
              <w:rPr>
                <w:i/>
                <w:lang w:val="bg-BG"/>
              </w:rPr>
              <w:t xml:space="preserve"> му</w:t>
            </w:r>
            <w:r w:rsidRPr="003C1332">
              <w:rPr>
                <w:i/>
                <w:lang w:val="bg-BG"/>
              </w:rPr>
              <w:t>.</w:t>
            </w:r>
          </w:p>
        </w:tc>
      </w:tr>
      <w:tr w:rsidR="00AE7AB7" w:rsidRPr="00D9309F" w:rsidTr="007F60A8">
        <w:trPr>
          <w:trHeight w:val="313"/>
        </w:trPr>
        <w:tc>
          <w:tcPr>
            <w:tcW w:w="644" w:type="dxa"/>
            <w:vAlign w:val="center"/>
          </w:tcPr>
          <w:p w:rsidR="00AE7AB7" w:rsidRPr="00D9309F" w:rsidRDefault="007F60A8" w:rsidP="007D3498">
            <w:pPr>
              <w:ind w:left="180"/>
              <w:rPr>
                <w:sz w:val="22"/>
                <w:szCs w:val="22"/>
                <w:lang w:val="en-US"/>
              </w:rPr>
            </w:pPr>
            <w:r>
              <w:rPr>
                <w:sz w:val="22"/>
                <w:szCs w:val="22"/>
                <w:lang w:val="bg-BG"/>
              </w:rPr>
              <w:lastRenderedPageBreak/>
              <w:t>5</w:t>
            </w:r>
            <w:r w:rsidR="00AE7AB7" w:rsidRPr="00D9309F">
              <w:rPr>
                <w:sz w:val="22"/>
                <w:szCs w:val="22"/>
                <w:lang w:val="en-US"/>
              </w:rPr>
              <w:t>.</w:t>
            </w:r>
          </w:p>
        </w:tc>
        <w:tc>
          <w:tcPr>
            <w:tcW w:w="8785" w:type="dxa"/>
            <w:vAlign w:val="center"/>
          </w:tcPr>
          <w:p w:rsidR="001A7D4D" w:rsidRPr="0052749A" w:rsidRDefault="007F60A8" w:rsidP="009B4C5A">
            <w:pPr>
              <w:jc w:val="both"/>
              <w:rPr>
                <w:lang w:val="bg-BG"/>
              </w:rPr>
            </w:pPr>
            <w:r w:rsidRPr="007F60A8">
              <w:rPr>
                <w:lang w:val="bg-BG"/>
              </w:rPr>
              <w:t>Планът</w:t>
            </w:r>
            <w:r w:rsidR="00AA7D8A">
              <w:rPr>
                <w:lang w:val="bg-BG"/>
              </w:rPr>
              <w:t xml:space="preserve"> </w:t>
            </w:r>
            <w:r w:rsidRPr="007F60A8">
              <w:rPr>
                <w:lang w:val="bg-BG"/>
              </w:rPr>
              <w:t>(графикът) за изпълнение на дейностите е реалистично планиран и осъществим, като е съобразен с плана за външно възлагане и отчита съответните рискове и изискванията за осигуряване на информация по смисъла на чл. 101 от Регламент (ЕС) № 1303/2013.</w:t>
            </w:r>
          </w:p>
        </w:tc>
        <w:tc>
          <w:tcPr>
            <w:tcW w:w="561" w:type="dxa"/>
            <w:vAlign w:val="center"/>
          </w:tcPr>
          <w:p w:rsidR="00AE7AB7" w:rsidRPr="00D9309F" w:rsidRDefault="00AE7AB7" w:rsidP="00AF5B52">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574" w:type="dxa"/>
            <w:vAlign w:val="center"/>
          </w:tcPr>
          <w:p w:rsidR="00AE7AB7" w:rsidRPr="00D9309F" w:rsidRDefault="00AE7AB7" w:rsidP="00AF5B52">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574" w:type="dxa"/>
            <w:vAlign w:val="center"/>
          </w:tcPr>
          <w:p w:rsidR="00AE7AB7" w:rsidRPr="00D9309F" w:rsidRDefault="00AE7AB7" w:rsidP="00AF5B52">
            <w:pPr>
              <w:jc w:val="center"/>
              <w:rPr>
                <w:sz w:val="22"/>
                <w:szCs w:val="22"/>
                <w:lang w:val="bg-BG"/>
              </w:rPr>
            </w:pPr>
            <w:r w:rsidRPr="004D73CD">
              <w:rPr>
                <w:sz w:val="22"/>
                <w:szCs w:val="22"/>
                <w:lang w:val="bg-BG"/>
              </w:rPr>
              <w:fldChar w:fldCharType="begin">
                <w:ffData>
                  <w:name w:val=""/>
                  <w:enabled/>
                  <w:calcOnExit/>
                  <w:checkBox>
                    <w:sizeAuto/>
                    <w:default w:val="0"/>
                  </w:checkBox>
                </w:ffData>
              </w:fldChar>
            </w:r>
            <w:r w:rsidRPr="004D73CD">
              <w:rPr>
                <w:sz w:val="22"/>
                <w:szCs w:val="22"/>
                <w:lang w:val="bg-BG"/>
              </w:rPr>
              <w:instrText xml:space="preserve"> FORMCHECKBOX </w:instrText>
            </w:r>
            <w:r w:rsidRPr="004D73CD">
              <w:rPr>
                <w:sz w:val="22"/>
                <w:szCs w:val="22"/>
                <w:lang w:val="bg-BG"/>
              </w:rPr>
            </w:r>
            <w:r w:rsidRPr="004D73CD">
              <w:rPr>
                <w:sz w:val="22"/>
                <w:szCs w:val="22"/>
                <w:lang w:val="bg-BG"/>
              </w:rPr>
              <w:fldChar w:fldCharType="end"/>
            </w:r>
          </w:p>
        </w:tc>
        <w:tc>
          <w:tcPr>
            <w:tcW w:w="4021" w:type="dxa"/>
          </w:tcPr>
          <w:p w:rsidR="000A7A7D" w:rsidRDefault="000A7A7D" w:rsidP="000A7A7D">
            <w:pPr>
              <w:jc w:val="both"/>
              <w:rPr>
                <w:i/>
                <w:lang w:val="bg-BG"/>
              </w:rPr>
            </w:pPr>
            <w:r w:rsidRPr="00504508">
              <w:rPr>
                <w:i/>
                <w:sz w:val="22"/>
                <w:szCs w:val="22"/>
                <w:lang w:val="bg-BG"/>
              </w:rPr>
              <w:t xml:space="preserve">Източник </w:t>
            </w:r>
            <w:r w:rsidR="00504508" w:rsidRPr="00504508">
              <w:rPr>
                <w:i/>
                <w:sz w:val="22"/>
                <w:szCs w:val="22"/>
                <w:lang w:val="bg-BG"/>
              </w:rPr>
              <w:t xml:space="preserve">за </w:t>
            </w:r>
            <w:r w:rsidRPr="00504508">
              <w:rPr>
                <w:i/>
                <w:sz w:val="22"/>
                <w:szCs w:val="22"/>
                <w:lang w:val="bg-BG"/>
              </w:rPr>
              <w:t>проверка:</w:t>
            </w:r>
            <w:r>
              <w:rPr>
                <w:sz w:val="22"/>
                <w:szCs w:val="22"/>
                <w:lang w:val="bg-BG"/>
              </w:rPr>
              <w:t xml:space="preserve"> </w:t>
            </w:r>
            <w:r w:rsidRPr="00250B82">
              <w:rPr>
                <w:lang w:val="bg-BG"/>
              </w:rPr>
              <w:t>Формуляр за кандидатстване</w:t>
            </w:r>
            <w:r w:rsidR="00C57C04" w:rsidRPr="00250B82">
              <w:rPr>
                <w:lang w:val="bg-BG"/>
              </w:rPr>
              <w:t>, т. 7</w:t>
            </w:r>
            <w:r w:rsidR="003D2F16" w:rsidRPr="00250B82">
              <w:rPr>
                <w:lang w:val="bg-BG"/>
              </w:rPr>
              <w:t xml:space="preserve"> „План за изпълнение/Дейности по проекта“</w:t>
            </w:r>
            <w:r w:rsidR="000E1480" w:rsidRPr="00250B82">
              <w:rPr>
                <w:lang w:val="bg-BG"/>
              </w:rPr>
              <w:t xml:space="preserve">, т.10 </w:t>
            </w:r>
            <w:r w:rsidR="0098678C" w:rsidRPr="00250B82">
              <w:rPr>
                <w:lang w:val="en-US"/>
              </w:rPr>
              <w:t xml:space="preserve"> </w:t>
            </w:r>
            <w:r w:rsidR="0098678C" w:rsidRPr="00250B82">
              <w:rPr>
                <w:lang w:val="bg-BG"/>
              </w:rPr>
              <w:t>„</w:t>
            </w:r>
            <w:r w:rsidR="000E1480" w:rsidRPr="00250B82">
              <w:rPr>
                <w:lang w:val="bg-BG"/>
              </w:rPr>
              <w:t>План за външно възлагане</w:t>
            </w:r>
            <w:r w:rsidR="00FC3AFC" w:rsidRPr="00250B82">
              <w:rPr>
                <w:lang w:val="bg-BG"/>
              </w:rPr>
              <w:t xml:space="preserve">; </w:t>
            </w:r>
            <w:r w:rsidR="00BF6085" w:rsidRPr="00250B82">
              <w:rPr>
                <w:lang w:val="bg-BG"/>
              </w:rPr>
              <w:t xml:space="preserve"> </w:t>
            </w:r>
            <w:r w:rsidR="003F5015" w:rsidRPr="00250B82">
              <w:rPr>
                <w:lang w:val="bg-BG"/>
              </w:rPr>
              <w:t xml:space="preserve"> </w:t>
            </w:r>
            <w:r w:rsidR="003D2F16" w:rsidRPr="00250B82">
              <w:rPr>
                <w:lang w:val="bg-BG"/>
              </w:rPr>
              <w:t xml:space="preserve"> </w:t>
            </w:r>
            <w:r w:rsidR="00FC3AFC" w:rsidRPr="00250B82">
              <w:rPr>
                <w:lang w:val="bg-BG"/>
              </w:rPr>
              <w:t>Окончателно становище за проекта на Инициативата JASPERS</w:t>
            </w:r>
            <w:r w:rsidR="00643817" w:rsidRPr="00250B82">
              <w:rPr>
                <w:lang w:val="bg-BG"/>
              </w:rPr>
              <w:t xml:space="preserve">, базирано на Анализа „Разходи-ползи“, </w:t>
            </w:r>
            <w:proofErr w:type="spellStart"/>
            <w:r w:rsidR="00643817" w:rsidRPr="00250B82">
              <w:rPr>
                <w:lang w:val="bg-BG"/>
              </w:rPr>
              <w:t>предпроектното</w:t>
            </w:r>
            <w:proofErr w:type="spellEnd"/>
            <w:r w:rsidR="00643817" w:rsidRPr="00250B82">
              <w:rPr>
                <w:lang w:val="bg-BG"/>
              </w:rPr>
              <w:t xml:space="preserve"> проучва</w:t>
            </w:r>
            <w:r w:rsidR="00A141EB" w:rsidRPr="00250B82">
              <w:rPr>
                <w:lang w:val="bg-BG"/>
              </w:rPr>
              <w:t xml:space="preserve">не </w:t>
            </w:r>
            <w:r w:rsidR="00643817" w:rsidRPr="00250B82">
              <w:rPr>
                <w:lang w:val="bg-BG"/>
              </w:rPr>
              <w:t>и документите за въздействието върху околната среда</w:t>
            </w:r>
            <w:r w:rsidR="00FC3AFC" w:rsidRPr="00250B82">
              <w:rPr>
                <w:lang w:val="bg-BG"/>
              </w:rPr>
              <w:t>; Документи, които се представят от кандидата във връзка с категорията на „голям проект“.</w:t>
            </w:r>
            <w:r w:rsidR="00FC3AFC" w:rsidRPr="008E1B34">
              <w:rPr>
                <w:sz w:val="22"/>
                <w:szCs w:val="22"/>
                <w:lang w:val="bg-BG"/>
              </w:rPr>
              <w:t xml:space="preserve">  </w:t>
            </w:r>
            <w:r w:rsidR="003D2F16">
              <w:rPr>
                <w:sz w:val="22"/>
                <w:szCs w:val="22"/>
                <w:lang w:val="bg-BG"/>
              </w:rPr>
              <w:t xml:space="preserve"> </w:t>
            </w:r>
            <w:r w:rsidR="00C57C04">
              <w:rPr>
                <w:sz w:val="22"/>
                <w:szCs w:val="22"/>
                <w:lang w:val="bg-BG"/>
              </w:rPr>
              <w:t xml:space="preserve"> </w:t>
            </w:r>
          </w:p>
          <w:p w:rsidR="00AE7AB7" w:rsidRPr="00D9309F" w:rsidRDefault="00C3636E" w:rsidP="00351E55">
            <w:pPr>
              <w:jc w:val="both"/>
              <w:rPr>
                <w:i/>
                <w:sz w:val="22"/>
                <w:szCs w:val="22"/>
                <w:lang w:val="bg-BG"/>
              </w:rPr>
            </w:pPr>
            <w:r w:rsidRPr="003C1332">
              <w:rPr>
                <w:i/>
                <w:lang w:val="bg-BG"/>
              </w:rPr>
              <w:t>При несъответствие с посочените изисквания на кандидата се дават указания и му се предоставя срок за отстраняването</w:t>
            </w:r>
            <w:r w:rsidR="00351E55">
              <w:rPr>
                <w:i/>
                <w:lang w:val="bg-BG"/>
              </w:rPr>
              <w:t xml:space="preserve"> му</w:t>
            </w:r>
            <w:r w:rsidRPr="003C1332">
              <w:rPr>
                <w:i/>
                <w:lang w:val="bg-BG"/>
              </w:rPr>
              <w:t>.</w:t>
            </w:r>
          </w:p>
        </w:tc>
      </w:tr>
      <w:tr w:rsidR="00AE7AB7" w:rsidRPr="00D9309F" w:rsidTr="007F60A8">
        <w:trPr>
          <w:trHeight w:val="351"/>
        </w:trPr>
        <w:tc>
          <w:tcPr>
            <w:tcW w:w="644" w:type="dxa"/>
            <w:vAlign w:val="center"/>
          </w:tcPr>
          <w:p w:rsidR="00AE7AB7" w:rsidRPr="00D9309F" w:rsidRDefault="007F60A8" w:rsidP="00043B3F">
            <w:pPr>
              <w:ind w:left="180"/>
              <w:rPr>
                <w:sz w:val="22"/>
                <w:szCs w:val="22"/>
                <w:lang w:val="bg-BG"/>
              </w:rPr>
            </w:pPr>
            <w:r>
              <w:rPr>
                <w:sz w:val="22"/>
                <w:szCs w:val="22"/>
                <w:lang w:val="bg-BG"/>
              </w:rPr>
              <w:t>6</w:t>
            </w:r>
            <w:r w:rsidR="00043B3F">
              <w:rPr>
                <w:sz w:val="22"/>
                <w:szCs w:val="22"/>
                <w:lang w:val="bg-BG"/>
              </w:rPr>
              <w:t>.</w:t>
            </w:r>
          </w:p>
        </w:tc>
        <w:tc>
          <w:tcPr>
            <w:tcW w:w="8785" w:type="dxa"/>
            <w:vAlign w:val="center"/>
          </w:tcPr>
          <w:p w:rsidR="001A7D4D" w:rsidRPr="0052749A" w:rsidRDefault="007F60A8" w:rsidP="002D262A">
            <w:pPr>
              <w:jc w:val="both"/>
              <w:rPr>
                <w:lang w:val="bg-BG"/>
              </w:rPr>
            </w:pPr>
            <w:r w:rsidRPr="007F60A8">
              <w:rPr>
                <w:lang w:val="bg-BG"/>
              </w:rPr>
              <w:t>Планът за външно възлагане е в съответствие с предвидените дейности, като кандидатът е предвидил механизми, позволяващи мониторинг и текущ контрол на изпълнението на предвидените поръчки и своевременното предприемане на корективни мерки.</w:t>
            </w:r>
          </w:p>
        </w:tc>
        <w:tc>
          <w:tcPr>
            <w:tcW w:w="561" w:type="dxa"/>
            <w:vAlign w:val="center"/>
          </w:tcPr>
          <w:p w:rsidR="00AE7AB7" w:rsidRPr="00323D14" w:rsidRDefault="00AE7AB7" w:rsidP="00AF5B52">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574" w:type="dxa"/>
            <w:vAlign w:val="center"/>
          </w:tcPr>
          <w:p w:rsidR="00AE7AB7" w:rsidRPr="00323D14" w:rsidRDefault="00AE7AB7" w:rsidP="00AF5B52">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574" w:type="dxa"/>
            <w:vAlign w:val="center"/>
          </w:tcPr>
          <w:p w:rsidR="00AE7AB7" w:rsidRPr="00D9309F" w:rsidRDefault="00AE7AB7" w:rsidP="00AF5B52">
            <w:pPr>
              <w:jc w:val="center"/>
              <w:rPr>
                <w:sz w:val="22"/>
                <w:szCs w:val="22"/>
                <w:lang w:val="bg-BG"/>
              </w:rPr>
            </w:pPr>
            <w:r w:rsidRPr="004D73CD">
              <w:rPr>
                <w:sz w:val="22"/>
                <w:szCs w:val="22"/>
                <w:lang w:val="bg-BG"/>
              </w:rPr>
              <w:fldChar w:fldCharType="begin">
                <w:ffData>
                  <w:name w:val=""/>
                  <w:enabled/>
                  <w:calcOnExit/>
                  <w:checkBox>
                    <w:sizeAuto/>
                    <w:default w:val="0"/>
                  </w:checkBox>
                </w:ffData>
              </w:fldChar>
            </w:r>
            <w:r w:rsidRPr="004D73CD">
              <w:rPr>
                <w:sz w:val="22"/>
                <w:szCs w:val="22"/>
                <w:lang w:val="bg-BG"/>
              </w:rPr>
              <w:instrText xml:space="preserve"> FORMCHECKBOX </w:instrText>
            </w:r>
            <w:r w:rsidRPr="004D73CD">
              <w:rPr>
                <w:sz w:val="22"/>
                <w:szCs w:val="22"/>
                <w:lang w:val="bg-BG"/>
              </w:rPr>
            </w:r>
            <w:r w:rsidRPr="004D73CD">
              <w:rPr>
                <w:sz w:val="22"/>
                <w:szCs w:val="22"/>
                <w:lang w:val="bg-BG"/>
              </w:rPr>
              <w:fldChar w:fldCharType="end"/>
            </w:r>
          </w:p>
        </w:tc>
        <w:tc>
          <w:tcPr>
            <w:tcW w:w="4021" w:type="dxa"/>
          </w:tcPr>
          <w:p w:rsidR="000A7A7D" w:rsidRDefault="000A7A7D" w:rsidP="000A7A7D">
            <w:pPr>
              <w:jc w:val="both"/>
              <w:rPr>
                <w:i/>
                <w:lang w:val="bg-BG"/>
              </w:rPr>
            </w:pPr>
            <w:r w:rsidRPr="00504508">
              <w:rPr>
                <w:i/>
                <w:sz w:val="22"/>
                <w:szCs w:val="22"/>
                <w:lang w:val="bg-BG"/>
              </w:rPr>
              <w:t xml:space="preserve">Източник </w:t>
            </w:r>
            <w:r w:rsidR="00504508" w:rsidRPr="00504508">
              <w:rPr>
                <w:i/>
                <w:sz w:val="22"/>
                <w:szCs w:val="22"/>
                <w:lang w:val="bg-BG"/>
              </w:rPr>
              <w:t xml:space="preserve">за </w:t>
            </w:r>
            <w:r w:rsidRPr="00504508">
              <w:rPr>
                <w:i/>
                <w:sz w:val="22"/>
                <w:szCs w:val="22"/>
                <w:lang w:val="bg-BG"/>
              </w:rPr>
              <w:t>проверка:</w:t>
            </w:r>
            <w:r>
              <w:rPr>
                <w:sz w:val="22"/>
                <w:szCs w:val="22"/>
                <w:lang w:val="bg-BG"/>
              </w:rPr>
              <w:t xml:space="preserve"> </w:t>
            </w:r>
            <w:r w:rsidRPr="00250B82">
              <w:rPr>
                <w:lang w:val="bg-BG"/>
              </w:rPr>
              <w:t>Формуляр за кандидатстване</w:t>
            </w:r>
            <w:r w:rsidR="00C57C04" w:rsidRPr="00250B82">
              <w:rPr>
                <w:lang w:val="bg-BG"/>
              </w:rPr>
              <w:t xml:space="preserve">, </w:t>
            </w:r>
            <w:r w:rsidR="0000294F" w:rsidRPr="00250B82">
              <w:rPr>
                <w:lang w:val="bg-BG"/>
              </w:rPr>
              <w:t>т. 7 „План за изпълнение/Дейности по проекта</w:t>
            </w:r>
            <w:r w:rsidR="0007052F" w:rsidRPr="00250B82">
              <w:rPr>
                <w:lang w:val="bg-BG"/>
              </w:rPr>
              <w:t>“</w:t>
            </w:r>
            <w:r w:rsidR="0000294F" w:rsidRPr="00250B82">
              <w:rPr>
                <w:lang w:val="bg-BG"/>
              </w:rPr>
              <w:t xml:space="preserve">; </w:t>
            </w:r>
            <w:r w:rsidR="00C57C04" w:rsidRPr="00250B82">
              <w:rPr>
                <w:lang w:val="bg-BG"/>
              </w:rPr>
              <w:t>т. 10 „План за външно възлагане</w:t>
            </w:r>
            <w:r w:rsidR="00FC3AFC" w:rsidRPr="00250B82">
              <w:rPr>
                <w:lang w:val="bg-BG"/>
              </w:rPr>
              <w:t xml:space="preserve">“; </w:t>
            </w:r>
            <w:r w:rsidR="002373A4" w:rsidRPr="00250B82">
              <w:rPr>
                <w:lang w:val="bg-BG"/>
              </w:rPr>
              <w:t xml:space="preserve"> </w:t>
            </w:r>
            <w:r w:rsidR="00FC3AFC" w:rsidRPr="00250B82">
              <w:rPr>
                <w:lang w:val="bg-BG"/>
              </w:rPr>
              <w:t>Окончателно становище за проекта на Инициативата JASPERS</w:t>
            </w:r>
            <w:r w:rsidR="00643817" w:rsidRPr="00250B82">
              <w:rPr>
                <w:lang w:val="bg-BG"/>
              </w:rPr>
              <w:t xml:space="preserve">, базирано на Анализа „Разходи-ползи“, </w:t>
            </w:r>
            <w:proofErr w:type="spellStart"/>
            <w:r w:rsidR="00643817" w:rsidRPr="00250B82">
              <w:rPr>
                <w:lang w:val="bg-BG"/>
              </w:rPr>
              <w:t>предпроектното</w:t>
            </w:r>
            <w:proofErr w:type="spellEnd"/>
            <w:r w:rsidR="00643817" w:rsidRPr="00250B82">
              <w:rPr>
                <w:lang w:val="bg-BG"/>
              </w:rPr>
              <w:t xml:space="preserve"> проучва</w:t>
            </w:r>
            <w:r w:rsidR="00A141EB" w:rsidRPr="00250B82">
              <w:rPr>
                <w:lang w:val="bg-BG"/>
              </w:rPr>
              <w:t xml:space="preserve">не </w:t>
            </w:r>
            <w:r w:rsidR="00643817" w:rsidRPr="00250B82">
              <w:rPr>
                <w:lang w:val="bg-BG"/>
              </w:rPr>
              <w:t>и документите за въздействието върху околната среда</w:t>
            </w:r>
            <w:r w:rsidR="00FC3AFC" w:rsidRPr="00250B82">
              <w:rPr>
                <w:lang w:val="bg-BG"/>
              </w:rPr>
              <w:t xml:space="preserve">; Документи, които се </w:t>
            </w:r>
            <w:r w:rsidR="00FC3AFC" w:rsidRPr="00250B82">
              <w:rPr>
                <w:lang w:val="bg-BG"/>
              </w:rPr>
              <w:lastRenderedPageBreak/>
              <w:t>представят от кандидата във връзка с категорията на „голям проект“.</w:t>
            </w:r>
            <w:r w:rsidR="00FC3AFC" w:rsidRPr="00FC3AFC">
              <w:rPr>
                <w:sz w:val="22"/>
                <w:szCs w:val="22"/>
                <w:lang w:val="bg-BG"/>
              </w:rPr>
              <w:t xml:space="preserve">    </w:t>
            </w:r>
            <w:r w:rsidR="003F5015">
              <w:rPr>
                <w:sz w:val="22"/>
                <w:szCs w:val="22"/>
                <w:lang w:val="bg-BG"/>
              </w:rPr>
              <w:t xml:space="preserve"> </w:t>
            </w:r>
            <w:r w:rsidR="00C57C04">
              <w:rPr>
                <w:sz w:val="22"/>
                <w:szCs w:val="22"/>
                <w:lang w:val="bg-BG"/>
              </w:rPr>
              <w:t xml:space="preserve"> </w:t>
            </w:r>
          </w:p>
          <w:p w:rsidR="00AE7AB7" w:rsidRPr="0003350C" w:rsidRDefault="002150D5" w:rsidP="00351E55">
            <w:pPr>
              <w:jc w:val="both"/>
              <w:rPr>
                <w:i/>
                <w:lang w:val="bg-BG"/>
              </w:rPr>
            </w:pPr>
            <w:r w:rsidRPr="0003350C">
              <w:rPr>
                <w:i/>
                <w:lang w:val="bg-BG"/>
              </w:rPr>
              <w:t>При несъответствие с посочените изисквания на кандидата се дават указания и му се предоставя срок за отстраняването</w:t>
            </w:r>
            <w:r w:rsidR="00351E55" w:rsidRPr="0003350C">
              <w:rPr>
                <w:i/>
                <w:lang w:val="bg-BG"/>
              </w:rPr>
              <w:t xml:space="preserve"> му</w:t>
            </w:r>
            <w:r w:rsidRPr="0003350C">
              <w:rPr>
                <w:i/>
                <w:lang w:val="bg-BG"/>
              </w:rPr>
              <w:t>.</w:t>
            </w:r>
          </w:p>
        </w:tc>
      </w:tr>
      <w:tr w:rsidR="006B3FCC" w:rsidRPr="00D9309F" w:rsidTr="007F60A8">
        <w:trPr>
          <w:trHeight w:val="351"/>
        </w:trPr>
        <w:tc>
          <w:tcPr>
            <w:tcW w:w="644" w:type="dxa"/>
            <w:vAlign w:val="center"/>
          </w:tcPr>
          <w:p w:rsidR="006B3FCC" w:rsidRPr="00D9309F" w:rsidRDefault="006830B9" w:rsidP="006830B9">
            <w:pPr>
              <w:ind w:left="180"/>
              <w:rPr>
                <w:sz w:val="22"/>
                <w:szCs w:val="22"/>
                <w:lang w:val="bg-BG"/>
              </w:rPr>
            </w:pPr>
            <w:r>
              <w:rPr>
                <w:sz w:val="22"/>
                <w:szCs w:val="22"/>
                <w:lang w:val="bg-BG"/>
              </w:rPr>
              <w:lastRenderedPageBreak/>
              <w:t xml:space="preserve">7. </w:t>
            </w:r>
          </w:p>
        </w:tc>
        <w:tc>
          <w:tcPr>
            <w:tcW w:w="8785" w:type="dxa"/>
            <w:vAlign w:val="center"/>
          </w:tcPr>
          <w:p w:rsidR="002373A4" w:rsidRDefault="006830B9" w:rsidP="00AF5B52">
            <w:pPr>
              <w:spacing w:before="60" w:after="60"/>
              <w:jc w:val="both"/>
              <w:rPr>
                <w:lang w:val="bg-BG"/>
              </w:rPr>
            </w:pPr>
            <w:r w:rsidRPr="006830B9">
              <w:rPr>
                <w:lang w:val="bg-BG"/>
              </w:rPr>
              <w:t>Конкретният бенефициент разполага с необходимия административен, финансов и оперативен капацитет, който гарантира успешното изпълнение на проекта</w:t>
            </w:r>
            <w:r>
              <w:rPr>
                <w:rStyle w:val="FootnoteReference"/>
                <w:lang w:val="bg-BG"/>
              </w:rPr>
              <w:footnoteReference w:id="3"/>
            </w:r>
            <w:r>
              <w:rPr>
                <w:lang w:val="bg-BG"/>
              </w:rPr>
              <w:t xml:space="preserve">: </w:t>
            </w:r>
          </w:p>
          <w:p w:rsidR="006830B9" w:rsidRPr="006830B9" w:rsidRDefault="006830B9" w:rsidP="006830B9">
            <w:pPr>
              <w:spacing w:before="60" w:after="60"/>
              <w:jc w:val="both"/>
              <w:rPr>
                <w:lang w:val="bg-BG"/>
              </w:rPr>
            </w:pPr>
            <w:r>
              <w:rPr>
                <w:lang w:val="bg-BG"/>
              </w:rPr>
              <w:t xml:space="preserve">7.1. </w:t>
            </w:r>
            <w:r w:rsidRPr="006830B9">
              <w:rPr>
                <w:lang w:val="bg-BG"/>
              </w:rPr>
              <w:t xml:space="preserve">Административен капацитет – екипът за изпълнение на проекта е съобразен със спецификата и обема дейности по проекта и гарантира ефективното управление и изпълнение на проекта от страна на конкретния бенефициент; </w:t>
            </w:r>
          </w:p>
          <w:p w:rsidR="006830B9" w:rsidRPr="006830B9" w:rsidRDefault="006830B9" w:rsidP="006830B9">
            <w:pPr>
              <w:spacing w:before="60" w:after="60"/>
              <w:jc w:val="both"/>
              <w:rPr>
                <w:lang w:val="bg-BG"/>
              </w:rPr>
            </w:pPr>
          </w:p>
          <w:p w:rsidR="006830B9" w:rsidRPr="006830B9" w:rsidRDefault="006830B9" w:rsidP="006830B9">
            <w:pPr>
              <w:spacing w:before="60" w:after="60"/>
              <w:jc w:val="both"/>
              <w:rPr>
                <w:lang w:val="bg-BG"/>
              </w:rPr>
            </w:pPr>
            <w:r>
              <w:rPr>
                <w:lang w:val="bg-BG"/>
              </w:rPr>
              <w:t xml:space="preserve">7.2. </w:t>
            </w:r>
            <w:r w:rsidRPr="006830B9">
              <w:rPr>
                <w:lang w:val="bg-BG"/>
              </w:rPr>
              <w:t>Финансов капацитет – конкретният бенефициент е в състояние да осигури необходимото финансиране за изпъл</w:t>
            </w:r>
            <w:r w:rsidR="00721589">
              <w:rPr>
                <w:lang w:val="bg-BG"/>
              </w:rPr>
              <w:t>нение на дейностите по проекта;</w:t>
            </w:r>
            <w:r w:rsidR="00721589">
              <w:t xml:space="preserve"> </w:t>
            </w:r>
            <w:r w:rsidR="00721589" w:rsidRPr="00721589">
              <w:rPr>
                <w:lang w:val="bg-BG"/>
              </w:rPr>
              <w:t>наличие на изградена система за финансово управление и контрол, наличие на правила за провеждане на процедури по мониторинг и управление на проекти и тяхн</w:t>
            </w:r>
            <w:r w:rsidR="00721589">
              <w:rPr>
                <w:lang w:val="bg-BG"/>
              </w:rPr>
              <w:t>ото прилагане</w:t>
            </w:r>
            <w:r w:rsidR="00721589" w:rsidRPr="00721589">
              <w:rPr>
                <w:lang w:val="bg-BG"/>
              </w:rPr>
              <w:t>;</w:t>
            </w:r>
            <w:r w:rsidR="00721589">
              <w:rPr>
                <w:lang w:val="bg-BG"/>
              </w:rPr>
              <w:t xml:space="preserve"> </w:t>
            </w:r>
          </w:p>
          <w:p w:rsidR="006830B9" w:rsidRPr="006830B9" w:rsidRDefault="006830B9" w:rsidP="006830B9">
            <w:pPr>
              <w:spacing w:before="60" w:after="60"/>
              <w:jc w:val="both"/>
              <w:rPr>
                <w:lang w:val="bg-BG"/>
              </w:rPr>
            </w:pPr>
          </w:p>
          <w:p w:rsidR="006830B9" w:rsidRDefault="006830B9" w:rsidP="006830B9">
            <w:pPr>
              <w:spacing w:before="60" w:after="60"/>
              <w:jc w:val="both"/>
              <w:rPr>
                <w:lang w:val="bg-BG"/>
              </w:rPr>
            </w:pPr>
            <w:r>
              <w:rPr>
                <w:lang w:val="bg-BG"/>
              </w:rPr>
              <w:t xml:space="preserve">7.3. </w:t>
            </w:r>
            <w:r w:rsidRPr="006830B9">
              <w:rPr>
                <w:lang w:val="bg-BG"/>
              </w:rPr>
              <w:t>Оперативен капацитет – конкретният бенефициент има опит в изпълнението на дейности, сходни с дейностите по настоящия проект и/или опит в изпълнението на проекти, финансирани от различни донори.</w:t>
            </w:r>
          </w:p>
          <w:p w:rsidR="00AC53A4" w:rsidRDefault="00AC53A4" w:rsidP="00AC53A4">
            <w:pPr>
              <w:spacing w:before="60" w:after="60"/>
              <w:jc w:val="both"/>
              <w:rPr>
                <w:lang w:val="bg-BG"/>
              </w:rPr>
            </w:pPr>
          </w:p>
          <w:p w:rsidR="00AC53A4" w:rsidRDefault="00AC53A4" w:rsidP="006830B9">
            <w:pPr>
              <w:spacing w:before="60" w:after="60"/>
              <w:jc w:val="both"/>
              <w:rPr>
                <w:lang w:val="bg-BG"/>
              </w:rPr>
            </w:pPr>
          </w:p>
          <w:p w:rsidR="00AC53A4" w:rsidRDefault="00AC53A4" w:rsidP="006830B9">
            <w:pPr>
              <w:spacing w:before="60" w:after="60"/>
              <w:jc w:val="both"/>
              <w:rPr>
                <w:lang w:val="bg-BG"/>
              </w:rPr>
            </w:pPr>
          </w:p>
          <w:p w:rsidR="00AC53A4" w:rsidRPr="00385FBA" w:rsidRDefault="00AC53A4" w:rsidP="006830B9">
            <w:pPr>
              <w:spacing w:before="60" w:after="60"/>
              <w:jc w:val="both"/>
              <w:rPr>
                <w:lang w:val="bg-BG"/>
              </w:rPr>
            </w:pPr>
          </w:p>
        </w:tc>
        <w:tc>
          <w:tcPr>
            <w:tcW w:w="561" w:type="dxa"/>
            <w:vAlign w:val="center"/>
          </w:tcPr>
          <w:p w:rsidR="006B3FCC" w:rsidRPr="00323D14" w:rsidRDefault="006B3FCC" w:rsidP="00862EEC">
            <w:pPr>
              <w:jc w:val="center"/>
              <w:rPr>
                <w:sz w:val="22"/>
                <w:szCs w:val="22"/>
                <w:lang w:val="bg-BG"/>
              </w:rPr>
            </w:pPr>
            <w:r w:rsidRPr="00323D14">
              <w:rPr>
                <w:sz w:val="22"/>
                <w:szCs w:val="22"/>
                <w:lang w:val="bg-BG"/>
              </w:rPr>
              <w:lastRenderedPageBreak/>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574" w:type="dxa"/>
            <w:vAlign w:val="center"/>
          </w:tcPr>
          <w:p w:rsidR="006B3FCC" w:rsidRPr="00323D14" w:rsidRDefault="006B3FCC" w:rsidP="00862EEC">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574" w:type="dxa"/>
            <w:vAlign w:val="center"/>
          </w:tcPr>
          <w:p w:rsidR="006B3FCC" w:rsidRPr="00D9309F" w:rsidRDefault="006B3FCC" w:rsidP="00862EEC">
            <w:pPr>
              <w:jc w:val="center"/>
              <w:rPr>
                <w:sz w:val="22"/>
                <w:szCs w:val="22"/>
                <w:lang w:val="bg-BG"/>
              </w:rPr>
            </w:pPr>
            <w:r w:rsidRPr="004D73CD">
              <w:rPr>
                <w:sz w:val="22"/>
                <w:szCs w:val="22"/>
                <w:lang w:val="bg-BG"/>
              </w:rPr>
              <w:fldChar w:fldCharType="begin">
                <w:ffData>
                  <w:name w:val=""/>
                  <w:enabled/>
                  <w:calcOnExit/>
                  <w:checkBox>
                    <w:sizeAuto/>
                    <w:default w:val="0"/>
                  </w:checkBox>
                </w:ffData>
              </w:fldChar>
            </w:r>
            <w:r w:rsidRPr="004D73CD">
              <w:rPr>
                <w:sz w:val="22"/>
                <w:szCs w:val="22"/>
                <w:lang w:val="bg-BG"/>
              </w:rPr>
              <w:instrText xml:space="preserve"> FORMCHECKBOX </w:instrText>
            </w:r>
            <w:r w:rsidRPr="004D73CD">
              <w:rPr>
                <w:sz w:val="22"/>
                <w:szCs w:val="22"/>
                <w:lang w:val="bg-BG"/>
              </w:rPr>
            </w:r>
            <w:r w:rsidRPr="004D73CD">
              <w:rPr>
                <w:sz w:val="22"/>
                <w:szCs w:val="22"/>
                <w:lang w:val="bg-BG"/>
              </w:rPr>
              <w:fldChar w:fldCharType="end"/>
            </w:r>
          </w:p>
        </w:tc>
        <w:tc>
          <w:tcPr>
            <w:tcW w:w="4021" w:type="dxa"/>
          </w:tcPr>
          <w:p w:rsidR="002373A4" w:rsidRPr="0033177D" w:rsidRDefault="002373A4" w:rsidP="002373A4">
            <w:pPr>
              <w:jc w:val="both"/>
              <w:rPr>
                <w:sz w:val="22"/>
                <w:szCs w:val="22"/>
                <w:lang w:val="bg-BG"/>
              </w:rPr>
            </w:pPr>
            <w:r w:rsidRPr="002373A4">
              <w:rPr>
                <w:i/>
                <w:sz w:val="22"/>
                <w:szCs w:val="22"/>
                <w:lang w:val="bg-BG"/>
              </w:rPr>
              <w:t xml:space="preserve">Източник за проверка: </w:t>
            </w:r>
            <w:r w:rsidRPr="00250B82">
              <w:rPr>
                <w:lang w:val="bg-BG"/>
              </w:rPr>
              <w:t>Формуля</w:t>
            </w:r>
            <w:r w:rsidR="003541A6" w:rsidRPr="00250B82">
              <w:rPr>
                <w:lang w:val="bg-BG"/>
              </w:rPr>
              <w:t xml:space="preserve">р за кандидатстване, т. 9 „Екип“; Формуляр за кандидатстване за  голям проект съгласно Приложение </w:t>
            </w:r>
            <w:r w:rsidR="003541A6" w:rsidRPr="00250B82">
              <w:rPr>
                <w:lang w:val="en-US"/>
              </w:rPr>
              <w:t xml:space="preserve">II </w:t>
            </w:r>
            <w:r w:rsidR="00FD7CB4" w:rsidRPr="00250B82">
              <w:rPr>
                <w:lang w:val="en-US"/>
              </w:rPr>
              <w:t>„</w:t>
            </w:r>
            <w:proofErr w:type="spellStart"/>
            <w:r w:rsidR="00FD7CB4" w:rsidRPr="00250B82">
              <w:rPr>
                <w:lang w:val="en-US"/>
              </w:rPr>
              <w:t>Формат</w:t>
            </w:r>
            <w:proofErr w:type="spellEnd"/>
            <w:r w:rsidR="00FD7CB4" w:rsidRPr="00250B82">
              <w:rPr>
                <w:lang w:val="en-US"/>
              </w:rPr>
              <w:t xml:space="preserve"> </w:t>
            </w:r>
            <w:proofErr w:type="spellStart"/>
            <w:r w:rsidR="00FD7CB4" w:rsidRPr="00250B82">
              <w:rPr>
                <w:lang w:val="en-US"/>
              </w:rPr>
              <w:t>за</w:t>
            </w:r>
            <w:proofErr w:type="spellEnd"/>
            <w:r w:rsidR="00FD7CB4" w:rsidRPr="00250B82">
              <w:rPr>
                <w:lang w:val="en-US"/>
              </w:rPr>
              <w:t xml:space="preserve"> </w:t>
            </w:r>
            <w:proofErr w:type="spellStart"/>
            <w:r w:rsidR="00FD7CB4" w:rsidRPr="00250B82">
              <w:rPr>
                <w:lang w:val="en-US"/>
              </w:rPr>
              <w:t>подаване</w:t>
            </w:r>
            <w:proofErr w:type="spellEnd"/>
            <w:r w:rsidR="00FD7CB4" w:rsidRPr="00250B82">
              <w:rPr>
                <w:lang w:val="en-US"/>
              </w:rPr>
              <w:t xml:space="preserve"> </w:t>
            </w:r>
            <w:proofErr w:type="spellStart"/>
            <w:r w:rsidR="00FD7CB4" w:rsidRPr="00250B82">
              <w:rPr>
                <w:lang w:val="en-US"/>
              </w:rPr>
              <w:t>на</w:t>
            </w:r>
            <w:proofErr w:type="spellEnd"/>
            <w:r w:rsidR="00FD7CB4" w:rsidRPr="00250B82">
              <w:rPr>
                <w:lang w:val="en-US"/>
              </w:rPr>
              <w:t xml:space="preserve"> </w:t>
            </w:r>
            <w:proofErr w:type="spellStart"/>
            <w:r w:rsidR="00FD7CB4" w:rsidRPr="00250B82">
              <w:rPr>
                <w:lang w:val="en-US"/>
              </w:rPr>
              <w:t>информация</w:t>
            </w:r>
            <w:proofErr w:type="spellEnd"/>
            <w:r w:rsidR="00FD7CB4" w:rsidRPr="00250B82">
              <w:rPr>
                <w:lang w:val="en-US"/>
              </w:rPr>
              <w:t xml:space="preserve"> </w:t>
            </w:r>
            <w:proofErr w:type="spellStart"/>
            <w:r w:rsidR="00FD7CB4" w:rsidRPr="00250B82">
              <w:rPr>
                <w:lang w:val="en-US"/>
              </w:rPr>
              <w:t>относно</w:t>
            </w:r>
            <w:proofErr w:type="spellEnd"/>
            <w:r w:rsidR="00FD7CB4" w:rsidRPr="00250B82">
              <w:rPr>
                <w:lang w:val="en-US"/>
              </w:rPr>
              <w:t xml:space="preserve"> </w:t>
            </w:r>
            <w:proofErr w:type="spellStart"/>
            <w:r w:rsidR="00FD7CB4" w:rsidRPr="00250B82">
              <w:rPr>
                <w:lang w:val="en-US"/>
              </w:rPr>
              <w:t>голям</w:t>
            </w:r>
            <w:proofErr w:type="spellEnd"/>
            <w:r w:rsidR="00FD7CB4" w:rsidRPr="00250B82">
              <w:rPr>
                <w:lang w:val="en-US"/>
              </w:rPr>
              <w:t xml:space="preserve"> </w:t>
            </w:r>
            <w:proofErr w:type="spellStart"/>
            <w:r w:rsidR="00FD7CB4" w:rsidRPr="00250B82">
              <w:rPr>
                <w:lang w:val="en-US"/>
              </w:rPr>
              <w:t>проект</w:t>
            </w:r>
            <w:proofErr w:type="spellEnd"/>
            <w:r w:rsidR="00FD7CB4" w:rsidRPr="00250B82">
              <w:rPr>
                <w:lang w:val="en-US"/>
              </w:rPr>
              <w:t xml:space="preserve">“ </w:t>
            </w:r>
            <w:proofErr w:type="spellStart"/>
            <w:r w:rsidR="00FD7CB4" w:rsidRPr="00250B82">
              <w:rPr>
                <w:lang w:val="en-US"/>
              </w:rPr>
              <w:t>на</w:t>
            </w:r>
            <w:proofErr w:type="spellEnd"/>
            <w:r w:rsidR="00FD7CB4" w:rsidRPr="00250B82">
              <w:rPr>
                <w:lang w:val="en-US"/>
              </w:rPr>
              <w:t xml:space="preserve"> </w:t>
            </w:r>
            <w:proofErr w:type="spellStart"/>
            <w:r w:rsidR="00FD7CB4" w:rsidRPr="00250B82">
              <w:rPr>
                <w:lang w:val="en-US"/>
              </w:rPr>
              <w:t>Регламент</w:t>
            </w:r>
            <w:proofErr w:type="spellEnd"/>
            <w:r w:rsidR="00FD7CB4" w:rsidRPr="00250B82">
              <w:rPr>
                <w:lang w:val="en-US"/>
              </w:rPr>
              <w:t xml:space="preserve"> </w:t>
            </w:r>
            <w:proofErr w:type="spellStart"/>
            <w:r w:rsidR="00FD7CB4" w:rsidRPr="00250B82">
              <w:rPr>
                <w:lang w:val="en-US"/>
              </w:rPr>
              <w:t>за</w:t>
            </w:r>
            <w:proofErr w:type="spellEnd"/>
            <w:r w:rsidR="00FD7CB4" w:rsidRPr="00250B82">
              <w:rPr>
                <w:lang w:val="en-US"/>
              </w:rPr>
              <w:t xml:space="preserve"> </w:t>
            </w:r>
            <w:proofErr w:type="spellStart"/>
            <w:r w:rsidR="00FD7CB4" w:rsidRPr="00250B82">
              <w:rPr>
                <w:lang w:val="en-US"/>
              </w:rPr>
              <w:t>изпълнение</w:t>
            </w:r>
            <w:proofErr w:type="spellEnd"/>
            <w:r w:rsidR="00FD7CB4" w:rsidRPr="00250B82">
              <w:rPr>
                <w:lang w:val="en-US"/>
              </w:rPr>
              <w:t xml:space="preserve"> (ЕС) 2015/207 </w:t>
            </w:r>
            <w:r w:rsidR="00FD7CB4" w:rsidRPr="00250B82">
              <w:rPr>
                <w:lang w:val="bg-BG"/>
              </w:rPr>
              <w:t xml:space="preserve"> </w:t>
            </w:r>
            <w:r w:rsidR="003541A6" w:rsidRPr="00250B82">
              <w:rPr>
                <w:lang w:val="bg-BG"/>
              </w:rPr>
              <w:t xml:space="preserve">и </w:t>
            </w:r>
            <w:r w:rsidR="009849FC" w:rsidRPr="00250B82">
              <w:rPr>
                <w:lang w:val="bg-BG"/>
              </w:rPr>
              <w:t xml:space="preserve">Окончателно становище за проекта на Инициативата JASPERS </w:t>
            </w:r>
            <w:r w:rsidR="003541A6" w:rsidRPr="00250B82">
              <w:rPr>
                <w:lang w:val="en-US"/>
              </w:rPr>
              <w:t>(Completion Note)</w:t>
            </w:r>
            <w:r w:rsidR="00643817" w:rsidRPr="00250B82">
              <w:rPr>
                <w:lang w:val="bg-BG"/>
              </w:rPr>
              <w:t xml:space="preserve">, </w:t>
            </w:r>
            <w:proofErr w:type="spellStart"/>
            <w:r w:rsidR="00643817" w:rsidRPr="00250B82">
              <w:rPr>
                <w:lang w:val="en-US"/>
              </w:rPr>
              <w:t>базирано</w:t>
            </w:r>
            <w:proofErr w:type="spellEnd"/>
            <w:r w:rsidR="00643817" w:rsidRPr="00250B82">
              <w:rPr>
                <w:lang w:val="en-US"/>
              </w:rPr>
              <w:t xml:space="preserve"> </w:t>
            </w:r>
            <w:proofErr w:type="spellStart"/>
            <w:r w:rsidR="00643817" w:rsidRPr="00250B82">
              <w:rPr>
                <w:lang w:val="en-US"/>
              </w:rPr>
              <w:t>на</w:t>
            </w:r>
            <w:proofErr w:type="spellEnd"/>
            <w:r w:rsidR="00643817" w:rsidRPr="00250B82">
              <w:rPr>
                <w:lang w:val="en-US"/>
              </w:rPr>
              <w:t xml:space="preserve"> </w:t>
            </w:r>
            <w:proofErr w:type="spellStart"/>
            <w:r w:rsidR="00643817" w:rsidRPr="00250B82">
              <w:rPr>
                <w:lang w:val="en-US"/>
              </w:rPr>
              <w:t>Анализа</w:t>
            </w:r>
            <w:proofErr w:type="spellEnd"/>
            <w:r w:rsidR="00643817" w:rsidRPr="00250B82">
              <w:rPr>
                <w:lang w:val="en-US"/>
              </w:rPr>
              <w:t xml:space="preserve"> „</w:t>
            </w:r>
            <w:proofErr w:type="spellStart"/>
            <w:r w:rsidR="00643817" w:rsidRPr="00250B82">
              <w:rPr>
                <w:lang w:val="en-US"/>
              </w:rPr>
              <w:t>Разходи-ползи</w:t>
            </w:r>
            <w:proofErr w:type="spellEnd"/>
            <w:r w:rsidR="00643817" w:rsidRPr="00250B82">
              <w:rPr>
                <w:lang w:val="en-US"/>
              </w:rPr>
              <w:t xml:space="preserve">“, </w:t>
            </w:r>
            <w:proofErr w:type="spellStart"/>
            <w:r w:rsidR="00643817" w:rsidRPr="00250B82">
              <w:rPr>
                <w:lang w:val="en-US"/>
              </w:rPr>
              <w:t>предпроектното</w:t>
            </w:r>
            <w:proofErr w:type="spellEnd"/>
            <w:r w:rsidR="00643817" w:rsidRPr="00250B82">
              <w:rPr>
                <w:lang w:val="en-US"/>
              </w:rPr>
              <w:t xml:space="preserve"> </w:t>
            </w:r>
            <w:proofErr w:type="spellStart"/>
            <w:r w:rsidR="00643817" w:rsidRPr="00250B82">
              <w:rPr>
                <w:lang w:val="en-US"/>
              </w:rPr>
              <w:t>проучва</w:t>
            </w:r>
            <w:proofErr w:type="spellEnd"/>
            <w:r w:rsidR="00163F42" w:rsidRPr="00250B82">
              <w:rPr>
                <w:lang w:val="bg-BG"/>
              </w:rPr>
              <w:t xml:space="preserve">не </w:t>
            </w:r>
            <w:r w:rsidR="00643817" w:rsidRPr="00250B82">
              <w:rPr>
                <w:lang w:val="en-US"/>
              </w:rPr>
              <w:t xml:space="preserve">и </w:t>
            </w:r>
            <w:proofErr w:type="spellStart"/>
            <w:r w:rsidR="00643817" w:rsidRPr="00250B82">
              <w:rPr>
                <w:lang w:val="en-US"/>
              </w:rPr>
              <w:t>документите</w:t>
            </w:r>
            <w:proofErr w:type="spellEnd"/>
            <w:r w:rsidR="00643817" w:rsidRPr="00250B82">
              <w:rPr>
                <w:lang w:val="en-US"/>
              </w:rPr>
              <w:t xml:space="preserve"> </w:t>
            </w:r>
            <w:proofErr w:type="spellStart"/>
            <w:r w:rsidR="00643817" w:rsidRPr="00250B82">
              <w:rPr>
                <w:lang w:val="en-US"/>
              </w:rPr>
              <w:t>за</w:t>
            </w:r>
            <w:proofErr w:type="spellEnd"/>
            <w:r w:rsidR="00643817" w:rsidRPr="00250B82">
              <w:rPr>
                <w:lang w:val="en-US"/>
              </w:rPr>
              <w:t xml:space="preserve"> </w:t>
            </w:r>
            <w:proofErr w:type="spellStart"/>
            <w:r w:rsidR="00643817" w:rsidRPr="00250B82">
              <w:rPr>
                <w:lang w:val="en-US"/>
              </w:rPr>
              <w:t>въздействието</w:t>
            </w:r>
            <w:proofErr w:type="spellEnd"/>
            <w:r w:rsidR="00643817" w:rsidRPr="00250B82">
              <w:rPr>
                <w:lang w:val="en-US"/>
              </w:rPr>
              <w:t xml:space="preserve"> </w:t>
            </w:r>
            <w:proofErr w:type="spellStart"/>
            <w:r w:rsidR="00643817" w:rsidRPr="00250B82">
              <w:rPr>
                <w:lang w:val="en-US"/>
              </w:rPr>
              <w:t>върху</w:t>
            </w:r>
            <w:proofErr w:type="spellEnd"/>
            <w:r w:rsidR="00643817" w:rsidRPr="00250B82">
              <w:rPr>
                <w:lang w:val="en-US"/>
              </w:rPr>
              <w:t xml:space="preserve"> </w:t>
            </w:r>
            <w:proofErr w:type="spellStart"/>
            <w:r w:rsidR="00643817" w:rsidRPr="00250B82">
              <w:rPr>
                <w:lang w:val="en-US"/>
              </w:rPr>
              <w:t>околната</w:t>
            </w:r>
            <w:proofErr w:type="spellEnd"/>
            <w:r w:rsidR="00643817" w:rsidRPr="00250B82">
              <w:rPr>
                <w:lang w:val="en-US"/>
              </w:rPr>
              <w:t xml:space="preserve"> </w:t>
            </w:r>
            <w:proofErr w:type="spellStart"/>
            <w:r w:rsidR="00643817" w:rsidRPr="00250B82">
              <w:rPr>
                <w:lang w:val="en-US"/>
              </w:rPr>
              <w:t>среда</w:t>
            </w:r>
            <w:proofErr w:type="spellEnd"/>
            <w:r w:rsidR="00762AEF" w:rsidRPr="00250B82">
              <w:rPr>
                <w:lang w:val="bg-BG"/>
              </w:rPr>
              <w:t xml:space="preserve">. </w:t>
            </w:r>
            <w:r w:rsidRPr="0033177D">
              <w:rPr>
                <w:sz w:val="22"/>
                <w:szCs w:val="22"/>
                <w:lang w:val="bg-BG"/>
              </w:rPr>
              <w:t xml:space="preserve"> </w:t>
            </w:r>
          </w:p>
          <w:p w:rsidR="006B3FCC" w:rsidRPr="0003350C" w:rsidRDefault="002373A4" w:rsidP="00F1205E">
            <w:pPr>
              <w:jc w:val="both"/>
              <w:rPr>
                <w:i/>
                <w:lang w:val="bg-BG"/>
              </w:rPr>
            </w:pPr>
            <w:r w:rsidRPr="0003350C">
              <w:rPr>
                <w:i/>
                <w:lang w:val="bg-BG"/>
              </w:rPr>
              <w:t>При несъответствие с посочените изисквания на кандидата се дават указания и му се предоставя срок за отстраняването му.</w:t>
            </w:r>
          </w:p>
        </w:tc>
      </w:tr>
      <w:tr w:rsidR="006B3FCC" w:rsidRPr="00D9309F" w:rsidTr="007F60A8">
        <w:trPr>
          <w:trHeight w:val="351"/>
        </w:trPr>
        <w:tc>
          <w:tcPr>
            <w:tcW w:w="644" w:type="dxa"/>
            <w:vAlign w:val="center"/>
          </w:tcPr>
          <w:p w:rsidR="006B3FCC" w:rsidRPr="00D9309F" w:rsidRDefault="00762AEF" w:rsidP="00762AEF">
            <w:pPr>
              <w:ind w:left="180"/>
              <w:rPr>
                <w:sz w:val="22"/>
                <w:szCs w:val="22"/>
                <w:lang w:val="bg-BG"/>
              </w:rPr>
            </w:pPr>
            <w:r>
              <w:rPr>
                <w:sz w:val="22"/>
                <w:szCs w:val="22"/>
                <w:lang w:val="bg-BG"/>
              </w:rPr>
              <w:lastRenderedPageBreak/>
              <w:t xml:space="preserve">8. </w:t>
            </w:r>
          </w:p>
        </w:tc>
        <w:tc>
          <w:tcPr>
            <w:tcW w:w="8785" w:type="dxa"/>
            <w:vAlign w:val="center"/>
          </w:tcPr>
          <w:p w:rsidR="0033177D" w:rsidRPr="0052749A" w:rsidRDefault="00762AEF" w:rsidP="00B21E8D">
            <w:pPr>
              <w:jc w:val="both"/>
              <w:rPr>
                <w:lang w:val="bg-BG"/>
              </w:rPr>
            </w:pPr>
            <w:r w:rsidRPr="00762AEF">
              <w:rPr>
                <w:lang w:val="bg-BG"/>
              </w:rPr>
              <w:t>Представеното в проектното предложение описание на инвестицията и нейното местоположение ясно и точно описва обхвата на проекта във връзка с мястото на изпълнение или района на проекта</w:t>
            </w:r>
            <w:r>
              <w:rPr>
                <w:rStyle w:val="FootnoteReference"/>
                <w:lang w:val="bg-BG"/>
              </w:rPr>
              <w:footnoteReference w:id="4"/>
            </w:r>
            <w:r w:rsidR="0033177D" w:rsidRPr="0033177D">
              <w:rPr>
                <w:lang w:val="bg-BG"/>
              </w:rPr>
              <w:t>.</w:t>
            </w:r>
          </w:p>
        </w:tc>
        <w:tc>
          <w:tcPr>
            <w:tcW w:w="561" w:type="dxa"/>
            <w:vAlign w:val="center"/>
          </w:tcPr>
          <w:p w:rsidR="006B3FCC" w:rsidRPr="00323D14" w:rsidRDefault="006B3FCC" w:rsidP="00AF5B52">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574" w:type="dxa"/>
            <w:vAlign w:val="center"/>
          </w:tcPr>
          <w:p w:rsidR="006B3FCC" w:rsidRPr="00D9309F" w:rsidRDefault="006B3FCC" w:rsidP="00AF5B52">
            <w:pPr>
              <w:jc w:val="center"/>
              <w:rPr>
                <w:sz w:val="22"/>
                <w:szCs w:val="22"/>
                <w:lang w:val="bg-BG"/>
              </w:rPr>
            </w:pPr>
            <w:r w:rsidRPr="004D73CD">
              <w:rPr>
                <w:sz w:val="22"/>
                <w:szCs w:val="22"/>
                <w:lang w:val="bg-BG"/>
              </w:rPr>
              <w:fldChar w:fldCharType="begin">
                <w:ffData>
                  <w:name w:val=""/>
                  <w:enabled/>
                  <w:calcOnExit/>
                  <w:checkBox>
                    <w:sizeAuto/>
                    <w:default w:val="0"/>
                  </w:checkBox>
                </w:ffData>
              </w:fldChar>
            </w:r>
            <w:r w:rsidRPr="004D73CD">
              <w:rPr>
                <w:sz w:val="22"/>
                <w:szCs w:val="22"/>
                <w:lang w:val="bg-BG"/>
              </w:rPr>
              <w:instrText xml:space="preserve"> FORMCHECKBOX </w:instrText>
            </w:r>
            <w:r w:rsidRPr="004D73CD">
              <w:rPr>
                <w:sz w:val="22"/>
                <w:szCs w:val="22"/>
                <w:lang w:val="bg-BG"/>
              </w:rPr>
            </w:r>
            <w:r w:rsidRPr="004D73CD">
              <w:rPr>
                <w:sz w:val="22"/>
                <w:szCs w:val="22"/>
                <w:lang w:val="bg-BG"/>
              </w:rPr>
              <w:fldChar w:fldCharType="end"/>
            </w:r>
          </w:p>
        </w:tc>
        <w:tc>
          <w:tcPr>
            <w:tcW w:w="574" w:type="dxa"/>
            <w:vAlign w:val="center"/>
          </w:tcPr>
          <w:p w:rsidR="006B3FCC" w:rsidRPr="00323D14" w:rsidRDefault="006B3FCC" w:rsidP="00AF5B52">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4021" w:type="dxa"/>
          </w:tcPr>
          <w:p w:rsidR="0033177D" w:rsidRPr="0033177D" w:rsidRDefault="0033177D" w:rsidP="0033177D">
            <w:pPr>
              <w:jc w:val="both"/>
              <w:rPr>
                <w:i/>
                <w:sz w:val="22"/>
                <w:szCs w:val="22"/>
                <w:lang w:val="bg-BG"/>
              </w:rPr>
            </w:pPr>
            <w:r w:rsidRPr="0033177D">
              <w:rPr>
                <w:i/>
                <w:sz w:val="22"/>
                <w:szCs w:val="22"/>
                <w:lang w:val="bg-BG"/>
              </w:rPr>
              <w:t xml:space="preserve">Източник за проверка: </w:t>
            </w:r>
            <w:r w:rsidRPr="00250B82">
              <w:rPr>
                <w:lang w:val="bg-BG"/>
              </w:rPr>
              <w:t xml:space="preserve">Формуляр за кандидатстване, т. 7 „План за изпълнение/Дейности по проекта“; </w:t>
            </w:r>
            <w:r w:rsidR="009849FC" w:rsidRPr="00250B82">
              <w:rPr>
                <w:lang w:val="bg-BG"/>
              </w:rPr>
              <w:t xml:space="preserve">Формуляр за кандидатстване за  голям проект съгласно Приложение II </w:t>
            </w:r>
            <w:r w:rsidR="00FD7CB4" w:rsidRPr="00250B82">
              <w:rPr>
                <w:lang w:val="bg-BG"/>
              </w:rPr>
              <w:t>„Формат за подаване на информация относно голям проект“ на Регламент за изпълнение (ЕС) 2015/207</w:t>
            </w:r>
            <w:r w:rsidR="00AA4526" w:rsidRPr="00250B82">
              <w:rPr>
                <w:lang w:val="bg-BG"/>
              </w:rPr>
              <w:t xml:space="preserve"> </w:t>
            </w:r>
            <w:r w:rsidR="009849FC" w:rsidRPr="00250B82">
              <w:rPr>
                <w:lang w:val="bg-BG"/>
              </w:rPr>
              <w:t>и Окончателно становище за проекта на Инициативата JASPERS (</w:t>
            </w:r>
            <w:proofErr w:type="spellStart"/>
            <w:r w:rsidR="009849FC" w:rsidRPr="00250B82">
              <w:rPr>
                <w:lang w:val="bg-BG"/>
              </w:rPr>
              <w:t>Completion</w:t>
            </w:r>
            <w:proofErr w:type="spellEnd"/>
            <w:r w:rsidR="009849FC" w:rsidRPr="00250B82">
              <w:rPr>
                <w:lang w:val="bg-BG"/>
              </w:rPr>
              <w:t xml:space="preserve"> </w:t>
            </w:r>
            <w:proofErr w:type="spellStart"/>
            <w:r w:rsidR="009849FC" w:rsidRPr="00250B82">
              <w:rPr>
                <w:lang w:val="bg-BG"/>
              </w:rPr>
              <w:t>Note</w:t>
            </w:r>
            <w:proofErr w:type="spellEnd"/>
            <w:r w:rsidR="009849FC" w:rsidRPr="00250B82">
              <w:rPr>
                <w:lang w:val="bg-BG"/>
              </w:rPr>
              <w:t>)</w:t>
            </w:r>
            <w:r w:rsidR="00643817" w:rsidRPr="00250B82">
              <w:rPr>
                <w:lang w:val="bg-BG"/>
              </w:rPr>
              <w:t xml:space="preserve">, базирано на Анализа „Разходи-ползи“, </w:t>
            </w:r>
            <w:proofErr w:type="spellStart"/>
            <w:r w:rsidR="00643817" w:rsidRPr="00250B82">
              <w:rPr>
                <w:lang w:val="bg-BG"/>
              </w:rPr>
              <w:t>предпроектното</w:t>
            </w:r>
            <w:proofErr w:type="spellEnd"/>
            <w:r w:rsidR="00643817" w:rsidRPr="00250B82">
              <w:rPr>
                <w:lang w:val="bg-BG"/>
              </w:rPr>
              <w:t xml:space="preserve"> проучва</w:t>
            </w:r>
            <w:r w:rsidR="00163F42" w:rsidRPr="00250B82">
              <w:rPr>
                <w:lang w:val="bg-BG"/>
              </w:rPr>
              <w:t xml:space="preserve">не </w:t>
            </w:r>
            <w:r w:rsidR="00643817" w:rsidRPr="00250B82">
              <w:rPr>
                <w:lang w:val="bg-BG"/>
              </w:rPr>
              <w:t xml:space="preserve">и документите за въздействието върху околната среда. </w:t>
            </w:r>
            <w:r w:rsidRPr="00250B82">
              <w:rPr>
                <w:i/>
                <w:lang w:val="bg-BG"/>
              </w:rPr>
              <w:t xml:space="preserve">  </w:t>
            </w:r>
          </w:p>
          <w:p w:rsidR="006B3FCC" w:rsidRPr="0003350C" w:rsidRDefault="0033177D" w:rsidP="0033177D">
            <w:pPr>
              <w:jc w:val="both"/>
              <w:rPr>
                <w:i/>
                <w:lang w:val="bg-BG"/>
              </w:rPr>
            </w:pPr>
            <w:r w:rsidRPr="0003350C">
              <w:rPr>
                <w:i/>
                <w:lang w:val="bg-BG"/>
              </w:rPr>
              <w:t>При несъответствие с посочените изисквания на кандидата се дават указания и му се предоставя срок за отстраняването му.</w:t>
            </w:r>
          </w:p>
        </w:tc>
      </w:tr>
      <w:tr w:rsidR="006B3FCC" w:rsidRPr="00D9309F" w:rsidTr="007F60A8">
        <w:trPr>
          <w:trHeight w:val="351"/>
        </w:trPr>
        <w:tc>
          <w:tcPr>
            <w:tcW w:w="644" w:type="dxa"/>
            <w:vAlign w:val="center"/>
          </w:tcPr>
          <w:p w:rsidR="006B3FCC" w:rsidRDefault="00104AF3" w:rsidP="007470E8">
            <w:pPr>
              <w:ind w:left="180"/>
              <w:rPr>
                <w:sz w:val="22"/>
                <w:szCs w:val="22"/>
                <w:lang w:val="bg-BG"/>
              </w:rPr>
            </w:pPr>
            <w:r>
              <w:rPr>
                <w:sz w:val="22"/>
                <w:szCs w:val="22"/>
                <w:lang w:val="bg-BG"/>
              </w:rPr>
              <w:t>9</w:t>
            </w:r>
            <w:r w:rsidR="006B3FCC">
              <w:rPr>
                <w:sz w:val="22"/>
                <w:szCs w:val="22"/>
                <w:lang w:val="bg-BG"/>
              </w:rPr>
              <w:t>.</w:t>
            </w:r>
          </w:p>
        </w:tc>
        <w:tc>
          <w:tcPr>
            <w:tcW w:w="8785" w:type="dxa"/>
            <w:vAlign w:val="center"/>
          </w:tcPr>
          <w:p w:rsidR="00D9446C" w:rsidRPr="008A35FE" w:rsidRDefault="00104AF3" w:rsidP="00B21E8D">
            <w:pPr>
              <w:jc w:val="both"/>
              <w:rPr>
                <w:lang w:val="bg-BG"/>
              </w:rPr>
            </w:pPr>
            <w:r w:rsidRPr="00104AF3">
              <w:rPr>
                <w:lang w:val="bg-BG"/>
              </w:rPr>
              <w:t>Проектното предложение съдържа информация и данни за извършени проучвания за осъществимост, вкл. анализ на търсенето и анализ на варианти на действие и съответните резултати и представената информация отговаря на изискванията за  предоставяне на информация по член 101, буква г) от Регламент (ЕС) № 1303/2013 г.</w:t>
            </w:r>
          </w:p>
        </w:tc>
        <w:tc>
          <w:tcPr>
            <w:tcW w:w="561" w:type="dxa"/>
            <w:vAlign w:val="center"/>
          </w:tcPr>
          <w:p w:rsidR="006B3FCC" w:rsidRPr="00323D14" w:rsidRDefault="006B3FCC" w:rsidP="00AF5B52">
            <w:pPr>
              <w:jc w:val="center"/>
              <w:rPr>
                <w:sz w:val="22"/>
                <w:szCs w:val="22"/>
                <w:lang w:val="bg-BG"/>
              </w:rPr>
            </w:pPr>
          </w:p>
        </w:tc>
        <w:tc>
          <w:tcPr>
            <w:tcW w:w="574" w:type="dxa"/>
            <w:vAlign w:val="center"/>
          </w:tcPr>
          <w:p w:rsidR="006B3FCC" w:rsidRPr="004D73CD" w:rsidRDefault="006B3FCC" w:rsidP="00AF5B52">
            <w:pPr>
              <w:jc w:val="center"/>
              <w:rPr>
                <w:sz w:val="22"/>
                <w:szCs w:val="22"/>
                <w:lang w:val="bg-BG"/>
              </w:rPr>
            </w:pPr>
          </w:p>
        </w:tc>
        <w:tc>
          <w:tcPr>
            <w:tcW w:w="574" w:type="dxa"/>
            <w:vAlign w:val="center"/>
          </w:tcPr>
          <w:p w:rsidR="006B3FCC" w:rsidRPr="00323D14" w:rsidRDefault="006B3FCC" w:rsidP="00AF5B52">
            <w:pPr>
              <w:jc w:val="center"/>
              <w:rPr>
                <w:sz w:val="22"/>
                <w:szCs w:val="22"/>
                <w:lang w:val="bg-BG"/>
              </w:rPr>
            </w:pPr>
          </w:p>
        </w:tc>
        <w:tc>
          <w:tcPr>
            <w:tcW w:w="4021" w:type="dxa"/>
          </w:tcPr>
          <w:p w:rsidR="006B3FCC" w:rsidRDefault="006B3FCC" w:rsidP="007A4F36">
            <w:pPr>
              <w:jc w:val="both"/>
              <w:rPr>
                <w:i/>
                <w:lang w:val="bg-BG"/>
              </w:rPr>
            </w:pPr>
            <w:r w:rsidRPr="007552F4">
              <w:rPr>
                <w:i/>
                <w:sz w:val="22"/>
                <w:szCs w:val="22"/>
                <w:lang w:val="bg-BG"/>
              </w:rPr>
              <w:t xml:space="preserve">Източник </w:t>
            </w:r>
            <w:r w:rsidR="007552F4" w:rsidRPr="007552F4">
              <w:rPr>
                <w:i/>
                <w:sz w:val="22"/>
                <w:szCs w:val="22"/>
                <w:lang w:val="bg-BG"/>
              </w:rPr>
              <w:t xml:space="preserve">за </w:t>
            </w:r>
            <w:r w:rsidRPr="007552F4">
              <w:rPr>
                <w:i/>
                <w:sz w:val="22"/>
                <w:szCs w:val="22"/>
                <w:lang w:val="bg-BG"/>
              </w:rPr>
              <w:t>проверка:</w:t>
            </w:r>
            <w:r>
              <w:rPr>
                <w:sz w:val="22"/>
                <w:szCs w:val="22"/>
                <w:lang w:val="bg-BG"/>
              </w:rPr>
              <w:t xml:space="preserve"> </w:t>
            </w:r>
            <w:proofErr w:type="spellStart"/>
            <w:r w:rsidR="00AA4526" w:rsidRPr="00750913">
              <w:rPr>
                <w:lang w:val="bg-BG"/>
              </w:rPr>
              <w:t>Предпроектно</w:t>
            </w:r>
            <w:proofErr w:type="spellEnd"/>
            <w:r w:rsidR="00AA4526" w:rsidRPr="00750913">
              <w:rPr>
                <w:lang w:val="bg-BG"/>
              </w:rPr>
              <w:t xml:space="preserve"> проучване; Формуляр за кандидатстване за  голям проект съгласно Приложение II „Формат за подаване на информация относно голям проект“ на Регламент за изпълнение (ЕС) 2015/207 и </w:t>
            </w:r>
            <w:r w:rsidR="00AA4526" w:rsidRPr="00750913">
              <w:rPr>
                <w:lang w:val="bg-BG"/>
              </w:rPr>
              <w:lastRenderedPageBreak/>
              <w:t>Окончателно становище за проекта на Инициативата JASPERS (</w:t>
            </w:r>
            <w:proofErr w:type="spellStart"/>
            <w:r w:rsidR="00AA4526" w:rsidRPr="00750913">
              <w:rPr>
                <w:lang w:val="bg-BG"/>
              </w:rPr>
              <w:t>Completion</w:t>
            </w:r>
            <w:proofErr w:type="spellEnd"/>
            <w:r w:rsidR="00AA4526" w:rsidRPr="00750913">
              <w:rPr>
                <w:lang w:val="bg-BG"/>
              </w:rPr>
              <w:t xml:space="preserve"> </w:t>
            </w:r>
            <w:proofErr w:type="spellStart"/>
            <w:r w:rsidR="00AA4526" w:rsidRPr="00750913">
              <w:rPr>
                <w:lang w:val="bg-BG"/>
              </w:rPr>
              <w:t>Note</w:t>
            </w:r>
            <w:proofErr w:type="spellEnd"/>
            <w:r w:rsidR="00AA4526" w:rsidRPr="00750913">
              <w:rPr>
                <w:lang w:val="bg-BG"/>
              </w:rPr>
              <w:t>)</w:t>
            </w:r>
            <w:r w:rsidR="00643817" w:rsidRPr="00750913">
              <w:rPr>
                <w:lang w:val="bg-BG"/>
              </w:rPr>
              <w:t xml:space="preserve">, базирано на Анализа „Разходи-ползи“, </w:t>
            </w:r>
            <w:proofErr w:type="spellStart"/>
            <w:r w:rsidR="00643817" w:rsidRPr="00750913">
              <w:rPr>
                <w:lang w:val="bg-BG"/>
              </w:rPr>
              <w:t>предпроектното</w:t>
            </w:r>
            <w:proofErr w:type="spellEnd"/>
            <w:r w:rsidR="00643817" w:rsidRPr="00750913">
              <w:rPr>
                <w:lang w:val="bg-BG"/>
              </w:rPr>
              <w:t xml:space="preserve"> проучва</w:t>
            </w:r>
            <w:r w:rsidR="00163F42" w:rsidRPr="00750913">
              <w:rPr>
                <w:lang w:val="bg-BG"/>
              </w:rPr>
              <w:t xml:space="preserve">не </w:t>
            </w:r>
            <w:r w:rsidR="00643817" w:rsidRPr="00750913">
              <w:rPr>
                <w:lang w:val="bg-BG"/>
              </w:rPr>
              <w:t xml:space="preserve">и документите за въздействието върху околната среда. </w:t>
            </w:r>
            <w:r w:rsidR="00AA4526" w:rsidRPr="00750913">
              <w:rPr>
                <w:lang w:val="bg-BG"/>
              </w:rPr>
              <w:t xml:space="preserve"> </w:t>
            </w:r>
          </w:p>
          <w:p w:rsidR="006B3FCC" w:rsidRPr="0003350C" w:rsidRDefault="006B3FCC" w:rsidP="00351E55">
            <w:pPr>
              <w:jc w:val="both"/>
              <w:rPr>
                <w:i/>
                <w:lang w:val="bg-BG"/>
              </w:rPr>
            </w:pPr>
            <w:r w:rsidRPr="0003350C">
              <w:rPr>
                <w:i/>
                <w:lang w:val="bg-BG"/>
              </w:rPr>
              <w:t>При несъответствие с посочените изисквания на кандидата се дават указания и му се предоставя срок за отстраняването му.</w:t>
            </w:r>
          </w:p>
        </w:tc>
      </w:tr>
      <w:tr w:rsidR="006B3FCC" w:rsidRPr="00D9309F" w:rsidTr="007F60A8">
        <w:trPr>
          <w:trHeight w:val="351"/>
        </w:trPr>
        <w:tc>
          <w:tcPr>
            <w:tcW w:w="644" w:type="dxa"/>
            <w:vAlign w:val="center"/>
          </w:tcPr>
          <w:p w:rsidR="006B3FCC" w:rsidRPr="00D9309F" w:rsidRDefault="00104AF3" w:rsidP="007470E8">
            <w:pPr>
              <w:ind w:left="180"/>
              <w:rPr>
                <w:sz w:val="22"/>
                <w:szCs w:val="22"/>
                <w:lang w:val="bg-BG"/>
              </w:rPr>
            </w:pPr>
            <w:r>
              <w:rPr>
                <w:sz w:val="22"/>
                <w:szCs w:val="22"/>
                <w:lang w:val="bg-BG"/>
              </w:rPr>
              <w:lastRenderedPageBreak/>
              <w:t>10</w:t>
            </w:r>
            <w:r w:rsidR="006B3FCC">
              <w:rPr>
                <w:sz w:val="22"/>
                <w:szCs w:val="22"/>
                <w:lang w:val="bg-BG"/>
              </w:rPr>
              <w:t xml:space="preserve">. </w:t>
            </w:r>
          </w:p>
        </w:tc>
        <w:tc>
          <w:tcPr>
            <w:tcW w:w="8785" w:type="dxa"/>
            <w:vAlign w:val="center"/>
          </w:tcPr>
          <w:p w:rsidR="006B3FCC" w:rsidRPr="0052749A" w:rsidRDefault="00104AF3" w:rsidP="00AF5B52">
            <w:pPr>
              <w:spacing w:before="60" w:after="60"/>
              <w:jc w:val="both"/>
              <w:rPr>
                <w:lang w:val="bg-BG"/>
              </w:rPr>
            </w:pPr>
            <w:r w:rsidRPr="00104AF3">
              <w:rPr>
                <w:lang w:val="bg-BG"/>
              </w:rPr>
              <w:t>Анализът на варианти съдържа институционални, технически и екологични аспекти и избраният вариант е обоснован.</w:t>
            </w:r>
          </w:p>
        </w:tc>
        <w:tc>
          <w:tcPr>
            <w:tcW w:w="561" w:type="dxa"/>
            <w:vAlign w:val="center"/>
          </w:tcPr>
          <w:p w:rsidR="006B3FCC" w:rsidRPr="00323D14" w:rsidRDefault="006B3FCC" w:rsidP="00AF5B52">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574" w:type="dxa"/>
            <w:vAlign w:val="center"/>
          </w:tcPr>
          <w:p w:rsidR="006B3FCC" w:rsidRPr="00D9309F" w:rsidRDefault="006B3FCC" w:rsidP="00AF5B52">
            <w:pPr>
              <w:jc w:val="center"/>
              <w:rPr>
                <w:sz w:val="22"/>
                <w:szCs w:val="22"/>
                <w:lang w:val="bg-BG"/>
              </w:rPr>
            </w:pPr>
            <w:r w:rsidRPr="004D73CD">
              <w:rPr>
                <w:sz w:val="22"/>
                <w:szCs w:val="22"/>
                <w:lang w:val="bg-BG"/>
              </w:rPr>
              <w:fldChar w:fldCharType="begin">
                <w:ffData>
                  <w:name w:val=""/>
                  <w:enabled/>
                  <w:calcOnExit/>
                  <w:checkBox>
                    <w:sizeAuto/>
                    <w:default w:val="0"/>
                  </w:checkBox>
                </w:ffData>
              </w:fldChar>
            </w:r>
            <w:r w:rsidRPr="004D73CD">
              <w:rPr>
                <w:sz w:val="22"/>
                <w:szCs w:val="22"/>
                <w:lang w:val="bg-BG"/>
              </w:rPr>
              <w:instrText xml:space="preserve"> FORMCHECKBOX </w:instrText>
            </w:r>
            <w:r w:rsidRPr="004D73CD">
              <w:rPr>
                <w:sz w:val="22"/>
                <w:szCs w:val="22"/>
                <w:lang w:val="bg-BG"/>
              </w:rPr>
            </w:r>
            <w:r w:rsidRPr="004D73CD">
              <w:rPr>
                <w:sz w:val="22"/>
                <w:szCs w:val="22"/>
                <w:lang w:val="bg-BG"/>
              </w:rPr>
              <w:fldChar w:fldCharType="end"/>
            </w:r>
          </w:p>
        </w:tc>
        <w:tc>
          <w:tcPr>
            <w:tcW w:w="574" w:type="dxa"/>
            <w:vAlign w:val="center"/>
          </w:tcPr>
          <w:p w:rsidR="006B3FCC" w:rsidRPr="00323D14" w:rsidRDefault="006B3FCC" w:rsidP="00AF5B52">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4021" w:type="dxa"/>
          </w:tcPr>
          <w:p w:rsidR="006B3FCC" w:rsidRPr="00750913" w:rsidRDefault="006B3FCC" w:rsidP="000A7A7D">
            <w:pPr>
              <w:jc w:val="both"/>
              <w:rPr>
                <w:i/>
                <w:lang w:val="bg-BG"/>
              </w:rPr>
            </w:pPr>
            <w:r w:rsidRPr="007552F4">
              <w:rPr>
                <w:i/>
                <w:sz w:val="22"/>
                <w:szCs w:val="22"/>
                <w:lang w:val="bg-BG"/>
              </w:rPr>
              <w:t xml:space="preserve">Източник </w:t>
            </w:r>
            <w:r w:rsidR="007552F4" w:rsidRPr="007552F4">
              <w:rPr>
                <w:i/>
                <w:sz w:val="22"/>
                <w:szCs w:val="22"/>
                <w:lang w:val="bg-BG"/>
              </w:rPr>
              <w:t xml:space="preserve">за </w:t>
            </w:r>
            <w:r w:rsidRPr="007552F4">
              <w:rPr>
                <w:i/>
                <w:sz w:val="22"/>
                <w:szCs w:val="22"/>
                <w:lang w:val="bg-BG"/>
              </w:rPr>
              <w:t>проверка:</w:t>
            </w:r>
            <w:r>
              <w:rPr>
                <w:sz w:val="22"/>
                <w:szCs w:val="22"/>
                <w:lang w:val="bg-BG"/>
              </w:rPr>
              <w:t xml:space="preserve"> </w:t>
            </w:r>
            <w:proofErr w:type="spellStart"/>
            <w:r w:rsidR="00AA4526" w:rsidRPr="00750913">
              <w:rPr>
                <w:lang w:val="bg-BG"/>
              </w:rPr>
              <w:t>Предпроектно</w:t>
            </w:r>
            <w:proofErr w:type="spellEnd"/>
            <w:r w:rsidR="00AA4526" w:rsidRPr="00750913">
              <w:rPr>
                <w:lang w:val="bg-BG"/>
              </w:rPr>
              <w:t xml:space="preserve"> проучване; Формуляр за кандидатстване за  голям проект съгласно Приложение II „Формат за подаване на информация относно голям проект“ на Регламент за изпълнение (ЕС) 2015/207 и Окончателно становище за проекта на Инициативата JASPERS (</w:t>
            </w:r>
            <w:proofErr w:type="spellStart"/>
            <w:r w:rsidR="00AA4526" w:rsidRPr="00750913">
              <w:rPr>
                <w:lang w:val="bg-BG"/>
              </w:rPr>
              <w:t>Completion</w:t>
            </w:r>
            <w:proofErr w:type="spellEnd"/>
            <w:r w:rsidR="00AA4526" w:rsidRPr="00750913">
              <w:rPr>
                <w:lang w:val="bg-BG"/>
              </w:rPr>
              <w:t xml:space="preserve"> </w:t>
            </w:r>
            <w:proofErr w:type="spellStart"/>
            <w:r w:rsidR="00AA4526" w:rsidRPr="00750913">
              <w:rPr>
                <w:lang w:val="bg-BG"/>
              </w:rPr>
              <w:t>Note</w:t>
            </w:r>
            <w:proofErr w:type="spellEnd"/>
            <w:r w:rsidR="00AA4526" w:rsidRPr="00750913">
              <w:rPr>
                <w:lang w:val="bg-BG"/>
              </w:rPr>
              <w:t>)</w:t>
            </w:r>
            <w:r w:rsidR="004A1E9E" w:rsidRPr="00750913">
              <w:rPr>
                <w:lang w:val="bg-BG"/>
              </w:rPr>
              <w:t xml:space="preserve">, базирано на Анализа „Разходи-ползи“, </w:t>
            </w:r>
            <w:proofErr w:type="spellStart"/>
            <w:r w:rsidR="004A1E9E" w:rsidRPr="00750913">
              <w:rPr>
                <w:lang w:val="bg-BG"/>
              </w:rPr>
              <w:t>предпроектното</w:t>
            </w:r>
            <w:proofErr w:type="spellEnd"/>
            <w:r w:rsidR="004A1E9E" w:rsidRPr="00750913">
              <w:rPr>
                <w:lang w:val="bg-BG"/>
              </w:rPr>
              <w:t xml:space="preserve"> проучва</w:t>
            </w:r>
            <w:r w:rsidR="00163F42" w:rsidRPr="00750913">
              <w:rPr>
                <w:lang w:val="bg-BG"/>
              </w:rPr>
              <w:t xml:space="preserve">не </w:t>
            </w:r>
            <w:r w:rsidR="004A1E9E" w:rsidRPr="00750913">
              <w:rPr>
                <w:lang w:val="bg-BG"/>
              </w:rPr>
              <w:t xml:space="preserve">и документите за въздействието върху околната среда. </w:t>
            </w:r>
            <w:r w:rsidR="00AA4526" w:rsidRPr="00750913">
              <w:rPr>
                <w:lang w:val="bg-BG"/>
              </w:rPr>
              <w:t xml:space="preserve">    </w:t>
            </w:r>
          </w:p>
          <w:p w:rsidR="006B3FCC" w:rsidRPr="0003350C" w:rsidRDefault="006B3FCC" w:rsidP="00351E55">
            <w:pPr>
              <w:jc w:val="both"/>
              <w:rPr>
                <w:i/>
                <w:lang w:val="bg-BG"/>
              </w:rPr>
            </w:pPr>
            <w:r w:rsidRPr="0003350C">
              <w:rPr>
                <w:i/>
                <w:lang w:val="bg-BG"/>
              </w:rPr>
              <w:t>При несъответствие с посочените изисквания на кандидата се дават указания и му се предоставя срок за отстраняването му.</w:t>
            </w:r>
          </w:p>
        </w:tc>
      </w:tr>
      <w:tr w:rsidR="006B3FCC" w:rsidRPr="00D9309F" w:rsidTr="007F60A8">
        <w:trPr>
          <w:trHeight w:val="351"/>
        </w:trPr>
        <w:tc>
          <w:tcPr>
            <w:tcW w:w="644" w:type="dxa"/>
            <w:vAlign w:val="center"/>
          </w:tcPr>
          <w:p w:rsidR="006B3FCC" w:rsidRPr="00D9309F" w:rsidRDefault="00104AF3" w:rsidP="007735BB">
            <w:pPr>
              <w:ind w:left="180"/>
              <w:rPr>
                <w:sz w:val="22"/>
                <w:szCs w:val="22"/>
                <w:lang w:val="bg-BG"/>
              </w:rPr>
            </w:pPr>
            <w:r>
              <w:rPr>
                <w:sz w:val="22"/>
                <w:szCs w:val="22"/>
                <w:lang w:val="bg-BG"/>
              </w:rPr>
              <w:lastRenderedPageBreak/>
              <w:t>11</w:t>
            </w:r>
            <w:r w:rsidR="006B3FCC">
              <w:rPr>
                <w:sz w:val="22"/>
                <w:szCs w:val="22"/>
                <w:lang w:val="bg-BG"/>
              </w:rPr>
              <w:t>.</w:t>
            </w:r>
          </w:p>
        </w:tc>
        <w:tc>
          <w:tcPr>
            <w:tcW w:w="8785" w:type="dxa"/>
            <w:vAlign w:val="center"/>
          </w:tcPr>
          <w:p w:rsidR="006B3FCC" w:rsidRPr="006866E8" w:rsidRDefault="00104AF3" w:rsidP="00AF5B52">
            <w:pPr>
              <w:spacing w:before="60" w:after="60"/>
              <w:jc w:val="both"/>
              <w:rPr>
                <w:lang w:val="bg-BG"/>
              </w:rPr>
            </w:pPr>
            <w:r w:rsidRPr="00104AF3">
              <w:rPr>
                <w:lang w:val="bg-BG"/>
              </w:rPr>
              <w:t>Предвиденият принос на ЕС за проекта съответства на резултатите от представения финансов и икономически анализ (в изготвения анализ на разходите и ползите по проекта) и на правилата, определени в чл. 61 на Регламент на Съвета (ЕС) № 1303/2013</w:t>
            </w:r>
            <w:r w:rsidR="000A351A">
              <w:rPr>
                <w:rStyle w:val="FootnoteReference"/>
                <w:lang w:val="bg-BG"/>
              </w:rPr>
              <w:footnoteReference w:id="5"/>
            </w:r>
            <w:r w:rsidRPr="00104AF3">
              <w:rPr>
                <w:lang w:val="bg-BG"/>
              </w:rPr>
              <w:t xml:space="preserve"> . Общият размер на разходите и общият размер на допустимите разходи по проекта са правилно определени/изчислени.</w:t>
            </w:r>
          </w:p>
        </w:tc>
        <w:tc>
          <w:tcPr>
            <w:tcW w:w="561" w:type="dxa"/>
            <w:vAlign w:val="center"/>
          </w:tcPr>
          <w:p w:rsidR="006B3FCC" w:rsidRPr="00323D14" w:rsidRDefault="006B3FCC" w:rsidP="00AF5B52">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574" w:type="dxa"/>
            <w:vAlign w:val="center"/>
          </w:tcPr>
          <w:p w:rsidR="006B3FCC" w:rsidRPr="00D9309F" w:rsidRDefault="006B3FCC" w:rsidP="00AF5B52">
            <w:pPr>
              <w:jc w:val="center"/>
              <w:rPr>
                <w:sz w:val="22"/>
                <w:szCs w:val="22"/>
                <w:lang w:val="bg-BG"/>
              </w:rPr>
            </w:pPr>
            <w:r w:rsidRPr="004D73CD">
              <w:rPr>
                <w:sz w:val="22"/>
                <w:szCs w:val="22"/>
                <w:lang w:val="bg-BG"/>
              </w:rPr>
              <w:fldChar w:fldCharType="begin">
                <w:ffData>
                  <w:name w:val=""/>
                  <w:enabled/>
                  <w:calcOnExit/>
                  <w:checkBox>
                    <w:sizeAuto/>
                    <w:default w:val="0"/>
                  </w:checkBox>
                </w:ffData>
              </w:fldChar>
            </w:r>
            <w:r w:rsidRPr="004D73CD">
              <w:rPr>
                <w:sz w:val="22"/>
                <w:szCs w:val="22"/>
                <w:lang w:val="bg-BG"/>
              </w:rPr>
              <w:instrText xml:space="preserve"> FORMCHECKBOX </w:instrText>
            </w:r>
            <w:r w:rsidRPr="004D73CD">
              <w:rPr>
                <w:sz w:val="22"/>
                <w:szCs w:val="22"/>
                <w:lang w:val="bg-BG"/>
              </w:rPr>
            </w:r>
            <w:r w:rsidRPr="004D73CD">
              <w:rPr>
                <w:sz w:val="22"/>
                <w:szCs w:val="22"/>
                <w:lang w:val="bg-BG"/>
              </w:rPr>
              <w:fldChar w:fldCharType="end"/>
            </w:r>
          </w:p>
        </w:tc>
        <w:tc>
          <w:tcPr>
            <w:tcW w:w="574" w:type="dxa"/>
            <w:vAlign w:val="center"/>
          </w:tcPr>
          <w:p w:rsidR="006B3FCC" w:rsidRPr="00323D14" w:rsidRDefault="006B3FCC" w:rsidP="00AF5B52">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4021" w:type="dxa"/>
          </w:tcPr>
          <w:p w:rsidR="006B3FCC" w:rsidRDefault="006B3FCC" w:rsidP="001E3D33">
            <w:pPr>
              <w:jc w:val="both"/>
              <w:rPr>
                <w:i/>
                <w:lang w:val="bg-BG"/>
              </w:rPr>
            </w:pPr>
            <w:r w:rsidRPr="007552F4">
              <w:rPr>
                <w:i/>
                <w:sz w:val="22"/>
                <w:szCs w:val="22"/>
                <w:lang w:val="bg-BG"/>
              </w:rPr>
              <w:t xml:space="preserve">Източник </w:t>
            </w:r>
            <w:r w:rsidR="007552F4" w:rsidRPr="007552F4">
              <w:rPr>
                <w:i/>
                <w:sz w:val="22"/>
                <w:szCs w:val="22"/>
                <w:lang w:val="bg-BG"/>
              </w:rPr>
              <w:t xml:space="preserve">за </w:t>
            </w:r>
            <w:r w:rsidRPr="007552F4">
              <w:rPr>
                <w:i/>
                <w:sz w:val="22"/>
                <w:szCs w:val="22"/>
                <w:lang w:val="bg-BG"/>
              </w:rPr>
              <w:t>проверка:</w:t>
            </w:r>
            <w:r>
              <w:rPr>
                <w:sz w:val="22"/>
                <w:szCs w:val="22"/>
                <w:lang w:val="bg-BG"/>
              </w:rPr>
              <w:t xml:space="preserve"> </w:t>
            </w:r>
            <w:r w:rsidR="005D4C1D" w:rsidRPr="00750913">
              <w:rPr>
                <w:lang w:val="bg-BG"/>
              </w:rPr>
              <w:t>Анализ „Разходи-ползи“; Формуляр за кандидатстване за  голям проект съгласно Приложение II „Формат за подаване на информация относно голям проект“ на Регламент за изпълнение (ЕС) 2015/207 и Окончателно становище за проекта на Инициативата JASPERS (</w:t>
            </w:r>
            <w:proofErr w:type="spellStart"/>
            <w:r w:rsidR="005D4C1D" w:rsidRPr="00750913">
              <w:rPr>
                <w:lang w:val="bg-BG"/>
              </w:rPr>
              <w:t>Completion</w:t>
            </w:r>
            <w:proofErr w:type="spellEnd"/>
            <w:r w:rsidR="005D4C1D" w:rsidRPr="00750913">
              <w:rPr>
                <w:lang w:val="bg-BG"/>
              </w:rPr>
              <w:t xml:space="preserve"> </w:t>
            </w:r>
            <w:proofErr w:type="spellStart"/>
            <w:r w:rsidR="005D4C1D" w:rsidRPr="00750913">
              <w:rPr>
                <w:lang w:val="bg-BG"/>
              </w:rPr>
              <w:t>Note</w:t>
            </w:r>
            <w:proofErr w:type="spellEnd"/>
            <w:r w:rsidR="005D4C1D" w:rsidRPr="00750913">
              <w:rPr>
                <w:lang w:val="bg-BG"/>
              </w:rPr>
              <w:t>)</w:t>
            </w:r>
            <w:r w:rsidR="004A1E9E" w:rsidRPr="00750913">
              <w:rPr>
                <w:lang w:val="bg-BG"/>
              </w:rPr>
              <w:t xml:space="preserve">, базирано на Анализа „Разходи-ползи“, </w:t>
            </w:r>
            <w:proofErr w:type="spellStart"/>
            <w:r w:rsidR="004A1E9E" w:rsidRPr="00750913">
              <w:rPr>
                <w:lang w:val="bg-BG"/>
              </w:rPr>
              <w:t>предпроектното</w:t>
            </w:r>
            <w:proofErr w:type="spellEnd"/>
            <w:r w:rsidR="004A1E9E" w:rsidRPr="00750913">
              <w:rPr>
                <w:lang w:val="bg-BG"/>
              </w:rPr>
              <w:t xml:space="preserve"> проучва</w:t>
            </w:r>
            <w:r w:rsidR="00C20E72" w:rsidRPr="00750913">
              <w:rPr>
                <w:lang w:val="bg-BG"/>
              </w:rPr>
              <w:t xml:space="preserve">не </w:t>
            </w:r>
            <w:r w:rsidR="004A1E9E" w:rsidRPr="00750913">
              <w:rPr>
                <w:lang w:val="bg-BG"/>
              </w:rPr>
              <w:t>и документите за въздействието върху околната среда.</w:t>
            </w:r>
            <w:r w:rsidR="004A1E9E">
              <w:rPr>
                <w:sz w:val="22"/>
                <w:szCs w:val="22"/>
                <w:lang w:val="bg-BG"/>
              </w:rPr>
              <w:t xml:space="preserve"> </w:t>
            </w:r>
            <w:r w:rsidR="005D4C1D" w:rsidRPr="005D4C1D">
              <w:rPr>
                <w:sz w:val="22"/>
                <w:szCs w:val="22"/>
                <w:lang w:val="bg-BG"/>
              </w:rPr>
              <w:t xml:space="preserve">  </w:t>
            </w:r>
          </w:p>
          <w:p w:rsidR="006B3FCC" w:rsidRPr="0003350C" w:rsidRDefault="006B3FCC" w:rsidP="00351E55">
            <w:pPr>
              <w:jc w:val="both"/>
              <w:rPr>
                <w:i/>
                <w:lang w:val="bg-BG"/>
              </w:rPr>
            </w:pPr>
            <w:r w:rsidRPr="0003350C">
              <w:rPr>
                <w:i/>
                <w:lang w:val="bg-BG"/>
              </w:rPr>
              <w:t>При несъответствие с посочените изисквания на кандидата се дават указания и му се предоставя срок за отстраняването му.</w:t>
            </w:r>
          </w:p>
        </w:tc>
      </w:tr>
      <w:tr w:rsidR="006B3FCC" w:rsidRPr="00D9309F" w:rsidTr="007F60A8">
        <w:trPr>
          <w:trHeight w:val="351"/>
        </w:trPr>
        <w:tc>
          <w:tcPr>
            <w:tcW w:w="644" w:type="dxa"/>
            <w:vAlign w:val="center"/>
          </w:tcPr>
          <w:p w:rsidR="006B3FCC" w:rsidRPr="00D9309F" w:rsidRDefault="005A66B7" w:rsidP="00B920A8">
            <w:pPr>
              <w:ind w:left="180"/>
              <w:rPr>
                <w:sz w:val="22"/>
                <w:szCs w:val="22"/>
                <w:lang w:val="bg-BG"/>
              </w:rPr>
            </w:pPr>
            <w:r>
              <w:rPr>
                <w:sz w:val="22"/>
                <w:szCs w:val="22"/>
                <w:lang w:val="bg-BG"/>
              </w:rPr>
              <w:t>12</w:t>
            </w:r>
            <w:r w:rsidR="006B3FCC">
              <w:rPr>
                <w:sz w:val="22"/>
                <w:szCs w:val="22"/>
                <w:lang w:val="bg-BG"/>
              </w:rPr>
              <w:t xml:space="preserve">. </w:t>
            </w:r>
          </w:p>
        </w:tc>
        <w:tc>
          <w:tcPr>
            <w:tcW w:w="8785" w:type="dxa"/>
            <w:vAlign w:val="center"/>
          </w:tcPr>
          <w:p w:rsidR="006B3FCC" w:rsidRPr="0052749A" w:rsidRDefault="00104AF3" w:rsidP="00AF5B52">
            <w:pPr>
              <w:spacing w:before="60" w:after="60"/>
              <w:jc w:val="both"/>
              <w:rPr>
                <w:lang w:val="bg-BG"/>
              </w:rPr>
            </w:pPr>
            <w:r w:rsidRPr="00104AF3">
              <w:rPr>
                <w:lang w:val="bg-BG"/>
              </w:rPr>
              <w:t>Представеният финансов и икономически анализ доказва, че проектът е целесъобразен от икономическа гледна точка и демонстрира финансовата устойчивост на инвестицията</w:t>
            </w:r>
            <w:r w:rsidR="005A66B7">
              <w:rPr>
                <w:rStyle w:val="FootnoteReference"/>
                <w:lang w:val="bg-BG"/>
              </w:rPr>
              <w:footnoteReference w:id="6"/>
            </w:r>
          </w:p>
        </w:tc>
        <w:tc>
          <w:tcPr>
            <w:tcW w:w="561" w:type="dxa"/>
            <w:vAlign w:val="center"/>
          </w:tcPr>
          <w:p w:rsidR="006B3FCC" w:rsidRPr="00323D14" w:rsidRDefault="006B3FCC" w:rsidP="00AF5B52">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574" w:type="dxa"/>
            <w:vAlign w:val="center"/>
          </w:tcPr>
          <w:p w:rsidR="006B3FCC" w:rsidRPr="00D9309F" w:rsidRDefault="006B3FCC" w:rsidP="00AF5B52">
            <w:pPr>
              <w:jc w:val="center"/>
              <w:rPr>
                <w:sz w:val="22"/>
                <w:szCs w:val="22"/>
                <w:lang w:val="bg-BG"/>
              </w:rPr>
            </w:pPr>
            <w:r w:rsidRPr="004D73CD">
              <w:rPr>
                <w:sz w:val="22"/>
                <w:szCs w:val="22"/>
                <w:lang w:val="bg-BG"/>
              </w:rPr>
              <w:fldChar w:fldCharType="begin">
                <w:ffData>
                  <w:name w:val=""/>
                  <w:enabled/>
                  <w:calcOnExit/>
                  <w:checkBox>
                    <w:sizeAuto/>
                    <w:default w:val="0"/>
                  </w:checkBox>
                </w:ffData>
              </w:fldChar>
            </w:r>
            <w:r w:rsidRPr="004D73CD">
              <w:rPr>
                <w:sz w:val="22"/>
                <w:szCs w:val="22"/>
                <w:lang w:val="bg-BG"/>
              </w:rPr>
              <w:instrText xml:space="preserve"> FORMCHECKBOX </w:instrText>
            </w:r>
            <w:r w:rsidRPr="004D73CD">
              <w:rPr>
                <w:sz w:val="22"/>
                <w:szCs w:val="22"/>
                <w:lang w:val="bg-BG"/>
              </w:rPr>
            </w:r>
            <w:r w:rsidRPr="004D73CD">
              <w:rPr>
                <w:sz w:val="22"/>
                <w:szCs w:val="22"/>
                <w:lang w:val="bg-BG"/>
              </w:rPr>
              <w:fldChar w:fldCharType="end"/>
            </w:r>
          </w:p>
        </w:tc>
        <w:tc>
          <w:tcPr>
            <w:tcW w:w="574" w:type="dxa"/>
            <w:vAlign w:val="center"/>
          </w:tcPr>
          <w:p w:rsidR="006B3FCC" w:rsidRPr="00323D14" w:rsidRDefault="006B3FCC" w:rsidP="00AF5B52">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4021" w:type="dxa"/>
          </w:tcPr>
          <w:p w:rsidR="005D4C1D" w:rsidRDefault="006B3FCC" w:rsidP="00022870">
            <w:pPr>
              <w:jc w:val="both"/>
              <w:rPr>
                <w:sz w:val="22"/>
                <w:szCs w:val="22"/>
                <w:lang w:val="bg-BG"/>
              </w:rPr>
            </w:pPr>
            <w:r w:rsidRPr="007552F4">
              <w:rPr>
                <w:i/>
                <w:sz w:val="22"/>
                <w:szCs w:val="22"/>
                <w:lang w:val="bg-BG"/>
              </w:rPr>
              <w:t xml:space="preserve">Източник </w:t>
            </w:r>
            <w:r w:rsidR="007552F4" w:rsidRPr="007552F4">
              <w:rPr>
                <w:i/>
                <w:sz w:val="22"/>
                <w:szCs w:val="22"/>
                <w:lang w:val="bg-BG"/>
              </w:rPr>
              <w:t xml:space="preserve">за </w:t>
            </w:r>
            <w:r w:rsidRPr="007552F4">
              <w:rPr>
                <w:i/>
                <w:sz w:val="22"/>
                <w:szCs w:val="22"/>
                <w:lang w:val="bg-BG"/>
              </w:rPr>
              <w:t>проверка:</w:t>
            </w:r>
            <w:r>
              <w:rPr>
                <w:sz w:val="22"/>
                <w:szCs w:val="22"/>
                <w:lang w:val="bg-BG"/>
              </w:rPr>
              <w:t xml:space="preserve"> </w:t>
            </w:r>
            <w:r w:rsidR="005D4C1D" w:rsidRPr="00750913">
              <w:rPr>
                <w:lang w:val="bg-BG"/>
              </w:rPr>
              <w:t xml:space="preserve">Анализ „Разходи-ползи“; Формуляр за кандидатстване за  голям проект съгласно Приложение II „Формат за подаване на информация относно голям проект“ на Регламент за изпълнение (ЕС) 2015/207 и Окончателно становище за проекта </w:t>
            </w:r>
            <w:r w:rsidR="005D4C1D" w:rsidRPr="00750913">
              <w:rPr>
                <w:lang w:val="bg-BG"/>
              </w:rPr>
              <w:lastRenderedPageBreak/>
              <w:t>на Инициативата JASPERS (</w:t>
            </w:r>
            <w:proofErr w:type="spellStart"/>
            <w:r w:rsidR="005D4C1D" w:rsidRPr="00750913">
              <w:rPr>
                <w:lang w:val="bg-BG"/>
              </w:rPr>
              <w:t>Completion</w:t>
            </w:r>
            <w:proofErr w:type="spellEnd"/>
            <w:r w:rsidR="005D4C1D" w:rsidRPr="00750913">
              <w:rPr>
                <w:lang w:val="bg-BG"/>
              </w:rPr>
              <w:t xml:space="preserve"> </w:t>
            </w:r>
            <w:proofErr w:type="spellStart"/>
            <w:r w:rsidR="005D4C1D" w:rsidRPr="00750913">
              <w:rPr>
                <w:lang w:val="bg-BG"/>
              </w:rPr>
              <w:t>Note</w:t>
            </w:r>
            <w:proofErr w:type="spellEnd"/>
            <w:r w:rsidR="005D4C1D" w:rsidRPr="00750913">
              <w:rPr>
                <w:lang w:val="bg-BG"/>
              </w:rPr>
              <w:t>)</w:t>
            </w:r>
            <w:r w:rsidR="004A1E9E" w:rsidRPr="00750913">
              <w:rPr>
                <w:lang w:val="bg-BG"/>
              </w:rPr>
              <w:t xml:space="preserve">, базирано на Анализа „Разходи-ползи“, </w:t>
            </w:r>
            <w:proofErr w:type="spellStart"/>
            <w:r w:rsidR="004A1E9E" w:rsidRPr="00750913">
              <w:rPr>
                <w:lang w:val="bg-BG"/>
              </w:rPr>
              <w:t>предпроектното</w:t>
            </w:r>
            <w:proofErr w:type="spellEnd"/>
            <w:r w:rsidR="004A1E9E" w:rsidRPr="00750913">
              <w:rPr>
                <w:lang w:val="bg-BG"/>
              </w:rPr>
              <w:t xml:space="preserve"> проучва</w:t>
            </w:r>
            <w:r w:rsidR="00C20E72" w:rsidRPr="00750913">
              <w:rPr>
                <w:lang w:val="bg-BG"/>
              </w:rPr>
              <w:t xml:space="preserve">не </w:t>
            </w:r>
            <w:r w:rsidR="004A1E9E" w:rsidRPr="00750913">
              <w:rPr>
                <w:lang w:val="bg-BG"/>
              </w:rPr>
              <w:t>и документите за въздействието върху околната среда.</w:t>
            </w:r>
            <w:r w:rsidR="004A1E9E">
              <w:rPr>
                <w:sz w:val="22"/>
                <w:szCs w:val="22"/>
                <w:lang w:val="bg-BG"/>
              </w:rPr>
              <w:t xml:space="preserve"> </w:t>
            </w:r>
            <w:r w:rsidR="005D4C1D" w:rsidRPr="005D4C1D">
              <w:rPr>
                <w:sz w:val="22"/>
                <w:szCs w:val="22"/>
                <w:lang w:val="bg-BG"/>
              </w:rPr>
              <w:t xml:space="preserve">   </w:t>
            </w:r>
          </w:p>
          <w:p w:rsidR="006B3FCC" w:rsidRPr="0003350C" w:rsidRDefault="006B3FCC" w:rsidP="00022870">
            <w:pPr>
              <w:jc w:val="both"/>
              <w:rPr>
                <w:i/>
                <w:lang w:val="bg-BG"/>
              </w:rPr>
            </w:pPr>
            <w:r w:rsidRPr="0003350C">
              <w:rPr>
                <w:i/>
                <w:lang w:val="bg-BG"/>
              </w:rPr>
              <w:t>При несъответствие с посочените изисквания на кандидата се дават указания и му се предоставя срок за отстраняването му или оценителната комисия извършва служебна корекция.</w:t>
            </w:r>
          </w:p>
        </w:tc>
      </w:tr>
      <w:tr w:rsidR="002B04AA" w:rsidRPr="00D9309F" w:rsidTr="007F60A8">
        <w:trPr>
          <w:trHeight w:val="351"/>
        </w:trPr>
        <w:tc>
          <w:tcPr>
            <w:tcW w:w="644" w:type="dxa"/>
            <w:vAlign w:val="center"/>
          </w:tcPr>
          <w:p w:rsidR="002B04AA" w:rsidRDefault="002B04AA" w:rsidP="00B920A8">
            <w:pPr>
              <w:ind w:left="180"/>
              <w:rPr>
                <w:sz w:val="22"/>
                <w:szCs w:val="22"/>
                <w:lang w:val="bg-BG"/>
              </w:rPr>
            </w:pPr>
            <w:r>
              <w:rPr>
                <w:sz w:val="22"/>
                <w:szCs w:val="22"/>
                <w:lang w:val="bg-BG"/>
              </w:rPr>
              <w:lastRenderedPageBreak/>
              <w:t xml:space="preserve">13. </w:t>
            </w:r>
          </w:p>
        </w:tc>
        <w:tc>
          <w:tcPr>
            <w:tcW w:w="8785" w:type="dxa"/>
            <w:vAlign w:val="center"/>
          </w:tcPr>
          <w:p w:rsidR="002B04AA" w:rsidRDefault="002B04AA" w:rsidP="00721358">
            <w:pPr>
              <w:spacing w:before="60" w:after="60"/>
              <w:jc w:val="both"/>
              <w:rPr>
                <w:lang w:val="bg-BG"/>
              </w:rPr>
            </w:pPr>
            <w:r w:rsidRPr="00264620">
              <w:rPr>
                <w:lang w:val="bg-BG"/>
              </w:rPr>
              <w:t>Представената в проектното предложение оценка на риска, вкл. идентифицираните основни рискове и мерките за смекчаването им, отговаря на съответните критерии</w:t>
            </w:r>
            <w:r w:rsidR="00F344F7">
              <w:rPr>
                <w:lang w:val="bg-BG"/>
              </w:rPr>
              <w:t xml:space="preserve"> </w:t>
            </w:r>
            <w:r w:rsidRPr="00264620">
              <w:rPr>
                <w:lang w:val="bg-BG"/>
              </w:rPr>
              <w:t xml:space="preserve"> за осигуряване на информация по чл. 101, буква д/ от Регламент (ЕС) № 1303/2013 г.</w:t>
            </w:r>
            <w:r w:rsidR="00366928">
              <w:rPr>
                <w:rStyle w:val="FootnoteReference"/>
                <w:lang w:val="bg-BG"/>
              </w:rPr>
              <w:footnoteReference w:id="7"/>
            </w:r>
          </w:p>
          <w:p w:rsidR="006361FF" w:rsidRPr="00104AF3" w:rsidRDefault="006361FF" w:rsidP="00721358">
            <w:pPr>
              <w:spacing w:before="60" w:after="60"/>
              <w:jc w:val="both"/>
              <w:rPr>
                <w:lang w:val="bg-BG"/>
              </w:rPr>
            </w:pPr>
          </w:p>
        </w:tc>
        <w:tc>
          <w:tcPr>
            <w:tcW w:w="561" w:type="dxa"/>
            <w:vAlign w:val="center"/>
          </w:tcPr>
          <w:p w:rsidR="002B04AA" w:rsidRPr="00323D14" w:rsidRDefault="002B04AA" w:rsidP="004C6CA4">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574" w:type="dxa"/>
            <w:vAlign w:val="center"/>
          </w:tcPr>
          <w:p w:rsidR="002B04AA" w:rsidRPr="00D9309F" w:rsidRDefault="002B04AA" w:rsidP="004C6CA4">
            <w:pPr>
              <w:jc w:val="center"/>
              <w:rPr>
                <w:sz w:val="22"/>
                <w:szCs w:val="22"/>
                <w:lang w:val="bg-BG"/>
              </w:rPr>
            </w:pPr>
            <w:r w:rsidRPr="004D73CD">
              <w:rPr>
                <w:sz w:val="22"/>
                <w:szCs w:val="22"/>
                <w:lang w:val="bg-BG"/>
              </w:rPr>
              <w:fldChar w:fldCharType="begin">
                <w:ffData>
                  <w:name w:val=""/>
                  <w:enabled/>
                  <w:calcOnExit/>
                  <w:checkBox>
                    <w:sizeAuto/>
                    <w:default w:val="0"/>
                  </w:checkBox>
                </w:ffData>
              </w:fldChar>
            </w:r>
            <w:r w:rsidRPr="004D73CD">
              <w:rPr>
                <w:sz w:val="22"/>
                <w:szCs w:val="22"/>
                <w:lang w:val="bg-BG"/>
              </w:rPr>
              <w:instrText xml:space="preserve"> FORMCHECKBOX </w:instrText>
            </w:r>
            <w:r w:rsidRPr="004D73CD">
              <w:rPr>
                <w:sz w:val="22"/>
                <w:szCs w:val="22"/>
                <w:lang w:val="bg-BG"/>
              </w:rPr>
            </w:r>
            <w:r w:rsidRPr="004D73CD">
              <w:rPr>
                <w:sz w:val="22"/>
                <w:szCs w:val="22"/>
                <w:lang w:val="bg-BG"/>
              </w:rPr>
              <w:fldChar w:fldCharType="end"/>
            </w:r>
          </w:p>
        </w:tc>
        <w:tc>
          <w:tcPr>
            <w:tcW w:w="574" w:type="dxa"/>
            <w:vAlign w:val="center"/>
          </w:tcPr>
          <w:p w:rsidR="002B04AA" w:rsidRPr="00323D14" w:rsidRDefault="002B04AA" w:rsidP="004C6CA4">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4021" w:type="dxa"/>
          </w:tcPr>
          <w:p w:rsidR="002B04AA" w:rsidRPr="00EF18FF" w:rsidRDefault="002B04AA" w:rsidP="00017A26">
            <w:pPr>
              <w:jc w:val="both"/>
              <w:rPr>
                <w:lang w:val="bg-BG"/>
              </w:rPr>
            </w:pPr>
            <w:r w:rsidRPr="00EF18FF">
              <w:rPr>
                <w:i/>
                <w:lang w:val="bg-BG"/>
              </w:rPr>
              <w:t>Източник за проверка:</w:t>
            </w:r>
            <w:r w:rsidRPr="00EF18FF">
              <w:rPr>
                <w:lang w:val="bg-BG"/>
              </w:rPr>
              <w:t xml:space="preserve"> </w:t>
            </w:r>
            <w:r w:rsidR="00187CA8" w:rsidRPr="00EF18FF">
              <w:rPr>
                <w:lang w:val="bg-BG"/>
              </w:rPr>
              <w:t xml:space="preserve">Анализ „Разходи-ползи“; </w:t>
            </w:r>
            <w:r w:rsidRPr="00EF18FF">
              <w:rPr>
                <w:lang w:val="bg-BG"/>
              </w:rPr>
              <w:t>Формуляр за кандидатстване за  голям проект съгласно Приложение II „Формат за подаване на информация относно голям проект“ на Регламент за изпълнение (ЕС) 2015/207 и Окончателно становище за проекта на Инициативата JASPERS (</w:t>
            </w:r>
            <w:proofErr w:type="spellStart"/>
            <w:r w:rsidRPr="00EF18FF">
              <w:rPr>
                <w:lang w:val="bg-BG"/>
              </w:rPr>
              <w:t>Completion</w:t>
            </w:r>
            <w:proofErr w:type="spellEnd"/>
            <w:r w:rsidRPr="00EF18FF">
              <w:rPr>
                <w:lang w:val="bg-BG"/>
              </w:rPr>
              <w:t xml:space="preserve"> </w:t>
            </w:r>
            <w:proofErr w:type="spellStart"/>
            <w:r w:rsidRPr="00EF18FF">
              <w:rPr>
                <w:lang w:val="bg-BG"/>
              </w:rPr>
              <w:t>Note</w:t>
            </w:r>
            <w:proofErr w:type="spellEnd"/>
            <w:r w:rsidRPr="00EF18FF">
              <w:rPr>
                <w:lang w:val="bg-BG"/>
              </w:rPr>
              <w:t>)</w:t>
            </w:r>
            <w:r w:rsidR="004A1E9E" w:rsidRPr="00EF18FF">
              <w:rPr>
                <w:lang w:val="bg-BG"/>
              </w:rPr>
              <w:t xml:space="preserve">, базирано на Анализа „Разходи-ползи“, </w:t>
            </w:r>
            <w:proofErr w:type="spellStart"/>
            <w:r w:rsidR="004A1E9E" w:rsidRPr="00EF18FF">
              <w:rPr>
                <w:lang w:val="bg-BG"/>
              </w:rPr>
              <w:t>предпроектното</w:t>
            </w:r>
            <w:proofErr w:type="spellEnd"/>
            <w:r w:rsidR="004A1E9E" w:rsidRPr="00EF18FF">
              <w:rPr>
                <w:lang w:val="bg-BG"/>
              </w:rPr>
              <w:t xml:space="preserve"> проучва</w:t>
            </w:r>
            <w:r w:rsidR="00C20E72" w:rsidRPr="00EF18FF">
              <w:rPr>
                <w:lang w:val="bg-BG"/>
              </w:rPr>
              <w:t xml:space="preserve">не </w:t>
            </w:r>
            <w:r w:rsidR="004A1E9E" w:rsidRPr="00EF18FF">
              <w:rPr>
                <w:lang w:val="bg-BG"/>
              </w:rPr>
              <w:t xml:space="preserve">и документите за въздействието върху </w:t>
            </w:r>
            <w:r w:rsidR="004A1E9E" w:rsidRPr="00EF18FF">
              <w:rPr>
                <w:lang w:val="bg-BG"/>
              </w:rPr>
              <w:lastRenderedPageBreak/>
              <w:t xml:space="preserve">околната среда. </w:t>
            </w:r>
            <w:r w:rsidRPr="00EF18FF">
              <w:rPr>
                <w:lang w:val="bg-BG"/>
              </w:rPr>
              <w:t xml:space="preserve">  </w:t>
            </w:r>
          </w:p>
          <w:p w:rsidR="002B04AA" w:rsidRPr="0084228F" w:rsidRDefault="002B04AA" w:rsidP="00017A26">
            <w:pPr>
              <w:jc w:val="both"/>
              <w:rPr>
                <w:i/>
                <w:sz w:val="22"/>
                <w:szCs w:val="22"/>
                <w:lang w:val="bg-BG"/>
              </w:rPr>
            </w:pPr>
            <w:r w:rsidRPr="00EF18FF">
              <w:rPr>
                <w:i/>
                <w:lang w:val="bg-BG"/>
              </w:rPr>
              <w:t>При несъответствие с посочените изисквания на кандидата се дават</w:t>
            </w:r>
            <w:r w:rsidRPr="00C9198B">
              <w:rPr>
                <w:i/>
                <w:sz w:val="22"/>
                <w:szCs w:val="22"/>
                <w:lang w:val="bg-BG"/>
              </w:rPr>
              <w:t xml:space="preserve"> </w:t>
            </w:r>
            <w:r w:rsidRPr="00EF18FF">
              <w:rPr>
                <w:i/>
                <w:lang w:val="bg-BG"/>
              </w:rPr>
              <w:t>указания и му се предоставя срок за отстраняването му или оценителната комисия извършва служебна корекция.</w:t>
            </w:r>
          </w:p>
        </w:tc>
      </w:tr>
      <w:tr w:rsidR="002B04AA" w:rsidRPr="00D9309F" w:rsidTr="007F60A8">
        <w:trPr>
          <w:trHeight w:val="351"/>
        </w:trPr>
        <w:tc>
          <w:tcPr>
            <w:tcW w:w="644" w:type="dxa"/>
            <w:vAlign w:val="center"/>
          </w:tcPr>
          <w:p w:rsidR="002B04AA" w:rsidRDefault="002B04AA" w:rsidP="00B920A8">
            <w:pPr>
              <w:ind w:left="180"/>
              <w:rPr>
                <w:sz w:val="22"/>
                <w:szCs w:val="22"/>
                <w:lang w:val="bg-BG"/>
              </w:rPr>
            </w:pPr>
            <w:r>
              <w:rPr>
                <w:sz w:val="22"/>
                <w:szCs w:val="22"/>
                <w:lang w:val="bg-BG"/>
              </w:rPr>
              <w:lastRenderedPageBreak/>
              <w:t xml:space="preserve">14. </w:t>
            </w:r>
          </w:p>
        </w:tc>
        <w:tc>
          <w:tcPr>
            <w:tcW w:w="8785" w:type="dxa"/>
            <w:vAlign w:val="center"/>
          </w:tcPr>
          <w:p w:rsidR="002B04AA" w:rsidRPr="00104AF3" w:rsidRDefault="002B04AA" w:rsidP="00AF5B52">
            <w:pPr>
              <w:spacing w:before="60" w:after="60"/>
              <w:jc w:val="both"/>
              <w:rPr>
                <w:lang w:val="bg-BG"/>
              </w:rPr>
            </w:pPr>
            <w:r w:rsidRPr="00264620">
              <w:rPr>
                <w:lang w:val="bg-BG"/>
              </w:rPr>
              <w:t>Представеният в проектното предложение анализ на въздействието върху околната среда отговаря на изискванията за предоставяне на информация по смисъла на чл. 101, буква е/ от Регламент (ЕС) № 1303/2013 г., като отчита нуждата от приспособяване към изменението на климата и смекчаване на последиците от него, както и устойчивостта на бедствия.</w:t>
            </w:r>
          </w:p>
        </w:tc>
        <w:tc>
          <w:tcPr>
            <w:tcW w:w="561" w:type="dxa"/>
            <w:vAlign w:val="center"/>
          </w:tcPr>
          <w:p w:rsidR="002B04AA" w:rsidRPr="00323D14" w:rsidRDefault="002B04AA" w:rsidP="004C6CA4">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574" w:type="dxa"/>
            <w:vAlign w:val="center"/>
          </w:tcPr>
          <w:p w:rsidR="002B04AA" w:rsidRPr="00D9309F" w:rsidRDefault="002B04AA" w:rsidP="004C6CA4">
            <w:pPr>
              <w:jc w:val="center"/>
              <w:rPr>
                <w:sz w:val="22"/>
                <w:szCs w:val="22"/>
                <w:lang w:val="bg-BG"/>
              </w:rPr>
            </w:pPr>
            <w:r w:rsidRPr="004D73CD">
              <w:rPr>
                <w:sz w:val="22"/>
                <w:szCs w:val="22"/>
                <w:lang w:val="bg-BG"/>
              </w:rPr>
              <w:fldChar w:fldCharType="begin">
                <w:ffData>
                  <w:name w:val=""/>
                  <w:enabled/>
                  <w:calcOnExit/>
                  <w:checkBox>
                    <w:sizeAuto/>
                    <w:default w:val="0"/>
                  </w:checkBox>
                </w:ffData>
              </w:fldChar>
            </w:r>
            <w:r w:rsidRPr="004D73CD">
              <w:rPr>
                <w:sz w:val="22"/>
                <w:szCs w:val="22"/>
                <w:lang w:val="bg-BG"/>
              </w:rPr>
              <w:instrText xml:space="preserve"> FORMCHECKBOX </w:instrText>
            </w:r>
            <w:r w:rsidRPr="004D73CD">
              <w:rPr>
                <w:sz w:val="22"/>
                <w:szCs w:val="22"/>
                <w:lang w:val="bg-BG"/>
              </w:rPr>
            </w:r>
            <w:r w:rsidRPr="004D73CD">
              <w:rPr>
                <w:sz w:val="22"/>
                <w:szCs w:val="22"/>
                <w:lang w:val="bg-BG"/>
              </w:rPr>
              <w:fldChar w:fldCharType="end"/>
            </w:r>
          </w:p>
        </w:tc>
        <w:tc>
          <w:tcPr>
            <w:tcW w:w="574" w:type="dxa"/>
            <w:vAlign w:val="center"/>
          </w:tcPr>
          <w:p w:rsidR="002B04AA" w:rsidRPr="00323D14" w:rsidRDefault="002B04AA" w:rsidP="004C6CA4">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4021" w:type="dxa"/>
          </w:tcPr>
          <w:p w:rsidR="002B04AA" w:rsidRPr="00EF18FF" w:rsidRDefault="002B04AA" w:rsidP="00017A26">
            <w:pPr>
              <w:jc w:val="both"/>
              <w:rPr>
                <w:lang w:val="bg-BG"/>
              </w:rPr>
            </w:pPr>
            <w:r w:rsidRPr="00EF18FF">
              <w:rPr>
                <w:i/>
                <w:lang w:val="bg-BG"/>
              </w:rPr>
              <w:t>Източник за проверка:</w:t>
            </w:r>
            <w:r w:rsidRPr="00EF18FF">
              <w:rPr>
                <w:lang w:val="bg-BG"/>
              </w:rPr>
              <w:t xml:space="preserve"> Формуляр за кандидатстване, т. 7„План за изпълнение/Дейности по проекта“; Документи, представени във връзка с анализа на въздействието върху околната среда; Формуляр за кандидатстване за  голям проект съгласно Приложение II „Формат за подаване на информация относно голям проект“ на Регламент за изпълнение (ЕС) 2015/207 и Окончателно становище за проекта на Инициативата JASPERS (</w:t>
            </w:r>
            <w:proofErr w:type="spellStart"/>
            <w:r w:rsidRPr="00EF18FF">
              <w:rPr>
                <w:lang w:val="bg-BG"/>
              </w:rPr>
              <w:t>Completion</w:t>
            </w:r>
            <w:proofErr w:type="spellEnd"/>
            <w:r w:rsidRPr="00EF18FF">
              <w:rPr>
                <w:lang w:val="bg-BG"/>
              </w:rPr>
              <w:t xml:space="preserve"> </w:t>
            </w:r>
            <w:proofErr w:type="spellStart"/>
            <w:r w:rsidRPr="00EF18FF">
              <w:rPr>
                <w:lang w:val="bg-BG"/>
              </w:rPr>
              <w:t>Note</w:t>
            </w:r>
            <w:proofErr w:type="spellEnd"/>
            <w:r w:rsidRPr="00EF18FF">
              <w:rPr>
                <w:lang w:val="bg-BG"/>
              </w:rPr>
              <w:t>)</w:t>
            </w:r>
            <w:r w:rsidR="004A1E9E" w:rsidRPr="00EF18FF">
              <w:rPr>
                <w:lang w:val="bg-BG"/>
              </w:rPr>
              <w:t xml:space="preserve">, </w:t>
            </w:r>
            <w:r w:rsidRPr="00EF18FF">
              <w:rPr>
                <w:lang w:val="bg-BG"/>
              </w:rPr>
              <w:t xml:space="preserve"> </w:t>
            </w:r>
            <w:r w:rsidR="004A1E9E" w:rsidRPr="00EF18FF">
              <w:rPr>
                <w:lang w:val="bg-BG"/>
              </w:rPr>
              <w:t xml:space="preserve">базирано на Анализа „Разходи-ползи“, </w:t>
            </w:r>
            <w:proofErr w:type="spellStart"/>
            <w:r w:rsidR="004A1E9E" w:rsidRPr="00EF18FF">
              <w:rPr>
                <w:lang w:val="bg-BG"/>
              </w:rPr>
              <w:t>предпроектното</w:t>
            </w:r>
            <w:proofErr w:type="spellEnd"/>
            <w:r w:rsidR="004A1E9E" w:rsidRPr="00EF18FF">
              <w:rPr>
                <w:lang w:val="bg-BG"/>
              </w:rPr>
              <w:t xml:space="preserve"> проучва</w:t>
            </w:r>
            <w:r w:rsidR="00C20E72" w:rsidRPr="00EF18FF">
              <w:rPr>
                <w:lang w:val="bg-BG"/>
              </w:rPr>
              <w:t xml:space="preserve">не </w:t>
            </w:r>
            <w:r w:rsidR="004A1E9E" w:rsidRPr="00EF18FF">
              <w:rPr>
                <w:lang w:val="bg-BG"/>
              </w:rPr>
              <w:t xml:space="preserve">и документите за въздействието върху околната среда. </w:t>
            </w:r>
            <w:r w:rsidRPr="00EF18FF">
              <w:rPr>
                <w:lang w:val="bg-BG"/>
              </w:rPr>
              <w:t xml:space="preserve">   </w:t>
            </w:r>
          </w:p>
          <w:p w:rsidR="002B04AA" w:rsidRPr="00EF18FF" w:rsidRDefault="002B04AA" w:rsidP="00017A26">
            <w:pPr>
              <w:jc w:val="both"/>
              <w:rPr>
                <w:i/>
                <w:lang w:val="bg-BG"/>
              </w:rPr>
            </w:pPr>
            <w:r w:rsidRPr="00EF18FF">
              <w:rPr>
                <w:i/>
                <w:lang w:val="bg-BG"/>
              </w:rPr>
              <w:t xml:space="preserve">При несъответствие с посочените изисквания на кандидата се дават указания и му се предоставя срок за отстраняването му или оценителната комисия извършва </w:t>
            </w:r>
            <w:r w:rsidRPr="00EF18FF">
              <w:rPr>
                <w:i/>
                <w:lang w:val="bg-BG"/>
              </w:rPr>
              <w:lastRenderedPageBreak/>
              <w:t>служебна корекция.</w:t>
            </w:r>
          </w:p>
        </w:tc>
      </w:tr>
      <w:tr w:rsidR="002B04AA" w:rsidRPr="00D9309F" w:rsidTr="007F60A8">
        <w:trPr>
          <w:trHeight w:val="351"/>
        </w:trPr>
        <w:tc>
          <w:tcPr>
            <w:tcW w:w="644" w:type="dxa"/>
            <w:vAlign w:val="center"/>
          </w:tcPr>
          <w:p w:rsidR="002B04AA" w:rsidRDefault="002B04AA" w:rsidP="00B920A8">
            <w:pPr>
              <w:ind w:left="180"/>
              <w:rPr>
                <w:sz w:val="22"/>
                <w:szCs w:val="22"/>
                <w:lang w:val="bg-BG"/>
              </w:rPr>
            </w:pPr>
            <w:r>
              <w:rPr>
                <w:sz w:val="22"/>
                <w:szCs w:val="22"/>
                <w:lang w:val="bg-BG"/>
              </w:rPr>
              <w:lastRenderedPageBreak/>
              <w:t xml:space="preserve">15. </w:t>
            </w:r>
          </w:p>
        </w:tc>
        <w:tc>
          <w:tcPr>
            <w:tcW w:w="8785" w:type="dxa"/>
            <w:vAlign w:val="center"/>
          </w:tcPr>
          <w:p w:rsidR="002B04AA" w:rsidRPr="00104AF3" w:rsidRDefault="002B04AA" w:rsidP="00AF5B52">
            <w:pPr>
              <w:spacing w:before="60" w:after="60"/>
              <w:jc w:val="both"/>
              <w:rPr>
                <w:lang w:val="bg-BG"/>
              </w:rPr>
            </w:pPr>
            <w:r w:rsidRPr="00264620">
              <w:rPr>
                <w:lang w:val="bg-BG"/>
              </w:rPr>
              <w:t>Всички разходи, включени в бюджета на проектното предложение, съответстват изцяло на дейностите, предвидени за изпълнение.</w:t>
            </w:r>
          </w:p>
        </w:tc>
        <w:tc>
          <w:tcPr>
            <w:tcW w:w="561" w:type="dxa"/>
            <w:vAlign w:val="center"/>
          </w:tcPr>
          <w:p w:rsidR="002B04AA" w:rsidRPr="00323D14" w:rsidRDefault="002B04AA" w:rsidP="004C6CA4">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574" w:type="dxa"/>
            <w:vAlign w:val="center"/>
          </w:tcPr>
          <w:p w:rsidR="002B04AA" w:rsidRPr="00D9309F" w:rsidRDefault="002B04AA" w:rsidP="004C6CA4">
            <w:pPr>
              <w:jc w:val="center"/>
              <w:rPr>
                <w:sz w:val="22"/>
                <w:szCs w:val="22"/>
                <w:lang w:val="bg-BG"/>
              </w:rPr>
            </w:pPr>
            <w:r w:rsidRPr="004D73CD">
              <w:rPr>
                <w:sz w:val="22"/>
                <w:szCs w:val="22"/>
                <w:lang w:val="bg-BG"/>
              </w:rPr>
              <w:fldChar w:fldCharType="begin">
                <w:ffData>
                  <w:name w:val=""/>
                  <w:enabled/>
                  <w:calcOnExit/>
                  <w:checkBox>
                    <w:sizeAuto/>
                    <w:default w:val="0"/>
                  </w:checkBox>
                </w:ffData>
              </w:fldChar>
            </w:r>
            <w:r w:rsidRPr="004D73CD">
              <w:rPr>
                <w:sz w:val="22"/>
                <w:szCs w:val="22"/>
                <w:lang w:val="bg-BG"/>
              </w:rPr>
              <w:instrText xml:space="preserve"> FORMCHECKBOX </w:instrText>
            </w:r>
            <w:r w:rsidRPr="004D73CD">
              <w:rPr>
                <w:sz w:val="22"/>
                <w:szCs w:val="22"/>
                <w:lang w:val="bg-BG"/>
              </w:rPr>
            </w:r>
            <w:r w:rsidRPr="004D73CD">
              <w:rPr>
                <w:sz w:val="22"/>
                <w:szCs w:val="22"/>
                <w:lang w:val="bg-BG"/>
              </w:rPr>
              <w:fldChar w:fldCharType="end"/>
            </w:r>
          </w:p>
        </w:tc>
        <w:tc>
          <w:tcPr>
            <w:tcW w:w="574" w:type="dxa"/>
            <w:vAlign w:val="center"/>
          </w:tcPr>
          <w:p w:rsidR="002B04AA" w:rsidRPr="00323D14" w:rsidRDefault="002B04AA" w:rsidP="004C6CA4">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4021" w:type="dxa"/>
          </w:tcPr>
          <w:p w:rsidR="002B04AA" w:rsidRPr="00EF18FF" w:rsidRDefault="002B04AA" w:rsidP="00017A26">
            <w:pPr>
              <w:jc w:val="both"/>
              <w:rPr>
                <w:lang w:val="bg-BG"/>
              </w:rPr>
            </w:pPr>
            <w:r w:rsidRPr="00EF18FF">
              <w:rPr>
                <w:i/>
                <w:lang w:val="bg-BG"/>
              </w:rPr>
              <w:t>Източник за проверка:</w:t>
            </w:r>
            <w:r w:rsidRPr="00EF18FF">
              <w:rPr>
                <w:lang w:val="bg-BG"/>
              </w:rPr>
              <w:t xml:space="preserve"> Формуляр за кандидатстване, т. 5 „Бюджет“, т. 7„План за изпълнение/Дейности по проекта“;  Формуляр за кандидатстване за  голям проект съгласно Приложение II „Формат за подаване на информация относно голям проект“ на Регламент за изпълнение (ЕС) 2015/207 и Окончателно становище за проекта на Инициативата JASPERS (</w:t>
            </w:r>
            <w:proofErr w:type="spellStart"/>
            <w:r w:rsidRPr="00EF18FF">
              <w:rPr>
                <w:lang w:val="bg-BG"/>
              </w:rPr>
              <w:t>Completion</w:t>
            </w:r>
            <w:proofErr w:type="spellEnd"/>
            <w:r w:rsidRPr="00EF18FF">
              <w:rPr>
                <w:lang w:val="bg-BG"/>
              </w:rPr>
              <w:t xml:space="preserve"> </w:t>
            </w:r>
            <w:proofErr w:type="spellStart"/>
            <w:r w:rsidRPr="00EF18FF">
              <w:rPr>
                <w:lang w:val="bg-BG"/>
              </w:rPr>
              <w:t>Note</w:t>
            </w:r>
            <w:proofErr w:type="spellEnd"/>
            <w:r w:rsidRPr="00EF18FF">
              <w:rPr>
                <w:lang w:val="bg-BG"/>
              </w:rPr>
              <w:t>)</w:t>
            </w:r>
            <w:r w:rsidR="004A1E9E" w:rsidRPr="00EF18FF">
              <w:rPr>
                <w:lang w:val="bg-BG"/>
              </w:rPr>
              <w:t xml:space="preserve">, базирано на Анализа „Разходи-ползи“, </w:t>
            </w:r>
            <w:proofErr w:type="spellStart"/>
            <w:r w:rsidR="004A1E9E" w:rsidRPr="00EF18FF">
              <w:rPr>
                <w:lang w:val="bg-BG"/>
              </w:rPr>
              <w:t>предпроектното</w:t>
            </w:r>
            <w:proofErr w:type="spellEnd"/>
            <w:r w:rsidR="004A1E9E" w:rsidRPr="00EF18FF">
              <w:rPr>
                <w:lang w:val="bg-BG"/>
              </w:rPr>
              <w:t xml:space="preserve"> проучва</w:t>
            </w:r>
            <w:r w:rsidR="0084228F" w:rsidRPr="00EF18FF">
              <w:rPr>
                <w:lang w:val="bg-BG"/>
              </w:rPr>
              <w:t xml:space="preserve">не </w:t>
            </w:r>
            <w:r w:rsidR="004A1E9E" w:rsidRPr="00EF18FF">
              <w:rPr>
                <w:lang w:val="bg-BG"/>
              </w:rPr>
              <w:t>и документите за въздействието върху околната среда</w:t>
            </w:r>
            <w:r w:rsidR="0084228F" w:rsidRPr="00EF18FF">
              <w:rPr>
                <w:lang w:val="bg-BG"/>
              </w:rPr>
              <w:t xml:space="preserve">. </w:t>
            </w:r>
            <w:r w:rsidRPr="00EF18FF">
              <w:rPr>
                <w:lang w:val="bg-BG"/>
              </w:rPr>
              <w:t xml:space="preserve">   </w:t>
            </w:r>
          </w:p>
          <w:p w:rsidR="002B04AA" w:rsidRPr="00EF18FF" w:rsidRDefault="002B04AA" w:rsidP="00017A26">
            <w:pPr>
              <w:jc w:val="both"/>
              <w:rPr>
                <w:i/>
                <w:lang w:val="bg-BG"/>
              </w:rPr>
            </w:pPr>
            <w:r w:rsidRPr="00EF18FF">
              <w:rPr>
                <w:i/>
                <w:lang w:val="bg-BG"/>
              </w:rPr>
              <w:t>При несъответствие с посочените изисквания на кандидата се дават указания и му се предоставя срок за отстраняването му или оценителната комисия извършва служебна корекция.</w:t>
            </w:r>
          </w:p>
        </w:tc>
      </w:tr>
      <w:tr w:rsidR="002B04AA" w:rsidRPr="00D9309F" w:rsidTr="007F60A8">
        <w:trPr>
          <w:trHeight w:val="351"/>
        </w:trPr>
        <w:tc>
          <w:tcPr>
            <w:tcW w:w="644" w:type="dxa"/>
            <w:vAlign w:val="center"/>
          </w:tcPr>
          <w:p w:rsidR="002B04AA" w:rsidRDefault="002B04AA" w:rsidP="00B920A8">
            <w:pPr>
              <w:ind w:left="180"/>
              <w:rPr>
                <w:sz w:val="22"/>
                <w:szCs w:val="22"/>
                <w:lang w:val="bg-BG"/>
              </w:rPr>
            </w:pPr>
            <w:r>
              <w:rPr>
                <w:sz w:val="22"/>
                <w:szCs w:val="22"/>
                <w:lang w:val="bg-BG"/>
              </w:rPr>
              <w:t xml:space="preserve">16. </w:t>
            </w:r>
          </w:p>
        </w:tc>
        <w:tc>
          <w:tcPr>
            <w:tcW w:w="8785" w:type="dxa"/>
            <w:vAlign w:val="center"/>
          </w:tcPr>
          <w:p w:rsidR="002B04AA" w:rsidRPr="00104AF3" w:rsidRDefault="002B04AA" w:rsidP="00AF5B52">
            <w:pPr>
              <w:spacing w:before="60" w:after="60"/>
              <w:jc w:val="both"/>
              <w:rPr>
                <w:lang w:val="bg-BG"/>
              </w:rPr>
            </w:pPr>
            <w:r w:rsidRPr="00264620">
              <w:rPr>
                <w:lang w:val="bg-BG"/>
              </w:rPr>
              <w:t xml:space="preserve">Наличие на подходящ и реалистичен план за финансиране на проекта с включена информация за осигурените финансови средства, необходими за изпълнението на проекта, вкл. по години, както и всички източници на финансиране.  </w:t>
            </w:r>
          </w:p>
        </w:tc>
        <w:tc>
          <w:tcPr>
            <w:tcW w:w="561" w:type="dxa"/>
            <w:vAlign w:val="center"/>
          </w:tcPr>
          <w:p w:rsidR="002B04AA" w:rsidRPr="00323D14" w:rsidRDefault="002B04AA" w:rsidP="004C6CA4">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574" w:type="dxa"/>
            <w:vAlign w:val="center"/>
          </w:tcPr>
          <w:p w:rsidR="002B04AA" w:rsidRPr="00D9309F" w:rsidRDefault="002B04AA" w:rsidP="004C6CA4">
            <w:pPr>
              <w:jc w:val="center"/>
              <w:rPr>
                <w:sz w:val="22"/>
                <w:szCs w:val="22"/>
                <w:lang w:val="bg-BG"/>
              </w:rPr>
            </w:pPr>
            <w:r w:rsidRPr="004D73CD">
              <w:rPr>
                <w:sz w:val="22"/>
                <w:szCs w:val="22"/>
                <w:lang w:val="bg-BG"/>
              </w:rPr>
              <w:fldChar w:fldCharType="begin">
                <w:ffData>
                  <w:name w:val=""/>
                  <w:enabled/>
                  <w:calcOnExit/>
                  <w:checkBox>
                    <w:sizeAuto/>
                    <w:default w:val="0"/>
                  </w:checkBox>
                </w:ffData>
              </w:fldChar>
            </w:r>
            <w:r w:rsidRPr="004D73CD">
              <w:rPr>
                <w:sz w:val="22"/>
                <w:szCs w:val="22"/>
                <w:lang w:val="bg-BG"/>
              </w:rPr>
              <w:instrText xml:space="preserve"> FORMCHECKBOX </w:instrText>
            </w:r>
            <w:r w:rsidRPr="004D73CD">
              <w:rPr>
                <w:sz w:val="22"/>
                <w:szCs w:val="22"/>
                <w:lang w:val="bg-BG"/>
              </w:rPr>
            </w:r>
            <w:r w:rsidRPr="004D73CD">
              <w:rPr>
                <w:sz w:val="22"/>
                <w:szCs w:val="22"/>
                <w:lang w:val="bg-BG"/>
              </w:rPr>
              <w:fldChar w:fldCharType="end"/>
            </w:r>
          </w:p>
        </w:tc>
        <w:tc>
          <w:tcPr>
            <w:tcW w:w="574" w:type="dxa"/>
            <w:vAlign w:val="center"/>
          </w:tcPr>
          <w:p w:rsidR="002B04AA" w:rsidRPr="00323D14" w:rsidRDefault="002B04AA" w:rsidP="004C6CA4">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4021" w:type="dxa"/>
          </w:tcPr>
          <w:p w:rsidR="002B04AA" w:rsidRPr="00EF18FF" w:rsidRDefault="002B04AA" w:rsidP="000A651A">
            <w:pPr>
              <w:jc w:val="both"/>
              <w:rPr>
                <w:lang w:val="bg-BG"/>
              </w:rPr>
            </w:pPr>
            <w:r w:rsidRPr="00EF18FF">
              <w:rPr>
                <w:i/>
                <w:lang w:val="bg-BG"/>
              </w:rPr>
              <w:t>Източник за проверка:</w:t>
            </w:r>
            <w:r w:rsidRPr="00EF18FF">
              <w:rPr>
                <w:lang w:val="bg-BG"/>
              </w:rPr>
              <w:t xml:space="preserve"> Формуляр за кандидатстване за  голям проект съгласно Приложение II „Формат за подаване на информация относно голям проект“ на Регламент за изпълнение (ЕС) 2015/207 и </w:t>
            </w:r>
            <w:r w:rsidRPr="00EF18FF">
              <w:rPr>
                <w:lang w:val="bg-BG"/>
              </w:rPr>
              <w:lastRenderedPageBreak/>
              <w:t>Окончателно становище за проекта на Инициативата JASPERS (</w:t>
            </w:r>
            <w:proofErr w:type="spellStart"/>
            <w:r w:rsidRPr="00EF18FF">
              <w:rPr>
                <w:lang w:val="bg-BG"/>
              </w:rPr>
              <w:t>Completion</w:t>
            </w:r>
            <w:proofErr w:type="spellEnd"/>
            <w:r w:rsidRPr="00EF18FF">
              <w:rPr>
                <w:lang w:val="bg-BG"/>
              </w:rPr>
              <w:t xml:space="preserve"> </w:t>
            </w:r>
            <w:proofErr w:type="spellStart"/>
            <w:r w:rsidRPr="00EF18FF">
              <w:rPr>
                <w:lang w:val="bg-BG"/>
              </w:rPr>
              <w:t>Note</w:t>
            </w:r>
            <w:proofErr w:type="spellEnd"/>
            <w:r w:rsidRPr="00EF18FF">
              <w:rPr>
                <w:lang w:val="bg-BG"/>
              </w:rPr>
              <w:t>)</w:t>
            </w:r>
            <w:r w:rsidR="006A4C0C" w:rsidRPr="00EF18FF">
              <w:rPr>
                <w:lang w:val="bg-BG"/>
              </w:rPr>
              <w:t xml:space="preserve">, базирано на Анализа „Разходи-ползи“, </w:t>
            </w:r>
            <w:proofErr w:type="spellStart"/>
            <w:r w:rsidR="006A4C0C" w:rsidRPr="00EF18FF">
              <w:rPr>
                <w:lang w:val="bg-BG"/>
              </w:rPr>
              <w:t>предпроектното</w:t>
            </w:r>
            <w:proofErr w:type="spellEnd"/>
            <w:r w:rsidR="006A4C0C" w:rsidRPr="00EF18FF">
              <w:rPr>
                <w:lang w:val="bg-BG"/>
              </w:rPr>
              <w:t xml:space="preserve"> проучва</w:t>
            </w:r>
            <w:r w:rsidR="0084228F" w:rsidRPr="00EF18FF">
              <w:rPr>
                <w:lang w:val="bg-BG"/>
              </w:rPr>
              <w:t xml:space="preserve">не </w:t>
            </w:r>
            <w:r w:rsidR="006A4C0C" w:rsidRPr="00EF18FF">
              <w:rPr>
                <w:lang w:val="bg-BG"/>
              </w:rPr>
              <w:t xml:space="preserve">и документите за въздействието върху околната среда. </w:t>
            </w:r>
            <w:r w:rsidRPr="00EF18FF">
              <w:rPr>
                <w:lang w:val="bg-BG"/>
              </w:rPr>
              <w:t xml:space="preserve">    </w:t>
            </w:r>
          </w:p>
          <w:p w:rsidR="002B04AA" w:rsidRPr="00EF18FF" w:rsidRDefault="002B04AA" w:rsidP="000A651A">
            <w:pPr>
              <w:jc w:val="both"/>
              <w:rPr>
                <w:i/>
                <w:lang w:val="bg-BG"/>
              </w:rPr>
            </w:pPr>
            <w:r w:rsidRPr="00EF18FF">
              <w:rPr>
                <w:i/>
                <w:lang w:val="bg-BG"/>
              </w:rPr>
              <w:t>При несъответствие с посочените изисквания на кандидата се дават указания и му се предоставя срок за отстраняването му или оценителната комисия извършва служебна корекция.</w:t>
            </w:r>
          </w:p>
        </w:tc>
      </w:tr>
      <w:tr w:rsidR="002B04AA" w:rsidRPr="00D9309F" w:rsidTr="007F60A8">
        <w:trPr>
          <w:trHeight w:val="351"/>
        </w:trPr>
        <w:tc>
          <w:tcPr>
            <w:tcW w:w="644" w:type="dxa"/>
            <w:vAlign w:val="center"/>
          </w:tcPr>
          <w:p w:rsidR="002B04AA" w:rsidRDefault="002B04AA" w:rsidP="00B920A8">
            <w:pPr>
              <w:ind w:left="180"/>
              <w:rPr>
                <w:sz w:val="22"/>
                <w:szCs w:val="22"/>
                <w:lang w:val="bg-BG"/>
              </w:rPr>
            </w:pPr>
            <w:bookmarkStart w:id="0" w:name="_GoBack" w:colFirst="5" w:colLast="5"/>
            <w:r>
              <w:rPr>
                <w:sz w:val="22"/>
                <w:szCs w:val="22"/>
                <w:lang w:val="bg-BG"/>
              </w:rPr>
              <w:lastRenderedPageBreak/>
              <w:t xml:space="preserve">17. </w:t>
            </w:r>
          </w:p>
        </w:tc>
        <w:tc>
          <w:tcPr>
            <w:tcW w:w="8785" w:type="dxa"/>
            <w:vAlign w:val="center"/>
          </w:tcPr>
          <w:p w:rsidR="002B04AA" w:rsidRPr="00104AF3" w:rsidRDefault="002B04AA" w:rsidP="00AF5B52">
            <w:pPr>
              <w:spacing w:before="60" w:after="60"/>
              <w:jc w:val="both"/>
              <w:rPr>
                <w:lang w:val="bg-BG"/>
              </w:rPr>
            </w:pPr>
            <w:r w:rsidRPr="00264620">
              <w:rPr>
                <w:lang w:val="bg-BG"/>
              </w:rPr>
              <w:t>Наличие на подходящи и измерими  физически и финансови показатели за мониторинг на напредъка по проекта с включена информация и относно основните рискове за успешното физическо и финансово изпълнение на проекта и предлаганите мерки за намаляване на риска.</w:t>
            </w:r>
          </w:p>
        </w:tc>
        <w:tc>
          <w:tcPr>
            <w:tcW w:w="561" w:type="dxa"/>
            <w:vAlign w:val="center"/>
          </w:tcPr>
          <w:p w:rsidR="002B04AA" w:rsidRPr="00323D14" w:rsidRDefault="002B04AA" w:rsidP="004C6CA4">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574" w:type="dxa"/>
            <w:vAlign w:val="center"/>
          </w:tcPr>
          <w:p w:rsidR="002B04AA" w:rsidRPr="00D9309F" w:rsidRDefault="002B04AA" w:rsidP="004C6CA4">
            <w:pPr>
              <w:jc w:val="center"/>
              <w:rPr>
                <w:sz w:val="22"/>
                <w:szCs w:val="22"/>
                <w:lang w:val="bg-BG"/>
              </w:rPr>
            </w:pPr>
            <w:r w:rsidRPr="004D73CD">
              <w:rPr>
                <w:sz w:val="22"/>
                <w:szCs w:val="22"/>
                <w:lang w:val="bg-BG"/>
              </w:rPr>
              <w:fldChar w:fldCharType="begin">
                <w:ffData>
                  <w:name w:val=""/>
                  <w:enabled/>
                  <w:calcOnExit/>
                  <w:checkBox>
                    <w:sizeAuto/>
                    <w:default w:val="0"/>
                  </w:checkBox>
                </w:ffData>
              </w:fldChar>
            </w:r>
            <w:r w:rsidRPr="004D73CD">
              <w:rPr>
                <w:sz w:val="22"/>
                <w:szCs w:val="22"/>
                <w:lang w:val="bg-BG"/>
              </w:rPr>
              <w:instrText xml:space="preserve"> FORMCHECKBOX </w:instrText>
            </w:r>
            <w:r w:rsidRPr="004D73CD">
              <w:rPr>
                <w:sz w:val="22"/>
                <w:szCs w:val="22"/>
                <w:lang w:val="bg-BG"/>
              </w:rPr>
            </w:r>
            <w:r w:rsidRPr="004D73CD">
              <w:rPr>
                <w:sz w:val="22"/>
                <w:szCs w:val="22"/>
                <w:lang w:val="bg-BG"/>
              </w:rPr>
              <w:fldChar w:fldCharType="end"/>
            </w:r>
          </w:p>
        </w:tc>
        <w:tc>
          <w:tcPr>
            <w:tcW w:w="574" w:type="dxa"/>
            <w:vAlign w:val="center"/>
          </w:tcPr>
          <w:p w:rsidR="002B04AA" w:rsidRPr="00323D14" w:rsidRDefault="002B04AA" w:rsidP="004C6CA4">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4021" w:type="dxa"/>
          </w:tcPr>
          <w:p w:rsidR="002B04AA" w:rsidRPr="009F5059" w:rsidRDefault="002B04AA" w:rsidP="00017A26">
            <w:pPr>
              <w:jc w:val="both"/>
              <w:rPr>
                <w:lang w:val="bg-BG"/>
              </w:rPr>
            </w:pPr>
            <w:r w:rsidRPr="009F5059">
              <w:rPr>
                <w:i/>
                <w:lang w:val="bg-BG"/>
              </w:rPr>
              <w:t>Източник за проверка:</w:t>
            </w:r>
            <w:r w:rsidRPr="009F5059">
              <w:rPr>
                <w:lang w:val="bg-BG"/>
              </w:rPr>
              <w:t xml:space="preserve"> Формуляр за кандидатстване, т. 11 „Допълнителна информация, необходима за оценка на проектното предложение“; Формуляр за кандидатстване за  голям проект съгласно Приложение II „Формат за подаване на информация относно голям проект“ на Регламент за изпълнение (ЕС) 2015/207 и Окончателно становище за проекта на Инициативата JASPERS (</w:t>
            </w:r>
            <w:proofErr w:type="spellStart"/>
            <w:r w:rsidRPr="009F5059">
              <w:rPr>
                <w:lang w:val="bg-BG"/>
              </w:rPr>
              <w:t>Completion</w:t>
            </w:r>
            <w:proofErr w:type="spellEnd"/>
            <w:r w:rsidRPr="009F5059">
              <w:rPr>
                <w:lang w:val="bg-BG"/>
              </w:rPr>
              <w:t xml:space="preserve"> </w:t>
            </w:r>
            <w:proofErr w:type="spellStart"/>
            <w:r w:rsidRPr="009F5059">
              <w:rPr>
                <w:lang w:val="bg-BG"/>
              </w:rPr>
              <w:t>Note</w:t>
            </w:r>
            <w:proofErr w:type="spellEnd"/>
            <w:r w:rsidRPr="009F5059">
              <w:rPr>
                <w:lang w:val="bg-BG"/>
              </w:rPr>
              <w:t>)</w:t>
            </w:r>
            <w:r w:rsidR="006A4C0C" w:rsidRPr="009F5059">
              <w:rPr>
                <w:lang w:val="bg-BG"/>
              </w:rPr>
              <w:t xml:space="preserve">, базирано на Анализа „Разходи-ползи“, </w:t>
            </w:r>
            <w:proofErr w:type="spellStart"/>
            <w:r w:rsidR="006A4C0C" w:rsidRPr="009F5059">
              <w:rPr>
                <w:lang w:val="bg-BG"/>
              </w:rPr>
              <w:t>предпроектното</w:t>
            </w:r>
            <w:proofErr w:type="spellEnd"/>
            <w:r w:rsidR="006A4C0C" w:rsidRPr="009F5059">
              <w:rPr>
                <w:lang w:val="bg-BG"/>
              </w:rPr>
              <w:t xml:space="preserve"> проучва</w:t>
            </w:r>
            <w:r w:rsidR="0084228F" w:rsidRPr="009F5059">
              <w:rPr>
                <w:lang w:val="bg-BG"/>
              </w:rPr>
              <w:t xml:space="preserve">не </w:t>
            </w:r>
            <w:r w:rsidR="006A4C0C" w:rsidRPr="009F5059">
              <w:rPr>
                <w:lang w:val="bg-BG"/>
              </w:rPr>
              <w:t xml:space="preserve">и документите за въздействието върху околната среда. </w:t>
            </w:r>
            <w:r w:rsidRPr="009F5059">
              <w:rPr>
                <w:lang w:val="bg-BG"/>
              </w:rPr>
              <w:t xml:space="preserve">    </w:t>
            </w:r>
          </w:p>
          <w:p w:rsidR="002B04AA" w:rsidRPr="009F5059" w:rsidRDefault="002B04AA" w:rsidP="00017A26">
            <w:pPr>
              <w:jc w:val="both"/>
              <w:rPr>
                <w:i/>
                <w:lang w:val="bg-BG"/>
              </w:rPr>
            </w:pPr>
            <w:r w:rsidRPr="009F5059">
              <w:rPr>
                <w:i/>
                <w:lang w:val="bg-BG"/>
              </w:rPr>
              <w:t xml:space="preserve">При несъответствие с посочените </w:t>
            </w:r>
            <w:r w:rsidRPr="009F5059">
              <w:rPr>
                <w:i/>
                <w:lang w:val="bg-BG"/>
              </w:rPr>
              <w:lastRenderedPageBreak/>
              <w:t>изисквания на кандидата се дават указания и му се предоставя срок за отстраняването му или оценителната комисия извършва служебна корекция..</w:t>
            </w:r>
          </w:p>
        </w:tc>
      </w:tr>
      <w:bookmarkEnd w:id="0"/>
    </w:tbl>
    <w:p w:rsidR="00215587" w:rsidRPr="00D9309F" w:rsidRDefault="00215587" w:rsidP="00215587">
      <w:pPr>
        <w:ind w:left="360"/>
        <w:rPr>
          <w:b/>
          <w:lang w:val="bg-BG"/>
        </w:rPr>
      </w:pPr>
    </w:p>
    <w:p w:rsidR="00A3135E" w:rsidRPr="007A2B61" w:rsidRDefault="00A3135E" w:rsidP="00A66560">
      <w:pPr>
        <w:spacing w:before="120" w:after="120"/>
        <w:ind w:left="-426"/>
        <w:jc w:val="both"/>
        <w:rPr>
          <w:bCs/>
          <w:sz w:val="22"/>
          <w:szCs w:val="22"/>
          <w:lang w:val="bg-BG"/>
        </w:rPr>
      </w:pPr>
    </w:p>
    <w:sectPr w:rsidR="00A3135E" w:rsidRPr="007A2B61" w:rsidSect="003771BD">
      <w:headerReference w:type="default" r:id="rId14"/>
      <w:footerReference w:type="even" r:id="rId15"/>
      <w:footerReference w:type="default" r:id="rId16"/>
      <w:pgSz w:w="16838" w:h="11906" w:orient="landscape" w:code="9"/>
      <w:pgMar w:top="1418" w:right="1134" w:bottom="709"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4934" w:rsidRDefault="00114934">
      <w:r>
        <w:separator/>
      </w:r>
    </w:p>
  </w:endnote>
  <w:endnote w:type="continuationSeparator" w:id="0">
    <w:p w:rsidR="00114934" w:rsidRDefault="00114934">
      <w:r>
        <w:continuationSeparator/>
      </w:r>
    </w:p>
  </w:endnote>
  <w:endnote w:type="continuationNotice" w:id="1">
    <w:p w:rsidR="00114934" w:rsidRDefault="0011493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Frutiger">
    <w:altName w:val="Arial"/>
    <w:panose1 w:val="00000000000000000000"/>
    <w:charset w:val="00"/>
    <w:family w:val="swiss"/>
    <w:notTrueType/>
    <w:pitch w:val="default"/>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Abel">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198B" w:rsidRDefault="00C9198B" w:rsidP="00ED252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C9198B" w:rsidRDefault="00C9198B" w:rsidP="00ED2525">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198B" w:rsidRDefault="00C9198B" w:rsidP="00ED252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C9198B" w:rsidRDefault="00C9198B" w:rsidP="00ED2525">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198B" w:rsidRDefault="00C9198B" w:rsidP="00433A3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F5059">
      <w:rPr>
        <w:rStyle w:val="PageNumber"/>
        <w:noProof/>
      </w:rPr>
      <w:t>22</w:t>
    </w:r>
    <w:r>
      <w:rPr>
        <w:rStyle w:val="PageNumber"/>
      </w:rPr>
      <w:fldChar w:fldCharType="end"/>
    </w:r>
  </w:p>
  <w:p w:rsidR="00C9198B" w:rsidRDefault="00C9198B" w:rsidP="00215587">
    <w:pPr>
      <w:pStyle w:val="Footer"/>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198B" w:rsidRDefault="00C9198B" w:rsidP="00433A3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F5059">
      <w:rPr>
        <w:rStyle w:val="PageNumber"/>
        <w:noProof/>
      </w:rPr>
      <w:t>23</w:t>
    </w:r>
    <w:r>
      <w:rPr>
        <w:rStyle w:val="PageNumber"/>
      </w:rPr>
      <w:fldChar w:fldCharType="end"/>
    </w:r>
  </w:p>
  <w:p w:rsidR="00C9198B" w:rsidRDefault="00C9198B" w:rsidP="00433A3F">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4934" w:rsidRDefault="00114934">
      <w:r>
        <w:separator/>
      </w:r>
    </w:p>
  </w:footnote>
  <w:footnote w:type="continuationSeparator" w:id="0">
    <w:p w:rsidR="00114934" w:rsidRDefault="00114934">
      <w:r>
        <w:continuationSeparator/>
      </w:r>
    </w:p>
  </w:footnote>
  <w:footnote w:type="continuationNotice" w:id="1">
    <w:p w:rsidR="00114934" w:rsidRDefault="00114934"/>
  </w:footnote>
  <w:footnote w:id="2">
    <w:p w:rsidR="00C9198B" w:rsidRPr="001D43A5" w:rsidRDefault="00C9198B">
      <w:pPr>
        <w:pStyle w:val="FootnoteText"/>
        <w:rPr>
          <w:sz w:val="18"/>
          <w:szCs w:val="18"/>
          <w:lang w:val="bg-BG"/>
        </w:rPr>
      </w:pPr>
      <w:r>
        <w:rPr>
          <w:rStyle w:val="FootnoteReference"/>
        </w:rPr>
        <w:footnoteRef/>
      </w:r>
      <w:r>
        <w:t xml:space="preserve"> </w:t>
      </w:r>
      <w:r w:rsidRPr="001D43A5">
        <w:rPr>
          <w:sz w:val="18"/>
          <w:szCs w:val="18"/>
          <w:lang w:val="bg-BG"/>
        </w:rPr>
        <w:t>Проверката по този критерий се извършва при спазване на разпоредбите на чл. 65, параграф 11 от Регламент (ЕС) № 1303/2013 на Европейския парламент и на Съвета от 17.12.2013 г.: „Дадена операция може да получава подкрепа от един или няколко европейски структурни и инвестиционни фонда или от една или няколко програми, както и от други инструменти на Съюза,  при условие че разходите, декларирани в заявлението за плащане за един от европейските структурни и инвестиционни</w:t>
      </w:r>
      <w:r w:rsidRPr="00CD6126">
        <w:rPr>
          <w:lang w:val="bg-BG"/>
        </w:rPr>
        <w:t xml:space="preserve"> </w:t>
      </w:r>
      <w:r w:rsidRPr="001D43A5">
        <w:rPr>
          <w:sz w:val="18"/>
          <w:szCs w:val="18"/>
          <w:lang w:val="bg-BG"/>
        </w:rPr>
        <w:t xml:space="preserve">фондове,  не са декларирани за подкрепа от друг фонд или инструмент на Съюза или подкрепа от същия фонд по друга програма.“  </w:t>
      </w:r>
    </w:p>
  </w:footnote>
  <w:footnote w:id="3">
    <w:p w:rsidR="00C9198B" w:rsidRPr="006830B9" w:rsidRDefault="00C9198B">
      <w:pPr>
        <w:pStyle w:val="FootnoteText"/>
        <w:rPr>
          <w:lang w:val="bg-BG"/>
        </w:rPr>
      </w:pPr>
      <w:r>
        <w:rPr>
          <w:rStyle w:val="FootnoteReference"/>
        </w:rPr>
        <w:footnoteRef/>
      </w:r>
      <w:r>
        <w:t xml:space="preserve"> </w:t>
      </w:r>
      <w:r w:rsidRPr="006830B9">
        <w:t>В съответствие с чл. 196 от Регламент (ЕС, ЕВРАТОМ) № 2018/1046 на Европейския парламент и на Съвета от 18 юли 2018 г. за финансовите правила, приложими за общия бюджет на Съюза и чл. 125, параграф 3, буква г/ от Регламент (EС) № 1303/2013.</w:t>
      </w:r>
    </w:p>
  </w:footnote>
  <w:footnote w:id="4">
    <w:p w:rsidR="00C9198B" w:rsidRPr="00762AEF" w:rsidRDefault="00C9198B">
      <w:pPr>
        <w:pStyle w:val="FootnoteText"/>
        <w:rPr>
          <w:lang w:val="bg-BG"/>
        </w:rPr>
      </w:pPr>
      <w:r>
        <w:rPr>
          <w:rStyle w:val="FootnoteReference"/>
        </w:rPr>
        <w:footnoteRef/>
      </w:r>
      <w:r>
        <w:t xml:space="preserve"> </w:t>
      </w:r>
      <w:r w:rsidRPr="00762AEF">
        <w:t>В съответствие с изискванията за предоставяне на информация по чл. 101, буква б</w:t>
      </w:r>
      <w:r>
        <w:t>/ от Регламент (ЕС) № 1303/2013</w:t>
      </w:r>
      <w:r>
        <w:rPr>
          <w:lang w:val="bg-BG"/>
        </w:rPr>
        <w:t xml:space="preserve"> г. </w:t>
      </w:r>
    </w:p>
  </w:footnote>
  <w:footnote w:id="5">
    <w:p w:rsidR="00C9198B" w:rsidRPr="00BF1EE8" w:rsidRDefault="00C9198B">
      <w:pPr>
        <w:pStyle w:val="FootnoteText"/>
        <w:rPr>
          <w:lang w:val="bg-BG"/>
        </w:rPr>
      </w:pPr>
      <w:r>
        <w:rPr>
          <w:rStyle w:val="FootnoteReference"/>
        </w:rPr>
        <w:footnoteRef/>
      </w:r>
      <w:r>
        <w:t xml:space="preserve"> </w:t>
      </w:r>
      <w:r w:rsidRPr="000A351A">
        <w:t>В съответствие с изискванията за предоставяне на информация по член 101, буква в/ от Регламент (ЕС) № 1303/2013 г.</w:t>
      </w:r>
    </w:p>
  </w:footnote>
  <w:footnote w:id="6">
    <w:p w:rsidR="00C9198B" w:rsidRPr="005A66B7" w:rsidRDefault="00C9198B">
      <w:pPr>
        <w:pStyle w:val="FootnoteText"/>
        <w:rPr>
          <w:lang w:val="bg-BG"/>
        </w:rPr>
      </w:pPr>
      <w:r>
        <w:rPr>
          <w:rStyle w:val="FootnoteReference"/>
        </w:rPr>
        <w:footnoteRef/>
      </w:r>
      <w:r>
        <w:t xml:space="preserve"> </w:t>
      </w:r>
      <w:r w:rsidRPr="005A66B7">
        <w:t>В съответствие с изискванията за предоставяне на информация по член 101, буква д/ от Регламент (ЕС) № 1303/2013 г.</w:t>
      </w:r>
    </w:p>
  </w:footnote>
  <w:footnote w:id="7">
    <w:p w:rsidR="00C9198B" w:rsidRPr="00BF1EE8" w:rsidRDefault="00C9198B" w:rsidP="00BF1EE8">
      <w:pPr>
        <w:pStyle w:val="FootnoteText"/>
        <w:jc w:val="both"/>
        <w:rPr>
          <w:lang w:val="bg-BG"/>
        </w:rPr>
      </w:pPr>
      <w:r>
        <w:rPr>
          <w:rStyle w:val="FootnoteReference"/>
        </w:rPr>
        <w:footnoteRef/>
      </w:r>
      <w:r>
        <w:rPr>
          <w:lang w:val="bg-BG"/>
        </w:rPr>
        <w:t xml:space="preserve"> Информация относно </w:t>
      </w:r>
      <w:r w:rsidRPr="00BE0791">
        <w:t>оценката на риска, включително списък на рисковете, на които е изложен проектът, матрица</w:t>
      </w:r>
      <w:r>
        <w:rPr>
          <w:lang w:val="bg-BG"/>
        </w:rPr>
        <w:t xml:space="preserve">, </w:t>
      </w:r>
      <w:r w:rsidRPr="00BE0791">
        <w:t>и тълкувание на риска, и предложената стратегия за намаляване на риска, както и структурата, отговаряща за намаляването на основните рискове, като например надхвърляне на разходите, забавяния, спад на търсенето; рискове за околната среда, рискове, свързани с изменението на климата, както и на свързаните с други природни бедствия рискове.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078" w:type="dxa"/>
      <w:tblInd w:w="2055" w:type="dxa"/>
      <w:tblCellMar>
        <w:left w:w="70" w:type="dxa"/>
        <w:right w:w="70" w:type="dxa"/>
      </w:tblCellMar>
      <w:tblLook w:val="0000" w:firstRow="0" w:lastRow="0" w:firstColumn="0" w:lastColumn="0" w:noHBand="0" w:noVBand="0"/>
    </w:tblPr>
    <w:tblGrid>
      <w:gridCol w:w="2586"/>
      <w:gridCol w:w="1856"/>
      <w:gridCol w:w="4636"/>
    </w:tblGrid>
    <w:tr w:rsidR="00C9198B" w:rsidRPr="001919FD" w:rsidTr="00A57C8C">
      <w:trPr>
        <w:trHeight w:val="684"/>
      </w:trPr>
      <w:tc>
        <w:tcPr>
          <w:tcW w:w="2586" w:type="dxa"/>
        </w:tcPr>
        <w:p w:rsidR="00C9198B" w:rsidRPr="001919FD" w:rsidRDefault="00C9198B" w:rsidP="00FE01D8">
          <w:pPr>
            <w:spacing w:after="160" w:line="259" w:lineRule="auto"/>
            <w:jc w:val="center"/>
            <w:rPr>
              <w:rFonts w:ascii="Calibri" w:eastAsia="Calibri" w:hAnsi="Calibri"/>
              <w:snapToGrid w:val="0"/>
              <w:sz w:val="28"/>
              <w:szCs w:val="28"/>
              <w:lang w:val="en-GB" w:eastAsia="en-US"/>
            </w:rPr>
          </w:pPr>
          <w:r>
            <w:rPr>
              <w:noProof/>
              <w:szCs w:val="20"/>
              <w:lang w:val="bg-BG" w:eastAsia="bg-BG"/>
            </w:rPr>
            <w:drawing>
              <wp:anchor distT="0" distB="0" distL="114300" distR="114300" simplePos="0" relativeHeight="251667456" behindDoc="0" locked="0" layoutInCell="1" allowOverlap="1" wp14:anchorId="1A3EC727" wp14:editId="756AD25F">
                <wp:simplePos x="0" y="0"/>
                <wp:positionH relativeFrom="column">
                  <wp:posOffset>65405</wp:posOffset>
                </wp:positionH>
                <wp:positionV relativeFrom="paragraph">
                  <wp:posOffset>85725</wp:posOffset>
                </wp:positionV>
                <wp:extent cx="1133475" cy="646430"/>
                <wp:effectExtent l="0" t="0" r="9525" b="1270"/>
                <wp:wrapNone/>
                <wp:docPr id="11" name="Picture 11" descr="Description: 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1133475" cy="6464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9198B" w:rsidRPr="001919FD" w:rsidRDefault="00C9198B" w:rsidP="00FE01D8">
          <w:pPr>
            <w:spacing w:after="160" w:line="259" w:lineRule="auto"/>
            <w:jc w:val="center"/>
            <w:rPr>
              <w:rFonts w:ascii="Calibri" w:eastAsia="Calibri" w:hAnsi="Calibri"/>
              <w:b/>
              <w:snapToGrid w:val="0"/>
              <w:sz w:val="14"/>
              <w:szCs w:val="14"/>
              <w:lang w:val="en-GB" w:eastAsia="en-US"/>
            </w:rPr>
          </w:pPr>
        </w:p>
        <w:p w:rsidR="00C9198B" w:rsidRPr="001919FD" w:rsidRDefault="00C9198B" w:rsidP="00FE01D8">
          <w:pPr>
            <w:spacing w:after="160" w:line="259" w:lineRule="auto"/>
            <w:jc w:val="center"/>
            <w:rPr>
              <w:rFonts w:ascii="Calibri" w:eastAsia="Calibri" w:hAnsi="Calibri"/>
              <w:b/>
              <w:snapToGrid w:val="0"/>
              <w:sz w:val="14"/>
              <w:szCs w:val="14"/>
              <w:lang w:val="en-GB" w:eastAsia="en-US"/>
            </w:rPr>
          </w:pPr>
        </w:p>
        <w:p w:rsidR="00C9198B" w:rsidRPr="001919FD" w:rsidRDefault="00C9198B" w:rsidP="00FE01D8">
          <w:pPr>
            <w:spacing w:after="160" w:line="259" w:lineRule="auto"/>
            <w:rPr>
              <w:rFonts w:ascii="Calibri" w:eastAsia="Calibri" w:hAnsi="Calibri"/>
              <w:b/>
              <w:snapToGrid w:val="0"/>
              <w:sz w:val="18"/>
              <w:szCs w:val="18"/>
              <w:lang w:val="en-GB" w:eastAsia="en-US"/>
            </w:rPr>
          </w:pPr>
          <w:r w:rsidRPr="001919FD">
            <w:rPr>
              <w:rFonts w:ascii="Calibri" w:eastAsia="Calibri" w:hAnsi="Calibri"/>
              <w:b/>
              <w:snapToGrid w:val="0"/>
              <w:sz w:val="18"/>
              <w:szCs w:val="18"/>
              <w:lang w:val="en-GB" w:eastAsia="en-US"/>
            </w:rPr>
            <w:t xml:space="preserve">      ЕВРОПЕЙСКИ СЪЮЗ</w:t>
          </w:r>
        </w:p>
      </w:tc>
      <w:tc>
        <w:tcPr>
          <w:tcW w:w="1856" w:type="dxa"/>
        </w:tcPr>
        <w:p w:rsidR="00C9198B" w:rsidRPr="001919FD" w:rsidRDefault="00C9198B" w:rsidP="00FE01D8">
          <w:pPr>
            <w:spacing w:after="160" w:line="259" w:lineRule="auto"/>
            <w:jc w:val="center"/>
            <w:rPr>
              <w:rFonts w:ascii="Calibri" w:eastAsia="Calibri" w:hAnsi="Calibri"/>
              <w:snapToGrid w:val="0"/>
              <w:sz w:val="22"/>
              <w:szCs w:val="22"/>
              <w:lang w:val="en-GB" w:eastAsia="en-US"/>
            </w:rPr>
          </w:pPr>
        </w:p>
        <w:p w:rsidR="00C9198B" w:rsidRPr="001919FD" w:rsidRDefault="00C9198B" w:rsidP="00FE01D8">
          <w:pPr>
            <w:spacing w:after="160" w:line="259" w:lineRule="auto"/>
            <w:jc w:val="center"/>
            <w:rPr>
              <w:rFonts w:ascii="Calibri" w:eastAsia="Calibri" w:hAnsi="Calibri"/>
              <w:snapToGrid w:val="0"/>
              <w:sz w:val="22"/>
              <w:szCs w:val="22"/>
              <w:lang w:val="en-GB" w:eastAsia="en-US"/>
            </w:rPr>
          </w:pPr>
        </w:p>
        <w:p w:rsidR="00C9198B" w:rsidRPr="001919FD" w:rsidRDefault="00C9198B" w:rsidP="00FE01D8">
          <w:pPr>
            <w:spacing w:after="160" w:line="259" w:lineRule="auto"/>
            <w:jc w:val="center"/>
            <w:rPr>
              <w:rFonts w:ascii="Calibri" w:eastAsia="Calibri" w:hAnsi="Calibri"/>
              <w:snapToGrid w:val="0"/>
              <w:sz w:val="22"/>
              <w:szCs w:val="22"/>
              <w:lang w:val="en-GB" w:eastAsia="en-US"/>
            </w:rPr>
          </w:pPr>
        </w:p>
      </w:tc>
      <w:tc>
        <w:tcPr>
          <w:tcW w:w="4636" w:type="dxa"/>
        </w:tcPr>
        <w:p w:rsidR="00C9198B" w:rsidRPr="001919FD" w:rsidRDefault="00C9198B" w:rsidP="00FE01D8">
          <w:pPr>
            <w:tabs>
              <w:tab w:val="left" w:pos="2465"/>
            </w:tabs>
            <w:spacing w:after="160" w:line="259" w:lineRule="auto"/>
            <w:ind w:left="697" w:right="182"/>
            <w:jc w:val="center"/>
            <w:rPr>
              <w:rFonts w:ascii="Calibri" w:eastAsia="Calibri" w:hAnsi="Calibri"/>
              <w:snapToGrid w:val="0"/>
              <w:sz w:val="22"/>
              <w:szCs w:val="22"/>
              <w:lang w:val="en-GB" w:eastAsia="en-US"/>
            </w:rPr>
          </w:pPr>
          <w:r>
            <w:rPr>
              <w:rFonts w:ascii="Calibri" w:eastAsia="Calibri" w:hAnsi="Calibri"/>
              <w:noProof/>
              <w:sz w:val="22"/>
              <w:szCs w:val="22"/>
              <w:lang w:val="bg-BG" w:eastAsia="bg-BG"/>
            </w:rPr>
            <w:drawing>
              <wp:inline distT="0" distB="0" distL="0" distR="0" wp14:anchorId="1E1570FD" wp14:editId="379C51BC">
                <wp:extent cx="2286000" cy="93535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17035" t="15169" r="15656" b="63324"/>
                        <a:stretch>
                          <a:fillRect/>
                        </a:stretch>
                      </pic:blipFill>
                      <pic:spPr bwMode="auto">
                        <a:xfrm>
                          <a:off x="0" y="0"/>
                          <a:ext cx="2286000" cy="935355"/>
                        </a:xfrm>
                        <a:prstGeom prst="rect">
                          <a:avLst/>
                        </a:prstGeom>
                        <a:noFill/>
                        <a:ln>
                          <a:noFill/>
                        </a:ln>
                      </pic:spPr>
                    </pic:pic>
                  </a:graphicData>
                </a:graphic>
              </wp:inline>
            </w:drawing>
          </w:r>
        </w:p>
      </w:tc>
    </w:tr>
  </w:tbl>
  <w:p w:rsidR="00C9198B" w:rsidRPr="00BB0E44" w:rsidRDefault="00C9198B" w:rsidP="00A57C8C">
    <w:pPr>
      <w:pStyle w:val="Header"/>
      <w:tabs>
        <w:tab w:val="clear" w:pos="4536"/>
        <w:tab w:val="clear" w:pos="9072"/>
      </w:tabs>
      <w:ind w:left="1134"/>
      <w:rPr>
        <w:rFonts w:ascii="Calibri" w:hAnsi="Calibri" w:cs="Calibri"/>
        <w:sz w:val="16"/>
        <w:szCs w:val="16"/>
        <w:lang w:val="bg-BG"/>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083" w:type="dxa"/>
      <w:tblCellMar>
        <w:left w:w="70" w:type="dxa"/>
        <w:right w:w="70" w:type="dxa"/>
      </w:tblCellMar>
      <w:tblLook w:val="0000" w:firstRow="0" w:lastRow="0" w:firstColumn="0" w:lastColumn="0" w:noHBand="0" w:noVBand="0"/>
    </w:tblPr>
    <w:tblGrid>
      <w:gridCol w:w="2621"/>
      <w:gridCol w:w="1823"/>
      <w:gridCol w:w="4639"/>
    </w:tblGrid>
    <w:tr w:rsidR="00C9198B" w:rsidRPr="001919FD" w:rsidTr="00FE01D8">
      <w:trPr>
        <w:trHeight w:val="684"/>
      </w:trPr>
      <w:tc>
        <w:tcPr>
          <w:tcW w:w="2621" w:type="dxa"/>
        </w:tcPr>
        <w:p w:rsidR="00C9198B" w:rsidRPr="001919FD" w:rsidRDefault="00C9198B" w:rsidP="00FE01D8">
          <w:pPr>
            <w:spacing w:after="160" w:line="259" w:lineRule="auto"/>
            <w:jc w:val="center"/>
            <w:rPr>
              <w:rFonts w:ascii="Calibri" w:eastAsia="Calibri" w:hAnsi="Calibri"/>
              <w:snapToGrid w:val="0"/>
              <w:sz w:val="28"/>
              <w:szCs w:val="28"/>
              <w:lang w:val="en-GB" w:eastAsia="en-US"/>
            </w:rPr>
          </w:pPr>
          <w:r>
            <w:rPr>
              <w:noProof/>
              <w:szCs w:val="20"/>
              <w:lang w:val="bg-BG" w:eastAsia="bg-BG"/>
            </w:rPr>
            <w:drawing>
              <wp:anchor distT="0" distB="0" distL="114300" distR="114300" simplePos="0" relativeHeight="251665408" behindDoc="0" locked="0" layoutInCell="1" allowOverlap="1" wp14:anchorId="02F85924" wp14:editId="0C806444">
                <wp:simplePos x="0" y="0"/>
                <wp:positionH relativeFrom="column">
                  <wp:posOffset>65405</wp:posOffset>
                </wp:positionH>
                <wp:positionV relativeFrom="paragraph">
                  <wp:posOffset>85725</wp:posOffset>
                </wp:positionV>
                <wp:extent cx="1133475" cy="646430"/>
                <wp:effectExtent l="0" t="0" r="9525" b="1270"/>
                <wp:wrapNone/>
                <wp:docPr id="13" name="Picture 13" descr="Description: 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1133475" cy="6464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9198B" w:rsidRPr="001919FD" w:rsidRDefault="00C9198B" w:rsidP="00FE01D8">
          <w:pPr>
            <w:spacing w:after="160" w:line="259" w:lineRule="auto"/>
            <w:jc w:val="center"/>
            <w:rPr>
              <w:rFonts w:ascii="Calibri" w:eastAsia="Calibri" w:hAnsi="Calibri"/>
              <w:b/>
              <w:snapToGrid w:val="0"/>
              <w:sz w:val="14"/>
              <w:szCs w:val="14"/>
              <w:lang w:val="en-GB" w:eastAsia="en-US"/>
            </w:rPr>
          </w:pPr>
        </w:p>
        <w:p w:rsidR="00C9198B" w:rsidRPr="001919FD" w:rsidRDefault="00C9198B" w:rsidP="00FE01D8">
          <w:pPr>
            <w:spacing w:after="160" w:line="259" w:lineRule="auto"/>
            <w:jc w:val="center"/>
            <w:rPr>
              <w:rFonts w:ascii="Calibri" w:eastAsia="Calibri" w:hAnsi="Calibri"/>
              <w:b/>
              <w:snapToGrid w:val="0"/>
              <w:sz w:val="14"/>
              <w:szCs w:val="14"/>
              <w:lang w:val="en-GB" w:eastAsia="en-US"/>
            </w:rPr>
          </w:pPr>
        </w:p>
        <w:p w:rsidR="00C9198B" w:rsidRPr="001919FD" w:rsidRDefault="00C9198B" w:rsidP="00FE01D8">
          <w:pPr>
            <w:spacing w:after="160" w:line="259" w:lineRule="auto"/>
            <w:rPr>
              <w:rFonts w:ascii="Calibri" w:eastAsia="Calibri" w:hAnsi="Calibri"/>
              <w:b/>
              <w:snapToGrid w:val="0"/>
              <w:sz w:val="18"/>
              <w:szCs w:val="18"/>
              <w:lang w:val="en-GB" w:eastAsia="en-US"/>
            </w:rPr>
          </w:pPr>
          <w:r w:rsidRPr="001919FD">
            <w:rPr>
              <w:rFonts w:ascii="Calibri" w:eastAsia="Calibri" w:hAnsi="Calibri"/>
              <w:b/>
              <w:snapToGrid w:val="0"/>
              <w:sz w:val="18"/>
              <w:szCs w:val="18"/>
              <w:lang w:val="en-GB" w:eastAsia="en-US"/>
            </w:rPr>
            <w:t xml:space="preserve">      ЕВРОПЕЙСКИ СЪЮЗ</w:t>
          </w:r>
        </w:p>
      </w:tc>
      <w:tc>
        <w:tcPr>
          <w:tcW w:w="1823" w:type="dxa"/>
        </w:tcPr>
        <w:p w:rsidR="00C9198B" w:rsidRPr="001919FD" w:rsidRDefault="00C9198B" w:rsidP="00FE01D8">
          <w:pPr>
            <w:spacing w:after="160" w:line="259" w:lineRule="auto"/>
            <w:jc w:val="center"/>
            <w:rPr>
              <w:rFonts w:ascii="Calibri" w:eastAsia="Calibri" w:hAnsi="Calibri"/>
              <w:snapToGrid w:val="0"/>
              <w:sz w:val="22"/>
              <w:szCs w:val="22"/>
              <w:lang w:val="en-GB" w:eastAsia="en-US"/>
            </w:rPr>
          </w:pPr>
        </w:p>
        <w:p w:rsidR="00C9198B" w:rsidRPr="001919FD" w:rsidRDefault="00C9198B" w:rsidP="00FE01D8">
          <w:pPr>
            <w:spacing w:after="160" w:line="259" w:lineRule="auto"/>
            <w:jc w:val="center"/>
            <w:rPr>
              <w:rFonts w:ascii="Calibri" w:eastAsia="Calibri" w:hAnsi="Calibri"/>
              <w:snapToGrid w:val="0"/>
              <w:sz w:val="22"/>
              <w:szCs w:val="22"/>
              <w:lang w:val="en-GB" w:eastAsia="en-US"/>
            </w:rPr>
          </w:pPr>
        </w:p>
        <w:p w:rsidR="00C9198B" w:rsidRPr="001919FD" w:rsidRDefault="00C9198B" w:rsidP="00FE01D8">
          <w:pPr>
            <w:spacing w:after="160" w:line="259" w:lineRule="auto"/>
            <w:jc w:val="center"/>
            <w:rPr>
              <w:rFonts w:ascii="Calibri" w:eastAsia="Calibri" w:hAnsi="Calibri"/>
              <w:snapToGrid w:val="0"/>
              <w:sz w:val="22"/>
              <w:szCs w:val="22"/>
              <w:lang w:val="en-GB" w:eastAsia="en-US"/>
            </w:rPr>
          </w:pPr>
        </w:p>
      </w:tc>
      <w:tc>
        <w:tcPr>
          <w:tcW w:w="4639" w:type="dxa"/>
        </w:tcPr>
        <w:p w:rsidR="00C9198B" w:rsidRPr="001919FD" w:rsidRDefault="00C9198B" w:rsidP="00FE01D8">
          <w:pPr>
            <w:tabs>
              <w:tab w:val="left" w:pos="2465"/>
            </w:tabs>
            <w:spacing w:after="160" w:line="259" w:lineRule="auto"/>
            <w:ind w:left="697" w:right="182"/>
            <w:jc w:val="center"/>
            <w:rPr>
              <w:rFonts w:ascii="Calibri" w:eastAsia="Calibri" w:hAnsi="Calibri"/>
              <w:snapToGrid w:val="0"/>
              <w:sz w:val="22"/>
              <w:szCs w:val="22"/>
              <w:lang w:val="en-GB" w:eastAsia="en-US"/>
            </w:rPr>
          </w:pPr>
          <w:r>
            <w:rPr>
              <w:rFonts w:ascii="Calibri" w:eastAsia="Calibri" w:hAnsi="Calibri"/>
              <w:noProof/>
              <w:sz w:val="22"/>
              <w:szCs w:val="22"/>
              <w:lang w:val="bg-BG" w:eastAsia="bg-BG"/>
            </w:rPr>
            <w:drawing>
              <wp:inline distT="0" distB="0" distL="0" distR="0" wp14:anchorId="3493424C" wp14:editId="106333EC">
                <wp:extent cx="2286000" cy="93535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17035" t="15169" r="15656" b="63324"/>
                        <a:stretch>
                          <a:fillRect/>
                        </a:stretch>
                      </pic:blipFill>
                      <pic:spPr bwMode="auto">
                        <a:xfrm>
                          <a:off x="0" y="0"/>
                          <a:ext cx="2286000" cy="935355"/>
                        </a:xfrm>
                        <a:prstGeom prst="rect">
                          <a:avLst/>
                        </a:prstGeom>
                        <a:noFill/>
                        <a:ln>
                          <a:noFill/>
                        </a:ln>
                      </pic:spPr>
                    </pic:pic>
                  </a:graphicData>
                </a:graphic>
              </wp:inline>
            </w:drawing>
          </w:r>
        </w:p>
      </w:tc>
    </w:tr>
  </w:tbl>
  <w:p w:rsidR="00C9198B" w:rsidRPr="00914B88" w:rsidRDefault="00C9198B" w:rsidP="00BE2130">
    <w:pPr>
      <w:pStyle w:val="Header"/>
      <w:tabs>
        <w:tab w:val="clear" w:pos="9072"/>
        <w:tab w:val="right" w:pos="12240"/>
      </w:tabs>
      <w:rPr>
        <w:rFonts w:ascii="Calibri" w:hAnsi="Calibri" w:cs="Calibri"/>
        <w:sz w:val="16"/>
        <w:szCs w:val="16"/>
        <w:lang w:val="en-U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083" w:type="dxa"/>
      <w:tblInd w:w="2586" w:type="dxa"/>
      <w:tblCellMar>
        <w:left w:w="70" w:type="dxa"/>
        <w:right w:w="70" w:type="dxa"/>
      </w:tblCellMar>
      <w:tblLook w:val="0000" w:firstRow="0" w:lastRow="0" w:firstColumn="0" w:lastColumn="0" w:noHBand="0" w:noVBand="0"/>
    </w:tblPr>
    <w:tblGrid>
      <w:gridCol w:w="2621"/>
      <w:gridCol w:w="1823"/>
      <w:gridCol w:w="4639"/>
    </w:tblGrid>
    <w:tr w:rsidR="00C9198B" w:rsidRPr="001919FD" w:rsidTr="00A57C8C">
      <w:trPr>
        <w:trHeight w:val="684"/>
      </w:trPr>
      <w:tc>
        <w:tcPr>
          <w:tcW w:w="2621" w:type="dxa"/>
        </w:tcPr>
        <w:p w:rsidR="00C9198B" w:rsidRPr="001919FD" w:rsidRDefault="00C9198B" w:rsidP="00FE01D8">
          <w:pPr>
            <w:spacing w:after="160" w:line="259" w:lineRule="auto"/>
            <w:jc w:val="center"/>
            <w:rPr>
              <w:rFonts w:ascii="Calibri" w:eastAsia="Calibri" w:hAnsi="Calibri"/>
              <w:snapToGrid w:val="0"/>
              <w:sz w:val="28"/>
              <w:szCs w:val="28"/>
              <w:lang w:val="en-GB" w:eastAsia="en-US"/>
            </w:rPr>
          </w:pPr>
          <w:r w:rsidRPr="00FE01D8">
            <w:rPr>
              <w:noProof/>
              <w:szCs w:val="20"/>
              <w:lang w:val="bg-BG" w:eastAsia="bg-BG"/>
            </w:rPr>
            <w:drawing>
              <wp:anchor distT="0" distB="0" distL="114300" distR="114300" simplePos="0" relativeHeight="251663360" behindDoc="0" locked="0" layoutInCell="1" allowOverlap="1" wp14:anchorId="78A74357" wp14:editId="43CF62D5">
                <wp:simplePos x="0" y="0"/>
                <wp:positionH relativeFrom="column">
                  <wp:posOffset>65405</wp:posOffset>
                </wp:positionH>
                <wp:positionV relativeFrom="paragraph">
                  <wp:posOffset>85725</wp:posOffset>
                </wp:positionV>
                <wp:extent cx="1133475" cy="646430"/>
                <wp:effectExtent l="0" t="0" r="9525" b="1270"/>
                <wp:wrapNone/>
                <wp:docPr id="7" name="Picture 7" descr="Description: 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1133475" cy="6464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9198B" w:rsidRPr="001919FD" w:rsidRDefault="00C9198B" w:rsidP="00FE01D8">
          <w:pPr>
            <w:spacing w:after="160" w:line="259" w:lineRule="auto"/>
            <w:jc w:val="center"/>
            <w:rPr>
              <w:rFonts w:ascii="Calibri" w:eastAsia="Calibri" w:hAnsi="Calibri"/>
              <w:b/>
              <w:snapToGrid w:val="0"/>
              <w:sz w:val="14"/>
              <w:szCs w:val="14"/>
              <w:lang w:val="en-GB" w:eastAsia="en-US"/>
            </w:rPr>
          </w:pPr>
        </w:p>
        <w:p w:rsidR="00C9198B" w:rsidRPr="001919FD" w:rsidRDefault="00C9198B" w:rsidP="00FE01D8">
          <w:pPr>
            <w:spacing w:after="160" w:line="259" w:lineRule="auto"/>
            <w:jc w:val="center"/>
            <w:rPr>
              <w:rFonts w:ascii="Calibri" w:eastAsia="Calibri" w:hAnsi="Calibri"/>
              <w:b/>
              <w:snapToGrid w:val="0"/>
              <w:sz w:val="14"/>
              <w:szCs w:val="14"/>
              <w:lang w:val="en-GB" w:eastAsia="en-US"/>
            </w:rPr>
          </w:pPr>
        </w:p>
        <w:p w:rsidR="00C9198B" w:rsidRPr="001919FD" w:rsidRDefault="00C9198B" w:rsidP="00FE01D8">
          <w:pPr>
            <w:spacing w:after="160" w:line="259" w:lineRule="auto"/>
            <w:rPr>
              <w:rFonts w:ascii="Calibri" w:eastAsia="Calibri" w:hAnsi="Calibri"/>
              <w:b/>
              <w:snapToGrid w:val="0"/>
              <w:sz w:val="18"/>
              <w:szCs w:val="18"/>
              <w:lang w:val="en-GB" w:eastAsia="en-US"/>
            </w:rPr>
          </w:pPr>
          <w:r w:rsidRPr="001919FD">
            <w:rPr>
              <w:rFonts w:ascii="Calibri" w:eastAsia="Calibri" w:hAnsi="Calibri"/>
              <w:b/>
              <w:snapToGrid w:val="0"/>
              <w:sz w:val="18"/>
              <w:szCs w:val="18"/>
              <w:lang w:val="en-GB" w:eastAsia="en-US"/>
            </w:rPr>
            <w:t xml:space="preserve">      ЕВРОПЕЙСКИ СЪЮЗ</w:t>
          </w:r>
        </w:p>
      </w:tc>
      <w:tc>
        <w:tcPr>
          <w:tcW w:w="1823" w:type="dxa"/>
        </w:tcPr>
        <w:p w:rsidR="00C9198B" w:rsidRPr="001919FD" w:rsidRDefault="00C9198B" w:rsidP="00FE01D8">
          <w:pPr>
            <w:spacing w:after="160" w:line="259" w:lineRule="auto"/>
            <w:jc w:val="center"/>
            <w:rPr>
              <w:rFonts w:ascii="Calibri" w:eastAsia="Calibri" w:hAnsi="Calibri"/>
              <w:snapToGrid w:val="0"/>
              <w:sz w:val="22"/>
              <w:szCs w:val="22"/>
              <w:lang w:val="en-GB" w:eastAsia="en-US"/>
            </w:rPr>
          </w:pPr>
        </w:p>
        <w:p w:rsidR="00C9198B" w:rsidRPr="001919FD" w:rsidRDefault="00C9198B" w:rsidP="00FE01D8">
          <w:pPr>
            <w:spacing w:after="160" w:line="259" w:lineRule="auto"/>
            <w:jc w:val="center"/>
            <w:rPr>
              <w:rFonts w:ascii="Calibri" w:eastAsia="Calibri" w:hAnsi="Calibri"/>
              <w:snapToGrid w:val="0"/>
              <w:sz w:val="22"/>
              <w:szCs w:val="22"/>
              <w:lang w:val="en-GB" w:eastAsia="en-US"/>
            </w:rPr>
          </w:pPr>
        </w:p>
        <w:p w:rsidR="00C9198B" w:rsidRPr="001919FD" w:rsidRDefault="00C9198B" w:rsidP="00FE01D8">
          <w:pPr>
            <w:spacing w:after="160" w:line="259" w:lineRule="auto"/>
            <w:jc w:val="center"/>
            <w:rPr>
              <w:rFonts w:ascii="Calibri" w:eastAsia="Calibri" w:hAnsi="Calibri"/>
              <w:snapToGrid w:val="0"/>
              <w:sz w:val="22"/>
              <w:szCs w:val="22"/>
              <w:lang w:val="en-GB" w:eastAsia="en-US"/>
            </w:rPr>
          </w:pPr>
        </w:p>
      </w:tc>
      <w:tc>
        <w:tcPr>
          <w:tcW w:w="4639" w:type="dxa"/>
        </w:tcPr>
        <w:p w:rsidR="00C9198B" w:rsidRPr="001919FD" w:rsidRDefault="00C9198B" w:rsidP="00FE01D8">
          <w:pPr>
            <w:tabs>
              <w:tab w:val="left" w:pos="2465"/>
            </w:tabs>
            <w:spacing w:after="160" w:line="259" w:lineRule="auto"/>
            <w:ind w:left="697" w:right="182"/>
            <w:jc w:val="center"/>
            <w:rPr>
              <w:rFonts w:ascii="Calibri" w:eastAsia="Calibri" w:hAnsi="Calibri"/>
              <w:snapToGrid w:val="0"/>
              <w:sz w:val="22"/>
              <w:szCs w:val="22"/>
              <w:lang w:val="en-GB" w:eastAsia="en-US"/>
            </w:rPr>
          </w:pPr>
          <w:r w:rsidRPr="00A57C8C">
            <w:rPr>
              <w:rFonts w:ascii="Calibri" w:eastAsia="Calibri" w:hAnsi="Calibri"/>
              <w:noProof/>
              <w:sz w:val="22"/>
              <w:szCs w:val="22"/>
              <w:lang w:val="bg-BG" w:eastAsia="bg-BG"/>
            </w:rPr>
            <w:drawing>
              <wp:inline distT="0" distB="0" distL="0" distR="0" wp14:anchorId="060F5388" wp14:editId="15044D32">
                <wp:extent cx="2286000" cy="93535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17035" t="15169" r="15656" b="63324"/>
                        <a:stretch>
                          <a:fillRect/>
                        </a:stretch>
                      </pic:blipFill>
                      <pic:spPr bwMode="auto">
                        <a:xfrm>
                          <a:off x="0" y="0"/>
                          <a:ext cx="2286000" cy="935355"/>
                        </a:xfrm>
                        <a:prstGeom prst="rect">
                          <a:avLst/>
                        </a:prstGeom>
                        <a:noFill/>
                        <a:ln>
                          <a:noFill/>
                        </a:ln>
                      </pic:spPr>
                    </pic:pic>
                  </a:graphicData>
                </a:graphic>
              </wp:inline>
            </w:drawing>
          </w:r>
        </w:p>
      </w:tc>
    </w:tr>
  </w:tbl>
  <w:p w:rsidR="00C9198B" w:rsidRPr="00BE2130" w:rsidRDefault="00C9198B" w:rsidP="00433A3F">
    <w:pPr>
      <w:pStyle w:val="Header"/>
      <w:tabs>
        <w:tab w:val="clear" w:pos="9072"/>
        <w:tab w:val="right" w:pos="12240"/>
      </w:tabs>
      <w:rPr>
        <w:rFonts w:ascii="Calibri" w:hAnsi="Calibri" w:cs="Calibri"/>
        <w:sz w:val="16"/>
        <w:szCs w:val="16"/>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06B59"/>
    <w:multiLevelType w:val="hybridMultilevel"/>
    <w:tmpl w:val="F7562B3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02D42105"/>
    <w:multiLevelType w:val="hybridMultilevel"/>
    <w:tmpl w:val="CE6CB06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07394DC5"/>
    <w:multiLevelType w:val="multilevel"/>
    <w:tmpl w:val="25AA4316"/>
    <w:lvl w:ilvl="0">
      <w:start w:val="1"/>
      <w:numFmt w:val="decimal"/>
      <w:lvlText w:val="%1."/>
      <w:lvlJc w:val="left"/>
      <w:pPr>
        <w:tabs>
          <w:tab w:val="num" w:pos="1080"/>
        </w:tabs>
        <w:ind w:left="1080" w:hanging="360"/>
      </w:pPr>
      <w:rPr>
        <w:rFonts w:hint="default"/>
      </w:rPr>
    </w:lvl>
    <w:lvl w:ilvl="1">
      <w:start w:val="1"/>
      <w:numFmt w:val="decimal"/>
      <w:lvlText w:val="%1.%2."/>
      <w:lvlJc w:val="left"/>
      <w:pPr>
        <w:tabs>
          <w:tab w:val="num" w:pos="1211"/>
        </w:tabs>
        <w:ind w:left="1211"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520"/>
        </w:tabs>
        <w:ind w:left="252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600"/>
        </w:tabs>
        <w:ind w:left="360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680"/>
        </w:tabs>
        <w:ind w:left="4680" w:hanging="1440"/>
      </w:pPr>
      <w:rPr>
        <w:rFonts w:hint="default"/>
      </w:rPr>
    </w:lvl>
    <w:lvl w:ilvl="8">
      <w:start w:val="1"/>
      <w:numFmt w:val="decimal"/>
      <w:lvlText w:val="%1.%2.%3.%4.%5.%6.%7.%8.%9."/>
      <w:lvlJc w:val="left"/>
      <w:pPr>
        <w:tabs>
          <w:tab w:val="num" w:pos="5400"/>
        </w:tabs>
        <w:ind w:left="5400" w:hanging="1800"/>
      </w:pPr>
      <w:rPr>
        <w:rFonts w:hint="default"/>
      </w:rPr>
    </w:lvl>
  </w:abstractNum>
  <w:abstractNum w:abstractNumId="3">
    <w:nsid w:val="07A20183"/>
    <w:multiLevelType w:val="hybridMultilevel"/>
    <w:tmpl w:val="3BFEFD8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4">
    <w:nsid w:val="15AC26F4"/>
    <w:multiLevelType w:val="hybridMultilevel"/>
    <w:tmpl w:val="48E84E44"/>
    <w:lvl w:ilvl="0" w:tplc="33641078">
      <w:start w:val="1"/>
      <w:numFmt w:val="decimal"/>
      <w:lvlText w:val="%1"/>
      <w:lvlJc w:val="left"/>
      <w:pPr>
        <w:tabs>
          <w:tab w:val="num" w:pos="360"/>
        </w:tabs>
        <w:ind w:left="360" w:firstLine="0"/>
      </w:pPr>
      <w:rPr>
        <w:rFonts w:hint="default"/>
      </w:rPr>
    </w:lvl>
    <w:lvl w:ilvl="1" w:tplc="04020019">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5">
    <w:nsid w:val="18A63B3F"/>
    <w:multiLevelType w:val="hybridMultilevel"/>
    <w:tmpl w:val="25466A6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nsid w:val="198662AB"/>
    <w:multiLevelType w:val="hybridMultilevel"/>
    <w:tmpl w:val="086A40BC"/>
    <w:lvl w:ilvl="0" w:tplc="0402000F">
      <w:start w:val="1"/>
      <w:numFmt w:val="decimal"/>
      <w:lvlText w:val="%1."/>
      <w:lvlJc w:val="left"/>
      <w:pPr>
        <w:tabs>
          <w:tab w:val="num" w:pos="785"/>
        </w:tabs>
        <w:ind w:left="785"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7">
    <w:nsid w:val="1C3D7A3F"/>
    <w:multiLevelType w:val="hybridMultilevel"/>
    <w:tmpl w:val="AF024DC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nsid w:val="229E52AA"/>
    <w:multiLevelType w:val="hybridMultilevel"/>
    <w:tmpl w:val="06347D3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nsid w:val="234A132F"/>
    <w:multiLevelType w:val="hybridMultilevel"/>
    <w:tmpl w:val="6EC26C54"/>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0">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25B432FC"/>
    <w:multiLevelType w:val="hybridMultilevel"/>
    <w:tmpl w:val="722A1F4E"/>
    <w:lvl w:ilvl="0" w:tplc="ADCACD30">
      <w:start w:val="1"/>
      <w:numFmt w:val="bullet"/>
      <w:lvlText w:val="−"/>
      <w:lvlJc w:val="left"/>
      <w:pPr>
        <w:ind w:left="720" w:hanging="360"/>
      </w:pPr>
      <w:rPr>
        <w:rFonts w:ascii="Calibri" w:hAnsi="Calibri" w:hint="default"/>
      </w:rPr>
    </w:lvl>
    <w:lvl w:ilvl="1" w:tplc="ADCACD30">
      <w:start w:val="1"/>
      <w:numFmt w:val="bullet"/>
      <w:lvlText w:val="−"/>
      <w:lvlJc w:val="left"/>
      <w:pPr>
        <w:ind w:left="360" w:hanging="360"/>
      </w:pPr>
      <w:rPr>
        <w:rFonts w:ascii="Calibri" w:hAnsi="Calibri"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nsid w:val="26A00985"/>
    <w:multiLevelType w:val="hybridMultilevel"/>
    <w:tmpl w:val="AA32AB32"/>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3">
    <w:nsid w:val="2C945C48"/>
    <w:multiLevelType w:val="hybridMultilevel"/>
    <w:tmpl w:val="AE822E0E"/>
    <w:lvl w:ilvl="0" w:tplc="0402000F">
      <w:start w:val="1"/>
      <w:numFmt w:val="decimal"/>
      <w:lvlText w:val="%1."/>
      <w:lvlJc w:val="left"/>
      <w:pPr>
        <w:ind w:left="36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nsid w:val="30FC6DA8"/>
    <w:multiLevelType w:val="hybridMultilevel"/>
    <w:tmpl w:val="120CAD38"/>
    <w:lvl w:ilvl="0" w:tplc="0402000F">
      <w:start w:val="1"/>
      <w:numFmt w:val="decimal"/>
      <w:lvlText w:val="%1."/>
      <w:lvlJc w:val="left"/>
      <w:pPr>
        <w:ind w:left="502" w:hanging="360"/>
      </w:pPr>
      <w:rPr>
        <w:rFonts w:hint="default"/>
      </w:rPr>
    </w:lvl>
    <w:lvl w:ilvl="1" w:tplc="04020019" w:tentative="1">
      <w:start w:val="1"/>
      <w:numFmt w:val="lowerLetter"/>
      <w:lvlText w:val="%2."/>
      <w:lvlJc w:val="left"/>
      <w:pPr>
        <w:ind w:left="1298" w:hanging="360"/>
      </w:pPr>
    </w:lvl>
    <w:lvl w:ilvl="2" w:tplc="0402001B" w:tentative="1">
      <w:start w:val="1"/>
      <w:numFmt w:val="lowerRoman"/>
      <w:lvlText w:val="%3."/>
      <w:lvlJc w:val="right"/>
      <w:pPr>
        <w:ind w:left="2018" w:hanging="180"/>
      </w:pPr>
    </w:lvl>
    <w:lvl w:ilvl="3" w:tplc="0402000F" w:tentative="1">
      <w:start w:val="1"/>
      <w:numFmt w:val="decimal"/>
      <w:lvlText w:val="%4."/>
      <w:lvlJc w:val="left"/>
      <w:pPr>
        <w:ind w:left="2738" w:hanging="360"/>
      </w:pPr>
    </w:lvl>
    <w:lvl w:ilvl="4" w:tplc="04020019" w:tentative="1">
      <w:start w:val="1"/>
      <w:numFmt w:val="lowerLetter"/>
      <w:lvlText w:val="%5."/>
      <w:lvlJc w:val="left"/>
      <w:pPr>
        <w:ind w:left="3458" w:hanging="360"/>
      </w:pPr>
    </w:lvl>
    <w:lvl w:ilvl="5" w:tplc="0402001B" w:tentative="1">
      <w:start w:val="1"/>
      <w:numFmt w:val="lowerRoman"/>
      <w:lvlText w:val="%6."/>
      <w:lvlJc w:val="right"/>
      <w:pPr>
        <w:ind w:left="4178" w:hanging="180"/>
      </w:pPr>
    </w:lvl>
    <w:lvl w:ilvl="6" w:tplc="0402000F" w:tentative="1">
      <w:start w:val="1"/>
      <w:numFmt w:val="decimal"/>
      <w:lvlText w:val="%7."/>
      <w:lvlJc w:val="left"/>
      <w:pPr>
        <w:ind w:left="4898" w:hanging="360"/>
      </w:pPr>
    </w:lvl>
    <w:lvl w:ilvl="7" w:tplc="04020019" w:tentative="1">
      <w:start w:val="1"/>
      <w:numFmt w:val="lowerLetter"/>
      <w:lvlText w:val="%8."/>
      <w:lvlJc w:val="left"/>
      <w:pPr>
        <w:ind w:left="5618" w:hanging="360"/>
      </w:pPr>
    </w:lvl>
    <w:lvl w:ilvl="8" w:tplc="0402001B" w:tentative="1">
      <w:start w:val="1"/>
      <w:numFmt w:val="lowerRoman"/>
      <w:lvlText w:val="%9."/>
      <w:lvlJc w:val="right"/>
      <w:pPr>
        <w:ind w:left="6338" w:hanging="180"/>
      </w:pPr>
    </w:lvl>
  </w:abstractNum>
  <w:abstractNum w:abstractNumId="15">
    <w:nsid w:val="33950A88"/>
    <w:multiLevelType w:val="multilevel"/>
    <w:tmpl w:val="53A8AA04"/>
    <w:lvl w:ilvl="0">
      <w:start w:val="1"/>
      <w:numFmt w:val="bullet"/>
      <w:lvlText w:val=""/>
      <w:lvlJc w:val="left"/>
      <w:pPr>
        <w:tabs>
          <w:tab w:val="num" w:pos="1134"/>
        </w:tabs>
        <w:ind w:left="1134" w:hanging="567"/>
      </w:pPr>
      <w:rPr>
        <w:rFonts w:ascii="Wingdings" w:hAnsi="Wingdings" w:hint="default"/>
        <w:sz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5165C08"/>
    <w:multiLevelType w:val="hybridMultilevel"/>
    <w:tmpl w:val="4572874C"/>
    <w:lvl w:ilvl="0" w:tplc="D90C5676">
      <w:numFmt w:val="bullet"/>
      <w:lvlText w:val="-"/>
      <w:lvlJc w:val="left"/>
      <w:pPr>
        <w:ind w:left="525" w:hanging="360"/>
      </w:pPr>
      <w:rPr>
        <w:rFonts w:ascii="Times New Roman" w:eastAsia="Times New Roman" w:hAnsi="Times New Roman" w:cs="Times New Roman" w:hint="default"/>
      </w:rPr>
    </w:lvl>
    <w:lvl w:ilvl="1" w:tplc="04020003" w:tentative="1">
      <w:start w:val="1"/>
      <w:numFmt w:val="bullet"/>
      <w:lvlText w:val="o"/>
      <w:lvlJc w:val="left"/>
      <w:pPr>
        <w:ind w:left="1245" w:hanging="360"/>
      </w:pPr>
      <w:rPr>
        <w:rFonts w:ascii="Courier New" w:hAnsi="Courier New" w:cs="Courier New" w:hint="default"/>
      </w:rPr>
    </w:lvl>
    <w:lvl w:ilvl="2" w:tplc="04020005" w:tentative="1">
      <w:start w:val="1"/>
      <w:numFmt w:val="bullet"/>
      <w:lvlText w:val=""/>
      <w:lvlJc w:val="left"/>
      <w:pPr>
        <w:ind w:left="1965" w:hanging="360"/>
      </w:pPr>
      <w:rPr>
        <w:rFonts w:ascii="Wingdings" w:hAnsi="Wingdings" w:hint="default"/>
      </w:rPr>
    </w:lvl>
    <w:lvl w:ilvl="3" w:tplc="04020001" w:tentative="1">
      <w:start w:val="1"/>
      <w:numFmt w:val="bullet"/>
      <w:lvlText w:val=""/>
      <w:lvlJc w:val="left"/>
      <w:pPr>
        <w:ind w:left="2685" w:hanging="360"/>
      </w:pPr>
      <w:rPr>
        <w:rFonts w:ascii="Symbol" w:hAnsi="Symbol" w:hint="default"/>
      </w:rPr>
    </w:lvl>
    <w:lvl w:ilvl="4" w:tplc="04020003" w:tentative="1">
      <w:start w:val="1"/>
      <w:numFmt w:val="bullet"/>
      <w:lvlText w:val="o"/>
      <w:lvlJc w:val="left"/>
      <w:pPr>
        <w:ind w:left="3405" w:hanging="360"/>
      </w:pPr>
      <w:rPr>
        <w:rFonts w:ascii="Courier New" w:hAnsi="Courier New" w:cs="Courier New" w:hint="default"/>
      </w:rPr>
    </w:lvl>
    <w:lvl w:ilvl="5" w:tplc="04020005" w:tentative="1">
      <w:start w:val="1"/>
      <w:numFmt w:val="bullet"/>
      <w:lvlText w:val=""/>
      <w:lvlJc w:val="left"/>
      <w:pPr>
        <w:ind w:left="4125" w:hanging="360"/>
      </w:pPr>
      <w:rPr>
        <w:rFonts w:ascii="Wingdings" w:hAnsi="Wingdings" w:hint="default"/>
      </w:rPr>
    </w:lvl>
    <w:lvl w:ilvl="6" w:tplc="04020001" w:tentative="1">
      <w:start w:val="1"/>
      <w:numFmt w:val="bullet"/>
      <w:lvlText w:val=""/>
      <w:lvlJc w:val="left"/>
      <w:pPr>
        <w:ind w:left="4845" w:hanging="360"/>
      </w:pPr>
      <w:rPr>
        <w:rFonts w:ascii="Symbol" w:hAnsi="Symbol" w:hint="default"/>
      </w:rPr>
    </w:lvl>
    <w:lvl w:ilvl="7" w:tplc="04020003" w:tentative="1">
      <w:start w:val="1"/>
      <w:numFmt w:val="bullet"/>
      <w:lvlText w:val="o"/>
      <w:lvlJc w:val="left"/>
      <w:pPr>
        <w:ind w:left="5565" w:hanging="360"/>
      </w:pPr>
      <w:rPr>
        <w:rFonts w:ascii="Courier New" w:hAnsi="Courier New" w:cs="Courier New" w:hint="default"/>
      </w:rPr>
    </w:lvl>
    <w:lvl w:ilvl="8" w:tplc="04020005" w:tentative="1">
      <w:start w:val="1"/>
      <w:numFmt w:val="bullet"/>
      <w:lvlText w:val=""/>
      <w:lvlJc w:val="left"/>
      <w:pPr>
        <w:ind w:left="6285" w:hanging="360"/>
      </w:pPr>
      <w:rPr>
        <w:rFonts w:ascii="Wingdings" w:hAnsi="Wingdings" w:hint="default"/>
      </w:rPr>
    </w:lvl>
  </w:abstractNum>
  <w:abstractNum w:abstractNumId="17">
    <w:nsid w:val="37E50CE7"/>
    <w:multiLevelType w:val="hybridMultilevel"/>
    <w:tmpl w:val="F2D2F19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nsid w:val="3E9D5395"/>
    <w:multiLevelType w:val="hybridMultilevel"/>
    <w:tmpl w:val="1B54BCAA"/>
    <w:lvl w:ilvl="0" w:tplc="E27C3C94">
      <w:start w:val="1"/>
      <w:numFmt w:val="russianLower"/>
      <w:lvlText w:val="%1)"/>
      <w:lvlJc w:val="left"/>
      <w:pPr>
        <w:tabs>
          <w:tab w:val="num" w:pos="720"/>
        </w:tabs>
        <w:ind w:left="720" w:hanging="360"/>
      </w:pPr>
      <w:rPr>
        <w:rFonts w:hint="default"/>
      </w:rPr>
    </w:lvl>
    <w:lvl w:ilvl="1" w:tplc="3CA85E04">
      <w:numFmt w:val="bullet"/>
      <w:lvlText w:val="-"/>
      <w:lvlJc w:val="left"/>
      <w:pPr>
        <w:tabs>
          <w:tab w:val="num" w:pos="1440"/>
        </w:tabs>
        <w:ind w:left="1440" w:hanging="360"/>
      </w:pPr>
      <w:rPr>
        <w:rFonts w:ascii="Times New Roman" w:eastAsia="Times New Roman" w:hAnsi="Times New Roman" w:cs="Times New Roman"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3F957F2F"/>
    <w:multiLevelType w:val="hybridMultilevel"/>
    <w:tmpl w:val="FE56BE30"/>
    <w:lvl w:ilvl="0" w:tplc="E0909912">
      <w:start w:val="1"/>
      <w:numFmt w:val="upperRoman"/>
      <w:lvlText w:val="%1."/>
      <w:lvlJc w:val="left"/>
      <w:pPr>
        <w:tabs>
          <w:tab w:val="num" w:pos="1080"/>
        </w:tabs>
        <w:ind w:left="1080" w:hanging="720"/>
      </w:pPr>
      <w:rPr>
        <w:rFonts w:hint="default"/>
      </w:rPr>
    </w:lvl>
    <w:lvl w:ilvl="1" w:tplc="BA96ABAC">
      <w:numFmt w:val="none"/>
      <w:lvlText w:val=""/>
      <w:lvlJc w:val="left"/>
      <w:pPr>
        <w:tabs>
          <w:tab w:val="num" w:pos="360"/>
        </w:tabs>
      </w:pPr>
    </w:lvl>
    <w:lvl w:ilvl="2" w:tplc="55DA2544">
      <w:numFmt w:val="none"/>
      <w:lvlText w:val=""/>
      <w:lvlJc w:val="left"/>
      <w:pPr>
        <w:tabs>
          <w:tab w:val="num" w:pos="360"/>
        </w:tabs>
      </w:pPr>
    </w:lvl>
    <w:lvl w:ilvl="3" w:tplc="0AB2CC70">
      <w:numFmt w:val="none"/>
      <w:lvlText w:val=""/>
      <w:lvlJc w:val="left"/>
      <w:pPr>
        <w:tabs>
          <w:tab w:val="num" w:pos="360"/>
        </w:tabs>
      </w:pPr>
    </w:lvl>
    <w:lvl w:ilvl="4" w:tplc="83A84E58">
      <w:numFmt w:val="none"/>
      <w:lvlText w:val=""/>
      <w:lvlJc w:val="left"/>
      <w:pPr>
        <w:tabs>
          <w:tab w:val="num" w:pos="360"/>
        </w:tabs>
      </w:pPr>
    </w:lvl>
    <w:lvl w:ilvl="5" w:tplc="03AC3040">
      <w:numFmt w:val="none"/>
      <w:lvlText w:val=""/>
      <w:lvlJc w:val="left"/>
      <w:pPr>
        <w:tabs>
          <w:tab w:val="num" w:pos="360"/>
        </w:tabs>
      </w:pPr>
    </w:lvl>
    <w:lvl w:ilvl="6" w:tplc="4E4C4A38">
      <w:numFmt w:val="none"/>
      <w:lvlText w:val=""/>
      <w:lvlJc w:val="left"/>
      <w:pPr>
        <w:tabs>
          <w:tab w:val="num" w:pos="360"/>
        </w:tabs>
      </w:pPr>
    </w:lvl>
    <w:lvl w:ilvl="7" w:tplc="B4A848FA">
      <w:numFmt w:val="none"/>
      <w:lvlText w:val=""/>
      <w:lvlJc w:val="left"/>
      <w:pPr>
        <w:tabs>
          <w:tab w:val="num" w:pos="360"/>
        </w:tabs>
      </w:pPr>
    </w:lvl>
    <w:lvl w:ilvl="8" w:tplc="10CE2FA0">
      <w:numFmt w:val="none"/>
      <w:lvlText w:val=""/>
      <w:lvlJc w:val="left"/>
      <w:pPr>
        <w:tabs>
          <w:tab w:val="num" w:pos="360"/>
        </w:tabs>
      </w:pPr>
    </w:lvl>
  </w:abstractNum>
  <w:abstractNum w:abstractNumId="20">
    <w:nsid w:val="40CC2428"/>
    <w:multiLevelType w:val="hybridMultilevel"/>
    <w:tmpl w:val="7DB88DB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nsid w:val="44146D6A"/>
    <w:multiLevelType w:val="hybridMultilevel"/>
    <w:tmpl w:val="87D8DCCC"/>
    <w:lvl w:ilvl="0" w:tplc="F5FA19A2">
      <w:start w:val="1"/>
      <w:numFmt w:val="decimal"/>
      <w:lvlText w:val="%1."/>
      <w:lvlJc w:val="center"/>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nsid w:val="48EB2D9C"/>
    <w:multiLevelType w:val="hybridMultilevel"/>
    <w:tmpl w:val="CAD8636A"/>
    <w:lvl w:ilvl="0" w:tplc="B2C026A6">
      <w:start w:val="1"/>
      <w:numFmt w:val="bullet"/>
      <w:lvlText w:val=""/>
      <w:lvlJc w:val="left"/>
      <w:pPr>
        <w:tabs>
          <w:tab w:val="num" w:pos="1224"/>
        </w:tabs>
        <w:ind w:left="1224" w:hanging="360"/>
      </w:pPr>
      <w:rPr>
        <w:rFonts w:ascii="Symbol" w:hAnsi="Symbol" w:hint="default"/>
        <w:color w:val="auto"/>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3">
    <w:nsid w:val="500649C1"/>
    <w:multiLevelType w:val="hybridMultilevel"/>
    <w:tmpl w:val="81EEF406"/>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nsid w:val="51CF343E"/>
    <w:multiLevelType w:val="hybridMultilevel"/>
    <w:tmpl w:val="C38EBF3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5">
    <w:nsid w:val="54812EB4"/>
    <w:multiLevelType w:val="hybridMultilevel"/>
    <w:tmpl w:val="BE068886"/>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nsid w:val="5DB77E51"/>
    <w:multiLevelType w:val="hybridMultilevel"/>
    <w:tmpl w:val="34307AA8"/>
    <w:lvl w:ilvl="0" w:tplc="0402000F">
      <w:start w:val="1"/>
      <w:numFmt w:val="decimal"/>
      <w:lvlText w:val="%1."/>
      <w:lvlJc w:val="left"/>
      <w:pPr>
        <w:tabs>
          <w:tab w:val="num" w:pos="644"/>
        </w:tabs>
        <w:ind w:left="644"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7">
    <w:nsid w:val="613A496B"/>
    <w:multiLevelType w:val="hybridMultilevel"/>
    <w:tmpl w:val="87A42C8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nsid w:val="635033B0"/>
    <w:multiLevelType w:val="multilevel"/>
    <w:tmpl w:val="1E10C204"/>
    <w:lvl w:ilvl="0">
      <w:start w:val="1"/>
      <w:numFmt w:val="decimal"/>
      <w:lvlText w:val="%1"/>
      <w:lvlJc w:val="left"/>
      <w:pPr>
        <w:tabs>
          <w:tab w:val="num" w:pos="360"/>
        </w:tabs>
        <w:ind w:left="360" w:firstLine="0"/>
      </w:pPr>
      <w:rPr>
        <w:rFonts w:hint="default"/>
        <w:color w:val="auto"/>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9">
    <w:nsid w:val="664C43CB"/>
    <w:multiLevelType w:val="multilevel"/>
    <w:tmpl w:val="0E228BE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6D1045D4"/>
    <w:multiLevelType w:val="hybridMultilevel"/>
    <w:tmpl w:val="1302BB3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nsid w:val="73247BEC"/>
    <w:multiLevelType w:val="hybridMultilevel"/>
    <w:tmpl w:val="292257BA"/>
    <w:lvl w:ilvl="0" w:tplc="280A773E">
      <w:start w:val="2"/>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2">
    <w:nsid w:val="79922B3D"/>
    <w:multiLevelType w:val="hybridMultilevel"/>
    <w:tmpl w:val="32A8B152"/>
    <w:lvl w:ilvl="0" w:tplc="65B8D20E">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3">
    <w:nsid w:val="79D357EC"/>
    <w:multiLevelType w:val="hybridMultilevel"/>
    <w:tmpl w:val="739A4BEA"/>
    <w:lvl w:ilvl="0" w:tplc="30D0E63E">
      <w:start w:val="1"/>
      <w:numFmt w:val="russianLower"/>
      <w:lvlText w:val="%1."/>
      <w:lvlJc w:val="left"/>
      <w:pPr>
        <w:tabs>
          <w:tab w:val="num" w:pos="720"/>
        </w:tabs>
        <w:ind w:left="720" w:hanging="360"/>
      </w:pPr>
      <w:rPr>
        <w:rFonts w:hint="default"/>
        <w:b w:val="0"/>
        <w:bCs/>
      </w:rPr>
    </w:lvl>
    <w:lvl w:ilvl="1" w:tplc="0402000F">
      <w:start w:val="1"/>
      <w:numFmt w:val="decimal"/>
      <w:lvlText w:val="%2."/>
      <w:lvlJc w:val="left"/>
      <w:pPr>
        <w:tabs>
          <w:tab w:val="num" w:pos="1557"/>
        </w:tabs>
        <w:ind w:left="1557" w:hanging="360"/>
      </w:pPr>
      <w:rPr>
        <w:rFonts w:hint="default"/>
        <w:b w:val="0"/>
        <w:bCs/>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4">
    <w:nsid w:val="7A317610"/>
    <w:multiLevelType w:val="hybridMultilevel"/>
    <w:tmpl w:val="086A40BC"/>
    <w:lvl w:ilvl="0" w:tplc="0402000F">
      <w:start w:val="1"/>
      <w:numFmt w:val="decimal"/>
      <w:lvlText w:val="%1."/>
      <w:lvlJc w:val="left"/>
      <w:pPr>
        <w:tabs>
          <w:tab w:val="num" w:pos="540"/>
        </w:tabs>
        <w:ind w:left="54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5">
    <w:nsid w:val="7B0538E5"/>
    <w:multiLevelType w:val="hybridMultilevel"/>
    <w:tmpl w:val="D5AA994E"/>
    <w:lvl w:ilvl="0" w:tplc="0402000F">
      <w:start w:val="1"/>
      <w:numFmt w:val="bullet"/>
      <w:lvlText w:val=""/>
      <w:lvlJc w:val="left"/>
      <w:pPr>
        <w:tabs>
          <w:tab w:val="num" w:pos="720"/>
        </w:tabs>
        <w:ind w:left="720" w:hanging="360"/>
      </w:pPr>
      <w:rPr>
        <w:rFonts w:ascii="Symbol" w:hAnsi="Symbol" w:cs="Symbol" w:hint="default"/>
      </w:rPr>
    </w:lvl>
    <w:lvl w:ilvl="1" w:tplc="04020019">
      <w:start w:val="1"/>
      <w:numFmt w:val="bullet"/>
      <w:lvlText w:val="o"/>
      <w:lvlJc w:val="left"/>
      <w:pPr>
        <w:tabs>
          <w:tab w:val="num" w:pos="1440"/>
        </w:tabs>
        <w:ind w:left="1440" w:hanging="360"/>
      </w:pPr>
      <w:rPr>
        <w:rFonts w:ascii="Courier New" w:hAnsi="Courier New" w:cs="Courier New" w:hint="default"/>
      </w:rPr>
    </w:lvl>
    <w:lvl w:ilvl="2" w:tplc="0402001B">
      <w:start w:val="1"/>
      <w:numFmt w:val="bullet"/>
      <w:lvlText w:val=""/>
      <w:lvlJc w:val="left"/>
      <w:pPr>
        <w:tabs>
          <w:tab w:val="num" w:pos="2160"/>
        </w:tabs>
        <w:ind w:left="2160" w:hanging="360"/>
      </w:pPr>
      <w:rPr>
        <w:rFonts w:ascii="Wingdings" w:hAnsi="Wingdings" w:cs="Wingdings" w:hint="default"/>
      </w:rPr>
    </w:lvl>
    <w:lvl w:ilvl="3" w:tplc="0402000F">
      <w:start w:val="1"/>
      <w:numFmt w:val="bullet"/>
      <w:lvlText w:val=""/>
      <w:lvlJc w:val="left"/>
      <w:pPr>
        <w:tabs>
          <w:tab w:val="num" w:pos="2880"/>
        </w:tabs>
        <w:ind w:left="2880" w:hanging="360"/>
      </w:pPr>
      <w:rPr>
        <w:rFonts w:ascii="Symbol" w:hAnsi="Symbol" w:cs="Symbol" w:hint="default"/>
      </w:rPr>
    </w:lvl>
    <w:lvl w:ilvl="4" w:tplc="04020019">
      <w:start w:val="1"/>
      <w:numFmt w:val="bullet"/>
      <w:lvlText w:val="o"/>
      <w:lvlJc w:val="left"/>
      <w:pPr>
        <w:tabs>
          <w:tab w:val="num" w:pos="3600"/>
        </w:tabs>
        <w:ind w:left="3600" w:hanging="360"/>
      </w:pPr>
      <w:rPr>
        <w:rFonts w:ascii="Courier New" w:hAnsi="Courier New" w:cs="Courier New" w:hint="default"/>
      </w:rPr>
    </w:lvl>
    <w:lvl w:ilvl="5" w:tplc="0402001B">
      <w:start w:val="1"/>
      <w:numFmt w:val="bullet"/>
      <w:lvlText w:val=""/>
      <w:lvlJc w:val="left"/>
      <w:pPr>
        <w:tabs>
          <w:tab w:val="num" w:pos="4320"/>
        </w:tabs>
        <w:ind w:left="4320" w:hanging="360"/>
      </w:pPr>
      <w:rPr>
        <w:rFonts w:ascii="Wingdings" w:hAnsi="Wingdings" w:cs="Wingdings" w:hint="default"/>
      </w:rPr>
    </w:lvl>
    <w:lvl w:ilvl="6" w:tplc="0402000F">
      <w:start w:val="1"/>
      <w:numFmt w:val="bullet"/>
      <w:lvlText w:val=""/>
      <w:lvlJc w:val="left"/>
      <w:pPr>
        <w:tabs>
          <w:tab w:val="num" w:pos="5040"/>
        </w:tabs>
        <w:ind w:left="5040" w:hanging="360"/>
      </w:pPr>
      <w:rPr>
        <w:rFonts w:ascii="Symbol" w:hAnsi="Symbol" w:cs="Symbol" w:hint="default"/>
      </w:rPr>
    </w:lvl>
    <w:lvl w:ilvl="7" w:tplc="04020019">
      <w:start w:val="1"/>
      <w:numFmt w:val="bullet"/>
      <w:lvlText w:val="o"/>
      <w:lvlJc w:val="left"/>
      <w:pPr>
        <w:tabs>
          <w:tab w:val="num" w:pos="5760"/>
        </w:tabs>
        <w:ind w:left="5760" w:hanging="360"/>
      </w:pPr>
      <w:rPr>
        <w:rFonts w:ascii="Courier New" w:hAnsi="Courier New" w:cs="Courier New" w:hint="default"/>
      </w:rPr>
    </w:lvl>
    <w:lvl w:ilvl="8" w:tplc="0402001B">
      <w:start w:val="1"/>
      <w:numFmt w:val="bullet"/>
      <w:lvlText w:val=""/>
      <w:lvlJc w:val="left"/>
      <w:pPr>
        <w:tabs>
          <w:tab w:val="num" w:pos="6480"/>
        </w:tabs>
        <w:ind w:left="6480" w:hanging="360"/>
      </w:pPr>
      <w:rPr>
        <w:rFonts w:ascii="Wingdings" w:hAnsi="Wingdings" w:cs="Wingdings" w:hint="default"/>
      </w:rPr>
    </w:lvl>
  </w:abstractNum>
  <w:abstractNum w:abstractNumId="36">
    <w:nsid w:val="7C825A89"/>
    <w:multiLevelType w:val="hybridMultilevel"/>
    <w:tmpl w:val="440831C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35"/>
  </w:num>
  <w:num w:numId="2">
    <w:abstractNumId w:val="19"/>
  </w:num>
  <w:num w:numId="3">
    <w:abstractNumId w:val="2"/>
  </w:num>
  <w:num w:numId="4">
    <w:abstractNumId w:val="15"/>
  </w:num>
  <w:num w:numId="5">
    <w:abstractNumId w:val="26"/>
  </w:num>
  <w:num w:numId="6">
    <w:abstractNumId w:val="4"/>
  </w:num>
  <w:num w:numId="7">
    <w:abstractNumId w:val="28"/>
  </w:num>
  <w:num w:numId="8">
    <w:abstractNumId w:val="31"/>
  </w:num>
  <w:num w:numId="9">
    <w:abstractNumId w:val="18"/>
  </w:num>
  <w:num w:numId="10">
    <w:abstractNumId w:val="10"/>
  </w:num>
  <w:num w:numId="11">
    <w:abstractNumId w:val="22"/>
  </w:num>
  <w:num w:numId="12">
    <w:abstractNumId w:val="32"/>
  </w:num>
  <w:num w:numId="13">
    <w:abstractNumId w:val="29"/>
  </w:num>
  <w:num w:numId="14">
    <w:abstractNumId w:val="33"/>
  </w:num>
  <w:num w:numId="15">
    <w:abstractNumId w:val="23"/>
  </w:num>
  <w:num w:numId="16">
    <w:abstractNumId w:val="30"/>
  </w:num>
  <w:num w:numId="17">
    <w:abstractNumId w:val="8"/>
  </w:num>
  <w:num w:numId="18">
    <w:abstractNumId w:val="5"/>
  </w:num>
  <w:num w:numId="19">
    <w:abstractNumId w:val="25"/>
  </w:num>
  <w:num w:numId="20">
    <w:abstractNumId w:val="16"/>
  </w:num>
  <w:num w:numId="21">
    <w:abstractNumId w:val="20"/>
  </w:num>
  <w:num w:numId="22">
    <w:abstractNumId w:val="36"/>
  </w:num>
  <w:num w:numId="23">
    <w:abstractNumId w:val="24"/>
  </w:num>
  <w:num w:numId="24">
    <w:abstractNumId w:val="3"/>
  </w:num>
  <w:num w:numId="25">
    <w:abstractNumId w:val="9"/>
  </w:num>
  <w:num w:numId="26">
    <w:abstractNumId w:val="11"/>
  </w:num>
  <w:num w:numId="27">
    <w:abstractNumId w:val="13"/>
  </w:num>
  <w:num w:numId="28">
    <w:abstractNumId w:val="7"/>
  </w:num>
  <w:num w:numId="29">
    <w:abstractNumId w:val="27"/>
  </w:num>
  <w:num w:numId="30">
    <w:abstractNumId w:val="34"/>
  </w:num>
  <w:num w:numId="31">
    <w:abstractNumId w:val="14"/>
  </w:num>
  <w:num w:numId="32">
    <w:abstractNumId w:val="0"/>
  </w:num>
  <w:num w:numId="33">
    <w:abstractNumId w:val="12"/>
  </w:num>
  <w:num w:numId="34">
    <w:abstractNumId w:val="17"/>
  </w:num>
  <w:num w:numId="35">
    <w:abstractNumId w:val="1"/>
  </w:num>
  <w:num w:numId="36">
    <w:abstractNumId w:val="6"/>
  </w:num>
  <w:num w:numId="37">
    <w:abstractNumId w:val="2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evenAndOddHeaders/>
  <w:characterSpacingControl w:val="doNotCompress"/>
  <w:hdrShapeDefaults>
    <o:shapedefaults v:ext="edit" spidmax="2049"/>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433A3F"/>
    <w:rsid w:val="000001DC"/>
    <w:rsid w:val="000002FF"/>
    <w:rsid w:val="0000031F"/>
    <w:rsid w:val="0000039E"/>
    <w:rsid w:val="00000779"/>
    <w:rsid w:val="00000805"/>
    <w:rsid w:val="00000B8D"/>
    <w:rsid w:val="00001293"/>
    <w:rsid w:val="00001757"/>
    <w:rsid w:val="00001850"/>
    <w:rsid w:val="000020D7"/>
    <w:rsid w:val="00002227"/>
    <w:rsid w:val="0000294F"/>
    <w:rsid w:val="000029FE"/>
    <w:rsid w:val="00002CCD"/>
    <w:rsid w:val="0000334C"/>
    <w:rsid w:val="000035B2"/>
    <w:rsid w:val="00003662"/>
    <w:rsid w:val="00004022"/>
    <w:rsid w:val="000040D2"/>
    <w:rsid w:val="000041BA"/>
    <w:rsid w:val="000043A8"/>
    <w:rsid w:val="00004454"/>
    <w:rsid w:val="000047EF"/>
    <w:rsid w:val="00005926"/>
    <w:rsid w:val="00005EEB"/>
    <w:rsid w:val="000064B1"/>
    <w:rsid w:val="000068B1"/>
    <w:rsid w:val="00006A59"/>
    <w:rsid w:val="00006C93"/>
    <w:rsid w:val="00006CEA"/>
    <w:rsid w:val="00006D13"/>
    <w:rsid w:val="00007C65"/>
    <w:rsid w:val="00007C83"/>
    <w:rsid w:val="00007FF6"/>
    <w:rsid w:val="00010858"/>
    <w:rsid w:val="00010CEA"/>
    <w:rsid w:val="000115CA"/>
    <w:rsid w:val="000116F5"/>
    <w:rsid w:val="00011BD2"/>
    <w:rsid w:val="00011FD5"/>
    <w:rsid w:val="00012217"/>
    <w:rsid w:val="00012237"/>
    <w:rsid w:val="0001230A"/>
    <w:rsid w:val="000126BC"/>
    <w:rsid w:val="00012B15"/>
    <w:rsid w:val="00013581"/>
    <w:rsid w:val="00013621"/>
    <w:rsid w:val="000136EB"/>
    <w:rsid w:val="00013A01"/>
    <w:rsid w:val="0001439B"/>
    <w:rsid w:val="00014B83"/>
    <w:rsid w:val="00014BF5"/>
    <w:rsid w:val="000154A9"/>
    <w:rsid w:val="000154D4"/>
    <w:rsid w:val="00015B24"/>
    <w:rsid w:val="00016090"/>
    <w:rsid w:val="0001613F"/>
    <w:rsid w:val="000162DD"/>
    <w:rsid w:val="0001657A"/>
    <w:rsid w:val="00016669"/>
    <w:rsid w:val="000169D4"/>
    <w:rsid w:val="00016F67"/>
    <w:rsid w:val="000174B6"/>
    <w:rsid w:val="00017A26"/>
    <w:rsid w:val="0002035C"/>
    <w:rsid w:val="0002094B"/>
    <w:rsid w:val="00020C8E"/>
    <w:rsid w:val="00020D48"/>
    <w:rsid w:val="00020DF1"/>
    <w:rsid w:val="00020E07"/>
    <w:rsid w:val="00020FFD"/>
    <w:rsid w:val="000214F9"/>
    <w:rsid w:val="0002189B"/>
    <w:rsid w:val="000218F2"/>
    <w:rsid w:val="00021B9D"/>
    <w:rsid w:val="00021BCC"/>
    <w:rsid w:val="0002278B"/>
    <w:rsid w:val="00022870"/>
    <w:rsid w:val="00022BDE"/>
    <w:rsid w:val="00023782"/>
    <w:rsid w:val="00023EB5"/>
    <w:rsid w:val="0002402D"/>
    <w:rsid w:val="00024220"/>
    <w:rsid w:val="0002425D"/>
    <w:rsid w:val="00024460"/>
    <w:rsid w:val="000248AC"/>
    <w:rsid w:val="000248BA"/>
    <w:rsid w:val="000249E4"/>
    <w:rsid w:val="00024BDE"/>
    <w:rsid w:val="00024DB8"/>
    <w:rsid w:val="00024E8C"/>
    <w:rsid w:val="000251AB"/>
    <w:rsid w:val="0002542A"/>
    <w:rsid w:val="00025AB3"/>
    <w:rsid w:val="00025DBA"/>
    <w:rsid w:val="00026594"/>
    <w:rsid w:val="00026EC1"/>
    <w:rsid w:val="00026FB2"/>
    <w:rsid w:val="00027B6E"/>
    <w:rsid w:val="000301BD"/>
    <w:rsid w:val="000303EF"/>
    <w:rsid w:val="0003045A"/>
    <w:rsid w:val="00030A85"/>
    <w:rsid w:val="00031C0E"/>
    <w:rsid w:val="00032151"/>
    <w:rsid w:val="00032A42"/>
    <w:rsid w:val="00033163"/>
    <w:rsid w:val="0003350C"/>
    <w:rsid w:val="00033993"/>
    <w:rsid w:val="00033BBB"/>
    <w:rsid w:val="00033BC4"/>
    <w:rsid w:val="00033C62"/>
    <w:rsid w:val="00033C7E"/>
    <w:rsid w:val="0003442C"/>
    <w:rsid w:val="00034627"/>
    <w:rsid w:val="0003611B"/>
    <w:rsid w:val="000366C2"/>
    <w:rsid w:val="00036D7A"/>
    <w:rsid w:val="00036F7B"/>
    <w:rsid w:val="000372B8"/>
    <w:rsid w:val="0003774C"/>
    <w:rsid w:val="000377FB"/>
    <w:rsid w:val="00037E1E"/>
    <w:rsid w:val="00040518"/>
    <w:rsid w:val="00040BE9"/>
    <w:rsid w:val="00040E51"/>
    <w:rsid w:val="00040ED0"/>
    <w:rsid w:val="00041701"/>
    <w:rsid w:val="00042883"/>
    <w:rsid w:val="0004398B"/>
    <w:rsid w:val="00043B3F"/>
    <w:rsid w:val="00043BAB"/>
    <w:rsid w:val="000443D8"/>
    <w:rsid w:val="000444AF"/>
    <w:rsid w:val="00044622"/>
    <w:rsid w:val="00044DA6"/>
    <w:rsid w:val="00045047"/>
    <w:rsid w:val="000451AF"/>
    <w:rsid w:val="000452E5"/>
    <w:rsid w:val="0004565A"/>
    <w:rsid w:val="00045DA5"/>
    <w:rsid w:val="00045FF4"/>
    <w:rsid w:val="00046872"/>
    <w:rsid w:val="000468A6"/>
    <w:rsid w:val="00046EDF"/>
    <w:rsid w:val="000478B9"/>
    <w:rsid w:val="00047B4D"/>
    <w:rsid w:val="00047F10"/>
    <w:rsid w:val="000500CC"/>
    <w:rsid w:val="000502D8"/>
    <w:rsid w:val="000502E8"/>
    <w:rsid w:val="00050DE1"/>
    <w:rsid w:val="0005136F"/>
    <w:rsid w:val="00051497"/>
    <w:rsid w:val="000519A5"/>
    <w:rsid w:val="00051CA6"/>
    <w:rsid w:val="00051CDF"/>
    <w:rsid w:val="0005261E"/>
    <w:rsid w:val="0005280D"/>
    <w:rsid w:val="0005314A"/>
    <w:rsid w:val="000535B1"/>
    <w:rsid w:val="00053D06"/>
    <w:rsid w:val="00054933"/>
    <w:rsid w:val="00054E0A"/>
    <w:rsid w:val="0005506D"/>
    <w:rsid w:val="00055159"/>
    <w:rsid w:val="000556E2"/>
    <w:rsid w:val="00055D59"/>
    <w:rsid w:val="00055EE7"/>
    <w:rsid w:val="000562A4"/>
    <w:rsid w:val="00056491"/>
    <w:rsid w:val="00056A7B"/>
    <w:rsid w:val="00056DB6"/>
    <w:rsid w:val="000575F7"/>
    <w:rsid w:val="000577FD"/>
    <w:rsid w:val="00057EF0"/>
    <w:rsid w:val="000602F3"/>
    <w:rsid w:val="000603A5"/>
    <w:rsid w:val="00060462"/>
    <w:rsid w:val="000605E4"/>
    <w:rsid w:val="000606AD"/>
    <w:rsid w:val="000610E0"/>
    <w:rsid w:val="00061B2D"/>
    <w:rsid w:val="00061FC9"/>
    <w:rsid w:val="000621FD"/>
    <w:rsid w:val="00062270"/>
    <w:rsid w:val="00062606"/>
    <w:rsid w:val="0006263A"/>
    <w:rsid w:val="000629F4"/>
    <w:rsid w:val="00062AA8"/>
    <w:rsid w:val="00062DA7"/>
    <w:rsid w:val="00062DB8"/>
    <w:rsid w:val="00062F8F"/>
    <w:rsid w:val="00063131"/>
    <w:rsid w:val="00063415"/>
    <w:rsid w:val="000638ED"/>
    <w:rsid w:val="00065229"/>
    <w:rsid w:val="000656DD"/>
    <w:rsid w:val="000658C1"/>
    <w:rsid w:val="00065DD8"/>
    <w:rsid w:val="0006642C"/>
    <w:rsid w:val="000664E1"/>
    <w:rsid w:val="000674AD"/>
    <w:rsid w:val="00067571"/>
    <w:rsid w:val="00067D0D"/>
    <w:rsid w:val="0007052F"/>
    <w:rsid w:val="0007056E"/>
    <w:rsid w:val="0007080D"/>
    <w:rsid w:val="000718FF"/>
    <w:rsid w:val="00071C48"/>
    <w:rsid w:val="00071ED5"/>
    <w:rsid w:val="00071ED6"/>
    <w:rsid w:val="000722B9"/>
    <w:rsid w:val="00072329"/>
    <w:rsid w:val="00072399"/>
    <w:rsid w:val="00072788"/>
    <w:rsid w:val="00073165"/>
    <w:rsid w:val="000733FD"/>
    <w:rsid w:val="00073618"/>
    <w:rsid w:val="0007386F"/>
    <w:rsid w:val="00073A80"/>
    <w:rsid w:val="00073C63"/>
    <w:rsid w:val="00074033"/>
    <w:rsid w:val="00074A27"/>
    <w:rsid w:val="00074F50"/>
    <w:rsid w:val="000758D1"/>
    <w:rsid w:val="00075A14"/>
    <w:rsid w:val="00075A29"/>
    <w:rsid w:val="000766AC"/>
    <w:rsid w:val="00077160"/>
    <w:rsid w:val="00077173"/>
    <w:rsid w:val="00077225"/>
    <w:rsid w:val="00077CF8"/>
    <w:rsid w:val="000800ED"/>
    <w:rsid w:val="00080102"/>
    <w:rsid w:val="00080618"/>
    <w:rsid w:val="00080A4E"/>
    <w:rsid w:val="00080C27"/>
    <w:rsid w:val="00081D59"/>
    <w:rsid w:val="00081F8F"/>
    <w:rsid w:val="00082439"/>
    <w:rsid w:val="0008277A"/>
    <w:rsid w:val="00083AB1"/>
    <w:rsid w:val="00084966"/>
    <w:rsid w:val="00084BCC"/>
    <w:rsid w:val="00084C3A"/>
    <w:rsid w:val="00085745"/>
    <w:rsid w:val="000859D1"/>
    <w:rsid w:val="00085A13"/>
    <w:rsid w:val="00085BAD"/>
    <w:rsid w:val="00085E50"/>
    <w:rsid w:val="000863C9"/>
    <w:rsid w:val="00086D46"/>
    <w:rsid w:val="00087054"/>
    <w:rsid w:val="00087422"/>
    <w:rsid w:val="000878C2"/>
    <w:rsid w:val="00090378"/>
    <w:rsid w:val="00090A2D"/>
    <w:rsid w:val="00090FD0"/>
    <w:rsid w:val="0009170A"/>
    <w:rsid w:val="00091AD3"/>
    <w:rsid w:val="0009209B"/>
    <w:rsid w:val="00092128"/>
    <w:rsid w:val="000921A0"/>
    <w:rsid w:val="0009248B"/>
    <w:rsid w:val="00092F5C"/>
    <w:rsid w:val="00093057"/>
    <w:rsid w:val="000934BC"/>
    <w:rsid w:val="00093696"/>
    <w:rsid w:val="00093A34"/>
    <w:rsid w:val="00093D83"/>
    <w:rsid w:val="000941B7"/>
    <w:rsid w:val="00094826"/>
    <w:rsid w:val="00094C78"/>
    <w:rsid w:val="00094ED0"/>
    <w:rsid w:val="000953D8"/>
    <w:rsid w:val="000957D0"/>
    <w:rsid w:val="00095CCA"/>
    <w:rsid w:val="0009697F"/>
    <w:rsid w:val="000975C7"/>
    <w:rsid w:val="00097689"/>
    <w:rsid w:val="00097B8E"/>
    <w:rsid w:val="00097CAE"/>
    <w:rsid w:val="00097F8A"/>
    <w:rsid w:val="000A0C74"/>
    <w:rsid w:val="000A0F91"/>
    <w:rsid w:val="000A12EE"/>
    <w:rsid w:val="000A15C3"/>
    <w:rsid w:val="000A201E"/>
    <w:rsid w:val="000A2886"/>
    <w:rsid w:val="000A2C26"/>
    <w:rsid w:val="000A3148"/>
    <w:rsid w:val="000A351A"/>
    <w:rsid w:val="000A3DD4"/>
    <w:rsid w:val="000A4642"/>
    <w:rsid w:val="000A4752"/>
    <w:rsid w:val="000A4F9B"/>
    <w:rsid w:val="000A53A5"/>
    <w:rsid w:val="000A552B"/>
    <w:rsid w:val="000A5A27"/>
    <w:rsid w:val="000A5BB3"/>
    <w:rsid w:val="000A5ED1"/>
    <w:rsid w:val="000A5EF6"/>
    <w:rsid w:val="000A651A"/>
    <w:rsid w:val="000A666C"/>
    <w:rsid w:val="000A6A3E"/>
    <w:rsid w:val="000A6FCA"/>
    <w:rsid w:val="000A73E6"/>
    <w:rsid w:val="000A7909"/>
    <w:rsid w:val="000A7977"/>
    <w:rsid w:val="000A79AB"/>
    <w:rsid w:val="000A7A7D"/>
    <w:rsid w:val="000A7C69"/>
    <w:rsid w:val="000A7EA3"/>
    <w:rsid w:val="000B0125"/>
    <w:rsid w:val="000B0739"/>
    <w:rsid w:val="000B1042"/>
    <w:rsid w:val="000B1134"/>
    <w:rsid w:val="000B17CB"/>
    <w:rsid w:val="000B1DBC"/>
    <w:rsid w:val="000B1DCD"/>
    <w:rsid w:val="000B2A80"/>
    <w:rsid w:val="000B2F28"/>
    <w:rsid w:val="000B2FEC"/>
    <w:rsid w:val="000B312F"/>
    <w:rsid w:val="000B3263"/>
    <w:rsid w:val="000B34A2"/>
    <w:rsid w:val="000B3BFF"/>
    <w:rsid w:val="000B3EBB"/>
    <w:rsid w:val="000B44BF"/>
    <w:rsid w:val="000B4A48"/>
    <w:rsid w:val="000B4BD2"/>
    <w:rsid w:val="000B5E84"/>
    <w:rsid w:val="000B5FA1"/>
    <w:rsid w:val="000B62C5"/>
    <w:rsid w:val="000B6BAA"/>
    <w:rsid w:val="000B6BDF"/>
    <w:rsid w:val="000B6C55"/>
    <w:rsid w:val="000B6D01"/>
    <w:rsid w:val="000B7427"/>
    <w:rsid w:val="000B7461"/>
    <w:rsid w:val="000B767A"/>
    <w:rsid w:val="000B7E55"/>
    <w:rsid w:val="000C0109"/>
    <w:rsid w:val="000C02CB"/>
    <w:rsid w:val="000C0CFF"/>
    <w:rsid w:val="000C10C8"/>
    <w:rsid w:val="000C1A12"/>
    <w:rsid w:val="000C23EE"/>
    <w:rsid w:val="000C2533"/>
    <w:rsid w:val="000C25B6"/>
    <w:rsid w:val="000C2C25"/>
    <w:rsid w:val="000C317B"/>
    <w:rsid w:val="000C3C9F"/>
    <w:rsid w:val="000C435C"/>
    <w:rsid w:val="000C439E"/>
    <w:rsid w:val="000C4C50"/>
    <w:rsid w:val="000C4D63"/>
    <w:rsid w:val="000C5035"/>
    <w:rsid w:val="000C548B"/>
    <w:rsid w:val="000C5888"/>
    <w:rsid w:val="000C5A00"/>
    <w:rsid w:val="000C6399"/>
    <w:rsid w:val="000C63C8"/>
    <w:rsid w:val="000C65E5"/>
    <w:rsid w:val="000C6ACA"/>
    <w:rsid w:val="000C71AD"/>
    <w:rsid w:val="000C7232"/>
    <w:rsid w:val="000C73EB"/>
    <w:rsid w:val="000C771C"/>
    <w:rsid w:val="000C7951"/>
    <w:rsid w:val="000D085C"/>
    <w:rsid w:val="000D0B18"/>
    <w:rsid w:val="000D1408"/>
    <w:rsid w:val="000D1994"/>
    <w:rsid w:val="000D23F4"/>
    <w:rsid w:val="000D2611"/>
    <w:rsid w:val="000D2754"/>
    <w:rsid w:val="000D2AA2"/>
    <w:rsid w:val="000D32D5"/>
    <w:rsid w:val="000D34EB"/>
    <w:rsid w:val="000D3543"/>
    <w:rsid w:val="000D3D06"/>
    <w:rsid w:val="000D3D96"/>
    <w:rsid w:val="000D422C"/>
    <w:rsid w:val="000D4273"/>
    <w:rsid w:val="000D4386"/>
    <w:rsid w:val="000D4D97"/>
    <w:rsid w:val="000D515D"/>
    <w:rsid w:val="000D56F7"/>
    <w:rsid w:val="000D5B5D"/>
    <w:rsid w:val="000D5CA9"/>
    <w:rsid w:val="000D60B4"/>
    <w:rsid w:val="000D62FD"/>
    <w:rsid w:val="000D6A2D"/>
    <w:rsid w:val="000D72ED"/>
    <w:rsid w:val="000D775B"/>
    <w:rsid w:val="000D7B77"/>
    <w:rsid w:val="000D7B80"/>
    <w:rsid w:val="000D7DE9"/>
    <w:rsid w:val="000D7EA1"/>
    <w:rsid w:val="000E0004"/>
    <w:rsid w:val="000E0076"/>
    <w:rsid w:val="000E0648"/>
    <w:rsid w:val="000E0772"/>
    <w:rsid w:val="000E0AF2"/>
    <w:rsid w:val="000E0F7A"/>
    <w:rsid w:val="000E1480"/>
    <w:rsid w:val="000E1518"/>
    <w:rsid w:val="000E1943"/>
    <w:rsid w:val="000E1D3C"/>
    <w:rsid w:val="000E2152"/>
    <w:rsid w:val="000E3DE9"/>
    <w:rsid w:val="000E437C"/>
    <w:rsid w:val="000E4582"/>
    <w:rsid w:val="000E4A91"/>
    <w:rsid w:val="000E5732"/>
    <w:rsid w:val="000E5954"/>
    <w:rsid w:val="000E5CD5"/>
    <w:rsid w:val="000E64CF"/>
    <w:rsid w:val="000E6876"/>
    <w:rsid w:val="000E70DB"/>
    <w:rsid w:val="000E7846"/>
    <w:rsid w:val="000E7913"/>
    <w:rsid w:val="000E7BFD"/>
    <w:rsid w:val="000F02B4"/>
    <w:rsid w:val="000F02FF"/>
    <w:rsid w:val="000F1018"/>
    <w:rsid w:val="000F15F8"/>
    <w:rsid w:val="000F179D"/>
    <w:rsid w:val="000F1B1E"/>
    <w:rsid w:val="000F1D7D"/>
    <w:rsid w:val="000F1F81"/>
    <w:rsid w:val="000F24FC"/>
    <w:rsid w:val="000F25B8"/>
    <w:rsid w:val="000F2A56"/>
    <w:rsid w:val="000F2F49"/>
    <w:rsid w:val="000F35CF"/>
    <w:rsid w:val="000F38D6"/>
    <w:rsid w:val="000F45DC"/>
    <w:rsid w:val="000F4B05"/>
    <w:rsid w:val="000F4DE4"/>
    <w:rsid w:val="000F57DE"/>
    <w:rsid w:val="000F5AB8"/>
    <w:rsid w:val="000F637E"/>
    <w:rsid w:val="000F6EBD"/>
    <w:rsid w:val="000F7568"/>
    <w:rsid w:val="001001DA"/>
    <w:rsid w:val="00100474"/>
    <w:rsid w:val="00100F19"/>
    <w:rsid w:val="001011DB"/>
    <w:rsid w:val="00101293"/>
    <w:rsid w:val="0010135D"/>
    <w:rsid w:val="001016C3"/>
    <w:rsid w:val="001019E3"/>
    <w:rsid w:val="00101E0D"/>
    <w:rsid w:val="00101F19"/>
    <w:rsid w:val="00102196"/>
    <w:rsid w:val="001021A5"/>
    <w:rsid w:val="00103104"/>
    <w:rsid w:val="001034DC"/>
    <w:rsid w:val="00103C1A"/>
    <w:rsid w:val="001048B1"/>
    <w:rsid w:val="00104AF3"/>
    <w:rsid w:val="00104D47"/>
    <w:rsid w:val="00104DD4"/>
    <w:rsid w:val="00104FFB"/>
    <w:rsid w:val="001050D1"/>
    <w:rsid w:val="0010535E"/>
    <w:rsid w:val="0010562C"/>
    <w:rsid w:val="00105A55"/>
    <w:rsid w:val="00105C30"/>
    <w:rsid w:val="00105C51"/>
    <w:rsid w:val="00105E45"/>
    <w:rsid w:val="00106E98"/>
    <w:rsid w:val="001104BC"/>
    <w:rsid w:val="00110E8E"/>
    <w:rsid w:val="00111B13"/>
    <w:rsid w:val="001126F4"/>
    <w:rsid w:val="00112988"/>
    <w:rsid w:val="00113182"/>
    <w:rsid w:val="00113228"/>
    <w:rsid w:val="00113ACD"/>
    <w:rsid w:val="00113DF5"/>
    <w:rsid w:val="00113FEF"/>
    <w:rsid w:val="00114934"/>
    <w:rsid w:val="00114A6E"/>
    <w:rsid w:val="00114C0B"/>
    <w:rsid w:val="001157EB"/>
    <w:rsid w:val="00115E07"/>
    <w:rsid w:val="00115E38"/>
    <w:rsid w:val="00116109"/>
    <w:rsid w:val="001164E7"/>
    <w:rsid w:val="0011681D"/>
    <w:rsid w:val="001169CF"/>
    <w:rsid w:val="00116D35"/>
    <w:rsid w:val="00116FD6"/>
    <w:rsid w:val="0011740C"/>
    <w:rsid w:val="00117520"/>
    <w:rsid w:val="00120AC3"/>
    <w:rsid w:val="00122823"/>
    <w:rsid w:val="00122CCD"/>
    <w:rsid w:val="001236CE"/>
    <w:rsid w:val="00123D60"/>
    <w:rsid w:val="00123D92"/>
    <w:rsid w:val="00123F72"/>
    <w:rsid w:val="001241D6"/>
    <w:rsid w:val="001241ED"/>
    <w:rsid w:val="00124D18"/>
    <w:rsid w:val="00124E6B"/>
    <w:rsid w:val="00125CE3"/>
    <w:rsid w:val="00125FF5"/>
    <w:rsid w:val="00125FFC"/>
    <w:rsid w:val="001262BA"/>
    <w:rsid w:val="00126314"/>
    <w:rsid w:val="0012669D"/>
    <w:rsid w:val="0012679A"/>
    <w:rsid w:val="00126A9F"/>
    <w:rsid w:val="00126DA6"/>
    <w:rsid w:val="00126E1F"/>
    <w:rsid w:val="001274EF"/>
    <w:rsid w:val="00127A29"/>
    <w:rsid w:val="00127F05"/>
    <w:rsid w:val="00130470"/>
    <w:rsid w:val="001307D0"/>
    <w:rsid w:val="00130B9C"/>
    <w:rsid w:val="00130F5E"/>
    <w:rsid w:val="00131684"/>
    <w:rsid w:val="001317B2"/>
    <w:rsid w:val="00131A18"/>
    <w:rsid w:val="00131C07"/>
    <w:rsid w:val="00131C1A"/>
    <w:rsid w:val="00131FA8"/>
    <w:rsid w:val="001320F9"/>
    <w:rsid w:val="00132635"/>
    <w:rsid w:val="001331E7"/>
    <w:rsid w:val="001332EF"/>
    <w:rsid w:val="00133869"/>
    <w:rsid w:val="00133A44"/>
    <w:rsid w:val="00133C61"/>
    <w:rsid w:val="00133DAE"/>
    <w:rsid w:val="00133E78"/>
    <w:rsid w:val="00133FD5"/>
    <w:rsid w:val="0013512F"/>
    <w:rsid w:val="0013536E"/>
    <w:rsid w:val="0013539C"/>
    <w:rsid w:val="00135611"/>
    <w:rsid w:val="0013597B"/>
    <w:rsid w:val="001359C3"/>
    <w:rsid w:val="00135F46"/>
    <w:rsid w:val="0013619C"/>
    <w:rsid w:val="001365C3"/>
    <w:rsid w:val="00136675"/>
    <w:rsid w:val="00136721"/>
    <w:rsid w:val="001367C1"/>
    <w:rsid w:val="0013683E"/>
    <w:rsid w:val="00136A5D"/>
    <w:rsid w:val="00136C32"/>
    <w:rsid w:val="00137016"/>
    <w:rsid w:val="00137382"/>
    <w:rsid w:val="0013782B"/>
    <w:rsid w:val="00137964"/>
    <w:rsid w:val="001379AA"/>
    <w:rsid w:val="00140056"/>
    <w:rsid w:val="001400CE"/>
    <w:rsid w:val="0014076D"/>
    <w:rsid w:val="00140AD7"/>
    <w:rsid w:val="00141770"/>
    <w:rsid w:val="00141DE2"/>
    <w:rsid w:val="00141E99"/>
    <w:rsid w:val="0014311E"/>
    <w:rsid w:val="001435FF"/>
    <w:rsid w:val="00143618"/>
    <w:rsid w:val="0014382B"/>
    <w:rsid w:val="00143989"/>
    <w:rsid w:val="00143A17"/>
    <w:rsid w:val="00143F63"/>
    <w:rsid w:val="00144538"/>
    <w:rsid w:val="001445D5"/>
    <w:rsid w:val="00144C0B"/>
    <w:rsid w:val="00145199"/>
    <w:rsid w:val="00146461"/>
    <w:rsid w:val="001464ED"/>
    <w:rsid w:val="00146632"/>
    <w:rsid w:val="00147043"/>
    <w:rsid w:val="001471FA"/>
    <w:rsid w:val="0014795B"/>
    <w:rsid w:val="00150D2B"/>
    <w:rsid w:val="00150F85"/>
    <w:rsid w:val="001523A9"/>
    <w:rsid w:val="0015278D"/>
    <w:rsid w:val="00152C6D"/>
    <w:rsid w:val="00152E0D"/>
    <w:rsid w:val="001534D1"/>
    <w:rsid w:val="00153D85"/>
    <w:rsid w:val="00153DD3"/>
    <w:rsid w:val="001542DB"/>
    <w:rsid w:val="00154620"/>
    <w:rsid w:val="00154989"/>
    <w:rsid w:val="00154A9F"/>
    <w:rsid w:val="00155604"/>
    <w:rsid w:val="001558B7"/>
    <w:rsid w:val="00155F1B"/>
    <w:rsid w:val="00156308"/>
    <w:rsid w:val="00156A11"/>
    <w:rsid w:val="001570AD"/>
    <w:rsid w:val="00157AAA"/>
    <w:rsid w:val="00160529"/>
    <w:rsid w:val="00160E57"/>
    <w:rsid w:val="0016144C"/>
    <w:rsid w:val="0016159B"/>
    <w:rsid w:val="0016200F"/>
    <w:rsid w:val="001625FB"/>
    <w:rsid w:val="00162D68"/>
    <w:rsid w:val="001633CE"/>
    <w:rsid w:val="0016348C"/>
    <w:rsid w:val="00163C97"/>
    <w:rsid w:val="00163F42"/>
    <w:rsid w:val="00164477"/>
    <w:rsid w:val="00164594"/>
    <w:rsid w:val="001646C5"/>
    <w:rsid w:val="00164756"/>
    <w:rsid w:val="00164F24"/>
    <w:rsid w:val="0016538E"/>
    <w:rsid w:val="00165457"/>
    <w:rsid w:val="001656C0"/>
    <w:rsid w:val="00165939"/>
    <w:rsid w:val="00165B5C"/>
    <w:rsid w:val="00165E50"/>
    <w:rsid w:val="00165F4A"/>
    <w:rsid w:val="001660E7"/>
    <w:rsid w:val="0016616D"/>
    <w:rsid w:val="00166C56"/>
    <w:rsid w:val="00166C7B"/>
    <w:rsid w:val="00166FD1"/>
    <w:rsid w:val="00167254"/>
    <w:rsid w:val="00167279"/>
    <w:rsid w:val="001675EB"/>
    <w:rsid w:val="001679F4"/>
    <w:rsid w:val="00167ED7"/>
    <w:rsid w:val="001700A1"/>
    <w:rsid w:val="001702C1"/>
    <w:rsid w:val="00170922"/>
    <w:rsid w:val="00170EE2"/>
    <w:rsid w:val="00171974"/>
    <w:rsid w:val="0017206B"/>
    <w:rsid w:val="0017345B"/>
    <w:rsid w:val="00173646"/>
    <w:rsid w:val="001739AA"/>
    <w:rsid w:val="00173AFA"/>
    <w:rsid w:val="00173F71"/>
    <w:rsid w:val="001743B1"/>
    <w:rsid w:val="00174C1E"/>
    <w:rsid w:val="001758E1"/>
    <w:rsid w:val="00175E7D"/>
    <w:rsid w:val="001764D0"/>
    <w:rsid w:val="001767C6"/>
    <w:rsid w:val="001776BE"/>
    <w:rsid w:val="00180833"/>
    <w:rsid w:val="00180BEE"/>
    <w:rsid w:val="00181E2A"/>
    <w:rsid w:val="0018206E"/>
    <w:rsid w:val="00182103"/>
    <w:rsid w:val="001825A5"/>
    <w:rsid w:val="001825FA"/>
    <w:rsid w:val="00182738"/>
    <w:rsid w:val="00182B98"/>
    <w:rsid w:val="00182DAE"/>
    <w:rsid w:val="00183082"/>
    <w:rsid w:val="0018328A"/>
    <w:rsid w:val="001833E9"/>
    <w:rsid w:val="00183496"/>
    <w:rsid w:val="00183957"/>
    <w:rsid w:val="001841F3"/>
    <w:rsid w:val="00184E75"/>
    <w:rsid w:val="00184FCD"/>
    <w:rsid w:val="00185326"/>
    <w:rsid w:val="0018550C"/>
    <w:rsid w:val="0018598B"/>
    <w:rsid w:val="00185FB4"/>
    <w:rsid w:val="001860B0"/>
    <w:rsid w:val="00186818"/>
    <w:rsid w:val="00187012"/>
    <w:rsid w:val="00187CA8"/>
    <w:rsid w:val="0019011A"/>
    <w:rsid w:val="001901B3"/>
    <w:rsid w:val="00190265"/>
    <w:rsid w:val="001904FA"/>
    <w:rsid w:val="00190719"/>
    <w:rsid w:val="001909D1"/>
    <w:rsid w:val="001909EE"/>
    <w:rsid w:val="00190A2B"/>
    <w:rsid w:val="00190B89"/>
    <w:rsid w:val="0019138F"/>
    <w:rsid w:val="001916D0"/>
    <w:rsid w:val="00192229"/>
    <w:rsid w:val="001924BC"/>
    <w:rsid w:val="00192DCF"/>
    <w:rsid w:val="0019391C"/>
    <w:rsid w:val="0019401D"/>
    <w:rsid w:val="001946CE"/>
    <w:rsid w:val="001949B9"/>
    <w:rsid w:val="00194BF4"/>
    <w:rsid w:val="00195121"/>
    <w:rsid w:val="0019583D"/>
    <w:rsid w:val="00196079"/>
    <w:rsid w:val="00196875"/>
    <w:rsid w:val="00196B3D"/>
    <w:rsid w:val="00197251"/>
    <w:rsid w:val="001975EE"/>
    <w:rsid w:val="001979F1"/>
    <w:rsid w:val="00197AC4"/>
    <w:rsid w:val="00197B27"/>
    <w:rsid w:val="001A0D3E"/>
    <w:rsid w:val="001A13B0"/>
    <w:rsid w:val="001A14A5"/>
    <w:rsid w:val="001A15DF"/>
    <w:rsid w:val="001A17E2"/>
    <w:rsid w:val="001A19EC"/>
    <w:rsid w:val="001A221B"/>
    <w:rsid w:val="001A2266"/>
    <w:rsid w:val="001A262D"/>
    <w:rsid w:val="001A28CF"/>
    <w:rsid w:val="001A395F"/>
    <w:rsid w:val="001A3D17"/>
    <w:rsid w:val="001A3D52"/>
    <w:rsid w:val="001A40DA"/>
    <w:rsid w:val="001A4200"/>
    <w:rsid w:val="001A4785"/>
    <w:rsid w:val="001A48EA"/>
    <w:rsid w:val="001A508A"/>
    <w:rsid w:val="001A53A3"/>
    <w:rsid w:val="001A55A4"/>
    <w:rsid w:val="001A567B"/>
    <w:rsid w:val="001A5DB9"/>
    <w:rsid w:val="001A639B"/>
    <w:rsid w:val="001A67F2"/>
    <w:rsid w:val="001A6907"/>
    <w:rsid w:val="001A7751"/>
    <w:rsid w:val="001A7C47"/>
    <w:rsid w:val="001A7D4D"/>
    <w:rsid w:val="001B0D30"/>
    <w:rsid w:val="001B19E8"/>
    <w:rsid w:val="001B225A"/>
    <w:rsid w:val="001B2657"/>
    <w:rsid w:val="001B2ECF"/>
    <w:rsid w:val="001B2F62"/>
    <w:rsid w:val="001B2FAA"/>
    <w:rsid w:val="001B376E"/>
    <w:rsid w:val="001B38D1"/>
    <w:rsid w:val="001B3961"/>
    <w:rsid w:val="001B3CFB"/>
    <w:rsid w:val="001B3E65"/>
    <w:rsid w:val="001B45F0"/>
    <w:rsid w:val="001B4636"/>
    <w:rsid w:val="001B4656"/>
    <w:rsid w:val="001B4BE8"/>
    <w:rsid w:val="001B55D5"/>
    <w:rsid w:val="001B5997"/>
    <w:rsid w:val="001B5A77"/>
    <w:rsid w:val="001B5D16"/>
    <w:rsid w:val="001B64C3"/>
    <w:rsid w:val="001B66AD"/>
    <w:rsid w:val="001B6A4B"/>
    <w:rsid w:val="001B72B4"/>
    <w:rsid w:val="001B75C7"/>
    <w:rsid w:val="001B76A4"/>
    <w:rsid w:val="001B7CA5"/>
    <w:rsid w:val="001B7D70"/>
    <w:rsid w:val="001B7F70"/>
    <w:rsid w:val="001C008D"/>
    <w:rsid w:val="001C015E"/>
    <w:rsid w:val="001C04FD"/>
    <w:rsid w:val="001C091B"/>
    <w:rsid w:val="001C0ADF"/>
    <w:rsid w:val="001C2623"/>
    <w:rsid w:val="001C27AC"/>
    <w:rsid w:val="001C2810"/>
    <w:rsid w:val="001C3659"/>
    <w:rsid w:val="001C3791"/>
    <w:rsid w:val="001C3A30"/>
    <w:rsid w:val="001C41B6"/>
    <w:rsid w:val="001C42EB"/>
    <w:rsid w:val="001C42EC"/>
    <w:rsid w:val="001C43A3"/>
    <w:rsid w:val="001C5067"/>
    <w:rsid w:val="001C5157"/>
    <w:rsid w:val="001C52D7"/>
    <w:rsid w:val="001C557C"/>
    <w:rsid w:val="001C5D05"/>
    <w:rsid w:val="001C6A61"/>
    <w:rsid w:val="001C6EFF"/>
    <w:rsid w:val="001C7B68"/>
    <w:rsid w:val="001D0056"/>
    <w:rsid w:val="001D015C"/>
    <w:rsid w:val="001D0736"/>
    <w:rsid w:val="001D0B73"/>
    <w:rsid w:val="001D0FDA"/>
    <w:rsid w:val="001D1268"/>
    <w:rsid w:val="001D12F2"/>
    <w:rsid w:val="001D14C3"/>
    <w:rsid w:val="001D18C2"/>
    <w:rsid w:val="001D2270"/>
    <w:rsid w:val="001D2EBA"/>
    <w:rsid w:val="001D2FC5"/>
    <w:rsid w:val="001D34D4"/>
    <w:rsid w:val="001D356F"/>
    <w:rsid w:val="001D38DB"/>
    <w:rsid w:val="001D40FD"/>
    <w:rsid w:val="001D43A5"/>
    <w:rsid w:val="001D4433"/>
    <w:rsid w:val="001D4CBA"/>
    <w:rsid w:val="001D5430"/>
    <w:rsid w:val="001D5690"/>
    <w:rsid w:val="001D59C4"/>
    <w:rsid w:val="001D641E"/>
    <w:rsid w:val="001D6847"/>
    <w:rsid w:val="001D6B06"/>
    <w:rsid w:val="001D6D56"/>
    <w:rsid w:val="001D75B2"/>
    <w:rsid w:val="001D7927"/>
    <w:rsid w:val="001D79A2"/>
    <w:rsid w:val="001E0012"/>
    <w:rsid w:val="001E00D4"/>
    <w:rsid w:val="001E0134"/>
    <w:rsid w:val="001E01A3"/>
    <w:rsid w:val="001E057D"/>
    <w:rsid w:val="001E0900"/>
    <w:rsid w:val="001E0A05"/>
    <w:rsid w:val="001E102C"/>
    <w:rsid w:val="001E16F7"/>
    <w:rsid w:val="001E17BC"/>
    <w:rsid w:val="001E1BB5"/>
    <w:rsid w:val="001E1DA9"/>
    <w:rsid w:val="001E2689"/>
    <w:rsid w:val="001E3B77"/>
    <w:rsid w:val="001E3D33"/>
    <w:rsid w:val="001E446B"/>
    <w:rsid w:val="001E45F0"/>
    <w:rsid w:val="001E49A1"/>
    <w:rsid w:val="001E508F"/>
    <w:rsid w:val="001E5268"/>
    <w:rsid w:val="001E574E"/>
    <w:rsid w:val="001E5B4A"/>
    <w:rsid w:val="001E6A53"/>
    <w:rsid w:val="001F0283"/>
    <w:rsid w:val="001F0702"/>
    <w:rsid w:val="001F09DA"/>
    <w:rsid w:val="001F0A15"/>
    <w:rsid w:val="001F0F2B"/>
    <w:rsid w:val="001F222C"/>
    <w:rsid w:val="001F2864"/>
    <w:rsid w:val="001F2898"/>
    <w:rsid w:val="001F3063"/>
    <w:rsid w:val="001F332C"/>
    <w:rsid w:val="001F345D"/>
    <w:rsid w:val="001F34CB"/>
    <w:rsid w:val="001F3571"/>
    <w:rsid w:val="001F3B32"/>
    <w:rsid w:val="001F3D30"/>
    <w:rsid w:val="001F3E6C"/>
    <w:rsid w:val="001F44C2"/>
    <w:rsid w:val="001F465E"/>
    <w:rsid w:val="001F4B59"/>
    <w:rsid w:val="001F51A6"/>
    <w:rsid w:val="001F5457"/>
    <w:rsid w:val="001F5BC1"/>
    <w:rsid w:val="001F5EF7"/>
    <w:rsid w:val="001F5FB6"/>
    <w:rsid w:val="001F62A8"/>
    <w:rsid w:val="001F6548"/>
    <w:rsid w:val="001F687F"/>
    <w:rsid w:val="001F691E"/>
    <w:rsid w:val="001F6D7E"/>
    <w:rsid w:val="001F7253"/>
    <w:rsid w:val="001F7266"/>
    <w:rsid w:val="001F7352"/>
    <w:rsid w:val="00200374"/>
    <w:rsid w:val="00200C41"/>
    <w:rsid w:val="00200E56"/>
    <w:rsid w:val="0020152F"/>
    <w:rsid w:val="00201924"/>
    <w:rsid w:val="00201BD9"/>
    <w:rsid w:val="00201D90"/>
    <w:rsid w:val="00201EEF"/>
    <w:rsid w:val="002020F5"/>
    <w:rsid w:val="002026E5"/>
    <w:rsid w:val="00202BAF"/>
    <w:rsid w:val="00202D34"/>
    <w:rsid w:val="002035C2"/>
    <w:rsid w:val="00203D47"/>
    <w:rsid w:val="00203ED1"/>
    <w:rsid w:val="00204382"/>
    <w:rsid w:val="00204510"/>
    <w:rsid w:val="002047E3"/>
    <w:rsid w:val="002049A0"/>
    <w:rsid w:val="00204FF6"/>
    <w:rsid w:val="00205135"/>
    <w:rsid w:val="00205353"/>
    <w:rsid w:val="002055BA"/>
    <w:rsid w:val="002057AB"/>
    <w:rsid w:val="002060AE"/>
    <w:rsid w:val="002065C1"/>
    <w:rsid w:val="0020726D"/>
    <w:rsid w:val="0020730B"/>
    <w:rsid w:val="00207567"/>
    <w:rsid w:val="00207EE0"/>
    <w:rsid w:val="00207F21"/>
    <w:rsid w:val="0021002B"/>
    <w:rsid w:val="00210440"/>
    <w:rsid w:val="00211034"/>
    <w:rsid w:val="0021129A"/>
    <w:rsid w:val="00211444"/>
    <w:rsid w:val="0021177E"/>
    <w:rsid w:val="00211B36"/>
    <w:rsid w:val="00212158"/>
    <w:rsid w:val="00212CE8"/>
    <w:rsid w:val="00213471"/>
    <w:rsid w:val="0021359E"/>
    <w:rsid w:val="002139B6"/>
    <w:rsid w:val="00214017"/>
    <w:rsid w:val="0021427C"/>
    <w:rsid w:val="002145DA"/>
    <w:rsid w:val="002149BD"/>
    <w:rsid w:val="00214ABC"/>
    <w:rsid w:val="002150D5"/>
    <w:rsid w:val="0021549C"/>
    <w:rsid w:val="002154A2"/>
    <w:rsid w:val="00215587"/>
    <w:rsid w:val="00215681"/>
    <w:rsid w:val="00215866"/>
    <w:rsid w:val="00216447"/>
    <w:rsid w:val="00216592"/>
    <w:rsid w:val="002166E1"/>
    <w:rsid w:val="00216941"/>
    <w:rsid w:val="002169B2"/>
    <w:rsid w:val="00216A7B"/>
    <w:rsid w:val="00216C1E"/>
    <w:rsid w:val="00216D07"/>
    <w:rsid w:val="0021749E"/>
    <w:rsid w:val="00217B42"/>
    <w:rsid w:val="00217FE1"/>
    <w:rsid w:val="0022032C"/>
    <w:rsid w:val="0022107D"/>
    <w:rsid w:val="00221215"/>
    <w:rsid w:val="002218FD"/>
    <w:rsid w:val="00221964"/>
    <w:rsid w:val="0022218C"/>
    <w:rsid w:val="0022283A"/>
    <w:rsid w:val="00222870"/>
    <w:rsid w:val="00223778"/>
    <w:rsid w:val="00223856"/>
    <w:rsid w:val="00223A42"/>
    <w:rsid w:val="00223ABF"/>
    <w:rsid w:val="00223D6E"/>
    <w:rsid w:val="002243B2"/>
    <w:rsid w:val="002246F1"/>
    <w:rsid w:val="0022478E"/>
    <w:rsid w:val="0022495E"/>
    <w:rsid w:val="0022496C"/>
    <w:rsid w:val="00224BCF"/>
    <w:rsid w:val="00224FDC"/>
    <w:rsid w:val="00225104"/>
    <w:rsid w:val="002252F4"/>
    <w:rsid w:val="002262F8"/>
    <w:rsid w:val="00226FBE"/>
    <w:rsid w:val="002275AB"/>
    <w:rsid w:val="00227BC6"/>
    <w:rsid w:val="002300FE"/>
    <w:rsid w:val="002304D8"/>
    <w:rsid w:val="00230800"/>
    <w:rsid w:val="00230B36"/>
    <w:rsid w:val="00230E36"/>
    <w:rsid w:val="00231A0E"/>
    <w:rsid w:val="00231A62"/>
    <w:rsid w:val="00231FD3"/>
    <w:rsid w:val="00231FD6"/>
    <w:rsid w:val="0023257C"/>
    <w:rsid w:val="002327FC"/>
    <w:rsid w:val="002330D8"/>
    <w:rsid w:val="002339DF"/>
    <w:rsid w:val="00233F15"/>
    <w:rsid w:val="0023407D"/>
    <w:rsid w:val="00234BB2"/>
    <w:rsid w:val="00235243"/>
    <w:rsid w:val="0023554F"/>
    <w:rsid w:val="0023564D"/>
    <w:rsid w:val="002357AD"/>
    <w:rsid w:val="002362FA"/>
    <w:rsid w:val="002365D8"/>
    <w:rsid w:val="00236844"/>
    <w:rsid w:val="00236888"/>
    <w:rsid w:val="0023689F"/>
    <w:rsid w:val="00236900"/>
    <w:rsid w:val="00236E71"/>
    <w:rsid w:val="00236F0A"/>
    <w:rsid w:val="002373A4"/>
    <w:rsid w:val="00237F40"/>
    <w:rsid w:val="002408BB"/>
    <w:rsid w:val="00240A9F"/>
    <w:rsid w:val="00240EEF"/>
    <w:rsid w:val="00241B89"/>
    <w:rsid w:val="00241C11"/>
    <w:rsid w:val="002423EA"/>
    <w:rsid w:val="00242418"/>
    <w:rsid w:val="00243A16"/>
    <w:rsid w:val="00243CA9"/>
    <w:rsid w:val="002442B1"/>
    <w:rsid w:val="00244D86"/>
    <w:rsid w:val="00244F20"/>
    <w:rsid w:val="002451F7"/>
    <w:rsid w:val="00245460"/>
    <w:rsid w:val="002455B7"/>
    <w:rsid w:val="0024639D"/>
    <w:rsid w:val="0024653C"/>
    <w:rsid w:val="002470F1"/>
    <w:rsid w:val="00247438"/>
    <w:rsid w:val="002477A5"/>
    <w:rsid w:val="002478C9"/>
    <w:rsid w:val="0025001C"/>
    <w:rsid w:val="0025001F"/>
    <w:rsid w:val="00250299"/>
    <w:rsid w:val="00250367"/>
    <w:rsid w:val="00250B68"/>
    <w:rsid w:val="00250B82"/>
    <w:rsid w:val="00250B84"/>
    <w:rsid w:val="00251E09"/>
    <w:rsid w:val="0025217F"/>
    <w:rsid w:val="002526EA"/>
    <w:rsid w:val="0025416A"/>
    <w:rsid w:val="002546D9"/>
    <w:rsid w:val="00255C23"/>
    <w:rsid w:val="00255C84"/>
    <w:rsid w:val="00255DBC"/>
    <w:rsid w:val="00255E2A"/>
    <w:rsid w:val="00255E41"/>
    <w:rsid w:val="00256194"/>
    <w:rsid w:val="00256211"/>
    <w:rsid w:val="00256E07"/>
    <w:rsid w:val="00257B5F"/>
    <w:rsid w:val="00260183"/>
    <w:rsid w:val="00260648"/>
    <w:rsid w:val="002607CB"/>
    <w:rsid w:val="00260AFE"/>
    <w:rsid w:val="00260F62"/>
    <w:rsid w:val="00260F70"/>
    <w:rsid w:val="002617D7"/>
    <w:rsid w:val="00261D00"/>
    <w:rsid w:val="00261DA9"/>
    <w:rsid w:val="002627EB"/>
    <w:rsid w:val="00262978"/>
    <w:rsid w:val="00262C52"/>
    <w:rsid w:val="00262D45"/>
    <w:rsid w:val="00263128"/>
    <w:rsid w:val="0026349D"/>
    <w:rsid w:val="0026349E"/>
    <w:rsid w:val="00263CAC"/>
    <w:rsid w:val="0026421A"/>
    <w:rsid w:val="0026446D"/>
    <w:rsid w:val="00264620"/>
    <w:rsid w:val="00264BE9"/>
    <w:rsid w:val="00266D91"/>
    <w:rsid w:val="00266DEF"/>
    <w:rsid w:val="002677D9"/>
    <w:rsid w:val="00267AC1"/>
    <w:rsid w:val="00267B84"/>
    <w:rsid w:val="00267BD2"/>
    <w:rsid w:val="00270CBF"/>
    <w:rsid w:val="00271033"/>
    <w:rsid w:val="002711CD"/>
    <w:rsid w:val="00271253"/>
    <w:rsid w:val="0027125C"/>
    <w:rsid w:val="002713C8"/>
    <w:rsid w:val="00271A7D"/>
    <w:rsid w:val="002722BC"/>
    <w:rsid w:val="00272748"/>
    <w:rsid w:val="002733FB"/>
    <w:rsid w:val="0027342C"/>
    <w:rsid w:val="0027378C"/>
    <w:rsid w:val="002744C8"/>
    <w:rsid w:val="002746A7"/>
    <w:rsid w:val="002746C4"/>
    <w:rsid w:val="002747A1"/>
    <w:rsid w:val="00274D6C"/>
    <w:rsid w:val="00274F72"/>
    <w:rsid w:val="00275021"/>
    <w:rsid w:val="00275331"/>
    <w:rsid w:val="0027581E"/>
    <w:rsid w:val="00275B2B"/>
    <w:rsid w:val="002760A9"/>
    <w:rsid w:val="0027634E"/>
    <w:rsid w:val="00276B83"/>
    <w:rsid w:val="00276C3C"/>
    <w:rsid w:val="00277014"/>
    <w:rsid w:val="002772B9"/>
    <w:rsid w:val="002772E1"/>
    <w:rsid w:val="0027745D"/>
    <w:rsid w:val="0027778B"/>
    <w:rsid w:val="00277B90"/>
    <w:rsid w:val="0028004D"/>
    <w:rsid w:val="00280834"/>
    <w:rsid w:val="00280868"/>
    <w:rsid w:val="00280C61"/>
    <w:rsid w:val="0028127F"/>
    <w:rsid w:val="0028137F"/>
    <w:rsid w:val="00281888"/>
    <w:rsid w:val="0028212E"/>
    <w:rsid w:val="002822AA"/>
    <w:rsid w:val="002826DF"/>
    <w:rsid w:val="002830D9"/>
    <w:rsid w:val="00283249"/>
    <w:rsid w:val="00283278"/>
    <w:rsid w:val="00283D3B"/>
    <w:rsid w:val="002852F8"/>
    <w:rsid w:val="002855F0"/>
    <w:rsid w:val="0028560B"/>
    <w:rsid w:val="0028673B"/>
    <w:rsid w:val="00286F85"/>
    <w:rsid w:val="00287504"/>
    <w:rsid w:val="00287903"/>
    <w:rsid w:val="00290027"/>
    <w:rsid w:val="002902E5"/>
    <w:rsid w:val="0029046A"/>
    <w:rsid w:val="0029082A"/>
    <w:rsid w:val="00290E80"/>
    <w:rsid w:val="00291021"/>
    <w:rsid w:val="0029121D"/>
    <w:rsid w:val="00291419"/>
    <w:rsid w:val="0029157D"/>
    <w:rsid w:val="00291922"/>
    <w:rsid w:val="002919BE"/>
    <w:rsid w:val="002919E5"/>
    <w:rsid w:val="0029206B"/>
    <w:rsid w:val="00292133"/>
    <w:rsid w:val="002928AF"/>
    <w:rsid w:val="0029292D"/>
    <w:rsid w:val="00292AFC"/>
    <w:rsid w:val="00292F7B"/>
    <w:rsid w:val="0029332D"/>
    <w:rsid w:val="00293D65"/>
    <w:rsid w:val="0029402B"/>
    <w:rsid w:val="00294419"/>
    <w:rsid w:val="00294E29"/>
    <w:rsid w:val="00295143"/>
    <w:rsid w:val="00295988"/>
    <w:rsid w:val="00295C82"/>
    <w:rsid w:val="00295C92"/>
    <w:rsid w:val="00296382"/>
    <w:rsid w:val="002963DD"/>
    <w:rsid w:val="00296502"/>
    <w:rsid w:val="0029693A"/>
    <w:rsid w:val="00296CC5"/>
    <w:rsid w:val="0029728B"/>
    <w:rsid w:val="002975E0"/>
    <w:rsid w:val="002976CB"/>
    <w:rsid w:val="002A0260"/>
    <w:rsid w:val="002A0289"/>
    <w:rsid w:val="002A0378"/>
    <w:rsid w:val="002A0617"/>
    <w:rsid w:val="002A0634"/>
    <w:rsid w:val="002A08B1"/>
    <w:rsid w:val="002A0940"/>
    <w:rsid w:val="002A0B3A"/>
    <w:rsid w:val="002A0B5B"/>
    <w:rsid w:val="002A0E82"/>
    <w:rsid w:val="002A12E8"/>
    <w:rsid w:val="002A1524"/>
    <w:rsid w:val="002A184C"/>
    <w:rsid w:val="002A1DDA"/>
    <w:rsid w:val="002A292A"/>
    <w:rsid w:val="002A29D7"/>
    <w:rsid w:val="002A2FAA"/>
    <w:rsid w:val="002A31E8"/>
    <w:rsid w:val="002A3578"/>
    <w:rsid w:val="002A389B"/>
    <w:rsid w:val="002A4723"/>
    <w:rsid w:val="002A4822"/>
    <w:rsid w:val="002A511D"/>
    <w:rsid w:val="002A5413"/>
    <w:rsid w:val="002A543E"/>
    <w:rsid w:val="002A6430"/>
    <w:rsid w:val="002A6567"/>
    <w:rsid w:val="002A6849"/>
    <w:rsid w:val="002A6C48"/>
    <w:rsid w:val="002A6CDE"/>
    <w:rsid w:val="002A6F01"/>
    <w:rsid w:val="002A74AD"/>
    <w:rsid w:val="002A74E8"/>
    <w:rsid w:val="002A7910"/>
    <w:rsid w:val="002B04AA"/>
    <w:rsid w:val="002B0506"/>
    <w:rsid w:val="002B054B"/>
    <w:rsid w:val="002B05F6"/>
    <w:rsid w:val="002B069B"/>
    <w:rsid w:val="002B06D1"/>
    <w:rsid w:val="002B06E7"/>
    <w:rsid w:val="002B1478"/>
    <w:rsid w:val="002B1502"/>
    <w:rsid w:val="002B1A07"/>
    <w:rsid w:val="002B1F87"/>
    <w:rsid w:val="002B2302"/>
    <w:rsid w:val="002B2A98"/>
    <w:rsid w:val="002B2ACE"/>
    <w:rsid w:val="002B2E53"/>
    <w:rsid w:val="002B3027"/>
    <w:rsid w:val="002B32C9"/>
    <w:rsid w:val="002B379C"/>
    <w:rsid w:val="002B37DB"/>
    <w:rsid w:val="002B3823"/>
    <w:rsid w:val="002B40D2"/>
    <w:rsid w:val="002B444E"/>
    <w:rsid w:val="002B46CC"/>
    <w:rsid w:val="002B46CD"/>
    <w:rsid w:val="002B47EA"/>
    <w:rsid w:val="002B48C1"/>
    <w:rsid w:val="002B4B25"/>
    <w:rsid w:val="002B4BDA"/>
    <w:rsid w:val="002B51D9"/>
    <w:rsid w:val="002B5288"/>
    <w:rsid w:val="002B58A5"/>
    <w:rsid w:val="002B59A8"/>
    <w:rsid w:val="002B603D"/>
    <w:rsid w:val="002B6139"/>
    <w:rsid w:val="002B618A"/>
    <w:rsid w:val="002B64C8"/>
    <w:rsid w:val="002B6573"/>
    <w:rsid w:val="002B65BE"/>
    <w:rsid w:val="002B6BEE"/>
    <w:rsid w:val="002B6D11"/>
    <w:rsid w:val="002B75B1"/>
    <w:rsid w:val="002B776F"/>
    <w:rsid w:val="002B7A56"/>
    <w:rsid w:val="002B7D7D"/>
    <w:rsid w:val="002B7D9A"/>
    <w:rsid w:val="002C002E"/>
    <w:rsid w:val="002C0683"/>
    <w:rsid w:val="002C2071"/>
    <w:rsid w:val="002C2221"/>
    <w:rsid w:val="002C24D6"/>
    <w:rsid w:val="002C2B27"/>
    <w:rsid w:val="002C3503"/>
    <w:rsid w:val="002C3797"/>
    <w:rsid w:val="002C3B81"/>
    <w:rsid w:val="002C4088"/>
    <w:rsid w:val="002C452E"/>
    <w:rsid w:val="002C47EA"/>
    <w:rsid w:val="002C523A"/>
    <w:rsid w:val="002C5964"/>
    <w:rsid w:val="002C602E"/>
    <w:rsid w:val="002C610B"/>
    <w:rsid w:val="002C6144"/>
    <w:rsid w:val="002C61A1"/>
    <w:rsid w:val="002C6233"/>
    <w:rsid w:val="002C67BC"/>
    <w:rsid w:val="002C684D"/>
    <w:rsid w:val="002C6B49"/>
    <w:rsid w:val="002C6CC7"/>
    <w:rsid w:val="002C6D05"/>
    <w:rsid w:val="002C7439"/>
    <w:rsid w:val="002D0D65"/>
    <w:rsid w:val="002D1010"/>
    <w:rsid w:val="002D110F"/>
    <w:rsid w:val="002D1C72"/>
    <w:rsid w:val="002D1E5A"/>
    <w:rsid w:val="002D1F4B"/>
    <w:rsid w:val="002D2281"/>
    <w:rsid w:val="002D262A"/>
    <w:rsid w:val="002D2774"/>
    <w:rsid w:val="002D2B57"/>
    <w:rsid w:val="002D3470"/>
    <w:rsid w:val="002D34B0"/>
    <w:rsid w:val="002D3A5C"/>
    <w:rsid w:val="002D3A7E"/>
    <w:rsid w:val="002D3B50"/>
    <w:rsid w:val="002D4215"/>
    <w:rsid w:val="002D4759"/>
    <w:rsid w:val="002D4A4B"/>
    <w:rsid w:val="002D5361"/>
    <w:rsid w:val="002D589A"/>
    <w:rsid w:val="002D5A20"/>
    <w:rsid w:val="002D5F61"/>
    <w:rsid w:val="002D719F"/>
    <w:rsid w:val="002D7715"/>
    <w:rsid w:val="002D7B5C"/>
    <w:rsid w:val="002E0567"/>
    <w:rsid w:val="002E14AE"/>
    <w:rsid w:val="002E1731"/>
    <w:rsid w:val="002E1897"/>
    <w:rsid w:val="002E19DC"/>
    <w:rsid w:val="002E19F1"/>
    <w:rsid w:val="002E1AD1"/>
    <w:rsid w:val="002E1FF0"/>
    <w:rsid w:val="002E22F8"/>
    <w:rsid w:val="002E2A46"/>
    <w:rsid w:val="002E2A5A"/>
    <w:rsid w:val="002E3102"/>
    <w:rsid w:val="002E321D"/>
    <w:rsid w:val="002E35F2"/>
    <w:rsid w:val="002E3CD1"/>
    <w:rsid w:val="002E4794"/>
    <w:rsid w:val="002E4C5A"/>
    <w:rsid w:val="002E53BF"/>
    <w:rsid w:val="002E5459"/>
    <w:rsid w:val="002E565F"/>
    <w:rsid w:val="002E58BC"/>
    <w:rsid w:val="002E5AA6"/>
    <w:rsid w:val="002E6368"/>
    <w:rsid w:val="002E67BB"/>
    <w:rsid w:val="002E70E6"/>
    <w:rsid w:val="002F125F"/>
    <w:rsid w:val="002F176B"/>
    <w:rsid w:val="002F19A1"/>
    <w:rsid w:val="002F1E26"/>
    <w:rsid w:val="002F2657"/>
    <w:rsid w:val="002F2871"/>
    <w:rsid w:val="002F2BF4"/>
    <w:rsid w:val="002F32B9"/>
    <w:rsid w:val="002F41D0"/>
    <w:rsid w:val="002F455A"/>
    <w:rsid w:val="002F4F7A"/>
    <w:rsid w:val="002F4FA1"/>
    <w:rsid w:val="002F5D79"/>
    <w:rsid w:val="002F5F55"/>
    <w:rsid w:val="002F60BF"/>
    <w:rsid w:val="002F6422"/>
    <w:rsid w:val="002F6980"/>
    <w:rsid w:val="002F6B1A"/>
    <w:rsid w:val="002F6D09"/>
    <w:rsid w:val="002F6D51"/>
    <w:rsid w:val="002F6F33"/>
    <w:rsid w:val="002F7F19"/>
    <w:rsid w:val="003008C0"/>
    <w:rsid w:val="00300A0F"/>
    <w:rsid w:val="00300BF3"/>
    <w:rsid w:val="0030241C"/>
    <w:rsid w:val="003026A3"/>
    <w:rsid w:val="00302732"/>
    <w:rsid w:val="00302780"/>
    <w:rsid w:val="00302BDC"/>
    <w:rsid w:val="00302E40"/>
    <w:rsid w:val="00303109"/>
    <w:rsid w:val="003031D3"/>
    <w:rsid w:val="00303310"/>
    <w:rsid w:val="0030394E"/>
    <w:rsid w:val="00303E63"/>
    <w:rsid w:val="00303FBB"/>
    <w:rsid w:val="00304277"/>
    <w:rsid w:val="00304BA0"/>
    <w:rsid w:val="00305754"/>
    <w:rsid w:val="0030595D"/>
    <w:rsid w:val="003064C8"/>
    <w:rsid w:val="0030692D"/>
    <w:rsid w:val="0030743F"/>
    <w:rsid w:val="00310BCA"/>
    <w:rsid w:val="00311244"/>
    <w:rsid w:val="00311694"/>
    <w:rsid w:val="00311939"/>
    <w:rsid w:val="00311FDB"/>
    <w:rsid w:val="003127B6"/>
    <w:rsid w:val="00312833"/>
    <w:rsid w:val="003129DE"/>
    <w:rsid w:val="00312B7E"/>
    <w:rsid w:val="00312DAD"/>
    <w:rsid w:val="003130BC"/>
    <w:rsid w:val="003132FC"/>
    <w:rsid w:val="0031345C"/>
    <w:rsid w:val="00313A5C"/>
    <w:rsid w:val="00314324"/>
    <w:rsid w:val="00314A2E"/>
    <w:rsid w:val="00314CA1"/>
    <w:rsid w:val="00316350"/>
    <w:rsid w:val="00316E7E"/>
    <w:rsid w:val="00316EBF"/>
    <w:rsid w:val="003170F6"/>
    <w:rsid w:val="00317D1D"/>
    <w:rsid w:val="00320001"/>
    <w:rsid w:val="00320307"/>
    <w:rsid w:val="0032043B"/>
    <w:rsid w:val="0032083F"/>
    <w:rsid w:val="00320A98"/>
    <w:rsid w:val="00320C0C"/>
    <w:rsid w:val="0032118B"/>
    <w:rsid w:val="00321866"/>
    <w:rsid w:val="00321BA7"/>
    <w:rsid w:val="00321C27"/>
    <w:rsid w:val="00323630"/>
    <w:rsid w:val="003236B3"/>
    <w:rsid w:val="00323936"/>
    <w:rsid w:val="00323D14"/>
    <w:rsid w:val="003240DF"/>
    <w:rsid w:val="00324656"/>
    <w:rsid w:val="00324A2E"/>
    <w:rsid w:val="0032577C"/>
    <w:rsid w:val="00326D7F"/>
    <w:rsid w:val="00327191"/>
    <w:rsid w:val="0032724B"/>
    <w:rsid w:val="0032738C"/>
    <w:rsid w:val="00327405"/>
    <w:rsid w:val="00327F43"/>
    <w:rsid w:val="0033041E"/>
    <w:rsid w:val="00330853"/>
    <w:rsid w:val="0033092D"/>
    <w:rsid w:val="00330BF8"/>
    <w:rsid w:val="00330CA4"/>
    <w:rsid w:val="00330EDE"/>
    <w:rsid w:val="00331125"/>
    <w:rsid w:val="0033134A"/>
    <w:rsid w:val="0033155B"/>
    <w:rsid w:val="0033177D"/>
    <w:rsid w:val="0033197A"/>
    <w:rsid w:val="00331FA0"/>
    <w:rsid w:val="00332049"/>
    <w:rsid w:val="00332685"/>
    <w:rsid w:val="003326B0"/>
    <w:rsid w:val="00332867"/>
    <w:rsid w:val="00332B1E"/>
    <w:rsid w:val="00332F6C"/>
    <w:rsid w:val="00333032"/>
    <w:rsid w:val="003332DF"/>
    <w:rsid w:val="00333531"/>
    <w:rsid w:val="00333F49"/>
    <w:rsid w:val="00333F9A"/>
    <w:rsid w:val="00334581"/>
    <w:rsid w:val="00335410"/>
    <w:rsid w:val="00335769"/>
    <w:rsid w:val="0033613B"/>
    <w:rsid w:val="00336E25"/>
    <w:rsid w:val="00337411"/>
    <w:rsid w:val="00337526"/>
    <w:rsid w:val="00337D56"/>
    <w:rsid w:val="00337EFE"/>
    <w:rsid w:val="003406E7"/>
    <w:rsid w:val="00340920"/>
    <w:rsid w:val="0034101F"/>
    <w:rsid w:val="003417F9"/>
    <w:rsid w:val="00342413"/>
    <w:rsid w:val="0034319A"/>
    <w:rsid w:val="00343E5D"/>
    <w:rsid w:val="00343F8C"/>
    <w:rsid w:val="0034438E"/>
    <w:rsid w:val="00344609"/>
    <w:rsid w:val="00344FAF"/>
    <w:rsid w:val="0034534D"/>
    <w:rsid w:val="003454E3"/>
    <w:rsid w:val="003457B7"/>
    <w:rsid w:val="003459D9"/>
    <w:rsid w:val="00345B27"/>
    <w:rsid w:val="00347283"/>
    <w:rsid w:val="00347838"/>
    <w:rsid w:val="00347A88"/>
    <w:rsid w:val="003501D3"/>
    <w:rsid w:val="00350271"/>
    <w:rsid w:val="00350791"/>
    <w:rsid w:val="003511EB"/>
    <w:rsid w:val="0035171D"/>
    <w:rsid w:val="00351882"/>
    <w:rsid w:val="00351A97"/>
    <w:rsid w:val="00351E55"/>
    <w:rsid w:val="0035213B"/>
    <w:rsid w:val="0035216B"/>
    <w:rsid w:val="003524C3"/>
    <w:rsid w:val="003526DA"/>
    <w:rsid w:val="00352769"/>
    <w:rsid w:val="00352E12"/>
    <w:rsid w:val="00352FBD"/>
    <w:rsid w:val="00353288"/>
    <w:rsid w:val="003533F4"/>
    <w:rsid w:val="003535CF"/>
    <w:rsid w:val="003536D1"/>
    <w:rsid w:val="00353786"/>
    <w:rsid w:val="00353922"/>
    <w:rsid w:val="00353AE1"/>
    <w:rsid w:val="00353AE2"/>
    <w:rsid w:val="00353DA0"/>
    <w:rsid w:val="00353F2D"/>
    <w:rsid w:val="00353F67"/>
    <w:rsid w:val="003541A6"/>
    <w:rsid w:val="003544DA"/>
    <w:rsid w:val="00355492"/>
    <w:rsid w:val="00356328"/>
    <w:rsid w:val="003568A6"/>
    <w:rsid w:val="00356BFA"/>
    <w:rsid w:val="00356D58"/>
    <w:rsid w:val="00357482"/>
    <w:rsid w:val="0035774D"/>
    <w:rsid w:val="003603F0"/>
    <w:rsid w:val="003605ED"/>
    <w:rsid w:val="003607FF"/>
    <w:rsid w:val="003609E1"/>
    <w:rsid w:val="00361563"/>
    <w:rsid w:val="00361672"/>
    <w:rsid w:val="0036172E"/>
    <w:rsid w:val="003619FF"/>
    <w:rsid w:val="00361B2A"/>
    <w:rsid w:val="00361E6D"/>
    <w:rsid w:val="00361F57"/>
    <w:rsid w:val="00362AC0"/>
    <w:rsid w:val="00362FA5"/>
    <w:rsid w:val="00362FC8"/>
    <w:rsid w:val="00363E5C"/>
    <w:rsid w:val="00364E10"/>
    <w:rsid w:val="0036554B"/>
    <w:rsid w:val="0036606E"/>
    <w:rsid w:val="00366928"/>
    <w:rsid w:val="00366FA8"/>
    <w:rsid w:val="003674C5"/>
    <w:rsid w:val="003677D8"/>
    <w:rsid w:val="00367AE7"/>
    <w:rsid w:val="00370592"/>
    <w:rsid w:val="00370718"/>
    <w:rsid w:val="00370A28"/>
    <w:rsid w:val="00370DD1"/>
    <w:rsid w:val="00371154"/>
    <w:rsid w:val="003717B0"/>
    <w:rsid w:val="00371DA3"/>
    <w:rsid w:val="003724D6"/>
    <w:rsid w:val="00372C34"/>
    <w:rsid w:val="00372F43"/>
    <w:rsid w:val="00372F7E"/>
    <w:rsid w:val="0037312B"/>
    <w:rsid w:val="00373816"/>
    <w:rsid w:val="0037391C"/>
    <w:rsid w:val="003746B7"/>
    <w:rsid w:val="00374B11"/>
    <w:rsid w:val="00375352"/>
    <w:rsid w:val="00375581"/>
    <w:rsid w:val="003759E0"/>
    <w:rsid w:val="00375A93"/>
    <w:rsid w:val="00375AAD"/>
    <w:rsid w:val="003761E9"/>
    <w:rsid w:val="003762D3"/>
    <w:rsid w:val="00376567"/>
    <w:rsid w:val="003766E0"/>
    <w:rsid w:val="003768B8"/>
    <w:rsid w:val="00376B22"/>
    <w:rsid w:val="00376E33"/>
    <w:rsid w:val="0037711C"/>
    <w:rsid w:val="003771BD"/>
    <w:rsid w:val="003772BD"/>
    <w:rsid w:val="0037772B"/>
    <w:rsid w:val="0037779E"/>
    <w:rsid w:val="00377C13"/>
    <w:rsid w:val="00377FEF"/>
    <w:rsid w:val="0038012B"/>
    <w:rsid w:val="00380177"/>
    <w:rsid w:val="00380235"/>
    <w:rsid w:val="003802FA"/>
    <w:rsid w:val="003809A4"/>
    <w:rsid w:val="00380A94"/>
    <w:rsid w:val="0038193B"/>
    <w:rsid w:val="0038199C"/>
    <w:rsid w:val="00381BAA"/>
    <w:rsid w:val="003823FC"/>
    <w:rsid w:val="003832FB"/>
    <w:rsid w:val="0038360B"/>
    <w:rsid w:val="00383CAD"/>
    <w:rsid w:val="00383E9A"/>
    <w:rsid w:val="003849ED"/>
    <w:rsid w:val="0038558B"/>
    <w:rsid w:val="0038598C"/>
    <w:rsid w:val="00385F04"/>
    <w:rsid w:val="00385FBA"/>
    <w:rsid w:val="003865F5"/>
    <w:rsid w:val="003867A4"/>
    <w:rsid w:val="003867BC"/>
    <w:rsid w:val="003869EB"/>
    <w:rsid w:val="00387495"/>
    <w:rsid w:val="003875C8"/>
    <w:rsid w:val="003879C9"/>
    <w:rsid w:val="00387D91"/>
    <w:rsid w:val="00390307"/>
    <w:rsid w:val="00390483"/>
    <w:rsid w:val="003904B2"/>
    <w:rsid w:val="00390AEC"/>
    <w:rsid w:val="003913FB"/>
    <w:rsid w:val="00391949"/>
    <w:rsid w:val="00391BE9"/>
    <w:rsid w:val="0039225B"/>
    <w:rsid w:val="00392564"/>
    <w:rsid w:val="003927E4"/>
    <w:rsid w:val="00393634"/>
    <w:rsid w:val="00393C0A"/>
    <w:rsid w:val="00394553"/>
    <w:rsid w:val="0039512B"/>
    <w:rsid w:val="00395559"/>
    <w:rsid w:val="003960EF"/>
    <w:rsid w:val="00396606"/>
    <w:rsid w:val="00396B05"/>
    <w:rsid w:val="00396CE8"/>
    <w:rsid w:val="00396D13"/>
    <w:rsid w:val="0039719E"/>
    <w:rsid w:val="003974AD"/>
    <w:rsid w:val="003974F5"/>
    <w:rsid w:val="0039753A"/>
    <w:rsid w:val="0039783A"/>
    <w:rsid w:val="00397881"/>
    <w:rsid w:val="00397C74"/>
    <w:rsid w:val="003A0726"/>
    <w:rsid w:val="003A0781"/>
    <w:rsid w:val="003A0E29"/>
    <w:rsid w:val="003A16D0"/>
    <w:rsid w:val="003A1A03"/>
    <w:rsid w:val="003A1A21"/>
    <w:rsid w:val="003A1AE9"/>
    <w:rsid w:val="003A1CEB"/>
    <w:rsid w:val="003A20BF"/>
    <w:rsid w:val="003A2132"/>
    <w:rsid w:val="003A2676"/>
    <w:rsid w:val="003A27F7"/>
    <w:rsid w:val="003A397F"/>
    <w:rsid w:val="003A398F"/>
    <w:rsid w:val="003A3F28"/>
    <w:rsid w:val="003A42BC"/>
    <w:rsid w:val="003A4331"/>
    <w:rsid w:val="003A45DF"/>
    <w:rsid w:val="003A4A88"/>
    <w:rsid w:val="003A4C8F"/>
    <w:rsid w:val="003A5096"/>
    <w:rsid w:val="003A5521"/>
    <w:rsid w:val="003A59BC"/>
    <w:rsid w:val="003A626F"/>
    <w:rsid w:val="003A65FA"/>
    <w:rsid w:val="003A6AC1"/>
    <w:rsid w:val="003A73F3"/>
    <w:rsid w:val="003A7AB0"/>
    <w:rsid w:val="003A7EB3"/>
    <w:rsid w:val="003B01CE"/>
    <w:rsid w:val="003B0933"/>
    <w:rsid w:val="003B0BA5"/>
    <w:rsid w:val="003B0C0E"/>
    <w:rsid w:val="003B1135"/>
    <w:rsid w:val="003B11A2"/>
    <w:rsid w:val="003B11E5"/>
    <w:rsid w:val="003B15F9"/>
    <w:rsid w:val="003B1AB0"/>
    <w:rsid w:val="003B1D91"/>
    <w:rsid w:val="003B1E43"/>
    <w:rsid w:val="003B1EA2"/>
    <w:rsid w:val="003B2450"/>
    <w:rsid w:val="003B2535"/>
    <w:rsid w:val="003B2890"/>
    <w:rsid w:val="003B2AF6"/>
    <w:rsid w:val="003B3E67"/>
    <w:rsid w:val="003B489F"/>
    <w:rsid w:val="003B5066"/>
    <w:rsid w:val="003B598E"/>
    <w:rsid w:val="003B5B53"/>
    <w:rsid w:val="003B6C26"/>
    <w:rsid w:val="003B6C62"/>
    <w:rsid w:val="003B6ED8"/>
    <w:rsid w:val="003B6EE6"/>
    <w:rsid w:val="003B7478"/>
    <w:rsid w:val="003B76E8"/>
    <w:rsid w:val="003C0A9F"/>
    <w:rsid w:val="003C0D1D"/>
    <w:rsid w:val="003C11D5"/>
    <w:rsid w:val="003C1332"/>
    <w:rsid w:val="003C1E5A"/>
    <w:rsid w:val="003C22D9"/>
    <w:rsid w:val="003C292A"/>
    <w:rsid w:val="003C2A02"/>
    <w:rsid w:val="003C2C12"/>
    <w:rsid w:val="003C3A2B"/>
    <w:rsid w:val="003C3BDC"/>
    <w:rsid w:val="003C41DD"/>
    <w:rsid w:val="003C42E0"/>
    <w:rsid w:val="003C4CDA"/>
    <w:rsid w:val="003C50D2"/>
    <w:rsid w:val="003C658C"/>
    <w:rsid w:val="003C6BD2"/>
    <w:rsid w:val="003C7C89"/>
    <w:rsid w:val="003D0AF6"/>
    <w:rsid w:val="003D0CCC"/>
    <w:rsid w:val="003D0E6C"/>
    <w:rsid w:val="003D1FDA"/>
    <w:rsid w:val="003D2494"/>
    <w:rsid w:val="003D24CD"/>
    <w:rsid w:val="003D26A5"/>
    <w:rsid w:val="003D2E31"/>
    <w:rsid w:val="003D2F16"/>
    <w:rsid w:val="003D33E5"/>
    <w:rsid w:val="003D45F0"/>
    <w:rsid w:val="003D4627"/>
    <w:rsid w:val="003D5043"/>
    <w:rsid w:val="003D5235"/>
    <w:rsid w:val="003D5827"/>
    <w:rsid w:val="003D64EA"/>
    <w:rsid w:val="003D6676"/>
    <w:rsid w:val="003D6CEB"/>
    <w:rsid w:val="003D6D3D"/>
    <w:rsid w:val="003D722B"/>
    <w:rsid w:val="003D7317"/>
    <w:rsid w:val="003D73BE"/>
    <w:rsid w:val="003D74C3"/>
    <w:rsid w:val="003D75DA"/>
    <w:rsid w:val="003D7913"/>
    <w:rsid w:val="003D7F19"/>
    <w:rsid w:val="003E06CC"/>
    <w:rsid w:val="003E0C3B"/>
    <w:rsid w:val="003E1800"/>
    <w:rsid w:val="003E1C49"/>
    <w:rsid w:val="003E1C58"/>
    <w:rsid w:val="003E1CA6"/>
    <w:rsid w:val="003E1E65"/>
    <w:rsid w:val="003E21EF"/>
    <w:rsid w:val="003E2839"/>
    <w:rsid w:val="003E384E"/>
    <w:rsid w:val="003E43AC"/>
    <w:rsid w:val="003E53AB"/>
    <w:rsid w:val="003E5A9F"/>
    <w:rsid w:val="003E6FBA"/>
    <w:rsid w:val="003E73E5"/>
    <w:rsid w:val="003E7F87"/>
    <w:rsid w:val="003F0B89"/>
    <w:rsid w:val="003F0F23"/>
    <w:rsid w:val="003F1036"/>
    <w:rsid w:val="003F1368"/>
    <w:rsid w:val="003F178A"/>
    <w:rsid w:val="003F18AF"/>
    <w:rsid w:val="003F1B5F"/>
    <w:rsid w:val="003F215A"/>
    <w:rsid w:val="003F220C"/>
    <w:rsid w:val="003F2748"/>
    <w:rsid w:val="003F2783"/>
    <w:rsid w:val="003F37C0"/>
    <w:rsid w:val="003F37E5"/>
    <w:rsid w:val="003F396F"/>
    <w:rsid w:val="003F3EFE"/>
    <w:rsid w:val="003F40F4"/>
    <w:rsid w:val="003F4478"/>
    <w:rsid w:val="003F4525"/>
    <w:rsid w:val="003F45F9"/>
    <w:rsid w:val="003F5015"/>
    <w:rsid w:val="003F517D"/>
    <w:rsid w:val="003F5E3E"/>
    <w:rsid w:val="003F62B4"/>
    <w:rsid w:val="003F67B4"/>
    <w:rsid w:val="003F68B0"/>
    <w:rsid w:val="003F6F7D"/>
    <w:rsid w:val="003F7078"/>
    <w:rsid w:val="003F7AE7"/>
    <w:rsid w:val="003F7CE6"/>
    <w:rsid w:val="00400304"/>
    <w:rsid w:val="004010D5"/>
    <w:rsid w:val="00401208"/>
    <w:rsid w:val="0040134D"/>
    <w:rsid w:val="00401E49"/>
    <w:rsid w:val="00401F04"/>
    <w:rsid w:val="00402176"/>
    <w:rsid w:val="004024CE"/>
    <w:rsid w:val="00402AF0"/>
    <w:rsid w:val="0040485B"/>
    <w:rsid w:val="00405113"/>
    <w:rsid w:val="0040549F"/>
    <w:rsid w:val="0040575E"/>
    <w:rsid w:val="004058AE"/>
    <w:rsid w:val="00405926"/>
    <w:rsid w:val="00405CDE"/>
    <w:rsid w:val="004061C5"/>
    <w:rsid w:val="00406E0E"/>
    <w:rsid w:val="00406F8B"/>
    <w:rsid w:val="00407592"/>
    <w:rsid w:val="004076E2"/>
    <w:rsid w:val="00407932"/>
    <w:rsid w:val="00407F5E"/>
    <w:rsid w:val="004100E9"/>
    <w:rsid w:val="00410275"/>
    <w:rsid w:val="00410282"/>
    <w:rsid w:val="004105B6"/>
    <w:rsid w:val="00410815"/>
    <w:rsid w:val="0041109A"/>
    <w:rsid w:val="004117A8"/>
    <w:rsid w:val="0041192A"/>
    <w:rsid w:val="00411C9A"/>
    <w:rsid w:val="00411D4A"/>
    <w:rsid w:val="0041254C"/>
    <w:rsid w:val="0041262D"/>
    <w:rsid w:val="00412663"/>
    <w:rsid w:val="00412771"/>
    <w:rsid w:val="00412A95"/>
    <w:rsid w:val="00413274"/>
    <w:rsid w:val="004136EC"/>
    <w:rsid w:val="00413929"/>
    <w:rsid w:val="004143A8"/>
    <w:rsid w:val="0041461B"/>
    <w:rsid w:val="0041489E"/>
    <w:rsid w:val="00414A1B"/>
    <w:rsid w:val="00414EEB"/>
    <w:rsid w:val="00415604"/>
    <w:rsid w:val="00415980"/>
    <w:rsid w:val="00415ABB"/>
    <w:rsid w:val="004160B7"/>
    <w:rsid w:val="00416858"/>
    <w:rsid w:val="00416925"/>
    <w:rsid w:val="00417ACF"/>
    <w:rsid w:val="00417BF6"/>
    <w:rsid w:val="00417F5B"/>
    <w:rsid w:val="0042057D"/>
    <w:rsid w:val="00420AB3"/>
    <w:rsid w:val="0042138A"/>
    <w:rsid w:val="0042227F"/>
    <w:rsid w:val="004227AB"/>
    <w:rsid w:val="00422CD6"/>
    <w:rsid w:val="00422DAB"/>
    <w:rsid w:val="00422F03"/>
    <w:rsid w:val="004231C1"/>
    <w:rsid w:val="00423232"/>
    <w:rsid w:val="00423297"/>
    <w:rsid w:val="00423308"/>
    <w:rsid w:val="00423898"/>
    <w:rsid w:val="00423C2C"/>
    <w:rsid w:val="00424264"/>
    <w:rsid w:val="00424A1C"/>
    <w:rsid w:val="00425030"/>
    <w:rsid w:val="00426254"/>
    <w:rsid w:val="00426C75"/>
    <w:rsid w:val="00427421"/>
    <w:rsid w:val="00427450"/>
    <w:rsid w:val="00427928"/>
    <w:rsid w:val="0042799D"/>
    <w:rsid w:val="00427B44"/>
    <w:rsid w:val="00427D19"/>
    <w:rsid w:val="004308EC"/>
    <w:rsid w:val="00430ECA"/>
    <w:rsid w:val="0043159F"/>
    <w:rsid w:val="00431C7D"/>
    <w:rsid w:val="00432076"/>
    <w:rsid w:val="00432846"/>
    <w:rsid w:val="00432D3C"/>
    <w:rsid w:val="00433261"/>
    <w:rsid w:val="00433390"/>
    <w:rsid w:val="00433686"/>
    <w:rsid w:val="00433A3F"/>
    <w:rsid w:val="00433FE1"/>
    <w:rsid w:val="004345FD"/>
    <w:rsid w:val="0043477F"/>
    <w:rsid w:val="00434C63"/>
    <w:rsid w:val="004353C4"/>
    <w:rsid w:val="004354A0"/>
    <w:rsid w:val="00435556"/>
    <w:rsid w:val="00435590"/>
    <w:rsid w:val="0043594A"/>
    <w:rsid w:val="00435C48"/>
    <w:rsid w:val="00435DC7"/>
    <w:rsid w:val="004362A2"/>
    <w:rsid w:val="0043653E"/>
    <w:rsid w:val="004370F1"/>
    <w:rsid w:val="0043765F"/>
    <w:rsid w:val="004408B0"/>
    <w:rsid w:val="00440A9E"/>
    <w:rsid w:val="00440BE1"/>
    <w:rsid w:val="00440DAC"/>
    <w:rsid w:val="00441B9E"/>
    <w:rsid w:val="00441CB5"/>
    <w:rsid w:val="00441CB8"/>
    <w:rsid w:val="00441D08"/>
    <w:rsid w:val="0044234C"/>
    <w:rsid w:val="0044261C"/>
    <w:rsid w:val="00443256"/>
    <w:rsid w:val="004435B8"/>
    <w:rsid w:val="004436FC"/>
    <w:rsid w:val="0044420F"/>
    <w:rsid w:val="00444A16"/>
    <w:rsid w:val="00445031"/>
    <w:rsid w:val="004459BF"/>
    <w:rsid w:val="004459FC"/>
    <w:rsid w:val="00445E0E"/>
    <w:rsid w:val="00446529"/>
    <w:rsid w:val="00446A35"/>
    <w:rsid w:val="00446F4B"/>
    <w:rsid w:val="00447267"/>
    <w:rsid w:val="00447351"/>
    <w:rsid w:val="004479B3"/>
    <w:rsid w:val="00447A6C"/>
    <w:rsid w:val="004501F1"/>
    <w:rsid w:val="004503B0"/>
    <w:rsid w:val="0045042D"/>
    <w:rsid w:val="00450AE7"/>
    <w:rsid w:val="00450CE1"/>
    <w:rsid w:val="00450E46"/>
    <w:rsid w:val="00450E4C"/>
    <w:rsid w:val="004511C3"/>
    <w:rsid w:val="004512F1"/>
    <w:rsid w:val="00451AD2"/>
    <w:rsid w:val="00451BAE"/>
    <w:rsid w:val="00451C61"/>
    <w:rsid w:val="0045206D"/>
    <w:rsid w:val="00452770"/>
    <w:rsid w:val="00452788"/>
    <w:rsid w:val="00452950"/>
    <w:rsid w:val="00452C08"/>
    <w:rsid w:val="00453A99"/>
    <w:rsid w:val="00453ABB"/>
    <w:rsid w:val="00454286"/>
    <w:rsid w:val="00454E74"/>
    <w:rsid w:val="00454F2C"/>
    <w:rsid w:val="00455C09"/>
    <w:rsid w:val="00456654"/>
    <w:rsid w:val="0045668C"/>
    <w:rsid w:val="004568A8"/>
    <w:rsid w:val="00456CBE"/>
    <w:rsid w:val="00456D31"/>
    <w:rsid w:val="004572A7"/>
    <w:rsid w:val="0045755F"/>
    <w:rsid w:val="00457603"/>
    <w:rsid w:val="004600E5"/>
    <w:rsid w:val="0046016F"/>
    <w:rsid w:val="0046031D"/>
    <w:rsid w:val="00460BF1"/>
    <w:rsid w:val="00460BFD"/>
    <w:rsid w:val="004610E0"/>
    <w:rsid w:val="0046127E"/>
    <w:rsid w:val="0046130B"/>
    <w:rsid w:val="00461374"/>
    <w:rsid w:val="004614FD"/>
    <w:rsid w:val="004618BA"/>
    <w:rsid w:val="00461E53"/>
    <w:rsid w:val="00461FD5"/>
    <w:rsid w:val="0046208C"/>
    <w:rsid w:val="004620AD"/>
    <w:rsid w:val="004620FD"/>
    <w:rsid w:val="0046215F"/>
    <w:rsid w:val="00462B28"/>
    <w:rsid w:val="00462EC2"/>
    <w:rsid w:val="0046318D"/>
    <w:rsid w:val="004631A7"/>
    <w:rsid w:val="0046322A"/>
    <w:rsid w:val="0046338A"/>
    <w:rsid w:val="00463C38"/>
    <w:rsid w:val="00463DEC"/>
    <w:rsid w:val="00463E91"/>
    <w:rsid w:val="00463EB9"/>
    <w:rsid w:val="00464267"/>
    <w:rsid w:val="00464C02"/>
    <w:rsid w:val="00465490"/>
    <w:rsid w:val="00465B02"/>
    <w:rsid w:val="00465BF0"/>
    <w:rsid w:val="00465D4A"/>
    <w:rsid w:val="004668B2"/>
    <w:rsid w:val="004668FB"/>
    <w:rsid w:val="00466D45"/>
    <w:rsid w:val="00466FEC"/>
    <w:rsid w:val="004673F2"/>
    <w:rsid w:val="004675C5"/>
    <w:rsid w:val="004678AB"/>
    <w:rsid w:val="004679D1"/>
    <w:rsid w:val="00467F7C"/>
    <w:rsid w:val="00467F7F"/>
    <w:rsid w:val="0047010D"/>
    <w:rsid w:val="00470265"/>
    <w:rsid w:val="004703F6"/>
    <w:rsid w:val="0047090C"/>
    <w:rsid w:val="00470B02"/>
    <w:rsid w:val="00470D8D"/>
    <w:rsid w:val="00470F6B"/>
    <w:rsid w:val="0047103D"/>
    <w:rsid w:val="004710C5"/>
    <w:rsid w:val="004712D9"/>
    <w:rsid w:val="00471392"/>
    <w:rsid w:val="004713C1"/>
    <w:rsid w:val="00471606"/>
    <w:rsid w:val="00471902"/>
    <w:rsid w:val="00471AFE"/>
    <w:rsid w:val="004722FF"/>
    <w:rsid w:val="0047230F"/>
    <w:rsid w:val="00472717"/>
    <w:rsid w:val="00472817"/>
    <w:rsid w:val="00472890"/>
    <w:rsid w:val="00472D88"/>
    <w:rsid w:val="0047304A"/>
    <w:rsid w:val="00473812"/>
    <w:rsid w:val="00473A47"/>
    <w:rsid w:val="00473E29"/>
    <w:rsid w:val="0047453B"/>
    <w:rsid w:val="00474617"/>
    <w:rsid w:val="00474E1F"/>
    <w:rsid w:val="004750DC"/>
    <w:rsid w:val="00475427"/>
    <w:rsid w:val="00475691"/>
    <w:rsid w:val="00475D7D"/>
    <w:rsid w:val="004763DE"/>
    <w:rsid w:val="004766C4"/>
    <w:rsid w:val="00476C22"/>
    <w:rsid w:val="00476E94"/>
    <w:rsid w:val="00477088"/>
    <w:rsid w:val="004774FB"/>
    <w:rsid w:val="00477ADD"/>
    <w:rsid w:val="00477B78"/>
    <w:rsid w:val="0048025E"/>
    <w:rsid w:val="0048105D"/>
    <w:rsid w:val="004825EC"/>
    <w:rsid w:val="004828FF"/>
    <w:rsid w:val="00483196"/>
    <w:rsid w:val="004833E4"/>
    <w:rsid w:val="004838B2"/>
    <w:rsid w:val="00483A7D"/>
    <w:rsid w:val="00483AAD"/>
    <w:rsid w:val="00483D15"/>
    <w:rsid w:val="00483DE1"/>
    <w:rsid w:val="0048442D"/>
    <w:rsid w:val="00484637"/>
    <w:rsid w:val="00484770"/>
    <w:rsid w:val="0048489B"/>
    <w:rsid w:val="004852FA"/>
    <w:rsid w:val="00485480"/>
    <w:rsid w:val="00485C46"/>
    <w:rsid w:val="00485CD5"/>
    <w:rsid w:val="00486600"/>
    <w:rsid w:val="00486961"/>
    <w:rsid w:val="004869CE"/>
    <w:rsid w:val="00486A76"/>
    <w:rsid w:val="00487193"/>
    <w:rsid w:val="00487788"/>
    <w:rsid w:val="00487C88"/>
    <w:rsid w:val="0049015D"/>
    <w:rsid w:val="004901E9"/>
    <w:rsid w:val="00490200"/>
    <w:rsid w:val="004903B6"/>
    <w:rsid w:val="00490C61"/>
    <w:rsid w:val="00490D0E"/>
    <w:rsid w:val="00490DA0"/>
    <w:rsid w:val="00490DB5"/>
    <w:rsid w:val="0049124A"/>
    <w:rsid w:val="0049172B"/>
    <w:rsid w:val="00491832"/>
    <w:rsid w:val="00491880"/>
    <w:rsid w:val="00491AC4"/>
    <w:rsid w:val="00491CDB"/>
    <w:rsid w:val="00491EC1"/>
    <w:rsid w:val="00491F6E"/>
    <w:rsid w:val="00492248"/>
    <w:rsid w:val="00492D23"/>
    <w:rsid w:val="004932C8"/>
    <w:rsid w:val="0049395C"/>
    <w:rsid w:val="00493E7D"/>
    <w:rsid w:val="004948F5"/>
    <w:rsid w:val="00494AE7"/>
    <w:rsid w:val="0049563A"/>
    <w:rsid w:val="00495DA9"/>
    <w:rsid w:val="004969B1"/>
    <w:rsid w:val="00496B47"/>
    <w:rsid w:val="00497183"/>
    <w:rsid w:val="00497A9C"/>
    <w:rsid w:val="00497F40"/>
    <w:rsid w:val="004A0213"/>
    <w:rsid w:val="004A02F9"/>
    <w:rsid w:val="004A0AA5"/>
    <w:rsid w:val="004A0B7A"/>
    <w:rsid w:val="004A0FED"/>
    <w:rsid w:val="004A1046"/>
    <w:rsid w:val="004A104D"/>
    <w:rsid w:val="004A19C0"/>
    <w:rsid w:val="004A1E03"/>
    <w:rsid w:val="004A1E9E"/>
    <w:rsid w:val="004A2114"/>
    <w:rsid w:val="004A2481"/>
    <w:rsid w:val="004A28CE"/>
    <w:rsid w:val="004A2949"/>
    <w:rsid w:val="004A2EF9"/>
    <w:rsid w:val="004A3014"/>
    <w:rsid w:val="004A350E"/>
    <w:rsid w:val="004A37F8"/>
    <w:rsid w:val="004A3869"/>
    <w:rsid w:val="004A3F41"/>
    <w:rsid w:val="004A47E1"/>
    <w:rsid w:val="004A5793"/>
    <w:rsid w:val="004A58EF"/>
    <w:rsid w:val="004A5B50"/>
    <w:rsid w:val="004A6111"/>
    <w:rsid w:val="004A6231"/>
    <w:rsid w:val="004A62EC"/>
    <w:rsid w:val="004A669A"/>
    <w:rsid w:val="004A6BA0"/>
    <w:rsid w:val="004A7CFF"/>
    <w:rsid w:val="004B0191"/>
    <w:rsid w:val="004B04BF"/>
    <w:rsid w:val="004B0FEF"/>
    <w:rsid w:val="004B12DE"/>
    <w:rsid w:val="004B14FF"/>
    <w:rsid w:val="004B1842"/>
    <w:rsid w:val="004B19FB"/>
    <w:rsid w:val="004B1BFE"/>
    <w:rsid w:val="004B1C4F"/>
    <w:rsid w:val="004B22BF"/>
    <w:rsid w:val="004B24DD"/>
    <w:rsid w:val="004B2AE0"/>
    <w:rsid w:val="004B2B39"/>
    <w:rsid w:val="004B2B42"/>
    <w:rsid w:val="004B3030"/>
    <w:rsid w:val="004B4260"/>
    <w:rsid w:val="004B4583"/>
    <w:rsid w:val="004B4DA0"/>
    <w:rsid w:val="004B59B5"/>
    <w:rsid w:val="004B5E6C"/>
    <w:rsid w:val="004B6B38"/>
    <w:rsid w:val="004B6F4B"/>
    <w:rsid w:val="004B7178"/>
    <w:rsid w:val="004B7247"/>
    <w:rsid w:val="004B7690"/>
    <w:rsid w:val="004B7E7B"/>
    <w:rsid w:val="004C043A"/>
    <w:rsid w:val="004C0EA3"/>
    <w:rsid w:val="004C118F"/>
    <w:rsid w:val="004C13C0"/>
    <w:rsid w:val="004C15AC"/>
    <w:rsid w:val="004C172F"/>
    <w:rsid w:val="004C347F"/>
    <w:rsid w:val="004C389F"/>
    <w:rsid w:val="004C3A8A"/>
    <w:rsid w:val="004C3D19"/>
    <w:rsid w:val="004C3DE7"/>
    <w:rsid w:val="004C4BFC"/>
    <w:rsid w:val="004C4DA1"/>
    <w:rsid w:val="004C5081"/>
    <w:rsid w:val="004C5136"/>
    <w:rsid w:val="004C63F3"/>
    <w:rsid w:val="004C6A56"/>
    <w:rsid w:val="004C6B83"/>
    <w:rsid w:val="004C6C5F"/>
    <w:rsid w:val="004C6C8F"/>
    <w:rsid w:val="004C6CA4"/>
    <w:rsid w:val="004C6DFB"/>
    <w:rsid w:val="004C7108"/>
    <w:rsid w:val="004C7678"/>
    <w:rsid w:val="004C7D42"/>
    <w:rsid w:val="004D02D7"/>
    <w:rsid w:val="004D1152"/>
    <w:rsid w:val="004D146C"/>
    <w:rsid w:val="004D1493"/>
    <w:rsid w:val="004D16B7"/>
    <w:rsid w:val="004D1B8D"/>
    <w:rsid w:val="004D1CEC"/>
    <w:rsid w:val="004D1DAA"/>
    <w:rsid w:val="004D1F61"/>
    <w:rsid w:val="004D2F98"/>
    <w:rsid w:val="004D3282"/>
    <w:rsid w:val="004D3B77"/>
    <w:rsid w:val="004D3C30"/>
    <w:rsid w:val="004D4158"/>
    <w:rsid w:val="004D417F"/>
    <w:rsid w:val="004D473D"/>
    <w:rsid w:val="004D49B5"/>
    <w:rsid w:val="004D5995"/>
    <w:rsid w:val="004D6757"/>
    <w:rsid w:val="004D704F"/>
    <w:rsid w:val="004D73CD"/>
    <w:rsid w:val="004D7FA7"/>
    <w:rsid w:val="004E0158"/>
    <w:rsid w:val="004E0586"/>
    <w:rsid w:val="004E1271"/>
    <w:rsid w:val="004E1409"/>
    <w:rsid w:val="004E15F4"/>
    <w:rsid w:val="004E2103"/>
    <w:rsid w:val="004E2241"/>
    <w:rsid w:val="004E230A"/>
    <w:rsid w:val="004E2669"/>
    <w:rsid w:val="004E2F15"/>
    <w:rsid w:val="004E30DE"/>
    <w:rsid w:val="004E3358"/>
    <w:rsid w:val="004E403C"/>
    <w:rsid w:val="004E438A"/>
    <w:rsid w:val="004E4411"/>
    <w:rsid w:val="004E4545"/>
    <w:rsid w:val="004E4B16"/>
    <w:rsid w:val="004E4DDA"/>
    <w:rsid w:val="004E5240"/>
    <w:rsid w:val="004E56E4"/>
    <w:rsid w:val="004E596A"/>
    <w:rsid w:val="004E6315"/>
    <w:rsid w:val="004E6355"/>
    <w:rsid w:val="004E649E"/>
    <w:rsid w:val="004E66B6"/>
    <w:rsid w:val="004E694E"/>
    <w:rsid w:val="004E6F2E"/>
    <w:rsid w:val="004E785D"/>
    <w:rsid w:val="004E7A80"/>
    <w:rsid w:val="004F0156"/>
    <w:rsid w:val="004F01BE"/>
    <w:rsid w:val="004F03C2"/>
    <w:rsid w:val="004F09AF"/>
    <w:rsid w:val="004F0A8D"/>
    <w:rsid w:val="004F0BF7"/>
    <w:rsid w:val="004F174F"/>
    <w:rsid w:val="004F1A08"/>
    <w:rsid w:val="004F3DBA"/>
    <w:rsid w:val="004F41EB"/>
    <w:rsid w:val="004F4C01"/>
    <w:rsid w:val="004F4D5C"/>
    <w:rsid w:val="004F4FCA"/>
    <w:rsid w:val="004F55F3"/>
    <w:rsid w:val="004F5797"/>
    <w:rsid w:val="004F5CC3"/>
    <w:rsid w:val="004F61B9"/>
    <w:rsid w:val="004F68C3"/>
    <w:rsid w:val="004F69C2"/>
    <w:rsid w:val="004F6CB6"/>
    <w:rsid w:val="004F758B"/>
    <w:rsid w:val="004F7699"/>
    <w:rsid w:val="004F7D49"/>
    <w:rsid w:val="005002F4"/>
    <w:rsid w:val="00500CAD"/>
    <w:rsid w:val="00501DBF"/>
    <w:rsid w:val="00501DF4"/>
    <w:rsid w:val="00502ABC"/>
    <w:rsid w:val="00502F79"/>
    <w:rsid w:val="00502FD7"/>
    <w:rsid w:val="0050305B"/>
    <w:rsid w:val="0050336B"/>
    <w:rsid w:val="00503766"/>
    <w:rsid w:val="00503DE0"/>
    <w:rsid w:val="00504192"/>
    <w:rsid w:val="00504508"/>
    <w:rsid w:val="005045A9"/>
    <w:rsid w:val="00504A7B"/>
    <w:rsid w:val="005052A1"/>
    <w:rsid w:val="00505E8F"/>
    <w:rsid w:val="005062C7"/>
    <w:rsid w:val="00506D73"/>
    <w:rsid w:val="00506DE7"/>
    <w:rsid w:val="005070EC"/>
    <w:rsid w:val="00507695"/>
    <w:rsid w:val="00510420"/>
    <w:rsid w:val="00510533"/>
    <w:rsid w:val="005108E4"/>
    <w:rsid w:val="005108FD"/>
    <w:rsid w:val="0051119E"/>
    <w:rsid w:val="00511268"/>
    <w:rsid w:val="005112AF"/>
    <w:rsid w:val="005113AE"/>
    <w:rsid w:val="00511822"/>
    <w:rsid w:val="0051197C"/>
    <w:rsid w:val="00511E22"/>
    <w:rsid w:val="00511F39"/>
    <w:rsid w:val="0051239B"/>
    <w:rsid w:val="0051247B"/>
    <w:rsid w:val="005124CB"/>
    <w:rsid w:val="00512727"/>
    <w:rsid w:val="00512884"/>
    <w:rsid w:val="005128F7"/>
    <w:rsid w:val="00512C4E"/>
    <w:rsid w:val="0051310C"/>
    <w:rsid w:val="00513306"/>
    <w:rsid w:val="00513406"/>
    <w:rsid w:val="00513ED5"/>
    <w:rsid w:val="00514226"/>
    <w:rsid w:val="0051442E"/>
    <w:rsid w:val="00514664"/>
    <w:rsid w:val="005146A1"/>
    <w:rsid w:val="00515080"/>
    <w:rsid w:val="005151A9"/>
    <w:rsid w:val="00515622"/>
    <w:rsid w:val="005157D1"/>
    <w:rsid w:val="00515E39"/>
    <w:rsid w:val="00516F92"/>
    <w:rsid w:val="00517417"/>
    <w:rsid w:val="00517486"/>
    <w:rsid w:val="00517A5A"/>
    <w:rsid w:val="005204A9"/>
    <w:rsid w:val="00520E59"/>
    <w:rsid w:val="0052103A"/>
    <w:rsid w:val="005211ED"/>
    <w:rsid w:val="00521D85"/>
    <w:rsid w:val="0052224C"/>
    <w:rsid w:val="00522978"/>
    <w:rsid w:val="00522DA7"/>
    <w:rsid w:val="00523152"/>
    <w:rsid w:val="005231E2"/>
    <w:rsid w:val="00523677"/>
    <w:rsid w:val="005243C5"/>
    <w:rsid w:val="0052442A"/>
    <w:rsid w:val="00524613"/>
    <w:rsid w:val="00525A0C"/>
    <w:rsid w:val="00525B5A"/>
    <w:rsid w:val="00525CA8"/>
    <w:rsid w:val="00525DF1"/>
    <w:rsid w:val="00526578"/>
    <w:rsid w:val="00526BBF"/>
    <w:rsid w:val="00527134"/>
    <w:rsid w:val="0052749A"/>
    <w:rsid w:val="005278E7"/>
    <w:rsid w:val="005278F7"/>
    <w:rsid w:val="00530099"/>
    <w:rsid w:val="005307F8"/>
    <w:rsid w:val="005308C7"/>
    <w:rsid w:val="005309A5"/>
    <w:rsid w:val="00530C32"/>
    <w:rsid w:val="00530D51"/>
    <w:rsid w:val="00530E29"/>
    <w:rsid w:val="00531B03"/>
    <w:rsid w:val="00532339"/>
    <w:rsid w:val="00532563"/>
    <w:rsid w:val="00532576"/>
    <w:rsid w:val="00532AF4"/>
    <w:rsid w:val="00532D32"/>
    <w:rsid w:val="00532E7E"/>
    <w:rsid w:val="0053318C"/>
    <w:rsid w:val="00533F20"/>
    <w:rsid w:val="0053424D"/>
    <w:rsid w:val="0053453B"/>
    <w:rsid w:val="0053458B"/>
    <w:rsid w:val="00534F52"/>
    <w:rsid w:val="00536323"/>
    <w:rsid w:val="00536577"/>
    <w:rsid w:val="005373E4"/>
    <w:rsid w:val="00540228"/>
    <w:rsid w:val="00540332"/>
    <w:rsid w:val="005405B7"/>
    <w:rsid w:val="005406C9"/>
    <w:rsid w:val="005407F2"/>
    <w:rsid w:val="00540D00"/>
    <w:rsid w:val="0054123D"/>
    <w:rsid w:val="00541307"/>
    <w:rsid w:val="005417F0"/>
    <w:rsid w:val="005418C5"/>
    <w:rsid w:val="00541FD2"/>
    <w:rsid w:val="00541FFA"/>
    <w:rsid w:val="00542A5E"/>
    <w:rsid w:val="00542E02"/>
    <w:rsid w:val="0054304D"/>
    <w:rsid w:val="00543238"/>
    <w:rsid w:val="0054323E"/>
    <w:rsid w:val="00543639"/>
    <w:rsid w:val="00543A63"/>
    <w:rsid w:val="00543AB8"/>
    <w:rsid w:val="00543BCD"/>
    <w:rsid w:val="00543BEF"/>
    <w:rsid w:val="00543CDA"/>
    <w:rsid w:val="00543D69"/>
    <w:rsid w:val="00543E6E"/>
    <w:rsid w:val="005444E5"/>
    <w:rsid w:val="00544824"/>
    <w:rsid w:val="00544855"/>
    <w:rsid w:val="00545784"/>
    <w:rsid w:val="005457F0"/>
    <w:rsid w:val="00545AED"/>
    <w:rsid w:val="00545B98"/>
    <w:rsid w:val="00545C96"/>
    <w:rsid w:val="00545E5E"/>
    <w:rsid w:val="0054612F"/>
    <w:rsid w:val="0054637A"/>
    <w:rsid w:val="005463DB"/>
    <w:rsid w:val="00547FD6"/>
    <w:rsid w:val="00550B3B"/>
    <w:rsid w:val="005512CA"/>
    <w:rsid w:val="005515AE"/>
    <w:rsid w:val="00552286"/>
    <w:rsid w:val="005522CA"/>
    <w:rsid w:val="005523F4"/>
    <w:rsid w:val="0055249E"/>
    <w:rsid w:val="005524B1"/>
    <w:rsid w:val="005524C5"/>
    <w:rsid w:val="005529D6"/>
    <w:rsid w:val="00552B1B"/>
    <w:rsid w:val="00552F24"/>
    <w:rsid w:val="005536E9"/>
    <w:rsid w:val="005538BB"/>
    <w:rsid w:val="00554189"/>
    <w:rsid w:val="005541A3"/>
    <w:rsid w:val="0055472B"/>
    <w:rsid w:val="00554E80"/>
    <w:rsid w:val="0055541A"/>
    <w:rsid w:val="005555D3"/>
    <w:rsid w:val="00555612"/>
    <w:rsid w:val="0055598F"/>
    <w:rsid w:val="005567FB"/>
    <w:rsid w:val="00557033"/>
    <w:rsid w:val="00557783"/>
    <w:rsid w:val="005578E4"/>
    <w:rsid w:val="00557B82"/>
    <w:rsid w:val="005602C3"/>
    <w:rsid w:val="0056056E"/>
    <w:rsid w:val="00560795"/>
    <w:rsid w:val="0056167F"/>
    <w:rsid w:val="00561AB1"/>
    <w:rsid w:val="00561CFB"/>
    <w:rsid w:val="0056210F"/>
    <w:rsid w:val="005624E6"/>
    <w:rsid w:val="00562B05"/>
    <w:rsid w:val="00562B2F"/>
    <w:rsid w:val="005630B2"/>
    <w:rsid w:val="005632F9"/>
    <w:rsid w:val="00563AAF"/>
    <w:rsid w:val="005643BF"/>
    <w:rsid w:val="005644ED"/>
    <w:rsid w:val="005654A1"/>
    <w:rsid w:val="00565AA0"/>
    <w:rsid w:val="00566550"/>
    <w:rsid w:val="005666D8"/>
    <w:rsid w:val="00566BAE"/>
    <w:rsid w:val="00566D61"/>
    <w:rsid w:val="00567450"/>
    <w:rsid w:val="0056795A"/>
    <w:rsid w:val="00567C55"/>
    <w:rsid w:val="0057039B"/>
    <w:rsid w:val="005703D6"/>
    <w:rsid w:val="005704FC"/>
    <w:rsid w:val="00571139"/>
    <w:rsid w:val="00571B86"/>
    <w:rsid w:val="00571E1E"/>
    <w:rsid w:val="0057205A"/>
    <w:rsid w:val="00572167"/>
    <w:rsid w:val="00572598"/>
    <w:rsid w:val="00572734"/>
    <w:rsid w:val="00572889"/>
    <w:rsid w:val="00572C23"/>
    <w:rsid w:val="00572E4F"/>
    <w:rsid w:val="005732BA"/>
    <w:rsid w:val="00573374"/>
    <w:rsid w:val="0057351F"/>
    <w:rsid w:val="0057368E"/>
    <w:rsid w:val="005738BF"/>
    <w:rsid w:val="00573AAB"/>
    <w:rsid w:val="00573AB5"/>
    <w:rsid w:val="00573C9E"/>
    <w:rsid w:val="00574107"/>
    <w:rsid w:val="00574242"/>
    <w:rsid w:val="00574573"/>
    <w:rsid w:val="00574948"/>
    <w:rsid w:val="00574AB9"/>
    <w:rsid w:val="00575367"/>
    <w:rsid w:val="00575399"/>
    <w:rsid w:val="00575609"/>
    <w:rsid w:val="005756E9"/>
    <w:rsid w:val="0057596E"/>
    <w:rsid w:val="00575ADF"/>
    <w:rsid w:val="00575D71"/>
    <w:rsid w:val="00575E51"/>
    <w:rsid w:val="00576200"/>
    <w:rsid w:val="005762B8"/>
    <w:rsid w:val="00577443"/>
    <w:rsid w:val="00577574"/>
    <w:rsid w:val="00580010"/>
    <w:rsid w:val="005804AA"/>
    <w:rsid w:val="00580811"/>
    <w:rsid w:val="00580901"/>
    <w:rsid w:val="00580977"/>
    <w:rsid w:val="00581680"/>
    <w:rsid w:val="00581B58"/>
    <w:rsid w:val="005822B5"/>
    <w:rsid w:val="00582E1E"/>
    <w:rsid w:val="00584C0E"/>
    <w:rsid w:val="00584EBB"/>
    <w:rsid w:val="0058570C"/>
    <w:rsid w:val="00586342"/>
    <w:rsid w:val="005866B9"/>
    <w:rsid w:val="00587370"/>
    <w:rsid w:val="00587A4E"/>
    <w:rsid w:val="00587C4A"/>
    <w:rsid w:val="00587CEB"/>
    <w:rsid w:val="00587D07"/>
    <w:rsid w:val="0059031E"/>
    <w:rsid w:val="0059050D"/>
    <w:rsid w:val="005908E7"/>
    <w:rsid w:val="00590FA9"/>
    <w:rsid w:val="00591140"/>
    <w:rsid w:val="00591259"/>
    <w:rsid w:val="0059126F"/>
    <w:rsid w:val="005913D6"/>
    <w:rsid w:val="00591F1E"/>
    <w:rsid w:val="00592224"/>
    <w:rsid w:val="005924D9"/>
    <w:rsid w:val="0059378E"/>
    <w:rsid w:val="00593AEB"/>
    <w:rsid w:val="00593B2B"/>
    <w:rsid w:val="00593BE4"/>
    <w:rsid w:val="005948B6"/>
    <w:rsid w:val="00594AE2"/>
    <w:rsid w:val="00594D40"/>
    <w:rsid w:val="00595061"/>
    <w:rsid w:val="00595946"/>
    <w:rsid w:val="005959C3"/>
    <w:rsid w:val="00596652"/>
    <w:rsid w:val="00596B25"/>
    <w:rsid w:val="00596D71"/>
    <w:rsid w:val="00596F95"/>
    <w:rsid w:val="00597ACF"/>
    <w:rsid w:val="005A1110"/>
    <w:rsid w:val="005A1663"/>
    <w:rsid w:val="005A1857"/>
    <w:rsid w:val="005A1918"/>
    <w:rsid w:val="005A208D"/>
    <w:rsid w:val="005A2174"/>
    <w:rsid w:val="005A25DF"/>
    <w:rsid w:val="005A3386"/>
    <w:rsid w:val="005A39D4"/>
    <w:rsid w:val="005A3A14"/>
    <w:rsid w:val="005A4252"/>
    <w:rsid w:val="005A4FA0"/>
    <w:rsid w:val="005A5B78"/>
    <w:rsid w:val="005A5CD6"/>
    <w:rsid w:val="005A62EF"/>
    <w:rsid w:val="005A6635"/>
    <w:rsid w:val="005A66B7"/>
    <w:rsid w:val="005A6AAC"/>
    <w:rsid w:val="005A7041"/>
    <w:rsid w:val="005A7A5D"/>
    <w:rsid w:val="005A7A8B"/>
    <w:rsid w:val="005A7AB3"/>
    <w:rsid w:val="005A7B17"/>
    <w:rsid w:val="005B0367"/>
    <w:rsid w:val="005B06E9"/>
    <w:rsid w:val="005B0B54"/>
    <w:rsid w:val="005B0FF7"/>
    <w:rsid w:val="005B11F0"/>
    <w:rsid w:val="005B18BC"/>
    <w:rsid w:val="005B194C"/>
    <w:rsid w:val="005B2105"/>
    <w:rsid w:val="005B255F"/>
    <w:rsid w:val="005B2C8D"/>
    <w:rsid w:val="005B3596"/>
    <w:rsid w:val="005B3928"/>
    <w:rsid w:val="005B39F2"/>
    <w:rsid w:val="005B3B4E"/>
    <w:rsid w:val="005B3E66"/>
    <w:rsid w:val="005B46EB"/>
    <w:rsid w:val="005B4BAA"/>
    <w:rsid w:val="005B4E35"/>
    <w:rsid w:val="005B5002"/>
    <w:rsid w:val="005B5018"/>
    <w:rsid w:val="005B5532"/>
    <w:rsid w:val="005B590D"/>
    <w:rsid w:val="005B68D0"/>
    <w:rsid w:val="005B6C6F"/>
    <w:rsid w:val="005B6E1D"/>
    <w:rsid w:val="005B7055"/>
    <w:rsid w:val="005B7070"/>
    <w:rsid w:val="005B7372"/>
    <w:rsid w:val="005C0150"/>
    <w:rsid w:val="005C02A1"/>
    <w:rsid w:val="005C069E"/>
    <w:rsid w:val="005C0908"/>
    <w:rsid w:val="005C0C79"/>
    <w:rsid w:val="005C0CFB"/>
    <w:rsid w:val="005C14B7"/>
    <w:rsid w:val="005C1DD0"/>
    <w:rsid w:val="005C25D8"/>
    <w:rsid w:val="005C2DCB"/>
    <w:rsid w:val="005C32EA"/>
    <w:rsid w:val="005C345A"/>
    <w:rsid w:val="005C360A"/>
    <w:rsid w:val="005C3C3C"/>
    <w:rsid w:val="005C513A"/>
    <w:rsid w:val="005C522A"/>
    <w:rsid w:val="005C54EF"/>
    <w:rsid w:val="005C598B"/>
    <w:rsid w:val="005C5FB8"/>
    <w:rsid w:val="005C616F"/>
    <w:rsid w:val="005C65DE"/>
    <w:rsid w:val="005C6A5A"/>
    <w:rsid w:val="005C7064"/>
    <w:rsid w:val="005C79D3"/>
    <w:rsid w:val="005D006B"/>
    <w:rsid w:val="005D01B6"/>
    <w:rsid w:val="005D02D7"/>
    <w:rsid w:val="005D04FE"/>
    <w:rsid w:val="005D0AD3"/>
    <w:rsid w:val="005D1265"/>
    <w:rsid w:val="005D1AB4"/>
    <w:rsid w:val="005D1D85"/>
    <w:rsid w:val="005D28EE"/>
    <w:rsid w:val="005D2BCD"/>
    <w:rsid w:val="005D2CBE"/>
    <w:rsid w:val="005D350C"/>
    <w:rsid w:val="005D37F2"/>
    <w:rsid w:val="005D3C2B"/>
    <w:rsid w:val="005D41DD"/>
    <w:rsid w:val="005D44B1"/>
    <w:rsid w:val="005D4990"/>
    <w:rsid w:val="005D4A1F"/>
    <w:rsid w:val="005D4A9A"/>
    <w:rsid w:val="005D4C1D"/>
    <w:rsid w:val="005D4E8D"/>
    <w:rsid w:val="005D4EE9"/>
    <w:rsid w:val="005D5CC6"/>
    <w:rsid w:val="005D5E71"/>
    <w:rsid w:val="005D602C"/>
    <w:rsid w:val="005D60AD"/>
    <w:rsid w:val="005D6937"/>
    <w:rsid w:val="005D69C5"/>
    <w:rsid w:val="005D6D16"/>
    <w:rsid w:val="005D7872"/>
    <w:rsid w:val="005D7A74"/>
    <w:rsid w:val="005D7AAE"/>
    <w:rsid w:val="005D7AE8"/>
    <w:rsid w:val="005D7F04"/>
    <w:rsid w:val="005D7FC6"/>
    <w:rsid w:val="005E042C"/>
    <w:rsid w:val="005E0584"/>
    <w:rsid w:val="005E13B5"/>
    <w:rsid w:val="005E1594"/>
    <w:rsid w:val="005E1C57"/>
    <w:rsid w:val="005E1F9B"/>
    <w:rsid w:val="005E237C"/>
    <w:rsid w:val="005E2D75"/>
    <w:rsid w:val="005E316E"/>
    <w:rsid w:val="005E33B1"/>
    <w:rsid w:val="005E378D"/>
    <w:rsid w:val="005E3C6C"/>
    <w:rsid w:val="005E3E73"/>
    <w:rsid w:val="005E411A"/>
    <w:rsid w:val="005E4478"/>
    <w:rsid w:val="005E4714"/>
    <w:rsid w:val="005E4A5F"/>
    <w:rsid w:val="005E5141"/>
    <w:rsid w:val="005E517F"/>
    <w:rsid w:val="005E52CE"/>
    <w:rsid w:val="005E5764"/>
    <w:rsid w:val="005E60D3"/>
    <w:rsid w:val="005E695D"/>
    <w:rsid w:val="005E6A86"/>
    <w:rsid w:val="005E6A9C"/>
    <w:rsid w:val="005E6C61"/>
    <w:rsid w:val="005E6EE6"/>
    <w:rsid w:val="005E6FB2"/>
    <w:rsid w:val="005E752B"/>
    <w:rsid w:val="005E77BF"/>
    <w:rsid w:val="005E7940"/>
    <w:rsid w:val="005E79A6"/>
    <w:rsid w:val="005E7BF6"/>
    <w:rsid w:val="005F035B"/>
    <w:rsid w:val="005F0556"/>
    <w:rsid w:val="005F1049"/>
    <w:rsid w:val="005F1A24"/>
    <w:rsid w:val="005F1A2E"/>
    <w:rsid w:val="005F1D7B"/>
    <w:rsid w:val="005F31A4"/>
    <w:rsid w:val="005F3351"/>
    <w:rsid w:val="005F37BF"/>
    <w:rsid w:val="005F3E14"/>
    <w:rsid w:val="005F4107"/>
    <w:rsid w:val="005F4352"/>
    <w:rsid w:val="005F46EE"/>
    <w:rsid w:val="005F4DE1"/>
    <w:rsid w:val="005F5185"/>
    <w:rsid w:val="005F5BCF"/>
    <w:rsid w:val="005F5E88"/>
    <w:rsid w:val="005F630F"/>
    <w:rsid w:val="005F64B9"/>
    <w:rsid w:val="005F6A80"/>
    <w:rsid w:val="005F708E"/>
    <w:rsid w:val="005F73A9"/>
    <w:rsid w:val="005F74C4"/>
    <w:rsid w:val="005F78C5"/>
    <w:rsid w:val="005F7AE2"/>
    <w:rsid w:val="005F7C0D"/>
    <w:rsid w:val="005F7D71"/>
    <w:rsid w:val="006003B7"/>
    <w:rsid w:val="00600B0E"/>
    <w:rsid w:val="00600B5B"/>
    <w:rsid w:val="00600D21"/>
    <w:rsid w:val="00600F8F"/>
    <w:rsid w:val="00601D2F"/>
    <w:rsid w:val="0060205C"/>
    <w:rsid w:val="0060288D"/>
    <w:rsid w:val="0060377F"/>
    <w:rsid w:val="00603C3F"/>
    <w:rsid w:val="00603D09"/>
    <w:rsid w:val="00604124"/>
    <w:rsid w:val="00604680"/>
    <w:rsid w:val="00605AA8"/>
    <w:rsid w:val="00605BBD"/>
    <w:rsid w:val="00605D65"/>
    <w:rsid w:val="00605E04"/>
    <w:rsid w:val="00605F01"/>
    <w:rsid w:val="00606409"/>
    <w:rsid w:val="00606D73"/>
    <w:rsid w:val="00606EA5"/>
    <w:rsid w:val="00607699"/>
    <w:rsid w:val="00607C3E"/>
    <w:rsid w:val="00610725"/>
    <w:rsid w:val="00611625"/>
    <w:rsid w:val="0061171F"/>
    <w:rsid w:val="00611EC1"/>
    <w:rsid w:val="006129F9"/>
    <w:rsid w:val="00612AF8"/>
    <w:rsid w:val="00612C34"/>
    <w:rsid w:val="006134BC"/>
    <w:rsid w:val="0061356D"/>
    <w:rsid w:val="006141F2"/>
    <w:rsid w:val="00614455"/>
    <w:rsid w:val="006146DC"/>
    <w:rsid w:val="006150E0"/>
    <w:rsid w:val="006151BF"/>
    <w:rsid w:val="0061572F"/>
    <w:rsid w:val="00615A4C"/>
    <w:rsid w:val="00615A61"/>
    <w:rsid w:val="00615DB4"/>
    <w:rsid w:val="00615F79"/>
    <w:rsid w:val="006166C2"/>
    <w:rsid w:val="006171C4"/>
    <w:rsid w:val="006177A3"/>
    <w:rsid w:val="00617855"/>
    <w:rsid w:val="0062048B"/>
    <w:rsid w:val="006205FB"/>
    <w:rsid w:val="006208F1"/>
    <w:rsid w:val="00620ACE"/>
    <w:rsid w:val="0062150F"/>
    <w:rsid w:val="00621993"/>
    <w:rsid w:val="00621CB4"/>
    <w:rsid w:val="0062204E"/>
    <w:rsid w:val="006226B1"/>
    <w:rsid w:val="0062273E"/>
    <w:rsid w:val="00622BE7"/>
    <w:rsid w:val="00622BF8"/>
    <w:rsid w:val="00622E6C"/>
    <w:rsid w:val="00623C41"/>
    <w:rsid w:val="00623F7F"/>
    <w:rsid w:val="00624089"/>
    <w:rsid w:val="00624D19"/>
    <w:rsid w:val="006251DE"/>
    <w:rsid w:val="0062528C"/>
    <w:rsid w:val="0062574F"/>
    <w:rsid w:val="00625A97"/>
    <w:rsid w:val="00625CDC"/>
    <w:rsid w:val="00626345"/>
    <w:rsid w:val="00626B4D"/>
    <w:rsid w:val="00626D30"/>
    <w:rsid w:val="00626E04"/>
    <w:rsid w:val="00626F58"/>
    <w:rsid w:val="00627413"/>
    <w:rsid w:val="00627B2E"/>
    <w:rsid w:val="00627BC1"/>
    <w:rsid w:val="006309E7"/>
    <w:rsid w:val="006310AE"/>
    <w:rsid w:val="00631117"/>
    <w:rsid w:val="0063131D"/>
    <w:rsid w:val="00631533"/>
    <w:rsid w:val="006321AF"/>
    <w:rsid w:val="0063273E"/>
    <w:rsid w:val="00632CAF"/>
    <w:rsid w:val="006331F9"/>
    <w:rsid w:val="00633274"/>
    <w:rsid w:val="006334A5"/>
    <w:rsid w:val="006335A7"/>
    <w:rsid w:val="00633A57"/>
    <w:rsid w:val="00633AC1"/>
    <w:rsid w:val="00633FAD"/>
    <w:rsid w:val="006340BA"/>
    <w:rsid w:val="0063410A"/>
    <w:rsid w:val="006343B4"/>
    <w:rsid w:val="0063476D"/>
    <w:rsid w:val="006347B9"/>
    <w:rsid w:val="00635E04"/>
    <w:rsid w:val="006361FF"/>
    <w:rsid w:val="00636562"/>
    <w:rsid w:val="006365E9"/>
    <w:rsid w:val="00636CB4"/>
    <w:rsid w:val="006376F7"/>
    <w:rsid w:val="00637EA6"/>
    <w:rsid w:val="00640440"/>
    <w:rsid w:val="0064115B"/>
    <w:rsid w:val="0064121B"/>
    <w:rsid w:val="00641D62"/>
    <w:rsid w:val="00642177"/>
    <w:rsid w:val="00642464"/>
    <w:rsid w:val="006432D4"/>
    <w:rsid w:val="006437DA"/>
    <w:rsid w:val="00643817"/>
    <w:rsid w:val="0064386D"/>
    <w:rsid w:val="00643ADA"/>
    <w:rsid w:val="00643F13"/>
    <w:rsid w:val="00644B76"/>
    <w:rsid w:val="006456E6"/>
    <w:rsid w:val="00645EBA"/>
    <w:rsid w:val="006467FF"/>
    <w:rsid w:val="00646874"/>
    <w:rsid w:val="00646B65"/>
    <w:rsid w:val="00646D80"/>
    <w:rsid w:val="006470F6"/>
    <w:rsid w:val="0064718A"/>
    <w:rsid w:val="00647A29"/>
    <w:rsid w:val="00647A82"/>
    <w:rsid w:val="00647ECF"/>
    <w:rsid w:val="006506D2"/>
    <w:rsid w:val="00650D30"/>
    <w:rsid w:val="00650E6F"/>
    <w:rsid w:val="00651258"/>
    <w:rsid w:val="006517EB"/>
    <w:rsid w:val="006520E8"/>
    <w:rsid w:val="00652CFA"/>
    <w:rsid w:val="00654017"/>
    <w:rsid w:val="00654180"/>
    <w:rsid w:val="006541D3"/>
    <w:rsid w:val="0065474D"/>
    <w:rsid w:val="006548DC"/>
    <w:rsid w:val="00654A5A"/>
    <w:rsid w:val="00654E31"/>
    <w:rsid w:val="0065537D"/>
    <w:rsid w:val="0065579A"/>
    <w:rsid w:val="00655D2D"/>
    <w:rsid w:val="00655D83"/>
    <w:rsid w:val="00656F34"/>
    <w:rsid w:val="00656F91"/>
    <w:rsid w:val="00657A77"/>
    <w:rsid w:val="00657B11"/>
    <w:rsid w:val="00657B50"/>
    <w:rsid w:val="00657EE1"/>
    <w:rsid w:val="00657FD0"/>
    <w:rsid w:val="00660464"/>
    <w:rsid w:val="006606D1"/>
    <w:rsid w:val="00660FAB"/>
    <w:rsid w:val="006613CF"/>
    <w:rsid w:val="00661403"/>
    <w:rsid w:val="0066188D"/>
    <w:rsid w:val="00661B4C"/>
    <w:rsid w:val="006629ED"/>
    <w:rsid w:val="00662CE1"/>
    <w:rsid w:val="00662F5E"/>
    <w:rsid w:val="006636B3"/>
    <w:rsid w:val="006639DD"/>
    <w:rsid w:val="00663BFE"/>
    <w:rsid w:val="0066472F"/>
    <w:rsid w:val="00664B14"/>
    <w:rsid w:val="00664E8A"/>
    <w:rsid w:val="00665443"/>
    <w:rsid w:val="006654D4"/>
    <w:rsid w:val="006657AD"/>
    <w:rsid w:val="00665A0D"/>
    <w:rsid w:val="006662D2"/>
    <w:rsid w:val="0066665E"/>
    <w:rsid w:val="00666794"/>
    <w:rsid w:val="00666A9B"/>
    <w:rsid w:val="006670E3"/>
    <w:rsid w:val="00667297"/>
    <w:rsid w:val="0066735A"/>
    <w:rsid w:val="00667B3B"/>
    <w:rsid w:val="006705A3"/>
    <w:rsid w:val="00670A2B"/>
    <w:rsid w:val="006710CE"/>
    <w:rsid w:val="006712BF"/>
    <w:rsid w:val="006713A5"/>
    <w:rsid w:val="006713E1"/>
    <w:rsid w:val="0067143F"/>
    <w:rsid w:val="006718D2"/>
    <w:rsid w:val="00672168"/>
    <w:rsid w:val="00672882"/>
    <w:rsid w:val="006733AF"/>
    <w:rsid w:val="00673715"/>
    <w:rsid w:val="00673D39"/>
    <w:rsid w:val="00673EA1"/>
    <w:rsid w:val="00674855"/>
    <w:rsid w:val="00674EF6"/>
    <w:rsid w:val="006752A1"/>
    <w:rsid w:val="00675D2F"/>
    <w:rsid w:val="006767F3"/>
    <w:rsid w:val="00676DC0"/>
    <w:rsid w:val="0067747C"/>
    <w:rsid w:val="006775C1"/>
    <w:rsid w:val="00677D29"/>
    <w:rsid w:val="0068079E"/>
    <w:rsid w:val="00680CCD"/>
    <w:rsid w:val="00681C39"/>
    <w:rsid w:val="0068202E"/>
    <w:rsid w:val="00682438"/>
    <w:rsid w:val="00682C2B"/>
    <w:rsid w:val="006830B9"/>
    <w:rsid w:val="00683547"/>
    <w:rsid w:val="006839EB"/>
    <w:rsid w:val="00683A8E"/>
    <w:rsid w:val="00683F86"/>
    <w:rsid w:val="0068431B"/>
    <w:rsid w:val="0068461D"/>
    <w:rsid w:val="0068482C"/>
    <w:rsid w:val="006848F9"/>
    <w:rsid w:val="00684AEA"/>
    <w:rsid w:val="00684B1A"/>
    <w:rsid w:val="00684BBD"/>
    <w:rsid w:val="00684E0C"/>
    <w:rsid w:val="00685995"/>
    <w:rsid w:val="00685DB0"/>
    <w:rsid w:val="006866E8"/>
    <w:rsid w:val="00687167"/>
    <w:rsid w:val="0068720E"/>
    <w:rsid w:val="0068762D"/>
    <w:rsid w:val="00687E40"/>
    <w:rsid w:val="006905B1"/>
    <w:rsid w:val="00690736"/>
    <w:rsid w:val="006907A1"/>
    <w:rsid w:val="006907F8"/>
    <w:rsid w:val="00690AAB"/>
    <w:rsid w:val="006913E8"/>
    <w:rsid w:val="0069173D"/>
    <w:rsid w:val="00691C23"/>
    <w:rsid w:val="00691FE9"/>
    <w:rsid w:val="00692522"/>
    <w:rsid w:val="00692620"/>
    <w:rsid w:val="006927FB"/>
    <w:rsid w:val="00692A15"/>
    <w:rsid w:val="00692A47"/>
    <w:rsid w:val="00692CED"/>
    <w:rsid w:val="006932C2"/>
    <w:rsid w:val="00694837"/>
    <w:rsid w:val="00694879"/>
    <w:rsid w:val="0069544A"/>
    <w:rsid w:val="006957F6"/>
    <w:rsid w:val="00695DFA"/>
    <w:rsid w:val="006963EE"/>
    <w:rsid w:val="00696B64"/>
    <w:rsid w:val="006971FD"/>
    <w:rsid w:val="00697C04"/>
    <w:rsid w:val="00697F7E"/>
    <w:rsid w:val="006A06F0"/>
    <w:rsid w:val="006A0ABB"/>
    <w:rsid w:val="006A1113"/>
    <w:rsid w:val="006A1201"/>
    <w:rsid w:val="006A210A"/>
    <w:rsid w:val="006A23EE"/>
    <w:rsid w:val="006A257F"/>
    <w:rsid w:val="006A3109"/>
    <w:rsid w:val="006A3796"/>
    <w:rsid w:val="006A44A9"/>
    <w:rsid w:val="006A4559"/>
    <w:rsid w:val="006A467A"/>
    <w:rsid w:val="006A48EB"/>
    <w:rsid w:val="006A4C0C"/>
    <w:rsid w:val="006A5246"/>
    <w:rsid w:val="006A5C99"/>
    <w:rsid w:val="006A62C1"/>
    <w:rsid w:val="006A6484"/>
    <w:rsid w:val="006A6DA6"/>
    <w:rsid w:val="006A7165"/>
    <w:rsid w:val="006A786A"/>
    <w:rsid w:val="006B0661"/>
    <w:rsid w:val="006B0890"/>
    <w:rsid w:val="006B129A"/>
    <w:rsid w:val="006B16FD"/>
    <w:rsid w:val="006B17DD"/>
    <w:rsid w:val="006B192D"/>
    <w:rsid w:val="006B194D"/>
    <w:rsid w:val="006B1A19"/>
    <w:rsid w:val="006B207C"/>
    <w:rsid w:val="006B2387"/>
    <w:rsid w:val="006B2CA7"/>
    <w:rsid w:val="006B2D91"/>
    <w:rsid w:val="006B3059"/>
    <w:rsid w:val="006B3CDD"/>
    <w:rsid w:val="006B3FCC"/>
    <w:rsid w:val="006B4A71"/>
    <w:rsid w:val="006B4D71"/>
    <w:rsid w:val="006B51C9"/>
    <w:rsid w:val="006B5212"/>
    <w:rsid w:val="006B605A"/>
    <w:rsid w:val="006B6209"/>
    <w:rsid w:val="006B669B"/>
    <w:rsid w:val="006B66BF"/>
    <w:rsid w:val="006B70BB"/>
    <w:rsid w:val="006B7704"/>
    <w:rsid w:val="006B77BB"/>
    <w:rsid w:val="006B79C5"/>
    <w:rsid w:val="006B7D74"/>
    <w:rsid w:val="006C01EB"/>
    <w:rsid w:val="006C0499"/>
    <w:rsid w:val="006C0C26"/>
    <w:rsid w:val="006C1841"/>
    <w:rsid w:val="006C184D"/>
    <w:rsid w:val="006C1E8D"/>
    <w:rsid w:val="006C259C"/>
    <w:rsid w:val="006C265B"/>
    <w:rsid w:val="006C268F"/>
    <w:rsid w:val="006C269D"/>
    <w:rsid w:val="006C3A6D"/>
    <w:rsid w:val="006C46E2"/>
    <w:rsid w:val="006C4934"/>
    <w:rsid w:val="006C4D04"/>
    <w:rsid w:val="006C4E37"/>
    <w:rsid w:val="006C4F9E"/>
    <w:rsid w:val="006C57B4"/>
    <w:rsid w:val="006C59C3"/>
    <w:rsid w:val="006C5A21"/>
    <w:rsid w:val="006C6643"/>
    <w:rsid w:val="006C6703"/>
    <w:rsid w:val="006C6D84"/>
    <w:rsid w:val="006C7701"/>
    <w:rsid w:val="006C7F7A"/>
    <w:rsid w:val="006D09B6"/>
    <w:rsid w:val="006D100D"/>
    <w:rsid w:val="006D1429"/>
    <w:rsid w:val="006D1674"/>
    <w:rsid w:val="006D24B0"/>
    <w:rsid w:val="006D2B48"/>
    <w:rsid w:val="006D2D54"/>
    <w:rsid w:val="006D2F65"/>
    <w:rsid w:val="006D391A"/>
    <w:rsid w:val="006D3D03"/>
    <w:rsid w:val="006D3D5A"/>
    <w:rsid w:val="006D3E4F"/>
    <w:rsid w:val="006D3FBA"/>
    <w:rsid w:val="006D40DB"/>
    <w:rsid w:val="006D499E"/>
    <w:rsid w:val="006D4DCF"/>
    <w:rsid w:val="006D5216"/>
    <w:rsid w:val="006D52FC"/>
    <w:rsid w:val="006D58F7"/>
    <w:rsid w:val="006D5947"/>
    <w:rsid w:val="006D5FBE"/>
    <w:rsid w:val="006D63D7"/>
    <w:rsid w:val="006D683F"/>
    <w:rsid w:val="006D68CF"/>
    <w:rsid w:val="006D68FA"/>
    <w:rsid w:val="006D69A1"/>
    <w:rsid w:val="006D69BC"/>
    <w:rsid w:val="006D69BE"/>
    <w:rsid w:val="006D6D49"/>
    <w:rsid w:val="006D79EE"/>
    <w:rsid w:val="006E05BE"/>
    <w:rsid w:val="006E0CC3"/>
    <w:rsid w:val="006E0EC9"/>
    <w:rsid w:val="006E109E"/>
    <w:rsid w:val="006E1608"/>
    <w:rsid w:val="006E1690"/>
    <w:rsid w:val="006E16E3"/>
    <w:rsid w:val="006E175E"/>
    <w:rsid w:val="006E19DB"/>
    <w:rsid w:val="006E1CF2"/>
    <w:rsid w:val="006E2398"/>
    <w:rsid w:val="006E23EB"/>
    <w:rsid w:val="006E2949"/>
    <w:rsid w:val="006E2979"/>
    <w:rsid w:val="006E2A67"/>
    <w:rsid w:val="006E328F"/>
    <w:rsid w:val="006E33D5"/>
    <w:rsid w:val="006E4283"/>
    <w:rsid w:val="006E53FD"/>
    <w:rsid w:val="006E54DF"/>
    <w:rsid w:val="006E57CF"/>
    <w:rsid w:val="006E64B6"/>
    <w:rsid w:val="006E66DB"/>
    <w:rsid w:val="006E6A1E"/>
    <w:rsid w:val="006E6BE9"/>
    <w:rsid w:val="006E6F4E"/>
    <w:rsid w:val="006E775C"/>
    <w:rsid w:val="006E7B39"/>
    <w:rsid w:val="006F0522"/>
    <w:rsid w:val="006F18A4"/>
    <w:rsid w:val="006F1F67"/>
    <w:rsid w:val="006F21ED"/>
    <w:rsid w:val="006F3CE1"/>
    <w:rsid w:val="006F4157"/>
    <w:rsid w:val="006F4475"/>
    <w:rsid w:val="006F480E"/>
    <w:rsid w:val="006F5067"/>
    <w:rsid w:val="006F5300"/>
    <w:rsid w:val="006F539A"/>
    <w:rsid w:val="006F556F"/>
    <w:rsid w:val="006F55BE"/>
    <w:rsid w:val="006F5B7B"/>
    <w:rsid w:val="006F5E92"/>
    <w:rsid w:val="006F602F"/>
    <w:rsid w:val="006F64FE"/>
    <w:rsid w:val="006F6560"/>
    <w:rsid w:val="006F7527"/>
    <w:rsid w:val="006F7930"/>
    <w:rsid w:val="007001EB"/>
    <w:rsid w:val="00700253"/>
    <w:rsid w:val="00700B7F"/>
    <w:rsid w:val="00701109"/>
    <w:rsid w:val="00701CDC"/>
    <w:rsid w:val="00702221"/>
    <w:rsid w:val="0070294D"/>
    <w:rsid w:val="0070299F"/>
    <w:rsid w:val="00702BA9"/>
    <w:rsid w:val="00702D5F"/>
    <w:rsid w:val="0070309A"/>
    <w:rsid w:val="00703636"/>
    <w:rsid w:val="00704A31"/>
    <w:rsid w:val="00705343"/>
    <w:rsid w:val="0070591C"/>
    <w:rsid w:val="007061A9"/>
    <w:rsid w:val="00706285"/>
    <w:rsid w:val="00706555"/>
    <w:rsid w:val="00706F71"/>
    <w:rsid w:val="00707362"/>
    <w:rsid w:val="00711238"/>
    <w:rsid w:val="00711858"/>
    <w:rsid w:val="007118C8"/>
    <w:rsid w:val="00711E72"/>
    <w:rsid w:val="00712CC3"/>
    <w:rsid w:val="0071341B"/>
    <w:rsid w:val="007135DB"/>
    <w:rsid w:val="00713BA3"/>
    <w:rsid w:val="00714277"/>
    <w:rsid w:val="007143C9"/>
    <w:rsid w:val="00714EA3"/>
    <w:rsid w:val="00714FF8"/>
    <w:rsid w:val="00715719"/>
    <w:rsid w:val="00715A08"/>
    <w:rsid w:val="00715B4D"/>
    <w:rsid w:val="0071614C"/>
    <w:rsid w:val="00716C86"/>
    <w:rsid w:val="00716F44"/>
    <w:rsid w:val="007171DE"/>
    <w:rsid w:val="00717708"/>
    <w:rsid w:val="00720AC8"/>
    <w:rsid w:val="00720F93"/>
    <w:rsid w:val="007210FC"/>
    <w:rsid w:val="00721230"/>
    <w:rsid w:val="00721246"/>
    <w:rsid w:val="00721247"/>
    <w:rsid w:val="00721358"/>
    <w:rsid w:val="00721589"/>
    <w:rsid w:val="00721B26"/>
    <w:rsid w:val="00721C73"/>
    <w:rsid w:val="0072282A"/>
    <w:rsid w:val="00722F04"/>
    <w:rsid w:val="007232FF"/>
    <w:rsid w:val="0072334E"/>
    <w:rsid w:val="007237E6"/>
    <w:rsid w:val="00723842"/>
    <w:rsid w:val="00723B27"/>
    <w:rsid w:val="00723D30"/>
    <w:rsid w:val="00723D69"/>
    <w:rsid w:val="007245EE"/>
    <w:rsid w:val="00724782"/>
    <w:rsid w:val="00724D71"/>
    <w:rsid w:val="00725A5C"/>
    <w:rsid w:val="00725DF2"/>
    <w:rsid w:val="00726031"/>
    <w:rsid w:val="0072607D"/>
    <w:rsid w:val="0072671B"/>
    <w:rsid w:val="00726F55"/>
    <w:rsid w:val="00727854"/>
    <w:rsid w:val="0073006D"/>
    <w:rsid w:val="00730215"/>
    <w:rsid w:val="00730281"/>
    <w:rsid w:val="00730344"/>
    <w:rsid w:val="00730A8F"/>
    <w:rsid w:val="00730C63"/>
    <w:rsid w:val="00730FB6"/>
    <w:rsid w:val="00730FF7"/>
    <w:rsid w:val="00731618"/>
    <w:rsid w:val="0073190E"/>
    <w:rsid w:val="0073261F"/>
    <w:rsid w:val="007326CC"/>
    <w:rsid w:val="0073297C"/>
    <w:rsid w:val="00732E6A"/>
    <w:rsid w:val="00733310"/>
    <w:rsid w:val="007337F7"/>
    <w:rsid w:val="00734117"/>
    <w:rsid w:val="0073438F"/>
    <w:rsid w:val="00734685"/>
    <w:rsid w:val="0073475C"/>
    <w:rsid w:val="0073518A"/>
    <w:rsid w:val="0073539B"/>
    <w:rsid w:val="007353CD"/>
    <w:rsid w:val="0073576A"/>
    <w:rsid w:val="00735D3D"/>
    <w:rsid w:val="00735F67"/>
    <w:rsid w:val="00736251"/>
    <w:rsid w:val="007365DE"/>
    <w:rsid w:val="00736933"/>
    <w:rsid w:val="007369CA"/>
    <w:rsid w:val="00737ABA"/>
    <w:rsid w:val="00737FA2"/>
    <w:rsid w:val="00737FE2"/>
    <w:rsid w:val="00737FEC"/>
    <w:rsid w:val="00740286"/>
    <w:rsid w:val="00740C5A"/>
    <w:rsid w:val="00740D1D"/>
    <w:rsid w:val="00740F23"/>
    <w:rsid w:val="0074101F"/>
    <w:rsid w:val="007417EF"/>
    <w:rsid w:val="00741F77"/>
    <w:rsid w:val="007425AE"/>
    <w:rsid w:val="00742840"/>
    <w:rsid w:val="007431D0"/>
    <w:rsid w:val="00743477"/>
    <w:rsid w:val="00743991"/>
    <w:rsid w:val="007440B7"/>
    <w:rsid w:val="0074433E"/>
    <w:rsid w:val="00744350"/>
    <w:rsid w:val="007443C4"/>
    <w:rsid w:val="00744497"/>
    <w:rsid w:val="0074455F"/>
    <w:rsid w:val="007445EA"/>
    <w:rsid w:val="00744610"/>
    <w:rsid w:val="00744ED8"/>
    <w:rsid w:val="0074502B"/>
    <w:rsid w:val="007451B0"/>
    <w:rsid w:val="007451BA"/>
    <w:rsid w:val="00745D8D"/>
    <w:rsid w:val="00746033"/>
    <w:rsid w:val="0074616C"/>
    <w:rsid w:val="00746460"/>
    <w:rsid w:val="00746508"/>
    <w:rsid w:val="00746833"/>
    <w:rsid w:val="007470E8"/>
    <w:rsid w:val="007471F6"/>
    <w:rsid w:val="007478B6"/>
    <w:rsid w:val="00747B61"/>
    <w:rsid w:val="0075024D"/>
    <w:rsid w:val="00750515"/>
    <w:rsid w:val="00750533"/>
    <w:rsid w:val="00750913"/>
    <w:rsid w:val="0075182D"/>
    <w:rsid w:val="00751FC7"/>
    <w:rsid w:val="00752021"/>
    <w:rsid w:val="00752117"/>
    <w:rsid w:val="00752340"/>
    <w:rsid w:val="00752346"/>
    <w:rsid w:val="007524CC"/>
    <w:rsid w:val="0075296F"/>
    <w:rsid w:val="00752B84"/>
    <w:rsid w:val="00752CFF"/>
    <w:rsid w:val="00752F1D"/>
    <w:rsid w:val="00753771"/>
    <w:rsid w:val="0075393A"/>
    <w:rsid w:val="0075396F"/>
    <w:rsid w:val="007546BA"/>
    <w:rsid w:val="00754E62"/>
    <w:rsid w:val="00755019"/>
    <w:rsid w:val="0075521A"/>
    <w:rsid w:val="007552CA"/>
    <w:rsid w:val="007552F4"/>
    <w:rsid w:val="0075589B"/>
    <w:rsid w:val="00755DA4"/>
    <w:rsid w:val="00755FD2"/>
    <w:rsid w:val="00756CD4"/>
    <w:rsid w:val="007571A1"/>
    <w:rsid w:val="0075790A"/>
    <w:rsid w:val="00757E9B"/>
    <w:rsid w:val="00760950"/>
    <w:rsid w:val="00760952"/>
    <w:rsid w:val="00760E90"/>
    <w:rsid w:val="0076197F"/>
    <w:rsid w:val="00762AEF"/>
    <w:rsid w:val="00762C3C"/>
    <w:rsid w:val="0076302D"/>
    <w:rsid w:val="00763057"/>
    <w:rsid w:val="00763995"/>
    <w:rsid w:val="00763A3A"/>
    <w:rsid w:val="00763AE0"/>
    <w:rsid w:val="00764404"/>
    <w:rsid w:val="00764E60"/>
    <w:rsid w:val="00764FD5"/>
    <w:rsid w:val="007657A8"/>
    <w:rsid w:val="00765B2F"/>
    <w:rsid w:val="00765B8A"/>
    <w:rsid w:val="00765D4E"/>
    <w:rsid w:val="00765FA7"/>
    <w:rsid w:val="00765FAE"/>
    <w:rsid w:val="00766666"/>
    <w:rsid w:val="007669AC"/>
    <w:rsid w:val="00766D1F"/>
    <w:rsid w:val="00766E13"/>
    <w:rsid w:val="0076724A"/>
    <w:rsid w:val="0076776B"/>
    <w:rsid w:val="00767EBD"/>
    <w:rsid w:val="00770382"/>
    <w:rsid w:val="007706EE"/>
    <w:rsid w:val="00770AEB"/>
    <w:rsid w:val="00770C71"/>
    <w:rsid w:val="00770D03"/>
    <w:rsid w:val="00770E0D"/>
    <w:rsid w:val="00771884"/>
    <w:rsid w:val="00771CDD"/>
    <w:rsid w:val="00771D45"/>
    <w:rsid w:val="0077200A"/>
    <w:rsid w:val="007723DB"/>
    <w:rsid w:val="007727D4"/>
    <w:rsid w:val="00772A99"/>
    <w:rsid w:val="007731A9"/>
    <w:rsid w:val="007735BB"/>
    <w:rsid w:val="00773CC3"/>
    <w:rsid w:val="00773E3F"/>
    <w:rsid w:val="0077402F"/>
    <w:rsid w:val="00774207"/>
    <w:rsid w:val="00774454"/>
    <w:rsid w:val="00774876"/>
    <w:rsid w:val="00774943"/>
    <w:rsid w:val="00774EF2"/>
    <w:rsid w:val="00775062"/>
    <w:rsid w:val="00775792"/>
    <w:rsid w:val="00775BCA"/>
    <w:rsid w:val="00775D08"/>
    <w:rsid w:val="00775E23"/>
    <w:rsid w:val="007761D0"/>
    <w:rsid w:val="007777FE"/>
    <w:rsid w:val="0077798F"/>
    <w:rsid w:val="00777CE7"/>
    <w:rsid w:val="007803AC"/>
    <w:rsid w:val="007804AB"/>
    <w:rsid w:val="00780576"/>
    <w:rsid w:val="00781889"/>
    <w:rsid w:val="00781E05"/>
    <w:rsid w:val="00781ECE"/>
    <w:rsid w:val="0078225A"/>
    <w:rsid w:val="0078273D"/>
    <w:rsid w:val="00782F64"/>
    <w:rsid w:val="00782FF9"/>
    <w:rsid w:val="007839B4"/>
    <w:rsid w:val="007841AF"/>
    <w:rsid w:val="007841C5"/>
    <w:rsid w:val="00784904"/>
    <w:rsid w:val="007852F6"/>
    <w:rsid w:val="00785BA6"/>
    <w:rsid w:val="007864BE"/>
    <w:rsid w:val="0078665C"/>
    <w:rsid w:val="0078669C"/>
    <w:rsid w:val="00787759"/>
    <w:rsid w:val="00787B8F"/>
    <w:rsid w:val="00787C48"/>
    <w:rsid w:val="007906AE"/>
    <w:rsid w:val="00790E9D"/>
    <w:rsid w:val="0079112D"/>
    <w:rsid w:val="00791FBF"/>
    <w:rsid w:val="0079212C"/>
    <w:rsid w:val="0079248D"/>
    <w:rsid w:val="007925CA"/>
    <w:rsid w:val="00792B97"/>
    <w:rsid w:val="00792ED9"/>
    <w:rsid w:val="007935EC"/>
    <w:rsid w:val="007936D5"/>
    <w:rsid w:val="00793D78"/>
    <w:rsid w:val="00793D80"/>
    <w:rsid w:val="00794111"/>
    <w:rsid w:val="007941AC"/>
    <w:rsid w:val="007947E9"/>
    <w:rsid w:val="00794AD8"/>
    <w:rsid w:val="00794EC6"/>
    <w:rsid w:val="00794F59"/>
    <w:rsid w:val="007951BA"/>
    <w:rsid w:val="007954DE"/>
    <w:rsid w:val="007959E1"/>
    <w:rsid w:val="00795A58"/>
    <w:rsid w:val="00796941"/>
    <w:rsid w:val="00796DBE"/>
    <w:rsid w:val="007976AE"/>
    <w:rsid w:val="007979DA"/>
    <w:rsid w:val="00797A18"/>
    <w:rsid w:val="007A054B"/>
    <w:rsid w:val="007A0A3A"/>
    <w:rsid w:val="007A0A78"/>
    <w:rsid w:val="007A0E1C"/>
    <w:rsid w:val="007A1F83"/>
    <w:rsid w:val="007A20E7"/>
    <w:rsid w:val="007A222E"/>
    <w:rsid w:val="007A2259"/>
    <w:rsid w:val="007A25A2"/>
    <w:rsid w:val="007A2632"/>
    <w:rsid w:val="007A2B61"/>
    <w:rsid w:val="007A2F59"/>
    <w:rsid w:val="007A350E"/>
    <w:rsid w:val="007A3740"/>
    <w:rsid w:val="007A4089"/>
    <w:rsid w:val="007A444B"/>
    <w:rsid w:val="007A45EF"/>
    <w:rsid w:val="007A4D64"/>
    <w:rsid w:val="007A4DB9"/>
    <w:rsid w:val="007A4F36"/>
    <w:rsid w:val="007A5028"/>
    <w:rsid w:val="007A50AA"/>
    <w:rsid w:val="007A534C"/>
    <w:rsid w:val="007A566C"/>
    <w:rsid w:val="007A5FD1"/>
    <w:rsid w:val="007A65D8"/>
    <w:rsid w:val="007A6639"/>
    <w:rsid w:val="007A66AC"/>
    <w:rsid w:val="007A6B71"/>
    <w:rsid w:val="007A7023"/>
    <w:rsid w:val="007A722E"/>
    <w:rsid w:val="007A7284"/>
    <w:rsid w:val="007A738D"/>
    <w:rsid w:val="007A7BBF"/>
    <w:rsid w:val="007A7CBE"/>
    <w:rsid w:val="007A7FCA"/>
    <w:rsid w:val="007B16C9"/>
    <w:rsid w:val="007B1BD0"/>
    <w:rsid w:val="007B1FDE"/>
    <w:rsid w:val="007B247B"/>
    <w:rsid w:val="007B257C"/>
    <w:rsid w:val="007B28F4"/>
    <w:rsid w:val="007B3198"/>
    <w:rsid w:val="007B33C1"/>
    <w:rsid w:val="007B340B"/>
    <w:rsid w:val="007B4874"/>
    <w:rsid w:val="007B48FE"/>
    <w:rsid w:val="007B4CB3"/>
    <w:rsid w:val="007B528B"/>
    <w:rsid w:val="007B54E0"/>
    <w:rsid w:val="007B56ED"/>
    <w:rsid w:val="007B637D"/>
    <w:rsid w:val="007B671F"/>
    <w:rsid w:val="007B674B"/>
    <w:rsid w:val="007B6786"/>
    <w:rsid w:val="007B6BFE"/>
    <w:rsid w:val="007C01EC"/>
    <w:rsid w:val="007C0392"/>
    <w:rsid w:val="007C074B"/>
    <w:rsid w:val="007C1E10"/>
    <w:rsid w:val="007C1E30"/>
    <w:rsid w:val="007C2864"/>
    <w:rsid w:val="007C2A26"/>
    <w:rsid w:val="007C2C50"/>
    <w:rsid w:val="007C2C63"/>
    <w:rsid w:val="007C2CA2"/>
    <w:rsid w:val="007C3189"/>
    <w:rsid w:val="007C3803"/>
    <w:rsid w:val="007C3A57"/>
    <w:rsid w:val="007C3FB6"/>
    <w:rsid w:val="007C46D8"/>
    <w:rsid w:val="007C4EBF"/>
    <w:rsid w:val="007C4FE7"/>
    <w:rsid w:val="007C53F0"/>
    <w:rsid w:val="007C5944"/>
    <w:rsid w:val="007C606A"/>
    <w:rsid w:val="007C6358"/>
    <w:rsid w:val="007C693D"/>
    <w:rsid w:val="007C69B4"/>
    <w:rsid w:val="007C6A7D"/>
    <w:rsid w:val="007C6AF9"/>
    <w:rsid w:val="007C7822"/>
    <w:rsid w:val="007C7CB9"/>
    <w:rsid w:val="007C7FD2"/>
    <w:rsid w:val="007D0B1A"/>
    <w:rsid w:val="007D10CB"/>
    <w:rsid w:val="007D1464"/>
    <w:rsid w:val="007D18F2"/>
    <w:rsid w:val="007D19A3"/>
    <w:rsid w:val="007D1E83"/>
    <w:rsid w:val="007D24A8"/>
    <w:rsid w:val="007D3498"/>
    <w:rsid w:val="007D3523"/>
    <w:rsid w:val="007D3689"/>
    <w:rsid w:val="007D3E6E"/>
    <w:rsid w:val="007D428E"/>
    <w:rsid w:val="007D448D"/>
    <w:rsid w:val="007D48CB"/>
    <w:rsid w:val="007D4E0F"/>
    <w:rsid w:val="007D4FC1"/>
    <w:rsid w:val="007D54F3"/>
    <w:rsid w:val="007D5587"/>
    <w:rsid w:val="007D594D"/>
    <w:rsid w:val="007D61E8"/>
    <w:rsid w:val="007D726B"/>
    <w:rsid w:val="007D72D2"/>
    <w:rsid w:val="007D7454"/>
    <w:rsid w:val="007D781F"/>
    <w:rsid w:val="007D7C05"/>
    <w:rsid w:val="007D7C8A"/>
    <w:rsid w:val="007D7E37"/>
    <w:rsid w:val="007D7FA4"/>
    <w:rsid w:val="007E0125"/>
    <w:rsid w:val="007E116B"/>
    <w:rsid w:val="007E1237"/>
    <w:rsid w:val="007E1718"/>
    <w:rsid w:val="007E1969"/>
    <w:rsid w:val="007E1A34"/>
    <w:rsid w:val="007E20F9"/>
    <w:rsid w:val="007E22BF"/>
    <w:rsid w:val="007E23D5"/>
    <w:rsid w:val="007E27C4"/>
    <w:rsid w:val="007E2824"/>
    <w:rsid w:val="007E2847"/>
    <w:rsid w:val="007E2E84"/>
    <w:rsid w:val="007E3644"/>
    <w:rsid w:val="007E37C7"/>
    <w:rsid w:val="007E3D34"/>
    <w:rsid w:val="007E3E06"/>
    <w:rsid w:val="007E41CA"/>
    <w:rsid w:val="007E41CF"/>
    <w:rsid w:val="007E45BC"/>
    <w:rsid w:val="007E45F0"/>
    <w:rsid w:val="007E530B"/>
    <w:rsid w:val="007E56C7"/>
    <w:rsid w:val="007E5D18"/>
    <w:rsid w:val="007E6237"/>
    <w:rsid w:val="007E65F8"/>
    <w:rsid w:val="007E69FA"/>
    <w:rsid w:val="007E724B"/>
    <w:rsid w:val="007E7465"/>
    <w:rsid w:val="007F0143"/>
    <w:rsid w:val="007F0B93"/>
    <w:rsid w:val="007F0D3E"/>
    <w:rsid w:val="007F10A9"/>
    <w:rsid w:val="007F134C"/>
    <w:rsid w:val="007F1382"/>
    <w:rsid w:val="007F1779"/>
    <w:rsid w:val="007F1DA5"/>
    <w:rsid w:val="007F1F34"/>
    <w:rsid w:val="007F208B"/>
    <w:rsid w:val="007F243E"/>
    <w:rsid w:val="007F274A"/>
    <w:rsid w:val="007F28D7"/>
    <w:rsid w:val="007F2922"/>
    <w:rsid w:val="007F2938"/>
    <w:rsid w:val="007F38B2"/>
    <w:rsid w:val="007F4618"/>
    <w:rsid w:val="007F4B01"/>
    <w:rsid w:val="007F4C54"/>
    <w:rsid w:val="007F5F76"/>
    <w:rsid w:val="007F60A8"/>
    <w:rsid w:val="007F6B1F"/>
    <w:rsid w:val="007F6CCD"/>
    <w:rsid w:val="007F6DDE"/>
    <w:rsid w:val="007F6ECC"/>
    <w:rsid w:val="007F798B"/>
    <w:rsid w:val="007F7C56"/>
    <w:rsid w:val="00800498"/>
    <w:rsid w:val="0080069C"/>
    <w:rsid w:val="00801114"/>
    <w:rsid w:val="00801B83"/>
    <w:rsid w:val="00801D87"/>
    <w:rsid w:val="008020A1"/>
    <w:rsid w:val="00802B4F"/>
    <w:rsid w:val="00802B91"/>
    <w:rsid w:val="00802BE4"/>
    <w:rsid w:val="00803425"/>
    <w:rsid w:val="00803A2E"/>
    <w:rsid w:val="00803B3A"/>
    <w:rsid w:val="00803E2C"/>
    <w:rsid w:val="00804259"/>
    <w:rsid w:val="00804478"/>
    <w:rsid w:val="008045ED"/>
    <w:rsid w:val="00805E7F"/>
    <w:rsid w:val="00806002"/>
    <w:rsid w:val="00806067"/>
    <w:rsid w:val="00806130"/>
    <w:rsid w:val="0080620A"/>
    <w:rsid w:val="008065F6"/>
    <w:rsid w:val="008066F7"/>
    <w:rsid w:val="0080686D"/>
    <w:rsid w:val="0080691C"/>
    <w:rsid w:val="00806C3B"/>
    <w:rsid w:val="00807073"/>
    <w:rsid w:val="008070C9"/>
    <w:rsid w:val="0080739C"/>
    <w:rsid w:val="00807C3D"/>
    <w:rsid w:val="00807EA5"/>
    <w:rsid w:val="00810440"/>
    <w:rsid w:val="0081045A"/>
    <w:rsid w:val="00810A55"/>
    <w:rsid w:val="00810F08"/>
    <w:rsid w:val="00811020"/>
    <w:rsid w:val="0081156B"/>
    <w:rsid w:val="008115B4"/>
    <w:rsid w:val="008118D7"/>
    <w:rsid w:val="008119E1"/>
    <w:rsid w:val="0081269D"/>
    <w:rsid w:val="00812A85"/>
    <w:rsid w:val="00812C44"/>
    <w:rsid w:val="00812E52"/>
    <w:rsid w:val="00812F75"/>
    <w:rsid w:val="008130E5"/>
    <w:rsid w:val="0081386F"/>
    <w:rsid w:val="008141D5"/>
    <w:rsid w:val="008146C1"/>
    <w:rsid w:val="008146E0"/>
    <w:rsid w:val="00814BE0"/>
    <w:rsid w:val="00814C7E"/>
    <w:rsid w:val="00814DB3"/>
    <w:rsid w:val="008159FF"/>
    <w:rsid w:val="008165B6"/>
    <w:rsid w:val="008166A4"/>
    <w:rsid w:val="00816E31"/>
    <w:rsid w:val="00817451"/>
    <w:rsid w:val="00817BE5"/>
    <w:rsid w:val="00820BC8"/>
    <w:rsid w:val="00820EB3"/>
    <w:rsid w:val="0082146C"/>
    <w:rsid w:val="0082152A"/>
    <w:rsid w:val="008215D9"/>
    <w:rsid w:val="0082189F"/>
    <w:rsid w:val="008218F4"/>
    <w:rsid w:val="00821DF0"/>
    <w:rsid w:val="00822FA6"/>
    <w:rsid w:val="008233EB"/>
    <w:rsid w:val="00823CF8"/>
    <w:rsid w:val="00823FCB"/>
    <w:rsid w:val="008246F4"/>
    <w:rsid w:val="00824D05"/>
    <w:rsid w:val="00824DD9"/>
    <w:rsid w:val="00825900"/>
    <w:rsid w:val="00825BB6"/>
    <w:rsid w:val="008267B8"/>
    <w:rsid w:val="00826A81"/>
    <w:rsid w:val="00826EEF"/>
    <w:rsid w:val="0082700B"/>
    <w:rsid w:val="00827185"/>
    <w:rsid w:val="008274E1"/>
    <w:rsid w:val="0082765E"/>
    <w:rsid w:val="008276AA"/>
    <w:rsid w:val="00827F44"/>
    <w:rsid w:val="008302CF"/>
    <w:rsid w:val="00830E44"/>
    <w:rsid w:val="00830F00"/>
    <w:rsid w:val="00831191"/>
    <w:rsid w:val="00831A95"/>
    <w:rsid w:val="00831F2B"/>
    <w:rsid w:val="00831FC5"/>
    <w:rsid w:val="008320EC"/>
    <w:rsid w:val="008326B8"/>
    <w:rsid w:val="00833B81"/>
    <w:rsid w:val="008346EF"/>
    <w:rsid w:val="00834BD0"/>
    <w:rsid w:val="008354E6"/>
    <w:rsid w:val="008359FC"/>
    <w:rsid w:val="00835E6F"/>
    <w:rsid w:val="00836238"/>
    <w:rsid w:val="00836363"/>
    <w:rsid w:val="008369F7"/>
    <w:rsid w:val="00836ADF"/>
    <w:rsid w:val="008372BB"/>
    <w:rsid w:val="008373DB"/>
    <w:rsid w:val="0083775A"/>
    <w:rsid w:val="0083783C"/>
    <w:rsid w:val="00837891"/>
    <w:rsid w:val="008401B4"/>
    <w:rsid w:val="008407DD"/>
    <w:rsid w:val="00840AF0"/>
    <w:rsid w:val="00840BEA"/>
    <w:rsid w:val="0084228F"/>
    <w:rsid w:val="0084248B"/>
    <w:rsid w:val="00842B93"/>
    <w:rsid w:val="00842C28"/>
    <w:rsid w:val="00842D7A"/>
    <w:rsid w:val="00842E85"/>
    <w:rsid w:val="00843011"/>
    <w:rsid w:val="0084346A"/>
    <w:rsid w:val="00843FA5"/>
    <w:rsid w:val="008447AF"/>
    <w:rsid w:val="00844999"/>
    <w:rsid w:val="00845003"/>
    <w:rsid w:val="0084581A"/>
    <w:rsid w:val="00845D66"/>
    <w:rsid w:val="008463F1"/>
    <w:rsid w:val="00846713"/>
    <w:rsid w:val="00846745"/>
    <w:rsid w:val="00846823"/>
    <w:rsid w:val="00850132"/>
    <w:rsid w:val="0085092A"/>
    <w:rsid w:val="00850AF2"/>
    <w:rsid w:val="00850E33"/>
    <w:rsid w:val="008512BB"/>
    <w:rsid w:val="0085186C"/>
    <w:rsid w:val="00851ED0"/>
    <w:rsid w:val="00852319"/>
    <w:rsid w:val="0085252A"/>
    <w:rsid w:val="00852574"/>
    <w:rsid w:val="008526F8"/>
    <w:rsid w:val="008528F2"/>
    <w:rsid w:val="00853200"/>
    <w:rsid w:val="00853BEA"/>
    <w:rsid w:val="00853DF7"/>
    <w:rsid w:val="00853F53"/>
    <w:rsid w:val="00854813"/>
    <w:rsid w:val="00855735"/>
    <w:rsid w:val="00855B08"/>
    <w:rsid w:val="00855EAC"/>
    <w:rsid w:val="00856626"/>
    <w:rsid w:val="00856D75"/>
    <w:rsid w:val="008574F2"/>
    <w:rsid w:val="008575AC"/>
    <w:rsid w:val="0085784E"/>
    <w:rsid w:val="00857F71"/>
    <w:rsid w:val="008611B2"/>
    <w:rsid w:val="00861217"/>
    <w:rsid w:val="008613BE"/>
    <w:rsid w:val="008618AA"/>
    <w:rsid w:val="0086236C"/>
    <w:rsid w:val="008625B8"/>
    <w:rsid w:val="00862B74"/>
    <w:rsid w:val="00862EEC"/>
    <w:rsid w:val="00862F63"/>
    <w:rsid w:val="008631B8"/>
    <w:rsid w:val="008632BF"/>
    <w:rsid w:val="0086332B"/>
    <w:rsid w:val="008637A9"/>
    <w:rsid w:val="008637CA"/>
    <w:rsid w:val="00863CB8"/>
    <w:rsid w:val="00864486"/>
    <w:rsid w:val="00864CF1"/>
    <w:rsid w:val="00864F38"/>
    <w:rsid w:val="008651C9"/>
    <w:rsid w:val="008656FA"/>
    <w:rsid w:val="008657C6"/>
    <w:rsid w:val="00866115"/>
    <w:rsid w:val="00866135"/>
    <w:rsid w:val="008664D4"/>
    <w:rsid w:val="00866637"/>
    <w:rsid w:val="00866B37"/>
    <w:rsid w:val="008670B0"/>
    <w:rsid w:val="008674B5"/>
    <w:rsid w:val="00867547"/>
    <w:rsid w:val="00870006"/>
    <w:rsid w:val="0087015F"/>
    <w:rsid w:val="00870221"/>
    <w:rsid w:val="00870504"/>
    <w:rsid w:val="0087054C"/>
    <w:rsid w:val="00870A6F"/>
    <w:rsid w:val="00872216"/>
    <w:rsid w:val="00872785"/>
    <w:rsid w:val="00872A32"/>
    <w:rsid w:val="00873489"/>
    <w:rsid w:val="008738A4"/>
    <w:rsid w:val="008743DE"/>
    <w:rsid w:val="0087498F"/>
    <w:rsid w:val="00874C28"/>
    <w:rsid w:val="00874F62"/>
    <w:rsid w:val="00874F88"/>
    <w:rsid w:val="00875644"/>
    <w:rsid w:val="00875EA6"/>
    <w:rsid w:val="00875F4A"/>
    <w:rsid w:val="00876089"/>
    <w:rsid w:val="00876D99"/>
    <w:rsid w:val="008770DD"/>
    <w:rsid w:val="008773B0"/>
    <w:rsid w:val="00877B76"/>
    <w:rsid w:val="00877C3B"/>
    <w:rsid w:val="00877EEB"/>
    <w:rsid w:val="00880294"/>
    <w:rsid w:val="00880719"/>
    <w:rsid w:val="00880AA6"/>
    <w:rsid w:val="00880C43"/>
    <w:rsid w:val="008810AB"/>
    <w:rsid w:val="00881252"/>
    <w:rsid w:val="00881E99"/>
    <w:rsid w:val="0088201E"/>
    <w:rsid w:val="0088241D"/>
    <w:rsid w:val="00882FD3"/>
    <w:rsid w:val="008835B4"/>
    <w:rsid w:val="00883A05"/>
    <w:rsid w:val="00884513"/>
    <w:rsid w:val="00884827"/>
    <w:rsid w:val="00884BE9"/>
    <w:rsid w:val="00884FE8"/>
    <w:rsid w:val="008850F4"/>
    <w:rsid w:val="00885231"/>
    <w:rsid w:val="00885E60"/>
    <w:rsid w:val="008862B0"/>
    <w:rsid w:val="0088631D"/>
    <w:rsid w:val="0088633F"/>
    <w:rsid w:val="00886912"/>
    <w:rsid w:val="00887027"/>
    <w:rsid w:val="008872BA"/>
    <w:rsid w:val="00887342"/>
    <w:rsid w:val="0088734D"/>
    <w:rsid w:val="008875D9"/>
    <w:rsid w:val="0089021E"/>
    <w:rsid w:val="008903FA"/>
    <w:rsid w:val="0089093A"/>
    <w:rsid w:val="00890975"/>
    <w:rsid w:val="00890BB8"/>
    <w:rsid w:val="00890BDE"/>
    <w:rsid w:val="00891650"/>
    <w:rsid w:val="00891AD5"/>
    <w:rsid w:val="00892006"/>
    <w:rsid w:val="00892415"/>
    <w:rsid w:val="00892D1B"/>
    <w:rsid w:val="00893249"/>
    <w:rsid w:val="0089355B"/>
    <w:rsid w:val="008938DB"/>
    <w:rsid w:val="008946B8"/>
    <w:rsid w:val="008946CE"/>
    <w:rsid w:val="00894983"/>
    <w:rsid w:val="00894BC0"/>
    <w:rsid w:val="00895C37"/>
    <w:rsid w:val="00895ED4"/>
    <w:rsid w:val="00896C88"/>
    <w:rsid w:val="008973A1"/>
    <w:rsid w:val="00897455"/>
    <w:rsid w:val="00897D8D"/>
    <w:rsid w:val="008A0104"/>
    <w:rsid w:val="008A034A"/>
    <w:rsid w:val="008A064D"/>
    <w:rsid w:val="008A0680"/>
    <w:rsid w:val="008A0C73"/>
    <w:rsid w:val="008A0FBC"/>
    <w:rsid w:val="008A12B4"/>
    <w:rsid w:val="008A151B"/>
    <w:rsid w:val="008A163F"/>
    <w:rsid w:val="008A1BD0"/>
    <w:rsid w:val="008A1CE5"/>
    <w:rsid w:val="008A1E73"/>
    <w:rsid w:val="008A1E7A"/>
    <w:rsid w:val="008A2441"/>
    <w:rsid w:val="008A284C"/>
    <w:rsid w:val="008A35FE"/>
    <w:rsid w:val="008A3E6F"/>
    <w:rsid w:val="008A4408"/>
    <w:rsid w:val="008A4574"/>
    <w:rsid w:val="008A48BC"/>
    <w:rsid w:val="008A4BB1"/>
    <w:rsid w:val="008A51AA"/>
    <w:rsid w:val="008A551F"/>
    <w:rsid w:val="008A59B3"/>
    <w:rsid w:val="008A5A42"/>
    <w:rsid w:val="008A5AC9"/>
    <w:rsid w:val="008A5C5E"/>
    <w:rsid w:val="008A5D8C"/>
    <w:rsid w:val="008A66BC"/>
    <w:rsid w:val="008A6D27"/>
    <w:rsid w:val="008A71E8"/>
    <w:rsid w:val="008A7329"/>
    <w:rsid w:val="008A74A7"/>
    <w:rsid w:val="008A77FB"/>
    <w:rsid w:val="008A7DA2"/>
    <w:rsid w:val="008B0962"/>
    <w:rsid w:val="008B1BB1"/>
    <w:rsid w:val="008B1BB8"/>
    <w:rsid w:val="008B248A"/>
    <w:rsid w:val="008B2A4C"/>
    <w:rsid w:val="008B2AB3"/>
    <w:rsid w:val="008B2EAB"/>
    <w:rsid w:val="008B2F63"/>
    <w:rsid w:val="008B3110"/>
    <w:rsid w:val="008B3519"/>
    <w:rsid w:val="008B3757"/>
    <w:rsid w:val="008B3A9C"/>
    <w:rsid w:val="008B3D5A"/>
    <w:rsid w:val="008B3D6B"/>
    <w:rsid w:val="008B41F4"/>
    <w:rsid w:val="008B446C"/>
    <w:rsid w:val="008B44AD"/>
    <w:rsid w:val="008B463D"/>
    <w:rsid w:val="008B46A6"/>
    <w:rsid w:val="008B46BF"/>
    <w:rsid w:val="008B4C25"/>
    <w:rsid w:val="008B4D7B"/>
    <w:rsid w:val="008B4EAE"/>
    <w:rsid w:val="008B4FCB"/>
    <w:rsid w:val="008B5224"/>
    <w:rsid w:val="008B5397"/>
    <w:rsid w:val="008B5739"/>
    <w:rsid w:val="008B58CD"/>
    <w:rsid w:val="008B65EA"/>
    <w:rsid w:val="008B7711"/>
    <w:rsid w:val="008B7725"/>
    <w:rsid w:val="008B79E1"/>
    <w:rsid w:val="008B7BE2"/>
    <w:rsid w:val="008B7C5D"/>
    <w:rsid w:val="008B7F92"/>
    <w:rsid w:val="008C04DC"/>
    <w:rsid w:val="008C064D"/>
    <w:rsid w:val="008C07AC"/>
    <w:rsid w:val="008C0DF7"/>
    <w:rsid w:val="008C14B9"/>
    <w:rsid w:val="008C1959"/>
    <w:rsid w:val="008C19F8"/>
    <w:rsid w:val="008C1CCF"/>
    <w:rsid w:val="008C21F8"/>
    <w:rsid w:val="008C242C"/>
    <w:rsid w:val="008C2FDA"/>
    <w:rsid w:val="008C3169"/>
    <w:rsid w:val="008C3550"/>
    <w:rsid w:val="008C3B1A"/>
    <w:rsid w:val="008C3C3B"/>
    <w:rsid w:val="008C3D53"/>
    <w:rsid w:val="008C3F9C"/>
    <w:rsid w:val="008C437A"/>
    <w:rsid w:val="008C4495"/>
    <w:rsid w:val="008C47F3"/>
    <w:rsid w:val="008C482F"/>
    <w:rsid w:val="008C4DFE"/>
    <w:rsid w:val="008C5182"/>
    <w:rsid w:val="008C5A55"/>
    <w:rsid w:val="008C5CC3"/>
    <w:rsid w:val="008C5E6A"/>
    <w:rsid w:val="008C65DE"/>
    <w:rsid w:val="008C6BCE"/>
    <w:rsid w:val="008C70B0"/>
    <w:rsid w:val="008C75F0"/>
    <w:rsid w:val="008D15AE"/>
    <w:rsid w:val="008D1851"/>
    <w:rsid w:val="008D19AB"/>
    <w:rsid w:val="008D1DAA"/>
    <w:rsid w:val="008D1F65"/>
    <w:rsid w:val="008D2690"/>
    <w:rsid w:val="008D2FF2"/>
    <w:rsid w:val="008D31E4"/>
    <w:rsid w:val="008D416C"/>
    <w:rsid w:val="008D41F2"/>
    <w:rsid w:val="008D452F"/>
    <w:rsid w:val="008D4916"/>
    <w:rsid w:val="008D4C64"/>
    <w:rsid w:val="008D52F7"/>
    <w:rsid w:val="008D5C1D"/>
    <w:rsid w:val="008D5C26"/>
    <w:rsid w:val="008D5C91"/>
    <w:rsid w:val="008D5E52"/>
    <w:rsid w:val="008D666C"/>
    <w:rsid w:val="008D688A"/>
    <w:rsid w:val="008D6899"/>
    <w:rsid w:val="008D696C"/>
    <w:rsid w:val="008D6CBD"/>
    <w:rsid w:val="008D733C"/>
    <w:rsid w:val="008D74A8"/>
    <w:rsid w:val="008D75C5"/>
    <w:rsid w:val="008D767E"/>
    <w:rsid w:val="008E08BB"/>
    <w:rsid w:val="008E0C4D"/>
    <w:rsid w:val="008E119F"/>
    <w:rsid w:val="008E17B2"/>
    <w:rsid w:val="008E1989"/>
    <w:rsid w:val="008E198C"/>
    <w:rsid w:val="008E19D4"/>
    <w:rsid w:val="008E1B34"/>
    <w:rsid w:val="008E1D78"/>
    <w:rsid w:val="008E255A"/>
    <w:rsid w:val="008E2C18"/>
    <w:rsid w:val="008E35E8"/>
    <w:rsid w:val="008E37F0"/>
    <w:rsid w:val="008E3822"/>
    <w:rsid w:val="008E3AB4"/>
    <w:rsid w:val="008E40E3"/>
    <w:rsid w:val="008E488F"/>
    <w:rsid w:val="008E4E6D"/>
    <w:rsid w:val="008E5262"/>
    <w:rsid w:val="008E5306"/>
    <w:rsid w:val="008E570C"/>
    <w:rsid w:val="008E5A98"/>
    <w:rsid w:val="008E5C51"/>
    <w:rsid w:val="008E5EA9"/>
    <w:rsid w:val="008E5EDE"/>
    <w:rsid w:val="008E5FC8"/>
    <w:rsid w:val="008E63BE"/>
    <w:rsid w:val="008E65EE"/>
    <w:rsid w:val="008E6EF9"/>
    <w:rsid w:val="008E7021"/>
    <w:rsid w:val="008E719A"/>
    <w:rsid w:val="008E7DFC"/>
    <w:rsid w:val="008E7FC2"/>
    <w:rsid w:val="008F0246"/>
    <w:rsid w:val="008F057A"/>
    <w:rsid w:val="008F0620"/>
    <w:rsid w:val="008F079D"/>
    <w:rsid w:val="008F163A"/>
    <w:rsid w:val="008F24A1"/>
    <w:rsid w:val="008F2B8B"/>
    <w:rsid w:val="008F36CB"/>
    <w:rsid w:val="008F42E8"/>
    <w:rsid w:val="008F455C"/>
    <w:rsid w:val="008F45CD"/>
    <w:rsid w:val="008F460F"/>
    <w:rsid w:val="008F4813"/>
    <w:rsid w:val="008F4B07"/>
    <w:rsid w:val="008F5323"/>
    <w:rsid w:val="008F5D62"/>
    <w:rsid w:val="008F5EAA"/>
    <w:rsid w:val="008F612F"/>
    <w:rsid w:val="008F6B69"/>
    <w:rsid w:val="008F6D40"/>
    <w:rsid w:val="008F707B"/>
    <w:rsid w:val="008F729D"/>
    <w:rsid w:val="008F72E0"/>
    <w:rsid w:val="008F7434"/>
    <w:rsid w:val="008F74BC"/>
    <w:rsid w:val="008F7604"/>
    <w:rsid w:val="008F7752"/>
    <w:rsid w:val="008F7B21"/>
    <w:rsid w:val="00900072"/>
    <w:rsid w:val="0090013F"/>
    <w:rsid w:val="00900316"/>
    <w:rsid w:val="009003A8"/>
    <w:rsid w:val="009005EB"/>
    <w:rsid w:val="00900A23"/>
    <w:rsid w:val="0090138A"/>
    <w:rsid w:val="00902A0D"/>
    <w:rsid w:val="00903C21"/>
    <w:rsid w:val="00903F70"/>
    <w:rsid w:val="009041B8"/>
    <w:rsid w:val="009047C7"/>
    <w:rsid w:val="00904D52"/>
    <w:rsid w:val="0090504B"/>
    <w:rsid w:val="00905427"/>
    <w:rsid w:val="00905452"/>
    <w:rsid w:val="0090566E"/>
    <w:rsid w:val="00905C2E"/>
    <w:rsid w:val="00905FF4"/>
    <w:rsid w:val="00906156"/>
    <w:rsid w:val="009065F3"/>
    <w:rsid w:val="009072A0"/>
    <w:rsid w:val="009073F4"/>
    <w:rsid w:val="00907C6B"/>
    <w:rsid w:val="00907E4F"/>
    <w:rsid w:val="009109E8"/>
    <w:rsid w:val="00910A59"/>
    <w:rsid w:val="00910CE2"/>
    <w:rsid w:val="009117D3"/>
    <w:rsid w:val="00911B80"/>
    <w:rsid w:val="009121A7"/>
    <w:rsid w:val="00912A33"/>
    <w:rsid w:val="00912B84"/>
    <w:rsid w:val="009142E3"/>
    <w:rsid w:val="009143B3"/>
    <w:rsid w:val="009149EA"/>
    <w:rsid w:val="00914B17"/>
    <w:rsid w:val="00914B88"/>
    <w:rsid w:val="00914C5A"/>
    <w:rsid w:val="009150CB"/>
    <w:rsid w:val="00915318"/>
    <w:rsid w:val="00916046"/>
    <w:rsid w:val="009163BE"/>
    <w:rsid w:val="0091649C"/>
    <w:rsid w:val="00917166"/>
    <w:rsid w:val="00917334"/>
    <w:rsid w:val="00917583"/>
    <w:rsid w:val="00917A7D"/>
    <w:rsid w:val="00917AAA"/>
    <w:rsid w:val="00917DBA"/>
    <w:rsid w:val="009207A1"/>
    <w:rsid w:val="00920A94"/>
    <w:rsid w:val="00920CDC"/>
    <w:rsid w:val="00920EFB"/>
    <w:rsid w:val="009214B7"/>
    <w:rsid w:val="00921797"/>
    <w:rsid w:val="0092189E"/>
    <w:rsid w:val="00922683"/>
    <w:rsid w:val="00922C20"/>
    <w:rsid w:val="00922D59"/>
    <w:rsid w:val="00922D9F"/>
    <w:rsid w:val="00922E16"/>
    <w:rsid w:val="00923338"/>
    <w:rsid w:val="009234C1"/>
    <w:rsid w:val="009239C3"/>
    <w:rsid w:val="00923D78"/>
    <w:rsid w:val="00923F62"/>
    <w:rsid w:val="00924114"/>
    <w:rsid w:val="00924B91"/>
    <w:rsid w:val="009258F1"/>
    <w:rsid w:val="009266B7"/>
    <w:rsid w:val="0092693A"/>
    <w:rsid w:val="00926978"/>
    <w:rsid w:val="009269A4"/>
    <w:rsid w:val="00926B64"/>
    <w:rsid w:val="0092791E"/>
    <w:rsid w:val="0093018B"/>
    <w:rsid w:val="00930461"/>
    <w:rsid w:val="0093123D"/>
    <w:rsid w:val="009315C5"/>
    <w:rsid w:val="00931BD0"/>
    <w:rsid w:val="009320E3"/>
    <w:rsid w:val="009322E7"/>
    <w:rsid w:val="009330BE"/>
    <w:rsid w:val="00933180"/>
    <w:rsid w:val="00933203"/>
    <w:rsid w:val="009335DE"/>
    <w:rsid w:val="00933A48"/>
    <w:rsid w:val="00933B30"/>
    <w:rsid w:val="00934515"/>
    <w:rsid w:val="009345BE"/>
    <w:rsid w:val="00934AC1"/>
    <w:rsid w:val="00934F1F"/>
    <w:rsid w:val="00935398"/>
    <w:rsid w:val="00935500"/>
    <w:rsid w:val="00936980"/>
    <w:rsid w:val="009369D1"/>
    <w:rsid w:val="00936C7B"/>
    <w:rsid w:val="00936F17"/>
    <w:rsid w:val="0093753F"/>
    <w:rsid w:val="00937701"/>
    <w:rsid w:val="00937802"/>
    <w:rsid w:val="00937BC4"/>
    <w:rsid w:val="00937C11"/>
    <w:rsid w:val="00937E9D"/>
    <w:rsid w:val="00940DC7"/>
    <w:rsid w:val="00941152"/>
    <w:rsid w:val="009418FD"/>
    <w:rsid w:val="009423AA"/>
    <w:rsid w:val="009428D6"/>
    <w:rsid w:val="009429EF"/>
    <w:rsid w:val="009431FC"/>
    <w:rsid w:val="00943413"/>
    <w:rsid w:val="00943838"/>
    <w:rsid w:val="00943B0F"/>
    <w:rsid w:val="00943B3C"/>
    <w:rsid w:val="00943EBA"/>
    <w:rsid w:val="00944903"/>
    <w:rsid w:val="00944AD1"/>
    <w:rsid w:val="00944B32"/>
    <w:rsid w:val="00944BBD"/>
    <w:rsid w:val="009450B4"/>
    <w:rsid w:val="00946266"/>
    <w:rsid w:val="009462D0"/>
    <w:rsid w:val="00946C19"/>
    <w:rsid w:val="009471DD"/>
    <w:rsid w:val="00947587"/>
    <w:rsid w:val="009479A3"/>
    <w:rsid w:val="00947AF0"/>
    <w:rsid w:val="009501B8"/>
    <w:rsid w:val="0095031C"/>
    <w:rsid w:val="00950654"/>
    <w:rsid w:val="0095083A"/>
    <w:rsid w:val="009508F9"/>
    <w:rsid w:val="00950CA7"/>
    <w:rsid w:val="00950EF5"/>
    <w:rsid w:val="00951027"/>
    <w:rsid w:val="0095116D"/>
    <w:rsid w:val="0095161D"/>
    <w:rsid w:val="00951774"/>
    <w:rsid w:val="009526F0"/>
    <w:rsid w:val="00952E58"/>
    <w:rsid w:val="00953284"/>
    <w:rsid w:val="0095344F"/>
    <w:rsid w:val="00953590"/>
    <w:rsid w:val="0095366B"/>
    <w:rsid w:val="00953DA5"/>
    <w:rsid w:val="009546F2"/>
    <w:rsid w:val="0095506B"/>
    <w:rsid w:val="00955C51"/>
    <w:rsid w:val="00955C5F"/>
    <w:rsid w:val="0095631E"/>
    <w:rsid w:val="00956455"/>
    <w:rsid w:val="0095743F"/>
    <w:rsid w:val="00957D0B"/>
    <w:rsid w:val="00957EDD"/>
    <w:rsid w:val="0096006D"/>
    <w:rsid w:val="00960335"/>
    <w:rsid w:val="00960543"/>
    <w:rsid w:val="0096084B"/>
    <w:rsid w:val="00960993"/>
    <w:rsid w:val="009611DC"/>
    <w:rsid w:val="009612CE"/>
    <w:rsid w:val="00961B8C"/>
    <w:rsid w:val="00961CDE"/>
    <w:rsid w:val="00962151"/>
    <w:rsid w:val="009621D8"/>
    <w:rsid w:val="009623B9"/>
    <w:rsid w:val="00962578"/>
    <w:rsid w:val="00962E2A"/>
    <w:rsid w:val="00963467"/>
    <w:rsid w:val="00963841"/>
    <w:rsid w:val="00964A6E"/>
    <w:rsid w:val="00965247"/>
    <w:rsid w:val="0096560C"/>
    <w:rsid w:val="009656DD"/>
    <w:rsid w:val="00965BCA"/>
    <w:rsid w:val="00965C79"/>
    <w:rsid w:val="00965FBD"/>
    <w:rsid w:val="00966757"/>
    <w:rsid w:val="009668D3"/>
    <w:rsid w:val="00966B66"/>
    <w:rsid w:val="00966D95"/>
    <w:rsid w:val="00967054"/>
    <w:rsid w:val="0096707D"/>
    <w:rsid w:val="00967242"/>
    <w:rsid w:val="00967357"/>
    <w:rsid w:val="0096755F"/>
    <w:rsid w:val="00967734"/>
    <w:rsid w:val="00967948"/>
    <w:rsid w:val="00967C7E"/>
    <w:rsid w:val="0097024A"/>
    <w:rsid w:val="009705E1"/>
    <w:rsid w:val="0097074A"/>
    <w:rsid w:val="00970FFD"/>
    <w:rsid w:val="00971042"/>
    <w:rsid w:val="0097176B"/>
    <w:rsid w:val="00971BC7"/>
    <w:rsid w:val="00971D60"/>
    <w:rsid w:val="0097203E"/>
    <w:rsid w:val="009720B0"/>
    <w:rsid w:val="00972235"/>
    <w:rsid w:val="009727CB"/>
    <w:rsid w:val="009735E0"/>
    <w:rsid w:val="00973A0D"/>
    <w:rsid w:val="00973FFC"/>
    <w:rsid w:val="00974466"/>
    <w:rsid w:val="00974CBC"/>
    <w:rsid w:val="009755A0"/>
    <w:rsid w:val="0097582D"/>
    <w:rsid w:val="00975ED0"/>
    <w:rsid w:val="009767F0"/>
    <w:rsid w:val="00976999"/>
    <w:rsid w:val="00976ECD"/>
    <w:rsid w:val="0097707C"/>
    <w:rsid w:val="0097731F"/>
    <w:rsid w:val="00977366"/>
    <w:rsid w:val="009774F0"/>
    <w:rsid w:val="0097774C"/>
    <w:rsid w:val="00977DAB"/>
    <w:rsid w:val="009803E0"/>
    <w:rsid w:val="00980661"/>
    <w:rsid w:val="009813C0"/>
    <w:rsid w:val="009823B5"/>
    <w:rsid w:val="00982894"/>
    <w:rsid w:val="00982CF3"/>
    <w:rsid w:val="00983A3D"/>
    <w:rsid w:val="00983C38"/>
    <w:rsid w:val="009840DC"/>
    <w:rsid w:val="00984139"/>
    <w:rsid w:val="009841C8"/>
    <w:rsid w:val="009849FC"/>
    <w:rsid w:val="009853D3"/>
    <w:rsid w:val="009857B0"/>
    <w:rsid w:val="00985B29"/>
    <w:rsid w:val="00985FDA"/>
    <w:rsid w:val="0098647F"/>
    <w:rsid w:val="0098678C"/>
    <w:rsid w:val="00986D9B"/>
    <w:rsid w:val="0098754C"/>
    <w:rsid w:val="00987C68"/>
    <w:rsid w:val="009906C8"/>
    <w:rsid w:val="00990ADF"/>
    <w:rsid w:val="00990BA1"/>
    <w:rsid w:val="00990C49"/>
    <w:rsid w:val="00990E56"/>
    <w:rsid w:val="00991DB0"/>
    <w:rsid w:val="009929B9"/>
    <w:rsid w:val="0099317A"/>
    <w:rsid w:val="00993229"/>
    <w:rsid w:val="0099346A"/>
    <w:rsid w:val="0099400D"/>
    <w:rsid w:val="00994421"/>
    <w:rsid w:val="0099478F"/>
    <w:rsid w:val="00994F1F"/>
    <w:rsid w:val="0099558F"/>
    <w:rsid w:val="00995854"/>
    <w:rsid w:val="00995E94"/>
    <w:rsid w:val="00995FDB"/>
    <w:rsid w:val="00996A63"/>
    <w:rsid w:val="009970E5"/>
    <w:rsid w:val="009971AE"/>
    <w:rsid w:val="00997C76"/>
    <w:rsid w:val="00997F66"/>
    <w:rsid w:val="00997FA0"/>
    <w:rsid w:val="00997FF9"/>
    <w:rsid w:val="009A0351"/>
    <w:rsid w:val="009A0369"/>
    <w:rsid w:val="009A07E8"/>
    <w:rsid w:val="009A1304"/>
    <w:rsid w:val="009A1939"/>
    <w:rsid w:val="009A1A74"/>
    <w:rsid w:val="009A215D"/>
    <w:rsid w:val="009A4437"/>
    <w:rsid w:val="009A4A7B"/>
    <w:rsid w:val="009A4B35"/>
    <w:rsid w:val="009A4D65"/>
    <w:rsid w:val="009A538A"/>
    <w:rsid w:val="009A5985"/>
    <w:rsid w:val="009A59CA"/>
    <w:rsid w:val="009A5D22"/>
    <w:rsid w:val="009A5DAF"/>
    <w:rsid w:val="009A65A1"/>
    <w:rsid w:val="009A6793"/>
    <w:rsid w:val="009A6909"/>
    <w:rsid w:val="009A7313"/>
    <w:rsid w:val="009A7504"/>
    <w:rsid w:val="009A7A55"/>
    <w:rsid w:val="009B06DF"/>
    <w:rsid w:val="009B09CB"/>
    <w:rsid w:val="009B128D"/>
    <w:rsid w:val="009B2B9B"/>
    <w:rsid w:val="009B2EBA"/>
    <w:rsid w:val="009B3D63"/>
    <w:rsid w:val="009B44D2"/>
    <w:rsid w:val="009B4838"/>
    <w:rsid w:val="009B4A0F"/>
    <w:rsid w:val="009B4C5A"/>
    <w:rsid w:val="009B5317"/>
    <w:rsid w:val="009B5549"/>
    <w:rsid w:val="009B5637"/>
    <w:rsid w:val="009B56F3"/>
    <w:rsid w:val="009B57CF"/>
    <w:rsid w:val="009B5A11"/>
    <w:rsid w:val="009B7423"/>
    <w:rsid w:val="009B790A"/>
    <w:rsid w:val="009B7A18"/>
    <w:rsid w:val="009B7A31"/>
    <w:rsid w:val="009B7C09"/>
    <w:rsid w:val="009C026A"/>
    <w:rsid w:val="009C0361"/>
    <w:rsid w:val="009C0B69"/>
    <w:rsid w:val="009C130F"/>
    <w:rsid w:val="009C1A2E"/>
    <w:rsid w:val="009C1AB9"/>
    <w:rsid w:val="009C1DA0"/>
    <w:rsid w:val="009C1DCB"/>
    <w:rsid w:val="009C1F65"/>
    <w:rsid w:val="009C224A"/>
    <w:rsid w:val="009C2B0B"/>
    <w:rsid w:val="009C36CA"/>
    <w:rsid w:val="009C3D40"/>
    <w:rsid w:val="009C4227"/>
    <w:rsid w:val="009C4736"/>
    <w:rsid w:val="009C588B"/>
    <w:rsid w:val="009C588D"/>
    <w:rsid w:val="009C5E65"/>
    <w:rsid w:val="009C6246"/>
    <w:rsid w:val="009C6959"/>
    <w:rsid w:val="009C696E"/>
    <w:rsid w:val="009C6F31"/>
    <w:rsid w:val="009C7036"/>
    <w:rsid w:val="009C73A4"/>
    <w:rsid w:val="009C7C0D"/>
    <w:rsid w:val="009C7DD0"/>
    <w:rsid w:val="009D0D8F"/>
    <w:rsid w:val="009D0F44"/>
    <w:rsid w:val="009D1370"/>
    <w:rsid w:val="009D1384"/>
    <w:rsid w:val="009D19A4"/>
    <w:rsid w:val="009D1C30"/>
    <w:rsid w:val="009D1C73"/>
    <w:rsid w:val="009D2935"/>
    <w:rsid w:val="009D2B47"/>
    <w:rsid w:val="009D3B71"/>
    <w:rsid w:val="009D421E"/>
    <w:rsid w:val="009D44B2"/>
    <w:rsid w:val="009D4A90"/>
    <w:rsid w:val="009D5C01"/>
    <w:rsid w:val="009D6050"/>
    <w:rsid w:val="009D632E"/>
    <w:rsid w:val="009D6A49"/>
    <w:rsid w:val="009D75EA"/>
    <w:rsid w:val="009D7AF6"/>
    <w:rsid w:val="009E0D82"/>
    <w:rsid w:val="009E104D"/>
    <w:rsid w:val="009E1771"/>
    <w:rsid w:val="009E1EA6"/>
    <w:rsid w:val="009E1F5C"/>
    <w:rsid w:val="009E22F8"/>
    <w:rsid w:val="009E2556"/>
    <w:rsid w:val="009E3963"/>
    <w:rsid w:val="009E4D79"/>
    <w:rsid w:val="009E59FC"/>
    <w:rsid w:val="009E5B38"/>
    <w:rsid w:val="009E5CA6"/>
    <w:rsid w:val="009E68E5"/>
    <w:rsid w:val="009E6C84"/>
    <w:rsid w:val="009E6CF7"/>
    <w:rsid w:val="009E6FF9"/>
    <w:rsid w:val="009E7490"/>
    <w:rsid w:val="009E7EB8"/>
    <w:rsid w:val="009E7F7F"/>
    <w:rsid w:val="009F0ACE"/>
    <w:rsid w:val="009F0DA7"/>
    <w:rsid w:val="009F1A26"/>
    <w:rsid w:val="009F1B7A"/>
    <w:rsid w:val="009F1CBF"/>
    <w:rsid w:val="009F2EDF"/>
    <w:rsid w:val="009F2FF3"/>
    <w:rsid w:val="009F3FC4"/>
    <w:rsid w:val="009F4ACA"/>
    <w:rsid w:val="009F4C6B"/>
    <w:rsid w:val="009F4D65"/>
    <w:rsid w:val="009F5059"/>
    <w:rsid w:val="009F5BC8"/>
    <w:rsid w:val="009F6075"/>
    <w:rsid w:val="009F6442"/>
    <w:rsid w:val="009F6B1C"/>
    <w:rsid w:val="009F6FD9"/>
    <w:rsid w:val="009F7888"/>
    <w:rsid w:val="009F7B9D"/>
    <w:rsid w:val="009F7CB5"/>
    <w:rsid w:val="00A006A1"/>
    <w:rsid w:val="00A00A42"/>
    <w:rsid w:val="00A02042"/>
    <w:rsid w:val="00A020D4"/>
    <w:rsid w:val="00A02185"/>
    <w:rsid w:val="00A0231A"/>
    <w:rsid w:val="00A02370"/>
    <w:rsid w:val="00A0288A"/>
    <w:rsid w:val="00A02D52"/>
    <w:rsid w:val="00A03557"/>
    <w:rsid w:val="00A03570"/>
    <w:rsid w:val="00A04121"/>
    <w:rsid w:val="00A0438D"/>
    <w:rsid w:val="00A04FD5"/>
    <w:rsid w:val="00A0509B"/>
    <w:rsid w:val="00A0534A"/>
    <w:rsid w:val="00A05638"/>
    <w:rsid w:val="00A0564C"/>
    <w:rsid w:val="00A05883"/>
    <w:rsid w:val="00A05B51"/>
    <w:rsid w:val="00A05E6C"/>
    <w:rsid w:val="00A068CD"/>
    <w:rsid w:val="00A06EB0"/>
    <w:rsid w:val="00A07908"/>
    <w:rsid w:val="00A07BB7"/>
    <w:rsid w:val="00A07EEC"/>
    <w:rsid w:val="00A07F19"/>
    <w:rsid w:val="00A10254"/>
    <w:rsid w:val="00A107C7"/>
    <w:rsid w:val="00A107FC"/>
    <w:rsid w:val="00A10A37"/>
    <w:rsid w:val="00A112D9"/>
    <w:rsid w:val="00A11669"/>
    <w:rsid w:val="00A117DD"/>
    <w:rsid w:val="00A1193E"/>
    <w:rsid w:val="00A11DA0"/>
    <w:rsid w:val="00A124A4"/>
    <w:rsid w:val="00A12B7B"/>
    <w:rsid w:val="00A12CEA"/>
    <w:rsid w:val="00A12E54"/>
    <w:rsid w:val="00A131A9"/>
    <w:rsid w:val="00A13313"/>
    <w:rsid w:val="00A1357E"/>
    <w:rsid w:val="00A141EB"/>
    <w:rsid w:val="00A14408"/>
    <w:rsid w:val="00A14B97"/>
    <w:rsid w:val="00A15081"/>
    <w:rsid w:val="00A1576E"/>
    <w:rsid w:val="00A15FF9"/>
    <w:rsid w:val="00A16F37"/>
    <w:rsid w:val="00A17139"/>
    <w:rsid w:val="00A1745D"/>
    <w:rsid w:val="00A17548"/>
    <w:rsid w:val="00A1763E"/>
    <w:rsid w:val="00A17926"/>
    <w:rsid w:val="00A17A79"/>
    <w:rsid w:val="00A17B74"/>
    <w:rsid w:val="00A216A1"/>
    <w:rsid w:val="00A21E3F"/>
    <w:rsid w:val="00A2210C"/>
    <w:rsid w:val="00A223C2"/>
    <w:rsid w:val="00A2257F"/>
    <w:rsid w:val="00A2276D"/>
    <w:rsid w:val="00A22983"/>
    <w:rsid w:val="00A22B06"/>
    <w:rsid w:val="00A2302A"/>
    <w:rsid w:val="00A23241"/>
    <w:rsid w:val="00A23755"/>
    <w:rsid w:val="00A23EB9"/>
    <w:rsid w:val="00A23F3F"/>
    <w:rsid w:val="00A24E0C"/>
    <w:rsid w:val="00A24FF3"/>
    <w:rsid w:val="00A251C8"/>
    <w:rsid w:val="00A25B99"/>
    <w:rsid w:val="00A25D4B"/>
    <w:rsid w:val="00A263F9"/>
    <w:rsid w:val="00A26AE1"/>
    <w:rsid w:val="00A26F6B"/>
    <w:rsid w:val="00A27558"/>
    <w:rsid w:val="00A27887"/>
    <w:rsid w:val="00A306B0"/>
    <w:rsid w:val="00A30712"/>
    <w:rsid w:val="00A30ED7"/>
    <w:rsid w:val="00A3135E"/>
    <w:rsid w:val="00A3136D"/>
    <w:rsid w:val="00A31766"/>
    <w:rsid w:val="00A318AC"/>
    <w:rsid w:val="00A31C05"/>
    <w:rsid w:val="00A32760"/>
    <w:rsid w:val="00A32C27"/>
    <w:rsid w:val="00A3368E"/>
    <w:rsid w:val="00A338D6"/>
    <w:rsid w:val="00A33C6D"/>
    <w:rsid w:val="00A3410E"/>
    <w:rsid w:val="00A3418A"/>
    <w:rsid w:val="00A34E5F"/>
    <w:rsid w:val="00A350C0"/>
    <w:rsid w:val="00A35985"/>
    <w:rsid w:val="00A36697"/>
    <w:rsid w:val="00A368E5"/>
    <w:rsid w:val="00A36C94"/>
    <w:rsid w:val="00A377BB"/>
    <w:rsid w:val="00A37A6D"/>
    <w:rsid w:val="00A37DEF"/>
    <w:rsid w:val="00A40B13"/>
    <w:rsid w:val="00A40FD3"/>
    <w:rsid w:val="00A40FF4"/>
    <w:rsid w:val="00A41107"/>
    <w:rsid w:val="00A41983"/>
    <w:rsid w:val="00A41F94"/>
    <w:rsid w:val="00A42913"/>
    <w:rsid w:val="00A431A8"/>
    <w:rsid w:val="00A43318"/>
    <w:rsid w:val="00A43763"/>
    <w:rsid w:val="00A439D1"/>
    <w:rsid w:val="00A43C8E"/>
    <w:rsid w:val="00A43E36"/>
    <w:rsid w:val="00A440B3"/>
    <w:rsid w:val="00A448EE"/>
    <w:rsid w:val="00A45025"/>
    <w:rsid w:val="00A4539B"/>
    <w:rsid w:val="00A45488"/>
    <w:rsid w:val="00A45997"/>
    <w:rsid w:val="00A46478"/>
    <w:rsid w:val="00A465AB"/>
    <w:rsid w:val="00A46765"/>
    <w:rsid w:val="00A468D0"/>
    <w:rsid w:val="00A46D2E"/>
    <w:rsid w:val="00A470FA"/>
    <w:rsid w:val="00A47118"/>
    <w:rsid w:val="00A47D8E"/>
    <w:rsid w:val="00A5009D"/>
    <w:rsid w:val="00A50310"/>
    <w:rsid w:val="00A5045C"/>
    <w:rsid w:val="00A509AB"/>
    <w:rsid w:val="00A50ACC"/>
    <w:rsid w:val="00A50C6E"/>
    <w:rsid w:val="00A50D9B"/>
    <w:rsid w:val="00A50FF9"/>
    <w:rsid w:val="00A512CF"/>
    <w:rsid w:val="00A51338"/>
    <w:rsid w:val="00A514E0"/>
    <w:rsid w:val="00A51864"/>
    <w:rsid w:val="00A5187D"/>
    <w:rsid w:val="00A51B9D"/>
    <w:rsid w:val="00A53211"/>
    <w:rsid w:val="00A534E9"/>
    <w:rsid w:val="00A53E3B"/>
    <w:rsid w:val="00A544F2"/>
    <w:rsid w:val="00A549E5"/>
    <w:rsid w:val="00A54B29"/>
    <w:rsid w:val="00A54B6C"/>
    <w:rsid w:val="00A54EC9"/>
    <w:rsid w:val="00A54EEB"/>
    <w:rsid w:val="00A55818"/>
    <w:rsid w:val="00A55869"/>
    <w:rsid w:val="00A55A49"/>
    <w:rsid w:val="00A55E80"/>
    <w:rsid w:val="00A560E1"/>
    <w:rsid w:val="00A565CA"/>
    <w:rsid w:val="00A56792"/>
    <w:rsid w:val="00A56F94"/>
    <w:rsid w:val="00A57057"/>
    <w:rsid w:val="00A5724E"/>
    <w:rsid w:val="00A57397"/>
    <w:rsid w:val="00A57727"/>
    <w:rsid w:val="00A57A28"/>
    <w:rsid w:val="00A57C8C"/>
    <w:rsid w:val="00A6041F"/>
    <w:rsid w:val="00A605D7"/>
    <w:rsid w:val="00A60783"/>
    <w:rsid w:val="00A607DA"/>
    <w:rsid w:val="00A60B0A"/>
    <w:rsid w:val="00A6124F"/>
    <w:rsid w:val="00A615F1"/>
    <w:rsid w:val="00A6205B"/>
    <w:rsid w:val="00A6228D"/>
    <w:rsid w:val="00A626F9"/>
    <w:rsid w:val="00A62863"/>
    <w:rsid w:val="00A62F4F"/>
    <w:rsid w:val="00A63533"/>
    <w:rsid w:val="00A6407B"/>
    <w:rsid w:val="00A64608"/>
    <w:rsid w:val="00A6464C"/>
    <w:rsid w:val="00A64CA0"/>
    <w:rsid w:val="00A6563F"/>
    <w:rsid w:val="00A6568B"/>
    <w:rsid w:val="00A65BE8"/>
    <w:rsid w:val="00A65C9E"/>
    <w:rsid w:val="00A66560"/>
    <w:rsid w:val="00A668D3"/>
    <w:rsid w:val="00A66BB7"/>
    <w:rsid w:val="00A67E69"/>
    <w:rsid w:val="00A7016D"/>
    <w:rsid w:val="00A70D5C"/>
    <w:rsid w:val="00A70ECE"/>
    <w:rsid w:val="00A71CEA"/>
    <w:rsid w:val="00A71E56"/>
    <w:rsid w:val="00A71E7A"/>
    <w:rsid w:val="00A71F43"/>
    <w:rsid w:val="00A720B7"/>
    <w:rsid w:val="00A729B7"/>
    <w:rsid w:val="00A7333B"/>
    <w:rsid w:val="00A733F5"/>
    <w:rsid w:val="00A73A19"/>
    <w:rsid w:val="00A73A72"/>
    <w:rsid w:val="00A73ABB"/>
    <w:rsid w:val="00A744DD"/>
    <w:rsid w:val="00A74A84"/>
    <w:rsid w:val="00A75821"/>
    <w:rsid w:val="00A75D1B"/>
    <w:rsid w:val="00A75D51"/>
    <w:rsid w:val="00A762E9"/>
    <w:rsid w:val="00A764DC"/>
    <w:rsid w:val="00A76F8F"/>
    <w:rsid w:val="00A77558"/>
    <w:rsid w:val="00A779D6"/>
    <w:rsid w:val="00A77DDA"/>
    <w:rsid w:val="00A80493"/>
    <w:rsid w:val="00A804BF"/>
    <w:rsid w:val="00A80780"/>
    <w:rsid w:val="00A807CF"/>
    <w:rsid w:val="00A80821"/>
    <w:rsid w:val="00A80D77"/>
    <w:rsid w:val="00A80DDE"/>
    <w:rsid w:val="00A817A3"/>
    <w:rsid w:val="00A81AF6"/>
    <w:rsid w:val="00A81E42"/>
    <w:rsid w:val="00A81EEC"/>
    <w:rsid w:val="00A821BC"/>
    <w:rsid w:val="00A82643"/>
    <w:rsid w:val="00A82928"/>
    <w:rsid w:val="00A82ED7"/>
    <w:rsid w:val="00A8345F"/>
    <w:rsid w:val="00A83FE6"/>
    <w:rsid w:val="00A840CF"/>
    <w:rsid w:val="00A84198"/>
    <w:rsid w:val="00A849F4"/>
    <w:rsid w:val="00A84CA5"/>
    <w:rsid w:val="00A84E0A"/>
    <w:rsid w:val="00A84EF6"/>
    <w:rsid w:val="00A85178"/>
    <w:rsid w:val="00A853C6"/>
    <w:rsid w:val="00A8559C"/>
    <w:rsid w:val="00A85653"/>
    <w:rsid w:val="00A856BB"/>
    <w:rsid w:val="00A85BDD"/>
    <w:rsid w:val="00A85C10"/>
    <w:rsid w:val="00A85E89"/>
    <w:rsid w:val="00A86E5B"/>
    <w:rsid w:val="00A86FFE"/>
    <w:rsid w:val="00A87166"/>
    <w:rsid w:val="00A874CC"/>
    <w:rsid w:val="00A907A2"/>
    <w:rsid w:val="00A90847"/>
    <w:rsid w:val="00A911EC"/>
    <w:rsid w:val="00A91753"/>
    <w:rsid w:val="00A92AC9"/>
    <w:rsid w:val="00A92D7E"/>
    <w:rsid w:val="00A92F05"/>
    <w:rsid w:val="00A930AA"/>
    <w:rsid w:val="00A930F6"/>
    <w:rsid w:val="00A938D3"/>
    <w:rsid w:val="00A93B76"/>
    <w:rsid w:val="00A93E23"/>
    <w:rsid w:val="00A946BF"/>
    <w:rsid w:val="00A955BF"/>
    <w:rsid w:val="00A9560A"/>
    <w:rsid w:val="00A95CDD"/>
    <w:rsid w:val="00A95ED9"/>
    <w:rsid w:val="00A962DB"/>
    <w:rsid w:val="00A9640B"/>
    <w:rsid w:val="00A96596"/>
    <w:rsid w:val="00A96AF6"/>
    <w:rsid w:val="00A96C10"/>
    <w:rsid w:val="00A96E29"/>
    <w:rsid w:val="00A97059"/>
    <w:rsid w:val="00A97218"/>
    <w:rsid w:val="00A97468"/>
    <w:rsid w:val="00A977AB"/>
    <w:rsid w:val="00A97DBC"/>
    <w:rsid w:val="00A97EC1"/>
    <w:rsid w:val="00AA00B7"/>
    <w:rsid w:val="00AA02B5"/>
    <w:rsid w:val="00AA07F4"/>
    <w:rsid w:val="00AA0BAE"/>
    <w:rsid w:val="00AA0FFF"/>
    <w:rsid w:val="00AA133C"/>
    <w:rsid w:val="00AA147F"/>
    <w:rsid w:val="00AA161E"/>
    <w:rsid w:val="00AA20CC"/>
    <w:rsid w:val="00AA22E2"/>
    <w:rsid w:val="00AA25E3"/>
    <w:rsid w:val="00AA2950"/>
    <w:rsid w:val="00AA2B57"/>
    <w:rsid w:val="00AA441C"/>
    <w:rsid w:val="00AA4526"/>
    <w:rsid w:val="00AA4714"/>
    <w:rsid w:val="00AA4B7E"/>
    <w:rsid w:val="00AA4FA1"/>
    <w:rsid w:val="00AA4FFE"/>
    <w:rsid w:val="00AA50E2"/>
    <w:rsid w:val="00AA5185"/>
    <w:rsid w:val="00AA58AF"/>
    <w:rsid w:val="00AA5969"/>
    <w:rsid w:val="00AA5EC6"/>
    <w:rsid w:val="00AA5FDC"/>
    <w:rsid w:val="00AA621C"/>
    <w:rsid w:val="00AA6AE4"/>
    <w:rsid w:val="00AA6D55"/>
    <w:rsid w:val="00AA6ECC"/>
    <w:rsid w:val="00AA719B"/>
    <w:rsid w:val="00AA7A6E"/>
    <w:rsid w:val="00AA7C4E"/>
    <w:rsid w:val="00AA7D8A"/>
    <w:rsid w:val="00AA7F01"/>
    <w:rsid w:val="00AA7FBA"/>
    <w:rsid w:val="00AB0111"/>
    <w:rsid w:val="00AB015D"/>
    <w:rsid w:val="00AB0575"/>
    <w:rsid w:val="00AB05F4"/>
    <w:rsid w:val="00AB070A"/>
    <w:rsid w:val="00AB1274"/>
    <w:rsid w:val="00AB1FBB"/>
    <w:rsid w:val="00AB22A3"/>
    <w:rsid w:val="00AB245E"/>
    <w:rsid w:val="00AB2B64"/>
    <w:rsid w:val="00AB3133"/>
    <w:rsid w:val="00AB3503"/>
    <w:rsid w:val="00AB39FB"/>
    <w:rsid w:val="00AB407D"/>
    <w:rsid w:val="00AB4086"/>
    <w:rsid w:val="00AB4FFA"/>
    <w:rsid w:val="00AB54E0"/>
    <w:rsid w:val="00AB55A8"/>
    <w:rsid w:val="00AB566C"/>
    <w:rsid w:val="00AB607E"/>
    <w:rsid w:val="00AB62DE"/>
    <w:rsid w:val="00AB6797"/>
    <w:rsid w:val="00AB6AF0"/>
    <w:rsid w:val="00AB6C18"/>
    <w:rsid w:val="00AB6D7F"/>
    <w:rsid w:val="00AB6FE0"/>
    <w:rsid w:val="00AB7A10"/>
    <w:rsid w:val="00AB7F19"/>
    <w:rsid w:val="00AC0EE8"/>
    <w:rsid w:val="00AC1466"/>
    <w:rsid w:val="00AC27B7"/>
    <w:rsid w:val="00AC2927"/>
    <w:rsid w:val="00AC2EDC"/>
    <w:rsid w:val="00AC331E"/>
    <w:rsid w:val="00AC371E"/>
    <w:rsid w:val="00AC3768"/>
    <w:rsid w:val="00AC3894"/>
    <w:rsid w:val="00AC3999"/>
    <w:rsid w:val="00AC3B62"/>
    <w:rsid w:val="00AC3BAF"/>
    <w:rsid w:val="00AC4CD5"/>
    <w:rsid w:val="00AC4D98"/>
    <w:rsid w:val="00AC4FCC"/>
    <w:rsid w:val="00AC53A4"/>
    <w:rsid w:val="00AC53EF"/>
    <w:rsid w:val="00AC6421"/>
    <w:rsid w:val="00AC76F8"/>
    <w:rsid w:val="00AC784D"/>
    <w:rsid w:val="00AC78A9"/>
    <w:rsid w:val="00AC7A55"/>
    <w:rsid w:val="00AC7BB8"/>
    <w:rsid w:val="00AC7BD6"/>
    <w:rsid w:val="00AC7C97"/>
    <w:rsid w:val="00AD006F"/>
    <w:rsid w:val="00AD0EE2"/>
    <w:rsid w:val="00AD0F26"/>
    <w:rsid w:val="00AD1049"/>
    <w:rsid w:val="00AD1750"/>
    <w:rsid w:val="00AD2261"/>
    <w:rsid w:val="00AD25B1"/>
    <w:rsid w:val="00AD2DB1"/>
    <w:rsid w:val="00AD2DFD"/>
    <w:rsid w:val="00AD359D"/>
    <w:rsid w:val="00AD3788"/>
    <w:rsid w:val="00AD3EED"/>
    <w:rsid w:val="00AD402F"/>
    <w:rsid w:val="00AD4BB6"/>
    <w:rsid w:val="00AD4E04"/>
    <w:rsid w:val="00AD5555"/>
    <w:rsid w:val="00AD55C4"/>
    <w:rsid w:val="00AD6461"/>
    <w:rsid w:val="00AD66D4"/>
    <w:rsid w:val="00AD68F2"/>
    <w:rsid w:val="00AD6B7E"/>
    <w:rsid w:val="00AD7533"/>
    <w:rsid w:val="00AD763F"/>
    <w:rsid w:val="00AD77B0"/>
    <w:rsid w:val="00AD77D6"/>
    <w:rsid w:val="00AD79B7"/>
    <w:rsid w:val="00AE00AC"/>
    <w:rsid w:val="00AE08AA"/>
    <w:rsid w:val="00AE0A37"/>
    <w:rsid w:val="00AE17BA"/>
    <w:rsid w:val="00AE1806"/>
    <w:rsid w:val="00AE1AED"/>
    <w:rsid w:val="00AE1BC5"/>
    <w:rsid w:val="00AE218D"/>
    <w:rsid w:val="00AE24B8"/>
    <w:rsid w:val="00AE3491"/>
    <w:rsid w:val="00AE35C5"/>
    <w:rsid w:val="00AE3E53"/>
    <w:rsid w:val="00AE3F50"/>
    <w:rsid w:val="00AE4746"/>
    <w:rsid w:val="00AE4820"/>
    <w:rsid w:val="00AE4E0B"/>
    <w:rsid w:val="00AE5208"/>
    <w:rsid w:val="00AE5357"/>
    <w:rsid w:val="00AE568A"/>
    <w:rsid w:val="00AE5A64"/>
    <w:rsid w:val="00AE5BF5"/>
    <w:rsid w:val="00AE5CFC"/>
    <w:rsid w:val="00AE604B"/>
    <w:rsid w:val="00AE69B7"/>
    <w:rsid w:val="00AE71C1"/>
    <w:rsid w:val="00AE7AB7"/>
    <w:rsid w:val="00AE7F76"/>
    <w:rsid w:val="00AF0691"/>
    <w:rsid w:val="00AF0707"/>
    <w:rsid w:val="00AF0C4F"/>
    <w:rsid w:val="00AF0F86"/>
    <w:rsid w:val="00AF12BD"/>
    <w:rsid w:val="00AF18E9"/>
    <w:rsid w:val="00AF18EE"/>
    <w:rsid w:val="00AF18EF"/>
    <w:rsid w:val="00AF2A1F"/>
    <w:rsid w:val="00AF2C79"/>
    <w:rsid w:val="00AF3499"/>
    <w:rsid w:val="00AF37F3"/>
    <w:rsid w:val="00AF3DEF"/>
    <w:rsid w:val="00AF3FA9"/>
    <w:rsid w:val="00AF4A20"/>
    <w:rsid w:val="00AF4BB1"/>
    <w:rsid w:val="00AF4D6C"/>
    <w:rsid w:val="00AF4E4C"/>
    <w:rsid w:val="00AF4F93"/>
    <w:rsid w:val="00AF54EA"/>
    <w:rsid w:val="00AF5B52"/>
    <w:rsid w:val="00AF5BB6"/>
    <w:rsid w:val="00AF6209"/>
    <w:rsid w:val="00AF63D1"/>
    <w:rsid w:val="00AF64CD"/>
    <w:rsid w:val="00AF66DE"/>
    <w:rsid w:val="00AF6C81"/>
    <w:rsid w:val="00AF6CF1"/>
    <w:rsid w:val="00AF6F4C"/>
    <w:rsid w:val="00AF71EA"/>
    <w:rsid w:val="00AF7708"/>
    <w:rsid w:val="00AF78B2"/>
    <w:rsid w:val="00AF7926"/>
    <w:rsid w:val="00B003E9"/>
    <w:rsid w:val="00B009EA"/>
    <w:rsid w:val="00B00BE7"/>
    <w:rsid w:val="00B015A5"/>
    <w:rsid w:val="00B01794"/>
    <w:rsid w:val="00B01A34"/>
    <w:rsid w:val="00B02931"/>
    <w:rsid w:val="00B033FA"/>
    <w:rsid w:val="00B0363E"/>
    <w:rsid w:val="00B03779"/>
    <w:rsid w:val="00B0398E"/>
    <w:rsid w:val="00B03DCA"/>
    <w:rsid w:val="00B041F7"/>
    <w:rsid w:val="00B04245"/>
    <w:rsid w:val="00B04986"/>
    <w:rsid w:val="00B04AFE"/>
    <w:rsid w:val="00B05654"/>
    <w:rsid w:val="00B059C0"/>
    <w:rsid w:val="00B05AB4"/>
    <w:rsid w:val="00B06644"/>
    <w:rsid w:val="00B06920"/>
    <w:rsid w:val="00B06C70"/>
    <w:rsid w:val="00B072A3"/>
    <w:rsid w:val="00B07419"/>
    <w:rsid w:val="00B07D00"/>
    <w:rsid w:val="00B105EF"/>
    <w:rsid w:val="00B109CC"/>
    <w:rsid w:val="00B110FD"/>
    <w:rsid w:val="00B11433"/>
    <w:rsid w:val="00B119BB"/>
    <w:rsid w:val="00B12012"/>
    <w:rsid w:val="00B1228E"/>
    <w:rsid w:val="00B12A53"/>
    <w:rsid w:val="00B12CD5"/>
    <w:rsid w:val="00B13B0E"/>
    <w:rsid w:val="00B13DFC"/>
    <w:rsid w:val="00B1425A"/>
    <w:rsid w:val="00B14969"/>
    <w:rsid w:val="00B1565C"/>
    <w:rsid w:val="00B15847"/>
    <w:rsid w:val="00B158E8"/>
    <w:rsid w:val="00B15AC6"/>
    <w:rsid w:val="00B164B4"/>
    <w:rsid w:val="00B16547"/>
    <w:rsid w:val="00B168E6"/>
    <w:rsid w:val="00B16EE1"/>
    <w:rsid w:val="00B176FA"/>
    <w:rsid w:val="00B179E2"/>
    <w:rsid w:val="00B17AFB"/>
    <w:rsid w:val="00B17B86"/>
    <w:rsid w:val="00B203BD"/>
    <w:rsid w:val="00B203D6"/>
    <w:rsid w:val="00B20555"/>
    <w:rsid w:val="00B20641"/>
    <w:rsid w:val="00B21DED"/>
    <w:rsid w:val="00B21E8D"/>
    <w:rsid w:val="00B222F3"/>
    <w:rsid w:val="00B227B5"/>
    <w:rsid w:val="00B229E4"/>
    <w:rsid w:val="00B22E86"/>
    <w:rsid w:val="00B234F6"/>
    <w:rsid w:val="00B2354E"/>
    <w:rsid w:val="00B238BD"/>
    <w:rsid w:val="00B23B2F"/>
    <w:rsid w:val="00B24522"/>
    <w:rsid w:val="00B2475C"/>
    <w:rsid w:val="00B25375"/>
    <w:rsid w:val="00B255D7"/>
    <w:rsid w:val="00B25873"/>
    <w:rsid w:val="00B26532"/>
    <w:rsid w:val="00B26625"/>
    <w:rsid w:val="00B26782"/>
    <w:rsid w:val="00B26EBA"/>
    <w:rsid w:val="00B276BB"/>
    <w:rsid w:val="00B2789D"/>
    <w:rsid w:val="00B3001F"/>
    <w:rsid w:val="00B30034"/>
    <w:rsid w:val="00B308B5"/>
    <w:rsid w:val="00B30C14"/>
    <w:rsid w:val="00B31AFE"/>
    <w:rsid w:val="00B31B45"/>
    <w:rsid w:val="00B31B85"/>
    <w:rsid w:val="00B31BED"/>
    <w:rsid w:val="00B31C0B"/>
    <w:rsid w:val="00B31F49"/>
    <w:rsid w:val="00B32067"/>
    <w:rsid w:val="00B323D8"/>
    <w:rsid w:val="00B32567"/>
    <w:rsid w:val="00B32709"/>
    <w:rsid w:val="00B327DE"/>
    <w:rsid w:val="00B33D89"/>
    <w:rsid w:val="00B34045"/>
    <w:rsid w:val="00B340F5"/>
    <w:rsid w:val="00B3461C"/>
    <w:rsid w:val="00B34E4A"/>
    <w:rsid w:val="00B34E9A"/>
    <w:rsid w:val="00B35217"/>
    <w:rsid w:val="00B3521E"/>
    <w:rsid w:val="00B3549D"/>
    <w:rsid w:val="00B3571E"/>
    <w:rsid w:val="00B35D5B"/>
    <w:rsid w:val="00B35E0E"/>
    <w:rsid w:val="00B36222"/>
    <w:rsid w:val="00B36CE1"/>
    <w:rsid w:val="00B370A9"/>
    <w:rsid w:val="00B37226"/>
    <w:rsid w:val="00B37424"/>
    <w:rsid w:val="00B37979"/>
    <w:rsid w:val="00B40155"/>
    <w:rsid w:val="00B406C1"/>
    <w:rsid w:val="00B40E5E"/>
    <w:rsid w:val="00B41C2E"/>
    <w:rsid w:val="00B41D83"/>
    <w:rsid w:val="00B41E1E"/>
    <w:rsid w:val="00B422CC"/>
    <w:rsid w:val="00B4230B"/>
    <w:rsid w:val="00B4238D"/>
    <w:rsid w:val="00B425B8"/>
    <w:rsid w:val="00B42635"/>
    <w:rsid w:val="00B42889"/>
    <w:rsid w:val="00B4288E"/>
    <w:rsid w:val="00B434A0"/>
    <w:rsid w:val="00B4398B"/>
    <w:rsid w:val="00B44604"/>
    <w:rsid w:val="00B44674"/>
    <w:rsid w:val="00B44EED"/>
    <w:rsid w:val="00B45787"/>
    <w:rsid w:val="00B45B11"/>
    <w:rsid w:val="00B45F61"/>
    <w:rsid w:val="00B46C90"/>
    <w:rsid w:val="00B47CF0"/>
    <w:rsid w:val="00B501CE"/>
    <w:rsid w:val="00B51612"/>
    <w:rsid w:val="00B51901"/>
    <w:rsid w:val="00B523A6"/>
    <w:rsid w:val="00B52A2C"/>
    <w:rsid w:val="00B52F6B"/>
    <w:rsid w:val="00B52F84"/>
    <w:rsid w:val="00B53618"/>
    <w:rsid w:val="00B536E9"/>
    <w:rsid w:val="00B53B5E"/>
    <w:rsid w:val="00B53C12"/>
    <w:rsid w:val="00B53CC5"/>
    <w:rsid w:val="00B54507"/>
    <w:rsid w:val="00B54CE2"/>
    <w:rsid w:val="00B555B6"/>
    <w:rsid w:val="00B55825"/>
    <w:rsid w:val="00B55F35"/>
    <w:rsid w:val="00B56354"/>
    <w:rsid w:val="00B5643D"/>
    <w:rsid w:val="00B570EA"/>
    <w:rsid w:val="00B60BC5"/>
    <w:rsid w:val="00B61315"/>
    <w:rsid w:val="00B6187F"/>
    <w:rsid w:val="00B61DC2"/>
    <w:rsid w:val="00B61F33"/>
    <w:rsid w:val="00B6240B"/>
    <w:rsid w:val="00B6359C"/>
    <w:rsid w:val="00B63C68"/>
    <w:rsid w:val="00B63D15"/>
    <w:rsid w:val="00B642F2"/>
    <w:rsid w:val="00B646F3"/>
    <w:rsid w:val="00B6473C"/>
    <w:rsid w:val="00B64756"/>
    <w:rsid w:val="00B64A91"/>
    <w:rsid w:val="00B64FDD"/>
    <w:rsid w:val="00B6513C"/>
    <w:rsid w:val="00B6517E"/>
    <w:rsid w:val="00B659BA"/>
    <w:rsid w:val="00B65A3F"/>
    <w:rsid w:val="00B65B2D"/>
    <w:rsid w:val="00B66372"/>
    <w:rsid w:val="00B664F5"/>
    <w:rsid w:val="00B6658F"/>
    <w:rsid w:val="00B668BA"/>
    <w:rsid w:val="00B673A4"/>
    <w:rsid w:val="00B704DF"/>
    <w:rsid w:val="00B70DE4"/>
    <w:rsid w:val="00B70E52"/>
    <w:rsid w:val="00B71466"/>
    <w:rsid w:val="00B716D3"/>
    <w:rsid w:val="00B71A72"/>
    <w:rsid w:val="00B71AB1"/>
    <w:rsid w:val="00B72C38"/>
    <w:rsid w:val="00B72F54"/>
    <w:rsid w:val="00B7393C"/>
    <w:rsid w:val="00B73FB3"/>
    <w:rsid w:val="00B73FE2"/>
    <w:rsid w:val="00B7419B"/>
    <w:rsid w:val="00B7465C"/>
    <w:rsid w:val="00B74854"/>
    <w:rsid w:val="00B74ACF"/>
    <w:rsid w:val="00B74B8C"/>
    <w:rsid w:val="00B75142"/>
    <w:rsid w:val="00B7527D"/>
    <w:rsid w:val="00B752EE"/>
    <w:rsid w:val="00B75D52"/>
    <w:rsid w:val="00B75D5A"/>
    <w:rsid w:val="00B76230"/>
    <w:rsid w:val="00B76B20"/>
    <w:rsid w:val="00B7781B"/>
    <w:rsid w:val="00B77869"/>
    <w:rsid w:val="00B77C41"/>
    <w:rsid w:val="00B77E2F"/>
    <w:rsid w:val="00B80573"/>
    <w:rsid w:val="00B80673"/>
    <w:rsid w:val="00B80EE7"/>
    <w:rsid w:val="00B8123E"/>
    <w:rsid w:val="00B816C7"/>
    <w:rsid w:val="00B81782"/>
    <w:rsid w:val="00B819A0"/>
    <w:rsid w:val="00B81A39"/>
    <w:rsid w:val="00B81DD7"/>
    <w:rsid w:val="00B82788"/>
    <w:rsid w:val="00B82C4A"/>
    <w:rsid w:val="00B83D2B"/>
    <w:rsid w:val="00B8498A"/>
    <w:rsid w:val="00B852C3"/>
    <w:rsid w:val="00B86900"/>
    <w:rsid w:val="00B86C8E"/>
    <w:rsid w:val="00B86D9A"/>
    <w:rsid w:val="00B8727D"/>
    <w:rsid w:val="00B87725"/>
    <w:rsid w:val="00B87D8E"/>
    <w:rsid w:val="00B87F0F"/>
    <w:rsid w:val="00B908F3"/>
    <w:rsid w:val="00B90D08"/>
    <w:rsid w:val="00B90FFD"/>
    <w:rsid w:val="00B9143E"/>
    <w:rsid w:val="00B91587"/>
    <w:rsid w:val="00B91826"/>
    <w:rsid w:val="00B91C86"/>
    <w:rsid w:val="00B920A8"/>
    <w:rsid w:val="00B92411"/>
    <w:rsid w:val="00B92A22"/>
    <w:rsid w:val="00B92A40"/>
    <w:rsid w:val="00B92F4C"/>
    <w:rsid w:val="00B93DC9"/>
    <w:rsid w:val="00B9417C"/>
    <w:rsid w:val="00B943DF"/>
    <w:rsid w:val="00B94A31"/>
    <w:rsid w:val="00B94C0D"/>
    <w:rsid w:val="00B9625D"/>
    <w:rsid w:val="00B967B9"/>
    <w:rsid w:val="00B96AB8"/>
    <w:rsid w:val="00B96EE6"/>
    <w:rsid w:val="00B97167"/>
    <w:rsid w:val="00B972AF"/>
    <w:rsid w:val="00B9787A"/>
    <w:rsid w:val="00B97BF3"/>
    <w:rsid w:val="00BA00DA"/>
    <w:rsid w:val="00BA07AD"/>
    <w:rsid w:val="00BA0E0B"/>
    <w:rsid w:val="00BA0F3A"/>
    <w:rsid w:val="00BA0F94"/>
    <w:rsid w:val="00BA1467"/>
    <w:rsid w:val="00BA206B"/>
    <w:rsid w:val="00BA2125"/>
    <w:rsid w:val="00BA244A"/>
    <w:rsid w:val="00BA265E"/>
    <w:rsid w:val="00BA2F48"/>
    <w:rsid w:val="00BA306E"/>
    <w:rsid w:val="00BA33EA"/>
    <w:rsid w:val="00BA34CB"/>
    <w:rsid w:val="00BA36C7"/>
    <w:rsid w:val="00BA3ABD"/>
    <w:rsid w:val="00BA46F6"/>
    <w:rsid w:val="00BA4CEC"/>
    <w:rsid w:val="00BA4E9B"/>
    <w:rsid w:val="00BA533B"/>
    <w:rsid w:val="00BA538E"/>
    <w:rsid w:val="00BA567F"/>
    <w:rsid w:val="00BA6458"/>
    <w:rsid w:val="00BA69DE"/>
    <w:rsid w:val="00BA6D53"/>
    <w:rsid w:val="00BA762A"/>
    <w:rsid w:val="00BA79B4"/>
    <w:rsid w:val="00BB02BA"/>
    <w:rsid w:val="00BB0633"/>
    <w:rsid w:val="00BB0AE9"/>
    <w:rsid w:val="00BB0D85"/>
    <w:rsid w:val="00BB0E44"/>
    <w:rsid w:val="00BB0F3F"/>
    <w:rsid w:val="00BB151F"/>
    <w:rsid w:val="00BB15D2"/>
    <w:rsid w:val="00BB16B9"/>
    <w:rsid w:val="00BB1910"/>
    <w:rsid w:val="00BB21DE"/>
    <w:rsid w:val="00BB2E64"/>
    <w:rsid w:val="00BB3436"/>
    <w:rsid w:val="00BB37B3"/>
    <w:rsid w:val="00BB3A6E"/>
    <w:rsid w:val="00BB3F9F"/>
    <w:rsid w:val="00BB456B"/>
    <w:rsid w:val="00BB460F"/>
    <w:rsid w:val="00BB4B73"/>
    <w:rsid w:val="00BB4D47"/>
    <w:rsid w:val="00BB4ECD"/>
    <w:rsid w:val="00BB5079"/>
    <w:rsid w:val="00BB53EC"/>
    <w:rsid w:val="00BB5807"/>
    <w:rsid w:val="00BB5BD4"/>
    <w:rsid w:val="00BB6299"/>
    <w:rsid w:val="00BB6D55"/>
    <w:rsid w:val="00BB6EC7"/>
    <w:rsid w:val="00BB731F"/>
    <w:rsid w:val="00BB7DE4"/>
    <w:rsid w:val="00BB7F4D"/>
    <w:rsid w:val="00BC016C"/>
    <w:rsid w:val="00BC02D5"/>
    <w:rsid w:val="00BC0451"/>
    <w:rsid w:val="00BC05C9"/>
    <w:rsid w:val="00BC079C"/>
    <w:rsid w:val="00BC165A"/>
    <w:rsid w:val="00BC179F"/>
    <w:rsid w:val="00BC1B44"/>
    <w:rsid w:val="00BC1E6D"/>
    <w:rsid w:val="00BC2013"/>
    <w:rsid w:val="00BC2855"/>
    <w:rsid w:val="00BC294F"/>
    <w:rsid w:val="00BC29B9"/>
    <w:rsid w:val="00BC2CB1"/>
    <w:rsid w:val="00BC36CD"/>
    <w:rsid w:val="00BC36DC"/>
    <w:rsid w:val="00BC3D31"/>
    <w:rsid w:val="00BC41C7"/>
    <w:rsid w:val="00BC4933"/>
    <w:rsid w:val="00BC506A"/>
    <w:rsid w:val="00BC5254"/>
    <w:rsid w:val="00BC599B"/>
    <w:rsid w:val="00BC5A25"/>
    <w:rsid w:val="00BC6136"/>
    <w:rsid w:val="00BC61CE"/>
    <w:rsid w:val="00BC6229"/>
    <w:rsid w:val="00BC6BE0"/>
    <w:rsid w:val="00BC6CBD"/>
    <w:rsid w:val="00BD0112"/>
    <w:rsid w:val="00BD06B7"/>
    <w:rsid w:val="00BD0C11"/>
    <w:rsid w:val="00BD0DB4"/>
    <w:rsid w:val="00BD1009"/>
    <w:rsid w:val="00BD1126"/>
    <w:rsid w:val="00BD13C4"/>
    <w:rsid w:val="00BD195A"/>
    <w:rsid w:val="00BD212A"/>
    <w:rsid w:val="00BD2700"/>
    <w:rsid w:val="00BD27CF"/>
    <w:rsid w:val="00BD2BC3"/>
    <w:rsid w:val="00BD2BF4"/>
    <w:rsid w:val="00BD2CB8"/>
    <w:rsid w:val="00BD373F"/>
    <w:rsid w:val="00BD486B"/>
    <w:rsid w:val="00BD4D4F"/>
    <w:rsid w:val="00BD5017"/>
    <w:rsid w:val="00BD5178"/>
    <w:rsid w:val="00BD5BBD"/>
    <w:rsid w:val="00BD5FD9"/>
    <w:rsid w:val="00BD67FA"/>
    <w:rsid w:val="00BD72DB"/>
    <w:rsid w:val="00BD75EA"/>
    <w:rsid w:val="00BD7C57"/>
    <w:rsid w:val="00BD7EF0"/>
    <w:rsid w:val="00BE031D"/>
    <w:rsid w:val="00BE04AA"/>
    <w:rsid w:val="00BE0791"/>
    <w:rsid w:val="00BE1CB4"/>
    <w:rsid w:val="00BE1D55"/>
    <w:rsid w:val="00BE1D87"/>
    <w:rsid w:val="00BE2108"/>
    <w:rsid w:val="00BE2130"/>
    <w:rsid w:val="00BE242B"/>
    <w:rsid w:val="00BE2BB9"/>
    <w:rsid w:val="00BE2E43"/>
    <w:rsid w:val="00BE337F"/>
    <w:rsid w:val="00BE4423"/>
    <w:rsid w:val="00BE51F1"/>
    <w:rsid w:val="00BE53BB"/>
    <w:rsid w:val="00BE6079"/>
    <w:rsid w:val="00BE6745"/>
    <w:rsid w:val="00BE6C4D"/>
    <w:rsid w:val="00BE737E"/>
    <w:rsid w:val="00BE79CC"/>
    <w:rsid w:val="00BE7F84"/>
    <w:rsid w:val="00BF0091"/>
    <w:rsid w:val="00BF051C"/>
    <w:rsid w:val="00BF0D83"/>
    <w:rsid w:val="00BF10E5"/>
    <w:rsid w:val="00BF1D08"/>
    <w:rsid w:val="00BF1DE2"/>
    <w:rsid w:val="00BF1EE8"/>
    <w:rsid w:val="00BF1FCB"/>
    <w:rsid w:val="00BF25B8"/>
    <w:rsid w:val="00BF2685"/>
    <w:rsid w:val="00BF29FC"/>
    <w:rsid w:val="00BF2F97"/>
    <w:rsid w:val="00BF2FBE"/>
    <w:rsid w:val="00BF35BB"/>
    <w:rsid w:val="00BF3EDE"/>
    <w:rsid w:val="00BF4139"/>
    <w:rsid w:val="00BF5578"/>
    <w:rsid w:val="00BF5C4F"/>
    <w:rsid w:val="00BF5E0C"/>
    <w:rsid w:val="00BF6085"/>
    <w:rsid w:val="00BF6C00"/>
    <w:rsid w:val="00BF71C7"/>
    <w:rsid w:val="00BF726E"/>
    <w:rsid w:val="00BF7623"/>
    <w:rsid w:val="00BF78C7"/>
    <w:rsid w:val="00BF7BA2"/>
    <w:rsid w:val="00BF7BE8"/>
    <w:rsid w:val="00BF7D1F"/>
    <w:rsid w:val="00BF7D37"/>
    <w:rsid w:val="00C000BC"/>
    <w:rsid w:val="00C00916"/>
    <w:rsid w:val="00C00E94"/>
    <w:rsid w:val="00C014D8"/>
    <w:rsid w:val="00C01775"/>
    <w:rsid w:val="00C01962"/>
    <w:rsid w:val="00C02222"/>
    <w:rsid w:val="00C026EF"/>
    <w:rsid w:val="00C03CC9"/>
    <w:rsid w:val="00C0442D"/>
    <w:rsid w:val="00C04788"/>
    <w:rsid w:val="00C04A2A"/>
    <w:rsid w:val="00C04D03"/>
    <w:rsid w:val="00C05562"/>
    <w:rsid w:val="00C0600E"/>
    <w:rsid w:val="00C060B6"/>
    <w:rsid w:val="00C06329"/>
    <w:rsid w:val="00C0659E"/>
    <w:rsid w:val="00C065DD"/>
    <w:rsid w:val="00C066BB"/>
    <w:rsid w:val="00C06C12"/>
    <w:rsid w:val="00C06E03"/>
    <w:rsid w:val="00C070E2"/>
    <w:rsid w:val="00C07653"/>
    <w:rsid w:val="00C07846"/>
    <w:rsid w:val="00C0787C"/>
    <w:rsid w:val="00C07B7E"/>
    <w:rsid w:val="00C100DB"/>
    <w:rsid w:val="00C102DB"/>
    <w:rsid w:val="00C10474"/>
    <w:rsid w:val="00C10AB0"/>
    <w:rsid w:val="00C11610"/>
    <w:rsid w:val="00C1255B"/>
    <w:rsid w:val="00C12AC0"/>
    <w:rsid w:val="00C12C20"/>
    <w:rsid w:val="00C1331C"/>
    <w:rsid w:val="00C133E6"/>
    <w:rsid w:val="00C1426F"/>
    <w:rsid w:val="00C1436B"/>
    <w:rsid w:val="00C1526E"/>
    <w:rsid w:val="00C15638"/>
    <w:rsid w:val="00C15DF1"/>
    <w:rsid w:val="00C16323"/>
    <w:rsid w:val="00C16723"/>
    <w:rsid w:val="00C169D0"/>
    <w:rsid w:val="00C16AA2"/>
    <w:rsid w:val="00C16BEC"/>
    <w:rsid w:val="00C16C2F"/>
    <w:rsid w:val="00C16C30"/>
    <w:rsid w:val="00C17781"/>
    <w:rsid w:val="00C17AE8"/>
    <w:rsid w:val="00C17CC3"/>
    <w:rsid w:val="00C20033"/>
    <w:rsid w:val="00C20E72"/>
    <w:rsid w:val="00C21365"/>
    <w:rsid w:val="00C21C99"/>
    <w:rsid w:val="00C22C94"/>
    <w:rsid w:val="00C24177"/>
    <w:rsid w:val="00C24656"/>
    <w:rsid w:val="00C25CB5"/>
    <w:rsid w:val="00C261E5"/>
    <w:rsid w:val="00C26844"/>
    <w:rsid w:val="00C26943"/>
    <w:rsid w:val="00C26B82"/>
    <w:rsid w:val="00C26FB4"/>
    <w:rsid w:val="00C27B4B"/>
    <w:rsid w:val="00C27C36"/>
    <w:rsid w:val="00C27DE8"/>
    <w:rsid w:val="00C30654"/>
    <w:rsid w:val="00C30912"/>
    <w:rsid w:val="00C31156"/>
    <w:rsid w:val="00C31D11"/>
    <w:rsid w:val="00C31DBC"/>
    <w:rsid w:val="00C31E89"/>
    <w:rsid w:val="00C320E3"/>
    <w:rsid w:val="00C329FF"/>
    <w:rsid w:val="00C32D5F"/>
    <w:rsid w:val="00C32E35"/>
    <w:rsid w:val="00C33773"/>
    <w:rsid w:val="00C33E98"/>
    <w:rsid w:val="00C34405"/>
    <w:rsid w:val="00C3452F"/>
    <w:rsid w:val="00C345E7"/>
    <w:rsid w:val="00C35BB9"/>
    <w:rsid w:val="00C36231"/>
    <w:rsid w:val="00C3636E"/>
    <w:rsid w:val="00C36641"/>
    <w:rsid w:val="00C36AF0"/>
    <w:rsid w:val="00C36CD5"/>
    <w:rsid w:val="00C36E4B"/>
    <w:rsid w:val="00C373CA"/>
    <w:rsid w:val="00C3767C"/>
    <w:rsid w:val="00C37B19"/>
    <w:rsid w:val="00C37F47"/>
    <w:rsid w:val="00C401D1"/>
    <w:rsid w:val="00C40544"/>
    <w:rsid w:val="00C40888"/>
    <w:rsid w:val="00C408BD"/>
    <w:rsid w:val="00C409BC"/>
    <w:rsid w:val="00C40A5C"/>
    <w:rsid w:val="00C40BB4"/>
    <w:rsid w:val="00C40E57"/>
    <w:rsid w:val="00C410DA"/>
    <w:rsid w:val="00C41416"/>
    <w:rsid w:val="00C41482"/>
    <w:rsid w:val="00C4177E"/>
    <w:rsid w:val="00C418FA"/>
    <w:rsid w:val="00C41AA2"/>
    <w:rsid w:val="00C41BB0"/>
    <w:rsid w:val="00C41CF7"/>
    <w:rsid w:val="00C42290"/>
    <w:rsid w:val="00C42786"/>
    <w:rsid w:val="00C42B10"/>
    <w:rsid w:val="00C436C9"/>
    <w:rsid w:val="00C43C49"/>
    <w:rsid w:val="00C43C53"/>
    <w:rsid w:val="00C44092"/>
    <w:rsid w:val="00C44174"/>
    <w:rsid w:val="00C44293"/>
    <w:rsid w:val="00C44409"/>
    <w:rsid w:val="00C4494E"/>
    <w:rsid w:val="00C45038"/>
    <w:rsid w:val="00C45119"/>
    <w:rsid w:val="00C45348"/>
    <w:rsid w:val="00C45E61"/>
    <w:rsid w:val="00C4607F"/>
    <w:rsid w:val="00C4679F"/>
    <w:rsid w:val="00C46F0C"/>
    <w:rsid w:val="00C47D29"/>
    <w:rsid w:val="00C47E87"/>
    <w:rsid w:val="00C504BD"/>
    <w:rsid w:val="00C5070E"/>
    <w:rsid w:val="00C50CA0"/>
    <w:rsid w:val="00C50FC8"/>
    <w:rsid w:val="00C51E6E"/>
    <w:rsid w:val="00C51E93"/>
    <w:rsid w:val="00C52399"/>
    <w:rsid w:val="00C5274C"/>
    <w:rsid w:val="00C52D7A"/>
    <w:rsid w:val="00C52F15"/>
    <w:rsid w:val="00C53072"/>
    <w:rsid w:val="00C53130"/>
    <w:rsid w:val="00C53FFE"/>
    <w:rsid w:val="00C54198"/>
    <w:rsid w:val="00C543FB"/>
    <w:rsid w:val="00C54A26"/>
    <w:rsid w:val="00C556CE"/>
    <w:rsid w:val="00C55B9A"/>
    <w:rsid w:val="00C55EE5"/>
    <w:rsid w:val="00C57765"/>
    <w:rsid w:val="00C57A55"/>
    <w:rsid w:val="00C57C04"/>
    <w:rsid w:val="00C57C1E"/>
    <w:rsid w:val="00C60036"/>
    <w:rsid w:val="00C602F6"/>
    <w:rsid w:val="00C60857"/>
    <w:rsid w:val="00C60982"/>
    <w:rsid w:val="00C60B5B"/>
    <w:rsid w:val="00C60E3C"/>
    <w:rsid w:val="00C615A7"/>
    <w:rsid w:val="00C6160F"/>
    <w:rsid w:val="00C61B5B"/>
    <w:rsid w:val="00C61C66"/>
    <w:rsid w:val="00C61CB8"/>
    <w:rsid w:val="00C61FAB"/>
    <w:rsid w:val="00C6204A"/>
    <w:rsid w:val="00C622F5"/>
    <w:rsid w:val="00C627D2"/>
    <w:rsid w:val="00C62AC7"/>
    <w:rsid w:val="00C62C03"/>
    <w:rsid w:val="00C62C3D"/>
    <w:rsid w:val="00C62DB5"/>
    <w:rsid w:val="00C63981"/>
    <w:rsid w:val="00C63EB6"/>
    <w:rsid w:val="00C63F2B"/>
    <w:rsid w:val="00C64CE5"/>
    <w:rsid w:val="00C64DF5"/>
    <w:rsid w:val="00C652A6"/>
    <w:rsid w:val="00C654A4"/>
    <w:rsid w:val="00C658F4"/>
    <w:rsid w:val="00C65A82"/>
    <w:rsid w:val="00C663F4"/>
    <w:rsid w:val="00C66514"/>
    <w:rsid w:val="00C678C8"/>
    <w:rsid w:val="00C7013D"/>
    <w:rsid w:val="00C70146"/>
    <w:rsid w:val="00C70A89"/>
    <w:rsid w:val="00C7125C"/>
    <w:rsid w:val="00C716F6"/>
    <w:rsid w:val="00C71910"/>
    <w:rsid w:val="00C71C4D"/>
    <w:rsid w:val="00C728E6"/>
    <w:rsid w:val="00C72BFB"/>
    <w:rsid w:val="00C732A0"/>
    <w:rsid w:val="00C734E5"/>
    <w:rsid w:val="00C73931"/>
    <w:rsid w:val="00C73AC4"/>
    <w:rsid w:val="00C73BAB"/>
    <w:rsid w:val="00C73E1F"/>
    <w:rsid w:val="00C740BA"/>
    <w:rsid w:val="00C740F0"/>
    <w:rsid w:val="00C74FCF"/>
    <w:rsid w:val="00C75154"/>
    <w:rsid w:val="00C75D0A"/>
    <w:rsid w:val="00C76134"/>
    <w:rsid w:val="00C76410"/>
    <w:rsid w:val="00C768F5"/>
    <w:rsid w:val="00C76DAA"/>
    <w:rsid w:val="00C76DE3"/>
    <w:rsid w:val="00C76FA1"/>
    <w:rsid w:val="00C77320"/>
    <w:rsid w:val="00C773DD"/>
    <w:rsid w:val="00C7763B"/>
    <w:rsid w:val="00C77815"/>
    <w:rsid w:val="00C77A42"/>
    <w:rsid w:val="00C77C5E"/>
    <w:rsid w:val="00C77C6B"/>
    <w:rsid w:val="00C80160"/>
    <w:rsid w:val="00C803E1"/>
    <w:rsid w:val="00C805D5"/>
    <w:rsid w:val="00C814F4"/>
    <w:rsid w:val="00C815E2"/>
    <w:rsid w:val="00C821BF"/>
    <w:rsid w:val="00C823F2"/>
    <w:rsid w:val="00C8288D"/>
    <w:rsid w:val="00C82AFB"/>
    <w:rsid w:val="00C8305B"/>
    <w:rsid w:val="00C8322F"/>
    <w:rsid w:val="00C83380"/>
    <w:rsid w:val="00C8356B"/>
    <w:rsid w:val="00C8380F"/>
    <w:rsid w:val="00C83E72"/>
    <w:rsid w:val="00C84820"/>
    <w:rsid w:val="00C852D1"/>
    <w:rsid w:val="00C855CF"/>
    <w:rsid w:val="00C85A85"/>
    <w:rsid w:val="00C85AB3"/>
    <w:rsid w:val="00C85B2C"/>
    <w:rsid w:val="00C860F7"/>
    <w:rsid w:val="00C861E4"/>
    <w:rsid w:val="00C86372"/>
    <w:rsid w:val="00C869B4"/>
    <w:rsid w:val="00C86A2D"/>
    <w:rsid w:val="00C86AFB"/>
    <w:rsid w:val="00C86B3B"/>
    <w:rsid w:val="00C86D74"/>
    <w:rsid w:val="00C87065"/>
    <w:rsid w:val="00C87EFF"/>
    <w:rsid w:val="00C87F68"/>
    <w:rsid w:val="00C90AB7"/>
    <w:rsid w:val="00C91272"/>
    <w:rsid w:val="00C91886"/>
    <w:rsid w:val="00C9198B"/>
    <w:rsid w:val="00C919A7"/>
    <w:rsid w:val="00C91B37"/>
    <w:rsid w:val="00C92193"/>
    <w:rsid w:val="00C9251C"/>
    <w:rsid w:val="00C925DC"/>
    <w:rsid w:val="00C9272C"/>
    <w:rsid w:val="00C92750"/>
    <w:rsid w:val="00C927F5"/>
    <w:rsid w:val="00C932EB"/>
    <w:rsid w:val="00C93CF4"/>
    <w:rsid w:val="00C93DA4"/>
    <w:rsid w:val="00C9407D"/>
    <w:rsid w:val="00C943E9"/>
    <w:rsid w:val="00C94BA8"/>
    <w:rsid w:val="00C94C52"/>
    <w:rsid w:val="00C9510E"/>
    <w:rsid w:val="00C954AE"/>
    <w:rsid w:val="00C95B02"/>
    <w:rsid w:val="00C95DC7"/>
    <w:rsid w:val="00C964B1"/>
    <w:rsid w:val="00C96CBC"/>
    <w:rsid w:val="00C96F1F"/>
    <w:rsid w:val="00C96FAC"/>
    <w:rsid w:val="00C973C8"/>
    <w:rsid w:val="00C97788"/>
    <w:rsid w:val="00C97C7B"/>
    <w:rsid w:val="00CA0699"/>
    <w:rsid w:val="00CA0E2E"/>
    <w:rsid w:val="00CA0F05"/>
    <w:rsid w:val="00CA17F2"/>
    <w:rsid w:val="00CA21A0"/>
    <w:rsid w:val="00CA28A7"/>
    <w:rsid w:val="00CA2905"/>
    <w:rsid w:val="00CA2C33"/>
    <w:rsid w:val="00CA31BE"/>
    <w:rsid w:val="00CA377A"/>
    <w:rsid w:val="00CA38C3"/>
    <w:rsid w:val="00CA46D2"/>
    <w:rsid w:val="00CA48C2"/>
    <w:rsid w:val="00CA66AC"/>
    <w:rsid w:val="00CA69B4"/>
    <w:rsid w:val="00CA721A"/>
    <w:rsid w:val="00CA721C"/>
    <w:rsid w:val="00CA7EF0"/>
    <w:rsid w:val="00CA7F22"/>
    <w:rsid w:val="00CA7FEA"/>
    <w:rsid w:val="00CB0030"/>
    <w:rsid w:val="00CB0652"/>
    <w:rsid w:val="00CB0C78"/>
    <w:rsid w:val="00CB0E9D"/>
    <w:rsid w:val="00CB135D"/>
    <w:rsid w:val="00CB196C"/>
    <w:rsid w:val="00CB19C5"/>
    <w:rsid w:val="00CB21B0"/>
    <w:rsid w:val="00CB22DB"/>
    <w:rsid w:val="00CB23D1"/>
    <w:rsid w:val="00CB2466"/>
    <w:rsid w:val="00CB27C7"/>
    <w:rsid w:val="00CB29AE"/>
    <w:rsid w:val="00CB2C40"/>
    <w:rsid w:val="00CB2EB2"/>
    <w:rsid w:val="00CB4DF6"/>
    <w:rsid w:val="00CB523D"/>
    <w:rsid w:val="00CB63E2"/>
    <w:rsid w:val="00CB668D"/>
    <w:rsid w:val="00CB684C"/>
    <w:rsid w:val="00CB6B18"/>
    <w:rsid w:val="00CB6B5A"/>
    <w:rsid w:val="00CB6CF9"/>
    <w:rsid w:val="00CB6D9C"/>
    <w:rsid w:val="00CB6F3A"/>
    <w:rsid w:val="00CB7AC1"/>
    <w:rsid w:val="00CB7D67"/>
    <w:rsid w:val="00CB7EA9"/>
    <w:rsid w:val="00CC0092"/>
    <w:rsid w:val="00CC05A2"/>
    <w:rsid w:val="00CC16C5"/>
    <w:rsid w:val="00CC17DD"/>
    <w:rsid w:val="00CC1AA9"/>
    <w:rsid w:val="00CC2290"/>
    <w:rsid w:val="00CC2CFF"/>
    <w:rsid w:val="00CC32F0"/>
    <w:rsid w:val="00CC330D"/>
    <w:rsid w:val="00CC3336"/>
    <w:rsid w:val="00CC34BB"/>
    <w:rsid w:val="00CC357D"/>
    <w:rsid w:val="00CC36C7"/>
    <w:rsid w:val="00CC3F4A"/>
    <w:rsid w:val="00CC453F"/>
    <w:rsid w:val="00CC4785"/>
    <w:rsid w:val="00CC5BE7"/>
    <w:rsid w:val="00CC722F"/>
    <w:rsid w:val="00CC762D"/>
    <w:rsid w:val="00CD04EE"/>
    <w:rsid w:val="00CD1CC6"/>
    <w:rsid w:val="00CD1D6E"/>
    <w:rsid w:val="00CD23A5"/>
    <w:rsid w:val="00CD29E5"/>
    <w:rsid w:val="00CD2A55"/>
    <w:rsid w:val="00CD3295"/>
    <w:rsid w:val="00CD34ED"/>
    <w:rsid w:val="00CD3540"/>
    <w:rsid w:val="00CD36DE"/>
    <w:rsid w:val="00CD3885"/>
    <w:rsid w:val="00CD3C97"/>
    <w:rsid w:val="00CD3DD0"/>
    <w:rsid w:val="00CD4EFA"/>
    <w:rsid w:val="00CD4F71"/>
    <w:rsid w:val="00CD5023"/>
    <w:rsid w:val="00CD555D"/>
    <w:rsid w:val="00CD5871"/>
    <w:rsid w:val="00CD5B4D"/>
    <w:rsid w:val="00CD5DC8"/>
    <w:rsid w:val="00CD6126"/>
    <w:rsid w:val="00CD665E"/>
    <w:rsid w:val="00CD71E8"/>
    <w:rsid w:val="00CD7FC3"/>
    <w:rsid w:val="00CE01C9"/>
    <w:rsid w:val="00CE041D"/>
    <w:rsid w:val="00CE099D"/>
    <w:rsid w:val="00CE0E43"/>
    <w:rsid w:val="00CE0F7A"/>
    <w:rsid w:val="00CE1EE4"/>
    <w:rsid w:val="00CE1FC5"/>
    <w:rsid w:val="00CE249C"/>
    <w:rsid w:val="00CE2715"/>
    <w:rsid w:val="00CE2735"/>
    <w:rsid w:val="00CE2B7F"/>
    <w:rsid w:val="00CE3118"/>
    <w:rsid w:val="00CE3316"/>
    <w:rsid w:val="00CE3A53"/>
    <w:rsid w:val="00CE3E58"/>
    <w:rsid w:val="00CE409A"/>
    <w:rsid w:val="00CE4392"/>
    <w:rsid w:val="00CE47C0"/>
    <w:rsid w:val="00CE59F6"/>
    <w:rsid w:val="00CE5C4F"/>
    <w:rsid w:val="00CE64BC"/>
    <w:rsid w:val="00CE6643"/>
    <w:rsid w:val="00CE6C44"/>
    <w:rsid w:val="00CE6F0F"/>
    <w:rsid w:val="00CE7517"/>
    <w:rsid w:val="00CE759A"/>
    <w:rsid w:val="00CE772B"/>
    <w:rsid w:val="00CE786C"/>
    <w:rsid w:val="00CE78A3"/>
    <w:rsid w:val="00CE7B04"/>
    <w:rsid w:val="00CE7CF2"/>
    <w:rsid w:val="00CE7DFB"/>
    <w:rsid w:val="00CF0052"/>
    <w:rsid w:val="00CF0500"/>
    <w:rsid w:val="00CF0FB3"/>
    <w:rsid w:val="00CF1280"/>
    <w:rsid w:val="00CF19C1"/>
    <w:rsid w:val="00CF1B4F"/>
    <w:rsid w:val="00CF1EA1"/>
    <w:rsid w:val="00CF272C"/>
    <w:rsid w:val="00CF29F7"/>
    <w:rsid w:val="00CF34F0"/>
    <w:rsid w:val="00CF3813"/>
    <w:rsid w:val="00CF3BAB"/>
    <w:rsid w:val="00CF43C0"/>
    <w:rsid w:val="00CF4ABE"/>
    <w:rsid w:val="00CF4E2F"/>
    <w:rsid w:val="00CF5388"/>
    <w:rsid w:val="00CF5928"/>
    <w:rsid w:val="00CF77DD"/>
    <w:rsid w:val="00CF7848"/>
    <w:rsid w:val="00CF79BC"/>
    <w:rsid w:val="00CF7E8F"/>
    <w:rsid w:val="00D00619"/>
    <w:rsid w:val="00D00874"/>
    <w:rsid w:val="00D009A5"/>
    <w:rsid w:val="00D00AE9"/>
    <w:rsid w:val="00D01062"/>
    <w:rsid w:val="00D01BEA"/>
    <w:rsid w:val="00D01D15"/>
    <w:rsid w:val="00D0242F"/>
    <w:rsid w:val="00D0335C"/>
    <w:rsid w:val="00D035EC"/>
    <w:rsid w:val="00D037F9"/>
    <w:rsid w:val="00D03B35"/>
    <w:rsid w:val="00D03B37"/>
    <w:rsid w:val="00D03B80"/>
    <w:rsid w:val="00D03E71"/>
    <w:rsid w:val="00D0422A"/>
    <w:rsid w:val="00D04D50"/>
    <w:rsid w:val="00D04E4F"/>
    <w:rsid w:val="00D0529D"/>
    <w:rsid w:val="00D052F2"/>
    <w:rsid w:val="00D053B6"/>
    <w:rsid w:val="00D053E6"/>
    <w:rsid w:val="00D05BBC"/>
    <w:rsid w:val="00D06224"/>
    <w:rsid w:val="00D0664E"/>
    <w:rsid w:val="00D06966"/>
    <w:rsid w:val="00D0744D"/>
    <w:rsid w:val="00D07C80"/>
    <w:rsid w:val="00D1046C"/>
    <w:rsid w:val="00D107BA"/>
    <w:rsid w:val="00D10A48"/>
    <w:rsid w:val="00D10A9B"/>
    <w:rsid w:val="00D10D28"/>
    <w:rsid w:val="00D10DB7"/>
    <w:rsid w:val="00D11249"/>
    <w:rsid w:val="00D11774"/>
    <w:rsid w:val="00D119EC"/>
    <w:rsid w:val="00D1222E"/>
    <w:rsid w:val="00D123FF"/>
    <w:rsid w:val="00D12AA1"/>
    <w:rsid w:val="00D12AEC"/>
    <w:rsid w:val="00D12E9B"/>
    <w:rsid w:val="00D12F95"/>
    <w:rsid w:val="00D135D6"/>
    <w:rsid w:val="00D135E9"/>
    <w:rsid w:val="00D13738"/>
    <w:rsid w:val="00D13754"/>
    <w:rsid w:val="00D13CD6"/>
    <w:rsid w:val="00D13E12"/>
    <w:rsid w:val="00D14F5C"/>
    <w:rsid w:val="00D15D49"/>
    <w:rsid w:val="00D15DD4"/>
    <w:rsid w:val="00D17113"/>
    <w:rsid w:val="00D1728E"/>
    <w:rsid w:val="00D173DE"/>
    <w:rsid w:val="00D1745B"/>
    <w:rsid w:val="00D17A65"/>
    <w:rsid w:val="00D17CF6"/>
    <w:rsid w:val="00D17D7A"/>
    <w:rsid w:val="00D201A2"/>
    <w:rsid w:val="00D204B1"/>
    <w:rsid w:val="00D2059D"/>
    <w:rsid w:val="00D21106"/>
    <w:rsid w:val="00D213EB"/>
    <w:rsid w:val="00D21625"/>
    <w:rsid w:val="00D21F80"/>
    <w:rsid w:val="00D21F86"/>
    <w:rsid w:val="00D2208E"/>
    <w:rsid w:val="00D2226D"/>
    <w:rsid w:val="00D22331"/>
    <w:rsid w:val="00D224AD"/>
    <w:rsid w:val="00D226A2"/>
    <w:rsid w:val="00D2275F"/>
    <w:rsid w:val="00D22EED"/>
    <w:rsid w:val="00D23428"/>
    <w:rsid w:val="00D2349D"/>
    <w:rsid w:val="00D2396C"/>
    <w:rsid w:val="00D23996"/>
    <w:rsid w:val="00D23D77"/>
    <w:rsid w:val="00D23DDA"/>
    <w:rsid w:val="00D23DDD"/>
    <w:rsid w:val="00D256F0"/>
    <w:rsid w:val="00D2572E"/>
    <w:rsid w:val="00D25C9F"/>
    <w:rsid w:val="00D263DB"/>
    <w:rsid w:val="00D268C9"/>
    <w:rsid w:val="00D26943"/>
    <w:rsid w:val="00D276E4"/>
    <w:rsid w:val="00D27A2C"/>
    <w:rsid w:val="00D27F02"/>
    <w:rsid w:val="00D30B48"/>
    <w:rsid w:val="00D31121"/>
    <w:rsid w:val="00D311C0"/>
    <w:rsid w:val="00D316E1"/>
    <w:rsid w:val="00D318F9"/>
    <w:rsid w:val="00D334B5"/>
    <w:rsid w:val="00D33520"/>
    <w:rsid w:val="00D3384C"/>
    <w:rsid w:val="00D33D7F"/>
    <w:rsid w:val="00D33E66"/>
    <w:rsid w:val="00D346E2"/>
    <w:rsid w:val="00D34DE6"/>
    <w:rsid w:val="00D3579E"/>
    <w:rsid w:val="00D35AB1"/>
    <w:rsid w:val="00D36649"/>
    <w:rsid w:val="00D36817"/>
    <w:rsid w:val="00D368FA"/>
    <w:rsid w:val="00D36A47"/>
    <w:rsid w:val="00D36ACC"/>
    <w:rsid w:val="00D3738F"/>
    <w:rsid w:val="00D37A8D"/>
    <w:rsid w:val="00D37B1F"/>
    <w:rsid w:val="00D37F9F"/>
    <w:rsid w:val="00D37FA8"/>
    <w:rsid w:val="00D4046C"/>
    <w:rsid w:val="00D405CF"/>
    <w:rsid w:val="00D40AA3"/>
    <w:rsid w:val="00D40D55"/>
    <w:rsid w:val="00D40D5F"/>
    <w:rsid w:val="00D40D68"/>
    <w:rsid w:val="00D40DFA"/>
    <w:rsid w:val="00D411E7"/>
    <w:rsid w:val="00D4129C"/>
    <w:rsid w:val="00D41B9D"/>
    <w:rsid w:val="00D41C4B"/>
    <w:rsid w:val="00D42217"/>
    <w:rsid w:val="00D42D59"/>
    <w:rsid w:val="00D431C6"/>
    <w:rsid w:val="00D43749"/>
    <w:rsid w:val="00D4430E"/>
    <w:rsid w:val="00D4480E"/>
    <w:rsid w:val="00D44990"/>
    <w:rsid w:val="00D4499D"/>
    <w:rsid w:val="00D44E9D"/>
    <w:rsid w:val="00D455B8"/>
    <w:rsid w:val="00D45A5D"/>
    <w:rsid w:val="00D45E63"/>
    <w:rsid w:val="00D46637"/>
    <w:rsid w:val="00D46D67"/>
    <w:rsid w:val="00D46FEB"/>
    <w:rsid w:val="00D471D8"/>
    <w:rsid w:val="00D475EE"/>
    <w:rsid w:val="00D4792A"/>
    <w:rsid w:val="00D479E2"/>
    <w:rsid w:val="00D47ECF"/>
    <w:rsid w:val="00D500AC"/>
    <w:rsid w:val="00D506E6"/>
    <w:rsid w:val="00D50929"/>
    <w:rsid w:val="00D50FD2"/>
    <w:rsid w:val="00D51391"/>
    <w:rsid w:val="00D51738"/>
    <w:rsid w:val="00D517DD"/>
    <w:rsid w:val="00D517F1"/>
    <w:rsid w:val="00D51BD0"/>
    <w:rsid w:val="00D51C24"/>
    <w:rsid w:val="00D51F91"/>
    <w:rsid w:val="00D52023"/>
    <w:rsid w:val="00D52213"/>
    <w:rsid w:val="00D52870"/>
    <w:rsid w:val="00D534F0"/>
    <w:rsid w:val="00D537E4"/>
    <w:rsid w:val="00D53E2C"/>
    <w:rsid w:val="00D54632"/>
    <w:rsid w:val="00D54D9D"/>
    <w:rsid w:val="00D55D04"/>
    <w:rsid w:val="00D56720"/>
    <w:rsid w:val="00D569DC"/>
    <w:rsid w:val="00D57138"/>
    <w:rsid w:val="00D572B4"/>
    <w:rsid w:val="00D57DF2"/>
    <w:rsid w:val="00D607B5"/>
    <w:rsid w:val="00D60A41"/>
    <w:rsid w:val="00D60B11"/>
    <w:rsid w:val="00D6145E"/>
    <w:rsid w:val="00D61C6F"/>
    <w:rsid w:val="00D621C8"/>
    <w:rsid w:val="00D62CE6"/>
    <w:rsid w:val="00D6303F"/>
    <w:rsid w:val="00D6319A"/>
    <w:rsid w:val="00D63261"/>
    <w:rsid w:val="00D638FA"/>
    <w:rsid w:val="00D63C49"/>
    <w:rsid w:val="00D63D90"/>
    <w:rsid w:val="00D63F35"/>
    <w:rsid w:val="00D64059"/>
    <w:rsid w:val="00D6479F"/>
    <w:rsid w:val="00D64C4B"/>
    <w:rsid w:val="00D6538E"/>
    <w:rsid w:val="00D656FD"/>
    <w:rsid w:val="00D667A5"/>
    <w:rsid w:val="00D668FD"/>
    <w:rsid w:val="00D66E2D"/>
    <w:rsid w:val="00D678FC"/>
    <w:rsid w:val="00D67CC1"/>
    <w:rsid w:val="00D67E7B"/>
    <w:rsid w:val="00D67E99"/>
    <w:rsid w:val="00D67F0B"/>
    <w:rsid w:val="00D70848"/>
    <w:rsid w:val="00D7086B"/>
    <w:rsid w:val="00D708DB"/>
    <w:rsid w:val="00D70961"/>
    <w:rsid w:val="00D70B7F"/>
    <w:rsid w:val="00D70C67"/>
    <w:rsid w:val="00D70EEE"/>
    <w:rsid w:val="00D70FD5"/>
    <w:rsid w:val="00D712F3"/>
    <w:rsid w:val="00D72528"/>
    <w:rsid w:val="00D7298D"/>
    <w:rsid w:val="00D73140"/>
    <w:rsid w:val="00D7315F"/>
    <w:rsid w:val="00D736DE"/>
    <w:rsid w:val="00D73A08"/>
    <w:rsid w:val="00D73F38"/>
    <w:rsid w:val="00D7402C"/>
    <w:rsid w:val="00D742CF"/>
    <w:rsid w:val="00D74356"/>
    <w:rsid w:val="00D743C0"/>
    <w:rsid w:val="00D743FA"/>
    <w:rsid w:val="00D74FB0"/>
    <w:rsid w:val="00D7540A"/>
    <w:rsid w:val="00D75437"/>
    <w:rsid w:val="00D75614"/>
    <w:rsid w:val="00D7572F"/>
    <w:rsid w:val="00D75A1E"/>
    <w:rsid w:val="00D75B1D"/>
    <w:rsid w:val="00D75B57"/>
    <w:rsid w:val="00D7698E"/>
    <w:rsid w:val="00D76F06"/>
    <w:rsid w:val="00D7710C"/>
    <w:rsid w:val="00D7754F"/>
    <w:rsid w:val="00D77EE0"/>
    <w:rsid w:val="00D8093E"/>
    <w:rsid w:val="00D80CD1"/>
    <w:rsid w:val="00D811E4"/>
    <w:rsid w:val="00D8155C"/>
    <w:rsid w:val="00D81C02"/>
    <w:rsid w:val="00D81DED"/>
    <w:rsid w:val="00D82995"/>
    <w:rsid w:val="00D82FEC"/>
    <w:rsid w:val="00D8345D"/>
    <w:rsid w:val="00D8379B"/>
    <w:rsid w:val="00D83F7A"/>
    <w:rsid w:val="00D83FB7"/>
    <w:rsid w:val="00D84818"/>
    <w:rsid w:val="00D851BE"/>
    <w:rsid w:val="00D855CD"/>
    <w:rsid w:val="00D85881"/>
    <w:rsid w:val="00D8589E"/>
    <w:rsid w:val="00D86052"/>
    <w:rsid w:val="00D86DF7"/>
    <w:rsid w:val="00D86EC4"/>
    <w:rsid w:val="00D870A6"/>
    <w:rsid w:val="00D9013E"/>
    <w:rsid w:val="00D907C5"/>
    <w:rsid w:val="00D90AE1"/>
    <w:rsid w:val="00D90ED3"/>
    <w:rsid w:val="00D91042"/>
    <w:rsid w:val="00D915B4"/>
    <w:rsid w:val="00D92191"/>
    <w:rsid w:val="00D922CF"/>
    <w:rsid w:val="00D9275A"/>
    <w:rsid w:val="00D92A31"/>
    <w:rsid w:val="00D92CA7"/>
    <w:rsid w:val="00D92F10"/>
    <w:rsid w:val="00D9301D"/>
    <w:rsid w:val="00D9309B"/>
    <w:rsid w:val="00D9309F"/>
    <w:rsid w:val="00D93418"/>
    <w:rsid w:val="00D9342B"/>
    <w:rsid w:val="00D93537"/>
    <w:rsid w:val="00D9355D"/>
    <w:rsid w:val="00D93AFD"/>
    <w:rsid w:val="00D93DAF"/>
    <w:rsid w:val="00D93EA5"/>
    <w:rsid w:val="00D9415F"/>
    <w:rsid w:val="00D94356"/>
    <w:rsid w:val="00D9446C"/>
    <w:rsid w:val="00D94506"/>
    <w:rsid w:val="00D9500D"/>
    <w:rsid w:val="00D9509B"/>
    <w:rsid w:val="00D95484"/>
    <w:rsid w:val="00D95C15"/>
    <w:rsid w:val="00D96310"/>
    <w:rsid w:val="00D970D1"/>
    <w:rsid w:val="00D97241"/>
    <w:rsid w:val="00D972D7"/>
    <w:rsid w:val="00DA0364"/>
    <w:rsid w:val="00DA2CC8"/>
    <w:rsid w:val="00DA3789"/>
    <w:rsid w:val="00DA3F20"/>
    <w:rsid w:val="00DA3FD5"/>
    <w:rsid w:val="00DA4068"/>
    <w:rsid w:val="00DA4A2E"/>
    <w:rsid w:val="00DA54FF"/>
    <w:rsid w:val="00DA6393"/>
    <w:rsid w:val="00DA660C"/>
    <w:rsid w:val="00DA6BB5"/>
    <w:rsid w:val="00DA7042"/>
    <w:rsid w:val="00DA74C1"/>
    <w:rsid w:val="00DA78A2"/>
    <w:rsid w:val="00DB08A3"/>
    <w:rsid w:val="00DB1164"/>
    <w:rsid w:val="00DB1377"/>
    <w:rsid w:val="00DB1384"/>
    <w:rsid w:val="00DB14B2"/>
    <w:rsid w:val="00DB14E0"/>
    <w:rsid w:val="00DB1936"/>
    <w:rsid w:val="00DB1AF2"/>
    <w:rsid w:val="00DB1D9F"/>
    <w:rsid w:val="00DB202E"/>
    <w:rsid w:val="00DB2F83"/>
    <w:rsid w:val="00DB415C"/>
    <w:rsid w:val="00DB451F"/>
    <w:rsid w:val="00DB4D9D"/>
    <w:rsid w:val="00DB4E42"/>
    <w:rsid w:val="00DB4EF1"/>
    <w:rsid w:val="00DB5C7E"/>
    <w:rsid w:val="00DB5C8D"/>
    <w:rsid w:val="00DB5D14"/>
    <w:rsid w:val="00DB5F19"/>
    <w:rsid w:val="00DB6A64"/>
    <w:rsid w:val="00DB7111"/>
    <w:rsid w:val="00DB719D"/>
    <w:rsid w:val="00DB72B1"/>
    <w:rsid w:val="00DB7B26"/>
    <w:rsid w:val="00DB7DD8"/>
    <w:rsid w:val="00DC023C"/>
    <w:rsid w:val="00DC047B"/>
    <w:rsid w:val="00DC05E1"/>
    <w:rsid w:val="00DC0BDB"/>
    <w:rsid w:val="00DC12C8"/>
    <w:rsid w:val="00DC1302"/>
    <w:rsid w:val="00DC1524"/>
    <w:rsid w:val="00DC1DA9"/>
    <w:rsid w:val="00DC1EF0"/>
    <w:rsid w:val="00DC24DF"/>
    <w:rsid w:val="00DC28AB"/>
    <w:rsid w:val="00DC2AFB"/>
    <w:rsid w:val="00DC2C85"/>
    <w:rsid w:val="00DC32BD"/>
    <w:rsid w:val="00DC346B"/>
    <w:rsid w:val="00DC37BA"/>
    <w:rsid w:val="00DC3B7E"/>
    <w:rsid w:val="00DC3CCE"/>
    <w:rsid w:val="00DC3CEA"/>
    <w:rsid w:val="00DC4266"/>
    <w:rsid w:val="00DC459F"/>
    <w:rsid w:val="00DC4A11"/>
    <w:rsid w:val="00DC4CE1"/>
    <w:rsid w:val="00DC59E4"/>
    <w:rsid w:val="00DC5A2C"/>
    <w:rsid w:val="00DC5A2E"/>
    <w:rsid w:val="00DC5B2D"/>
    <w:rsid w:val="00DC5D16"/>
    <w:rsid w:val="00DC6787"/>
    <w:rsid w:val="00DC6E53"/>
    <w:rsid w:val="00DC76B5"/>
    <w:rsid w:val="00DC78C7"/>
    <w:rsid w:val="00DD0306"/>
    <w:rsid w:val="00DD0CE4"/>
    <w:rsid w:val="00DD1D9D"/>
    <w:rsid w:val="00DD28B0"/>
    <w:rsid w:val="00DD2A68"/>
    <w:rsid w:val="00DD2CB9"/>
    <w:rsid w:val="00DD2D8E"/>
    <w:rsid w:val="00DD2DCD"/>
    <w:rsid w:val="00DD3269"/>
    <w:rsid w:val="00DD3671"/>
    <w:rsid w:val="00DD388A"/>
    <w:rsid w:val="00DD3AF9"/>
    <w:rsid w:val="00DD4385"/>
    <w:rsid w:val="00DD438E"/>
    <w:rsid w:val="00DD4A7E"/>
    <w:rsid w:val="00DD4C25"/>
    <w:rsid w:val="00DD4D9A"/>
    <w:rsid w:val="00DD5F6C"/>
    <w:rsid w:val="00DD6167"/>
    <w:rsid w:val="00DD61FD"/>
    <w:rsid w:val="00DD64D9"/>
    <w:rsid w:val="00DD65BF"/>
    <w:rsid w:val="00DD6678"/>
    <w:rsid w:val="00DD6A7E"/>
    <w:rsid w:val="00DD6E46"/>
    <w:rsid w:val="00DD7046"/>
    <w:rsid w:val="00DD7362"/>
    <w:rsid w:val="00DD76B6"/>
    <w:rsid w:val="00DE02F2"/>
    <w:rsid w:val="00DE048C"/>
    <w:rsid w:val="00DE09E4"/>
    <w:rsid w:val="00DE12C6"/>
    <w:rsid w:val="00DE15F9"/>
    <w:rsid w:val="00DE1633"/>
    <w:rsid w:val="00DE197F"/>
    <w:rsid w:val="00DE2700"/>
    <w:rsid w:val="00DE297A"/>
    <w:rsid w:val="00DE2A30"/>
    <w:rsid w:val="00DE3957"/>
    <w:rsid w:val="00DE4A55"/>
    <w:rsid w:val="00DE4ACA"/>
    <w:rsid w:val="00DE561A"/>
    <w:rsid w:val="00DE65EF"/>
    <w:rsid w:val="00DE6CB9"/>
    <w:rsid w:val="00DE6E09"/>
    <w:rsid w:val="00DE6F87"/>
    <w:rsid w:val="00DE7B21"/>
    <w:rsid w:val="00DE7BF4"/>
    <w:rsid w:val="00DF00FD"/>
    <w:rsid w:val="00DF0463"/>
    <w:rsid w:val="00DF0734"/>
    <w:rsid w:val="00DF07EE"/>
    <w:rsid w:val="00DF0AC0"/>
    <w:rsid w:val="00DF0DF4"/>
    <w:rsid w:val="00DF15DA"/>
    <w:rsid w:val="00DF19DF"/>
    <w:rsid w:val="00DF1D4B"/>
    <w:rsid w:val="00DF287E"/>
    <w:rsid w:val="00DF2A1E"/>
    <w:rsid w:val="00DF2B6B"/>
    <w:rsid w:val="00DF2C88"/>
    <w:rsid w:val="00DF2E4E"/>
    <w:rsid w:val="00DF3058"/>
    <w:rsid w:val="00DF38A7"/>
    <w:rsid w:val="00DF3DA6"/>
    <w:rsid w:val="00DF49F0"/>
    <w:rsid w:val="00DF4DBB"/>
    <w:rsid w:val="00DF511E"/>
    <w:rsid w:val="00DF533E"/>
    <w:rsid w:val="00DF5658"/>
    <w:rsid w:val="00DF565A"/>
    <w:rsid w:val="00DF61D3"/>
    <w:rsid w:val="00DF6307"/>
    <w:rsid w:val="00DF69F1"/>
    <w:rsid w:val="00DF6A8C"/>
    <w:rsid w:val="00DF6AE6"/>
    <w:rsid w:val="00DF6E6A"/>
    <w:rsid w:val="00DF7864"/>
    <w:rsid w:val="00DF7C7B"/>
    <w:rsid w:val="00E001C5"/>
    <w:rsid w:val="00E02298"/>
    <w:rsid w:val="00E0231D"/>
    <w:rsid w:val="00E024B0"/>
    <w:rsid w:val="00E027A5"/>
    <w:rsid w:val="00E03322"/>
    <w:rsid w:val="00E037A2"/>
    <w:rsid w:val="00E03D7D"/>
    <w:rsid w:val="00E03EBA"/>
    <w:rsid w:val="00E04AA7"/>
    <w:rsid w:val="00E05397"/>
    <w:rsid w:val="00E0576E"/>
    <w:rsid w:val="00E05DB3"/>
    <w:rsid w:val="00E06518"/>
    <w:rsid w:val="00E06DBA"/>
    <w:rsid w:val="00E06F10"/>
    <w:rsid w:val="00E07CAD"/>
    <w:rsid w:val="00E07D7F"/>
    <w:rsid w:val="00E07E8B"/>
    <w:rsid w:val="00E07F77"/>
    <w:rsid w:val="00E10480"/>
    <w:rsid w:val="00E10687"/>
    <w:rsid w:val="00E11315"/>
    <w:rsid w:val="00E1134F"/>
    <w:rsid w:val="00E11492"/>
    <w:rsid w:val="00E11518"/>
    <w:rsid w:val="00E11572"/>
    <w:rsid w:val="00E11D24"/>
    <w:rsid w:val="00E12220"/>
    <w:rsid w:val="00E12AD7"/>
    <w:rsid w:val="00E12DCF"/>
    <w:rsid w:val="00E13776"/>
    <w:rsid w:val="00E13A23"/>
    <w:rsid w:val="00E145C3"/>
    <w:rsid w:val="00E1498A"/>
    <w:rsid w:val="00E14CEF"/>
    <w:rsid w:val="00E14F4A"/>
    <w:rsid w:val="00E151ED"/>
    <w:rsid w:val="00E15578"/>
    <w:rsid w:val="00E156FE"/>
    <w:rsid w:val="00E15972"/>
    <w:rsid w:val="00E15986"/>
    <w:rsid w:val="00E164DB"/>
    <w:rsid w:val="00E16934"/>
    <w:rsid w:val="00E16A59"/>
    <w:rsid w:val="00E170D1"/>
    <w:rsid w:val="00E17172"/>
    <w:rsid w:val="00E17344"/>
    <w:rsid w:val="00E174AC"/>
    <w:rsid w:val="00E17781"/>
    <w:rsid w:val="00E179D8"/>
    <w:rsid w:val="00E17ABD"/>
    <w:rsid w:val="00E17B94"/>
    <w:rsid w:val="00E17D44"/>
    <w:rsid w:val="00E17FBA"/>
    <w:rsid w:val="00E2039D"/>
    <w:rsid w:val="00E20420"/>
    <w:rsid w:val="00E204E0"/>
    <w:rsid w:val="00E20506"/>
    <w:rsid w:val="00E20B26"/>
    <w:rsid w:val="00E21561"/>
    <w:rsid w:val="00E21A9F"/>
    <w:rsid w:val="00E221DB"/>
    <w:rsid w:val="00E22216"/>
    <w:rsid w:val="00E226A4"/>
    <w:rsid w:val="00E22A10"/>
    <w:rsid w:val="00E22F8A"/>
    <w:rsid w:val="00E23463"/>
    <w:rsid w:val="00E23CA2"/>
    <w:rsid w:val="00E242B5"/>
    <w:rsid w:val="00E24496"/>
    <w:rsid w:val="00E24E59"/>
    <w:rsid w:val="00E25A1C"/>
    <w:rsid w:val="00E25B12"/>
    <w:rsid w:val="00E25C36"/>
    <w:rsid w:val="00E25F21"/>
    <w:rsid w:val="00E26B60"/>
    <w:rsid w:val="00E301F9"/>
    <w:rsid w:val="00E30930"/>
    <w:rsid w:val="00E30CA2"/>
    <w:rsid w:val="00E31354"/>
    <w:rsid w:val="00E31574"/>
    <w:rsid w:val="00E31BE5"/>
    <w:rsid w:val="00E31FE1"/>
    <w:rsid w:val="00E320C4"/>
    <w:rsid w:val="00E32E77"/>
    <w:rsid w:val="00E336AA"/>
    <w:rsid w:val="00E33834"/>
    <w:rsid w:val="00E33F5E"/>
    <w:rsid w:val="00E344D1"/>
    <w:rsid w:val="00E3498C"/>
    <w:rsid w:val="00E354B5"/>
    <w:rsid w:val="00E35A43"/>
    <w:rsid w:val="00E35C7B"/>
    <w:rsid w:val="00E35E89"/>
    <w:rsid w:val="00E36182"/>
    <w:rsid w:val="00E36A6A"/>
    <w:rsid w:val="00E36A92"/>
    <w:rsid w:val="00E36D0A"/>
    <w:rsid w:val="00E373CE"/>
    <w:rsid w:val="00E3754B"/>
    <w:rsid w:val="00E3771F"/>
    <w:rsid w:val="00E37DFD"/>
    <w:rsid w:val="00E37EAA"/>
    <w:rsid w:val="00E40420"/>
    <w:rsid w:val="00E40595"/>
    <w:rsid w:val="00E40693"/>
    <w:rsid w:val="00E40853"/>
    <w:rsid w:val="00E4097C"/>
    <w:rsid w:val="00E419BB"/>
    <w:rsid w:val="00E41AE7"/>
    <w:rsid w:val="00E42668"/>
    <w:rsid w:val="00E42FBA"/>
    <w:rsid w:val="00E437F2"/>
    <w:rsid w:val="00E43AE9"/>
    <w:rsid w:val="00E43DDE"/>
    <w:rsid w:val="00E4430F"/>
    <w:rsid w:val="00E448DB"/>
    <w:rsid w:val="00E45319"/>
    <w:rsid w:val="00E45780"/>
    <w:rsid w:val="00E45BCE"/>
    <w:rsid w:val="00E463B3"/>
    <w:rsid w:val="00E50F62"/>
    <w:rsid w:val="00E51381"/>
    <w:rsid w:val="00E515A3"/>
    <w:rsid w:val="00E5171A"/>
    <w:rsid w:val="00E51E37"/>
    <w:rsid w:val="00E5214E"/>
    <w:rsid w:val="00E52C9A"/>
    <w:rsid w:val="00E52DDC"/>
    <w:rsid w:val="00E52F18"/>
    <w:rsid w:val="00E533C9"/>
    <w:rsid w:val="00E53512"/>
    <w:rsid w:val="00E54121"/>
    <w:rsid w:val="00E54768"/>
    <w:rsid w:val="00E5477D"/>
    <w:rsid w:val="00E54B02"/>
    <w:rsid w:val="00E54F43"/>
    <w:rsid w:val="00E555CD"/>
    <w:rsid w:val="00E5587E"/>
    <w:rsid w:val="00E55A08"/>
    <w:rsid w:val="00E55C5A"/>
    <w:rsid w:val="00E55E0A"/>
    <w:rsid w:val="00E55F79"/>
    <w:rsid w:val="00E561B5"/>
    <w:rsid w:val="00E5696D"/>
    <w:rsid w:val="00E57377"/>
    <w:rsid w:val="00E57A3E"/>
    <w:rsid w:val="00E57D40"/>
    <w:rsid w:val="00E57E51"/>
    <w:rsid w:val="00E57F30"/>
    <w:rsid w:val="00E603DC"/>
    <w:rsid w:val="00E6179F"/>
    <w:rsid w:val="00E619B2"/>
    <w:rsid w:val="00E61D09"/>
    <w:rsid w:val="00E6240C"/>
    <w:rsid w:val="00E627F0"/>
    <w:rsid w:val="00E62C57"/>
    <w:rsid w:val="00E636FD"/>
    <w:rsid w:val="00E63FD5"/>
    <w:rsid w:val="00E640FF"/>
    <w:rsid w:val="00E642EF"/>
    <w:rsid w:val="00E64D21"/>
    <w:rsid w:val="00E651D9"/>
    <w:rsid w:val="00E65328"/>
    <w:rsid w:val="00E65B9D"/>
    <w:rsid w:val="00E65E89"/>
    <w:rsid w:val="00E65E9E"/>
    <w:rsid w:val="00E66044"/>
    <w:rsid w:val="00E66B00"/>
    <w:rsid w:val="00E66C1A"/>
    <w:rsid w:val="00E676A8"/>
    <w:rsid w:val="00E67E3B"/>
    <w:rsid w:val="00E70180"/>
    <w:rsid w:val="00E708B0"/>
    <w:rsid w:val="00E70D55"/>
    <w:rsid w:val="00E713F2"/>
    <w:rsid w:val="00E71449"/>
    <w:rsid w:val="00E71BF3"/>
    <w:rsid w:val="00E71C10"/>
    <w:rsid w:val="00E71EF1"/>
    <w:rsid w:val="00E7427A"/>
    <w:rsid w:val="00E746A4"/>
    <w:rsid w:val="00E747F8"/>
    <w:rsid w:val="00E7563B"/>
    <w:rsid w:val="00E758A8"/>
    <w:rsid w:val="00E75B90"/>
    <w:rsid w:val="00E75D22"/>
    <w:rsid w:val="00E76C12"/>
    <w:rsid w:val="00E76F13"/>
    <w:rsid w:val="00E76FFD"/>
    <w:rsid w:val="00E774D1"/>
    <w:rsid w:val="00E77C8C"/>
    <w:rsid w:val="00E77E23"/>
    <w:rsid w:val="00E8051B"/>
    <w:rsid w:val="00E80A8B"/>
    <w:rsid w:val="00E80DC0"/>
    <w:rsid w:val="00E80F12"/>
    <w:rsid w:val="00E81766"/>
    <w:rsid w:val="00E82D5E"/>
    <w:rsid w:val="00E84076"/>
    <w:rsid w:val="00E84466"/>
    <w:rsid w:val="00E84FFB"/>
    <w:rsid w:val="00E852E2"/>
    <w:rsid w:val="00E85482"/>
    <w:rsid w:val="00E8557B"/>
    <w:rsid w:val="00E855EC"/>
    <w:rsid w:val="00E85840"/>
    <w:rsid w:val="00E85986"/>
    <w:rsid w:val="00E85AA1"/>
    <w:rsid w:val="00E863D1"/>
    <w:rsid w:val="00E86C3D"/>
    <w:rsid w:val="00E879BA"/>
    <w:rsid w:val="00E9024A"/>
    <w:rsid w:val="00E90816"/>
    <w:rsid w:val="00E90CFB"/>
    <w:rsid w:val="00E90EE9"/>
    <w:rsid w:val="00E91777"/>
    <w:rsid w:val="00E9182F"/>
    <w:rsid w:val="00E91FB3"/>
    <w:rsid w:val="00E923A6"/>
    <w:rsid w:val="00E92AB5"/>
    <w:rsid w:val="00E936A0"/>
    <w:rsid w:val="00E937AE"/>
    <w:rsid w:val="00E9428E"/>
    <w:rsid w:val="00E94BA8"/>
    <w:rsid w:val="00E94C87"/>
    <w:rsid w:val="00E95121"/>
    <w:rsid w:val="00E9516F"/>
    <w:rsid w:val="00E95A05"/>
    <w:rsid w:val="00E9622F"/>
    <w:rsid w:val="00E967C4"/>
    <w:rsid w:val="00E96B07"/>
    <w:rsid w:val="00E96C13"/>
    <w:rsid w:val="00E97612"/>
    <w:rsid w:val="00E97E46"/>
    <w:rsid w:val="00EA0332"/>
    <w:rsid w:val="00EA03CE"/>
    <w:rsid w:val="00EA0BBA"/>
    <w:rsid w:val="00EA0C57"/>
    <w:rsid w:val="00EA0C8A"/>
    <w:rsid w:val="00EA0E7D"/>
    <w:rsid w:val="00EA1166"/>
    <w:rsid w:val="00EA1293"/>
    <w:rsid w:val="00EA147F"/>
    <w:rsid w:val="00EA149D"/>
    <w:rsid w:val="00EA1728"/>
    <w:rsid w:val="00EA2060"/>
    <w:rsid w:val="00EA2540"/>
    <w:rsid w:val="00EA25E7"/>
    <w:rsid w:val="00EA2B62"/>
    <w:rsid w:val="00EA3663"/>
    <w:rsid w:val="00EA37E6"/>
    <w:rsid w:val="00EA41E6"/>
    <w:rsid w:val="00EA48E1"/>
    <w:rsid w:val="00EA4CEA"/>
    <w:rsid w:val="00EA5328"/>
    <w:rsid w:val="00EA5843"/>
    <w:rsid w:val="00EA59C4"/>
    <w:rsid w:val="00EA5FFA"/>
    <w:rsid w:val="00EA65B5"/>
    <w:rsid w:val="00EA6738"/>
    <w:rsid w:val="00EA6B1C"/>
    <w:rsid w:val="00EA77B0"/>
    <w:rsid w:val="00EA7890"/>
    <w:rsid w:val="00EA7ADD"/>
    <w:rsid w:val="00EA7B56"/>
    <w:rsid w:val="00EA7B8B"/>
    <w:rsid w:val="00EA7D95"/>
    <w:rsid w:val="00EA7E80"/>
    <w:rsid w:val="00EB0178"/>
    <w:rsid w:val="00EB01EF"/>
    <w:rsid w:val="00EB03DE"/>
    <w:rsid w:val="00EB0BC4"/>
    <w:rsid w:val="00EB10EB"/>
    <w:rsid w:val="00EB1B33"/>
    <w:rsid w:val="00EB1DD6"/>
    <w:rsid w:val="00EB1F79"/>
    <w:rsid w:val="00EB24FC"/>
    <w:rsid w:val="00EB2C7D"/>
    <w:rsid w:val="00EB2E4E"/>
    <w:rsid w:val="00EB38FF"/>
    <w:rsid w:val="00EB4034"/>
    <w:rsid w:val="00EB4412"/>
    <w:rsid w:val="00EB575F"/>
    <w:rsid w:val="00EB59C7"/>
    <w:rsid w:val="00EB5BED"/>
    <w:rsid w:val="00EB6530"/>
    <w:rsid w:val="00EB7670"/>
    <w:rsid w:val="00EB7CB7"/>
    <w:rsid w:val="00EB7E19"/>
    <w:rsid w:val="00EC000C"/>
    <w:rsid w:val="00EC025F"/>
    <w:rsid w:val="00EC03B1"/>
    <w:rsid w:val="00EC0D23"/>
    <w:rsid w:val="00EC0DC1"/>
    <w:rsid w:val="00EC103D"/>
    <w:rsid w:val="00EC18CC"/>
    <w:rsid w:val="00EC18ED"/>
    <w:rsid w:val="00EC19EC"/>
    <w:rsid w:val="00EC1C99"/>
    <w:rsid w:val="00EC2DB4"/>
    <w:rsid w:val="00EC3A43"/>
    <w:rsid w:val="00EC47FF"/>
    <w:rsid w:val="00EC5A76"/>
    <w:rsid w:val="00EC6F92"/>
    <w:rsid w:val="00EC74BB"/>
    <w:rsid w:val="00EC75C1"/>
    <w:rsid w:val="00EC77A6"/>
    <w:rsid w:val="00EC77C5"/>
    <w:rsid w:val="00EC7AD8"/>
    <w:rsid w:val="00ED07C6"/>
    <w:rsid w:val="00ED08A8"/>
    <w:rsid w:val="00ED0900"/>
    <w:rsid w:val="00ED0BA8"/>
    <w:rsid w:val="00ED0E1B"/>
    <w:rsid w:val="00ED1086"/>
    <w:rsid w:val="00ED1252"/>
    <w:rsid w:val="00ED1CA4"/>
    <w:rsid w:val="00ED200A"/>
    <w:rsid w:val="00ED23B1"/>
    <w:rsid w:val="00ED2525"/>
    <w:rsid w:val="00ED26CF"/>
    <w:rsid w:val="00ED3314"/>
    <w:rsid w:val="00ED37D2"/>
    <w:rsid w:val="00ED3839"/>
    <w:rsid w:val="00ED3959"/>
    <w:rsid w:val="00ED3FFA"/>
    <w:rsid w:val="00ED434E"/>
    <w:rsid w:val="00ED46D0"/>
    <w:rsid w:val="00ED47F4"/>
    <w:rsid w:val="00ED4907"/>
    <w:rsid w:val="00ED4E9B"/>
    <w:rsid w:val="00ED54D7"/>
    <w:rsid w:val="00ED58C4"/>
    <w:rsid w:val="00ED58F1"/>
    <w:rsid w:val="00ED5B61"/>
    <w:rsid w:val="00ED5E3B"/>
    <w:rsid w:val="00ED5E3C"/>
    <w:rsid w:val="00ED62D7"/>
    <w:rsid w:val="00ED67EE"/>
    <w:rsid w:val="00ED6CED"/>
    <w:rsid w:val="00ED7354"/>
    <w:rsid w:val="00ED7568"/>
    <w:rsid w:val="00ED7A66"/>
    <w:rsid w:val="00ED7F09"/>
    <w:rsid w:val="00EE05C4"/>
    <w:rsid w:val="00EE0867"/>
    <w:rsid w:val="00EE0E5A"/>
    <w:rsid w:val="00EE1105"/>
    <w:rsid w:val="00EE15DC"/>
    <w:rsid w:val="00EE19CC"/>
    <w:rsid w:val="00EE2129"/>
    <w:rsid w:val="00EE21EE"/>
    <w:rsid w:val="00EE2416"/>
    <w:rsid w:val="00EE2453"/>
    <w:rsid w:val="00EE2717"/>
    <w:rsid w:val="00EE28F2"/>
    <w:rsid w:val="00EE2FB3"/>
    <w:rsid w:val="00EE305E"/>
    <w:rsid w:val="00EE30F1"/>
    <w:rsid w:val="00EE3357"/>
    <w:rsid w:val="00EE33E7"/>
    <w:rsid w:val="00EE35C1"/>
    <w:rsid w:val="00EE3E27"/>
    <w:rsid w:val="00EE4B33"/>
    <w:rsid w:val="00EE5280"/>
    <w:rsid w:val="00EE52A5"/>
    <w:rsid w:val="00EE5661"/>
    <w:rsid w:val="00EE5751"/>
    <w:rsid w:val="00EE6738"/>
    <w:rsid w:val="00EE677E"/>
    <w:rsid w:val="00EE6856"/>
    <w:rsid w:val="00EE7365"/>
    <w:rsid w:val="00EE7563"/>
    <w:rsid w:val="00EE7945"/>
    <w:rsid w:val="00EE7B35"/>
    <w:rsid w:val="00EE7BBB"/>
    <w:rsid w:val="00EE7BFA"/>
    <w:rsid w:val="00EF00A4"/>
    <w:rsid w:val="00EF090D"/>
    <w:rsid w:val="00EF0915"/>
    <w:rsid w:val="00EF0EFC"/>
    <w:rsid w:val="00EF12A8"/>
    <w:rsid w:val="00EF12DA"/>
    <w:rsid w:val="00EF186F"/>
    <w:rsid w:val="00EF18FF"/>
    <w:rsid w:val="00EF2469"/>
    <w:rsid w:val="00EF3049"/>
    <w:rsid w:val="00EF3156"/>
    <w:rsid w:val="00EF3A20"/>
    <w:rsid w:val="00EF417A"/>
    <w:rsid w:val="00EF4AFD"/>
    <w:rsid w:val="00EF4C5C"/>
    <w:rsid w:val="00EF5040"/>
    <w:rsid w:val="00EF54A0"/>
    <w:rsid w:val="00EF5AD9"/>
    <w:rsid w:val="00EF6068"/>
    <w:rsid w:val="00EF6142"/>
    <w:rsid w:val="00EF63C1"/>
    <w:rsid w:val="00EF649B"/>
    <w:rsid w:val="00EF675C"/>
    <w:rsid w:val="00EF6A47"/>
    <w:rsid w:val="00EF76F0"/>
    <w:rsid w:val="00EF7FF0"/>
    <w:rsid w:val="00F002D3"/>
    <w:rsid w:val="00F00449"/>
    <w:rsid w:val="00F00457"/>
    <w:rsid w:val="00F00550"/>
    <w:rsid w:val="00F008FA"/>
    <w:rsid w:val="00F00AF9"/>
    <w:rsid w:val="00F01105"/>
    <w:rsid w:val="00F01A29"/>
    <w:rsid w:val="00F01AC7"/>
    <w:rsid w:val="00F01F89"/>
    <w:rsid w:val="00F0399C"/>
    <w:rsid w:val="00F044AB"/>
    <w:rsid w:val="00F0450D"/>
    <w:rsid w:val="00F049FC"/>
    <w:rsid w:val="00F057D0"/>
    <w:rsid w:val="00F05B9B"/>
    <w:rsid w:val="00F05BE3"/>
    <w:rsid w:val="00F0667E"/>
    <w:rsid w:val="00F07385"/>
    <w:rsid w:val="00F07934"/>
    <w:rsid w:val="00F10344"/>
    <w:rsid w:val="00F10AD6"/>
    <w:rsid w:val="00F10B76"/>
    <w:rsid w:val="00F10BE1"/>
    <w:rsid w:val="00F10FA6"/>
    <w:rsid w:val="00F114D4"/>
    <w:rsid w:val="00F1205E"/>
    <w:rsid w:val="00F122BE"/>
    <w:rsid w:val="00F12A6B"/>
    <w:rsid w:val="00F12D2F"/>
    <w:rsid w:val="00F12E20"/>
    <w:rsid w:val="00F130DD"/>
    <w:rsid w:val="00F133EE"/>
    <w:rsid w:val="00F134A2"/>
    <w:rsid w:val="00F13768"/>
    <w:rsid w:val="00F1381C"/>
    <w:rsid w:val="00F14577"/>
    <w:rsid w:val="00F14776"/>
    <w:rsid w:val="00F14E39"/>
    <w:rsid w:val="00F14F0E"/>
    <w:rsid w:val="00F14FE8"/>
    <w:rsid w:val="00F155F4"/>
    <w:rsid w:val="00F15A9F"/>
    <w:rsid w:val="00F15C5F"/>
    <w:rsid w:val="00F15DA4"/>
    <w:rsid w:val="00F15DEA"/>
    <w:rsid w:val="00F1678C"/>
    <w:rsid w:val="00F167E8"/>
    <w:rsid w:val="00F168B3"/>
    <w:rsid w:val="00F16D8C"/>
    <w:rsid w:val="00F1730A"/>
    <w:rsid w:val="00F20132"/>
    <w:rsid w:val="00F20C41"/>
    <w:rsid w:val="00F22312"/>
    <w:rsid w:val="00F22429"/>
    <w:rsid w:val="00F22580"/>
    <w:rsid w:val="00F22EED"/>
    <w:rsid w:val="00F23D03"/>
    <w:rsid w:val="00F23D79"/>
    <w:rsid w:val="00F23FD9"/>
    <w:rsid w:val="00F24479"/>
    <w:rsid w:val="00F245DE"/>
    <w:rsid w:val="00F2488E"/>
    <w:rsid w:val="00F24C5F"/>
    <w:rsid w:val="00F24F9F"/>
    <w:rsid w:val="00F24FC5"/>
    <w:rsid w:val="00F257A2"/>
    <w:rsid w:val="00F268A6"/>
    <w:rsid w:val="00F269D3"/>
    <w:rsid w:val="00F26E67"/>
    <w:rsid w:val="00F27111"/>
    <w:rsid w:val="00F2721A"/>
    <w:rsid w:val="00F27540"/>
    <w:rsid w:val="00F27E79"/>
    <w:rsid w:val="00F27F35"/>
    <w:rsid w:val="00F30EE6"/>
    <w:rsid w:val="00F30F72"/>
    <w:rsid w:val="00F31034"/>
    <w:rsid w:val="00F31321"/>
    <w:rsid w:val="00F31330"/>
    <w:rsid w:val="00F31F3D"/>
    <w:rsid w:val="00F32CD8"/>
    <w:rsid w:val="00F33041"/>
    <w:rsid w:val="00F332FC"/>
    <w:rsid w:val="00F33A4F"/>
    <w:rsid w:val="00F33F07"/>
    <w:rsid w:val="00F343E7"/>
    <w:rsid w:val="00F344F7"/>
    <w:rsid w:val="00F34617"/>
    <w:rsid w:val="00F34B3B"/>
    <w:rsid w:val="00F34F01"/>
    <w:rsid w:val="00F3501A"/>
    <w:rsid w:val="00F351C3"/>
    <w:rsid w:val="00F358E5"/>
    <w:rsid w:val="00F3643B"/>
    <w:rsid w:val="00F36E5F"/>
    <w:rsid w:val="00F3728F"/>
    <w:rsid w:val="00F375E4"/>
    <w:rsid w:val="00F3776D"/>
    <w:rsid w:val="00F379F4"/>
    <w:rsid w:val="00F37C44"/>
    <w:rsid w:val="00F37EAB"/>
    <w:rsid w:val="00F40EFA"/>
    <w:rsid w:val="00F41975"/>
    <w:rsid w:val="00F42455"/>
    <w:rsid w:val="00F42A24"/>
    <w:rsid w:val="00F4410A"/>
    <w:rsid w:val="00F44396"/>
    <w:rsid w:val="00F447CD"/>
    <w:rsid w:val="00F44884"/>
    <w:rsid w:val="00F45369"/>
    <w:rsid w:val="00F453CE"/>
    <w:rsid w:val="00F457E8"/>
    <w:rsid w:val="00F45980"/>
    <w:rsid w:val="00F45D76"/>
    <w:rsid w:val="00F45F43"/>
    <w:rsid w:val="00F45F62"/>
    <w:rsid w:val="00F4602E"/>
    <w:rsid w:val="00F4626D"/>
    <w:rsid w:val="00F46423"/>
    <w:rsid w:val="00F46C2D"/>
    <w:rsid w:val="00F46DFC"/>
    <w:rsid w:val="00F46EF0"/>
    <w:rsid w:val="00F46F02"/>
    <w:rsid w:val="00F47072"/>
    <w:rsid w:val="00F472DE"/>
    <w:rsid w:val="00F47466"/>
    <w:rsid w:val="00F47930"/>
    <w:rsid w:val="00F47F98"/>
    <w:rsid w:val="00F508E0"/>
    <w:rsid w:val="00F50DDE"/>
    <w:rsid w:val="00F50EB5"/>
    <w:rsid w:val="00F50EC8"/>
    <w:rsid w:val="00F51397"/>
    <w:rsid w:val="00F515D8"/>
    <w:rsid w:val="00F51856"/>
    <w:rsid w:val="00F51C86"/>
    <w:rsid w:val="00F521DC"/>
    <w:rsid w:val="00F524AA"/>
    <w:rsid w:val="00F528F9"/>
    <w:rsid w:val="00F53E44"/>
    <w:rsid w:val="00F545CF"/>
    <w:rsid w:val="00F54A14"/>
    <w:rsid w:val="00F54C84"/>
    <w:rsid w:val="00F54FB5"/>
    <w:rsid w:val="00F55001"/>
    <w:rsid w:val="00F55D48"/>
    <w:rsid w:val="00F55F3E"/>
    <w:rsid w:val="00F561FA"/>
    <w:rsid w:val="00F56413"/>
    <w:rsid w:val="00F565B8"/>
    <w:rsid w:val="00F5687D"/>
    <w:rsid w:val="00F56A61"/>
    <w:rsid w:val="00F56EE6"/>
    <w:rsid w:val="00F57107"/>
    <w:rsid w:val="00F57252"/>
    <w:rsid w:val="00F5763A"/>
    <w:rsid w:val="00F57CCE"/>
    <w:rsid w:val="00F6037E"/>
    <w:rsid w:val="00F6046E"/>
    <w:rsid w:val="00F60E60"/>
    <w:rsid w:val="00F61060"/>
    <w:rsid w:val="00F616C0"/>
    <w:rsid w:val="00F617B0"/>
    <w:rsid w:val="00F6185F"/>
    <w:rsid w:val="00F61E72"/>
    <w:rsid w:val="00F628A0"/>
    <w:rsid w:val="00F639AA"/>
    <w:rsid w:val="00F64312"/>
    <w:rsid w:val="00F6478A"/>
    <w:rsid w:val="00F648C6"/>
    <w:rsid w:val="00F64CEE"/>
    <w:rsid w:val="00F65030"/>
    <w:rsid w:val="00F6524A"/>
    <w:rsid w:val="00F656B0"/>
    <w:rsid w:val="00F656C4"/>
    <w:rsid w:val="00F65C38"/>
    <w:rsid w:val="00F66351"/>
    <w:rsid w:val="00F66B02"/>
    <w:rsid w:val="00F67168"/>
    <w:rsid w:val="00F70254"/>
    <w:rsid w:val="00F70409"/>
    <w:rsid w:val="00F70979"/>
    <w:rsid w:val="00F70C1B"/>
    <w:rsid w:val="00F70E3E"/>
    <w:rsid w:val="00F71178"/>
    <w:rsid w:val="00F7145B"/>
    <w:rsid w:val="00F71F30"/>
    <w:rsid w:val="00F72234"/>
    <w:rsid w:val="00F72573"/>
    <w:rsid w:val="00F726FE"/>
    <w:rsid w:val="00F729A9"/>
    <w:rsid w:val="00F72CA6"/>
    <w:rsid w:val="00F7363E"/>
    <w:rsid w:val="00F737FF"/>
    <w:rsid w:val="00F74367"/>
    <w:rsid w:val="00F74D84"/>
    <w:rsid w:val="00F7501B"/>
    <w:rsid w:val="00F756E7"/>
    <w:rsid w:val="00F75A81"/>
    <w:rsid w:val="00F75ACB"/>
    <w:rsid w:val="00F75C68"/>
    <w:rsid w:val="00F75F92"/>
    <w:rsid w:val="00F761E2"/>
    <w:rsid w:val="00F762A0"/>
    <w:rsid w:val="00F76432"/>
    <w:rsid w:val="00F76476"/>
    <w:rsid w:val="00F767A5"/>
    <w:rsid w:val="00F776E1"/>
    <w:rsid w:val="00F77859"/>
    <w:rsid w:val="00F8020C"/>
    <w:rsid w:val="00F804CF"/>
    <w:rsid w:val="00F807D4"/>
    <w:rsid w:val="00F80B49"/>
    <w:rsid w:val="00F80F14"/>
    <w:rsid w:val="00F80FB4"/>
    <w:rsid w:val="00F810C5"/>
    <w:rsid w:val="00F821E2"/>
    <w:rsid w:val="00F82336"/>
    <w:rsid w:val="00F823EE"/>
    <w:rsid w:val="00F82889"/>
    <w:rsid w:val="00F8316E"/>
    <w:rsid w:val="00F8345A"/>
    <w:rsid w:val="00F83588"/>
    <w:rsid w:val="00F836ED"/>
    <w:rsid w:val="00F8386B"/>
    <w:rsid w:val="00F845B1"/>
    <w:rsid w:val="00F84DB6"/>
    <w:rsid w:val="00F85277"/>
    <w:rsid w:val="00F8551C"/>
    <w:rsid w:val="00F85A75"/>
    <w:rsid w:val="00F868D7"/>
    <w:rsid w:val="00F869A8"/>
    <w:rsid w:val="00F86F61"/>
    <w:rsid w:val="00F87137"/>
    <w:rsid w:val="00F876DA"/>
    <w:rsid w:val="00F87A59"/>
    <w:rsid w:val="00F87B88"/>
    <w:rsid w:val="00F87C01"/>
    <w:rsid w:val="00F909C6"/>
    <w:rsid w:val="00F910D2"/>
    <w:rsid w:val="00F911B6"/>
    <w:rsid w:val="00F917E3"/>
    <w:rsid w:val="00F91D66"/>
    <w:rsid w:val="00F92166"/>
    <w:rsid w:val="00F92441"/>
    <w:rsid w:val="00F92ECE"/>
    <w:rsid w:val="00F92F75"/>
    <w:rsid w:val="00F93CBB"/>
    <w:rsid w:val="00F9434B"/>
    <w:rsid w:val="00F94743"/>
    <w:rsid w:val="00F9477D"/>
    <w:rsid w:val="00F947CA"/>
    <w:rsid w:val="00F94F52"/>
    <w:rsid w:val="00F95146"/>
    <w:rsid w:val="00F95936"/>
    <w:rsid w:val="00F959D6"/>
    <w:rsid w:val="00F95B7E"/>
    <w:rsid w:val="00F96103"/>
    <w:rsid w:val="00F96B16"/>
    <w:rsid w:val="00F96ECA"/>
    <w:rsid w:val="00F96F7B"/>
    <w:rsid w:val="00F9708B"/>
    <w:rsid w:val="00F97349"/>
    <w:rsid w:val="00F97640"/>
    <w:rsid w:val="00F976F5"/>
    <w:rsid w:val="00F97A94"/>
    <w:rsid w:val="00F97B30"/>
    <w:rsid w:val="00FA00DD"/>
    <w:rsid w:val="00FA0209"/>
    <w:rsid w:val="00FA04AD"/>
    <w:rsid w:val="00FA066A"/>
    <w:rsid w:val="00FA0DEF"/>
    <w:rsid w:val="00FA12B0"/>
    <w:rsid w:val="00FA13EA"/>
    <w:rsid w:val="00FA1A92"/>
    <w:rsid w:val="00FA1B19"/>
    <w:rsid w:val="00FA242E"/>
    <w:rsid w:val="00FA48BF"/>
    <w:rsid w:val="00FA5980"/>
    <w:rsid w:val="00FA6476"/>
    <w:rsid w:val="00FA647E"/>
    <w:rsid w:val="00FA64DC"/>
    <w:rsid w:val="00FA660F"/>
    <w:rsid w:val="00FA69BC"/>
    <w:rsid w:val="00FA6EE5"/>
    <w:rsid w:val="00FA79D9"/>
    <w:rsid w:val="00FB0713"/>
    <w:rsid w:val="00FB0B26"/>
    <w:rsid w:val="00FB171D"/>
    <w:rsid w:val="00FB26D6"/>
    <w:rsid w:val="00FB29F8"/>
    <w:rsid w:val="00FB2B7A"/>
    <w:rsid w:val="00FB2FD6"/>
    <w:rsid w:val="00FB34A0"/>
    <w:rsid w:val="00FB34A2"/>
    <w:rsid w:val="00FB36C6"/>
    <w:rsid w:val="00FB430E"/>
    <w:rsid w:val="00FB4A69"/>
    <w:rsid w:val="00FB5417"/>
    <w:rsid w:val="00FB62E1"/>
    <w:rsid w:val="00FB7B4F"/>
    <w:rsid w:val="00FC0427"/>
    <w:rsid w:val="00FC1893"/>
    <w:rsid w:val="00FC19CA"/>
    <w:rsid w:val="00FC2407"/>
    <w:rsid w:val="00FC2CE4"/>
    <w:rsid w:val="00FC2F0E"/>
    <w:rsid w:val="00FC3281"/>
    <w:rsid w:val="00FC35F3"/>
    <w:rsid w:val="00FC3AFC"/>
    <w:rsid w:val="00FC43F3"/>
    <w:rsid w:val="00FC468D"/>
    <w:rsid w:val="00FC48EB"/>
    <w:rsid w:val="00FC48F2"/>
    <w:rsid w:val="00FC4B25"/>
    <w:rsid w:val="00FC587E"/>
    <w:rsid w:val="00FC5D50"/>
    <w:rsid w:val="00FC674B"/>
    <w:rsid w:val="00FC676C"/>
    <w:rsid w:val="00FC6AE1"/>
    <w:rsid w:val="00FC7153"/>
    <w:rsid w:val="00FC7352"/>
    <w:rsid w:val="00FC74F8"/>
    <w:rsid w:val="00FD0002"/>
    <w:rsid w:val="00FD02EB"/>
    <w:rsid w:val="00FD0399"/>
    <w:rsid w:val="00FD0600"/>
    <w:rsid w:val="00FD0D26"/>
    <w:rsid w:val="00FD0DD7"/>
    <w:rsid w:val="00FD0ECF"/>
    <w:rsid w:val="00FD149D"/>
    <w:rsid w:val="00FD2142"/>
    <w:rsid w:val="00FD2219"/>
    <w:rsid w:val="00FD22CC"/>
    <w:rsid w:val="00FD2331"/>
    <w:rsid w:val="00FD2FA3"/>
    <w:rsid w:val="00FD31B5"/>
    <w:rsid w:val="00FD3520"/>
    <w:rsid w:val="00FD36A2"/>
    <w:rsid w:val="00FD37DF"/>
    <w:rsid w:val="00FD3B05"/>
    <w:rsid w:val="00FD3D89"/>
    <w:rsid w:val="00FD4C98"/>
    <w:rsid w:val="00FD5885"/>
    <w:rsid w:val="00FD67F3"/>
    <w:rsid w:val="00FD6FD5"/>
    <w:rsid w:val="00FD74F7"/>
    <w:rsid w:val="00FD7CB4"/>
    <w:rsid w:val="00FE01D8"/>
    <w:rsid w:val="00FE0930"/>
    <w:rsid w:val="00FE0943"/>
    <w:rsid w:val="00FE0F36"/>
    <w:rsid w:val="00FE11FF"/>
    <w:rsid w:val="00FE21DE"/>
    <w:rsid w:val="00FE29F2"/>
    <w:rsid w:val="00FE34DA"/>
    <w:rsid w:val="00FE4227"/>
    <w:rsid w:val="00FE4312"/>
    <w:rsid w:val="00FE45EF"/>
    <w:rsid w:val="00FE50E0"/>
    <w:rsid w:val="00FE562F"/>
    <w:rsid w:val="00FE5A77"/>
    <w:rsid w:val="00FE5DEA"/>
    <w:rsid w:val="00FE6A06"/>
    <w:rsid w:val="00FE7508"/>
    <w:rsid w:val="00FE7847"/>
    <w:rsid w:val="00FE7931"/>
    <w:rsid w:val="00FF0448"/>
    <w:rsid w:val="00FF04E2"/>
    <w:rsid w:val="00FF1208"/>
    <w:rsid w:val="00FF18F9"/>
    <w:rsid w:val="00FF242E"/>
    <w:rsid w:val="00FF34AA"/>
    <w:rsid w:val="00FF37AE"/>
    <w:rsid w:val="00FF39CE"/>
    <w:rsid w:val="00FF4014"/>
    <w:rsid w:val="00FF499B"/>
    <w:rsid w:val="00FF4A56"/>
    <w:rsid w:val="00FF4AF0"/>
    <w:rsid w:val="00FF4C36"/>
    <w:rsid w:val="00FF533A"/>
    <w:rsid w:val="00FF5966"/>
    <w:rsid w:val="00FF5C8D"/>
    <w:rsid w:val="00FF6333"/>
    <w:rsid w:val="00FF6FC7"/>
    <w:rsid w:val="00FF760D"/>
    <w:rsid w:val="00FF7C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A651A"/>
    <w:rPr>
      <w:sz w:val="24"/>
      <w:szCs w:val="24"/>
      <w:lang w:val="pl-PL" w:eastAsia="pl-PL"/>
    </w:rPr>
  </w:style>
  <w:style w:type="paragraph" w:styleId="Heading1">
    <w:name w:val="heading 1"/>
    <w:basedOn w:val="Normal"/>
    <w:next w:val="Normal"/>
    <w:qFormat/>
    <w:rsid w:val="00433A3F"/>
    <w:pPr>
      <w:keepNext/>
      <w:spacing w:before="240" w:after="60"/>
      <w:outlineLvl w:val="0"/>
    </w:pPr>
    <w:rPr>
      <w:b/>
      <w:snapToGrid w:val="0"/>
      <w:kern w:val="28"/>
      <w:szCs w:val="20"/>
      <w:lang w:val="en-GB" w:eastAsia="en-US"/>
    </w:rPr>
  </w:style>
  <w:style w:type="paragraph" w:styleId="Heading2">
    <w:name w:val="heading 2"/>
    <w:basedOn w:val="Normal"/>
    <w:next w:val="Normal"/>
    <w:qFormat/>
    <w:rsid w:val="00433A3F"/>
    <w:pPr>
      <w:keepNext/>
      <w:spacing w:before="240" w:after="60"/>
      <w:outlineLvl w:val="1"/>
    </w:pPr>
    <w:rPr>
      <w:b/>
      <w:snapToGrid w:val="0"/>
      <w:szCs w:val="20"/>
      <w:lang w:val="en-GB" w:eastAsia="en-US"/>
    </w:rPr>
  </w:style>
  <w:style w:type="paragraph" w:styleId="Heading3">
    <w:name w:val="heading 3"/>
    <w:basedOn w:val="Normal"/>
    <w:next w:val="Normal"/>
    <w:link w:val="Heading3Char"/>
    <w:qFormat/>
    <w:rsid w:val="00433A3F"/>
    <w:pPr>
      <w:keepNext/>
      <w:spacing w:before="240" w:after="60"/>
      <w:outlineLvl w:val="2"/>
    </w:pPr>
    <w:rPr>
      <w:rFonts w:cs="Arial"/>
      <w:b/>
      <w:bCs/>
      <w:i/>
      <w:snapToGrid w:val="0"/>
      <w:szCs w:val="26"/>
      <w:lang w:val="en-GB" w:eastAsia="en-US"/>
    </w:rPr>
  </w:style>
  <w:style w:type="paragraph" w:styleId="Heading4">
    <w:name w:val="heading 4"/>
    <w:basedOn w:val="Normal"/>
    <w:next w:val="Normal"/>
    <w:qFormat/>
    <w:rsid w:val="00433A3F"/>
    <w:pPr>
      <w:keepNext/>
      <w:spacing w:before="240" w:after="60"/>
      <w:outlineLvl w:val="3"/>
    </w:pPr>
    <w:rPr>
      <w:b/>
      <w:bCs/>
      <w:snapToGrid w:val="0"/>
      <w:sz w:val="28"/>
      <w:szCs w:val="28"/>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433A3F"/>
    <w:rPr>
      <w:rFonts w:cs="Arial"/>
      <w:b/>
      <w:bCs/>
      <w:i/>
      <w:snapToGrid w:val="0"/>
      <w:sz w:val="24"/>
      <w:szCs w:val="26"/>
      <w:lang w:val="en-GB" w:eastAsia="en-US" w:bidi="ar-SA"/>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iPriority w:val="99"/>
    <w:rsid w:val="00433A3F"/>
    <w:rPr>
      <w:vertAlign w:val="superscript"/>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rsid w:val="00433A3F"/>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rsid w:val="00573374"/>
    <w:rPr>
      <w:lang w:val="pl-PL" w:eastAsia="pl-PL" w:bidi="ar-SA"/>
    </w:rPr>
  </w:style>
  <w:style w:type="paragraph" w:customStyle="1" w:styleId="CharCharCharCharCharChar">
    <w:name w:val="Char Char Char Char Char Char"/>
    <w:basedOn w:val="Normal"/>
    <w:rsid w:val="00433A3F"/>
    <w:pPr>
      <w:tabs>
        <w:tab w:val="left" w:pos="709"/>
      </w:tabs>
    </w:pPr>
    <w:rPr>
      <w:rFonts w:ascii="Tahoma" w:hAnsi="Tahoma"/>
    </w:rPr>
  </w:style>
  <w:style w:type="paragraph" w:styleId="CommentText">
    <w:name w:val="annotation text"/>
    <w:basedOn w:val="Normal"/>
    <w:link w:val="CommentTextChar"/>
    <w:uiPriority w:val="99"/>
    <w:semiHidden/>
    <w:rsid w:val="00433A3F"/>
    <w:rPr>
      <w:sz w:val="20"/>
      <w:szCs w:val="20"/>
    </w:rPr>
  </w:style>
  <w:style w:type="paragraph" w:styleId="CommentSubject">
    <w:name w:val="annotation subject"/>
    <w:basedOn w:val="CommentText"/>
    <w:next w:val="CommentText"/>
    <w:semiHidden/>
    <w:rsid w:val="00433A3F"/>
    <w:rPr>
      <w:b/>
      <w:bCs/>
    </w:rPr>
  </w:style>
  <w:style w:type="paragraph" w:styleId="BalloonText">
    <w:name w:val="Balloon Text"/>
    <w:basedOn w:val="Normal"/>
    <w:semiHidden/>
    <w:rsid w:val="00433A3F"/>
    <w:rPr>
      <w:rFonts w:ascii="Tahoma" w:hAnsi="Tahoma" w:cs="Tahoma"/>
      <w:sz w:val="16"/>
      <w:szCs w:val="16"/>
    </w:rPr>
  </w:style>
  <w:style w:type="paragraph" w:customStyle="1" w:styleId="Normalenglish">
    <w:name w:val="Normalenglish"/>
    <w:basedOn w:val="Normal"/>
    <w:autoRedefine/>
    <w:rsid w:val="00433A3F"/>
    <w:pPr>
      <w:ind w:left="72" w:hanging="142"/>
    </w:pPr>
    <w:rPr>
      <w:sz w:val="22"/>
      <w:szCs w:val="22"/>
    </w:rPr>
  </w:style>
  <w:style w:type="paragraph" w:customStyle="1" w:styleId="NormalIndent1">
    <w:name w:val="Normal Indent 1"/>
    <w:basedOn w:val="NormalIndent"/>
    <w:autoRedefine/>
    <w:rsid w:val="00433A3F"/>
    <w:pPr>
      <w:spacing w:before="60" w:after="60"/>
      <w:ind w:left="0"/>
      <w:jc w:val="both"/>
    </w:pPr>
    <w:rPr>
      <w:iCs/>
      <w:szCs w:val="20"/>
      <w:lang w:val="bg-BG" w:eastAsia="en-US"/>
    </w:rPr>
  </w:style>
  <w:style w:type="paragraph" w:styleId="NormalIndent">
    <w:name w:val="Normal Indent"/>
    <w:basedOn w:val="Normal"/>
    <w:rsid w:val="00433A3F"/>
    <w:pPr>
      <w:ind w:left="708"/>
    </w:pPr>
  </w:style>
  <w:style w:type="paragraph" w:styleId="Footer">
    <w:name w:val="footer"/>
    <w:basedOn w:val="Normal"/>
    <w:rsid w:val="00433A3F"/>
    <w:pPr>
      <w:tabs>
        <w:tab w:val="center" w:pos="4536"/>
        <w:tab w:val="right" w:pos="9072"/>
      </w:tabs>
    </w:pPr>
  </w:style>
  <w:style w:type="character" w:styleId="PageNumber">
    <w:name w:val="page number"/>
    <w:basedOn w:val="DefaultParagraphFont"/>
    <w:rsid w:val="00433A3F"/>
  </w:style>
  <w:style w:type="paragraph" w:styleId="Title">
    <w:name w:val="Title"/>
    <w:basedOn w:val="Normal"/>
    <w:qFormat/>
    <w:rsid w:val="00433A3F"/>
    <w:pPr>
      <w:spacing w:before="240" w:after="60"/>
      <w:jc w:val="center"/>
      <w:outlineLvl w:val="0"/>
    </w:pPr>
    <w:rPr>
      <w:rFonts w:ascii="Arial" w:hAnsi="Arial" w:cs="Arial"/>
      <w:b/>
      <w:bCs/>
      <w:kern w:val="28"/>
      <w:sz w:val="32"/>
      <w:szCs w:val="32"/>
    </w:rPr>
  </w:style>
  <w:style w:type="paragraph" w:customStyle="1" w:styleId="CharCharCharCharCharChar1">
    <w:name w:val="Char Char Char Char Char Char1"/>
    <w:basedOn w:val="Normal"/>
    <w:rsid w:val="00433A3F"/>
    <w:pPr>
      <w:tabs>
        <w:tab w:val="left" w:pos="709"/>
      </w:tabs>
    </w:pPr>
    <w:rPr>
      <w:rFonts w:ascii="Tahoma" w:hAnsi="Tahoma"/>
    </w:rPr>
  </w:style>
  <w:style w:type="paragraph" w:customStyle="1" w:styleId="CharCharCharCharCharCharCharCharCharCharCharCharCharCharCharChar">
    <w:name w:val="Char Char Char Char Char Char Char Char Char Char Char Char Char Char Char Char"/>
    <w:basedOn w:val="Normal"/>
    <w:rsid w:val="00433A3F"/>
    <w:pPr>
      <w:tabs>
        <w:tab w:val="left" w:pos="709"/>
      </w:tabs>
    </w:pPr>
    <w:rPr>
      <w:rFonts w:ascii="Tahoma" w:hAnsi="Tahoma"/>
    </w:rPr>
  </w:style>
  <w:style w:type="paragraph" w:customStyle="1" w:styleId="CharCharCharCharCharCharCharChar">
    <w:name w:val="Char Знак Знак Char Char Char Знак Знак Char Char Char Char"/>
    <w:basedOn w:val="Normal"/>
    <w:rsid w:val="00433A3F"/>
    <w:pPr>
      <w:tabs>
        <w:tab w:val="left" w:pos="709"/>
      </w:tabs>
    </w:pPr>
    <w:rPr>
      <w:rFonts w:ascii="Tahoma" w:hAnsi="Tahoma"/>
    </w:rPr>
  </w:style>
  <w:style w:type="paragraph" w:customStyle="1" w:styleId="Footnote">
    <w:name w:val="Footnote"/>
    <w:basedOn w:val="Normal"/>
    <w:rsid w:val="00433A3F"/>
    <w:pPr>
      <w:jc w:val="both"/>
    </w:pPr>
    <w:rPr>
      <w:snapToGrid w:val="0"/>
      <w:sz w:val="20"/>
      <w:szCs w:val="20"/>
      <w:lang w:val="en-GB" w:eastAsia="en-US"/>
    </w:rPr>
  </w:style>
  <w:style w:type="paragraph" w:styleId="HTMLPreformatted">
    <w:name w:val="HTML Preformatted"/>
    <w:basedOn w:val="Normal"/>
    <w:rsid w:val="00433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lang w:val="bg-BG" w:eastAsia="bg-BG"/>
    </w:rPr>
  </w:style>
  <w:style w:type="paragraph" w:styleId="Header">
    <w:name w:val="header"/>
    <w:basedOn w:val="Normal"/>
    <w:rsid w:val="00433A3F"/>
    <w:pPr>
      <w:tabs>
        <w:tab w:val="center" w:pos="4536"/>
        <w:tab w:val="right" w:pos="9072"/>
      </w:tabs>
    </w:pPr>
  </w:style>
  <w:style w:type="paragraph" w:customStyle="1" w:styleId="Char">
    <w:name w:val="Char"/>
    <w:basedOn w:val="Normal"/>
    <w:rsid w:val="00433A3F"/>
    <w:pPr>
      <w:tabs>
        <w:tab w:val="left" w:pos="709"/>
      </w:tabs>
    </w:pPr>
    <w:rPr>
      <w:rFonts w:ascii="Tahoma" w:hAnsi="Tahoma"/>
    </w:rPr>
  </w:style>
  <w:style w:type="paragraph" w:customStyle="1" w:styleId="GfAheading1">
    <w:name w:val="GfA heading 1"/>
    <w:basedOn w:val="Normal"/>
    <w:rsid w:val="00433A3F"/>
    <w:pPr>
      <w:tabs>
        <w:tab w:val="num" w:pos="1080"/>
      </w:tabs>
      <w:ind w:left="1080" w:hanging="360"/>
    </w:pPr>
    <w:rPr>
      <w:b/>
      <w:snapToGrid w:val="0"/>
      <w:lang w:val="bg-BG" w:eastAsia="en-US"/>
    </w:rPr>
  </w:style>
  <w:style w:type="paragraph" w:customStyle="1" w:styleId="Text1">
    <w:name w:val="Text 1"/>
    <w:rsid w:val="00433A3F"/>
    <w:pPr>
      <w:widowControl w:val="0"/>
      <w:tabs>
        <w:tab w:val="left" w:pos="-720"/>
      </w:tabs>
      <w:suppressAutoHyphens/>
      <w:jc w:val="both"/>
    </w:pPr>
    <w:rPr>
      <w:rFonts w:ascii="Courier New" w:hAnsi="Courier New"/>
      <w:snapToGrid w:val="0"/>
      <w:spacing w:val="-3"/>
      <w:sz w:val="24"/>
      <w:lang w:val="en-GB"/>
    </w:rPr>
  </w:style>
  <w:style w:type="paragraph" w:customStyle="1" w:styleId="Default">
    <w:name w:val="Default"/>
    <w:rsid w:val="00433A3F"/>
    <w:pPr>
      <w:widowControl w:val="0"/>
      <w:autoSpaceDE w:val="0"/>
      <w:autoSpaceDN w:val="0"/>
      <w:adjustRightInd w:val="0"/>
    </w:pPr>
    <w:rPr>
      <w:rFonts w:ascii="Frutiger" w:hAnsi="Frutiger" w:cs="Frutiger"/>
      <w:color w:val="000000"/>
      <w:sz w:val="24"/>
      <w:szCs w:val="24"/>
      <w:lang w:val="bg-BG" w:eastAsia="bg-BG"/>
    </w:rPr>
  </w:style>
  <w:style w:type="character" w:styleId="Strong">
    <w:name w:val="Strong"/>
    <w:qFormat/>
    <w:rsid w:val="00433A3F"/>
    <w:rPr>
      <w:b/>
      <w:bCs/>
    </w:rPr>
  </w:style>
  <w:style w:type="paragraph" w:customStyle="1" w:styleId="SubTitle1">
    <w:name w:val="SubTitle 1"/>
    <w:basedOn w:val="Normal"/>
    <w:next w:val="Normal"/>
    <w:rsid w:val="00433A3F"/>
    <w:pPr>
      <w:spacing w:after="240"/>
      <w:jc w:val="center"/>
    </w:pPr>
    <w:rPr>
      <w:b/>
      <w:snapToGrid w:val="0"/>
      <w:sz w:val="40"/>
      <w:szCs w:val="20"/>
      <w:lang w:val="en-GB" w:eastAsia="en-US"/>
    </w:rPr>
  </w:style>
  <w:style w:type="paragraph" w:customStyle="1" w:styleId="Application4">
    <w:name w:val="Application4"/>
    <w:basedOn w:val="Normal"/>
    <w:autoRedefine/>
    <w:rsid w:val="00433A3F"/>
    <w:pPr>
      <w:widowControl w:val="0"/>
      <w:tabs>
        <w:tab w:val="num" w:pos="1134"/>
        <w:tab w:val="right" w:pos="8789"/>
      </w:tabs>
      <w:suppressAutoHyphens/>
      <w:ind w:left="1134" w:hanging="567"/>
    </w:pPr>
    <w:rPr>
      <w:rFonts w:ascii="Arial" w:hAnsi="Arial"/>
      <w:snapToGrid w:val="0"/>
      <w:spacing w:val="-2"/>
      <w:sz w:val="20"/>
      <w:szCs w:val="20"/>
      <w:lang w:val="en-GB" w:eastAsia="en-US"/>
    </w:rPr>
  </w:style>
  <w:style w:type="paragraph" w:customStyle="1" w:styleId="NumPar2">
    <w:name w:val="NumPar 2"/>
    <w:basedOn w:val="Heading2"/>
    <w:next w:val="Normal"/>
    <w:rsid w:val="00433A3F"/>
    <w:pPr>
      <w:keepNext w:val="0"/>
      <w:tabs>
        <w:tab w:val="num" w:pos="360"/>
        <w:tab w:val="num" w:pos="1440"/>
      </w:tabs>
      <w:spacing w:before="0" w:after="240"/>
      <w:ind w:left="360" w:hanging="708"/>
      <w:jc w:val="both"/>
      <w:outlineLvl w:val="9"/>
    </w:pPr>
    <w:rPr>
      <w:b w:val="0"/>
      <w:i/>
      <w:lang w:val="fr-FR"/>
    </w:rPr>
  </w:style>
  <w:style w:type="paragraph" w:customStyle="1" w:styleId="GfAHeading10">
    <w:name w:val="GfA Heading 1"/>
    <w:basedOn w:val="Normal"/>
    <w:rsid w:val="00433A3F"/>
    <w:rPr>
      <w:b/>
      <w:snapToGrid w:val="0"/>
      <w:lang w:val="bg-BG" w:eastAsia="en-US"/>
    </w:rPr>
  </w:style>
  <w:style w:type="paragraph" w:styleId="ListBullet">
    <w:name w:val="List Bullet"/>
    <w:basedOn w:val="Normal"/>
    <w:autoRedefine/>
    <w:rsid w:val="00433A3F"/>
    <w:pPr>
      <w:tabs>
        <w:tab w:val="left" w:pos="360"/>
      </w:tabs>
      <w:spacing w:after="120"/>
      <w:ind w:left="283" w:firstLine="77"/>
    </w:pPr>
    <w:rPr>
      <w:szCs w:val="20"/>
      <w:lang w:val="en-GB" w:eastAsia="en-GB"/>
    </w:rPr>
  </w:style>
  <w:style w:type="character" w:styleId="Hyperlink">
    <w:name w:val="Hyperlink"/>
    <w:rsid w:val="00433A3F"/>
    <w:rPr>
      <w:color w:val="0000FF"/>
      <w:u w:val="single"/>
    </w:rPr>
  </w:style>
  <w:style w:type="paragraph" w:customStyle="1" w:styleId="1Char">
    <w:name w:val="1 Char"/>
    <w:basedOn w:val="Normal"/>
    <w:rsid w:val="007B6BFE"/>
    <w:pPr>
      <w:tabs>
        <w:tab w:val="left" w:pos="709"/>
      </w:tabs>
    </w:pPr>
    <w:rPr>
      <w:rFonts w:ascii="Tahoma" w:hAnsi="Tahoma"/>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ED54D7"/>
    <w:pPr>
      <w:tabs>
        <w:tab w:val="left" w:pos="709"/>
      </w:tabs>
    </w:pPr>
    <w:rPr>
      <w:rFonts w:ascii="Tahoma" w:hAnsi="Tahoma"/>
    </w:rPr>
  </w:style>
  <w:style w:type="table" w:styleId="TableGrid">
    <w:name w:val="Table Grid"/>
    <w:basedOn w:val="TableNormal"/>
    <w:rsid w:val="00AC784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Знак"/>
    <w:basedOn w:val="Normal"/>
    <w:rsid w:val="00DC76B5"/>
    <w:pPr>
      <w:tabs>
        <w:tab w:val="left" w:pos="709"/>
      </w:tabs>
    </w:pPr>
    <w:rPr>
      <w:rFonts w:ascii="Tahoma" w:hAnsi="Tahoma"/>
    </w:rPr>
  </w:style>
  <w:style w:type="character" w:styleId="HTMLTypewriter">
    <w:name w:val="HTML Typewriter"/>
    <w:rsid w:val="006E109E"/>
    <w:rPr>
      <w:rFonts w:ascii="Courier New" w:eastAsia="Times New Roman" w:hAnsi="Courier New" w:cs="Courier New"/>
      <w:sz w:val="20"/>
      <w:szCs w:val="20"/>
    </w:rPr>
  </w:style>
  <w:style w:type="paragraph" w:customStyle="1" w:styleId="CharCharCharChar">
    <w:name w:val="Char Char Char Char"/>
    <w:basedOn w:val="Normal"/>
    <w:rsid w:val="00D500AC"/>
    <w:pPr>
      <w:tabs>
        <w:tab w:val="left" w:pos="709"/>
      </w:tabs>
    </w:pPr>
    <w:rPr>
      <w:rFonts w:ascii="Tahoma" w:hAnsi="Tahoma"/>
    </w:rPr>
  </w:style>
  <w:style w:type="paragraph" w:customStyle="1" w:styleId="firstlinepp">
    <w:name w:val="firstline_pp"/>
    <w:basedOn w:val="Normal"/>
    <w:rsid w:val="00DD3269"/>
    <w:pPr>
      <w:spacing w:before="100" w:beforeAutospacing="1" w:after="100" w:afterAutospacing="1"/>
    </w:pPr>
    <w:rPr>
      <w:lang w:val="bg-BG" w:eastAsia="bg-BG"/>
    </w:rPr>
  </w:style>
  <w:style w:type="paragraph" w:customStyle="1" w:styleId="CharCharChar">
    <w:name w:val="Char Char Char Знак Знак"/>
    <w:basedOn w:val="Normal"/>
    <w:rsid w:val="007C074B"/>
    <w:pPr>
      <w:tabs>
        <w:tab w:val="left" w:pos="709"/>
      </w:tabs>
    </w:pPr>
    <w:rPr>
      <w:rFonts w:ascii="Tahoma" w:hAnsi="Tahoma"/>
    </w:rPr>
  </w:style>
  <w:style w:type="paragraph" w:customStyle="1" w:styleId="CharCharChar0">
    <w:name w:val="Знак Char Char Char"/>
    <w:basedOn w:val="Normal"/>
    <w:rsid w:val="00A251C8"/>
    <w:pPr>
      <w:tabs>
        <w:tab w:val="left" w:pos="709"/>
      </w:tabs>
    </w:pPr>
    <w:rPr>
      <w:rFonts w:ascii="Tahoma" w:hAnsi="Tahoma"/>
    </w:rPr>
  </w:style>
  <w:style w:type="paragraph" w:customStyle="1" w:styleId="CharChar4Char1">
    <w:name w:val="Char Char4 Char1"/>
    <w:basedOn w:val="Normal"/>
    <w:rsid w:val="00573374"/>
    <w:pPr>
      <w:tabs>
        <w:tab w:val="left" w:pos="709"/>
      </w:tabs>
    </w:pPr>
    <w:rPr>
      <w:rFonts w:ascii="Tahoma" w:hAnsi="Tahoma"/>
    </w:rPr>
  </w:style>
  <w:style w:type="paragraph" w:customStyle="1" w:styleId="firstline">
    <w:name w:val="firstline"/>
    <w:basedOn w:val="Normal"/>
    <w:rsid w:val="00573374"/>
    <w:pPr>
      <w:spacing w:before="100" w:beforeAutospacing="1" w:after="100" w:afterAutospacing="1"/>
    </w:pPr>
    <w:rPr>
      <w:lang w:val="bg-BG" w:eastAsia="bg-BG"/>
    </w:rPr>
  </w:style>
  <w:style w:type="paragraph" w:customStyle="1" w:styleId="CharCharCharChar0">
    <w:name w:val="Char Char Char Char Знак"/>
    <w:basedOn w:val="Normal"/>
    <w:rsid w:val="00573374"/>
    <w:pPr>
      <w:tabs>
        <w:tab w:val="left" w:pos="709"/>
      </w:tabs>
    </w:pPr>
    <w:rPr>
      <w:rFonts w:ascii="Tahoma" w:hAnsi="Tahoma"/>
    </w:rPr>
  </w:style>
  <w:style w:type="paragraph" w:customStyle="1" w:styleId="CharCharCharCharChar">
    <w:name w:val="Char Char Char Char Знак Char"/>
    <w:basedOn w:val="Normal"/>
    <w:rsid w:val="00573374"/>
    <w:pPr>
      <w:tabs>
        <w:tab w:val="left" w:pos="709"/>
      </w:tabs>
    </w:pPr>
    <w:rPr>
      <w:rFonts w:ascii="Tahoma" w:hAnsi="Tahoma"/>
    </w:rPr>
  </w:style>
  <w:style w:type="paragraph" w:customStyle="1" w:styleId="CharChar1CharCharCharCharCharCharCharCharCharCharCharCharCharCharCharChar">
    <w:name w:val="Char Char1 Char Char Char Char Char Char Char Char Char Char Char Char Char Char Char Char"/>
    <w:basedOn w:val="Normal"/>
    <w:rsid w:val="000F1B1E"/>
    <w:pPr>
      <w:tabs>
        <w:tab w:val="left" w:pos="709"/>
      </w:tabs>
      <w:spacing w:before="120" w:after="120"/>
      <w:ind w:left="360"/>
      <w:jc w:val="center"/>
    </w:pPr>
    <w:rPr>
      <w:rFonts w:ascii="Tahoma" w:hAnsi="Tahoma"/>
      <w:b/>
      <w:bCs/>
      <w:szCs w:val="28"/>
    </w:rPr>
  </w:style>
  <w:style w:type="paragraph" w:customStyle="1" w:styleId="CharCharChar1">
    <w:name w:val="Char Char Char Знак Знак1"/>
    <w:basedOn w:val="Normal"/>
    <w:rsid w:val="000452E5"/>
    <w:pPr>
      <w:tabs>
        <w:tab w:val="left" w:pos="709"/>
      </w:tabs>
    </w:pPr>
    <w:rPr>
      <w:rFonts w:ascii="Tahoma" w:hAnsi="Tahoma"/>
    </w:rPr>
  </w:style>
  <w:style w:type="character" w:styleId="CommentReference">
    <w:name w:val="annotation reference"/>
    <w:uiPriority w:val="99"/>
    <w:semiHidden/>
    <w:rsid w:val="003C7C89"/>
    <w:rPr>
      <w:sz w:val="16"/>
      <w:szCs w:val="16"/>
    </w:rPr>
  </w:style>
  <w:style w:type="paragraph" w:customStyle="1" w:styleId="1">
    <w:name w:val="1"/>
    <w:basedOn w:val="Normal"/>
    <w:semiHidden/>
    <w:rsid w:val="003C7C89"/>
    <w:pPr>
      <w:tabs>
        <w:tab w:val="left" w:pos="709"/>
      </w:tabs>
    </w:pPr>
    <w:rPr>
      <w:rFonts w:ascii="Futura Bk" w:hAnsi="Futura Bk"/>
      <w:sz w:val="20"/>
    </w:rPr>
  </w:style>
  <w:style w:type="paragraph" w:customStyle="1" w:styleId="Work">
    <w:name w:val="Work"/>
    <w:basedOn w:val="Normal"/>
    <w:link w:val="WorkChar"/>
    <w:rsid w:val="00955C5F"/>
    <w:pPr>
      <w:spacing w:after="120" w:line="320" w:lineRule="atLeast"/>
      <w:ind w:firstLine="709"/>
      <w:jc w:val="both"/>
    </w:pPr>
    <w:rPr>
      <w:snapToGrid w:val="0"/>
      <w:szCs w:val="20"/>
      <w:lang w:val="bg-BG" w:eastAsia="en-US"/>
    </w:rPr>
  </w:style>
  <w:style w:type="character" w:customStyle="1" w:styleId="WorkChar">
    <w:name w:val="Work Char"/>
    <w:link w:val="Work"/>
    <w:rsid w:val="00955C5F"/>
    <w:rPr>
      <w:snapToGrid w:val="0"/>
      <w:sz w:val="24"/>
      <w:lang w:val="bg-BG" w:eastAsia="en-US" w:bidi="ar-SA"/>
    </w:rPr>
  </w:style>
  <w:style w:type="paragraph" w:customStyle="1" w:styleId="CharCharChar2">
    <w:name w:val="Char Char Char"/>
    <w:basedOn w:val="Normal"/>
    <w:semiHidden/>
    <w:rsid w:val="008D688A"/>
    <w:pPr>
      <w:tabs>
        <w:tab w:val="left" w:pos="709"/>
      </w:tabs>
    </w:pPr>
    <w:rPr>
      <w:rFonts w:ascii="Futura Bk" w:hAnsi="Futura Bk"/>
      <w:sz w:val="20"/>
    </w:rPr>
  </w:style>
  <w:style w:type="paragraph" w:customStyle="1" w:styleId="Char1CharCharChar">
    <w:name w:val="Char1 Char Char Char"/>
    <w:basedOn w:val="Normal"/>
    <w:semiHidden/>
    <w:rsid w:val="00F10BE1"/>
    <w:pPr>
      <w:tabs>
        <w:tab w:val="left" w:pos="709"/>
      </w:tabs>
    </w:pPr>
    <w:rPr>
      <w:rFonts w:ascii="Futura Bk" w:hAnsi="Futura Bk"/>
      <w:sz w:val="20"/>
    </w:rPr>
  </w:style>
  <w:style w:type="paragraph" w:customStyle="1" w:styleId="CharChar2CharChar">
    <w:name w:val="Char Char2 Char Char"/>
    <w:basedOn w:val="Normal"/>
    <w:rsid w:val="000E4A91"/>
    <w:pPr>
      <w:tabs>
        <w:tab w:val="left" w:pos="709"/>
      </w:tabs>
    </w:pPr>
    <w:rPr>
      <w:rFonts w:ascii="Tahoma" w:hAnsi="Tahoma"/>
    </w:rPr>
  </w:style>
  <w:style w:type="character" w:customStyle="1" w:styleId="CommentTextChar">
    <w:name w:val="Comment Text Char"/>
    <w:link w:val="CommentText"/>
    <w:uiPriority w:val="99"/>
    <w:semiHidden/>
    <w:rsid w:val="004B0FEF"/>
    <w:rPr>
      <w:lang w:val="pl-PL" w:eastAsia="pl-PL"/>
    </w:rPr>
  </w:style>
  <w:style w:type="paragraph" w:styleId="ListParagraph">
    <w:name w:val="List Paragraph"/>
    <w:basedOn w:val="Normal"/>
    <w:uiPriority w:val="34"/>
    <w:qFormat/>
    <w:rsid w:val="00C615A7"/>
    <w:pPr>
      <w:spacing w:after="200" w:line="276" w:lineRule="auto"/>
      <w:ind w:left="720"/>
      <w:contextualSpacing/>
    </w:pPr>
    <w:rPr>
      <w:rFonts w:ascii="Calibri" w:eastAsia="Calibri" w:hAnsi="Calibri"/>
      <w:sz w:val="22"/>
      <w:szCs w:val="22"/>
      <w:lang w:val="bg-BG" w:eastAsia="en-US"/>
    </w:rPr>
  </w:style>
  <w:style w:type="paragraph" w:styleId="Revision">
    <w:name w:val="Revision"/>
    <w:hidden/>
    <w:uiPriority w:val="99"/>
    <w:semiHidden/>
    <w:rsid w:val="00935398"/>
    <w:rPr>
      <w:sz w:val="24"/>
      <w:szCs w:val="24"/>
      <w:lang w:val="pl-PL" w:eastAsia="pl-PL"/>
    </w:rPr>
  </w:style>
  <w:style w:type="paragraph" w:styleId="NormalWeb">
    <w:name w:val="Normal (Web)"/>
    <w:basedOn w:val="Normal"/>
    <w:rsid w:val="00673D39"/>
  </w:style>
  <w:style w:type="paragraph" w:styleId="BodyText3">
    <w:name w:val="Body Text 3"/>
    <w:basedOn w:val="Normal"/>
    <w:link w:val="BodyText3Char"/>
    <w:rsid w:val="00A84CA5"/>
    <w:pPr>
      <w:spacing w:after="120"/>
    </w:pPr>
    <w:rPr>
      <w:sz w:val="16"/>
      <w:szCs w:val="16"/>
    </w:rPr>
  </w:style>
  <w:style w:type="character" w:customStyle="1" w:styleId="BodyText3Char">
    <w:name w:val="Body Text 3 Char"/>
    <w:link w:val="BodyText3"/>
    <w:rsid w:val="00A84CA5"/>
    <w:rPr>
      <w:sz w:val="16"/>
      <w:szCs w:val="16"/>
      <w:lang w:val="pl-PL" w:eastAsia="pl-PL"/>
    </w:rPr>
  </w:style>
  <w:style w:type="character" w:customStyle="1" w:styleId="A9">
    <w:name w:val="A9"/>
    <w:uiPriority w:val="99"/>
    <w:rsid w:val="00DD4A7E"/>
    <w:rPr>
      <w:rFonts w:cs="Abel"/>
      <w:color w:val="000000"/>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A651A"/>
    <w:rPr>
      <w:sz w:val="24"/>
      <w:szCs w:val="24"/>
      <w:lang w:val="pl-PL" w:eastAsia="pl-PL"/>
    </w:rPr>
  </w:style>
  <w:style w:type="paragraph" w:styleId="Heading1">
    <w:name w:val="heading 1"/>
    <w:basedOn w:val="Normal"/>
    <w:next w:val="Normal"/>
    <w:qFormat/>
    <w:rsid w:val="00433A3F"/>
    <w:pPr>
      <w:keepNext/>
      <w:spacing w:before="240" w:after="60"/>
      <w:outlineLvl w:val="0"/>
    </w:pPr>
    <w:rPr>
      <w:b/>
      <w:snapToGrid w:val="0"/>
      <w:kern w:val="28"/>
      <w:szCs w:val="20"/>
      <w:lang w:val="en-GB" w:eastAsia="en-US"/>
    </w:rPr>
  </w:style>
  <w:style w:type="paragraph" w:styleId="Heading2">
    <w:name w:val="heading 2"/>
    <w:basedOn w:val="Normal"/>
    <w:next w:val="Normal"/>
    <w:qFormat/>
    <w:rsid w:val="00433A3F"/>
    <w:pPr>
      <w:keepNext/>
      <w:spacing w:before="240" w:after="60"/>
      <w:outlineLvl w:val="1"/>
    </w:pPr>
    <w:rPr>
      <w:b/>
      <w:snapToGrid w:val="0"/>
      <w:szCs w:val="20"/>
      <w:lang w:val="en-GB" w:eastAsia="en-US"/>
    </w:rPr>
  </w:style>
  <w:style w:type="paragraph" w:styleId="Heading3">
    <w:name w:val="heading 3"/>
    <w:basedOn w:val="Normal"/>
    <w:next w:val="Normal"/>
    <w:link w:val="Heading3Char"/>
    <w:qFormat/>
    <w:rsid w:val="00433A3F"/>
    <w:pPr>
      <w:keepNext/>
      <w:spacing w:before="240" w:after="60"/>
      <w:outlineLvl w:val="2"/>
    </w:pPr>
    <w:rPr>
      <w:rFonts w:cs="Arial"/>
      <w:b/>
      <w:bCs/>
      <w:i/>
      <w:snapToGrid w:val="0"/>
      <w:szCs w:val="26"/>
      <w:lang w:val="en-GB" w:eastAsia="en-US"/>
    </w:rPr>
  </w:style>
  <w:style w:type="paragraph" w:styleId="Heading4">
    <w:name w:val="heading 4"/>
    <w:basedOn w:val="Normal"/>
    <w:next w:val="Normal"/>
    <w:qFormat/>
    <w:rsid w:val="00433A3F"/>
    <w:pPr>
      <w:keepNext/>
      <w:spacing w:before="240" w:after="60"/>
      <w:outlineLvl w:val="3"/>
    </w:pPr>
    <w:rPr>
      <w:b/>
      <w:bCs/>
      <w:snapToGrid w:val="0"/>
      <w:sz w:val="28"/>
      <w:szCs w:val="28"/>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433A3F"/>
    <w:rPr>
      <w:rFonts w:cs="Arial"/>
      <w:b/>
      <w:bCs/>
      <w:i/>
      <w:snapToGrid w:val="0"/>
      <w:sz w:val="24"/>
      <w:szCs w:val="26"/>
      <w:lang w:val="en-GB" w:eastAsia="en-US" w:bidi="ar-SA"/>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iPriority w:val="99"/>
    <w:rsid w:val="00433A3F"/>
    <w:rPr>
      <w:vertAlign w:val="superscript"/>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rsid w:val="00433A3F"/>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rsid w:val="00573374"/>
    <w:rPr>
      <w:lang w:val="pl-PL" w:eastAsia="pl-PL" w:bidi="ar-SA"/>
    </w:rPr>
  </w:style>
  <w:style w:type="paragraph" w:customStyle="1" w:styleId="CharCharCharCharCharChar">
    <w:name w:val="Char Char Char Char Char Char"/>
    <w:basedOn w:val="Normal"/>
    <w:rsid w:val="00433A3F"/>
    <w:pPr>
      <w:tabs>
        <w:tab w:val="left" w:pos="709"/>
      </w:tabs>
    </w:pPr>
    <w:rPr>
      <w:rFonts w:ascii="Tahoma" w:hAnsi="Tahoma"/>
    </w:rPr>
  </w:style>
  <w:style w:type="paragraph" w:styleId="CommentText">
    <w:name w:val="annotation text"/>
    <w:basedOn w:val="Normal"/>
    <w:link w:val="CommentTextChar"/>
    <w:uiPriority w:val="99"/>
    <w:semiHidden/>
    <w:rsid w:val="00433A3F"/>
    <w:rPr>
      <w:sz w:val="20"/>
      <w:szCs w:val="20"/>
    </w:rPr>
  </w:style>
  <w:style w:type="paragraph" w:styleId="CommentSubject">
    <w:name w:val="annotation subject"/>
    <w:basedOn w:val="CommentText"/>
    <w:next w:val="CommentText"/>
    <w:semiHidden/>
    <w:rsid w:val="00433A3F"/>
    <w:rPr>
      <w:b/>
      <w:bCs/>
    </w:rPr>
  </w:style>
  <w:style w:type="paragraph" w:styleId="BalloonText">
    <w:name w:val="Balloon Text"/>
    <w:basedOn w:val="Normal"/>
    <w:semiHidden/>
    <w:rsid w:val="00433A3F"/>
    <w:rPr>
      <w:rFonts w:ascii="Tahoma" w:hAnsi="Tahoma" w:cs="Tahoma"/>
      <w:sz w:val="16"/>
      <w:szCs w:val="16"/>
    </w:rPr>
  </w:style>
  <w:style w:type="paragraph" w:customStyle="1" w:styleId="Normalenglish">
    <w:name w:val="Normalenglish"/>
    <w:basedOn w:val="Normal"/>
    <w:autoRedefine/>
    <w:rsid w:val="00433A3F"/>
    <w:pPr>
      <w:ind w:left="72" w:hanging="142"/>
    </w:pPr>
    <w:rPr>
      <w:sz w:val="22"/>
      <w:szCs w:val="22"/>
    </w:rPr>
  </w:style>
  <w:style w:type="paragraph" w:customStyle="1" w:styleId="NormalIndent1">
    <w:name w:val="Normal Indent 1"/>
    <w:basedOn w:val="NormalIndent"/>
    <w:autoRedefine/>
    <w:rsid w:val="00433A3F"/>
    <w:pPr>
      <w:spacing w:before="60" w:after="60"/>
      <w:ind w:left="0"/>
      <w:jc w:val="both"/>
    </w:pPr>
    <w:rPr>
      <w:iCs/>
      <w:szCs w:val="20"/>
      <w:lang w:val="bg-BG" w:eastAsia="en-US"/>
    </w:rPr>
  </w:style>
  <w:style w:type="paragraph" w:styleId="NormalIndent">
    <w:name w:val="Normal Indent"/>
    <w:basedOn w:val="Normal"/>
    <w:rsid w:val="00433A3F"/>
    <w:pPr>
      <w:ind w:left="708"/>
    </w:pPr>
  </w:style>
  <w:style w:type="paragraph" w:styleId="Footer">
    <w:name w:val="footer"/>
    <w:basedOn w:val="Normal"/>
    <w:rsid w:val="00433A3F"/>
    <w:pPr>
      <w:tabs>
        <w:tab w:val="center" w:pos="4536"/>
        <w:tab w:val="right" w:pos="9072"/>
      </w:tabs>
    </w:pPr>
  </w:style>
  <w:style w:type="character" w:styleId="PageNumber">
    <w:name w:val="page number"/>
    <w:basedOn w:val="DefaultParagraphFont"/>
    <w:rsid w:val="00433A3F"/>
  </w:style>
  <w:style w:type="paragraph" w:styleId="Title">
    <w:name w:val="Title"/>
    <w:basedOn w:val="Normal"/>
    <w:qFormat/>
    <w:rsid w:val="00433A3F"/>
    <w:pPr>
      <w:spacing w:before="240" w:after="60"/>
      <w:jc w:val="center"/>
      <w:outlineLvl w:val="0"/>
    </w:pPr>
    <w:rPr>
      <w:rFonts w:ascii="Arial" w:hAnsi="Arial" w:cs="Arial"/>
      <w:b/>
      <w:bCs/>
      <w:kern w:val="28"/>
      <w:sz w:val="32"/>
      <w:szCs w:val="32"/>
    </w:rPr>
  </w:style>
  <w:style w:type="paragraph" w:customStyle="1" w:styleId="CharCharCharCharCharChar1">
    <w:name w:val="Char Char Char Char Char Char1"/>
    <w:basedOn w:val="Normal"/>
    <w:rsid w:val="00433A3F"/>
    <w:pPr>
      <w:tabs>
        <w:tab w:val="left" w:pos="709"/>
      </w:tabs>
    </w:pPr>
    <w:rPr>
      <w:rFonts w:ascii="Tahoma" w:hAnsi="Tahoma"/>
    </w:rPr>
  </w:style>
  <w:style w:type="paragraph" w:customStyle="1" w:styleId="CharCharCharCharCharCharCharCharCharCharCharCharCharCharCharChar">
    <w:name w:val="Char Char Char Char Char Char Char Char Char Char Char Char Char Char Char Char"/>
    <w:basedOn w:val="Normal"/>
    <w:rsid w:val="00433A3F"/>
    <w:pPr>
      <w:tabs>
        <w:tab w:val="left" w:pos="709"/>
      </w:tabs>
    </w:pPr>
    <w:rPr>
      <w:rFonts w:ascii="Tahoma" w:hAnsi="Tahoma"/>
    </w:rPr>
  </w:style>
  <w:style w:type="paragraph" w:customStyle="1" w:styleId="CharCharCharCharCharCharCharChar">
    <w:name w:val="Char Знак Знак Char Char Char Знак Знак Char Char Char Char"/>
    <w:basedOn w:val="Normal"/>
    <w:rsid w:val="00433A3F"/>
    <w:pPr>
      <w:tabs>
        <w:tab w:val="left" w:pos="709"/>
      </w:tabs>
    </w:pPr>
    <w:rPr>
      <w:rFonts w:ascii="Tahoma" w:hAnsi="Tahoma"/>
    </w:rPr>
  </w:style>
  <w:style w:type="paragraph" w:customStyle="1" w:styleId="Footnote">
    <w:name w:val="Footnote"/>
    <w:basedOn w:val="Normal"/>
    <w:rsid w:val="00433A3F"/>
    <w:pPr>
      <w:jc w:val="both"/>
    </w:pPr>
    <w:rPr>
      <w:snapToGrid w:val="0"/>
      <w:sz w:val="20"/>
      <w:szCs w:val="20"/>
      <w:lang w:val="en-GB" w:eastAsia="en-US"/>
    </w:rPr>
  </w:style>
  <w:style w:type="paragraph" w:styleId="HTMLPreformatted">
    <w:name w:val="HTML Preformatted"/>
    <w:basedOn w:val="Normal"/>
    <w:rsid w:val="00433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lang w:val="bg-BG" w:eastAsia="bg-BG"/>
    </w:rPr>
  </w:style>
  <w:style w:type="paragraph" w:styleId="Header">
    <w:name w:val="header"/>
    <w:basedOn w:val="Normal"/>
    <w:rsid w:val="00433A3F"/>
    <w:pPr>
      <w:tabs>
        <w:tab w:val="center" w:pos="4536"/>
        <w:tab w:val="right" w:pos="9072"/>
      </w:tabs>
    </w:pPr>
  </w:style>
  <w:style w:type="paragraph" w:customStyle="1" w:styleId="Char">
    <w:name w:val="Char"/>
    <w:basedOn w:val="Normal"/>
    <w:rsid w:val="00433A3F"/>
    <w:pPr>
      <w:tabs>
        <w:tab w:val="left" w:pos="709"/>
      </w:tabs>
    </w:pPr>
    <w:rPr>
      <w:rFonts w:ascii="Tahoma" w:hAnsi="Tahoma"/>
    </w:rPr>
  </w:style>
  <w:style w:type="paragraph" w:customStyle="1" w:styleId="GfAheading1">
    <w:name w:val="GfA heading 1"/>
    <w:basedOn w:val="Normal"/>
    <w:rsid w:val="00433A3F"/>
    <w:pPr>
      <w:tabs>
        <w:tab w:val="num" w:pos="1080"/>
      </w:tabs>
      <w:ind w:left="1080" w:hanging="360"/>
    </w:pPr>
    <w:rPr>
      <w:b/>
      <w:snapToGrid w:val="0"/>
      <w:lang w:val="bg-BG" w:eastAsia="en-US"/>
    </w:rPr>
  </w:style>
  <w:style w:type="paragraph" w:customStyle="1" w:styleId="Text1">
    <w:name w:val="Text 1"/>
    <w:rsid w:val="00433A3F"/>
    <w:pPr>
      <w:widowControl w:val="0"/>
      <w:tabs>
        <w:tab w:val="left" w:pos="-720"/>
      </w:tabs>
      <w:suppressAutoHyphens/>
      <w:jc w:val="both"/>
    </w:pPr>
    <w:rPr>
      <w:rFonts w:ascii="Courier New" w:hAnsi="Courier New"/>
      <w:snapToGrid w:val="0"/>
      <w:spacing w:val="-3"/>
      <w:sz w:val="24"/>
      <w:lang w:val="en-GB"/>
    </w:rPr>
  </w:style>
  <w:style w:type="paragraph" w:customStyle="1" w:styleId="Default">
    <w:name w:val="Default"/>
    <w:rsid w:val="00433A3F"/>
    <w:pPr>
      <w:widowControl w:val="0"/>
      <w:autoSpaceDE w:val="0"/>
      <w:autoSpaceDN w:val="0"/>
      <w:adjustRightInd w:val="0"/>
    </w:pPr>
    <w:rPr>
      <w:rFonts w:ascii="Frutiger" w:hAnsi="Frutiger" w:cs="Frutiger"/>
      <w:color w:val="000000"/>
      <w:sz w:val="24"/>
      <w:szCs w:val="24"/>
      <w:lang w:val="bg-BG" w:eastAsia="bg-BG"/>
    </w:rPr>
  </w:style>
  <w:style w:type="character" w:styleId="Strong">
    <w:name w:val="Strong"/>
    <w:qFormat/>
    <w:rsid w:val="00433A3F"/>
    <w:rPr>
      <w:b/>
      <w:bCs/>
    </w:rPr>
  </w:style>
  <w:style w:type="paragraph" w:customStyle="1" w:styleId="SubTitle1">
    <w:name w:val="SubTitle 1"/>
    <w:basedOn w:val="Normal"/>
    <w:next w:val="Normal"/>
    <w:rsid w:val="00433A3F"/>
    <w:pPr>
      <w:spacing w:after="240"/>
      <w:jc w:val="center"/>
    </w:pPr>
    <w:rPr>
      <w:b/>
      <w:snapToGrid w:val="0"/>
      <w:sz w:val="40"/>
      <w:szCs w:val="20"/>
      <w:lang w:val="en-GB" w:eastAsia="en-US"/>
    </w:rPr>
  </w:style>
  <w:style w:type="paragraph" w:customStyle="1" w:styleId="Application4">
    <w:name w:val="Application4"/>
    <w:basedOn w:val="Normal"/>
    <w:autoRedefine/>
    <w:rsid w:val="00433A3F"/>
    <w:pPr>
      <w:widowControl w:val="0"/>
      <w:tabs>
        <w:tab w:val="num" w:pos="1134"/>
        <w:tab w:val="right" w:pos="8789"/>
      </w:tabs>
      <w:suppressAutoHyphens/>
      <w:ind w:left="1134" w:hanging="567"/>
    </w:pPr>
    <w:rPr>
      <w:rFonts w:ascii="Arial" w:hAnsi="Arial"/>
      <w:snapToGrid w:val="0"/>
      <w:spacing w:val="-2"/>
      <w:sz w:val="20"/>
      <w:szCs w:val="20"/>
      <w:lang w:val="en-GB" w:eastAsia="en-US"/>
    </w:rPr>
  </w:style>
  <w:style w:type="paragraph" w:customStyle="1" w:styleId="NumPar2">
    <w:name w:val="NumPar 2"/>
    <w:basedOn w:val="Heading2"/>
    <w:next w:val="Normal"/>
    <w:rsid w:val="00433A3F"/>
    <w:pPr>
      <w:keepNext w:val="0"/>
      <w:tabs>
        <w:tab w:val="num" w:pos="360"/>
        <w:tab w:val="num" w:pos="1440"/>
      </w:tabs>
      <w:spacing w:before="0" w:after="240"/>
      <w:ind w:left="360" w:hanging="708"/>
      <w:jc w:val="both"/>
      <w:outlineLvl w:val="9"/>
    </w:pPr>
    <w:rPr>
      <w:b w:val="0"/>
      <w:i/>
      <w:lang w:val="fr-FR"/>
    </w:rPr>
  </w:style>
  <w:style w:type="paragraph" w:customStyle="1" w:styleId="GfAHeading10">
    <w:name w:val="GfA Heading 1"/>
    <w:basedOn w:val="Normal"/>
    <w:rsid w:val="00433A3F"/>
    <w:rPr>
      <w:b/>
      <w:snapToGrid w:val="0"/>
      <w:lang w:val="bg-BG" w:eastAsia="en-US"/>
    </w:rPr>
  </w:style>
  <w:style w:type="paragraph" w:styleId="ListBullet">
    <w:name w:val="List Bullet"/>
    <w:basedOn w:val="Normal"/>
    <w:autoRedefine/>
    <w:rsid w:val="00433A3F"/>
    <w:pPr>
      <w:tabs>
        <w:tab w:val="left" w:pos="360"/>
      </w:tabs>
      <w:spacing w:after="120"/>
      <w:ind w:left="283" w:firstLine="77"/>
    </w:pPr>
    <w:rPr>
      <w:szCs w:val="20"/>
      <w:lang w:val="en-GB" w:eastAsia="en-GB"/>
    </w:rPr>
  </w:style>
  <w:style w:type="character" w:styleId="Hyperlink">
    <w:name w:val="Hyperlink"/>
    <w:rsid w:val="00433A3F"/>
    <w:rPr>
      <w:color w:val="0000FF"/>
      <w:u w:val="single"/>
    </w:rPr>
  </w:style>
  <w:style w:type="paragraph" w:customStyle="1" w:styleId="1Char">
    <w:name w:val="1 Char"/>
    <w:basedOn w:val="Normal"/>
    <w:rsid w:val="007B6BFE"/>
    <w:pPr>
      <w:tabs>
        <w:tab w:val="left" w:pos="709"/>
      </w:tabs>
    </w:pPr>
    <w:rPr>
      <w:rFonts w:ascii="Tahoma" w:hAnsi="Tahoma"/>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ED54D7"/>
    <w:pPr>
      <w:tabs>
        <w:tab w:val="left" w:pos="709"/>
      </w:tabs>
    </w:pPr>
    <w:rPr>
      <w:rFonts w:ascii="Tahoma" w:hAnsi="Tahoma"/>
    </w:rPr>
  </w:style>
  <w:style w:type="table" w:styleId="TableGrid">
    <w:name w:val="Table Grid"/>
    <w:basedOn w:val="TableNormal"/>
    <w:rsid w:val="00AC784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Знак"/>
    <w:basedOn w:val="Normal"/>
    <w:rsid w:val="00DC76B5"/>
    <w:pPr>
      <w:tabs>
        <w:tab w:val="left" w:pos="709"/>
      </w:tabs>
    </w:pPr>
    <w:rPr>
      <w:rFonts w:ascii="Tahoma" w:hAnsi="Tahoma"/>
    </w:rPr>
  </w:style>
  <w:style w:type="character" w:styleId="HTMLTypewriter">
    <w:name w:val="HTML Typewriter"/>
    <w:rsid w:val="006E109E"/>
    <w:rPr>
      <w:rFonts w:ascii="Courier New" w:eastAsia="Times New Roman" w:hAnsi="Courier New" w:cs="Courier New"/>
      <w:sz w:val="20"/>
      <w:szCs w:val="20"/>
    </w:rPr>
  </w:style>
  <w:style w:type="paragraph" w:customStyle="1" w:styleId="CharCharCharChar">
    <w:name w:val="Char Char Char Char"/>
    <w:basedOn w:val="Normal"/>
    <w:rsid w:val="00D500AC"/>
    <w:pPr>
      <w:tabs>
        <w:tab w:val="left" w:pos="709"/>
      </w:tabs>
    </w:pPr>
    <w:rPr>
      <w:rFonts w:ascii="Tahoma" w:hAnsi="Tahoma"/>
    </w:rPr>
  </w:style>
  <w:style w:type="paragraph" w:customStyle="1" w:styleId="firstlinepp">
    <w:name w:val="firstline_pp"/>
    <w:basedOn w:val="Normal"/>
    <w:rsid w:val="00DD3269"/>
    <w:pPr>
      <w:spacing w:before="100" w:beforeAutospacing="1" w:after="100" w:afterAutospacing="1"/>
    </w:pPr>
    <w:rPr>
      <w:lang w:val="bg-BG" w:eastAsia="bg-BG"/>
    </w:rPr>
  </w:style>
  <w:style w:type="paragraph" w:customStyle="1" w:styleId="CharCharChar">
    <w:name w:val="Char Char Char Знак Знак"/>
    <w:basedOn w:val="Normal"/>
    <w:rsid w:val="007C074B"/>
    <w:pPr>
      <w:tabs>
        <w:tab w:val="left" w:pos="709"/>
      </w:tabs>
    </w:pPr>
    <w:rPr>
      <w:rFonts w:ascii="Tahoma" w:hAnsi="Tahoma"/>
    </w:rPr>
  </w:style>
  <w:style w:type="paragraph" w:customStyle="1" w:styleId="CharCharChar0">
    <w:name w:val="Знак Char Char Char"/>
    <w:basedOn w:val="Normal"/>
    <w:rsid w:val="00A251C8"/>
    <w:pPr>
      <w:tabs>
        <w:tab w:val="left" w:pos="709"/>
      </w:tabs>
    </w:pPr>
    <w:rPr>
      <w:rFonts w:ascii="Tahoma" w:hAnsi="Tahoma"/>
    </w:rPr>
  </w:style>
  <w:style w:type="paragraph" w:customStyle="1" w:styleId="CharChar4Char1">
    <w:name w:val="Char Char4 Char1"/>
    <w:basedOn w:val="Normal"/>
    <w:rsid w:val="00573374"/>
    <w:pPr>
      <w:tabs>
        <w:tab w:val="left" w:pos="709"/>
      </w:tabs>
    </w:pPr>
    <w:rPr>
      <w:rFonts w:ascii="Tahoma" w:hAnsi="Tahoma"/>
    </w:rPr>
  </w:style>
  <w:style w:type="paragraph" w:customStyle="1" w:styleId="firstline">
    <w:name w:val="firstline"/>
    <w:basedOn w:val="Normal"/>
    <w:rsid w:val="00573374"/>
    <w:pPr>
      <w:spacing w:before="100" w:beforeAutospacing="1" w:after="100" w:afterAutospacing="1"/>
    </w:pPr>
    <w:rPr>
      <w:lang w:val="bg-BG" w:eastAsia="bg-BG"/>
    </w:rPr>
  </w:style>
  <w:style w:type="paragraph" w:customStyle="1" w:styleId="CharCharCharChar0">
    <w:name w:val="Char Char Char Char Знак"/>
    <w:basedOn w:val="Normal"/>
    <w:rsid w:val="00573374"/>
    <w:pPr>
      <w:tabs>
        <w:tab w:val="left" w:pos="709"/>
      </w:tabs>
    </w:pPr>
    <w:rPr>
      <w:rFonts w:ascii="Tahoma" w:hAnsi="Tahoma"/>
    </w:rPr>
  </w:style>
  <w:style w:type="paragraph" w:customStyle="1" w:styleId="CharCharCharCharChar">
    <w:name w:val="Char Char Char Char Знак Char"/>
    <w:basedOn w:val="Normal"/>
    <w:rsid w:val="00573374"/>
    <w:pPr>
      <w:tabs>
        <w:tab w:val="left" w:pos="709"/>
      </w:tabs>
    </w:pPr>
    <w:rPr>
      <w:rFonts w:ascii="Tahoma" w:hAnsi="Tahoma"/>
    </w:rPr>
  </w:style>
  <w:style w:type="paragraph" w:customStyle="1" w:styleId="CharChar1CharCharCharCharCharCharCharCharCharCharCharCharCharCharCharChar">
    <w:name w:val="Char Char1 Char Char Char Char Char Char Char Char Char Char Char Char Char Char Char Char"/>
    <w:basedOn w:val="Normal"/>
    <w:rsid w:val="000F1B1E"/>
    <w:pPr>
      <w:tabs>
        <w:tab w:val="left" w:pos="709"/>
      </w:tabs>
      <w:spacing w:before="120" w:after="120"/>
      <w:ind w:left="360"/>
      <w:jc w:val="center"/>
    </w:pPr>
    <w:rPr>
      <w:rFonts w:ascii="Tahoma" w:hAnsi="Tahoma"/>
      <w:b/>
      <w:bCs/>
      <w:szCs w:val="28"/>
    </w:rPr>
  </w:style>
  <w:style w:type="paragraph" w:customStyle="1" w:styleId="CharCharChar1">
    <w:name w:val="Char Char Char Знак Знак1"/>
    <w:basedOn w:val="Normal"/>
    <w:rsid w:val="000452E5"/>
    <w:pPr>
      <w:tabs>
        <w:tab w:val="left" w:pos="709"/>
      </w:tabs>
    </w:pPr>
    <w:rPr>
      <w:rFonts w:ascii="Tahoma" w:hAnsi="Tahoma"/>
    </w:rPr>
  </w:style>
  <w:style w:type="character" w:styleId="CommentReference">
    <w:name w:val="annotation reference"/>
    <w:uiPriority w:val="99"/>
    <w:semiHidden/>
    <w:rsid w:val="003C7C89"/>
    <w:rPr>
      <w:sz w:val="16"/>
      <w:szCs w:val="16"/>
    </w:rPr>
  </w:style>
  <w:style w:type="paragraph" w:customStyle="1" w:styleId="1">
    <w:name w:val="1"/>
    <w:basedOn w:val="Normal"/>
    <w:semiHidden/>
    <w:rsid w:val="003C7C89"/>
    <w:pPr>
      <w:tabs>
        <w:tab w:val="left" w:pos="709"/>
      </w:tabs>
    </w:pPr>
    <w:rPr>
      <w:rFonts w:ascii="Futura Bk" w:hAnsi="Futura Bk"/>
      <w:sz w:val="20"/>
    </w:rPr>
  </w:style>
  <w:style w:type="paragraph" w:customStyle="1" w:styleId="Work">
    <w:name w:val="Work"/>
    <w:basedOn w:val="Normal"/>
    <w:link w:val="WorkChar"/>
    <w:rsid w:val="00955C5F"/>
    <w:pPr>
      <w:spacing w:after="120" w:line="320" w:lineRule="atLeast"/>
      <w:ind w:firstLine="709"/>
      <w:jc w:val="both"/>
    </w:pPr>
    <w:rPr>
      <w:snapToGrid w:val="0"/>
      <w:szCs w:val="20"/>
      <w:lang w:val="bg-BG" w:eastAsia="en-US"/>
    </w:rPr>
  </w:style>
  <w:style w:type="character" w:customStyle="1" w:styleId="WorkChar">
    <w:name w:val="Work Char"/>
    <w:link w:val="Work"/>
    <w:rsid w:val="00955C5F"/>
    <w:rPr>
      <w:snapToGrid w:val="0"/>
      <w:sz w:val="24"/>
      <w:lang w:val="bg-BG" w:eastAsia="en-US" w:bidi="ar-SA"/>
    </w:rPr>
  </w:style>
  <w:style w:type="paragraph" w:customStyle="1" w:styleId="CharCharChar2">
    <w:name w:val="Char Char Char"/>
    <w:basedOn w:val="Normal"/>
    <w:semiHidden/>
    <w:rsid w:val="008D688A"/>
    <w:pPr>
      <w:tabs>
        <w:tab w:val="left" w:pos="709"/>
      </w:tabs>
    </w:pPr>
    <w:rPr>
      <w:rFonts w:ascii="Futura Bk" w:hAnsi="Futura Bk"/>
      <w:sz w:val="20"/>
    </w:rPr>
  </w:style>
  <w:style w:type="paragraph" w:customStyle="1" w:styleId="Char1CharCharChar">
    <w:name w:val="Char1 Char Char Char"/>
    <w:basedOn w:val="Normal"/>
    <w:semiHidden/>
    <w:rsid w:val="00F10BE1"/>
    <w:pPr>
      <w:tabs>
        <w:tab w:val="left" w:pos="709"/>
      </w:tabs>
    </w:pPr>
    <w:rPr>
      <w:rFonts w:ascii="Futura Bk" w:hAnsi="Futura Bk"/>
      <w:sz w:val="20"/>
    </w:rPr>
  </w:style>
  <w:style w:type="paragraph" w:customStyle="1" w:styleId="CharChar2CharChar">
    <w:name w:val="Char Char2 Char Char"/>
    <w:basedOn w:val="Normal"/>
    <w:rsid w:val="000E4A91"/>
    <w:pPr>
      <w:tabs>
        <w:tab w:val="left" w:pos="709"/>
      </w:tabs>
    </w:pPr>
    <w:rPr>
      <w:rFonts w:ascii="Tahoma" w:hAnsi="Tahoma"/>
    </w:rPr>
  </w:style>
  <w:style w:type="character" w:customStyle="1" w:styleId="CommentTextChar">
    <w:name w:val="Comment Text Char"/>
    <w:link w:val="CommentText"/>
    <w:uiPriority w:val="99"/>
    <w:semiHidden/>
    <w:rsid w:val="004B0FEF"/>
    <w:rPr>
      <w:lang w:val="pl-PL" w:eastAsia="pl-PL"/>
    </w:rPr>
  </w:style>
  <w:style w:type="paragraph" w:styleId="ListParagraph">
    <w:name w:val="List Paragraph"/>
    <w:basedOn w:val="Normal"/>
    <w:uiPriority w:val="34"/>
    <w:qFormat/>
    <w:rsid w:val="00C615A7"/>
    <w:pPr>
      <w:spacing w:after="200" w:line="276" w:lineRule="auto"/>
      <w:ind w:left="720"/>
      <w:contextualSpacing/>
    </w:pPr>
    <w:rPr>
      <w:rFonts w:ascii="Calibri" w:eastAsia="Calibri" w:hAnsi="Calibri"/>
      <w:sz w:val="22"/>
      <w:szCs w:val="22"/>
      <w:lang w:val="bg-BG" w:eastAsia="en-US"/>
    </w:rPr>
  </w:style>
  <w:style w:type="paragraph" w:styleId="Revision">
    <w:name w:val="Revision"/>
    <w:hidden/>
    <w:uiPriority w:val="99"/>
    <w:semiHidden/>
    <w:rsid w:val="00935398"/>
    <w:rPr>
      <w:sz w:val="24"/>
      <w:szCs w:val="24"/>
      <w:lang w:val="pl-PL" w:eastAsia="pl-PL"/>
    </w:rPr>
  </w:style>
  <w:style w:type="paragraph" w:styleId="NormalWeb">
    <w:name w:val="Normal (Web)"/>
    <w:basedOn w:val="Normal"/>
    <w:rsid w:val="00673D39"/>
  </w:style>
  <w:style w:type="paragraph" w:styleId="BodyText3">
    <w:name w:val="Body Text 3"/>
    <w:basedOn w:val="Normal"/>
    <w:link w:val="BodyText3Char"/>
    <w:rsid w:val="00A84CA5"/>
    <w:pPr>
      <w:spacing w:after="120"/>
    </w:pPr>
    <w:rPr>
      <w:sz w:val="16"/>
      <w:szCs w:val="16"/>
    </w:rPr>
  </w:style>
  <w:style w:type="character" w:customStyle="1" w:styleId="BodyText3Char">
    <w:name w:val="Body Text 3 Char"/>
    <w:link w:val="BodyText3"/>
    <w:rsid w:val="00A84CA5"/>
    <w:rPr>
      <w:sz w:val="16"/>
      <w:szCs w:val="16"/>
      <w:lang w:val="pl-PL" w:eastAsia="pl-PL"/>
    </w:rPr>
  </w:style>
  <w:style w:type="character" w:customStyle="1" w:styleId="A9">
    <w:name w:val="A9"/>
    <w:uiPriority w:val="99"/>
    <w:rsid w:val="00DD4A7E"/>
    <w:rPr>
      <w:rFonts w:cs="Abel"/>
      <w:color w:val="00000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283467">
      <w:bodyDiv w:val="1"/>
      <w:marLeft w:val="0"/>
      <w:marRight w:val="0"/>
      <w:marTop w:val="0"/>
      <w:marBottom w:val="0"/>
      <w:divBdr>
        <w:top w:val="none" w:sz="0" w:space="0" w:color="auto"/>
        <w:left w:val="none" w:sz="0" w:space="0" w:color="auto"/>
        <w:bottom w:val="none" w:sz="0" w:space="0" w:color="auto"/>
        <w:right w:val="none" w:sz="0" w:space="0" w:color="auto"/>
      </w:divBdr>
    </w:div>
    <w:div w:id="154735363">
      <w:bodyDiv w:val="1"/>
      <w:marLeft w:val="0"/>
      <w:marRight w:val="0"/>
      <w:marTop w:val="0"/>
      <w:marBottom w:val="0"/>
      <w:divBdr>
        <w:top w:val="none" w:sz="0" w:space="0" w:color="auto"/>
        <w:left w:val="none" w:sz="0" w:space="0" w:color="auto"/>
        <w:bottom w:val="none" w:sz="0" w:space="0" w:color="auto"/>
        <w:right w:val="none" w:sz="0" w:space="0" w:color="auto"/>
      </w:divBdr>
    </w:div>
    <w:div w:id="247884955">
      <w:bodyDiv w:val="1"/>
      <w:marLeft w:val="0"/>
      <w:marRight w:val="0"/>
      <w:marTop w:val="0"/>
      <w:marBottom w:val="0"/>
      <w:divBdr>
        <w:top w:val="none" w:sz="0" w:space="0" w:color="auto"/>
        <w:left w:val="none" w:sz="0" w:space="0" w:color="auto"/>
        <w:bottom w:val="none" w:sz="0" w:space="0" w:color="auto"/>
        <w:right w:val="none" w:sz="0" w:space="0" w:color="auto"/>
      </w:divBdr>
    </w:div>
    <w:div w:id="297998520">
      <w:bodyDiv w:val="1"/>
      <w:marLeft w:val="0"/>
      <w:marRight w:val="0"/>
      <w:marTop w:val="0"/>
      <w:marBottom w:val="0"/>
      <w:divBdr>
        <w:top w:val="none" w:sz="0" w:space="0" w:color="auto"/>
        <w:left w:val="none" w:sz="0" w:space="0" w:color="auto"/>
        <w:bottom w:val="none" w:sz="0" w:space="0" w:color="auto"/>
        <w:right w:val="none" w:sz="0" w:space="0" w:color="auto"/>
      </w:divBdr>
    </w:div>
    <w:div w:id="327442627">
      <w:bodyDiv w:val="1"/>
      <w:marLeft w:val="0"/>
      <w:marRight w:val="0"/>
      <w:marTop w:val="0"/>
      <w:marBottom w:val="0"/>
      <w:divBdr>
        <w:top w:val="none" w:sz="0" w:space="0" w:color="auto"/>
        <w:left w:val="none" w:sz="0" w:space="0" w:color="auto"/>
        <w:bottom w:val="none" w:sz="0" w:space="0" w:color="auto"/>
        <w:right w:val="none" w:sz="0" w:space="0" w:color="auto"/>
      </w:divBdr>
      <w:divsChild>
        <w:div w:id="148712414">
          <w:marLeft w:val="0"/>
          <w:marRight w:val="0"/>
          <w:marTop w:val="0"/>
          <w:marBottom w:val="0"/>
          <w:divBdr>
            <w:top w:val="none" w:sz="0" w:space="0" w:color="auto"/>
            <w:left w:val="none" w:sz="0" w:space="0" w:color="auto"/>
            <w:bottom w:val="none" w:sz="0" w:space="0" w:color="auto"/>
            <w:right w:val="none" w:sz="0" w:space="0" w:color="auto"/>
          </w:divBdr>
        </w:div>
        <w:div w:id="633143363">
          <w:marLeft w:val="0"/>
          <w:marRight w:val="0"/>
          <w:marTop w:val="0"/>
          <w:marBottom w:val="0"/>
          <w:divBdr>
            <w:top w:val="none" w:sz="0" w:space="0" w:color="auto"/>
            <w:left w:val="none" w:sz="0" w:space="0" w:color="auto"/>
            <w:bottom w:val="none" w:sz="0" w:space="0" w:color="auto"/>
            <w:right w:val="none" w:sz="0" w:space="0" w:color="auto"/>
          </w:divBdr>
        </w:div>
        <w:div w:id="1127968904">
          <w:marLeft w:val="0"/>
          <w:marRight w:val="0"/>
          <w:marTop w:val="0"/>
          <w:marBottom w:val="0"/>
          <w:divBdr>
            <w:top w:val="none" w:sz="0" w:space="0" w:color="auto"/>
            <w:left w:val="none" w:sz="0" w:space="0" w:color="auto"/>
            <w:bottom w:val="none" w:sz="0" w:space="0" w:color="auto"/>
            <w:right w:val="none" w:sz="0" w:space="0" w:color="auto"/>
          </w:divBdr>
        </w:div>
        <w:div w:id="1237016420">
          <w:marLeft w:val="0"/>
          <w:marRight w:val="0"/>
          <w:marTop w:val="0"/>
          <w:marBottom w:val="0"/>
          <w:divBdr>
            <w:top w:val="none" w:sz="0" w:space="0" w:color="auto"/>
            <w:left w:val="none" w:sz="0" w:space="0" w:color="auto"/>
            <w:bottom w:val="none" w:sz="0" w:space="0" w:color="auto"/>
            <w:right w:val="none" w:sz="0" w:space="0" w:color="auto"/>
          </w:divBdr>
        </w:div>
        <w:div w:id="2043506891">
          <w:marLeft w:val="0"/>
          <w:marRight w:val="0"/>
          <w:marTop w:val="0"/>
          <w:marBottom w:val="0"/>
          <w:divBdr>
            <w:top w:val="none" w:sz="0" w:space="0" w:color="auto"/>
            <w:left w:val="none" w:sz="0" w:space="0" w:color="auto"/>
            <w:bottom w:val="none" w:sz="0" w:space="0" w:color="auto"/>
            <w:right w:val="none" w:sz="0" w:space="0" w:color="auto"/>
          </w:divBdr>
        </w:div>
      </w:divsChild>
    </w:div>
    <w:div w:id="420176541">
      <w:bodyDiv w:val="1"/>
      <w:marLeft w:val="0"/>
      <w:marRight w:val="0"/>
      <w:marTop w:val="0"/>
      <w:marBottom w:val="0"/>
      <w:divBdr>
        <w:top w:val="none" w:sz="0" w:space="0" w:color="auto"/>
        <w:left w:val="none" w:sz="0" w:space="0" w:color="auto"/>
        <w:bottom w:val="none" w:sz="0" w:space="0" w:color="auto"/>
        <w:right w:val="none" w:sz="0" w:space="0" w:color="auto"/>
      </w:divBdr>
    </w:div>
    <w:div w:id="627860500">
      <w:bodyDiv w:val="1"/>
      <w:marLeft w:val="0"/>
      <w:marRight w:val="0"/>
      <w:marTop w:val="0"/>
      <w:marBottom w:val="0"/>
      <w:divBdr>
        <w:top w:val="none" w:sz="0" w:space="0" w:color="auto"/>
        <w:left w:val="none" w:sz="0" w:space="0" w:color="auto"/>
        <w:bottom w:val="none" w:sz="0" w:space="0" w:color="auto"/>
        <w:right w:val="none" w:sz="0" w:space="0" w:color="auto"/>
      </w:divBdr>
    </w:div>
    <w:div w:id="691758226">
      <w:bodyDiv w:val="1"/>
      <w:marLeft w:val="0"/>
      <w:marRight w:val="0"/>
      <w:marTop w:val="0"/>
      <w:marBottom w:val="0"/>
      <w:divBdr>
        <w:top w:val="none" w:sz="0" w:space="0" w:color="auto"/>
        <w:left w:val="none" w:sz="0" w:space="0" w:color="auto"/>
        <w:bottom w:val="none" w:sz="0" w:space="0" w:color="auto"/>
        <w:right w:val="none" w:sz="0" w:space="0" w:color="auto"/>
      </w:divBdr>
    </w:div>
    <w:div w:id="780996897">
      <w:bodyDiv w:val="1"/>
      <w:marLeft w:val="0"/>
      <w:marRight w:val="0"/>
      <w:marTop w:val="0"/>
      <w:marBottom w:val="0"/>
      <w:divBdr>
        <w:top w:val="none" w:sz="0" w:space="0" w:color="auto"/>
        <w:left w:val="none" w:sz="0" w:space="0" w:color="auto"/>
        <w:bottom w:val="none" w:sz="0" w:space="0" w:color="auto"/>
        <w:right w:val="none" w:sz="0" w:space="0" w:color="auto"/>
      </w:divBdr>
    </w:div>
    <w:div w:id="854734255">
      <w:bodyDiv w:val="1"/>
      <w:marLeft w:val="0"/>
      <w:marRight w:val="0"/>
      <w:marTop w:val="0"/>
      <w:marBottom w:val="0"/>
      <w:divBdr>
        <w:top w:val="none" w:sz="0" w:space="0" w:color="auto"/>
        <w:left w:val="none" w:sz="0" w:space="0" w:color="auto"/>
        <w:bottom w:val="none" w:sz="0" w:space="0" w:color="auto"/>
        <w:right w:val="none" w:sz="0" w:space="0" w:color="auto"/>
      </w:divBdr>
    </w:div>
    <w:div w:id="1167594868">
      <w:bodyDiv w:val="1"/>
      <w:marLeft w:val="0"/>
      <w:marRight w:val="0"/>
      <w:marTop w:val="0"/>
      <w:marBottom w:val="0"/>
      <w:divBdr>
        <w:top w:val="none" w:sz="0" w:space="0" w:color="auto"/>
        <w:left w:val="none" w:sz="0" w:space="0" w:color="auto"/>
        <w:bottom w:val="none" w:sz="0" w:space="0" w:color="auto"/>
        <w:right w:val="none" w:sz="0" w:space="0" w:color="auto"/>
      </w:divBdr>
      <w:divsChild>
        <w:div w:id="635260118">
          <w:marLeft w:val="0"/>
          <w:marRight w:val="0"/>
          <w:marTop w:val="0"/>
          <w:marBottom w:val="0"/>
          <w:divBdr>
            <w:top w:val="none" w:sz="0" w:space="0" w:color="auto"/>
            <w:left w:val="none" w:sz="0" w:space="0" w:color="auto"/>
            <w:bottom w:val="none" w:sz="0" w:space="0" w:color="auto"/>
            <w:right w:val="none" w:sz="0" w:space="0" w:color="auto"/>
          </w:divBdr>
        </w:div>
      </w:divsChild>
    </w:div>
    <w:div w:id="1321539311">
      <w:bodyDiv w:val="1"/>
      <w:marLeft w:val="0"/>
      <w:marRight w:val="0"/>
      <w:marTop w:val="0"/>
      <w:marBottom w:val="0"/>
      <w:divBdr>
        <w:top w:val="none" w:sz="0" w:space="0" w:color="auto"/>
        <w:left w:val="none" w:sz="0" w:space="0" w:color="auto"/>
        <w:bottom w:val="none" w:sz="0" w:space="0" w:color="auto"/>
        <w:right w:val="none" w:sz="0" w:space="0" w:color="auto"/>
      </w:divBdr>
    </w:div>
    <w:div w:id="1386904680">
      <w:bodyDiv w:val="1"/>
      <w:marLeft w:val="0"/>
      <w:marRight w:val="0"/>
      <w:marTop w:val="0"/>
      <w:marBottom w:val="0"/>
      <w:divBdr>
        <w:top w:val="none" w:sz="0" w:space="0" w:color="auto"/>
        <w:left w:val="none" w:sz="0" w:space="0" w:color="auto"/>
        <w:bottom w:val="none" w:sz="0" w:space="0" w:color="auto"/>
        <w:right w:val="none" w:sz="0" w:space="0" w:color="auto"/>
      </w:divBdr>
    </w:div>
    <w:div w:id="1418863067">
      <w:bodyDiv w:val="1"/>
      <w:marLeft w:val="0"/>
      <w:marRight w:val="0"/>
      <w:marTop w:val="0"/>
      <w:marBottom w:val="0"/>
      <w:divBdr>
        <w:top w:val="none" w:sz="0" w:space="0" w:color="auto"/>
        <w:left w:val="none" w:sz="0" w:space="0" w:color="auto"/>
        <w:bottom w:val="none" w:sz="0" w:space="0" w:color="auto"/>
        <w:right w:val="none" w:sz="0" w:space="0" w:color="auto"/>
      </w:divBdr>
    </w:div>
    <w:div w:id="1529947056">
      <w:bodyDiv w:val="1"/>
      <w:marLeft w:val="0"/>
      <w:marRight w:val="0"/>
      <w:marTop w:val="0"/>
      <w:marBottom w:val="0"/>
      <w:divBdr>
        <w:top w:val="none" w:sz="0" w:space="0" w:color="auto"/>
        <w:left w:val="none" w:sz="0" w:space="0" w:color="auto"/>
        <w:bottom w:val="none" w:sz="0" w:space="0" w:color="auto"/>
        <w:right w:val="none" w:sz="0" w:space="0" w:color="auto"/>
      </w:divBdr>
    </w:div>
    <w:div w:id="1743869888">
      <w:bodyDiv w:val="1"/>
      <w:marLeft w:val="0"/>
      <w:marRight w:val="0"/>
      <w:marTop w:val="0"/>
      <w:marBottom w:val="0"/>
      <w:divBdr>
        <w:top w:val="none" w:sz="0" w:space="0" w:color="auto"/>
        <w:left w:val="none" w:sz="0" w:space="0" w:color="auto"/>
        <w:bottom w:val="none" w:sz="0" w:space="0" w:color="auto"/>
        <w:right w:val="none" w:sz="0" w:space="0" w:color="auto"/>
      </w:divBdr>
      <w:divsChild>
        <w:div w:id="58595065">
          <w:marLeft w:val="0"/>
          <w:marRight w:val="0"/>
          <w:marTop w:val="0"/>
          <w:marBottom w:val="0"/>
          <w:divBdr>
            <w:top w:val="none" w:sz="0" w:space="0" w:color="auto"/>
            <w:left w:val="none" w:sz="0" w:space="0" w:color="auto"/>
            <w:bottom w:val="none" w:sz="0" w:space="0" w:color="auto"/>
            <w:right w:val="none" w:sz="0" w:space="0" w:color="auto"/>
          </w:divBdr>
        </w:div>
        <w:div w:id="148059895">
          <w:marLeft w:val="0"/>
          <w:marRight w:val="0"/>
          <w:marTop w:val="0"/>
          <w:marBottom w:val="0"/>
          <w:divBdr>
            <w:top w:val="none" w:sz="0" w:space="0" w:color="auto"/>
            <w:left w:val="none" w:sz="0" w:space="0" w:color="auto"/>
            <w:bottom w:val="none" w:sz="0" w:space="0" w:color="auto"/>
            <w:right w:val="none" w:sz="0" w:space="0" w:color="auto"/>
          </w:divBdr>
        </w:div>
        <w:div w:id="253824637">
          <w:marLeft w:val="0"/>
          <w:marRight w:val="0"/>
          <w:marTop w:val="0"/>
          <w:marBottom w:val="0"/>
          <w:divBdr>
            <w:top w:val="none" w:sz="0" w:space="0" w:color="auto"/>
            <w:left w:val="none" w:sz="0" w:space="0" w:color="auto"/>
            <w:bottom w:val="none" w:sz="0" w:space="0" w:color="auto"/>
            <w:right w:val="none" w:sz="0" w:space="0" w:color="auto"/>
          </w:divBdr>
        </w:div>
        <w:div w:id="411240331">
          <w:marLeft w:val="0"/>
          <w:marRight w:val="0"/>
          <w:marTop w:val="0"/>
          <w:marBottom w:val="0"/>
          <w:divBdr>
            <w:top w:val="none" w:sz="0" w:space="0" w:color="auto"/>
            <w:left w:val="none" w:sz="0" w:space="0" w:color="auto"/>
            <w:bottom w:val="none" w:sz="0" w:space="0" w:color="auto"/>
            <w:right w:val="none" w:sz="0" w:space="0" w:color="auto"/>
          </w:divBdr>
        </w:div>
        <w:div w:id="500894692">
          <w:marLeft w:val="0"/>
          <w:marRight w:val="0"/>
          <w:marTop w:val="0"/>
          <w:marBottom w:val="0"/>
          <w:divBdr>
            <w:top w:val="none" w:sz="0" w:space="0" w:color="auto"/>
            <w:left w:val="none" w:sz="0" w:space="0" w:color="auto"/>
            <w:bottom w:val="none" w:sz="0" w:space="0" w:color="auto"/>
            <w:right w:val="none" w:sz="0" w:space="0" w:color="auto"/>
          </w:divBdr>
        </w:div>
        <w:div w:id="539131834">
          <w:marLeft w:val="0"/>
          <w:marRight w:val="0"/>
          <w:marTop w:val="0"/>
          <w:marBottom w:val="0"/>
          <w:divBdr>
            <w:top w:val="none" w:sz="0" w:space="0" w:color="auto"/>
            <w:left w:val="none" w:sz="0" w:space="0" w:color="auto"/>
            <w:bottom w:val="none" w:sz="0" w:space="0" w:color="auto"/>
            <w:right w:val="none" w:sz="0" w:space="0" w:color="auto"/>
          </w:divBdr>
        </w:div>
        <w:div w:id="541403934">
          <w:marLeft w:val="0"/>
          <w:marRight w:val="0"/>
          <w:marTop w:val="0"/>
          <w:marBottom w:val="0"/>
          <w:divBdr>
            <w:top w:val="none" w:sz="0" w:space="0" w:color="auto"/>
            <w:left w:val="none" w:sz="0" w:space="0" w:color="auto"/>
            <w:bottom w:val="none" w:sz="0" w:space="0" w:color="auto"/>
            <w:right w:val="none" w:sz="0" w:space="0" w:color="auto"/>
          </w:divBdr>
        </w:div>
        <w:div w:id="544489071">
          <w:marLeft w:val="0"/>
          <w:marRight w:val="0"/>
          <w:marTop w:val="0"/>
          <w:marBottom w:val="0"/>
          <w:divBdr>
            <w:top w:val="none" w:sz="0" w:space="0" w:color="auto"/>
            <w:left w:val="none" w:sz="0" w:space="0" w:color="auto"/>
            <w:bottom w:val="none" w:sz="0" w:space="0" w:color="auto"/>
            <w:right w:val="none" w:sz="0" w:space="0" w:color="auto"/>
          </w:divBdr>
        </w:div>
        <w:div w:id="571813572">
          <w:marLeft w:val="0"/>
          <w:marRight w:val="0"/>
          <w:marTop w:val="0"/>
          <w:marBottom w:val="0"/>
          <w:divBdr>
            <w:top w:val="none" w:sz="0" w:space="0" w:color="auto"/>
            <w:left w:val="none" w:sz="0" w:space="0" w:color="auto"/>
            <w:bottom w:val="none" w:sz="0" w:space="0" w:color="auto"/>
            <w:right w:val="none" w:sz="0" w:space="0" w:color="auto"/>
          </w:divBdr>
        </w:div>
        <w:div w:id="576475530">
          <w:marLeft w:val="0"/>
          <w:marRight w:val="0"/>
          <w:marTop w:val="0"/>
          <w:marBottom w:val="0"/>
          <w:divBdr>
            <w:top w:val="none" w:sz="0" w:space="0" w:color="auto"/>
            <w:left w:val="none" w:sz="0" w:space="0" w:color="auto"/>
            <w:bottom w:val="none" w:sz="0" w:space="0" w:color="auto"/>
            <w:right w:val="none" w:sz="0" w:space="0" w:color="auto"/>
          </w:divBdr>
        </w:div>
        <w:div w:id="602953108">
          <w:marLeft w:val="0"/>
          <w:marRight w:val="0"/>
          <w:marTop w:val="0"/>
          <w:marBottom w:val="0"/>
          <w:divBdr>
            <w:top w:val="none" w:sz="0" w:space="0" w:color="auto"/>
            <w:left w:val="none" w:sz="0" w:space="0" w:color="auto"/>
            <w:bottom w:val="none" w:sz="0" w:space="0" w:color="auto"/>
            <w:right w:val="none" w:sz="0" w:space="0" w:color="auto"/>
          </w:divBdr>
        </w:div>
        <w:div w:id="691951718">
          <w:marLeft w:val="0"/>
          <w:marRight w:val="0"/>
          <w:marTop w:val="0"/>
          <w:marBottom w:val="0"/>
          <w:divBdr>
            <w:top w:val="none" w:sz="0" w:space="0" w:color="auto"/>
            <w:left w:val="none" w:sz="0" w:space="0" w:color="auto"/>
            <w:bottom w:val="none" w:sz="0" w:space="0" w:color="auto"/>
            <w:right w:val="none" w:sz="0" w:space="0" w:color="auto"/>
          </w:divBdr>
        </w:div>
        <w:div w:id="703557845">
          <w:marLeft w:val="0"/>
          <w:marRight w:val="0"/>
          <w:marTop w:val="0"/>
          <w:marBottom w:val="0"/>
          <w:divBdr>
            <w:top w:val="none" w:sz="0" w:space="0" w:color="auto"/>
            <w:left w:val="none" w:sz="0" w:space="0" w:color="auto"/>
            <w:bottom w:val="none" w:sz="0" w:space="0" w:color="auto"/>
            <w:right w:val="none" w:sz="0" w:space="0" w:color="auto"/>
          </w:divBdr>
        </w:div>
        <w:div w:id="703868248">
          <w:marLeft w:val="0"/>
          <w:marRight w:val="0"/>
          <w:marTop w:val="0"/>
          <w:marBottom w:val="0"/>
          <w:divBdr>
            <w:top w:val="none" w:sz="0" w:space="0" w:color="auto"/>
            <w:left w:val="none" w:sz="0" w:space="0" w:color="auto"/>
            <w:bottom w:val="none" w:sz="0" w:space="0" w:color="auto"/>
            <w:right w:val="none" w:sz="0" w:space="0" w:color="auto"/>
          </w:divBdr>
        </w:div>
        <w:div w:id="710687288">
          <w:marLeft w:val="0"/>
          <w:marRight w:val="0"/>
          <w:marTop w:val="0"/>
          <w:marBottom w:val="0"/>
          <w:divBdr>
            <w:top w:val="none" w:sz="0" w:space="0" w:color="auto"/>
            <w:left w:val="none" w:sz="0" w:space="0" w:color="auto"/>
            <w:bottom w:val="none" w:sz="0" w:space="0" w:color="auto"/>
            <w:right w:val="none" w:sz="0" w:space="0" w:color="auto"/>
          </w:divBdr>
        </w:div>
        <w:div w:id="728721878">
          <w:marLeft w:val="0"/>
          <w:marRight w:val="0"/>
          <w:marTop w:val="0"/>
          <w:marBottom w:val="0"/>
          <w:divBdr>
            <w:top w:val="none" w:sz="0" w:space="0" w:color="auto"/>
            <w:left w:val="none" w:sz="0" w:space="0" w:color="auto"/>
            <w:bottom w:val="none" w:sz="0" w:space="0" w:color="auto"/>
            <w:right w:val="none" w:sz="0" w:space="0" w:color="auto"/>
          </w:divBdr>
        </w:div>
        <w:div w:id="755172650">
          <w:marLeft w:val="0"/>
          <w:marRight w:val="0"/>
          <w:marTop w:val="0"/>
          <w:marBottom w:val="0"/>
          <w:divBdr>
            <w:top w:val="none" w:sz="0" w:space="0" w:color="auto"/>
            <w:left w:val="none" w:sz="0" w:space="0" w:color="auto"/>
            <w:bottom w:val="none" w:sz="0" w:space="0" w:color="auto"/>
            <w:right w:val="none" w:sz="0" w:space="0" w:color="auto"/>
          </w:divBdr>
        </w:div>
        <w:div w:id="756051910">
          <w:marLeft w:val="0"/>
          <w:marRight w:val="0"/>
          <w:marTop w:val="0"/>
          <w:marBottom w:val="0"/>
          <w:divBdr>
            <w:top w:val="none" w:sz="0" w:space="0" w:color="auto"/>
            <w:left w:val="none" w:sz="0" w:space="0" w:color="auto"/>
            <w:bottom w:val="none" w:sz="0" w:space="0" w:color="auto"/>
            <w:right w:val="none" w:sz="0" w:space="0" w:color="auto"/>
          </w:divBdr>
        </w:div>
        <w:div w:id="784159007">
          <w:marLeft w:val="0"/>
          <w:marRight w:val="0"/>
          <w:marTop w:val="0"/>
          <w:marBottom w:val="0"/>
          <w:divBdr>
            <w:top w:val="none" w:sz="0" w:space="0" w:color="auto"/>
            <w:left w:val="none" w:sz="0" w:space="0" w:color="auto"/>
            <w:bottom w:val="none" w:sz="0" w:space="0" w:color="auto"/>
            <w:right w:val="none" w:sz="0" w:space="0" w:color="auto"/>
          </w:divBdr>
        </w:div>
        <w:div w:id="851802113">
          <w:marLeft w:val="0"/>
          <w:marRight w:val="0"/>
          <w:marTop w:val="0"/>
          <w:marBottom w:val="0"/>
          <w:divBdr>
            <w:top w:val="none" w:sz="0" w:space="0" w:color="auto"/>
            <w:left w:val="none" w:sz="0" w:space="0" w:color="auto"/>
            <w:bottom w:val="none" w:sz="0" w:space="0" w:color="auto"/>
            <w:right w:val="none" w:sz="0" w:space="0" w:color="auto"/>
          </w:divBdr>
        </w:div>
        <w:div w:id="868031281">
          <w:marLeft w:val="0"/>
          <w:marRight w:val="0"/>
          <w:marTop w:val="0"/>
          <w:marBottom w:val="0"/>
          <w:divBdr>
            <w:top w:val="none" w:sz="0" w:space="0" w:color="auto"/>
            <w:left w:val="none" w:sz="0" w:space="0" w:color="auto"/>
            <w:bottom w:val="none" w:sz="0" w:space="0" w:color="auto"/>
            <w:right w:val="none" w:sz="0" w:space="0" w:color="auto"/>
          </w:divBdr>
        </w:div>
        <w:div w:id="902331195">
          <w:marLeft w:val="0"/>
          <w:marRight w:val="0"/>
          <w:marTop w:val="0"/>
          <w:marBottom w:val="0"/>
          <w:divBdr>
            <w:top w:val="none" w:sz="0" w:space="0" w:color="auto"/>
            <w:left w:val="none" w:sz="0" w:space="0" w:color="auto"/>
            <w:bottom w:val="none" w:sz="0" w:space="0" w:color="auto"/>
            <w:right w:val="none" w:sz="0" w:space="0" w:color="auto"/>
          </w:divBdr>
        </w:div>
        <w:div w:id="1051925144">
          <w:marLeft w:val="0"/>
          <w:marRight w:val="0"/>
          <w:marTop w:val="0"/>
          <w:marBottom w:val="0"/>
          <w:divBdr>
            <w:top w:val="none" w:sz="0" w:space="0" w:color="auto"/>
            <w:left w:val="none" w:sz="0" w:space="0" w:color="auto"/>
            <w:bottom w:val="none" w:sz="0" w:space="0" w:color="auto"/>
            <w:right w:val="none" w:sz="0" w:space="0" w:color="auto"/>
          </w:divBdr>
        </w:div>
        <w:div w:id="1059748640">
          <w:marLeft w:val="0"/>
          <w:marRight w:val="0"/>
          <w:marTop w:val="0"/>
          <w:marBottom w:val="0"/>
          <w:divBdr>
            <w:top w:val="none" w:sz="0" w:space="0" w:color="auto"/>
            <w:left w:val="none" w:sz="0" w:space="0" w:color="auto"/>
            <w:bottom w:val="none" w:sz="0" w:space="0" w:color="auto"/>
            <w:right w:val="none" w:sz="0" w:space="0" w:color="auto"/>
          </w:divBdr>
        </w:div>
        <w:div w:id="1122728998">
          <w:marLeft w:val="0"/>
          <w:marRight w:val="0"/>
          <w:marTop w:val="0"/>
          <w:marBottom w:val="0"/>
          <w:divBdr>
            <w:top w:val="none" w:sz="0" w:space="0" w:color="auto"/>
            <w:left w:val="none" w:sz="0" w:space="0" w:color="auto"/>
            <w:bottom w:val="none" w:sz="0" w:space="0" w:color="auto"/>
            <w:right w:val="none" w:sz="0" w:space="0" w:color="auto"/>
          </w:divBdr>
        </w:div>
        <w:div w:id="1181580160">
          <w:marLeft w:val="0"/>
          <w:marRight w:val="0"/>
          <w:marTop w:val="0"/>
          <w:marBottom w:val="0"/>
          <w:divBdr>
            <w:top w:val="none" w:sz="0" w:space="0" w:color="auto"/>
            <w:left w:val="none" w:sz="0" w:space="0" w:color="auto"/>
            <w:bottom w:val="none" w:sz="0" w:space="0" w:color="auto"/>
            <w:right w:val="none" w:sz="0" w:space="0" w:color="auto"/>
          </w:divBdr>
        </w:div>
        <w:div w:id="1259632799">
          <w:marLeft w:val="0"/>
          <w:marRight w:val="0"/>
          <w:marTop w:val="0"/>
          <w:marBottom w:val="0"/>
          <w:divBdr>
            <w:top w:val="none" w:sz="0" w:space="0" w:color="auto"/>
            <w:left w:val="none" w:sz="0" w:space="0" w:color="auto"/>
            <w:bottom w:val="none" w:sz="0" w:space="0" w:color="auto"/>
            <w:right w:val="none" w:sz="0" w:space="0" w:color="auto"/>
          </w:divBdr>
        </w:div>
        <w:div w:id="1268343424">
          <w:marLeft w:val="0"/>
          <w:marRight w:val="0"/>
          <w:marTop w:val="0"/>
          <w:marBottom w:val="0"/>
          <w:divBdr>
            <w:top w:val="none" w:sz="0" w:space="0" w:color="auto"/>
            <w:left w:val="none" w:sz="0" w:space="0" w:color="auto"/>
            <w:bottom w:val="none" w:sz="0" w:space="0" w:color="auto"/>
            <w:right w:val="none" w:sz="0" w:space="0" w:color="auto"/>
          </w:divBdr>
        </w:div>
        <w:div w:id="1329941973">
          <w:marLeft w:val="0"/>
          <w:marRight w:val="0"/>
          <w:marTop w:val="0"/>
          <w:marBottom w:val="0"/>
          <w:divBdr>
            <w:top w:val="none" w:sz="0" w:space="0" w:color="auto"/>
            <w:left w:val="none" w:sz="0" w:space="0" w:color="auto"/>
            <w:bottom w:val="none" w:sz="0" w:space="0" w:color="auto"/>
            <w:right w:val="none" w:sz="0" w:space="0" w:color="auto"/>
          </w:divBdr>
        </w:div>
        <w:div w:id="1399327630">
          <w:marLeft w:val="0"/>
          <w:marRight w:val="0"/>
          <w:marTop w:val="0"/>
          <w:marBottom w:val="0"/>
          <w:divBdr>
            <w:top w:val="none" w:sz="0" w:space="0" w:color="auto"/>
            <w:left w:val="none" w:sz="0" w:space="0" w:color="auto"/>
            <w:bottom w:val="none" w:sz="0" w:space="0" w:color="auto"/>
            <w:right w:val="none" w:sz="0" w:space="0" w:color="auto"/>
          </w:divBdr>
        </w:div>
        <w:div w:id="1421173585">
          <w:marLeft w:val="0"/>
          <w:marRight w:val="0"/>
          <w:marTop w:val="0"/>
          <w:marBottom w:val="0"/>
          <w:divBdr>
            <w:top w:val="none" w:sz="0" w:space="0" w:color="auto"/>
            <w:left w:val="none" w:sz="0" w:space="0" w:color="auto"/>
            <w:bottom w:val="none" w:sz="0" w:space="0" w:color="auto"/>
            <w:right w:val="none" w:sz="0" w:space="0" w:color="auto"/>
          </w:divBdr>
        </w:div>
        <w:div w:id="1467822314">
          <w:marLeft w:val="0"/>
          <w:marRight w:val="0"/>
          <w:marTop w:val="0"/>
          <w:marBottom w:val="0"/>
          <w:divBdr>
            <w:top w:val="none" w:sz="0" w:space="0" w:color="auto"/>
            <w:left w:val="none" w:sz="0" w:space="0" w:color="auto"/>
            <w:bottom w:val="none" w:sz="0" w:space="0" w:color="auto"/>
            <w:right w:val="none" w:sz="0" w:space="0" w:color="auto"/>
          </w:divBdr>
        </w:div>
        <w:div w:id="1524131701">
          <w:marLeft w:val="0"/>
          <w:marRight w:val="0"/>
          <w:marTop w:val="0"/>
          <w:marBottom w:val="0"/>
          <w:divBdr>
            <w:top w:val="none" w:sz="0" w:space="0" w:color="auto"/>
            <w:left w:val="none" w:sz="0" w:space="0" w:color="auto"/>
            <w:bottom w:val="none" w:sz="0" w:space="0" w:color="auto"/>
            <w:right w:val="none" w:sz="0" w:space="0" w:color="auto"/>
          </w:divBdr>
        </w:div>
        <w:div w:id="1553543107">
          <w:marLeft w:val="0"/>
          <w:marRight w:val="0"/>
          <w:marTop w:val="0"/>
          <w:marBottom w:val="0"/>
          <w:divBdr>
            <w:top w:val="none" w:sz="0" w:space="0" w:color="auto"/>
            <w:left w:val="none" w:sz="0" w:space="0" w:color="auto"/>
            <w:bottom w:val="none" w:sz="0" w:space="0" w:color="auto"/>
            <w:right w:val="none" w:sz="0" w:space="0" w:color="auto"/>
          </w:divBdr>
        </w:div>
        <w:div w:id="1723822623">
          <w:marLeft w:val="0"/>
          <w:marRight w:val="0"/>
          <w:marTop w:val="0"/>
          <w:marBottom w:val="0"/>
          <w:divBdr>
            <w:top w:val="none" w:sz="0" w:space="0" w:color="auto"/>
            <w:left w:val="none" w:sz="0" w:space="0" w:color="auto"/>
            <w:bottom w:val="none" w:sz="0" w:space="0" w:color="auto"/>
            <w:right w:val="none" w:sz="0" w:space="0" w:color="auto"/>
          </w:divBdr>
        </w:div>
        <w:div w:id="1731004825">
          <w:marLeft w:val="0"/>
          <w:marRight w:val="0"/>
          <w:marTop w:val="0"/>
          <w:marBottom w:val="0"/>
          <w:divBdr>
            <w:top w:val="none" w:sz="0" w:space="0" w:color="auto"/>
            <w:left w:val="none" w:sz="0" w:space="0" w:color="auto"/>
            <w:bottom w:val="none" w:sz="0" w:space="0" w:color="auto"/>
            <w:right w:val="none" w:sz="0" w:space="0" w:color="auto"/>
          </w:divBdr>
        </w:div>
        <w:div w:id="1848713880">
          <w:marLeft w:val="0"/>
          <w:marRight w:val="0"/>
          <w:marTop w:val="0"/>
          <w:marBottom w:val="0"/>
          <w:divBdr>
            <w:top w:val="none" w:sz="0" w:space="0" w:color="auto"/>
            <w:left w:val="none" w:sz="0" w:space="0" w:color="auto"/>
            <w:bottom w:val="none" w:sz="0" w:space="0" w:color="auto"/>
            <w:right w:val="none" w:sz="0" w:space="0" w:color="auto"/>
          </w:divBdr>
        </w:div>
        <w:div w:id="1878882864">
          <w:marLeft w:val="0"/>
          <w:marRight w:val="0"/>
          <w:marTop w:val="0"/>
          <w:marBottom w:val="0"/>
          <w:divBdr>
            <w:top w:val="none" w:sz="0" w:space="0" w:color="auto"/>
            <w:left w:val="none" w:sz="0" w:space="0" w:color="auto"/>
            <w:bottom w:val="none" w:sz="0" w:space="0" w:color="auto"/>
            <w:right w:val="none" w:sz="0" w:space="0" w:color="auto"/>
          </w:divBdr>
        </w:div>
        <w:div w:id="1932161042">
          <w:marLeft w:val="0"/>
          <w:marRight w:val="0"/>
          <w:marTop w:val="0"/>
          <w:marBottom w:val="0"/>
          <w:divBdr>
            <w:top w:val="none" w:sz="0" w:space="0" w:color="auto"/>
            <w:left w:val="none" w:sz="0" w:space="0" w:color="auto"/>
            <w:bottom w:val="none" w:sz="0" w:space="0" w:color="auto"/>
            <w:right w:val="none" w:sz="0" w:space="0" w:color="auto"/>
          </w:divBdr>
        </w:div>
        <w:div w:id="1943567580">
          <w:marLeft w:val="0"/>
          <w:marRight w:val="0"/>
          <w:marTop w:val="0"/>
          <w:marBottom w:val="0"/>
          <w:divBdr>
            <w:top w:val="none" w:sz="0" w:space="0" w:color="auto"/>
            <w:left w:val="none" w:sz="0" w:space="0" w:color="auto"/>
            <w:bottom w:val="none" w:sz="0" w:space="0" w:color="auto"/>
            <w:right w:val="none" w:sz="0" w:space="0" w:color="auto"/>
          </w:divBdr>
        </w:div>
        <w:div w:id="1960649199">
          <w:marLeft w:val="0"/>
          <w:marRight w:val="0"/>
          <w:marTop w:val="0"/>
          <w:marBottom w:val="0"/>
          <w:divBdr>
            <w:top w:val="none" w:sz="0" w:space="0" w:color="auto"/>
            <w:left w:val="none" w:sz="0" w:space="0" w:color="auto"/>
            <w:bottom w:val="none" w:sz="0" w:space="0" w:color="auto"/>
            <w:right w:val="none" w:sz="0" w:space="0" w:color="auto"/>
          </w:divBdr>
        </w:div>
        <w:div w:id="2097045193">
          <w:marLeft w:val="0"/>
          <w:marRight w:val="0"/>
          <w:marTop w:val="0"/>
          <w:marBottom w:val="0"/>
          <w:divBdr>
            <w:top w:val="none" w:sz="0" w:space="0" w:color="auto"/>
            <w:left w:val="none" w:sz="0" w:space="0" w:color="auto"/>
            <w:bottom w:val="none" w:sz="0" w:space="0" w:color="auto"/>
            <w:right w:val="none" w:sz="0" w:space="0" w:color="auto"/>
          </w:divBdr>
        </w:div>
      </w:divsChild>
    </w:div>
    <w:div w:id="1890720579">
      <w:bodyDiv w:val="1"/>
      <w:marLeft w:val="0"/>
      <w:marRight w:val="0"/>
      <w:marTop w:val="0"/>
      <w:marBottom w:val="0"/>
      <w:divBdr>
        <w:top w:val="none" w:sz="0" w:space="0" w:color="auto"/>
        <w:left w:val="none" w:sz="0" w:space="0" w:color="auto"/>
        <w:bottom w:val="none" w:sz="0" w:space="0" w:color="auto"/>
        <w:right w:val="none" w:sz="0" w:space="0" w:color="auto"/>
      </w:divBdr>
      <w:divsChild>
        <w:div w:id="223300616">
          <w:marLeft w:val="0"/>
          <w:marRight w:val="0"/>
          <w:marTop w:val="0"/>
          <w:marBottom w:val="0"/>
          <w:divBdr>
            <w:top w:val="none" w:sz="0" w:space="0" w:color="auto"/>
            <w:left w:val="none" w:sz="0" w:space="0" w:color="auto"/>
            <w:bottom w:val="none" w:sz="0" w:space="0" w:color="auto"/>
            <w:right w:val="none" w:sz="0" w:space="0" w:color="auto"/>
          </w:divBdr>
        </w:div>
        <w:div w:id="465049438">
          <w:marLeft w:val="0"/>
          <w:marRight w:val="0"/>
          <w:marTop w:val="0"/>
          <w:marBottom w:val="0"/>
          <w:divBdr>
            <w:top w:val="none" w:sz="0" w:space="0" w:color="auto"/>
            <w:left w:val="none" w:sz="0" w:space="0" w:color="auto"/>
            <w:bottom w:val="none" w:sz="0" w:space="0" w:color="auto"/>
            <w:right w:val="none" w:sz="0" w:space="0" w:color="auto"/>
          </w:divBdr>
        </w:div>
        <w:div w:id="834339373">
          <w:marLeft w:val="0"/>
          <w:marRight w:val="0"/>
          <w:marTop w:val="0"/>
          <w:marBottom w:val="0"/>
          <w:divBdr>
            <w:top w:val="none" w:sz="0" w:space="0" w:color="auto"/>
            <w:left w:val="none" w:sz="0" w:space="0" w:color="auto"/>
            <w:bottom w:val="none" w:sz="0" w:space="0" w:color="auto"/>
            <w:right w:val="none" w:sz="0" w:space="0" w:color="auto"/>
          </w:divBdr>
        </w:div>
        <w:div w:id="920531826">
          <w:marLeft w:val="0"/>
          <w:marRight w:val="0"/>
          <w:marTop w:val="0"/>
          <w:marBottom w:val="0"/>
          <w:divBdr>
            <w:top w:val="none" w:sz="0" w:space="0" w:color="auto"/>
            <w:left w:val="none" w:sz="0" w:space="0" w:color="auto"/>
            <w:bottom w:val="none" w:sz="0" w:space="0" w:color="auto"/>
            <w:right w:val="none" w:sz="0" w:space="0" w:color="auto"/>
          </w:divBdr>
        </w:div>
        <w:div w:id="1180197288">
          <w:marLeft w:val="0"/>
          <w:marRight w:val="0"/>
          <w:marTop w:val="0"/>
          <w:marBottom w:val="0"/>
          <w:divBdr>
            <w:top w:val="none" w:sz="0" w:space="0" w:color="auto"/>
            <w:left w:val="none" w:sz="0" w:space="0" w:color="auto"/>
            <w:bottom w:val="none" w:sz="0" w:space="0" w:color="auto"/>
            <w:right w:val="none" w:sz="0" w:space="0" w:color="auto"/>
          </w:divBdr>
        </w:div>
        <w:div w:id="1803420507">
          <w:marLeft w:val="0"/>
          <w:marRight w:val="0"/>
          <w:marTop w:val="0"/>
          <w:marBottom w:val="0"/>
          <w:divBdr>
            <w:top w:val="none" w:sz="0" w:space="0" w:color="auto"/>
            <w:left w:val="none" w:sz="0" w:space="0" w:color="auto"/>
            <w:bottom w:val="none" w:sz="0" w:space="0" w:color="auto"/>
            <w:right w:val="none" w:sz="0" w:space="0" w:color="auto"/>
          </w:divBdr>
        </w:div>
        <w:div w:id="1968049286">
          <w:marLeft w:val="0"/>
          <w:marRight w:val="0"/>
          <w:marTop w:val="0"/>
          <w:marBottom w:val="0"/>
          <w:divBdr>
            <w:top w:val="none" w:sz="0" w:space="0" w:color="auto"/>
            <w:left w:val="none" w:sz="0" w:space="0" w:color="auto"/>
            <w:bottom w:val="none" w:sz="0" w:space="0" w:color="auto"/>
            <w:right w:val="none" w:sz="0" w:space="0" w:color="auto"/>
          </w:divBdr>
        </w:div>
        <w:div w:id="20561547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microsoft.com/office/2007/relationships/stylesWithEffects" Target="stylesWithEffect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0F8EDA-52A1-499A-8C8B-AB65DC34290F}">
  <ds:schemaRefs>
    <ds:schemaRef ds:uri="http://schemas.openxmlformats.org/officeDocument/2006/bibliography"/>
  </ds:schemaRefs>
</ds:datastoreItem>
</file>

<file path=customXml/itemProps2.xml><?xml version="1.0" encoding="utf-8"?>
<ds:datastoreItem xmlns:ds="http://schemas.openxmlformats.org/officeDocument/2006/customXml" ds:itemID="{5DB5C065-90E0-410E-A670-EFA5C84157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23</Pages>
  <Words>5120</Words>
  <Characters>29187</Characters>
  <Application>Microsoft Office Word</Application>
  <DocSecurity>0</DocSecurity>
  <Lines>243</Lines>
  <Paragraphs>68</Paragraphs>
  <ScaleCrop>false</ScaleCrop>
  <HeadingPairs>
    <vt:vector size="2" baseType="variant">
      <vt:variant>
        <vt:lpstr>Title</vt:lpstr>
      </vt:variant>
      <vt:variant>
        <vt:i4>1</vt:i4>
      </vt:variant>
    </vt:vector>
  </HeadingPairs>
  <TitlesOfParts>
    <vt:vector size="1" baseType="lpstr">
      <vt:lpstr>Приложение M</vt:lpstr>
    </vt:vector>
  </TitlesOfParts>
  <Company>IANMSP</Company>
  <LinksUpToDate>false</LinksUpToDate>
  <CharactersWithSpaces>34239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M</dc:title>
  <dc:creator>Ralitsa Borisova</dc:creator>
  <cp:lastModifiedBy>MEET</cp:lastModifiedBy>
  <cp:revision>15</cp:revision>
  <cp:lastPrinted>2016-01-25T10:20:00Z</cp:lastPrinted>
  <dcterms:created xsi:type="dcterms:W3CDTF">2018-11-02T12:13:00Z</dcterms:created>
  <dcterms:modified xsi:type="dcterms:W3CDTF">2018-11-16T11:15:00Z</dcterms:modified>
</cp:coreProperties>
</file>