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83D5E" w14:textId="77777777" w:rsidR="006E1EE6" w:rsidRPr="001517FE" w:rsidRDefault="006E1EE6" w:rsidP="006E1EE6">
      <w:pPr>
        <w:spacing w:after="60"/>
        <w:jc w:val="center"/>
        <w:rPr>
          <w:rFonts w:cs="Calibri"/>
          <w:b/>
          <w:sz w:val="24"/>
          <w:szCs w:val="24"/>
        </w:rPr>
      </w:pPr>
      <w:r w:rsidRPr="001517FE">
        <w:rPr>
          <w:rFonts w:eastAsia="Times New Roman" w:cs="Calibri"/>
          <w:b/>
          <w:snapToGrid w:val="0"/>
          <w:sz w:val="24"/>
          <w:szCs w:val="24"/>
        </w:rPr>
        <w:t>МИНИСТЕРСТВО НА ИКОНОМИКАТА</w:t>
      </w:r>
    </w:p>
    <w:p w14:paraId="7C870667" w14:textId="77777777" w:rsidR="006E1EE6" w:rsidRPr="001517FE" w:rsidRDefault="006E1EE6" w:rsidP="006E1EE6">
      <w:pPr>
        <w:spacing w:after="120" w:line="240" w:lineRule="auto"/>
        <w:jc w:val="center"/>
        <w:rPr>
          <w:b/>
          <w:sz w:val="28"/>
          <w:szCs w:val="28"/>
        </w:rPr>
      </w:pPr>
    </w:p>
    <w:p w14:paraId="630D93A7" w14:textId="77777777" w:rsidR="006E1EE6" w:rsidRPr="001517FE" w:rsidRDefault="006E1EE6" w:rsidP="006E1EE6">
      <w:pPr>
        <w:spacing w:after="0" w:line="240" w:lineRule="auto"/>
        <w:jc w:val="center"/>
        <w:rPr>
          <w:b/>
          <w:sz w:val="28"/>
          <w:szCs w:val="28"/>
        </w:rPr>
      </w:pPr>
    </w:p>
    <w:p w14:paraId="1AE65FC9" w14:textId="77777777" w:rsidR="006E1EE6" w:rsidRPr="001517FE" w:rsidRDefault="006E1EE6" w:rsidP="006E1EE6">
      <w:pPr>
        <w:spacing w:after="0" w:line="240" w:lineRule="auto"/>
        <w:jc w:val="center"/>
        <w:rPr>
          <w:b/>
          <w:sz w:val="28"/>
          <w:szCs w:val="28"/>
        </w:rPr>
      </w:pPr>
      <w:r w:rsidRPr="001517FE">
        <w:rPr>
          <w:b/>
          <w:sz w:val="28"/>
          <w:szCs w:val="28"/>
        </w:rPr>
        <w:t>УСЛОВИЯ ЗА КАНДИДАТСТВАНЕ</w:t>
      </w:r>
    </w:p>
    <w:p w14:paraId="12F56E00" w14:textId="77777777" w:rsidR="006E1EE6" w:rsidRPr="001517FE" w:rsidRDefault="006E1EE6" w:rsidP="006E1EE6">
      <w:pPr>
        <w:spacing w:after="0"/>
        <w:jc w:val="center"/>
        <w:rPr>
          <w:b/>
          <w:sz w:val="28"/>
          <w:szCs w:val="28"/>
        </w:rPr>
      </w:pPr>
      <w:r w:rsidRPr="001517FE">
        <w:rPr>
          <w:b/>
          <w:sz w:val="28"/>
          <w:szCs w:val="28"/>
        </w:rPr>
        <w:t>с проектни предложения за предоставяне на безвъзмездна финансова помощ по</w:t>
      </w:r>
      <w:r w:rsidRPr="001517FE" w:rsidDel="00352D2A">
        <w:rPr>
          <w:b/>
          <w:sz w:val="28"/>
          <w:szCs w:val="28"/>
        </w:rPr>
        <w:t xml:space="preserve"> </w:t>
      </w:r>
    </w:p>
    <w:p w14:paraId="6C89B084" w14:textId="77777777" w:rsidR="006E1EE6" w:rsidRPr="001517FE" w:rsidRDefault="006E1EE6" w:rsidP="006E1EE6">
      <w:pPr>
        <w:spacing w:after="60"/>
        <w:jc w:val="center"/>
        <w:rPr>
          <w:rFonts w:eastAsia="Times New Roman" w:cs="Calibri"/>
          <w:b/>
          <w:snapToGrid w:val="0"/>
          <w:sz w:val="28"/>
          <w:szCs w:val="24"/>
        </w:rPr>
      </w:pPr>
      <w:r w:rsidRPr="001517FE">
        <w:rPr>
          <w:rFonts w:eastAsia="Times New Roman" w:cs="Calibri"/>
          <w:b/>
          <w:snapToGrid w:val="0"/>
          <w:sz w:val="28"/>
          <w:szCs w:val="24"/>
        </w:rPr>
        <w:t>Оперативна програма „Иновации и конкурентоспособност“ 2014-2020</w:t>
      </w:r>
    </w:p>
    <w:p w14:paraId="7945B2D5" w14:textId="77777777" w:rsidR="006E1EE6" w:rsidRPr="001517FE" w:rsidRDefault="006E1EE6" w:rsidP="006A2DB8">
      <w:pPr>
        <w:spacing w:after="240"/>
        <w:jc w:val="center"/>
        <w:rPr>
          <w:rFonts w:eastAsia="Times New Roman" w:cs="Calibri"/>
          <w:b/>
          <w:snapToGrid w:val="0"/>
          <w:sz w:val="24"/>
          <w:szCs w:val="24"/>
        </w:rPr>
      </w:pPr>
    </w:p>
    <w:p w14:paraId="01EA9164" w14:textId="77777777" w:rsidR="0092249A" w:rsidRPr="001517FE" w:rsidRDefault="006E1EE6" w:rsidP="006A2DB8">
      <w:pPr>
        <w:spacing w:after="240"/>
        <w:jc w:val="center"/>
        <w:rPr>
          <w:b/>
          <w:sz w:val="28"/>
          <w:szCs w:val="28"/>
        </w:rPr>
      </w:pPr>
      <w:r w:rsidRPr="001517FE">
        <w:rPr>
          <w:b/>
          <w:sz w:val="28"/>
          <w:szCs w:val="28"/>
        </w:rPr>
        <w:t>П</w:t>
      </w:r>
      <w:r w:rsidR="00EE3028" w:rsidRPr="001517FE">
        <w:rPr>
          <w:b/>
          <w:sz w:val="28"/>
          <w:szCs w:val="28"/>
        </w:rPr>
        <w:t>роцедура</w:t>
      </w:r>
      <w:r w:rsidR="006A2DB8" w:rsidRPr="001517FE">
        <w:rPr>
          <w:b/>
          <w:sz w:val="28"/>
          <w:szCs w:val="28"/>
        </w:rPr>
        <w:t xml:space="preserve"> на подбор</w:t>
      </w:r>
      <w:r w:rsidR="004D2228" w:rsidRPr="001517FE">
        <w:rPr>
          <w:b/>
          <w:sz w:val="28"/>
          <w:szCs w:val="28"/>
        </w:rPr>
        <w:t xml:space="preserve"> </w:t>
      </w:r>
      <w:r w:rsidR="007D7102" w:rsidRPr="001517FE">
        <w:rPr>
          <w:b/>
          <w:sz w:val="28"/>
          <w:szCs w:val="28"/>
        </w:rPr>
        <w:t xml:space="preserve">на проекти </w:t>
      </w:r>
    </w:p>
    <w:p w14:paraId="1ED84E1F" w14:textId="77777777" w:rsidR="007D7102" w:rsidRPr="001517FE" w:rsidRDefault="00475F31" w:rsidP="00740E15">
      <w:pPr>
        <w:spacing w:after="240"/>
        <w:jc w:val="center"/>
        <w:rPr>
          <w:b/>
          <w:sz w:val="32"/>
          <w:szCs w:val="32"/>
        </w:rPr>
      </w:pPr>
      <w:r w:rsidRPr="001517FE">
        <w:rPr>
          <w:b/>
          <w:sz w:val="32"/>
          <w:szCs w:val="32"/>
        </w:rPr>
        <w:t>BG16RFOP002-</w:t>
      </w:r>
      <w:r w:rsidR="0099384A">
        <w:rPr>
          <w:b/>
          <w:sz w:val="32"/>
        </w:rPr>
        <w:t>1</w:t>
      </w:r>
      <w:r w:rsidR="00247A91" w:rsidRPr="001517FE">
        <w:rPr>
          <w:b/>
          <w:sz w:val="32"/>
        </w:rPr>
        <w:t>.</w:t>
      </w:r>
      <w:r w:rsidR="00247A91" w:rsidRPr="009C6B82">
        <w:rPr>
          <w:b/>
          <w:sz w:val="32"/>
          <w:highlight w:val="yellow"/>
        </w:rPr>
        <w:t>0</w:t>
      </w:r>
      <w:r w:rsidR="0099384A" w:rsidRPr="009C6B82">
        <w:rPr>
          <w:b/>
          <w:sz w:val="32"/>
          <w:highlight w:val="yellow"/>
        </w:rPr>
        <w:t>..</w:t>
      </w:r>
      <w:r w:rsidR="00740E15" w:rsidRPr="001517FE">
        <w:rPr>
          <w:b/>
          <w:sz w:val="32"/>
          <w:szCs w:val="32"/>
        </w:rPr>
        <w:t xml:space="preserve"> „</w:t>
      </w:r>
      <w:r w:rsidR="009C6B82">
        <w:rPr>
          <w:b/>
          <w:sz w:val="32"/>
          <w:szCs w:val="32"/>
        </w:rPr>
        <w:t>Р</w:t>
      </w:r>
      <w:r w:rsidR="009C6B82" w:rsidRPr="009C6B82">
        <w:rPr>
          <w:b/>
          <w:sz w:val="32"/>
          <w:szCs w:val="32"/>
        </w:rPr>
        <w:t>азвитие на иновационни клъстери</w:t>
      </w:r>
      <w:r w:rsidR="00740E15" w:rsidRPr="001517FE">
        <w:rPr>
          <w:b/>
          <w:sz w:val="32"/>
          <w:szCs w:val="32"/>
        </w:rPr>
        <w:t>“</w:t>
      </w:r>
      <w:r w:rsidR="002076FE" w:rsidRPr="001517FE">
        <w:rPr>
          <w:b/>
          <w:sz w:val="32"/>
          <w:szCs w:val="32"/>
        </w:rPr>
        <w:br w:type="page"/>
      </w:r>
    </w:p>
    <w:p w14:paraId="6B39B5DB" w14:textId="77777777" w:rsidR="005C1072" w:rsidRPr="001517FE" w:rsidRDefault="005C1072" w:rsidP="00B057AE">
      <w:pPr>
        <w:pStyle w:val="TOCHeading"/>
      </w:pPr>
      <w:r w:rsidRPr="001517FE">
        <w:lastRenderedPageBreak/>
        <w:t>Съдържание</w:t>
      </w:r>
    </w:p>
    <w:p w14:paraId="2002850D" w14:textId="77777777" w:rsidR="00F72108" w:rsidRPr="001517FE" w:rsidRDefault="00D16FA4">
      <w:pPr>
        <w:pStyle w:val="TOC2"/>
        <w:tabs>
          <w:tab w:val="right" w:leader="dot" w:pos="9346"/>
        </w:tabs>
        <w:rPr>
          <w:rFonts w:eastAsia="MS Mincho"/>
          <w:noProof/>
          <w:lang w:eastAsia="bg-BG"/>
        </w:rPr>
      </w:pPr>
      <w:r w:rsidRPr="001517FE">
        <w:fldChar w:fldCharType="begin"/>
      </w:r>
      <w:r w:rsidR="005C1072" w:rsidRPr="001517FE">
        <w:instrText xml:space="preserve"> TOC \o "1-3" \h \z \u </w:instrText>
      </w:r>
      <w:r w:rsidRPr="001517FE">
        <w:fldChar w:fldCharType="separate"/>
      </w:r>
      <w:hyperlink w:anchor="_Toc456774543" w:history="1">
        <w:r w:rsidR="00F72108" w:rsidRPr="001517FE">
          <w:rPr>
            <w:rStyle w:val="Hyperlink"/>
            <w:noProof/>
          </w:rPr>
          <w:t>1. Наименование на програмата:</w:t>
        </w:r>
        <w:r w:rsidR="00F72108" w:rsidRPr="001517FE">
          <w:rPr>
            <w:noProof/>
            <w:webHidden/>
          </w:rPr>
          <w:tab/>
        </w:r>
        <w:r w:rsidRPr="001517FE">
          <w:rPr>
            <w:noProof/>
            <w:webHidden/>
          </w:rPr>
          <w:fldChar w:fldCharType="begin"/>
        </w:r>
        <w:r w:rsidR="00F72108" w:rsidRPr="001517FE">
          <w:rPr>
            <w:noProof/>
            <w:webHidden/>
          </w:rPr>
          <w:instrText xml:space="preserve"> PAGEREF _Toc456774543 \h </w:instrText>
        </w:r>
        <w:r w:rsidRPr="001517FE">
          <w:rPr>
            <w:noProof/>
            <w:webHidden/>
          </w:rPr>
        </w:r>
        <w:r w:rsidRPr="001517FE">
          <w:rPr>
            <w:noProof/>
            <w:webHidden/>
          </w:rPr>
          <w:fldChar w:fldCharType="separate"/>
        </w:r>
        <w:r w:rsidR="00780BD9">
          <w:rPr>
            <w:noProof/>
            <w:webHidden/>
          </w:rPr>
          <w:t>4</w:t>
        </w:r>
        <w:r w:rsidRPr="001517FE">
          <w:rPr>
            <w:noProof/>
            <w:webHidden/>
          </w:rPr>
          <w:fldChar w:fldCharType="end"/>
        </w:r>
      </w:hyperlink>
    </w:p>
    <w:p w14:paraId="1BB70C2E" w14:textId="77777777" w:rsidR="00F72108" w:rsidRPr="001517FE" w:rsidRDefault="00D00F33">
      <w:pPr>
        <w:pStyle w:val="TOC2"/>
        <w:tabs>
          <w:tab w:val="right" w:leader="dot" w:pos="9346"/>
        </w:tabs>
        <w:rPr>
          <w:rFonts w:eastAsia="MS Mincho"/>
          <w:noProof/>
          <w:lang w:eastAsia="bg-BG"/>
        </w:rPr>
      </w:pPr>
      <w:hyperlink w:anchor="_Toc456774544" w:history="1">
        <w:r w:rsidR="00F72108" w:rsidRPr="001517FE">
          <w:rPr>
            <w:rStyle w:val="Hyperlink"/>
            <w:noProof/>
          </w:rPr>
          <w:t>2. Наименование на приоритетната ос:</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_Toc456774544 \h </w:instrText>
        </w:r>
        <w:r w:rsidR="00D16FA4" w:rsidRPr="001517FE">
          <w:rPr>
            <w:noProof/>
            <w:webHidden/>
          </w:rPr>
        </w:r>
        <w:r w:rsidR="00D16FA4" w:rsidRPr="001517FE">
          <w:rPr>
            <w:noProof/>
            <w:webHidden/>
          </w:rPr>
          <w:fldChar w:fldCharType="separate"/>
        </w:r>
        <w:r w:rsidR="00780BD9">
          <w:rPr>
            <w:noProof/>
            <w:webHidden/>
          </w:rPr>
          <w:t>4</w:t>
        </w:r>
        <w:r w:rsidR="00D16FA4" w:rsidRPr="001517FE">
          <w:rPr>
            <w:noProof/>
            <w:webHidden/>
          </w:rPr>
          <w:fldChar w:fldCharType="end"/>
        </w:r>
      </w:hyperlink>
    </w:p>
    <w:p w14:paraId="585B0CFD" w14:textId="77777777" w:rsidR="00F72108" w:rsidRPr="001517FE" w:rsidRDefault="00D00F33">
      <w:pPr>
        <w:pStyle w:val="TOC2"/>
        <w:tabs>
          <w:tab w:val="right" w:leader="dot" w:pos="9346"/>
        </w:tabs>
        <w:rPr>
          <w:rFonts w:eastAsia="MS Mincho"/>
          <w:noProof/>
          <w:lang w:eastAsia="bg-BG"/>
        </w:rPr>
      </w:pPr>
      <w:hyperlink w:anchor="_Toc456774545" w:history="1">
        <w:r w:rsidR="00F72108" w:rsidRPr="001517FE">
          <w:rPr>
            <w:rStyle w:val="Hyperlink"/>
            <w:noProof/>
          </w:rPr>
          <w:t>3. Наименование на процедурата:</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_Toc456774545 \h </w:instrText>
        </w:r>
        <w:r w:rsidR="00D16FA4" w:rsidRPr="001517FE">
          <w:rPr>
            <w:noProof/>
            <w:webHidden/>
          </w:rPr>
        </w:r>
        <w:r w:rsidR="00D16FA4" w:rsidRPr="001517FE">
          <w:rPr>
            <w:noProof/>
            <w:webHidden/>
          </w:rPr>
          <w:fldChar w:fldCharType="separate"/>
        </w:r>
        <w:r w:rsidR="00780BD9">
          <w:rPr>
            <w:noProof/>
            <w:webHidden/>
          </w:rPr>
          <w:t>4</w:t>
        </w:r>
        <w:r w:rsidR="00D16FA4" w:rsidRPr="001517FE">
          <w:rPr>
            <w:noProof/>
            <w:webHidden/>
          </w:rPr>
          <w:fldChar w:fldCharType="end"/>
        </w:r>
      </w:hyperlink>
    </w:p>
    <w:p w14:paraId="380E1C4E" w14:textId="77777777" w:rsidR="00F72108" w:rsidRPr="001517FE" w:rsidRDefault="00D00F33">
      <w:pPr>
        <w:pStyle w:val="TOC2"/>
        <w:tabs>
          <w:tab w:val="right" w:leader="dot" w:pos="9346"/>
        </w:tabs>
        <w:rPr>
          <w:rFonts w:eastAsia="MS Mincho"/>
          <w:noProof/>
          <w:lang w:eastAsia="bg-BG"/>
        </w:rPr>
      </w:pPr>
      <w:hyperlink w:anchor="_Toc456774546" w:history="1">
        <w:r w:rsidR="00F72108" w:rsidRPr="001517FE">
          <w:rPr>
            <w:rStyle w:val="Hyperlink"/>
            <w:noProof/>
          </w:rPr>
          <w:t>4. Измерения по кодове:</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_Toc456774546 \h </w:instrText>
        </w:r>
        <w:r w:rsidR="00D16FA4" w:rsidRPr="001517FE">
          <w:rPr>
            <w:noProof/>
            <w:webHidden/>
          </w:rPr>
        </w:r>
        <w:r w:rsidR="00D16FA4" w:rsidRPr="001517FE">
          <w:rPr>
            <w:noProof/>
            <w:webHidden/>
          </w:rPr>
          <w:fldChar w:fldCharType="separate"/>
        </w:r>
        <w:r w:rsidR="00780BD9">
          <w:rPr>
            <w:noProof/>
            <w:webHidden/>
          </w:rPr>
          <w:t>4</w:t>
        </w:r>
        <w:r w:rsidR="00D16FA4" w:rsidRPr="001517FE">
          <w:rPr>
            <w:noProof/>
            <w:webHidden/>
          </w:rPr>
          <w:fldChar w:fldCharType="end"/>
        </w:r>
      </w:hyperlink>
    </w:p>
    <w:p w14:paraId="1060A060" w14:textId="77777777" w:rsidR="00F72108" w:rsidRPr="001517FE" w:rsidRDefault="00D00F33">
      <w:pPr>
        <w:pStyle w:val="TOC2"/>
        <w:tabs>
          <w:tab w:val="right" w:leader="dot" w:pos="9346"/>
        </w:tabs>
        <w:rPr>
          <w:rFonts w:eastAsia="MS Mincho"/>
          <w:noProof/>
          <w:lang w:eastAsia="bg-BG"/>
        </w:rPr>
      </w:pPr>
      <w:hyperlink w:anchor="_Toc456774547" w:history="1">
        <w:r w:rsidR="00F72108" w:rsidRPr="001517FE">
          <w:rPr>
            <w:rStyle w:val="Hyperlink"/>
            <w:noProof/>
          </w:rPr>
          <w:t>5. Териториален обхват:</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_Toc456774547 \h </w:instrText>
        </w:r>
        <w:r w:rsidR="00D16FA4" w:rsidRPr="001517FE">
          <w:rPr>
            <w:noProof/>
            <w:webHidden/>
          </w:rPr>
        </w:r>
        <w:r w:rsidR="00D16FA4" w:rsidRPr="001517FE">
          <w:rPr>
            <w:noProof/>
            <w:webHidden/>
          </w:rPr>
          <w:fldChar w:fldCharType="separate"/>
        </w:r>
        <w:r w:rsidR="00780BD9">
          <w:rPr>
            <w:noProof/>
            <w:webHidden/>
          </w:rPr>
          <w:t>4</w:t>
        </w:r>
        <w:r w:rsidR="00D16FA4" w:rsidRPr="001517FE">
          <w:rPr>
            <w:noProof/>
            <w:webHidden/>
          </w:rPr>
          <w:fldChar w:fldCharType="end"/>
        </w:r>
      </w:hyperlink>
    </w:p>
    <w:p w14:paraId="65F533A7" w14:textId="77777777" w:rsidR="00F72108" w:rsidRPr="001517FE" w:rsidRDefault="00D00F33">
      <w:pPr>
        <w:pStyle w:val="TOC2"/>
        <w:tabs>
          <w:tab w:val="right" w:leader="dot" w:pos="9346"/>
        </w:tabs>
        <w:rPr>
          <w:rFonts w:eastAsia="MS Mincho"/>
          <w:noProof/>
          <w:lang w:eastAsia="bg-BG"/>
        </w:rPr>
      </w:pPr>
      <w:hyperlink w:anchor="_Toc456774548" w:history="1">
        <w:r w:rsidR="00F72108" w:rsidRPr="001517FE">
          <w:rPr>
            <w:rStyle w:val="Hyperlink"/>
            <w:noProof/>
          </w:rPr>
          <w:t>6. Цели на предоставяната безвъзмездна финансова помощ по процедурата и очаквани резултати:</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_Toc456774548 \h </w:instrText>
        </w:r>
        <w:r w:rsidR="00D16FA4" w:rsidRPr="001517FE">
          <w:rPr>
            <w:noProof/>
            <w:webHidden/>
          </w:rPr>
        </w:r>
        <w:r w:rsidR="00D16FA4" w:rsidRPr="001517FE">
          <w:rPr>
            <w:noProof/>
            <w:webHidden/>
          </w:rPr>
          <w:fldChar w:fldCharType="separate"/>
        </w:r>
        <w:r w:rsidR="00780BD9">
          <w:rPr>
            <w:noProof/>
            <w:webHidden/>
          </w:rPr>
          <w:t>5</w:t>
        </w:r>
        <w:r w:rsidR="00D16FA4" w:rsidRPr="001517FE">
          <w:rPr>
            <w:noProof/>
            <w:webHidden/>
          </w:rPr>
          <w:fldChar w:fldCharType="end"/>
        </w:r>
      </w:hyperlink>
    </w:p>
    <w:p w14:paraId="0ACB7107" w14:textId="0C0111A7" w:rsidR="00F72108" w:rsidRPr="001517FE" w:rsidRDefault="00D00F33">
      <w:pPr>
        <w:pStyle w:val="TOC2"/>
        <w:tabs>
          <w:tab w:val="right" w:leader="dot" w:pos="9346"/>
        </w:tabs>
        <w:rPr>
          <w:rFonts w:eastAsia="MS Mincho"/>
          <w:noProof/>
          <w:lang w:eastAsia="bg-BG"/>
        </w:rPr>
      </w:pPr>
      <w:hyperlink w:anchor="_Toc456774549" w:history="1">
        <w:r w:rsidR="00F72108" w:rsidRPr="001517FE">
          <w:rPr>
            <w:rStyle w:val="Hyperlink"/>
            <w:noProof/>
          </w:rPr>
          <w:t>7. Индикатори:</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_Toc456774549 \h </w:instrText>
        </w:r>
        <w:r w:rsidR="00D16FA4" w:rsidRPr="001517FE">
          <w:rPr>
            <w:noProof/>
            <w:webHidden/>
          </w:rPr>
        </w:r>
        <w:r w:rsidR="00D16FA4" w:rsidRPr="001517FE">
          <w:rPr>
            <w:noProof/>
            <w:webHidden/>
          </w:rPr>
          <w:fldChar w:fldCharType="separate"/>
        </w:r>
        <w:r w:rsidR="00780BD9">
          <w:rPr>
            <w:noProof/>
            <w:webHidden/>
          </w:rPr>
          <w:t>7</w:t>
        </w:r>
        <w:r w:rsidR="00D16FA4" w:rsidRPr="001517FE">
          <w:rPr>
            <w:noProof/>
            <w:webHidden/>
          </w:rPr>
          <w:fldChar w:fldCharType="end"/>
        </w:r>
      </w:hyperlink>
    </w:p>
    <w:p w14:paraId="39BBC77A" w14:textId="133F9E97" w:rsidR="00F72108" w:rsidRPr="001517FE" w:rsidRDefault="00D00F33">
      <w:pPr>
        <w:pStyle w:val="TOC2"/>
        <w:tabs>
          <w:tab w:val="right" w:leader="dot" w:pos="9346"/>
        </w:tabs>
        <w:rPr>
          <w:rFonts w:eastAsia="MS Mincho"/>
          <w:noProof/>
          <w:lang w:eastAsia="bg-BG"/>
        </w:rPr>
      </w:pPr>
      <w:hyperlink w:anchor="_Toc456774550" w:history="1">
        <w:r w:rsidR="00F72108" w:rsidRPr="001517FE">
          <w:rPr>
            <w:rStyle w:val="Hyperlink"/>
            <w:noProof/>
          </w:rPr>
          <w:t>8. Общ размер на безвъзмездната финансова помощ по процедурата:</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_Toc456774550 \h </w:instrText>
        </w:r>
        <w:r w:rsidR="00D16FA4" w:rsidRPr="001517FE">
          <w:rPr>
            <w:noProof/>
            <w:webHidden/>
          </w:rPr>
        </w:r>
        <w:r w:rsidR="00D16FA4" w:rsidRPr="001517FE">
          <w:rPr>
            <w:noProof/>
            <w:webHidden/>
          </w:rPr>
          <w:fldChar w:fldCharType="separate"/>
        </w:r>
        <w:r w:rsidR="00780BD9">
          <w:rPr>
            <w:noProof/>
            <w:webHidden/>
          </w:rPr>
          <w:t>8</w:t>
        </w:r>
        <w:r w:rsidR="00D16FA4" w:rsidRPr="001517FE">
          <w:rPr>
            <w:noProof/>
            <w:webHidden/>
          </w:rPr>
          <w:fldChar w:fldCharType="end"/>
        </w:r>
      </w:hyperlink>
    </w:p>
    <w:p w14:paraId="73E0540E" w14:textId="495C5A9C" w:rsidR="00F72108" w:rsidRPr="001517FE" w:rsidRDefault="00D00F33">
      <w:pPr>
        <w:pStyle w:val="TOC2"/>
        <w:tabs>
          <w:tab w:val="right" w:leader="dot" w:pos="9346"/>
        </w:tabs>
        <w:rPr>
          <w:rFonts w:eastAsia="MS Mincho"/>
          <w:noProof/>
          <w:lang w:eastAsia="bg-BG"/>
        </w:rPr>
      </w:pPr>
      <w:hyperlink w:anchor="_Toc456774551" w:history="1">
        <w:r w:rsidR="00F72108" w:rsidRPr="001517FE">
          <w:rPr>
            <w:rStyle w:val="Hyperlink"/>
            <w:noProof/>
          </w:rPr>
          <w:t>9. Минимален и максимален размер на безвъзмездната финансова помощ за конкретен проект:</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_Toc456774551 \h </w:instrText>
        </w:r>
        <w:r w:rsidR="00D16FA4" w:rsidRPr="001517FE">
          <w:rPr>
            <w:noProof/>
            <w:webHidden/>
          </w:rPr>
        </w:r>
        <w:r w:rsidR="00D16FA4" w:rsidRPr="001517FE">
          <w:rPr>
            <w:noProof/>
            <w:webHidden/>
          </w:rPr>
          <w:fldChar w:fldCharType="separate"/>
        </w:r>
        <w:r w:rsidR="00780BD9">
          <w:rPr>
            <w:noProof/>
            <w:webHidden/>
          </w:rPr>
          <w:t>8</w:t>
        </w:r>
        <w:r w:rsidR="00D16FA4" w:rsidRPr="001517FE">
          <w:rPr>
            <w:noProof/>
            <w:webHidden/>
          </w:rPr>
          <w:fldChar w:fldCharType="end"/>
        </w:r>
      </w:hyperlink>
    </w:p>
    <w:p w14:paraId="00059AE5" w14:textId="57353272" w:rsidR="00F72108" w:rsidRPr="001517FE" w:rsidRDefault="00D00F33">
      <w:pPr>
        <w:pStyle w:val="TOC2"/>
        <w:tabs>
          <w:tab w:val="right" w:leader="dot" w:pos="9346"/>
        </w:tabs>
        <w:rPr>
          <w:rFonts w:eastAsia="MS Mincho"/>
          <w:noProof/>
          <w:lang w:eastAsia="bg-BG"/>
        </w:rPr>
      </w:pPr>
      <w:hyperlink w:anchor="_Toc456774552" w:history="1">
        <w:r w:rsidR="00F72108" w:rsidRPr="001517FE">
          <w:rPr>
            <w:rStyle w:val="Hyperlink"/>
            <w:noProof/>
          </w:rPr>
          <w:t>10. Процент на съфинансиране</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_Toc456774552 \h </w:instrText>
        </w:r>
        <w:r w:rsidR="00D16FA4" w:rsidRPr="001517FE">
          <w:rPr>
            <w:noProof/>
            <w:webHidden/>
          </w:rPr>
        </w:r>
        <w:r w:rsidR="00D16FA4" w:rsidRPr="001517FE">
          <w:rPr>
            <w:noProof/>
            <w:webHidden/>
          </w:rPr>
          <w:fldChar w:fldCharType="separate"/>
        </w:r>
        <w:r w:rsidR="00780BD9">
          <w:rPr>
            <w:noProof/>
            <w:webHidden/>
          </w:rPr>
          <w:t>10</w:t>
        </w:r>
        <w:r w:rsidR="00D16FA4" w:rsidRPr="001517FE">
          <w:rPr>
            <w:noProof/>
            <w:webHidden/>
          </w:rPr>
          <w:fldChar w:fldCharType="end"/>
        </w:r>
      </w:hyperlink>
    </w:p>
    <w:p w14:paraId="7213F5C4" w14:textId="7A6DC6B7" w:rsidR="00F72108" w:rsidRPr="001517FE" w:rsidRDefault="00D00F33">
      <w:pPr>
        <w:pStyle w:val="TOC2"/>
        <w:tabs>
          <w:tab w:val="right" w:leader="dot" w:pos="9346"/>
        </w:tabs>
        <w:rPr>
          <w:rFonts w:eastAsia="MS Mincho"/>
          <w:noProof/>
          <w:lang w:eastAsia="bg-BG"/>
        </w:rPr>
      </w:pPr>
      <w:hyperlink w:anchor="_Toc456774553" w:history="1">
        <w:r w:rsidR="00F72108" w:rsidRPr="001517FE">
          <w:rPr>
            <w:rStyle w:val="Hyperlink"/>
            <w:noProof/>
          </w:rPr>
          <w:t>11. Допустими кандидати:</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_Toc456774553 \h </w:instrText>
        </w:r>
        <w:r w:rsidR="00D16FA4" w:rsidRPr="001517FE">
          <w:rPr>
            <w:noProof/>
            <w:webHidden/>
          </w:rPr>
        </w:r>
        <w:r w:rsidR="00D16FA4" w:rsidRPr="001517FE">
          <w:rPr>
            <w:noProof/>
            <w:webHidden/>
          </w:rPr>
          <w:fldChar w:fldCharType="separate"/>
        </w:r>
        <w:r w:rsidR="00780BD9">
          <w:rPr>
            <w:noProof/>
            <w:webHidden/>
          </w:rPr>
          <w:t>11</w:t>
        </w:r>
        <w:r w:rsidR="00D16FA4" w:rsidRPr="001517FE">
          <w:rPr>
            <w:noProof/>
            <w:webHidden/>
          </w:rPr>
          <w:fldChar w:fldCharType="end"/>
        </w:r>
      </w:hyperlink>
    </w:p>
    <w:p w14:paraId="02C8515A" w14:textId="2450C8C9" w:rsidR="00F72108" w:rsidRPr="001517FE" w:rsidRDefault="00D00F33">
      <w:pPr>
        <w:pStyle w:val="TOC3"/>
        <w:tabs>
          <w:tab w:val="right" w:leader="dot" w:pos="9346"/>
        </w:tabs>
        <w:rPr>
          <w:rFonts w:eastAsia="MS Mincho"/>
          <w:noProof/>
          <w:lang w:eastAsia="bg-BG"/>
        </w:rPr>
      </w:pPr>
      <w:hyperlink w:anchor="_Toc456774554" w:history="1">
        <w:r w:rsidR="00F72108" w:rsidRPr="001517FE">
          <w:rPr>
            <w:rStyle w:val="Hyperlink"/>
            <w:noProof/>
          </w:rPr>
          <w:t>11.1 Критерии за допустимост на кандидатите</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_Toc456774554 \h </w:instrText>
        </w:r>
        <w:r w:rsidR="00D16FA4" w:rsidRPr="001517FE">
          <w:rPr>
            <w:noProof/>
            <w:webHidden/>
          </w:rPr>
        </w:r>
        <w:r w:rsidR="00D16FA4" w:rsidRPr="001517FE">
          <w:rPr>
            <w:noProof/>
            <w:webHidden/>
          </w:rPr>
          <w:fldChar w:fldCharType="separate"/>
        </w:r>
        <w:r w:rsidR="00780BD9">
          <w:rPr>
            <w:noProof/>
            <w:webHidden/>
          </w:rPr>
          <w:t>11</w:t>
        </w:r>
        <w:r w:rsidR="00D16FA4" w:rsidRPr="001517FE">
          <w:rPr>
            <w:noProof/>
            <w:webHidden/>
          </w:rPr>
          <w:fldChar w:fldCharType="end"/>
        </w:r>
      </w:hyperlink>
    </w:p>
    <w:p w14:paraId="59E58F62" w14:textId="745B7FCA" w:rsidR="00F72108" w:rsidRPr="001517FE" w:rsidRDefault="00D00F33">
      <w:pPr>
        <w:pStyle w:val="TOC3"/>
        <w:tabs>
          <w:tab w:val="right" w:leader="dot" w:pos="9346"/>
        </w:tabs>
        <w:rPr>
          <w:rFonts w:eastAsia="MS Mincho"/>
          <w:noProof/>
          <w:lang w:eastAsia="bg-BG"/>
        </w:rPr>
      </w:pPr>
      <w:hyperlink w:anchor="_Toc456774555" w:history="1">
        <w:r w:rsidR="00F72108" w:rsidRPr="001517FE">
          <w:rPr>
            <w:rStyle w:val="Hyperlink"/>
            <w:noProof/>
          </w:rPr>
          <w:t>11.2 Критерии за недопустимост на кандидатите</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_Toc456774555 \h </w:instrText>
        </w:r>
        <w:r w:rsidR="00D16FA4" w:rsidRPr="001517FE">
          <w:rPr>
            <w:noProof/>
            <w:webHidden/>
          </w:rPr>
        </w:r>
        <w:r w:rsidR="00D16FA4" w:rsidRPr="001517FE">
          <w:rPr>
            <w:noProof/>
            <w:webHidden/>
          </w:rPr>
          <w:fldChar w:fldCharType="separate"/>
        </w:r>
        <w:r w:rsidR="00780BD9">
          <w:rPr>
            <w:noProof/>
            <w:webHidden/>
          </w:rPr>
          <w:t>14</w:t>
        </w:r>
        <w:r w:rsidR="00D16FA4" w:rsidRPr="001517FE">
          <w:rPr>
            <w:noProof/>
            <w:webHidden/>
          </w:rPr>
          <w:fldChar w:fldCharType="end"/>
        </w:r>
      </w:hyperlink>
    </w:p>
    <w:p w14:paraId="56BA8A74" w14:textId="763A0627" w:rsidR="00F72108" w:rsidRPr="001517FE" w:rsidRDefault="00D00F33">
      <w:pPr>
        <w:pStyle w:val="TOC2"/>
        <w:tabs>
          <w:tab w:val="right" w:leader="dot" w:pos="9346"/>
        </w:tabs>
        <w:rPr>
          <w:rFonts w:eastAsia="MS Mincho"/>
          <w:noProof/>
          <w:lang w:eastAsia="bg-BG"/>
        </w:rPr>
      </w:pPr>
      <w:hyperlink w:anchor="_Toc456774556" w:history="1">
        <w:r w:rsidR="00F72108" w:rsidRPr="001517FE">
          <w:rPr>
            <w:rStyle w:val="Hyperlink"/>
            <w:noProof/>
          </w:rPr>
          <w:t>12. Допустими партньори:</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_Toc456774556 \h </w:instrText>
        </w:r>
        <w:r w:rsidR="00D16FA4" w:rsidRPr="001517FE">
          <w:rPr>
            <w:noProof/>
            <w:webHidden/>
          </w:rPr>
        </w:r>
        <w:r w:rsidR="00D16FA4" w:rsidRPr="001517FE">
          <w:rPr>
            <w:noProof/>
            <w:webHidden/>
          </w:rPr>
          <w:fldChar w:fldCharType="separate"/>
        </w:r>
        <w:r w:rsidR="00780BD9">
          <w:rPr>
            <w:noProof/>
            <w:webHidden/>
          </w:rPr>
          <w:t>22</w:t>
        </w:r>
        <w:r w:rsidR="00D16FA4" w:rsidRPr="001517FE">
          <w:rPr>
            <w:noProof/>
            <w:webHidden/>
          </w:rPr>
          <w:fldChar w:fldCharType="end"/>
        </w:r>
      </w:hyperlink>
    </w:p>
    <w:p w14:paraId="4D5E6B8B" w14:textId="1815E3E3" w:rsidR="00F72108" w:rsidRPr="001517FE" w:rsidRDefault="00D00F33">
      <w:pPr>
        <w:pStyle w:val="TOC2"/>
        <w:tabs>
          <w:tab w:val="right" w:leader="dot" w:pos="9346"/>
        </w:tabs>
        <w:rPr>
          <w:rFonts w:eastAsia="MS Mincho"/>
          <w:noProof/>
          <w:lang w:eastAsia="bg-BG"/>
        </w:rPr>
      </w:pPr>
      <w:hyperlink w:anchor="_Toc456774557" w:history="1">
        <w:r w:rsidR="00F72108" w:rsidRPr="001517FE">
          <w:rPr>
            <w:rStyle w:val="Hyperlink"/>
            <w:noProof/>
          </w:rPr>
          <w:t>13. Дейности, допустими за финансиране:</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_Toc456774557 \h </w:instrText>
        </w:r>
        <w:r w:rsidR="00D16FA4" w:rsidRPr="001517FE">
          <w:rPr>
            <w:noProof/>
            <w:webHidden/>
          </w:rPr>
        </w:r>
        <w:r w:rsidR="00D16FA4" w:rsidRPr="001517FE">
          <w:rPr>
            <w:noProof/>
            <w:webHidden/>
          </w:rPr>
          <w:fldChar w:fldCharType="separate"/>
        </w:r>
        <w:r w:rsidR="00780BD9">
          <w:rPr>
            <w:noProof/>
            <w:webHidden/>
          </w:rPr>
          <w:t>22</w:t>
        </w:r>
        <w:r w:rsidR="00D16FA4" w:rsidRPr="001517FE">
          <w:rPr>
            <w:noProof/>
            <w:webHidden/>
          </w:rPr>
          <w:fldChar w:fldCharType="end"/>
        </w:r>
      </w:hyperlink>
    </w:p>
    <w:p w14:paraId="3A508073" w14:textId="1B9E4608" w:rsidR="00F72108" w:rsidRPr="001517FE" w:rsidRDefault="00D00F33">
      <w:pPr>
        <w:pStyle w:val="TOC3"/>
        <w:tabs>
          <w:tab w:val="right" w:leader="dot" w:pos="9346"/>
        </w:tabs>
        <w:rPr>
          <w:rFonts w:eastAsia="MS Mincho"/>
          <w:noProof/>
          <w:lang w:eastAsia="bg-BG"/>
        </w:rPr>
      </w:pPr>
      <w:hyperlink w:anchor="_Toc456774558" w:history="1">
        <w:r w:rsidR="00F72108" w:rsidRPr="001517FE">
          <w:rPr>
            <w:rStyle w:val="Hyperlink"/>
            <w:noProof/>
          </w:rPr>
          <w:t>13.1. Допустими дейности</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_Toc456774558 \h </w:instrText>
        </w:r>
        <w:r w:rsidR="00D16FA4" w:rsidRPr="001517FE">
          <w:rPr>
            <w:noProof/>
            <w:webHidden/>
          </w:rPr>
        </w:r>
        <w:r w:rsidR="00D16FA4" w:rsidRPr="001517FE">
          <w:rPr>
            <w:noProof/>
            <w:webHidden/>
          </w:rPr>
          <w:fldChar w:fldCharType="separate"/>
        </w:r>
        <w:r w:rsidR="00780BD9">
          <w:rPr>
            <w:noProof/>
            <w:webHidden/>
          </w:rPr>
          <w:t>22</w:t>
        </w:r>
        <w:r w:rsidR="00D16FA4" w:rsidRPr="001517FE">
          <w:rPr>
            <w:noProof/>
            <w:webHidden/>
          </w:rPr>
          <w:fldChar w:fldCharType="end"/>
        </w:r>
      </w:hyperlink>
    </w:p>
    <w:p w14:paraId="3D5C8429" w14:textId="1F1C8517" w:rsidR="00F72108" w:rsidRPr="001517FE" w:rsidRDefault="00D00F33">
      <w:pPr>
        <w:pStyle w:val="TOC3"/>
        <w:tabs>
          <w:tab w:val="right" w:leader="dot" w:pos="9346"/>
        </w:tabs>
        <w:rPr>
          <w:rFonts w:eastAsia="MS Mincho"/>
          <w:noProof/>
          <w:lang w:eastAsia="bg-BG"/>
        </w:rPr>
      </w:pPr>
      <w:hyperlink w:anchor="_Toc456774559" w:history="1">
        <w:r w:rsidR="00F72108" w:rsidRPr="001517FE">
          <w:rPr>
            <w:rStyle w:val="Hyperlink"/>
            <w:noProof/>
          </w:rPr>
          <w:t>13.2. Недопустими дейности</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_Toc456774559 \h </w:instrText>
        </w:r>
        <w:r w:rsidR="00D16FA4" w:rsidRPr="001517FE">
          <w:rPr>
            <w:noProof/>
            <w:webHidden/>
          </w:rPr>
        </w:r>
        <w:r w:rsidR="00D16FA4" w:rsidRPr="001517FE">
          <w:rPr>
            <w:noProof/>
            <w:webHidden/>
          </w:rPr>
          <w:fldChar w:fldCharType="separate"/>
        </w:r>
        <w:r w:rsidR="00780BD9">
          <w:rPr>
            <w:noProof/>
            <w:webHidden/>
          </w:rPr>
          <w:t>27</w:t>
        </w:r>
        <w:r w:rsidR="00D16FA4" w:rsidRPr="001517FE">
          <w:rPr>
            <w:noProof/>
            <w:webHidden/>
          </w:rPr>
          <w:fldChar w:fldCharType="end"/>
        </w:r>
      </w:hyperlink>
    </w:p>
    <w:p w14:paraId="2146DE35" w14:textId="4763AE96" w:rsidR="00F72108" w:rsidRPr="001517FE" w:rsidRDefault="00D00F33">
      <w:pPr>
        <w:pStyle w:val="TOC2"/>
        <w:tabs>
          <w:tab w:val="right" w:leader="dot" w:pos="9346"/>
        </w:tabs>
        <w:rPr>
          <w:rFonts w:eastAsia="MS Mincho"/>
          <w:noProof/>
          <w:lang w:eastAsia="bg-BG"/>
        </w:rPr>
      </w:pPr>
      <w:hyperlink w:anchor="_Toc456774560" w:history="1">
        <w:r w:rsidR="00F72108" w:rsidRPr="001517FE">
          <w:rPr>
            <w:rStyle w:val="Hyperlink"/>
            <w:noProof/>
          </w:rPr>
          <w:t>14. Категории разходи, допустими за финансиране:</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_Toc456774560 \h </w:instrText>
        </w:r>
        <w:r w:rsidR="00D16FA4" w:rsidRPr="001517FE">
          <w:rPr>
            <w:noProof/>
            <w:webHidden/>
          </w:rPr>
        </w:r>
        <w:r w:rsidR="00D16FA4" w:rsidRPr="001517FE">
          <w:rPr>
            <w:noProof/>
            <w:webHidden/>
          </w:rPr>
          <w:fldChar w:fldCharType="separate"/>
        </w:r>
        <w:r w:rsidR="00780BD9">
          <w:rPr>
            <w:noProof/>
            <w:webHidden/>
          </w:rPr>
          <w:t>29</w:t>
        </w:r>
        <w:r w:rsidR="00D16FA4" w:rsidRPr="001517FE">
          <w:rPr>
            <w:noProof/>
            <w:webHidden/>
          </w:rPr>
          <w:fldChar w:fldCharType="end"/>
        </w:r>
      </w:hyperlink>
    </w:p>
    <w:p w14:paraId="36C74B68" w14:textId="67AFF4F5" w:rsidR="00F72108" w:rsidRPr="001517FE" w:rsidRDefault="00D00F33">
      <w:pPr>
        <w:pStyle w:val="TOC3"/>
        <w:tabs>
          <w:tab w:val="right" w:leader="dot" w:pos="9346"/>
        </w:tabs>
        <w:rPr>
          <w:rFonts w:eastAsia="MS Mincho"/>
          <w:noProof/>
          <w:lang w:eastAsia="bg-BG"/>
        </w:rPr>
      </w:pPr>
      <w:hyperlink w:anchor="_Toc456774561" w:history="1">
        <w:r w:rsidR="00F72108" w:rsidRPr="001517FE">
          <w:rPr>
            <w:rStyle w:val="Hyperlink"/>
            <w:noProof/>
          </w:rPr>
          <w:t>14.1. Условия за допустимост на разходите</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_Toc456774561 \h </w:instrText>
        </w:r>
        <w:r w:rsidR="00D16FA4" w:rsidRPr="001517FE">
          <w:rPr>
            <w:noProof/>
            <w:webHidden/>
          </w:rPr>
        </w:r>
        <w:r w:rsidR="00D16FA4" w:rsidRPr="001517FE">
          <w:rPr>
            <w:noProof/>
            <w:webHidden/>
          </w:rPr>
          <w:fldChar w:fldCharType="separate"/>
        </w:r>
        <w:r w:rsidR="00780BD9">
          <w:rPr>
            <w:noProof/>
            <w:webHidden/>
          </w:rPr>
          <w:t>29</w:t>
        </w:r>
        <w:r w:rsidR="00D16FA4" w:rsidRPr="001517FE">
          <w:rPr>
            <w:noProof/>
            <w:webHidden/>
          </w:rPr>
          <w:fldChar w:fldCharType="end"/>
        </w:r>
      </w:hyperlink>
    </w:p>
    <w:p w14:paraId="16A49872" w14:textId="16DCCEFF" w:rsidR="00F72108" w:rsidRPr="001517FE" w:rsidRDefault="00D00F33">
      <w:pPr>
        <w:pStyle w:val="TOC3"/>
        <w:tabs>
          <w:tab w:val="right" w:leader="dot" w:pos="9346"/>
        </w:tabs>
        <w:rPr>
          <w:rFonts w:eastAsia="MS Mincho"/>
          <w:noProof/>
          <w:lang w:eastAsia="bg-BG"/>
        </w:rPr>
      </w:pPr>
      <w:hyperlink w:anchor="_Toc456774562" w:history="1">
        <w:r w:rsidR="00F72108" w:rsidRPr="001517FE">
          <w:rPr>
            <w:rStyle w:val="Hyperlink"/>
            <w:noProof/>
          </w:rPr>
          <w:t>14.2. Допустими разходи</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_Toc456774562 \h </w:instrText>
        </w:r>
        <w:r w:rsidR="00D16FA4" w:rsidRPr="001517FE">
          <w:rPr>
            <w:noProof/>
            <w:webHidden/>
          </w:rPr>
        </w:r>
        <w:r w:rsidR="00D16FA4" w:rsidRPr="001517FE">
          <w:rPr>
            <w:noProof/>
            <w:webHidden/>
          </w:rPr>
          <w:fldChar w:fldCharType="separate"/>
        </w:r>
        <w:r w:rsidR="00780BD9">
          <w:rPr>
            <w:noProof/>
            <w:webHidden/>
          </w:rPr>
          <w:t>32</w:t>
        </w:r>
        <w:r w:rsidR="00D16FA4" w:rsidRPr="001517FE">
          <w:rPr>
            <w:noProof/>
            <w:webHidden/>
          </w:rPr>
          <w:fldChar w:fldCharType="end"/>
        </w:r>
      </w:hyperlink>
    </w:p>
    <w:p w14:paraId="437901B7" w14:textId="34525562" w:rsidR="00F72108" w:rsidRPr="001517FE" w:rsidRDefault="00D00F33">
      <w:pPr>
        <w:pStyle w:val="TOC3"/>
        <w:tabs>
          <w:tab w:val="right" w:leader="dot" w:pos="9346"/>
        </w:tabs>
        <w:rPr>
          <w:rFonts w:eastAsia="MS Mincho"/>
          <w:noProof/>
          <w:lang w:eastAsia="bg-BG"/>
        </w:rPr>
      </w:pPr>
      <w:hyperlink w:anchor="_Toc456774563" w:history="1">
        <w:r w:rsidR="00F72108" w:rsidRPr="001517FE">
          <w:rPr>
            <w:rStyle w:val="Hyperlink"/>
            <w:noProof/>
          </w:rPr>
          <w:t>14.3. Недопустими разходи</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_Toc456774563 \h </w:instrText>
        </w:r>
        <w:r w:rsidR="00D16FA4" w:rsidRPr="001517FE">
          <w:rPr>
            <w:noProof/>
            <w:webHidden/>
          </w:rPr>
        </w:r>
        <w:r w:rsidR="00D16FA4" w:rsidRPr="001517FE">
          <w:rPr>
            <w:noProof/>
            <w:webHidden/>
          </w:rPr>
          <w:fldChar w:fldCharType="separate"/>
        </w:r>
        <w:r w:rsidR="00780BD9">
          <w:rPr>
            <w:noProof/>
            <w:webHidden/>
          </w:rPr>
          <w:t>36</w:t>
        </w:r>
        <w:r w:rsidR="00D16FA4" w:rsidRPr="001517FE">
          <w:rPr>
            <w:noProof/>
            <w:webHidden/>
          </w:rPr>
          <w:fldChar w:fldCharType="end"/>
        </w:r>
      </w:hyperlink>
    </w:p>
    <w:p w14:paraId="14439B15" w14:textId="49243D7C" w:rsidR="00F72108" w:rsidRPr="001517FE" w:rsidRDefault="00D00F33">
      <w:pPr>
        <w:pStyle w:val="TOC2"/>
        <w:tabs>
          <w:tab w:val="right" w:leader="dot" w:pos="9346"/>
        </w:tabs>
        <w:rPr>
          <w:rFonts w:eastAsia="MS Mincho"/>
          <w:noProof/>
          <w:lang w:eastAsia="bg-BG"/>
        </w:rPr>
      </w:pPr>
      <w:hyperlink w:anchor="_Toc456774564" w:history="1">
        <w:r w:rsidR="00F72108" w:rsidRPr="001517FE">
          <w:rPr>
            <w:rStyle w:val="Hyperlink"/>
            <w:noProof/>
          </w:rPr>
          <w:t>15. Допустими целеви групи:</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_Toc456774564 \h </w:instrText>
        </w:r>
        <w:r w:rsidR="00D16FA4" w:rsidRPr="001517FE">
          <w:rPr>
            <w:noProof/>
            <w:webHidden/>
          </w:rPr>
        </w:r>
        <w:r w:rsidR="00D16FA4" w:rsidRPr="001517FE">
          <w:rPr>
            <w:noProof/>
            <w:webHidden/>
          </w:rPr>
          <w:fldChar w:fldCharType="separate"/>
        </w:r>
        <w:r w:rsidR="00780BD9">
          <w:rPr>
            <w:noProof/>
            <w:webHidden/>
          </w:rPr>
          <w:t>38</w:t>
        </w:r>
        <w:r w:rsidR="00D16FA4" w:rsidRPr="001517FE">
          <w:rPr>
            <w:noProof/>
            <w:webHidden/>
          </w:rPr>
          <w:fldChar w:fldCharType="end"/>
        </w:r>
      </w:hyperlink>
    </w:p>
    <w:p w14:paraId="00A120B1" w14:textId="4074B683" w:rsidR="00F72108" w:rsidRPr="001517FE" w:rsidRDefault="00D00F33">
      <w:pPr>
        <w:pStyle w:val="TOC2"/>
        <w:tabs>
          <w:tab w:val="right" w:leader="dot" w:pos="9346"/>
        </w:tabs>
        <w:rPr>
          <w:rFonts w:eastAsia="MS Mincho"/>
          <w:noProof/>
          <w:lang w:eastAsia="bg-BG"/>
        </w:rPr>
      </w:pPr>
      <w:hyperlink w:anchor="_Toc456774565" w:history="1">
        <w:r w:rsidR="00F72108" w:rsidRPr="001517FE">
          <w:rPr>
            <w:rStyle w:val="Hyperlink"/>
            <w:noProof/>
          </w:rPr>
          <w:t>16. Приложим режим на минимални/държавни помощи:</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_Toc456774565 \h </w:instrText>
        </w:r>
        <w:r w:rsidR="00D16FA4" w:rsidRPr="001517FE">
          <w:rPr>
            <w:noProof/>
            <w:webHidden/>
          </w:rPr>
        </w:r>
        <w:r w:rsidR="00D16FA4" w:rsidRPr="001517FE">
          <w:rPr>
            <w:noProof/>
            <w:webHidden/>
          </w:rPr>
          <w:fldChar w:fldCharType="separate"/>
        </w:r>
        <w:r w:rsidR="00780BD9">
          <w:rPr>
            <w:noProof/>
            <w:webHidden/>
          </w:rPr>
          <w:t>41</w:t>
        </w:r>
        <w:r w:rsidR="00D16FA4" w:rsidRPr="001517FE">
          <w:rPr>
            <w:noProof/>
            <w:webHidden/>
          </w:rPr>
          <w:fldChar w:fldCharType="end"/>
        </w:r>
      </w:hyperlink>
    </w:p>
    <w:p w14:paraId="406FD249" w14:textId="501EFFB1" w:rsidR="00F72108" w:rsidRPr="001517FE" w:rsidRDefault="00D00F33">
      <w:pPr>
        <w:pStyle w:val="TOC2"/>
        <w:tabs>
          <w:tab w:val="right" w:leader="dot" w:pos="9346"/>
        </w:tabs>
        <w:rPr>
          <w:rFonts w:eastAsia="MS Mincho"/>
          <w:noProof/>
          <w:lang w:eastAsia="bg-BG"/>
        </w:rPr>
      </w:pPr>
      <w:hyperlink w:anchor="_Toc456774566" w:history="1">
        <w:r w:rsidR="00F72108" w:rsidRPr="001517FE">
          <w:rPr>
            <w:rStyle w:val="Hyperlink"/>
            <w:noProof/>
          </w:rPr>
          <w:t>17. Хоризонтални политики:</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_Toc456774566 \h </w:instrText>
        </w:r>
        <w:r w:rsidR="00D16FA4" w:rsidRPr="001517FE">
          <w:rPr>
            <w:noProof/>
            <w:webHidden/>
          </w:rPr>
        </w:r>
        <w:r w:rsidR="00D16FA4" w:rsidRPr="001517FE">
          <w:rPr>
            <w:noProof/>
            <w:webHidden/>
          </w:rPr>
          <w:fldChar w:fldCharType="separate"/>
        </w:r>
        <w:r w:rsidR="00780BD9">
          <w:rPr>
            <w:noProof/>
            <w:webHidden/>
          </w:rPr>
          <w:t>43</w:t>
        </w:r>
        <w:r w:rsidR="00D16FA4" w:rsidRPr="001517FE">
          <w:rPr>
            <w:noProof/>
            <w:webHidden/>
          </w:rPr>
          <w:fldChar w:fldCharType="end"/>
        </w:r>
      </w:hyperlink>
    </w:p>
    <w:p w14:paraId="1CE305E7" w14:textId="2DC5B47B" w:rsidR="00F72108" w:rsidRPr="001517FE" w:rsidRDefault="00D00F33">
      <w:pPr>
        <w:pStyle w:val="TOC2"/>
        <w:tabs>
          <w:tab w:val="right" w:leader="dot" w:pos="9346"/>
        </w:tabs>
        <w:rPr>
          <w:rFonts w:eastAsia="MS Mincho"/>
          <w:noProof/>
          <w:lang w:eastAsia="bg-BG"/>
        </w:rPr>
      </w:pPr>
      <w:hyperlink w:anchor="_Toc456774567" w:history="1">
        <w:r w:rsidR="00F72108" w:rsidRPr="001517FE">
          <w:rPr>
            <w:rStyle w:val="Hyperlink"/>
            <w:noProof/>
          </w:rPr>
          <w:t>18. Минимален и максимален срок за изпълнение на проекта:</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_Toc456774567 \h </w:instrText>
        </w:r>
        <w:r w:rsidR="00D16FA4" w:rsidRPr="001517FE">
          <w:rPr>
            <w:noProof/>
            <w:webHidden/>
          </w:rPr>
        </w:r>
        <w:r w:rsidR="00D16FA4" w:rsidRPr="001517FE">
          <w:rPr>
            <w:noProof/>
            <w:webHidden/>
          </w:rPr>
          <w:fldChar w:fldCharType="separate"/>
        </w:r>
        <w:r w:rsidR="00780BD9">
          <w:rPr>
            <w:noProof/>
            <w:webHidden/>
          </w:rPr>
          <w:t>44</w:t>
        </w:r>
        <w:r w:rsidR="00D16FA4" w:rsidRPr="001517FE">
          <w:rPr>
            <w:noProof/>
            <w:webHidden/>
          </w:rPr>
          <w:fldChar w:fldCharType="end"/>
        </w:r>
      </w:hyperlink>
    </w:p>
    <w:p w14:paraId="4C662384" w14:textId="52A3F10B" w:rsidR="00F72108" w:rsidRPr="001517FE" w:rsidRDefault="00D00F33">
      <w:pPr>
        <w:pStyle w:val="TOC2"/>
        <w:tabs>
          <w:tab w:val="right" w:leader="dot" w:pos="9346"/>
        </w:tabs>
        <w:rPr>
          <w:rFonts w:eastAsia="MS Mincho"/>
          <w:noProof/>
          <w:lang w:eastAsia="bg-BG"/>
        </w:rPr>
      </w:pPr>
      <w:hyperlink w:anchor="_Toc456774568" w:history="1">
        <w:r w:rsidR="00F72108" w:rsidRPr="001517FE">
          <w:rPr>
            <w:rStyle w:val="Hyperlink"/>
            <w:noProof/>
          </w:rPr>
          <w:t>19. Ред за оценяване на концепциите за проектни предложения:</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_Toc456774568 \h </w:instrText>
        </w:r>
        <w:r w:rsidR="00D16FA4" w:rsidRPr="001517FE">
          <w:rPr>
            <w:noProof/>
            <w:webHidden/>
          </w:rPr>
        </w:r>
        <w:r w:rsidR="00D16FA4" w:rsidRPr="001517FE">
          <w:rPr>
            <w:noProof/>
            <w:webHidden/>
          </w:rPr>
          <w:fldChar w:fldCharType="separate"/>
        </w:r>
        <w:r w:rsidR="00780BD9">
          <w:rPr>
            <w:noProof/>
            <w:webHidden/>
          </w:rPr>
          <w:t>44</w:t>
        </w:r>
        <w:r w:rsidR="00D16FA4" w:rsidRPr="001517FE">
          <w:rPr>
            <w:noProof/>
            <w:webHidden/>
          </w:rPr>
          <w:fldChar w:fldCharType="end"/>
        </w:r>
      </w:hyperlink>
    </w:p>
    <w:p w14:paraId="056D6C6D" w14:textId="081D37B6" w:rsidR="00F72108" w:rsidRPr="001517FE" w:rsidRDefault="00D00F33">
      <w:pPr>
        <w:pStyle w:val="TOC2"/>
        <w:tabs>
          <w:tab w:val="right" w:leader="dot" w:pos="9346"/>
        </w:tabs>
        <w:rPr>
          <w:rFonts w:eastAsia="MS Mincho"/>
          <w:noProof/>
          <w:lang w:eastAsia="bg-BG"/>
        </w:rPr>
      </w:pPr>
      <w:hyperlink w:anchor="_Toc456774569" w:history="1">
        <w:r w:rsidR="00F72108" w:rsidRPr="001517FE">
          <w:rPr>
            <w:rStyle w:val="Hyperlink"/>
            <w:noProof/>
          </w:rPr>
          <w:t>20. Критерии и методика за оценка на концепциите за проектни предложения:</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_Toc456774569 \h </w:instrText>
        </w:r>
        <w:r w:rsidR="00D16FA4" w:rsidRPr="001517FE">
          <w:rPr>
            <w:noProof/>
            <w:webHidden/>
          </w:rPr>
        </w:r>
        <w:r w:rsidR="00D16FA4" w:rsidRPr="001517FE">
          <w:rPr>
            <w:noProof/>
            <w:webHidden/>
          </w:rPr>
          <w:fldChar w:fldCharType="separate"/>
        </w:r>
        <w:r w:rsidR="00780BD9">
          <w:rPr>
            <w:noProof/>
            <w:webHidden/>
          </w:rPr>
          <w:t>44</w:t>
        </w:r>
        <w:r w:rsidR="00D16FA4" w:rsidRPr="001517FE">
          <w:rPr>
            <w:noProof/>
            <w:webHidden/>
          </w:rPr>
          <w:fldChar w:fldCharType="end"/>
        </w:r>
      </w:hyperlink>
    </w:p>
    <w:p w14:paraId="51E55389" w14:textId="6D51BB70" w:rsidR="00F72108" w:rsidRPr="001517FE" w:rsidRDefault="00D00F33">
      <w:pPr>
        <w:pStyle w:val="TOC2"/>
        <w:tabs>
          <w:tab w:val="right" w:leader="dot" w:pos="9346"/>
        </w:tabs>
        <w:rPr>
          <w:rFonts w:eastAsia="MS Mincho"/>
          <w:noProof/>
          <w:lang w:eastAsia="bg-BG"/>
        </w:rPr>
      </w:pPr>
      <w:hyperlink w:anchor="_Toc456774570" w:history="1">
        <w:r w:rsidR="00F72108" w:rsidRPr="001517FE">
          <w:rPr>
            <w:rStyle w:val="Hyperlink"/>
            <w:noProof/>
          </w:rPr>
          <w:t>21. Ред за оценяване на проектните предложения:</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_Toc456774570 \h </w:instrText>
        </w:r>
        <w:r w:rsidR="00D16FA4" w:rsidRPr="001517FE">
          <w:rPr>
            <w:noProof/>
            <w:webHidden/>
          </w:rPr>
        </w:r>
        <w:r w:rsidR="00D16FA4" w:rsidRPr="001517FE">
          <w:rPr>
            <w:noProof/>
            <w:webHidden/>
          </w:rPr>
          <w:fldChar w:fldCharType="separate"/>
        </w:r>
        <w:r w:rsidR="00780BD9">
          <w:rPr>
            <w:noProof/>
            <w:webHidden/>
          </w:rPr>
          <w:t>44</w:t>
        </w:r>
        <w:r w:rsidR="00D16FA4" w:rsidRPr="001517FE">
          <w:rPr>
            <w:noProof/>
            <w:webHidden/>
          </w:rPr>
          <w:fldChar w:fldCharType="end"/>
        </w:r>
      </w:hyperlink>
    </w:p>
    <w:p w14:paraId="65C2829D" w14:textId="72FBB9CA" w:rsidR="00F72108" w:rsidRPr="001517FE" w:rsidRDefault="00D00F33">
      <w:pPr>
        <w:pStyle w:val="TOC3"/>
        <w:tabs>
          <w:tab w:val="right" w:leader="dot" w:pos="9346"/>
        </w:tabs>
        <w:rPr>
          <w:rFonts w:eastAsia="MS Mincho"/>
          <w:noProof/>
          <w:lang w:eastAsia="bg-BG"/>
        </w:rPr>
      </w:pPr>
      <w:hyperlink w:anchor="_Toc456774571" w:history="1">
        <w:r w:rsidR="00F72108" w:rsidRPr="001517FE">
          <w:rPr>
            <w:rStyle w:val="Hyperlink"/>
            <w:noProof/>
          </w:rPr>
          <w:t>21.1. Оценка на  административното съответствие и допустимостта</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_Toc456774571 \h </w:instrText>
        </w:r>
        <w:r w:rsidR="00D16FA4" w:rsidRPr="001517FE">
          <w:rPr>
            <w:noProof/>
            <w:webHidden/>
          </w:rPr>
        </w:r>
        <w:r w:rsidR="00D16FA4" w:rsidRPr="001517FE">
          <w:rPr>
            <w:noProof/>
            <w:webHidden/>
          </w:rPr>
          <w:fldChar w:fldCharType="separate"/>
        </w:r>
        <w:r w:rsidR="00780BD9">
          <w:rPr>
            <w:noProof/>
            <w:webHidden/>
          </w:rPr>
          <w:t>45</w:t>
        </w:r>
        <w:r w:rsidR="00D16FA4" w:rsidRPr="001517FE">
          <w:rPr>
            <w:noProof/>
            <w:webHidden/>
          </w:rPr>
          <w:fldChar w:fldCharType="end"/>
        </w:r>
      </w:hyperlink>
    </w:p>
    <w:p w14:paraId="7219A4B0" w14:textId="04C1B562" w:rsidR="00F72108" w:rsidRPr="001517FE" w:rsidRDefault="00D00F33">
      <w:pPr>
        <w:pStyle w:val="TOC3"/>
        <w:tabs>
          <w:tab w:val="right" w:leader="dot" w:pos="9346"/>
        </w:tabs>
        <w:rPr>
          <w:rFonts w:eastAsia="MS Mincho"/>
          <w:noProof/>
          <w:lang w:eastAsia="bg-BG"/>
        </w:rPr>
      </w:pPr>
      <w:hyperlink w:anchor="_Toc456774572" w:history="1">
        <w:r w:rsidR="00F72108" w:rsidRPr="001517FE">
          <w:rPr>
            <w:rStyle w:val="Hyperlink"/>
            <w:noProof/>
          </w:rPr>
          <w:t>21.2. Техническа и финансова оценка</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_Toc456774572 \h </w:instrText>
        </w:r>
        <w:r w:rsidR="00D16FA4" w:rsidRPr="001517FE">
          <w:rPr>
            <w:noProof/>
            <w:webHidden/>
          </w:rPr>
        </w:r>
        <w:r w:rsidR="00D16FA4" w:rsidRPr="001517FE">
          <w:rPr>
            <w:noProof/>
            <w:webHidden/>
          </w:rPr>
          <w:fldChar w:fldCharType="separate"/>
        </w:r>
        <w:r w:rsidR="00780BD9">
          <w:rPr>
            <w:noProof/>
            <w:webHidden/>
          </w:rPr>
          <w:t>46</w:t>
        </w:r>
        <w:r w:rsidR="00D16FA4" w:rsidRPr="001517FE">
          <w:rPr>
            <w:noProof/>
            <w:webHidden/>
          </w:rPr>
          <w:fldChar w:fldCharType="end"/>
        </w:r>
      </w:hyperlink>
    </w:p>
    <w:p w14:paraId="5CCFE41B" w14:textId="1D0CEA9F" w:rsidR="00F72108" w:rsidRPr="001517FE" w:rsidRDefault="00D00F33">
      <w:pPr>
        <w:pStyle w:val="TOC2"/>
        <w:tabs>
          <w:tab w:val="right" w:leader="dot" w:pos="9346"/>
        </w:tabs>
        <w:rPr>
          <w:rFonts w:eastAsia="MS Mincho"/>
          <w:noProof/>
          <w:lang w:eastAsia="bg-BG"/>
        </w:rPr>
      </w:pPr>
      <w:hyperlink w:anchor="_Toc456774573" w:history="1">
        <w:r w:rsidR="00F72108" w:rsidRPr="001517FE">
          <w:rPr>
            <w:rStyle w:val="Hyperlink"/>
            <w:noProof/>
          </w:rPr>
          <w:t>22. Критерии и методика за оценка на проектните предложения:</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_Toc456774573 \h </w:instrText>
        </w:r>
        <w:r w:rsidR="00D16FA4" w:rsidRPr="001517FE">
          <w:rPr>
            <w:noProof/>
            <w:webHidden/>
          </w:rPr>
        </w:r>
        <w:r w:rsidR="00D16FA4" w:rsidRPr="001517FE">
          <w:rPr>
            <w:noProof/>
            <w:webHidden/>
          </w:rPr>
          <w:fldChar w:fldCharType="separate"/>
        </w:r>
        <w:r w:rsidR="00780BD9">
          <w:rPr>
            <w:noProof/>
            <w:webHidden/>
          </w:rPr>
          <w:t>48</w:t>
        </w:r>
        <w:r w:rsidR="00D16FA4" w:rsidRPr="001517FE">
          <w:rPr>
            <w:noProof/>
            <w:webHidden/>
          </w:rPr>
          <w:fldChar w:fldCharType="end"/>
        </w:r>
      </w:hyperlink>
    </w:p>
    <w:p w14:paraId="2E6EB681" w14:textId="392CDF7C" w:rsidR="00F72108" w:rsidRPr="001517FE" w:rsidRDefault="00D00F33">
      <w:pPr>
        <w:pStyle w:val="TOC2"/>
        <w:tabs>
          <w:tab w:val="right" w:leader="dot" w:pos="9346"/>
        </w:tabs>
        <w:rPr>
          <w:rFonts w:eastAsia="MS Mincho"/>
          <w:noProof/>
          <w:lang w:eastAsia="bg-BG"/>
        </w:rPr>
      </w:pPr>
      <w:hyperlink w:anchor="_Toc456774574" w:history="1">
        <w:r w:rsidR="00F72108" w:rsidRPr="001517FE">
          <w:rPr>
            <w:rStyle w:val="Hyperlink"/>
            <w:noProof/>
          </w:rPr>
          <w:t>23. Начин на подаване на проектните предложения/концепциите за проектни предложения:</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_Toc456774574 \h </w:instrText>
        </w:r>
        <w:r w:rsidR="00D16FA4" w:rsidRPr="001517FE">
          <w:rPr>
            <w:noProof/>
            <w:webHidden/>
          </w:rPr>
        </w:r>
        <w:r w:rsidR="00D16FA4" w:rsidRPr="001517FE">
          <w:rPr>
            <w:noProof/>
            <w:webHidden/>
          </w:rPr>
          <w:fldChar w:fldCharType="separate"/>
        </w:r>
        <w:r w:rsidR="00780BD9">
          <w:rPr>
            <w:noProof/>
            <w:webHidden/>
          </w:rPr>
          <w:t>51</w:t>
        </w:r>
        <w:r w:rsidR="00D16FA4" w:rsidRPr="001517FE">
          <w:rPr>
            <w:noProof/>
            <w:webHidden/>
          </w:rPr>
          <w:fldChar w:fldCharType="end"/>
        </w:r>
      </w:hyperlink>
    </w:p>
    <w:p w14:paraId="685C2C68" w14:textId="0CAA122A" w:rsidR="00F72108" w:rsidRPr="001517FE" w:rsidRDefault="00D00F33">
      <w:pPr>
        <w:pStyle w:val="TOC2"/>
        <w:tabs>
          <w:tab w:val="right" w:leader="dot" w:pos="9346"/>
        </w:tabs>
        <w:rPr>
          <w:rFonts w:eastAsia="MS Mincho"/>
          <w:noProof/>
          <w:lang w:eastAsia="bg-BG"/>
        </w:rPr>
      </w:pPr>
      <w:hyperlink w:anchor="_Toc456774575" w:history="1">
        <w:r w:rsidR="00F72108" w:rsidRPr="001517FE">
          <w:rPr>
            <w:rStyle w:val="Hyperlink"/>
            <w:noProof/>
          </w:rPr>
          <w:t>24. Списък на документите, които се подават на етап кандидатстване:</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_Toc456774575 \h </w:instrText>
        </w:r>
        <w:r w:rsidR="00D16FA4" w:rsidRPr="001517FE">
          <w:rPr>
            <w:noProof/>
            <w:webHidden/>
          </w:rPr>
        </w:r>
        <w:r w:rsidR="00D16FA4" w:rsidRPr="001517FE">
          <w:rPr>
            <w:noProof/>
            <w:webHidden/>
          </w:rPr>
          <w:fldChar w:fldCharType="separate"/>
        </w:r>
        <w:r w:rsidR="00780BD9">
          <w:rPr>
            <w:noProof/>
            <w:webHidden/>
          </w:rPr>
          <w:t>53</w:t>
        </w:r>
        <w:r w:rsidR="00D16FA4" w:rsidRPr="001517FE">
          <w:rPr>
            <w:noProof/>
            <w:webHidden/>
          </w:rPr>
          <w:fldChar w:fldCharType="end"/>
        </w:r>
      </w:hyperlink>
    </w:p>
    <w:p w14:paraId="33207ECE" w14:textId="5BD45EE3" w:rsidR="00F72108" w:rsidRPr="001517FE" w:rsidRDefault="00D00F33">
      <w:pPr>
        <w:pStyle w:val="TOC2"/>
        <w:tabs>
          <w:tab w:val="right" w:leader="dot" w:pos="9346"/>
        </w:tabs>
        <w:rPr>
          <w:rFonts w:eastAsia="MS Mincho"/>
          <w:noProof/>
          <w:lang w:eastAsia="bg-BG"/>
        </w:rPr>
      </w:pPr>
      <w:hyperlink w:anchor="_Toc456774576" w:history="1">
        <w:r w:rsidR="00F72108" w:rsidRPr="001517FE">
          <w:rPr>
            <w:rStyle w:val="Hyperlink"/>
            <w:noProof/>
          </w:rPr>
          <w:t>25. Краен срок за подаване на проектните предложения:</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_Toc456774576 \h </w:instrText>
        </w:r>
        <w:r w:rsidR="00D16FA4" w:rsidRPr="001517FE">
          <w:rPr>
            <w:noProof/>
            <w:webHidden/>
          </w:rPr>
        </w:r>
        <w:r w:rsidR="00D16FA4" w:rsidRPr="001517FE">
          <w:rPr>
            <w:noProof/>
            <w:webHidden/>
          </w:rPr>
          <w:fldChar w:fldCharType="separate"/>
        </w:r>
        <w:r w:rsidR="00780BD9">
          <w:rPr>
            <w:noProof/>
            <w:webHidden/>
          </w:rPr>
          <w:t>65</w:t>
        </w:r>
        <w:r w:rsidR="00D16FA4" w:rsidRPr="001517FE">
          <w:rPr>
            <w:noProof/>
            <w:webHidden/>
          </w:rPr>
          <w:fldChar w:fldCharType="end"/>
        </w:r>
      </w:hyperlink>
    </w:p>
    <w:p w14:paraId="00AD6355" w14:textId="7EEBED03" w:rsidR="00F72108" w:rsidRPr="001517FE" w:rsidRDefault="00D00F33">
      <w:pPr>
        <w:pStyle w:val="TOC2"/>
        <w:tabs>
          <w:tab w:val="right" w:leader="dot" w:pos="9346"/>
        </w:tabs>
        <w:rPr>
          <w:rFonts w:eastAsia="MS Mincho"/>
          <w:noProof/>
          <w:lang w:eastAsia="bg-BG"/>
        </w:rPr>
      </w:pPr>
      <w:hyperlink w:anchor="_Toc456774577" w:history="1">
        <w:r w:rsidR="00F72108" w:rsidRPr="001517FE">
          <w:rPr>
            <w:rStyle w:val="Hyperlink"/>
            <w:noProof/>
          </w:rPr>
          <w:t>26. Адрес за подаване на проектните предложения/концепциите за проектни предложения</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_Toc456774577 \h </w:instrText>
        </w:r>
        <w:r w:rsidR="00D16FA4" w:rsidRPr="001517FE">
          <w:rPr>
            <w:noProof/>
            <w:webHidden/>
          </w:rPr>
        </w:r>
        <w:r w:rsidR="00D16FA4" w:rsidRPr="001517FE">
          <w:rPr>
            <w:noProof/>
            <w:webHidden/>
          </w:rPr>
          <w:fldChar w:fldCharType="separate"/>
        </w:r>
        <w:r w:rsidR="00780BD9">
          <w:rPr>
            <w:noProof/>
            <w:webHidden/>
          </w:rPr>
          <w:t>66</w:t>
        </w:r>
        <w:r w:rsidR="00D16FA4" w:rsidRPr="001517FE">
          <w:rPr>
            <w:noProof/>
            <w:webHidden/>
          </w:rPr>
          <w:fldChar w:fldCharType="end"/>
        </w:r>
      </w:hyperlink>
    </w:p>
    <w:p w14:paraId="16C853BA" w14:textId="6773E671" w:rsidR="00F72108" w:rsidRPr="001517FE" w:rsidRDefault="00D00F33">
      <w:pPr>
        <w:pStyle w:val="TOC2"/>
        <w:tabs>
          <w:tab w:val="right" w:leader="dot" w:pos="9346"/>
        </w:tabs>
        <w:rPr>
          <w:rFonts w:eastAsia="MS Mincho"/>
          <w:noProof/>
          <w:lang w:eastAsia="bg-BG"/>
        </w:rPr>
      </w:pPr>
      <w:hyperlink w:anchor="_Toc456774578" w:history="1">
        <w:r w:rsidR="00F72108" w:rsidRPr="001517FE">
          <w:rPr>
            <w:rStyle w:val="Hyperlink"/>
            <w:noProof/>
          </w:rPr>
          <w:t>27. Допълнителна информация:</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_Toc456774578 \h </w:instrText>
        </w:r>
        <w:r w:rsidR="00D16FA4" w:rsidRPr="001517FE">
          <w:rPr>
            <w:noProof/>
            <w:webHidden/>
          </w:rPr>
        </w:r>
        <w:r w:rsidR="00D16FA4" w:rsidRPr="001517FE">
          <w:rPr>
            <w:noProof/>
            <w:webHidden/>
          </w:rPr>
          <w:fldChar w:fldCharType="separate"/>
        </w:r>
        <w:r w:rsidR="00780BD9">
          <w:rPr>
            <w:noProof/>
            <w:webHidden/>
          </w:rPr>
          <w:t>66</w:t>
        </w:r>
        <w:r w:rsidR="00D16FA4" w:rsidRPr="001517FE">
          <w:rPr>
            <w:noProof/>
            <w:webHidden/>
          </w:rPr>
          <w:fldChar w:fldCharType="end"/>
        </w:r>
      </w:hyperlink>
    </w:p>
    <w:p w14:paraId="1E40C19E" w14:textId="2E2781FD" w:rsidR="00F72108" w:rsidRPr="001517FE" w:rsidRDefault="00D00F33">
      <w:pPr>
        <w:pStyle w:val="TOC3"/>
        <w:tabs>
          <w:tab w:val="right" w:leader="dot" w:pos="9346"/>
        </w:tabs>
        <w:rPr>
          <w:rFonts w:eastAsia="MS Mincho"/>
          <w:noProof/>
          <w:lang w:eastAsia="bg-BG"/>
        </w:rPr>
      </w:pPr>
      <w:hyperlink w:anchor="_Toc456774579" w:history="1">
        <w:r w:rsidR="00F72108" w:rsidRPr="001517FE">
          <w:rPr>
            <w:rStyle w:val="Hyperlink"/>
            <w:noProof/>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_Toc456774579 \h </w:instrText>
        </w:r>
        <w:r w:rsidR="00D16FA4" w:rsidRPr="001517FE">
          <w:rPr>
            <w:noProof/>
            <w:webHidden/>
          </w:rPr>
        </w:r>
        <w:r w:rsidR="00D16FA4" w:rsidRPr="001517FE">
          <w:rPr>
            <w:noProof/>
            <w:webHidden/>
          </w:rPr>
          <w:fldChar w:fldCharType="separate"/>
        </w:r>
        <w:r w:rsidR="00780BD9">
          <w:rPr>
            <w:noProof/>
            <w:webHidden/>
          </w:rPr>
          <w:t>66</w:t>
        </w:r>
        <w:r w:rsidR="00D16FA4" w:rsidRPr="001517FE">
          <w:rPr>
            <w:noProof/>
            <w:webHidden/>
          </w:rPr>
          <w:fldChar w:fldCharType="end"/>
        </w:r>
      </w:hyperlink>
    </w:p>
    <w:p w14:paraId="35508E79" w14:textId="311A247B" w:rsidR="00F72108" w:rsidRPr="001517FE" w:rsidRDefault="00D00F33">
      <w:pPr>
        <w:pStyle w:val="TOC2"/>
        <w:tabs>
          <w:tab w:val="right" w:leader="dot" w:pos="9346"/>
        </w:tabs>
        <w:rPr>
          <w:rFonts w:eastAsia="MS Mincho"/>
          <w:noProof/>
          <w:lang w:eastAsia="bg-BG"/>
        </w:rPr>
      </w:pPr>
      <w:hyperlink w:anchor="_Toc456774580" w:history="1">
        <w:r w:rsidR="00F72108" w:rsidRPr="001517FE">
          <w:rPr>
            <w:rStyle w:val="Hyperlink"/>
            <w:noProof/>
          </w:rPr>
          <w:t>28. Приложения към Условията за кандидатстване:</w:t>
        </w:r>
        <w:r w:rsidR="00F72108" w:rsidRPr="001517FE">
          <w:rPr>
            <w:noProof/>
            <w:webHidden/>
          </w:rPr>
          <w:tab/>
        </w:r>
        <w:r w:rsidR="00D16FA4" w:rsidRPr="001517FE">
          <w:rPr>
            <w:noProof/>
            <w:webHidden/>
          </w:rPr>
          <w:fldChar w:fldCharType="begin"/>
        </w:r>
        <w:r w:rsidR="00F72108" w:rsidRPr="001517FE">
          <w:rPr>
            <w:noProof/>
            <w:webHidden/>
          </w:rPr>
          <w:instrText xml:space="preserve"> PAGEREF _Toc456774580 \h </w:instrText>
        </w:r>
        <w:r w:rsidR="00D16FA4" w:rsidRPr="001517FE">
          <w:rPr>
            <w:noProof/>
            <w:webHidden/>
          </w:rPr>
        </w:r>
        <w:r w:rsidR="00D16FA4" w:rsidRPr="001517FE">
          <w:rPr>
            <w:noProof/>
            <w:webHidden/>
          </w:rPr>
          <w:fldChar w:fldCharType="separate"/>
        </w:r>
        <w:r w:rsidR="00780BD9">
          <w:rPr>
            <w:noProof/>
            <w:webHidden/>
          </w:rPr>
          <w:t>75</w:t>
        </w:r>
        <w:r w:rsidR="00D16FA4" w:rsidRPr="001517FE">
          <w:rPr>
            <w:noProof/>
            <w:webHidden/>
          </w:rPr>
          <w:fldChar w:fldCharType="end"/>
        </w:r>
      </w:hyperlink>
    </w:p>
    <w:p w14:paraId="6E767F66" w14:textId="77777777" w:rsidR="00167D6E" w:rsidRPr="001517FE" w:rsidRDefault="00D16FA4">
      <w:pPr>
        <w:rPr>
          <w:b/>
          <w:bCs/>
        </w:rPr>
      </w:pPr>
      <w:r w:rsidRPr="001517FE">
        <w:rPr>
          <w:b/>
          <w:bCs/>
        </w:rPr>
        <w:fldChar w:fldCharType="end"/>
      </w:r>
    </w:p>
    <w:p w14:paraId="53026088" w14:textId="77777777" w:rsidR="005C1072" w:rsidRPr="001517FE" w:rsidRDefault="005C1072"/>
    <w:p w14:paraId="1D3E1601" w14:textId="77777777" w:rsidR="002076FE" w:rsidRPr="001517FE" w:rsidRDefault="002076FE">
      <w:pPr>
        <w:rPr>
          <w:rFonts w:ascii="Calibri Light" w:eastAsia="MS Gothic" w:hAnsi="Calibri Light"/>
          <w:b/>
          <w:bCs/>
          <w:color w:val="5B9BD5"/>
          <w:sz w:val="26"/>
          <w:szCs w:val="26"/>
        </w:rPr>
      </w:pPr>
      <w:r w:rsidRPr="001517FE">
        <w:br w:type="page"/>
      </w:r>
    </w:p>
    <w:p w14:paraId="71DEDA9C" w14:textId="77777777" w:rsidR="007057A9" w:rsidRPr="001517FE" w:rsidRDefault="002325A3" w:rsidP="005C1072">
      <w:pPr>
        <w:pStyle w:val="Heading2"/>
        <w:spacing w:before="120" w:after="120"/>
      </w:pPr>
      <w:bookmarkStart w:id="0" w:name="_Toc456774543"/>
      <w:r w:rsidRPr="001517FE">
        <w:lastRenderedPageBreak/>
        <w:t xml:space="preserve">1. </w:t>
      </w:r>
      <w:r w:rsidR="007057A9" w:rsidRPr="001517FE">
        <w:t>Наименование на програмата:</w:t>
      </w:r>
      <w:bookmarkEnd w:id="0"/>
    </w:p>
    <w:p w14:paraId="0D757FFF" w14:textId="77777777" w:rsidR="0010018A" w:rsidRPr="001517FE" w:rsidRDefault="00615394"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Оперативна програма „Иновации и конкурентоспособност“ 2014-2020</w:t>
      </w:r>
    </w:p>
    <w:p w14:paraId="6FBC0DB6" w14:textId="77777777" w:rsidR="007057A9" w:rsidRPr="001517FE" w:rsidRDefault="002325A3" w:rsidP="005C1072">
      <w:pPr>
        <w:pStyle w:val="Heading2"/>
        <w:spacing w:before="120" w:after="120"/>
      </w:pPr>
      <w:bookmarkStart w:id="1" w:name="_Toc456774544"/>
      <w:r w:rsidRPr="001517FE">
        <w:t>2. Н</w:t>
      </w:r>
      <w:r w:rsidR="007057A9" w:rsidRPr="001517FE">
        <w:t>аименование на приоритетната ос</w:t>
      </w:r>
      <w:r w:rsidRPr="001517FE">
        <w:t>:</w:t>
      </w:r>
      <w:bookmarkEnd w:id="1"/>
    </w:p>
    <w:p w14:paraId="1C66E22D" w14:textId="77777777" w:rsidR="00740E15" w:rsidRPr="001517FE" w:rsidRDefault="00740E15" w:rsidP="00740E15">
      <w:pPr>
        <w:pBdr>
          <w:top w:val="single" w:sz="4" w:space="1" w:color="auto"/>
          <w:left w:val="single" w:sz="4" w:space="4" w:color="auto"/>
          <w:bottom w:val="single" w:sz="4" w:space="1" w:color="auto"/>
          <w:right w:val="single" w:sz="4" w:space="4" w:color="auto"/>
        </w:pBdr>
        <w:spacing w:after="120" w:line="240" w:lineRule="auto"/>
        <w:jc w:val="both"/>
        <w:rPr>
          <w:bCs/>
          <w:sz w:val="24"/>
          <w:szCs w:val="24"/>
        </w:rPr>
      </w:pPr>
      <w:r w:rsidRPr="001517FE">
        <w:rPr>
          <w:bCs/>
          <w:sz w:val="24"/>
          <w:szCs w:val="24"/>
        </w:rPr>
        <w:t xml:space="preserve">Приоритетна ос </w:t>
      </w:r>
      <w:r w:rsidR="009C6B82" w:rsidRPr="009C6B82">
        <w:rPr>
          <w:bCs/>
          <w:sz w:val="24"/>
          <w:szCs w:val="24"/>
        </w:rPr>
        <w:t>1 „Технологично развитие и иновации“</w:t>
      </w:r>
    </w:p>
    <w:p w14:paraId="31FF90EB" w14:textId="77777777" w:rsidR="00491C1C" w:rsidRPr="001517FE" w:rsidRDefault="00740E15" w:rsidP="00491C1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 xml:space="preserve">Инвестиционен приоритет </w:t>
      </w:r>
      <w:r w:rsidR="009C6B82" w:rsidRPr="009C6B82">
        <w:rPr>
          <w:sz w:val="24"/>
          <w:szCs w:val="24"/>
        </w:rPr>
        <w:t>1.1 „Технологично развитие и иновации“</w:t>
      </w:r>
    </w:p>
    <w:p w14:paraId="34676688" w14:textId="77777777" w:rsidR="006A2DB8" w:rsidRPr="001517FE" w:rsidRDefault="002325A3" w:rsidP="00491C1C">
      <w:pPr>
        <w:pStyle w:val="Heading2"/>
        <w:spacing w:before="120" w:after="120"/>
      </w:pPr>
      <w:bookmarkStart w:id="2" w:name="_Toc456774545"/>
      <w:r w:rsidRPr="001517FE">
        <w:t xml:space="preserve">3. </w:t>
      </w:r>
      <w:r w:rsidR="007057A9" w:rsidRPr="001517FE">
        <w:t>Наименование на процедурата</w:t>
      </w:r>
      <w:r w:rsidRPr="001517FE">
        <w:t>:</w:t>
      </w:r>
      <w:bookmarkEnd w:id="2"/>
    </w:p>
    <w:p w14:paraId="7DD53D1A" w14:textId="77777777" w:rsidR="00360A14" w:rsidRPr="001517FE" w:rsidRDefault="00360A14"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lang w:val="en-US"/>
        </w:rPr>
        <w:t>BG</w:t>
      </w:r>
      <w:r w:rsidRPr="001517FE">
        <w:rPr>
          <w:sz w:val="24"/>
          <w:szCs w:val="24"/>
        </w:rPr>
        <w:t>16</w:t>
      </w:r>
      <w:r w:rsidRPr="001517FE">
        <w:rPr>
          <w:sz w:val="24"/>
          <w:szCs w:val="24"/>
          <w:lang w:val="en-US"/>
        </w:rPr>
        <w:t>RFOP</w:t>
      </w:r>
      <w:r w:rsidR="001639C1" w:rsidRPr="001517FE">
        <w:rPr>
          <w:sz w:val="24"/>
          <w:szCs w:val="24"/>
        </w:rPr>
        <w:t>002-</w:t>
      </w:r>
      <w:r w:rsidR="009C6B82">
        <w:rPr>
          <w:sz w:val="24"/>
        </w:rPr>
        <w:t>1</w:t>
      </w:r>
      <w:r w:rsidR="00247A91" w:rsidRPr="001517FE">
        <w:rPr>
          <w:sz w:val="24"/>
          <w:lang w:val="en-US"/>
        </w:rPr>
        <w:t>.0</w:t>
      </w:r>
      <w:r w:rsidR="009C6B82">
        <w:rPr>
          <w:sz w:val="24"/>
        </w:rPr>
        <w:t>…</w:t>
      </w:r>
      <w:r w:rsidRPr="001517FE">
        <w:rPr>
          <w:sz w:val="24"/>
          <w:szCs w:val="24"/>
        </w:rPr>
        <w:t xml:space="preserve"> „</w:t>
      </w:r>
      <w:r w:rsidR="009C6B82" w:rsidRPr="009C6B82">
        <w:rPr>
          <w:sz w:val="24"/>
          <w:szCs w:val="24"/>
        </w:rPr>
        <w:t>Развитие на иновационни клъстери</w:t>
      </w:r>
      <w:r w:rsidRPr="001517FE">
        <w:rPr>
          <w:sz w:val="24"/>
          <w:szCs w:val="24"/>
        </w:rPr>
        <w:t>“</w:t>
      </w:r>
    </w:p>
    <w:p w14:paraId="78961C82" w14:textId="77777777" w:rsidR="00CB14EE" w:rsidRPr="001517FE" w:rsidRDefault="00CB14EE" w:rsidP="005C1072">
      <w:pPr>
        <w:pStyle w:val="Heading2"/>
        <w:spacing w:before="120" w:after="120"/>
      </w:pPr>
      <w:bookmarkStart w:id="3" w:name="_Toc456774546"/>
      <w:r w:rsidRPr="001517FE">
        <w:t>4. Измерения по кодове:</w:t>
      </w:r>
      <w:bookmarkEnd w:id="3"/>
    </w:p>
    <w:p w14:paraId="31D0900D" w14:textId="77777777" w:rsidR="00093585" w:rsidRPr="009B79E6" w:rsidRDefault="00093585"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9B79E6">
        <w:rPr>
          <w:sz w:val="24"/>
          <w:szCs w:val="24"/>
        </w:rPr>
        <w:t>Измерение 1 – Област на интервенция:</w:t>
      </w:r>
    </w:p>
    <w:p w14:paraId="2933210F" w14:textId="77777777" w:rsidR="00BE6292" w:rsidRPr="00D33344" w:rsidRDefault="00230FE8"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33344">
        <w:rPr>
          <w:sz w:val="24"/>
          <w:szCs w:val="24"/>
        </w:rPr>
        <w:t>063 Подкрепа за клъстери и бизнес мрежи, основно в полза на МСП</w:t>
      </w:r>
    </w:p>
    <w:p w14:paraId="29880A3A" w14:textId="77777777" w:rsidR="00230FE8" w:rsidRPr="00D33344" w:rsidRDefault="00230FE8"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62FD1B60" w14:textId="77777777" w:rsidR="009214C6" w:rsidRPr="00D33344" w:rsidRDefault="009214C6"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33344">
        <w:rPr>
          <w:sz w:val="24"/>
          <w:szCs w:val="24"/>
        </w:rPr>
        <w:t>Измерение 2 – Форма на финансиране:</w:t>
      </w:r>
    </w:p>
    <w:p w14:paraId="23101695" w14:textId="77777777" w:rsidR="009214C6" w:rsidRPr="00D33344" w:rsidRDefault="009214C6"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33344">
        <w:rPr>
          <w:sz w:val="24"/>
          <w:szCs w:val="24"/>
        </w:rPr>
        <w:t>01 Безвъзмездни средства</w:t>
      </w:r>
      <w:r w:rsidR="004B32ED" w:rsidRPr="00D33344">
        <w:rPr>
          <w:sz w:val="24"/>
          <w:szCs w:val="24"/>
        </w:rPr>
        <w:t>.</w:t>
      </w:r>
    </w:p>
    <w:p w14:paraId="3B3F0A67" w14:textId="77777777" w:rsidR="004B32ED" w:rsidRPr="00D33344" w:rsidRDefault="004B32ED"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7C7ED4B3" w14:textId="77777777" w:rsidR="009214C6" w:rsidRPr="00D33344" w:rsidRDefault="009214C6"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33344">
        <w:rPr>
          <w:sz w:val="24"/>
          <w:szCs w:val="24"/>
        </w:rPr>
        <w:t>Измерение 3 – Вид територия</w:t>
      </w:r>
      <w:r w:rsidR="004B32ED" w:rsidRPr="00D33344">
        <w:rPr>
          <w:sz w:val="24"/>
          <w:szCs w:val="24"/>
        </w:rPr>
        <w:t>:</w:t>
      </w:r>
    </w:p>
    <w:p w14:paraId="28B2DB94" w14:textId="77777777" w:rsidR="004B32ED" w:rsidRPr="00D33344" w:rsidRDefault="004B32ED"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33344">
        <w:rPr>
          <w:sz w:val="24"/>
          <w:szCs w:val="24"/>
        </w:rPr>
        <w:t>07 Не се прилага.</w:t>
      </w:r>
    </w:p>
    <w:p w14:paraId="709E7CAD" w14:textId="77777777" w:rsidR="004B32ED" w:rsidRPr="00D33344" w:rsidRDefault="004B32ED"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0B21F6BB" w14:textId="77777777" w:rsidR="004B32ED" w:rsidRPr="00D33344" w:rsidRDefault="004B32ED" w:rsidP="004B32E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33344">
        <w:rPr>
          <w:sz w:val="24"/>
          <w:szCs w:val="24"/>
        </w:rPr>
        <w:t>Измерение 4 – Териториални механизми за изпълнение:</w:t>
      </w:r>
    </w:p>
    <w:p w14:paraId="31031D68" w14:textId="77777777" w:rsidR="004B32ED" w:rsidRPr="00D33344" w:rsidRDefault="004B32ED"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33344">
        <w:rPr>
          <w:sz w:val="24"/>
          <w:szCs w:val="24"/>
        </w:rPr>
        <w:t>07 Не се прилага.</w:t>
      </w:r>
    </w:p>
    <w:p w14:paraId="5F8BDE78" w14:textId="77777777" w:rsidR="00A939F7" w:rsidRPr="00D33344" w:rsidRDefault="00A939F7"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13E28A92" w14:textId="77777777" w:rsidR="00200CFB" w:rsidRPr="00D33344" w:rsidRDefault="00200CFB"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33344">
        <w:rPr>
          <w:sz w:val="24"/>
          <w:szCs w:val="24"/>
        </w:rPr>
        <w:t xml:space="preserve">Измерение 5 – Тематична цел </w:t>
      </w:r>
    </w:p>
    <w:p w14:paraId="74EAC8DF" w14:textId="77777777" w:rsidR="009B79E6" w:rsidRDefault="009B79E6"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D33344">
        <w:rPr>
          <w:sz w:val="24"/>
          <w:szCs w:val="24"/>
        </w:rPr>
        <w:t>Засилване на научноизследователската дейност, технологичното развитие и иновациите</w:t>
      </w:r>
    </w:p>
    <w:p w14:paraId="6E28F7F0" w14:textId="77777777" w:rsidR="00BE6292" w:rsidRPr="009C6B82" w:rsidRDefault="00BE6292"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highlight w:val="yellow"/>
        </w:rPr>
      </w:pPr>
    </w:p>
    <w:p w14:paraId="34BCA5CE" w14:textId="77777777" w:rsidR="00A939F7" w:rsidRPr="009B79E6" w:rsidRDefault="00A939F7"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9B79E6">
        <w:rPr>
          <w:sz w:val="24"/>
          <w:szCs w:val="24"/>
        </w:rPr>
        <w:t>Измерение 6 Вторична тема по ЕСФ</w:t>
      </w:r>
    </w:p>
    <w:p w14:paraId="44318DCD" w14:textId="77777777" w:rsidR="00A939F7" w:rsidRPr="009B79E6" w:rsidRDefault="00A939F7"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9B79E6">
        <w:rPr>
          <w:sz w:val="24"/>
          <w:szCs w:val="24"/>
        </w:rPr>
        <w:t>08 Не се прилага</w:t>
      </w:r>
    </w:p>
    <w:p w14:paraId="3C19D3A1" w14:textId="77777777" w:rsidR="00A939F7" w:rsidRPr="009B79E6" w:rsidRDefault="00A939F7"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5D89F61" w14:textId="77777777" w:rsidR="00A939F7" w:rsidRPr="001517FE" w:rsidRDefault="00A939F7" w:rsidP="00F7210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9B79E6">
        <w:rPr>
          <w:sz w:val="24"/>
          <w:szCs w:val="24"/>
        </w:rPr>
        <w:t>Измерение 7 Икономическа дейност</w:t>
      </w:r>
    </w:p>
    <w:p w14:paraId="2267288D" w14:textId="77777777" w:rsidR="004A58E5" w:rsidRPr="001517FE" w:rsidRDefault="004A58E5" w:rsidP="00416190">
      <w:pPr>
        <w:pStyle w:val="ListParagraph"/>
        <w:spacing w:after="120" w:line="240" w:lineRule="auto"/>
        <w:ind w:left="0"/>
        <w:jc w:val="both"/>
        <w:rPr>
          <w:b/>
          <w:sz w:val="24"/>
          <w:szCs w:val="24"/>
        </w:rPr>
      </w:pPr>
      <w:r w:rsidRPr="001517FE">
        <w:rPr>
          <w:b/>
          <w:sz w:val="24"/>
          <w:szCs w:val="24"/>
        </w:rPr>
        <w:t xml:space="preserve">   </w:t>
      </w:r>
    </w:p>
    <w:p w14:paraId="6A8B7AAB" w14:textId="77777777" w:rsidR="00090F19" w:rsidRPr="001517FE" w:rsidRDefault="004A58E5" w:rsidP="00416190">
      <w:pPr>
        <w:pStyle w:val="Heading2"/>
        <w:spacing w:before="0" w:after="120"/>
      </w:pPr>
      <w:bookmarkStart w:id="4" w:name="_Toc456774547"/>
      <w:r w:rsidRPr="001517FE">
        <w:t>5. Териториален обхват:</w:t>
      </w:r>
      <w:bookmarkEnd w:id="4"/>
    </w:p>
    <w:p w14:paraId="03EDDCF9" w14:textId="77777777" w:rsidR="00254E4E" w:rsidRPr="001517FE" w:rsidRDefault="00E03956" w:rsidP="00254E4E">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1517FE">
        <w:rPr>
          <w:sz w:val="24"/>
          <w:szCs w:val="24"/>
        </w:rPr>
        <w:t>Проектите по процедурата следва да бъдат изпълнени на територията на Република България.</w:t>
      </w:r>
    </w:p>
    <w:p w14:paraId="5742F0AE" w14:textId="77777777" w:rsidR="00254E4E" w:rsidRPr="001517FE" w:rsidRDefault="003A1040" w:rsidP="000810E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1517FE">
        <w:rPr>
          <w:sz w:val="24"/>
          <w:szCs w:val="24"/>
        </w:rPr>
        <w:t>Допускат се и ограничени дейности в рамките на проектите, осъществявани в чужбина съгласно чл. 70 от Регламент (ЕС) № 1303/2013.</w:t>
      </w:r>
      <w:r w:rsidR="00254E4E" w:rsidRPr="001517FE">
        <w:rPr>
          <w:sz w:val="24"/>
          <w:szCs w:val="24"/>
        </w:rPr>
        <w:t xml:space="preserve"> </w:t>
      </w:r>
    </w:p>
    <w:p w14:paraId="3E183434" w14:textId="77777777" w:rsidR="003A1040" w:rsidRPr="001517FE" w:rsidRDefault="00254E4E" w:rsidP="00F72108">
      <w:pPr>
        <w:pStyle w:val="ListParagraph"/>
        <w:pBdr>
          <w:top w:val="single" w:sz="4" w:space="1" w:color="auto"/>
          <w:left w:val="single" w:sz="4" w:space="4" w:color="auto"/>
          <w:bottom w:val="single" w:sz="4" w:space="1" w:color="auto"/>
          <w:right w:val="single" w:sz="4" w:space="4" w:color="auto"/>
        </w:pBdr>
        <w:spacing w:before="120" w:after="360" w:line="240" w:lineRule="auto"/>
        <w:ind w:left="0"/>
        <w:jc w:val="both"/>
        <w:rPr>
          <w:sz w:val="24"/>
          <w:szCs w:val="24"/>
        </w:rPr>
      </w:pPr>
      <w:r w:rsidRPr="009B79E6">
        <w:rPr>
          <w:sz w:val="24"/>
          <w:szCs w:val="24"/>
        </w:rPr>
        <w:lastRenderedPageBreak/>
        <w:t>Резултатите от изпълнението на проекта следва да се ползват на територията на Република България</w:t>
      </w:r>
      <w:r w:rsidR="009563D3" w:rsidRPr="009B79E6">
        <w:rPr>
          <w:sz w:val="24"/>
          <w:szCs w:val="24"/>
        </w:rPr>
        <w:t>, освен когато те са в областта на научноизследователската дейност и иновациите</w:t>
      </w:r>
      <w:r w:rsidRPr="009B79E6">
        <w:rPr>
          <w:sz w:val="24"/>
          <w:szCs w:val="24"/>
        </w:rPr>
        <w:t>.</w:t>
      </w:r>
    </w:p>
    <w:p w14:paraId="4197856F" w14:textId="77777777" w:rsidR="00901F98" w:rsidRPr="001517FE" w:rsidRDefault="004A58E5" w:rsidP="005C1072">
      <w:pPr>
        <w:pStyle w:val="Heading2"/>
        <w:spacing w:before="120" w:after="120"/>
      </w:pPr>
      <w:bookmarkStart w:id="5" w:name="_Toc456774548"/>
      <w:r w:rsidRPr="001517FE">
        <w:t>6</w:t>
      </w:r>
      <w:r w:rsidR="002325A3" w:rsidRPr="001517FE">
        <w:t>. Цели</w:t>
      </w:r>
      <w:r w:rsidR="00901F98" w:rsidRPr="001517FE">
        <w:t xml:space="preserve"> </w:t>
      </w:r>
      <w:r w:rsidR="00FC0697" w:rsidRPr="001517FE">
        <w:t xml:space="preserve">на предоставяната </w:t>
      </w:r>
      <w:r w:rsidR="00BA2E00" w:rsidRPr="001517FE">
        <w:rPr>
          <w:rFonts w:eastAsia="Calibri"/>
        </w:rPr>
        <w:t>безвъзмездна финансова помощ</w:t>
      </w:r>
      <w:r w:rsidR="00FC0697" w:rsidRPr="001517FE">
        <w:t xml:space="preserve"> по </w:t>
      </w:r>
      <w:r w:rsidR="00901F98" w:rsidRPr="001517FE">
        <w:t>п</w:t>
      </w:r>
      <w:r w:rsidR="00FC0697" w:rsidRPr="001517FE">
        <w:t>роцедура</w:t>
      </w:r>
      <w:r w:rsidR="00916B5A" w:rsidRPr="001517FE">
        <w:t>та</w:t>
      </w:r>
      <w:r w:rsidR="00CB14EE" w:rsidRPr="001517FE">
        <w:t xml:space="preserve"> и очаквани резултати</w:t>
      </w:r>
      <w:r w:rsidR="00916B5A" w:rsidRPr="001517FE">
        <w:t>:</w:t>
      </w:r>
      <w:bookmarkEnd w:id="5"/>
    </w:p>
    <w:p w14:paraId="6CE6C54B" w14:textId="77777777" w:rsidR="00EC000B" w:rsidRDefault="00EC000B" w:rsidP="00EC000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1517FE">
        <w:rPr>
          <w:b/>
          <w:sz w:val="24"/>
          <w:szCs w:val="24"/>
        </w:rPr>
        <w:t>Цел на процедурата:</w:t>
      </w:r>
    </w:p>
    <w:p w14:paraId="6C2BC382" w14:textId="03C0D15C" w:rsidR="00AB4039" w:rsidRPr="002774D0" w:rsidRDefault="00AB4039" w:rsidP="003C61C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774D0">
        <w:rPr>
          <w:sz w:val="24"/>
          <w:szCs w:val="24"/>
        </w:rPr>
        <w:t xml:space="preserve">Предоставяне на подкрепа за стимулиране на иновационната дейност на клъстери чрез съвместно използване на съоръжения, обмен на познания и опит, ефективен принос за трансфера на знания, изграждане на </w:t>
      </w:r>
      <w:r w:rsidR="004E2493" w:rsidRPr="004E2493">
        <w:rPr>
          <w:sz w:val="24"/>
          <w:szCs w:val="24"/>
        </w:rPr>
        <w:t xml:space="preserve">специфични </w:t>
      </w:r>
      <w:r w:rsidRPr="002774D0">
        <w:rPr>
          <w:sz w:val="24"/>
          <w:szCs w:val="24"/>
        </w:rPr>
        <w:t>мрежи</w:t>
      </w:r>
      <w:r w:rsidR="004E2493" w:rsidRPr="004E2493">
        <w:t xml:space="preserve"> </w:t>
      </w:r>
      <w:r w:rsidR="004E2493" w:rsidRPr="004E2493">
        <w:rPr>
          <w:sz w:val="24"/>
          <w:szCs w:val="24"/>
        </w:rPr>
        <w:t>от взаимосвързани, но оставащи си конкуренти на пазара компании</w:t>
      </w:r>
      <w:r w:rsidRPr="002774D0">
        <w:rPr>
          <w:sz w:val="24"/>
          <w:szCs w:val="24"/>
        </w:rPr>
        <w:t>, разпространение на информация и сътрудничество между предприятията и други организации в клъстера.</w:t>
      </w:r>
    </w:p>
    <w:p w14:paraId="65F83667" w14:textId="77777777" w:rsidR="00B063DE" w:rsidRPr="001517FE" w:rsidRDefault="00B063DE" w:rsidP="003C61C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7E4C0812" w14:textId="77777777" w:rsidR="00D66EDF" w:rsidRDefault="00D66EDF"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rPr>
      </w:pPr>
      <w:r w:rsidRPr="001517FE">
        <w:rPr>
          <w:b/>
          <w:sz w:val="24"/>
          <w:szCs w:val="24"/>
        </w:rPr>
        <w:t>Обосновка:</w:t>
      </w:r>
    </w:p>
    <w:p w14:paraId="45DEA801" w14:textId="6AE9DB4F" w:rsidR="009C6B82" w:rsidRDefault="00AB4039"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2774D0">
        <w:rPr>
          <w:sz w:val="24"/>
          <w:szCs w:val="24"/>
        </w:rPr>
        <w:t xml:space="preserve">Иновационните клъстери представляват съвкупност от </w:t>
      </w:r>
      <w:r w:rsidR="002774D0" w:rsidRPr="002774D0">
        <w:rPr>
          <w:sz w:val="24"/>
          <w:szCs w:val="24"/>
        </w:rPr>
        <w:t>взаимосвързани</w:t>
      </w:r>
      <w:r w:rsidRPr="002774D0">
        <w:rPr>
          <w:sz w:val="24"/>
          <w:szCs w:val="24"/>
        </w:rPr>
        <w:t xml:space="preserve"> организации, които допринасят за реализацията на иновации </w:t>
      </w:r>
      <w:r w:rsidR="004E2493" w:rsidRPr="004E2493">
        <w:rPr>
          <w:sz w:val="24"/>
          <w:szCs w:val="24"/>
        </w:rPr>
        <w:t xml:space="preserve">обичайно </w:t>
      </w:r>
      <w:r w:rsidRPr="002774D0">
        <w:rPr>
          <w:sz w:val="24"/>
          <w:szCs w:val="24"/>
        </w:rPr>
        <w:t>в един икономически сектор или индустрия. Те  включват голям брой взаимосвързани индустриални и/или обслужващи фирми, които имат висока степен на сътрудничество, обикновено посредством единна верига за доставки и работят при едни и същи пазарни условия</w:t>
      </w:r>
      <w:r w:rsidR="00C625E4" w:rsidRPr="002774D0">
        <w:rPr>
          <w:sz w:val="24"/>
          <w:szCs w:val="24"/>
        </w:rPr>
        <w:t>.</w:t>
      </w:r>
    </w:p>
    <w:p w14:paraId="09E005CF" w14:textId="77777777" w:rsidR="00C234F7" w:rsidRPr="002774D0" w:rsidRDefault="00C234F7"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lang w:val="en-US"/>
        </w:rPr>
      </w:pPr>
    </w:p>
    <w:p w14:paraId="724B88B3" w14:textId="77777777" w:rsidR="00C625E4" w:rsidRDefault="00AB4039"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2774D0">
        <w:rPr>
          <w:sz w:val="24"/>
          <w:szCs w:val="24"/>
        </w:rPr>
        <w:t>Доброволното сдружаване на предприятия в иновативни клъстери дава възможност за прилагане на нови производствени решения и за развитие на потенциала им, което води до увеличаване на иновационната дейност, производителността, нарастване на произведената добавена стойност, достъпа до пазари, а оттам и до повишаване конкурентоспособността на фирмите участници и разширяване на експортния им капацитет</w:t>
      </w:r>
      <w:r w:rsidR="00C625E4" w:rsidRPr="002774D0">
        <w:rPr>
          <w:sz w:val="24"/>
          <w:szCs w:val="24"/>
        </w:rPr>
        <w:t>.</w:t>
      </w:r>
    </w:p>
    <w:p w14:paraId="56C82533" w14:textId="77777777" w:rsidR="00C234F7" w:rsidRPr="002774D0" w:rsidRDefault="00C234F7"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p>
    <w:p w14:paraId="5747FE33" w14:textId="77777777" w:rsidR="00C625E4" w:rsidRDefault="00AB4039"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2774D0">
        <w:rPr>
          <w:sz w:val="24"/>
          <w:szCs w:val="24"/>
        </w:rPr>
        <w:t>Взаимодействието по отношение на иновации, дизайн, качество, продуктово развитие, маркетинг е изключително важно. В този смисъл, формирането на един клъстер води до съществено снижаване на разходите за членовете на обединението. Особено важно е коопериране между фирмите членове на клъстера и научни и развойни звена, образователни институции, което спомага развитието на иновативните проекти вътре в мрежата</w:t>
      </w:r>
      <w:r w:rsidR="00C625E4" w:rsidRPr="002774D0">
        <w:rPr>
          <w:sz w:val="24"/>
          <w:szCs w:val="24"/>
        </w:rPr>
        <w:t>.</w:t>
      </w:r>
    </w:p>
    <w:p w14:paraId="7FEFE136" w14:textId="77777777" w:rsidR="00C234F7" w:rsidRPr="002774D0" w:rsidRDefault="00C234F7"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p>
    <w:p w14:paraId="309FCA08" w14:textId="77777777" w:rsidR="00C625E4" w:rsidRDefault="00AB4039"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2774D0">
        <w:rPr>
          <w:sz w:val="24"/>
          <w:szCs w:val="24"/>
        </w:rPr>
        <w:t>Възможни са съвместни дейности с изследователски центрове и евентуално обединяване на ресурсите с оглед достигането на необходимия експертен и институционален потенциал за управление на големи иновационни проекти. Комбинацията от иновации и умелото използване на различни ресурси създават възможности за намаляване на производствените разходи и относително бърза възвръщаемост на направените инвестиции</w:t>
      </w:r>
      <w:r w:rsidR="00C625E4" w:rsidRPr="002774D0">
        <w:rPr>
          <w:sz w:val="24"/>
          <w:szCs w:val="24"/>
        </w:rPr>
        <w:t>.</w:t>
      </w:r>
    </w:p>
    <w:p w14:paraId="7D1660A8" w14:textId="77777777" w:rsidR="00C234F7" w:rsidRPr="002774D0" w:rsidRDefault="00C234F7"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p>
    <w:p w14:paraId="5E86FF5F" w14:textId="77777777" w:rsidR="00C625E4" w:rsidRDefault="00AB4039"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2774D0">
        <w:rPr>
          <w:sz w:val="24"/>
          <w:szCs w:val="24"/>
        </w:rPr>
        <w:lastRenderedPageBreak/>
        <w:t>Световната практика показва че клъстерите са един успешен модел за обединяване усилията на различни субекти (предприятия, местни власти, учебни заведения, НПО) за растеж, иновации и конкурентоспособност. Участниците в клъстера могат да са: юридически лица, еднолични търговци, неправителствени организации, обучаващи организации, научни звена, публични администрации, които се организират около един обединяващ ги продукт или услуга и създават мрежа, която да бъде привлекателна за местни и чуждестранни инвеститори</w:t>
      </w:r>
      <w:r w:rsidR="00C625E4" w:rsidRPr="002774D0">
        <w:rPr>
          <w:sz w:val="24"/>
          <w:szCs w:val="24"/>
        </w:rPr>
        <w:t>.</w:t>
      </w:r>
    </w:p>
    <w:p w14:paraId="7BFFC08A" w14:textId="77777777" w:rsidR="00C234F7" w:rsidRPr="002774D0" w:rsidRDefault="00C234F7"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p>
    <w:p w14:paraId="1D8A76F4" w14:textId="77777777" w:rsidR="00C625E4" w:rsidRDefault="00AB4039"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2774D0">
        <w:rPr>
          <w:sz w:val="24"/>
          <w:szCs w:val="24"/>
        </w:rPr>
        <w:t xml:space="preserve">Чрез иновационните клъстери може да се постигне разработване на проекти, които не биха били достъпни до индивидуалните фирми, които са негови членове. Това може да се осъществи под формата на съвместни научно-приложни проекти, съвместно развитие на нови продукти или услуги и т.н. </w:t>
      </w:r>
      <w:r w:rsidR="00DA0F18" w:rsidRPr="002774D0">
        <w:rPr>
          <w:sz w:val="24"/>
          <w:szCs w:val="24"/>
        </w:rPr>
        <w:t>Клъстер</w:t>
      </w:r>
      <w:r w:rsidR="00DA0F18">
        <w:rPr>
          <w:sz w:val="24"/>
          <w:szCs w:val="24"/>
        </w:rPr>
        <w:t>ът</w:t>
      </w:r>
      <w:r w:rsidR="00DA0F18" w:rsidRPr="002774D0">
        <w:rPr>
          <w:sz w:val="24"/>
          <w:szCs w:val="24"/>
        </w:rPr>
        <w:t xml:space="preserve"> </w:t>
      </w:r>
      <w:r w:rsidRPr="002774D0">
        <w:rPr>
          <w:sz w:val="24"/>
          <w:szCs w:val="24"/>
        </w:rPr>
        <w:t>е ефективн</w:t>
      </w:r>
      <w:r w:rsidR="00CF53ED">
        <w:rPr>
          <w:sz w:val="24"/>
          <w:szCs w:val="24"/>
        </w:rPr>
        <w:t xml:space="preserve">а организация при разработване </w:t>
      </w:r>
      <w:r w:rsidRPr="002774D0">
        <w:rPr>
          <w:sz w:val="24"/>
          <w:szCs w:val="24"/>
        </w:rPr>
        <w:t>и разпространяване на иновационни продукти</w:t>
      </w:r>
      <w:r w:rsidR="00C625E4" w:rsidRPr="002774D0">
        <w:rPr>
          <w:sz w:val="24"/>
          <w:szCs w:val="24"/>
        </w:rPr>
        <w:t>.</w:t>
      </w:r>
    </w:p>
    <w:p w14:paraId="64023C31" w14:textId="77777777" w:rsidR="00C234F7" w:rsidRPr="002774D0" w:rsidRDefault="00C234F7"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p>
    <w:p w14:paraId="44CBFD91" w14:textId="77777777" w:rsidR="00C625E4" w:rsidRDefault="001215AC"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2774D0">
        <w:rPr>
          <w:sz w:val="24"/>
          <w:szCs w:val="24"/>
        </w:rPr>
        <w:t xml:space="preserve">Иновационната стратегия за интелигентна специализация (ИСИС), която има характера на предварително условие за стартиране на мерките по Приоритетна ос 1 „Технологично развитие и иновации“, адресира необходимостта от синхронизиране на усилията в сферата на развитието на икономиката, научните изследвания и иновациите, и засилване на връзката между науката и бизнеса. Стратегическата цел на ИСИС е „До 2020 г. България да премине от групата на „плахите </w:t>
      </w:r>
      <w:proofErr w:type="spellStart"/>
      <w:r w:rsidRPr="002774D0">
        <w:rPr>
          <w:sz w:val="24"/>
          <w:szCs w:val="24"/>
        </w:rPr>
        <w:t>иноватори</w:t>
      </w:r>
      <w:proofErr w:type="spellEnd"/>
      <w:r w:rsidRPr="002774D0">
        <w:rPr>
          <w:sz w:val="24"/>
          <w:szCs w:val="24"/>
        </w:rPr>
        <w:t xml:space="preserve">” в групата на „умерените </w:t>
      </w:r>
      <w:proofErr w:type="spellStart"/>
      <w:r w:rsidRPr="002774D0">
        <w:rPr>
          <w:sz w:val="24"/>
          <w:szCs w:val="24"/>
        </w:rPr>
        <w:t>иноватори</w:t>
      </w:r>
      <w:proofErr w:type="spellEnd"/>
      <w:r w:rsidRPr="002774D0">
        <w:rPr>
          <w:sz w:val="24"/>
          <w:szCs w:val="24"/>
        </w:rPr>
        <w:t>”. В тази връзка, по Приоритетна ос 1 на ОПИК (вкл. настоящата процедура) ще се подкрепят изключително дейности, попадащи в специфичните тематични области на ИСИС</w:t>
      </w:r>
      <w:r w:rsidR="00C625E4" w:rsidRPr="002774D0">
        <w:rPr>
          <w:sz w:val="24"/>
          <w:szCs w:val="24"/>
        </w:rPr>
        <w:t>.</w:t>
      </w:r>
    </w:p>
    <w:p w14:paraId="60CB6E61" w14:textId="77777777" w:rsidR="00C234F7" w:rsidRPr="002774D0" w:rsidRDefault="00C234F7"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p>
    <w:p w14:paraId="77565CBF" w14:textId="77777777" w:rsidR="00C625E4" w:rsidRPr="002774D0" w:rsidRDefault="00C625E4"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2774D0">
        <w:rPr>
          <w:sz w:val="24"/>
          <w:szCs w:val="24"/>
        </w:rPr>
        <w:t>ИСИС определя следните четири тематични области по Цел 1:</w:t>
      </w:r>
    </w:p>
    <w:p w14:paraId="4730FF9A" w14:textId="77777777" w:rsidR="00C625E4" w:rsidRPr="002774D0" w:rsidRDefault="00C234F7"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proofErr w:type="spellStart"/>
      <w:r w:rsidR="00C625E4" w:rsidRPr="002774D0">
        <w:rPr>
          <w:sz w:val="24"/>
          <w:szCs w:val="24"/>
        </w:rPr>
        <w:t>мехатроника</w:t>
      </w:r>
      <w:proofErr w:type="spellEnd"/>
      <w:r w:rsidR="00C625E4" w:rsidRPr="002774D0">
        <w:rPr>
          <w:sz w:val="24"/>
          <w:szCs w:val="24"/>
        </w:rPr>
        <w:t xml:space="preserve"> и чисти технологии;</w:t>
      </w:r>
    </w:p>
    <w:p w14:paraId="3DCA864B" w14:textId="77777777" w:rsidR="00C625E4" w:rsidRPr="002774D0" w:rsidRDefault="00C234F7"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C625E4" w:rsidRPr="002774D0">
        <w:rPr>
          <w:sz w:val="24"/>
          <w:szCs w:val="24"/>
        </w:rPr>
        <w:t>ИКТ и информатика;</w:t>
      </w:r>
    </w:p>
    <w:p w14:paraId="1D8ED2CD" w14:textId="77777777" w:rsidR="00C625E4" w:rsidRPr="002774D0" w:rsidRDefault="00C234F7"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C625E4" w:rsidRPr="002774D0">
        <w:rPr>
          <w:sz w:val="24"/>
          <w:szCs w:val="24"/>
        </w:rPr>
        <w:t xml:space="preserve">индустрия за здравословен живот и </w:t>
      </w:r>
      <w:proofErr w:type="spellStart"/>
      <w:r w:rsidR="00C625E4" w:rsidRPr="002774D0">
        <w:rPr>
          <w:sz w:val="24"/>
          <w:szCs w:val="24"/>
        </w:rPr>
        <w:t>биотехнологии</w:t>
      </w:r>
      <w:proofErr w:type="spellEnd"/>
      <w:r w:rsidR="00C625E4" w:rsidRPr="002774D0">
        <w:rPr>
          <w:sz w:val="24"/>
          <w:szCs w:val="24"/>
        </w:rPr>
        <w:t>;</w:t>
      </w:r>
    </w:p>
    <w:p w14:paraId="0B39B700" w14:textId="77777777" w:rsidR="00C625E4" w:rsidRPr="002774D0" w:rsidRDefault="00C234F7"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C625E4" w:rsidRPr="002774D0">
        <w:rPr>
          <w:sz w:val="24"/>
          <w:szCs w:val="24"/>
        </w:rPr>
        <w:t xml:space="preserve">нови технологии в креативните и </w:t>
      </w:r>
      <w:proofErr w:type="spellStart"/>
      <w:r w:rsidR="00C625E4" w:rsidRPr="002774D0">
        <w:rPr>
          <w:sz w:val="24"/>
          <w:szCs w:val="24"/>
        </w:rPr>
        <w:t>рекреативните</w:t>
      </w:r>
      <w:proofErr w:type="spellEnd"/>
      <w:r w:rsidR="00C625E4" w:rsidRPr="002774D0">
        <w:rPr>
          <w:sz w:val="24"/>
          <w:szCs w:val="24"/>
        </w:rPr>
        <w:t xml:space="preserve"> индустрии.</w:t>
      </w:r>
    </w:p>
    <w:p w14:paraId="402E3B24" w14:textId="77777777" w:rsidR="00C234F7" w:rsidRDefault="00C234F7"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p>
    <w:p w14:paraId="489F9A23" w14:textId="77777777" w:rsidR="00C625E4" w:rsidRPr="002774D0" w:rsidRDefault="00C625E4"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2774D0">
        <w:rPr>
          <w:sz w:val="24"/>
          <w:szCs w:val="24"/>
        </w:rPr>
        <w:t>Фокусът на настоящата процедура е в пълно съответствие със специфичната цел на Приоритетна ос 1 на ОПИК за повишаване на иновационната дейност на предприятията, чрез обединяването им и ще допринесе за засилване на иновационната активност.</w:t>
      </w:r>
    </w:p>
    <w:p w14:paraId="2DE90430" w14:textId="77777777" w:rsidR="009C6B82" w:rsidRPr="001517FE" w:rsidRDefault="009C6B82" w:rsidP="00B92725">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rPr>
      </w:pPr>
    </w:p>
    <w:p w14:paraId="5F526640" w14:textId="77777777" w:rsidR="00785624" w:rsidRDefault="00785624" w:rsidP="007E58E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1517FE">
        <w:rPr>
          <w:b/>
          <w:sz w:val="24"/>
          <w:szCs w:val="24"/>
        </w:rPr>
        <w:t>Очаквани</w:t>
      </w:r>
      <w:r w:rsidR="00ED0F81" w:rsidRPr="001517FE">
        <w:rPr>
          <w:b/>
          <w:sz w:val="24"/>
          <w:szCs w:val="24"/>
        </w:rPr>
        <w:t xml:space="preserve"> резултати</w:t>
      </w:r>
      <w:r w:rsidRPr="001517FE">
        <w:rPr>
          <w:b/>
          <w:sz w:val="24"/>
          <w:szCs w:val="24"/>
        </w:rPr>
        <w:t>:</w:t>
      </w:r>
    </w:p>
    <w:p w14:paraId="772983A8" w14:textId="77777777" w:rsidR="00C625E4" w:rsidRPr="002774D0" w:rsidRDefault="001215AC" w:rsidP="007E58E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774D0">
        <w:rPr>
          <w:sz w:val="24"/>
          <w:szCs w:val="24"/>
        </w:rPr>
        <w:t xml:space="preserve">Подкрепата по процедурата ще допринесе за повишаване на иновационната активност в </w:t>
      </w:r>
      <w:proofErr w:type="spellStart"/>
      <w:r w:rsidRPr="002774D0">
        <w:rPr>
          <w:sz w:val="24"/>
          <w:szCs w:val="24"/>
        </w:rPr>
        <w:t>клъстерните</w:t>
      </w:r>
      <w:proofErr w:type="spellEnd"/>
      <w:r w:rsidRPr="002774D0">
        <w:rPr>
          <w:sz w:val="24"/>
          <w:szCs w:val="24"/>
        </w:rPr>
        <w:t xml:space="preserve"> обединен</w:t>
      </w:r>
      <w:r w:rsidR="00AC7A5F">
        <w:rPr>
          <w:sz w:val="24"/>
          <w:szCs w:val="24"/>
        </w:rPr>
        <w:t xml:space="preserve">ия и в членовете им. Очаква се </w:t>
      </w:r>
      <w:r w:rsidRPr="002774D0">
        <w:rPr>
          <w:sz w:val="24"/>
          <w:szCs w:val="24"/>
        </w:rPr>
        <w:t xml:space="preserve">засилване на връзки и сътрудничество между клъстера и научноизследователските, иновационни и академични организации. Подкрепата за иновационни клъстери ще спомогне за достъп до технологиите и експертните познания, необходими за укрепване и обновяване на иновационната и развойната дейност на клъстера и за осигуряване на основа за конкретни проекти за сътрудничество между участниците в клъстерите и външните </w:t>
      </w:r>
      <w:r w:rsidRPr="002774D0">
        <w:rPr>
          <w:sz w:val="24"/>
          <w:szCs w:val="24"/>
        </w:rPr>
        <w:lastRenderedPageBreak/>
        <w:t>партньори. Ще се създаде по-привлекателна среда за предприятията, генератори на иновации</w:t>
      </w:r>
      <w:r w:rsidR="00C625E4" w:rsidRPr="002774D0">
        <w:rPr>
          <w:sz w:val="24"/>
          <w:szCs w:val="24"/>
        </w:rPr>
        <w:t>.</w:t>
      </w:r>
    </w:p>
    <w:p w14:paraId="0EACBF24" w14:textId="77777777" w:rsidR="00776637" w:rsidRPr="001517FE" w:rsidRDefault="00776637" w:rsidP="00A67A73">
      <w:pPr>
        <w:pStyle w:val="Heading2"/>
        <w:spacing w:before="120" w:after="120"/>
      </w:pPr>
      <w:bookmarkStart w:id="6" w:name="_Toc456774549"/>
      <w:r w:rsidRPr="001517FE">
        <w:t>7. Индикатори:</w:t>
      </w:r>
      <w:bookmarkEnd w:id="6"/>
    </w:p>
    <w:p w14:paraId="142D8C57" w14:textId="77777777" w:rsidR="00010656" w:rsidRDefault="00010656" w:rsidP="00C10982">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010656">
        <w:rPr>
          <w:sz w:val="24"/>
          <w:szCs w:val="24"/>
        </w:rPr>
        <w:t>В съответствие със специфичната цел на Инвестиционен приоритет 1.1 „Технологично развитие и иновации“ проектните предложения по настоящата процедура следва задължително да имат принос към постигането на поне един от следните индикатори за резултат:</w:t>
      </w:r>
    </w:p>
    <w:p w14:paraId="326DAB4A" w14:textId="77777777" w:rsidR="00C10982" w:rsidRPr="00C10982" w:rsidRDefault="00C10982" w:rsidP="00C10982">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C10982">
        <w:rPr>
          <w:sz w:val="24"/>
          <w:szCs w:val="24"/>
        </w:rPr>
        <w:t>- Дял на иновативните предприятия;</w:t>
      </w:r>
    </w:p>
    <w:p w14:paraId="34510CE0" w14:textId="77777777" w:rsidR="00C10982" w:rsidRDefault="00C10982" w:rsidP="00C10982">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C10982">
        <w:rPr>
          <w:sz w:val="24"/>
          <w:szCs w:val="24"/>
        </w:rPr>
        <w:t>- Разходи за иновации, които не са резултат от НИРД;</w:t>
      </w:r>
    </w:p>
    <w:p w14:paraId="2467C2CC" w14:textId="77777777" w:rsidR="004535A2" w:rsidRDefault="004535A2" w:rsidP="00C10982">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p>
    <w:p w14:paraId="3BA8C248" w14:textId="7F4CECFA" w:rsidR="00010656" w:rsidRDefault="004535A2"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4535A2">
        <w:rPr>
          <w:sz w:val="24"/>
          <w:szCs w:val="24"/>
        </w:rPr>
        <w:t>Информацията за постигане на индикаторите ще бъде предоставяна служебно от НСИ. При сключване на административния договор за предоставяне на безвъзмездна финансова помощ (АДБФП) бенефициентът следва да попълни декларация по образец за съгласие за ползване на данни на предприятието за целите на отчитането по оперативната програма (Приложение З).</w:t>
      </w:r>
    </w:p>
    <w:p w14:paraId="54322A82" w14:textId="77777777" w:rsidR="004535A2" w:rsidRDefault="004535A2"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p>
    <w:p w14:paraId="23959BB7" w14:textId="77777777" w:rsidR="004535A2" w:rsidRDefault="004535A2"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4535A2">
        <w:rPr>
          <w:sz w:val="24"/>
          <w:szCs w:val="24"/>
        </w:rPr>
        <w:t xml:space="preserve">Допълнително, УО на ОПИК ще следи за изпълнението и отчитането на следните индикатори за изпълнение: </w:t>
      </w:r>
    </w:p>
    <w:p w14:paraId="3D8370D4" w14:textId="77777777" w:rsidR="00010656" w:rsidRPr="00010656" w:rsidRDefault="00010656"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010656">
        <w:rPr>
          <w:sz w:val="24"/>
          <w:szCs w:val="24"/>
        </w:rPr>
        <w:t>-  Брой на предприятията, получаващи подкрепа;</w:t>
      </w:r>
    </w:p>
    <w:p w14:paraId="768C5B71" w14:textId="77777777" w:rsidR="00010656" w:rsidRPr="00010656" w:rsidRDefault="00010656"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010656">
        <w:rPr>
          <w:sz w:val="24"/>
          <w:szCs w:val="24"/>
        </w:rPr>
        <w:t>- Частни инвестиции, допълващи публичната подкрепа за иновации или за научноизследователски и развойни проекти.</w:t>
      </w:r>
    </w:p>
    <w:p w14:paraId="019CE382" w14:textId="77777777" w:rsidR="00FD56DA" w:rsidRDefault="00FD56DA"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lang w:val="en-US"/>
        </w:rPr>
      </w:pPr>
    </w:p>
    <w:p w14:paraId="7AD0A39A" w14:textId="77777777" w:rsidR="00010656" w:rsidRPr="00010656" w:rsidRDefault="00010656"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010656">
        <w:rPr>
          <w:sz w:val="24"/>
          <w:szCs w:val="24"/>
        </w:rPr>
        <w:t xml:space="preserve">В случай че е приложимо, кандидатите следва да предоставят информация и за следните </w:t>
      </w:r>
      <w:r w:rsidR="002177B7">
        <w:rPr>
          <w:sz w:val="24"/>
          <w:szCs w:val="24"/>
        </w:rPr>
        <w:t xml:space="preserve">индивидуални за процедурата </w:t>
      </w:r>
      <w:r w:rsidRPr="00010656">
        <w:rPr>
          <w:sz w:val="24"/>
          <w:szCs w:val="24"/>
        </w:rPr>
        <w:t>индикатори:</w:t>
      </w:r>
    </w:p>
    <w:p w14:paraId="31213FB0" w14:textId="77777777" w:rsidR="00010656" w:rsidRDefault="00010656"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010656">
        <w:rPr>
          <w:sz w:val="24"/>
          <w:szCs w:val="24"/>
        </w:rPr>
        <w:t>- Брой предприятия, които си сътрудничат с научноизследователски институции.</w:t>
      </w:r>
    </w:p>
    <w:p w14:paraId="639501CD" w14:textId="77777777" w:rsidR="004535A2" w:rsidRDefault="004535A2"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lang w:val="en-US"/>
        </w:rPr>
      </w:pPr>
      <w:r>
        <w:rPr>
          <w:sz w:val="24"/>
          <w:szCs w:val="24"/>
        </w:rPr>
        <w:t>- Брой научни публикации</w:t>
      </w:r>
      <w:r w:rsidR="00366906">
        <w:rPr>
          <w:sz w:val="24"/>
          <w:szCs w:val="24"/>
        </w:rPr>
        <w:t>;</w:t>
      </w:r>
    </w:p>
    <w:p w14:paraId="560FC526" w14:textId="77777777" w:rsidR="001D021D" w:rsidRDefault="001D021D"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ins w:id="7" w:author="Author"/>
          <w:sz w:val="24"/>
          <w:szCs w:val="24"/>
          <w:lang w:val="en-US"/>
        </w:rPr>
      </w:pPr>
    </w:p>
    <w:p w14:paraId="008180AD" w14:textId="033222BA" w:rsidR="004E2493" w:rsidRPr="004E2493" w:rsidRDefault="004E2493"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Pr>
          <w:sz w:val="24"/>
          <w:szCs w:val="24"/>
        </w:rPr>
        <w:t>Освен това, кандидатите могат да представят информация и за следните показатели:</w:t>
      </w:r>
    </w:p>
    <w:p w14:paraId="6672FE85" w14:textId="77777777" w:rsidR="004535A2" w:rsidRDefault="004535A2"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Pr>
          <w:sz w:val="24"/>
          <w:szCs w:val="24"/>
        </w:rPr>
        <w:t>- Брой подадени заявления за търговски марки, промишлени дизайни, полезни модели и изобретения</w:t>
      </w:r>
      <w:r w:rsidR="00366906">
        <w:rPr>
          <w:sz w:val="24"/>
          <w:szCs w:val="24"/>
        </w:rPr>
        <w:t>;</w:t>
      </w:r>
    </w:p>
    <w:p w14:paraId="649B277B" w14:textId="786B7F4B" w:rsidR="00366906" w:rsidRDefault="00366906"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Pr>
          <w:sz w:val="24"/>
          <w:szCs w:val="24"/>
        </w:rPr>
        <w:t xml:space="preserve">- Брой издадени свидетелства за </w:t>
      </w:r>
      <w:r w:rsidR="009F7B0F">
        <w:rPr>
          <w:sz w:val="24"/>
          <w:szCs w:val="24"/>
        </w:rPr>
        <w:t xml:space="preserve">регистрация на </w:t>
      </w:r>
      <w:r w:rsidRPr="00366906">
        <w:rPr>
          <w:sz w:val="24"/>
          <w:szCs w:val="24"/>
        </w:rPr>
        <w:t>търго</w:t>
      </w:r>
      <w:r>
        <w:rPr>
          <w:sz w:val="24"/>
          <w:szCs w:val="24"/>
        </w:rPr>
        <w:t xml:space="preserve">вски марки, промишлени дизайни и </w:t>
      </w:r>
      <w:r w:rsidRPr="00366906">
        <w:rPr>
          <w:sz w:val="24"/>
          <w:szCs w:val="24"/>
        </w:rPr>
        <w:t>полезни модели</w:t>
      </w:r>
      <w:r>
        <w:rPr>
          <w:sz w:val="24"/>
          <w:szCs w:val="24"/>
        </w:rPr>
        <w:t>.</w:t>
      </w:r>
    </w:p>
    <w:p w14:paraId="2F467A7E" w14:textId="77777777" w:rsidR="004535A2" w:rsidRPr="00010656" w:rsidRDefault="004535A2" w:rsidP="00010656">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p>
    <w:p w14:paraId="3DD60153" w14:textId="0F896DC5" w:rsidR="004535A2" w:rsidRPr="004535A2" w:rsidRDefault="004535A2" w:rsidP="004535A2">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4535A2">
        <w:rPr>
          <w:sz w:val="24"/>
          <w:szCs w:val="24"/>
        </w:rPr>
        <w:t>В т. 8 от Формуляра за кандидатстване кандидатите следва задължително да попълнят данни за базова и целева стойност по горепосочените индикатори за изпълнение в съответствие с Примерните указания на УО за попълване на електронен формуляр за кандидатстване (Приложение А )</w:t>
      </w:r>
      <w:r w:rsidR="00C234F7">
        <w:rPr>
          <w:rStyle w:val="FootnoteReference"/>
          <w:sz w:val="24"/>
          <w:szCs w:val="24"/>
        </w:rPr>
        <w:footnoteReference w:id="2"/>
      </w:r>
      <w:r w:rsidRPr="004535A2">
        <w:rPr>
          <w:sz w:val="24"/>
          <w:szCs w:val="24"/>
        </w:rPr>
        <w:t xml:space="preserve">. </w:t>
      </w:r>
    </w:p>
    <w:p w14:paraId="55FDA6EA" w14:textId="77777777" w:rsidR="004535A2" w:rsidRPr="004535A2" w:rsidRDefault="004535A2" w:rsidP="004535A2">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p>
    <w:p w14:paraId="7EF95012" w14:textId="77777777" w:rsidR="004535A2" w:rsidRPr="004535A2" w:rsidRDefault="004535A2" w:rsidP="004535A2">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4535A2">
        <w:rPr>
          <w:sz w:val="24"/>
          <w:szCs w:val="24"/>
        </w:rPr>
        <w:lastRenderedPageBreak/>
        <w:t xml:space="preserve">ВАЖНО: Повече информация по отчитането на индикаторите за резултат и изпълнение по ОПИК е дадена в </w:t>
      </w:r>
      <w:proofErr w:type="spellStart"/>
      <w:r w:rsidRPr="004535A2">
        <w:rPr>
          <w:sz w:val="24"/>
          <w:szCs w:val="24"/>
        </w:rPr>
        <w:t>Методологическите</w:t>
      </w:r>
      <w:proofErr w:type="spellEnd"/>
      <w:r w:rsidRPr="004535A2">
        <w:rPr>
          <w:sz w:val="24"/>
          <w:szCs w:val="24"/>
        </w:rPr>
        <w:t xml:space="preserve"> насоки за отчитането на индикаторите за резултат и изпълнение по ОПИК (актуализирана версия), разработени от Управляващия орган и НСИ, публикувани на следния интернет адрес:</w:t>
      </w:r>
    </w:p>
    <w:p w14:paraId="3D81C66A" w14:textId="77777777" w:rsidR="00C10982" w:rsidRDefault="00D00F33" w:rsidP="004535A2">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hyperlink r:id="rId10" w:history="1">
        <w:r w:rsidR="00E20B65" w:rsidRPr="00162A15">
          <w:rPr>
            <w:rStyle w:val="Hyperlink"/>
            <w:sz w:val="24"/>
            <w:szCs w:val="24"/>
          </w:rPr>
          <w:t>http://opic.bg/opik/operativna-programa</w:t>
        </w:r>
      </w:hyperlink>
      <w:r w:rsidR="004535A2" w:rsidRPr="004535A2">
        <w:rPr>
          <w:sz w:val="24"/>
          <w:szCs w:val="24"/>
        </w:rPr>
        <w:t>.</w:t>
      </w:r>
    </w:p>
    <w:p w14:paraId="36A59E5C" w14:textId="77777777" w:rsidR="00161C7A" w:rsidRPr="001517FE" w:rsidRDefault="00161C7A" w:rsidP="000810E3">
      <w:pPr>
        <w:keepNext/>
        <w:keepLines/>
        <w:spacing w:before="120" w:after="120" w:line="240" w:lineRule="auto"/>
        <w:outlineLvl w:val="2"/>
        <w:rPr>
          <w:rFonts w:ascii="Cambria" w:eastAsia="Times New Roman" w:hAnsi="Cambria"/>
          <w:b/>
          <w:bCs/>
          <w:color w:val="4F81BD"/>
          <w:sz w:val="24"/>
          <w:szCs w:val="24"/>
        </w:rPr>
      </w:pPr>
    </w:p>
    <w:p w14:paraId="0AB8FEB3" w14:textId="77777777" w:rsidR="00CB14EE" w:rsidRPr="001517FE" w:rsidRDefault="004A58E5" w:rsidP="00230C80">
      <w:pPr>
        <w:pStyle w:val="Heading2"/>
        <w:spacing w:before="0" w:after="120"/>
      </w:pPr>
      <w:bookmarkStart w:id="8" w:name="_Toc456774550"/>
      <w:r w:rsidRPr="001517FE">
        <w:t>8</w:t>
      </w:r>
      <w:r w:rsidR="000115A9" w:rsidRPr="001517FE">
        <w:t>. Общ размер на безвъзмездната финансова помощ по процедурата:</w:t>
      </w:r>
      <w:bookmarkEnd w:id="8"/>
    </w:p>
    <w:p w14:paraId="760FD33E" w14:textId="77777777" w:rsidR="00813354" w:rsidRPr="001517FE" w:rsidRDefault="00763554" w:rsidP="00F27DD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1517FE">
        <w:rPr>
          <w:sz w:val="24"/>
          <w:szCs w:val="24"/>
        </w:rPr>
        <w:t>Общият размер на безвъзмездната финансова помощ по процедура за п</w:t>
      </w:r>
      <w:r w:rsidR="00487971" w:rsidRPr="001517FE">
        <w:rPr>
          <w:sz w:val="24"/>
          <w:szCs w:val="24"/>
        </w:rPr>
        <w:t xml:space="preserve">одбор на проекти </w:t>
      </w:r>
      <w:r w:rsidR="00366906" w:rsidRPr="00366906">
        <w:rPr>
          <w:sz w:val="24"/>
          <w:szCs w:val="24"/>
        </w:rPr>
        <w:t>BG16RFOP002-1.0</w:t>
      </w:r>
      <w:r w:rsidR="00366906" w:rsidRPr="00366906">
        <w:rPr>
          <w:sz w:val="24"/>
          <w:szCs w:val="24"/>
          <w:highlight w:val="yellow"/>
        </w:rPr>
        <w:t>..</w:t>
      </w:r>
      <w:r w:rsidR="00366906" w:rsidRPr="00366906">
        <w:rPr>
          <w:sz w:val="24"/>
          <w:szCs w:val="24"/>
        </w:rPr>
        <w:t xml:space="preserve"> „Развитие на иновационни клъстери“</w:t>
      </w:r>
      <w:r w:rsidRPr="001517FE">
        <w:rPr>
          <w:sz w:val="24"/>
          <w:szCs w:val="24"/>
        </w:rPr>
        <w:t>е</w:t>
      </w:r>
      <w:r w:rsidR="00D55655" w:rsidRPr="001517FE">
        <w:rPr>
          <w:sz w:val="24"/>
          <w:szCs w:val="24"/>
        </w:rPr>
        <w:t xml:space="preserve"> </w:t>
      </w:r>
      <w:r w:rsidRPr="001517FE">
        <w:rPr>
          <w:sz w:val="24"/>
          <w:szCs w:val="24"/>
        </w:rPr>
        <w:t>както следва:</w:t>
      </w:r>
    </w:p>
    <w:p w14:paraId="5827F6E5" w14:textId="77777777" w:rsidR="00813354" w:rsidRPr="001517FE" w:rsidRDefault="00813354" w:rsidP="00F27DD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5"/>
        <w:gridCol w:w="3165"/>
        <w:gridCol w:w="3276"/>
      </w:tblGrid>
      <w:tr w:rsidR="002D661B" w:rsidRPr="001517FE" w14:paraId="78CC8A02" w14:textId="77777777" w:rsidTr="009563D3">
        <w:tc>
          <w:tcPr>
            <w:tcW w:w="3165" w:type="dxa"/>
            <w:tcBorders>
              <w:top w:val="nil"/>
              <w:bottom w:val="single" w:sz="4" w:space="0" w:color="auto"/>
            </w:tcBorders>
            <w:shd w:val="clear" w:color="auto" w:fill="D9D9D9"/>
            <w:vAlign w:val="center"/>
          </w:tcPr>
          <w:p w14:paraId="10379552" w14:textId="77777777" w:rsidR="00682B05" w:rsidRPr="001517FE" w:rsidRDefault="00682B05" w:rsidP="000F4A4F">
            <w:pPr>
              <w:pStyle w:val="ListParagraph"/>
              <w:spacing w:after="0" w:line="240" w:lineRule="auto"/>
              <w:ind w:left="0"/>
              <w:jc w:val="center"/>
              <w:rPr>
                <w:rFonts w:eastAsia="Times New Roman" w:cs="Calibri"/>
                <w:b/>
                <w:sz w:val="24"/>
                <w:szCs w:val="24"/>
                <w:lang w:eastAsia="bg-BG"/>
              </w:rPr>
            </w:pPr>
            <w:r w:rsidRPr="001517FE">
              <w:rPr>
                <w:rFonts w:eastAsia="Times New Roman" w:cs="Calibri"/>
                <w:b/>
                <w:sz w:val="24"/>
                <w:szCs w:val="24"/>
                <w:lang w:eastAsia="bg-BG"/>
              </w:rPr>
              <w:t>Общ размер на безвъзмездната финансова помощ</w:t>
            </w:r>
          </w:p>
        </w:tc>
        <w:tc>
          <w:tcPr>
            <w:tcW w:w="3165" w:type="dxa"/>
            <w:tcBorders>
              <w:top w:val="nil"/>
              <w:bottom w:val="single" w:sz="4" w:space="0" w:color="auto"/>
            </w:tcBorders>
            <w:shd w:val="clear" w:color="auto" w:fill="D9D9D9"/>
            <w:vAlign w:val="center"/>
          </w:tcPr>
          <w:p w14:paraId="3F68345E" w14:textId="77777777" w:rsidR="00682B05" w:rsidRPr="001517FE" w:rsidRDefault="00682B05" w:rsidP="000F4A4F">
            <w:pPr>
              <w:pStyle w:val="ListParagraph"/>
              <w:spacing w:after="0" w:line="240" w:lineRule="auto"/>
              <w:ind w:left="0"/>
              <w:jc w:val="center"/>
              <w:rPr>
                <w:rFonts w:eastAsia="Times New Roman" w:cs="Calibri"/>
                <w:b/>
                <w:sz w:val="24"/>
                <w:szCs w:val="24"/>
                <w:lang w:eastAsia="bg-BG"/>
              </w:rPr>
            </w:pPr>
            <w:r w:rsidRPr="001517FE">
              <w:rPr>
                <w:rFonts w:eastAsia="Times New Roman" w:cs="Calibri"/>
                <w:b/>
                <w:sz w:val="24"/>
                <w:szCs w:val="24"/>
                <w:lang w:eastAsia="bg-BG"/>
              </w:rPr>
              <w:t>Средства от Европейския фонд за регионално развитие</w:t>
            </w:r>
          </w:p>
        </w:tc>
        <w:tc>
          <w:tcPr>
            <w:tcW w:w="3276" w:type="dxa"/>
            <w:tcBorders>
              <w:top w:val="nil"/>
              <w:bottom w:val="single" w:sz="4" w:space="0" w:color="auto"/>
            </w:tcBorders>
            <w:shd w:val="clear" w:color="auto" w:fill="D9D9D9"/>
            <w:vAlign w:val="center"/>
          </w:tcPr>
          <w:p w14:paraId="1BADE23A" w14:textId="77777777" w:rsidR="00682B05" w:rsidRPr="001517FE" w:rsidRDefault="00682B05" w:rsidP="000F4A4F">
            <w:pPr>
              <w:pStyle w:val="ListParagraph"/>
              <w:spacing w:after="0" w:line="240" w:lineRule="auto"/>
              <w:ind w:left="0"/>
              <w:jc w:val="center"/>
              <w:rPr>
                <w:rFonts w:eastAsia="Times New Roman" w:cs="Calibri"/>
                <w:b/>
                <w:sz w:val="24"/>
                <w:szCs w:val="24"/>
                <w:lang w:eastAsia="bg-BG"/>
              </w:rPr>
            </w:pPr>
            <w:r w:rsidRPr="001517FE">
              <w:rPr>
                <w:rFonts w:eastAsia="Times New Roman" w:cs="Calibri"/>
                <w:b/>
                <w:sz w:val="24"/>
                <w:szCs w:val="24"/>
                <w:lang w:eastAsia="bg-BG"/>
              </w:rPr>
              <w:t xml:space="preserve">Национално </w:t>
            </w:r>
            <w:proofErr w:type="spellStart"/>
            <w:r w:rsidRPr="001517FE">
              <w:rPr>
                <w:rFonts w:eastAsia="Times New Roman" w:cs="Calibri"/>
                <w:b/>
                <w:sz w:val="24"/>
                <w:szCs w:val="24"/>
                <w:lang w:eastAsia="bg-BG"/>
              </w:rPr>
              <w:t>съфинансиране</w:t>
            </w:r>
            <w:proofErr w:type="spellEnd"/>
          </w:p>
        </w:tc>
      </w:tr>
      <w:tr w:rsidR="00682B05" w:rsidRPr="001517FE" w14:paraId="4424679A" w14:textId="77777777" w:rsidTr="009563D3">
        <w:tc>
          <w:tcPr>
            <w:tcW w:w="3165" w:type="dxa"/>
            <w:tcBorders>
              <w:bottom w:val="nil"/>
            </w:tcBorders>
            <w:shd w:val="clear" w:color="auto" w:fill="auto"/>
          </w:tcPr>
          <w:p w14:paraId="59D75EBE" w14:textId="77777777" w:rsidR="00682B05" w:rsidRPr="001517FE" w:rsidRDefault="00682B05" w:rsidP="000F4A4F">
            <w:pPr>
              <w:pStyle w:val="ListParagraph"/>
              <w:spacing w:after="0" w:line="240" w:lineRule="auto"/>
              <w:ind w:left="0"/>
              <w:jc w:val="center"/>
              <w:rPr>
                <w:rFonts w:eastAsia="Times New Roman" w:cs="Calibri"/>
                <w:sz w:val="24"/>
                <w:szCs w:val="24"/>
                <w:lang w:eastAsia="bg-BG"/>
              </w:rPr>
            </w:pPr>
          </w:p>
          <w:p w14:paraId="365A8E25" w14:textId="77777777" w:rsidR="00775B1B" w:rsidRPr="001517FE" w:rsidRDefault="00237787" w:rsidP="000F4A4F">
            <w:pPr>
              <w:pStyle w:val="ListParagraph"/>
              <w:spacing w:after="0" w:line="240" w:lineRule="auto"/>
              <w:ind w:left="0"/>
              <w:jc w:val="center"/>
              <w:rPr>
                <w:rFonts w:eastAsia="Times New Roman" w:cs="Calibri"/>
                <w:sz w:val="24"/>
                <w:szCs w:val="24"/>
                <w:lang w:eastAsia="bg-BG"/>
              </w:rPr>
            </w:pPr>
            <w:r w:rsidRPr="00237787">
              <w:rPr>
                <w:rFonts w:eastAsia="Times New Roman" w:cs="Calibri"/>
                <w:sz w:val="24"/>
                <w:szCs w:val="24"/>
                <w:lang w:eastAsia="bg-BG"/>
              </w:rPr>
              <w:t xml:space="preserve">29 924 199 </w:t>
            </w:r>
            <w:r w:rsidR="007C37AA" w:rsidRPr="001517FE">
              <w:rPr>
                <w:rFonts w:eastAsia="Times New Roman" w:cs="Calibri"/>
                <w:sz w:val="24"/>
                <w:szCs w:val="24"/>
                <w:lang w:eastAsia="bg-BG"/>
              </w:rPr>
              <w:t xml:space="preserve">лева </w:t>
            </w:r>
          </w:p>
          <w:p w14:paraId="4B0BE33A" w14:textId="77777777" w:rsidR="00682B05" w:rsidRPr="001517FE" w:rsidRDefault="00237787" w:rsidP="000F4A4F">
            <w:pPr>
              <w:pStyle w:val="ListParagraph"/>
              <w:spacing w:after="0" w:line="240" w:lineRule="auto"/>
              <w:ind w:left="0"/>
              <w:jc w:val="center"/>
              <w:rPr>
                <w:rFonts w:eastAsia="Times New Roman" w:cs="Calibri"/>
                <w:sz w:val="24"/>
                <w:szCs w:val="24"/>
                <w:lang w:eastAsia="bg-BG"/>
              </w:rPr>
            </w:pPr>
            <w:r>
              <w:rPr>
                <w:rFonts w:eastAsia="Times New Roman" w:cs="Calibri"/>
                <w:sz w:val="24"/>
                <w:szCs w:val="24"/>
                <w:lang w:eastAsia="bg-BG"/>
              </w:rPr>
              <w:t>15</w:t>
            </w:r>
            <w:r w:rsidR="00775B1B" w:rsidRPr="001517FE">
              <w:rPr>
                <w:rFonts w:eastAsia="Times New Roman" w:cs="Calibri"/>
                <w:sz w:val="24"/>
                <w:szCs w:val="24"/>
                <w:lang w:eastAsia="bg-BG"/>
              </w:rPr>
              <w:t> </w:t>
            </w:r>
            <w:r>
              <w:rPr>
                <w:rFonts w:eastAsia="Times New Roman" w:cs="Calibri"/>
                <w:sz w:val="24"/>
                <w:szCs w:val="24"/>
                <w:lang w:eastAsia="bg-BG"/>
              </w:rPr>
              <w:t>3</w:t>
            </w:r>
            <w:r w:rsidR="00775B1B" w:rsidRPr="001517FE">
              <w:rPr>
                <w:rFonts w:eastAsia="Times New Roman" w:cs="Calibri"/>
                <w:sz w:val="24"/>
                <w:szCs w:val="24"/>
                <w:lang w:eastAsia="bg-BG"/>
              </w:rPr>
              <w:t>00 000 евро</w:t>
            </w:r>
          </w:p>
          <w:p w14:paraId="22191458" w14:textId="77777777" w:rsidR="00682B05" w:rsidRPr="001517FE" w:rsidRDefault="00682B05" w:rsidP="000F4A4F">
            <w:pPr>
              <w:pStyle w:val="ListParagraph"/>
              <w:spacing w:after="0" w:line="240" w:lineRule="auto"/>
              <w:ind w:left="0"/>
              <w:jc w:val="center"/>
              <w:rPr>
                <w:rFonts w:eastAsia="Times New Roman" w:cs="Calibri"/>
                <w:sz w:val="24"/>
                <w:szCs w:val="24"/>
                <w:lang w:eastAsia="bg-BG"/>
              </w:rPr>
            </w:pPr>
          </w:p>
        </w:tc>
        <w:tc>
          <w:tcPr>
            <w:tcW w:w="3165" w:type="dxa"/>
            <w:tcBorders>
              <w:bottom w:val="nil"/>
            </w:tcBorders>
            <w:shd w:val="clear" w:color="auto" w:fill="auto"/>
          </w:tcPr>
          <w:p w14:paraId="372E3981" w14:textId="77777777" w:rsidR="00682B05" w:rsidRPr="001517FE" w:rsidRDefault="00682B05" w:rsidP="000F4A4F">
            <w:pPr>
              <w:pStyle w:val="ListParagraph"/>
              <w:spacing w:after="0" w:line="240" w:lineRule="auto"/>
              <w:ind w:left="0"/>
              <w:jc w:val="center"/>
              <w:rPr>
                <w:rFonts w:eastAsia="Times New Roman" w:cs="Calibri"/>
                <w:sz w:val="24"/>
                <w:szCs w:val="24"/>
                <w:lang w:eastAsia="bg-BG"/>
              </w:rPr>
            </w:pPr>
          </w:p>
          <w:p w14:paraId="0360D2EC" w14:textId="77777777" w:rsidR="0002165A" w:rsidRPr="001517FE" w:rsidRDefault="00917902" w:rsidP="000F4A4F">
            <w:pPr>
              <w:pStyle w:val="ListParagraph"/>
              <w:spacing w:after="0" w:line="240" w:lineRule="auto"/>
              <w:ind w:left="0"/>
              <w:jc w:val="center"/>
              <w:rPr>
                <w:rFonts w:eastAsia="Times New Roman" w:cs="Calibri"/>
                <w:sz w:val="24"/>
                <w:szCs w:val="24"/>
                <w:lang w:eastAsia="bg-BG"/>
              </w:rPr>
            </w:pPr>
            <w:r w:rsidRPr="00917902">
              <w:rPr>
                <w:rFonts w:eastAsia="Times New Roman" w:cs="Calibri"/>
                <w:sz w:val="24"/>
                <w:szCs w:val="24"/>
                <w:lang w:eastAsia="bg-BG"/>
              </w:rPr>
              <w:t>25</w:t>
            </w:r>
            <w:r>
              <w:rPr>
                <w:rFonts w:eastAsia="Times New Roman" w:cs="Calibri"/>
                <w:sz w:val="24"/>
                <w:szCs w:val="24"/>
                <w:lang w:eastAsia="bg-BG"/>
              </w:rPr>
              <w:t xml:space="preserve"> </w:t>
            </w:r>
            <w:r w:rsidRPr="00917902">
              <w:rPr>
                <w:rFonts w:eastAsia="Times New Roman" w:cs="Calibri"/>
                <w:sz w:val="24"/>
                <w:szCs w:val="24"/>
                <w:lang w:eastAsia="bg-BG"/>
              </w:rPr>
              <w:t>435</w:t>
            </w:r>
            <w:r>
              <w:rPr>
                <w:rFonts w:eastAsia="Times New Roman" w:cs="Calibri"/>
                <w:sz w:val="24"/>
                <w:szCs w:val="24"/>
                <w:lang w:eastAsia="bg-BG"/>
              </w:rPr>
              <w:t xml:space="preserve"> </w:t>
            </w:r>
            <w:r w:rsidRPr="00917902">
              <w:rPr>
                <w:rFonts w:eastAsia="Times New Roman" w:cs="Calibri"/>
                <w:sz w:val="24"/>
                <w:szCs w:val="24"/>
                <w:lang w:eastAsia="bg-BG"/>
              </w:rPr>
              <w:t>569,15</w:t>
            </w:r>
            <w:r>
              <w:rPr>
                <w:rFonts w:eastAsia="Times New Roman" w:cs="Calibri"/>
                <w:sz w:val="24"/>
                <w:szCs w:val="24"/>
                <w:lang w:eastAsia="bg-BG"/>
              </w:rPr>
              <w:t xml:space="preserve"> </w:t>
            </w:r>
            <w:r w:rsidR="00300307" w:rsidRPr="001517FE">
              <w:rPr>
                <w:rFonts w:eastAsia="Times New Roman" w:cs="Calibri"/>
                <w:sz w:val="24"/>
                <w:szCs w:val="24"/>
                <w:lang w:eastAsia="bg-BG"/>
              </w:rPr>
              <w:t>лева</w:t>
            </w:r>
          </w:p>
          <w:p w14:paraId="34885F08" w14:textId="77777777" w:rsidR="0002165A" w:rsidRPr="001517FE" w:rsidRDefault="00917902" w:rsidP="000F4A4F">
            <w:pPr>
              <w:pStyle w:val="ListParagraph"/>
              <w:spacing w:after="0" w:line="240" w:lineRule="auto"/>
              <w:ind w:left="0"/>
              <w:jc w:val="center"/>
              <w:rPr>
                <w:rFonts w:eastAsia="Times New Roman" w:cs="Calibri"/>
                <w:sz w:val="24"/>
                <w:szCs w:val="24"/>
                <w:lang w:eastAsia="bg-BG"/>
              </w:rPr>
            </w:pPr>
            <w:r w:rsidRPr="00917902">
              <w:rPr>
                <w:rFonts w:eastAsia="Times New Roman" w:cs="Calibri"/>
                <w:sz w:val="24"/>
                <w:szCs w:val="24"/>
                <w:lang w:eastAsia="bg-BG"/>
              </w:rPr>
              <w:t>13</w:t>
            </w:r>
            <w:r>
              <w:rPr>
                <w:rFonts w:eastAsia="Times New Roman" w:cs="Calibri"/>
                <w:sz w:val="24"/>
                <w:szCs w:val="24"/>
                <w:lang w:eastAsia="bg-BG"/>
              </w:rPr>
              <w:t xml:space="preserve"> </w:t>
            </w:r>
            <w:r w:rsidRPr="00917902">
              <w:rPr>
                <w:rFonts w:eastAsia="Times New Roman" w:cs="Calibri"/>
                <w:sz w:val="24"/>
                <w:szCs w:val="24"/>
                <w:lang w:eastAsia="bg-BG"/>
              </w:rPr>
              <w:t>005</w:t>
            </w:r>
            <w:r>
              <w:rPr>
                <w:rFonts w:eastAsia="Times New Roman" w:cs="Calibri"/>
                <w:sz w:val="24"/>
                <w:szCs w:val="24"/>
                <w:lang w:eastAsia="bg-BG"/>
              </w:rPr>
              <w:t xml:space="preserve"> </w:t>
            </w:r>
            <w:r w:rsidRPr="00917902">
              <w:rPr>
                <w:rFonts w:eastAsia="Times New Roman" w:cs="Calibri"/>
                <w:sz w:val="24"/>
                <w:szCs w:val="24"/>
                <w:lang w:eastAsia="bg-BG"/>
              </w:rPr>
              <w:t>000</w:t>
            </w:r>
            <w:r>
              <w:rPr>
                <w:rFonts w:eastAsia="Times New Roman" w:cs="Calibri"/>
                <w:sz w:val="24"/>
                <w:szCs w:val="24"/>
                <w:lang w:eastAsia="bg-BG"/>
              </w:rPr>
              <w:t xml:space="preserve"> </w:t>
            </w:r>
            <w:r w:rsidR="0002165A" w:rsidRPr="001517FE">
              <w:rPr>
                <w:rFonts w:eastAsia="Times New Roman" w:cs="Calibri"/>
                <w:sz w:val="24"/>
                <w:szCs w:val="24"/>
                <w:lang w:eastAsia="bg-BG"/>
              </w:rPr>
              <w:t>евро</w:t>
            </w:r>
          </w:p>
        </w:tc>
        <w:tc>
          <w:tcPr>
            <w:tcW w:w="3276" w:type="dxa"/>
            <w:tcBorders>
              <w:bottom w:val="nil"/>
            </w:tcBorders>
            <w:shd w:val="clear" w:color="auto" w:fill="auto"/>
          </w:tcPr>
          <w:p w14:paraId="6EB291B1" w14:textId="77777777" w:rsidR="00682B05" w:rsidRPr="001517FE" w:rsidRDefault="00682B05" w:rsidP="000F4A4F">
            <w:pPr>
              <w:pStyle w:val="ListParagraph"/>
              <w:spacing w:after="0" w:line="240" w:lineRule="auto"/>
              <w:ind w:left="0"/>
              <w:jc w:val="center"/>
              <w:rPr>
                <w:rFonts w:eastAsia="Times New Roman" w:cs="Calibri"/>
                <w:sz w:val="24"/>
                <w:szCs w:val="24"/>
                <w:lang w:eastAsia="bg-BG"/>
              </w:rPr>
            </w:pPr>
          </w:p>
          <w:p w14:paraId="538C20B2" w14:textId="77777777" w:rsidR="0002165A" w:rsidRPr="001517FE" w:rsidRDefault="00917902" w:rsidP="000F4A4F">
            <w:pPr>
              <w:pStyle w:val="ListParagraph"/>
              <w:spacing w:after="0" w:line="240" w:lineRule="auto"/>
              <w:ind w:left="0"/>
              <w:jc w:val="center"/>
              <w:rPr>
                <w:rFonts w:eastAsia="Times New Roman" w:cs="Calibri"/>
                <w:sz w:val="24"/>
                <w:szCs w:val="24"/>
                <w:lang w:eastAsia="bg-BG"/>
              </w:rPr>
            </w:pPr>
            <w:r w:rsidRPr="00917902">
              <w:rPr>
                <w:rFonts w:eastAsia="Times New Roman" w:cs="Calibri"/>
                <w:sz w:val="24"/>
                <w:szCs w:val="24"/>
                <w:lang w:eastAsia="bg-BG"/>
              </w:rPr>
              <w:t>4</w:t>
            </w:r>
            <w:r>
              <w:rPr>
                <w:rFonts w:eastAsia="Times New Roman" w:cs="Calibri"/>
                <w:sz w:val="24"/>
                <w:szCs w:val="24"/>
                <w:lang w:eastAsia="bg-BG"/>
              </w:rPr>
              <w:t xml:space="preserve"> </w:t>
            </w:r>
            <w:r w:rsidRPr="00917902">
              <w:rPr>
                <w:rFonts w:eastAsia="Times New Roman" w:cs="Calibri"/>
                <w:sz w:val="24"/>
                <w:szCs w:val="24"/>
                <w:lang w:eastAsia="bg-BG"/>
              </w:rPr>
              <w:t>488</w:t>
            </w:r>
            <w:r>
              <w:rPr>
                <w:rFonts w:eastAsia="Times New Roman" w:cs="Calibri"/>
                <w:sz w:val="24"/>
                <w:szCs w:val="24"/>
                <w:lang w:eastAsia="bg-BG"/>
              </w:rPr>
              <w:t xml:space="preserve"> </w:t>
            </w:r>
            <w:r w:rsidRPr="00917902">
              <w:rPr>
                <w:rFonts w:eastAsia="Times New Roman" w:cs="Calibri"/>
                <w:sz w:val="24"/>
                <w:szCs w:val="24"/>
                <w:lang w:eastAsia="bg-BG"/>
              </w:rPr>
              <w:t>629,85</w:t>
            </w:r>
            <w:r>
              <w:rPr>
                <w:rFonts w:eastAsia="Times New Roman" w:cs="Calibri"/>
                <w:sz w:val="24"/>
                <w:szCs w:val="24"/>
                <w:lang w:eastAsia="bg-BG"/>
              </w:rPr>
              <w:t xml:space="preserve"> </w:t>
            </w:r>
            <w:r w:rsidR="00937856" w:rsidRPr="001517FE">
              <w:rPr>
                <w:rFonts w:eastAsia="Times New Roman" w:cs="Calibri"/>
                <w:sz w:val="24"/>
                <w:szCs w:val="24"/>
                <w:lang w:eastAsia="bg-BG"/>
              </w:rPr>
              <w:t>лева</w:t>
            </w:r>
          </w:p>
          <w:p w14:paraId="41CF2DFF" w14:textId="77777777" w:rsidR="0002165A" w:rsidRPr="001517FE" w:rsidRDefault="00917902" w:rsidP="000F4A4F">
            <w:pPr>
              <w:pStyle w:val="ListParagraph"/>
              <w:spacing w:after="0" w:line="240" w:lineRule="auto"/>
              <w:ind w:left="0"/>
              <w:jc w:val="center"/>
              <w:rPr>
                <w:rFonts w:eastAsia="Times New Roman" w:cs="Calibri"/>
                <w:sz w:val="24"/>
                <w:szCs w:val="24"/>
                <w:lang w:eastAsia="bg-BG"/>
              </w:rPr>
            </w:pPr>
            <w:r w:rsidRPr="00917902">
              <w:rPr>
                <w:rFonts w:eastAsia="Times New Roman" w:cs="Calibri"/>
                <w:sz w:val="24"/>
                <w:szCs w:val="24"/>
                <w:lang w:eastAsia="bg-BG"/>
              </w:rPr>
              <w:t>2</w:t>
            </w:r>
            <w:r>
              <w:rPr>
                <w:rFonts w:eastAsia="Times New Roman" w:cs="Calibri"/>
                <w:sz w:val="24"/>
                <w:szCs w:val="24"/>
                <w:lang w:eastAsia="bg-BG"/>
              </w:rPr>
              <w:t xml:space="preserve"> </w:t>
            </w:r>
            <w:r w:rsidRPr="00917902">
              <w:rPr>
                <w:rFonts w:eastAsia="Times New Roman" w:cs="Calibri"/>
                <w:sz w:val="24"/>
                <w:szCs w:val="24"/>
                <w:lang w:eastAsia="bg-BG"/>
              </w:rPr>
              <w:t>295</w:t>
            </w:r>
            <w:r>
              <w:rPr>
                <w:rFonts w:eastAsia="Times New Roman" w:cs="Calibri"/>
                <w:sz w:val="24"/>
                <w:szCs w:val="24"/>
                <w:lang w:eastAsia="bg-BG"/>
              </w:rPr>
              <w:t xml:space="preserve"> </w:t>
            </w:r>
            <w:r w:rsidRPr="00917902">
              <w:rPr>
                <w:rFonts w:eastAsia="Times New Roman" w:cs="Calibri"/>
                <w:sz w:val="24"/>
                <w:szCs w:val="24"/>
                <w:lang w:eastAsia="bg-BG"/>
              </w:rPr>
              <w:t>000</w:t>
            </w:r>
            <w:r>
              <w:rPr>
                <w:rFonts w:eastAsia="Times New Roman" w:cs="Calibri"/>
                <w:sz w:val="24"/>
                <w:szCs w:val="24"/>
                <w:lang w:eastAsia="bg-BG"/>
              </w:rPr>
              <w:t xml:space="preserve"> </w:t>
            </w:r>
            <w:r w:rsidR="0002165A" w:rsidRPr="001517FE">
              <w:rPr>
                <w:rFonts w:eastAsia="Times New Roman" w:cs="Calibri"/>
                <w:sz w:val="24"/>
                <w:szCs w:val="24"/>
                <w:lang w:eastAsia="bg-BG"/>
              </w:rPr>
              <w:t>евро</w:t>
            </w:r>
          </w:p>
        </w:tc>
      </w:tr>
    </w:tbl>
    <w:p w14:paraId="43A7623A" w14:textId="77777777" w:rsidR="00D55655" w:rsidRPr="001517FE" w:rsidRDefault="00D55655" w:rsidP="00C45FF2">
      <w:pPr>
        <w:pStyle w:val="ListParagraph"/>
        <w:pBdr>
          <w:top w:val="single" w:sz="4" w:space="1" w:color="auto"/>
          <w:left w:val="single" w:sz="4" w:space="4" w:color="auto"/>
          <w:right w:val="single" w:sz="4" w:space="6" w:color="auto"/>
        </w:pBdr>
        <w:spacing w:after="360" w:line="240" w:lineRule="auto"/>
        <w:ind w:left="0"/>
        <w:jc w:val="both"/>
        <w:rPr>
          <w:sz w:val="24"/>
          <w:szCs w:val="24"/>
        </w:rPr>
      </w:pPr>
    </w:p>
    <w:p w14:paraId="07701866" w14:textId="77777777" w:rsidR="003819F1" w:rsidRPr="001517FE" w:rsidRDefault="00EE78B1" w:rsidP="00C45FF2">
      <w:pPr>
        <w:pStyle w:val="ListParagraph"/>
        <w:pBdr>
          <w:top w:val="single" w:sz="4" w:space="1" w:color="auto"/>
          <w:left w:val="single" w:sz="4" w:space="4" w:color="auto"/>
          <w:right w:val="single" w:sz="4" w:space="6" w:color="auto"/>
        </w:pBdr>
        <w:spacing w:after="360" w:line="240" w:lineRule="auto"/>
        <w:ind w:left="0"/>
        <w:jc w:val="both"/>
        <w:rPr>
          <w:sz w:val="24"/>
          <w:szCs w:val="24"/>
        </w:rPr>
      </w:pPr>
      <w:r w:rsidRPr="001517FE">
        <w:rPr>
          <w:sz w:val="24"/>
          <w:szCs w:val="24"/>
        </w:rPr>
        <w:t>Средният годишен бюджет за държавната помощ</w:t>
      </w:r>
      <w:r w:rsidR="000D2BBF" w:rsidRPr="001517FE">
        <w:rPr>
          <w:sz w:val="24"/>
          <w:szCs w:val="24"/>
        </w:rPr>
        <w:t xml:space="preserve"> по процедурата</w:t>
      </w:r>
      <w:r w:rsidRPr="001517FE">
        <w:rPr>
          <w:sz w:val="24"/>
          <w:szCs w:val="24"/>
        </w:rPr>
        <w:t>, попадаща в обхвата на Регламе</w:t>
      </w:r>
      <w:r w:rsidR="00072F02" w:rsidRPr="001517FE">
        <w:rPr>
          <w:sz w:val="24"/>
          <w:szCs w:val="24"/>
        </w:rPr>
        <w:t>нт (ЕС) № 651/2014 на Комисията</w:t>
      </w:r>
      <w:r w:rsidR="00D06275" w:rsidRPr="001517FE">
        <w:rPr>
          <w:sz w:val="24"/>
          <w:szCs w:val="24"/>
        </w:rPr>
        <w:t xml:space="preserve">, </w:t>
      </w:r>
      <w:r w:rsidR="00420C84" w:rsidRPr="001517FE">
        <w:rPr>
          <w:sz w:val="24"/>
          <w:szCs w:val="24"/>
        </w:rPr>
        <w:t>не трябва</w:t>
      </w:r>
      <w:r w:rsidR="007873C9" w:rsidRPr="001517FE">
        <w:rPr>
          <w:sz w:val="24"/>
          <w:szCs w:val="24"/>
        </w:rPr>
        <w:t xml:space="preserve"> да </w:t>
      </w:r>
      <w:r w:rsidRPr="001517FE">
        <w:rPr>
          <w:sz w:val="24"/>
          <w:szCs w:val="24"/>
        </w:rPr>
        <w:t>надхвърля 150 млн. евро</w:t>
      </w:r>
      <w:r w:rsidR="007873C9" w:rsidRPr="001517FE">
        <w:rPr>
          <w:sz w:val="24"/>
          <w:szCs w:val="24"/>
        </w:rPr>
        <w:t>.</w:t>
      </w:r>
    </w:p>
    <w:p w14:paraId="7264C5E9" w14:textId="77777777" w:rsidR="003819F1" w:rsidRPr="001517FE" w:rsidRDefault="003819F1" w:rsidP="00C45FF2">
      <w:pPr>
        <w:pStyle w:val="ListParagraph"/>
        <w:pBdr>
          <w:top w:val="single" w:sz="4" w:space="1" w:color="auto"/>
          <w:left w:val="single" w:sz="4" w:space="4" w:color="auto"/>
          <w:right w:val="single" w:sz="4" w:space="6" w:color="auto"/>
        </w:pBdr>
        <w:spacing w:after="360" w:line="240" w:lineRule="auto"/>
        <w:ind w:left="0"/>
        <w:jc w:val="both"/>
        <w:rPr>
          <w:sz w:val="24"/>
          <w:szCs w:val="24"/>
        </w:rPr>
      </w:pPr>
    </w:p>
    <w:p w14:paraId="1F097914" w14:textId="77777777" w:rsidR="002325A3" w:rsidRPr="001517FE" w:rsidRDefault="002325A3" w:rsidP="00D55655">
      <w:pPr>
        <w:pStyle w:val="ListParagraph"/>
        <w:spacing w:after="120" w:line="240" w:lineRule="auto"/>
        <w:ind w:left="0"/>
        <w:jc w:val="both"/>
        <w:rPr>
          <w:b/>
          <w:sz w:val="24"/>
          <w:szCs w:val="24"/>
        </w:rPr>
      </w:pPr>
      <w:r w:rsidRPr="001517FE">
        <w:rPr>
          <w:b/>
          <w:sz w:val="24"/>
          <w:szCs w:val="24"/>
        </w:rPr>
        <w:t xml:space="preserve">   </w:t>
      </w:r>
    </w:p>
    <w:p w14:paraId="4976AA70" w14:textId="77777777" w:rsidR="00665615" w:rsidRPr="001517FE" w:rsidRDefault="004A58E5" w:rsidP="001D394C">
      <w:pPr>
        <w:pStyle w:val="Heading2"/>
        <w:spacing w:before="0" w:after="120"/>
      </w:pPr>
      <w:bookmarkStart w:id="9" w:name="_Toc456774551"/>
      <w:r w:rsidRPr="001517FE">
        <w:t>9</w:t>
      </w:r>
      <w:r w:rsidR="002325A3" w:rsidRPr="001517FE">
        <w:t xml:space="preserve">. </w:t>
      </w:r>
      <w:r w:rsidR="00BA2E00" w:rsidRPr="001517FE">
        <w:t>Минимален и максимален размер на безвъзмездната финансова помощ за конкретен проект:</w:t>
      </w:r>
      <w:bookmarkEnd w:id="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670"/>
      </w:tblGrid>
      <w:tr w:rsidR="009C34B8" w:rsidRPr="001517FE" w14:paraId="18E0399D" w14:textId="77777777" w:rsidTr="009563D3">
        <w:trPr>
          <w:trHeight w:val="285"/>
        </w:trPr>
        <w:tc>
          <w:tcPr>
            <w:tcW w:w="9606" w:type="dxa"/>
            <w:gridSpan w:val="2"/>
            <w:shd w:val="clear" w:color="auto" w:fill="FFFFFF"/>
            <w:vAlign w:val="center"/>
          </w:tcPr>
          <w:p w14:paraId="6875710A" w14:textId="77777777" w:rsidR="009C34B8" w:rsidRPr="001517FE" w:rsidRDefault="00823F56" w:rsidP="009563D3">
            <w:pPr>
              <w:pStyle w:val="Default"/>
              <w:jc w:val="both"/>
              <w:rPr>
                <w:rFonts w:ascii="Calibri" w:eastAsia="Times New Roman" w:hAnsi="Calibri"/>
                <w:color w:val="auto"/>
                <w:lang w:eastAsia="bg-BG"/>
              </w:rPr>
            </w:pPr>
            <w:r w:rsidRPr="001517FE">
              <w:rPr>
                <w:rFonts w:ascii="Calibri" w:eastAsia="Times New Roman" w:hAnsi="Calibri"/>
                <w:color w:val="auto"/>
                <w:lang w:eastAsia="bg-BG"/>
              </w:rPr>
              <w:t>Минималният и максималният размер на заявената безвъзмездна финансова помощ по процедура за под</w:t>
            </w:r>
            <w:r w:rsidR="00FF6201" w:rsidRPr="001517FE">
              <w:rPr>
                <w:rFonts w:ascii="Calibri" w:eastAsia="Times New Roman" w:hAnsi="Calibri"/>
                <w:color w:val="auto"/>
                <w:lang w:eastAsia="bg-BG"/>
              </w:rPr>
              <w:t xml:space="preserve">бор на проекти </w:t>
            </w:r>
            <w:r w:rsidR="00366906" w:rsidRPr="00366906">
              <w:rPr>
                <w:rFonts w:ascii="Calibri" w:eastAsia="Times New Roman" w:hAnsi="Calibri"/>
                <w:color w:val="auto"/>
                <w:lang w:eastAsia="bg-BG"/>
              </w:rPr>
              <w:t>BG16RFOP002-1.0</w:t>
            </w:r>
            <w:r w:rsidR="00366906" w:rsidRPr="00366906">
              <w:rPr>
                <w:rFonts w:ascii="Calibri" w:eastAsia="Times New Roman" w:hAnsi="Calibri"/>
                <w:color w:val="auto"/>
                <w:highlight w:val="yellow"/>
                <w:lang w:eastAsia="bg-BG"/>
              </w:rPr>
              <w:t>..</w:t>
            </w:r>
            <w:r w:rsidR="00366906" w:rsidRPr="00366906">
              <w:rPr>
                <w:rFonts w:ascii="Calibri" w:eastAsia="Times New Roman" w:hAnsi="Calibri"/>
                <w:color w:val="auto"/>
                <w:lang w:eastAsia="bg-BG"/>
              </w:rPr>
              <w:t xml:space="preserve"> „Развитие на иновационни клъстери“</w:t>
            </w:r>
            <w:r w:rsidRPr="001517FE">
              <w:rPr>
                <w:rFonts w:ascii="Calibri" w:eastAsia="Times New Roman" w:hAnsi="Calibri"/>
                <w:color w:val="auto"/>
                <w:lang w:eastAsia="bg-BG"/>
              </w:rPr>
              <w:t xml:space="preserve">  са както следва: </w:t>
            </w:r>
          </w:p>
          <w:p w14:paraId="7C7E6B1D" w14:textId="77777777" w:rsidR="000F4A4F" w:rsidRPr="001517FE" w:rsidRDefault="000F4A4F" w:rsidP="009563D3">
            <w:pPr>
              <w:pStyle w:val="Default"/>
              <w:jc w:val="both"/>
              <w:rPr>
                <w:rFonts w:ascii="Calibri" w:eastAsia="Times New Roman" w:hAnsi="Calibri"/>
                <w:color w:val="auto"/>
                <w:lang w:val="en-US" w:eastAsia="bg-BG"/>
              </w:rPr>
            </w:pPr>
          </w:p>
        </w:tc>
      </w:tr>
      <w:tr w:rsidR="002D661B" w:rsidRPr="001517FE" w14:paraId="1D54CF83" w14:textId="77777777" w:rsidTr="009563D3">
        <w:tc>
          <w:tcPr>
            <w:tcW w:w="3936" w:type="dxa"/>
            <w:tcBorders>
              <w:bottom w:val="single" w:sz="4" w:space="0" w:color="auto"/>
            </w:tcBorders>
            <w:shd w:val="clear" w:color="auto" w:fill="D9D9D9"/>
            <w:vAlign w:val="center"/>
          </w:tcPr>
          <w:p w14:paraId="6D0EFC19" w14:textId="77777777" w:rsidR="006D03FF" w:rsidRPr="001517FE" w:rsidRDefault="00823F56" w:rsidP="000F4A4F">
            <w:pPr>
              <w:pStyle w:val="ListParagraph"/>
              <w:spacing w:after="0" w:line="240" w:lineRule="auto"/>
              <w:ind w:left="0"/>
              <w:jc w:val="center"/>
              <w:rPr>
                <w:rFonts w:eastAsia="Times New Roman" w:cs="Calibri"/>
                <w:b/>
                <w:sz w:val="24"/>
                <w:szCs w:val="24"/>
                <w:lang w:eastAsia="bg-BG"/>
              </w:rPr>
            </w:pPr>
            <w:r w:rsidRPr="001517FE">
              <w:rPr>
                <w:rFonts w:eastAsia="Times New Roman" w:cs="Calibri"/>
                <w:b/>
                <w:sz w:val="24"/>
                <w:szCs w:val="24"/>
                <w:lang w:eastAsia="bg-BG"/>
              </w:rPr>
              <w:t>Минимален размер на заявената безвъзмездна финансова помощ</w:t>
            </w:r>
          </w:p>
        </w:tc>
        <w:tc>
          <w:tcPr>
            <w:tcW w:w="5670" w:type="dxa"/>
            <w:tcBorders>
              <w:bottom w:val="single" w:sz="4" w:space="0" w:color="auto"/>
            </w:tcBorders>
            <w:shd w:val="clear" w:color="auto" w:fill="D9D9D9"/>
            <w:vAlign w:val="center"/>
          </w:tcPr>
          <w:p w14:paraId="72EA3088" w14:textId="77777777" w:rsidR="006D03FF" w:rsidRPr="001517FE" w:rsidRDefault="001670FC" w:rsidP="000F4A4F">
            <w:pPr>
              <w:pStyle w:val="ListParagraph"/>
              <w:spacing w:after="0" w:line="240" w:lineRule="auto"/>
              <w:ind w:left="0"/>
              <w:jc w:val="center"/>
              <w:rPr>
                <w:rFonts w:eastAsia="Times New Roman" w:cs="Calibri"/>
                <w:b/>
                <w:sz w:val="24"/>
                <w:szCs w:val="24"/>
                <w:lang w:eastAsia="bg-BG"/>
              </w:rPr>
            </w:pPr>
            <w:r w:rsidRPr="001517FE">
              <w:rPr>
                <w:rFonts w:eastAsia="Times New Roman" w:cs="Calibri"/>
                <w:b/>
                <w:sz w:val="24"/>
                <w:szCs w:val="24"/>
                <w:lang w:eastAsia="bg-BG"/>
              </w:rPr>
              <w:t>Максимален</w:t>
            </w:r>
            <w:r w:rsidR="00823F56" w:rsidRPr="001517FE">
              <w:rPr>
                <w:rFonts w:eastAsia="Times New Roman" w:cs="Calibri"/>
                <w:b/>
                <w:sz w:val="24"/>
                <w:szCs w:val="24"/>
                <w:lang w:eastAsia="bg-BG"/>
              </w:rPr>
              <w:t xml:space="preserve"> размер на заявената безвъзмездна финансова помощ</w:t>
            </w:r>
            <w:r w:rsidR="004064E8" w:rsidRPr="001517FE">
              <w:rPr>
                <w:rFonts w:eastAsia="Times New Roman" w:cs="Calibri"/>
                <w:b/>
                <w:sz w:val="24"/>
                <w:szCs w:val="24"/>
                <w:lang w:eastAsia="bg-BG"/>
              </w:rPr>
              <w:t xml:space="preserve"> </w:t>
            </w:r>
            <w:r w:rsidR="00D63722" w:rsidRPr="001517FE">
              <w:rPr>
                <w:rFonts w:eastAsia="Times New Roman" w:cs="Calibri"/>
                <w:b/>
                <w:sz w:val="24"/>
                <w:szCs w:val="24"/>
                <w:lang w:eastAsia="bg-BG"/>
              </w:rPr>
              <w:t xml:space="preserve">в зависимост от  </w:t>
            </w:r>
            <w:r w:rsidR="006A68FF" w:rsidRPr="001517FE">
              <w:rPr>
                <w:rFonts w:eastAsia="Times New Roman" w:cs="Calibri"/>
                <w:b/>
                <w:sz w:val="24"/>
                <w:szCs w:val="24"/>
                <w:lang w:eastAsia="bg-BG"/>
              </w:rPr>
              <w:t>категорията</w:t>
            </w:r>
            <w:r w:rsidR="004064E8" w:rsidRPr="001517FE">
              <w:rPr>
                <w:rFonts w:eastAsia="Times New Roman" w:cs="Calibri"/>
                <w:b/>
                <w:sz w:val="24"/>
                <w:szCs w:val="24"/>
                <w:lang w:eastAsia="bg-BG"/>
              </w:rPr>
              <w:t xml:space="preserve"> на клъстера-кандидат</w:t>
            </w:r>
          </w:p>
        </w:tc>
      </w:tr>
      <w:tr w:rsidR="00917902" w:rsidRPr="001517FE" w14:paraId="2F24524B" w14:textId="77777777" w:rsidTr="0032431C">
        <w:trPr>
          <w:trHeight w:val="2099"/>
        </w:trPr>
        <w:tc>
          <w:tcPr>
            <w:tcW w:w="3936" w:type="dxa"/>
            <w:shd w:val="clear" w:color="auto" w:fill="auto"/>
          </w:tcPr>
          <w:p w14:paraId="59A9A30A" w14:textId="77777777" w:rsidR="00917902" w:rsidRPr="001517FE" w:rsidRDefault="00917902" w:rsidP="00BD231A">
            <w:pPr>
              <w:pStyle w:val="ListParagraph"/>
              <w:spacing w:after="0" w:line="240" w:lineRule="auto"/>
              <w:ind w:left="0"/>
              <w:jc w:val="center"/>
              <w:rPr>
                <w:rFonts w:eastAsia="Times New Roman" w:cs="Calibri"/>
                <w:sz w:val="24"/>
                <w:szCs w:val="24"/>
                <w:lang w:eastAsia="bg-BG"/>
              </w:rPr>
            </w:pPr>
          </w:p>
          <w:p w14:paraId="5BE0974A" w14:textId="77777777" w:rsidR="00917902" w:rsidRPr="001517FE" w:rsidRDefault="00917902" w:rsidP="00BD231A">
            <w:pPr>
              <w:pStyle w:val="ListParagraph"/>
              <w:spacing w:after="0" w:line="240" w:lineRule="auto"/>
              <w:ind w:left="0"/>
              <w:jc w:val="center"/>
              <w:rPr>
                <w:rFonts w:eastAsia="Times New Roman" w:cs="Calibri"/>
                <w:sz w:val="24"/>
                <w:szCs w:val="24"/>
                <w:lang w:val="en-US" w:eastAsia="bg-BG"/>
              </w:rPr>
            </w:pPr>
          </w:p>
          <w:p w14:paraId="5218D7DC" w14:textId="77777777" w:rsidR="00917902" w:rsidRPr="001517FE" w:rsidRDefault="00917902" w:rsidP="00BD231A">
            <w:pPr>
              <w:pStyle w:val="ListParagraph"/>
              <w:spacing w:after="0" w:line="240" w:lineRule="auto"/>
              <w:ind w:left="0"/>
              <w:jc w:val="center"/>
              <w:rPr>
                <w:rFonts w:eastAsia="Times New Roman" w:cs="Calibri"/>
                <w:sz w:val="24"/>
                <w:szCs w:val="24"/>
                <w:lang w:val="en-US" w:eastAsia="bg-BG"/>
              </w:rPr>
            </w:pPr>
          </w:p>
          <w:p w14:paraId="1E1DF4EE" w14:textId="77777777" w:rsidR="00917902" w:rsidRPr="001517FE" w:rsidRDefault="00917902" w:rsidP="00BD231A">
            <w:pPr>
              <w:pStyle w:val="ListParagraph"/>
              <w:spacing w:after="0" w:line="240" w:lineRule="auto"/>
              <w:ind w:left="0"/>
              <w:jc w:val="center"/>
              <w:rPr>
                <w:rFonts w:eastAsia="Times New Roman" w:cs="Calibri"/>
                <w:sz w:val="24"/>
                <w:szCs w:val="24"/>
                <w:lang w:val="en-US" w:eastAsia="bg-BG"/>
              </w:rPr>
            </w:pPr>
            <w:r>
              <w:rPr>
                <w:rFonts w:eastAsia="Times New Roman" w:cs="Calibri"/>
                <w:sz w:val="24"/>
                <w:szCs w:val="24"/>
                <w:lang w:eastAsia="bg-BG"/>
              </w:rPr>
              <w:t>2</w:t>
            </w:r>
            <w:r w:rsidRPr="001517FE">
              <w:rPr>
                <w:rFonts w:eastAsia="Times New Roman" w:cs="Calibri"/>
                <w:sz w:val="24"/>
                <w:szCs w:val="24"/>
                <w:lang w:eastAsia="bg-BG"/>
              </w:rPr>
              <w:t xml:space="preserve">00 000 лева </w:t>
            </w:r>
          </w:p>
        </w:tc>
        <w:tc>
          <w:tcPr>
            <w:tcW w:w="5670" w:type="dxa"/>
            <w:shd w:val="clear" w:color="auto" w:fill="auto"/>
          </w:tcPr>
          <w:p w14:paraId="7E4A1869" w14:textId="77777777" w:rsidR="00917902" w:rsidRDefault="00917902" w:rsidP="00BD231A">
            <w:pPr>
              <w:pStyle w:val="ListParagraph"/>
              <w:spacing w:after="0" w:line="240" w:lineRule="auto"/>
              <w:ind w:left="0"/>
              <w:jc w:val="center"/>
              <w:rPr>
                <w:rFonts w:eastAsia="Times New Roman" w:cs="Calibri"/>
                <w:sz w:val="24"/>
                <w:szCs w:val="24"/>
                <w:lang w:eastAsia="bg-BG"/>
              </w:rPr>
            </w:pPr>
          </w:p>
          <w:p w14:paraId="7B977F0F" w14:textId="77777777" w:rsidR="00917902" w:rsidRDefault="00917902" w:rsidP="00BD231A">
            <w:pPr>
              <w:pStyle w:val="ListParagraph"/>
              <w:spacing w:after="0" w:line="240" w:lineRule="auto"/>
              <w:ind w:left="0"/>
              <w:jc w:val="center"/>
              <w:rPr>
                <w:rFonts w:eastAsia="Times New Roman" w:cs="Calibri"/>
                <w:sz w:val="24"/>
                <w:szCs w:val="24"/>
                <w:lang w:eastAsia="bg-BG"/>
              </w:rPr>
            </w:pPr>
          </w:p>
          <w:p w14:paraId="7DF259A8" w14:textId="77777777" w:rsidR="00917902" w:rsidRDefault="00917902" w:rsidP="00BD231A">
            <w:pPr>
              <w:pStyle w:val="ListParagraph"/>
              <w:spacing w:after="0" w:line="240" w:lineRule="auto"/>
              <w:ind w:left="0"/>
              <w:jc w:val="center"/>
              <w:rPr>
                <w:rFonts w:eastAsia="Times New Roman" w:cs="Calibri"/>
                <w:sz w:val="24"/>
                <w:szCs w:val="24"/>
                <w:lang w:eastAsia="bg-BG"/>
              </w:rPr>
            </w:pPr>
          </w:p>
          <w:p w14:paraId="556681EF" w14:textId="77777777" w:rsidR="00917902" w:rsidRPr="001517FE" w:rsidRDefault="00917902" w:rsidP="00BD231A">
            <w:pPr>
              <w:pStyle w:val="ListParagraph"/>
              <w:spacing w:after="0" w:line="240" w:lineRule="auto"/>
              <w:ind w:left="0"/>
              <w:jc w:val="center"/>
              <w:rPr>
                <w:rFonts w:eastAsia="Times New Roman" w:cs="Calibri"/>
                <w:sz w:val="24"/>
                <w:szCs w:val="24"/>
                <w:lang w:eastAsia="bg-BG"/>
              </w:rPr>
            </w:pPr>
            <w:r>
              <w:rPr>
                <w:rFonts w:eastAsia="Times New Roman" w:cs="Calibri"/>
                <w:sz w:val="24"/>
                <w:szCs w:val="24"/>
                <w:lang w:eastAsia="bg-BG"/>
              </w:rPr>
              <w:t>1 500 000 лева</w:t>
            </w:r>
          </w:p>
          <w:p w14:paraId="58938A0F" w14:textId="77777777" w:rsidR="00917902" w:rsidRPr="001517FE" w:rsidRDefault="00917902" w:rsidP="00BD231A">
            <w:pPr>
              <w:pStyle w:val="ListParagraph"/>
              <w:spacing w:after="0" w:line="240" w:lineRule="auto"/>
              <w:ind w:left="0"/>
              <w:jc w:val="center"/>
              <w:rPr>
                <w:rFonts w:eastAsia="Times New Roman" w:cs="Calibri"/>
                <w:b/>
                <w:sz w:val="24"/>
                <w:szCs w:val="24"/>
                <w:lang w:val="en-US" w:eastAsia="bg-BG"/>
              </w:rPr>
            </w:pPr>
          </w:p>
        </w:tc>
      </w:tr>
    </w:tbl>
    <w:p w14:paraId="1F75CFDB" w14:textId="77777777" w:rsidR="003C7B3A" w:rsidRPr="001517FE" w:rsidRDefault="003C7B3A" w:rsidP="008326C7">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p>
    <w:p w14:paraId="05B3B86A" w14:textId="77777777" w:rsidR="009D2FAA" w:rsidRPr="001517FE" w:rsidRDefault="009D2FAA" w:rsidP="008326C7">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1517FE">
        <w:rPr>
          <w:sz w:val="24"/>
          <w:szCs w:val="24"/>
        </w:rPr>
        <w:lastRenderedPageBreak/>
        <w:t>В рамките на горните</w:t>
      </w:r>
      <w:r w:rsidR="00264DBF" w:rsidRPr="001517FE">
        <w:rPr>
          <w:sz w:val="24"/>
          <w:szCs w:val="24"/>
        </w:rPr>
        <w:t xml:space="preserve"> минимални и</w:t>
      </w:r>
      <w:r w:rsidRPr="001517FE">
        <w:rPr>
          <w:sz w:val="24"/>
          <w:szCs w:val="24"/>
        </w:rPr>
        <w:t xml:space="preserve"> максимални размери са налице следните ограничения, следващи от правилата за държавни помощи:</w:t>
      </w:r>
    </w:p>
    <w:p w14:paraId="5AB6624B" w14:textId="77777777" w:rsidR="002A1605" w:rsidRPr="00917902" w:rsidRDefault="002A1605" w:rsidP="00264DBF">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highlight w:val="yellow"/>
        </w:rPr>
      </w:pPr>
    </w:p>
    <w:p w14:paraId="065F6CCB" w14:textId="77777777" w:rsidR="00264DBF" w:rsidRPr="001517FE" w:rsidRDefault="00264DBF" w:rsidP="00264DBF">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u w:val="single"/>
        </w:rPr>
      </w:pPr>
      <w:r w:rsidRPr="001517FE">
        <w:rPr>
          <w:b/>
          <w:sz w:val="24"/>
          <w:szCs w:val="24"/>
          <w:lang w:val="en-US"/>
        </w:rPr>
        <w:t>I</w:t>
      </w:r>
      <w:r w:rsidRPr="001517FE">
        <w:rPr>
          <w:b/>
          <w:sz w:val="24"/>
          <w:szCs w:val="24"/>
        </w:rPr>
        <w:t>. Максимален размер на помощта</w:t>
      </w:r>
    </w:p>
    <w:p w14:paraId="15DD61E5" w14:textId="77777777" w:rsidR="00141422" w:rsidRPr="001517FE" w:rsidRDefault="00141422" w:rsidP="00264DBF">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p>
    <w:p w14:paraId="69013FDE" w14:textId="2020295A" w:rsidR="00264DBF" w:rsidRPr="001517FE" w:rsidRDefault="00264DBF" w:rsidP="00264DBF">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1517FE">
        <w:rPr>
          <w:b/>
          <w:sz w:val="24"/>
          <w:szCs w:val="24"/>
        </w:rPr>
        <w:t>1)</w:t>
      </w:r>
      <w:r w:rsidRPr="001517FE">
        <w:rPr>
          <w:sz w:val="24"/>
          <w:szCs w:val="24"/>
        </w:rPr>
        <w:t xml:space="preserve"> </w:t>
      </w:r>
      <w:r w:rsidR="006B52FA" w:rsidRPr="006B52FA">
        <w:rPr>
          <w:b/>
          <w:sz w:val="24"/>
          <w:szCs w:val="24"/>
        </w:rPr>
        <w:t>Помощи за иновационни клъстери</w:t>
      </w:r>
      <w:r w:rsidR="006B52FA" w:rsidRPr="006B52FA" w:rsidDel="006B52FA">
        <w:rPr>
          <w:b/>
          <w:sz w:val="24"/>
          <w:szCs w:val="24"/>
        </w:rPr>
        <w:t xml:space="preserve"> </w:t>
      </w:r>
      <w:r w:rsidR="00A26110" w:rsidRPr="001517FE">
        <w:rPr>
          <w:b/>
          <w:sz w:val="24"/>
          <w:szCs w:val="24"/>
        </w:rPr>
        <w:t xml:space="preserve">(Компонент </w:t>
      </w:r>
      <w:r w:rsidR="0048678B">
        <w:rPr>
          <w:b/>
          <w:sz w:val="24"/>
          <w:szCs w:val="24"/>
        </w:rPr>
        <w:t>2</w:t>
      </w:r>
      <w:r w:rsidR="002A1605" w:rsidRPr="001517FE">
        <w:rPr>
          <w:b/>
          <w:sz w:val="24"/>
          <w:szCs w:val="24"/>
        </w:rPr>
        <w:t xml:space="preserve"> „</w:t>
      </w:r>
      <w:r w:rsidR="00A31715">
        <w:rPr>
          <w:b/>
          <w:sz w:val="24"/>
          <w:szCs w:val="24"/>
        </w:rPr>
        <w:t xml:space="preserve">Развитие </w:t>
      </w:r>
      <w:r w:rsidR="006B52FA" w:rsidRPr="006B52FA">
        <w:rPr>
          <w:b/>
          <w:sz w:val="24"/>
          <w:szCs w:val="24"/>
        </w:rPr>
        <w:t>на иновационни клъстери (вкл. спо</w:t>
      </w:r>
      <w:r w:rsidR="006B52FA">
        <w:rPr>
          <w:b/>
          <w:sz w:val="24"/>
          <w:szCs w:val="24"/>
        </w:rPr>
        <w:t xml:space="preserve">делена инфраструктура и </w:t>
      </w:r>
      <w:proofErr w:type="spellStart"/>
      <w:r w:rsidR="006B52FA">
        <w:rPr>
          <w:b/>
          <w:sz w:val="24"/>
          <w:szCs w:val="24"/>
        </w:rPr>
        <w:t>ноу-хау</w:t>
      </w:r>
      <w:proofErr w:type="spellEnd"/>
      <w:r w:rsidR="006B52FA">
        <w:rPr>
          <w:b/>
          <w:sz w:val="24"/>
          <w:szCs w:val="24"/>
        </w:rPr>
        <w:t>)</w:t>
      </w:r>
      <w:r w:rsidR="002A1605" w:rsidRPr="001517FE">
        <w:rPr>
          <w:b/>
          <w:sz w:val="24"/>
          <w:szCs w:val="24"/>
        </w:rPr>
        <w:t>“</w:t>
      </w:r>
      <w:r w:rsidR="00A26110" w:rsidRPr="001517FE">
        <w:rPr>
          <w:b/>
          <w:sz w:val="24"/>
          <w:szCs w:val="24"/>
        </w:rPr>
        <w:t>)</w:t>
      </w:r>
      <w:r w:rsidRPr="001517FE">
        <w:rPr>
          <w:b/>
          <w:sz w:val="24"/>
          <w:szCs w:val="24"/>
        </w:rPr>
        <w:t>:</w:t>
      </w:r>
    </w:p>
    <w:p w14:paraId="6FFC11E5" w14:textId="77777777" w:rsidR="00A77FF1" w:rsidRPr="001517FE" w:rsidRDefault="00A77FF1" w:rsidP="008326C7">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p>
    <w:p w14:paraId="34476DC3" w14:textId="77777777" w:rsidR="008326C7" w:rsidRPr="001517FE" w:rsidRDefault="002E09B5" w:rsidP="008326C7">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r w:rsidRPr="001517FE">
        <w:rPr>
          <w:sz w:val="24"/>
          <w:szCs w:val="24"/>
        </w:rPr>
        <w:t>Б</w:t>
      </w:r>
      <w:r w:rsidR="008326C7" w:rsidRPr="001517FE">
        <w:rPr>
          <w:sz w:val="24"/>
          <w:szCs w:val="24"/>
        </w:rPr>
        <w:t>езвъзмездната финансова помощ</w:t>
      </w:r>
      <w:r w:rsidRPr="001517FE">
        <w:rPr>
          <w:sz w:val="24"/>
          <w:szCs w:val="24"/>
        </w:rPr>
        <w:t>, за която се кандидатства</w:t>
      </w:r>
      <w:r w:rsidR="00111D0D" w:rsidRPr="001517FE">
        <w:rPr>
          <w:sz w:val="24"/>
          <w:szCs w:val="24"/>
        </w:rPr>
        <w:t xml:space="preserve"> по </w:t>
      </w:r>
      <w:r w:rsidR="00153B60" w:rsidRPr="001517FE">
        <w:rPr>
          <w:sz w:val="24"/>
          <w:szCs w:val="24"/>
        </w:rPr>
        <w:t xml:space="preserve">Компонент </w:t>
      </w:r>
      <w:r w:rsidR="0048678B">
        <w:rPr>
          <w:sz w:val="24"/>
          <w:szCs w:val="24"/>
        </w:rPr>
        <w:t>2</w:t>
      </w:r>
      <w:r w:rsidRPr="001517FE">
        <w:rPr>
          <w:sz w:val="24"/>
          <w:szCs w:val="24"/>
        </w:rPr>
        <w:t>,</w:t>
      </w:r>
      <w:r w:rsidR="008326C7" w:rsidRPr="001517FE">
        <w:rPr>
          <w:sz w:val="24"/>
          <w:szCs w:val="24"/>
        </w:rPr>
        <w:t xml:space="preserve"> </w:t>
      </w:r>
      <w:r w:rsidRPr="001517FE">
        <w:rPr>
          <w:sz w:val="24"/>
          <w:szCs w:val="24"/>
        </w:rPr>
        <w:t>заедно с получената държавна/минимална помощ от други източници</w:t>
      </w:r>
      <w:r w:rsidR="0091328F" w:rsidRPr="001517FE">
        <w:rPr>
          <w:sz w:val="24"/>
          <w:szCs w:val="24"/>
        </w:rPr>
        <w:t>,</w:t>
      </w:r>
      <w:r w:rsidRPr="001517FE">
        <w:rPr>
          <w:sz w:val="24"/>
          <w:szCs w:val="24"/>
        </w:rPr>
        <w:t xml:space="preserve"> </w:t>
      </w:r>
      <w:r w:rsidR="008326C7" w:rsidRPr="001517FE">
        <w:rPr>
          <w:sz w:val="24"/>
          <w:szCs w:val="24"/>
        </w:rPr>
        <w:t xml:space="preserve">не </w:t>
      </w:r>
      <w:r w:rsidRPr="001517FE">
        <w:rPr>
          <w:sz w:val="24"/>
          <w:szCs w:val="24"/>
        </w:rPr>
        <w:t xml:space="preserve">може </w:t>
      </w:r>
      <w:r w:rsidR="008326C7" w:rsidRPr="001517FE">
        <w:rPr>
          <w:sz w:val="24"/>
          <w:szCs w:val="24"/>
        </w:rPr>
        <w:t>да надхвърля:</w:t>
      </w:r>
    </w:p>
    <w:p w14:paraId="334A9726" w14:textId="77777777" w:rsidR="008326C7" w:rsidRPr="001517FE" w:rsidRDefault="008326C7" w:rsidP="008326C7">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p>
    <w:p w14:paraId="4F956751" w14:textId="77777777" w:rsidR="008326C7" w:rsidRPr="00E7664E" w:rsidRDefault="008326C7" w:rsidP="0048678B">
      <w:pPr>
        <w:pBdr>
          <w:top w:val="single" w:sz="4" w:space="1" w:color="auto"/>
          <w:left w:val="single" w:sz="4" w:space="4" w:color="auto"/>
          <w:bottom w:val="single" w:sz="4" w:space="1" w:color="auto"/>
          <w:right w:val="single" w:sz="4" w:space="4" w:color="auto"/>
        </w:pBdr>
        <w:spacing w:after="360" w:line="240" w:lineRule="auto"/>
        <w:contextualSpacing/>
        <w:jc w:val="both"/>
        <w:rPr>
          <w:bCs/>
          <w:sz w:val="24"/>
          <w:szCs w:val="24"/>
          <w:lang w:val="en-US"/>
        </w:rPr>
      </w:pPr>
      <w:r w:rsidRPr="001517FE">
        <w:rPr>
          <w:sz w:val="24"/>
          <w:szCs w:val="24"/>
        </w:rPr>
        <w:t xml:space="preserve">Максимално допустимия размер на помощта по чл. 4, </w:t>
      </w:r>
      <w:proofErr w:type="spellStart"/>
      <w:r w:rsidRPr="001517FE">
        <w:rPr>
          <w:sz w:val="24"/>
          <w:szCs w:val="24"/>
        </w:rPr>
        <w:t>пар</w:t>
      </w:r>
      <w:proofErr w:type="spellEnd"/>
      <w:r w:rsidRPr="001517FE">
        <w:rPr>
          <w:sz w:val="24"/>
          <w:szCs w:val="24"/>
        </w:rPr>
        <w:t>. 1, буква „</w:t>
      </w:r>
      <w:r w:rsidR="0048678B">
        <w:rPr>
          <w:sz w:val="24"/>
          <w:szCs w:val="24"/>
        </w:rPr>
        <w:t>к</w:t>
      </w:r>
      <w:r w:rsidRPr="001517FE">
        <w:rPr>
          <w:sz w:val="24"/>
          <w:szCs w:val="24"/>
        </w:rPr>
        <w:t>“ от Регламент на Комисията (ЕС) № 651/2014</w:t>
      </w:r>
      <w:r w:rsidR="0048678B" w:rsidRPr="0048678B">
        <w:rPr>
          <w:sz w:val="24"/>
          <w:szCs w:val="24"/>
        </w:rPr>
        <w:t xml:space="preserve"> </w:t>
      </w:r>
      <w:r w:rsidR="00E7664E">
        <w:rPr>
          <w:sz w:val="24"/>
          <w:szCs w:val="24"/>
          <w:lang w:val="en-US"/>
        </w:rPr>
        <w:t xml:space="preserve">e </w:t>
      </w:r>
      <w:r w:rsidR="0048678B" w:rsidRPr="0048678B">
        <w:rPr>
          <w:sz w:val="24"/>
          <w:szCs w:val="24"/>
        </w:rPr>
        <w:t xml:space="preserve">7,5 млн. евро за </w:t>
      </w:r>
      <w:r w:rsidR="0048678B">
        <w:rPr>
          <w:sz w:val="24"/>
          <w:szCs w:val="24"/>
        </w:rPr>
        <w:t xml:space="preserve">иновационен </w:t>
      </w:r>
      <w:r w:rsidR="0048678B" w:rsidRPr="0048678B">
        <w:rPr>
          <w:sz w:val="24"/>
          <w:szCs w:val="24"/>
        </w:rPr>
        <w:t>клъстер</w:t>
      </w:r>
      <w:r w:rsidR="00E7664E">
        <w:rPr>
          <w:bCs/>
          <w:sz w:val="24"/>
          <w:szCs w:val="24"/>
          <w:lang w:val="en-US"/>
        </w:rPr>
        <w:t>.</w:t>
      </w:r>
    </w:p>
    <w:p w14:paraId="31A97873" w14:textId="77777777" w:rsidR="008326C7" w:rsidRPr="001517FE" w:rsidRDefault="008326C7" w:rsidP="008326C7">
      <w:pPr>
        <w:pBdr>
          <w:top w:val="single" w:sz="4" w:space="1" w:color="auto"/>
          <w:left w:val="single" w:sz="4" w:space="4" w:color="auto"/>
          <w:bottom w:val="single" w:sz="4" w:space="1" w:color="auto"/>
          <w:right w:val="single" w:sz="4" w:space="4" w:color="auto"/>
        </w:pBdr>
        <w:spacing w:after="360" w:line="240" w:lineRule="auto"/>
        <w:contextualSpacing/>
        <w:jc w:val="both"/>
        <w:rPr>
          <w:i/>
          <w:sz w:val="24"/>
          <w:szCs w:val="24"/>
        </w:rPr>
      </w:pPr>
    </w:p>
    <w:p w14:paraId="4D7EAE71" w14:textId="77777777" w:rsidR="008326C7" w:rsidRPr="001517FE" w:rsidRDefault="008326C7" w:rsidP="008326C7">
      <w:pPr>
        <w:pBdr>
          <w:top w:val="single" w:sz="4" w:space="1" w:color="auto"/>
          <w:left w:val="single" w:sz="4" w:space="4" w:color="auto"/>
          <w:bottom w:val="single" w:sz="4" w:space="1" w:color="auto"/>
          <w:right w:val="single" w:sz="4" w:space="4" w:color="auto"/>
        </w:pBdr>
        <w:spacing w:after="360" w:line="240" w:lineRule="auto"/>
        <w:contextualSpacing/>
        <w:jc w:val="both"/>
        <w:rPr>
          <w:bCs/>
          <w:sz w:val="24"/>
          <w:szCs w:val="24"/>
        </w:rPr>
      </w:pPr>
      <w:r w:rsidRPr="00E20B65">
        <w:rPr>
          <w:sz w:val="24"/>
          <w:szCs w:val="24"/>
        </w:rPr>
        <w:t xml:space="preserve">Проверката за съответствие с максимално допустимия размер на помощта се извършва при вземане предвид на общия размер на </w:t>
      </w:r>
      <w:r w:rsidRPr="00E20B65">
        <w:rPr>
          <w:bCs/>
          <w:sz w:val="24"/>
          <w:szCs w:val="24"/>
        </w:rPr>
        <w:t>държавната помощ и/или минималната помощ</w:t>
      </w:r>
      <w:r w:rsidR="005D15E5" w:rsidRPr="00E20B65">
        <w:rPr>
          <w:bCs/>
          <w:sz w:val="24"/>
          <w:szCs w:val="24"/>
        </w:rPr>
        <w:t>,</w:t>
      </w:r>
      <w:r w:rsidRPr="00E20B65">
        <w:rPr>
          <w:bCs/>
          <w:sz w:val="24"/>
          <w:szCs w:val="24"/>
        </w:rPr>
        <w:t xml:space="preserve"> получена във връзка със същите </w:t>
      </w:r>
      <w:proofErr w:type="spellStart"/>
      <w:r w:rsidRPr="00E20B65">
        <w:rPr>
          <w:bCs/>
          <w:sz w:val="24"/>
          <w:szCs w:val="24"/>
        </w:rPr>
        <w:t>установими</w:t>
      </w:r>
      <w:proofErr w:type="spellEnd"/>
      <w:r w:rsidRPr="00E20B65">
        <w:rPr>
          <w:bCs/>
          <w:sz w:val="24"/>
          <w:szCs w:val="24"/>
        </w:rPr>
        <w:t xml:space="preserve"> допустими разходи, които се припокриват частично или напълно с разходите по проекта.</w:t>
      </w:r>
    </w:p>
    <w:p w14:paraId="0FF6F6A7" w14:textId="77777777" w:rsidR="008326C7" w:rsidRPr="001517FE" w:rsidRDefault="008326C7" w:rsidP="008326C7">
      <w:pPr>
        <w:pBdr>
          <w:top w:val="single" w:sz="4" w:space="1" w:color="auto"/>
          <w:left w:val="single" w:sz="4" w:space="4" w:color="auto"/>
          <w:bottom w:val="single" w:sz="4" w:space="1" w:color="auto"/>
          <w:right w:val="single" w:sz="4" w:space="4" w:color="auto"/>
        </w:pBdr>
        <w:spacing w:after="360" w:line="240" w:lineRule="auto"/>
        <w:contextualSpacing/>
        <w:jc w:val="both"/>
        <w:rPr>
          <w:i/>
          <w:sz w:val="24"/>
          <w:szCs w:val="24"/>
        </w:rPr>
      </w:pPr>
    </w:p>
    <w:p w14:paraId="106110BB" w14:textId="1502F8E6" w:rsidR="00111D0D" w:rsidRPr="001517FE" w:rsidRDefault="00111D0D" w:rsidP="00111D0D">
      <w:pPr>
        <w:pBdr>
          <w:top w:val="single" w:sz="4" w:space="1" w:color="auto"/>
          <w:left w:val="single" w:sz="4" w:space="4" w:color="auto"/>
          <w:bottom w:val="single" w:sz="4" w:space="1" w:color="auto"/>
          <w:right w:val="single" w:sz="4" w:space="4" w:color="auto"/>
        </w:pBdr>
        <w:spacing w:after="360" w:line="240" w:lineRule="auto"/>
        <w:contextualSpacing/>
        <w:jc w:val="both"/>
        <w:rPr>
          <w:bCs/>
          <w:sz w:val="24"/>
          <w:szCs w:val="24"/>
        </w:rPr>
      </w:pPr>
      <w:r w:rsidRPr="001517FE">
        <w:rPr>
          <w:b/>
          <w:bCs/>
          <w:sz w:val="24"/>
          <w:szCs w:val="24"/>
        </w:rPr>
        <w:t>2)</w:t>
      </w:r>
      <w:r w:rsidRPr="001517FE">
        <w:rPr>
          <w:bCs/>
          <w:sz w:val="24"/>
          <w:szCs w:val="24"/>
        </w:rPr>
        <w:t xml:space="preserve"> </w:t>
      </w:r>
      <w:r w:rsidR="0088404B" w:rsidRPr="001517FE">
        <w:rPr>
          <w:b/>
          <w:bCs/>
          <w:sz w:val="24"/>
          <w:szCs w:val="24"/>
        </w:rPr>
        <w:t>М</w:t>
      </w:r>
      <w:r w:rsidRPr="001517FE">
        <w:rPr>
          <w:b/>
          <w:bCs/>
          <w:sz w:val="24"/>
          <w:szCs w:val="24"/>
        </w:rPr>
        <w:t>инимална помощ</w:t>
      </w:r>
      <w:r w:rsidR="00A26110" w:rsidRPr="001517FE">
        <w:rPr>
          <w:b/>
          <w:bCs/>
          <w:sz w:val="24"/>
          <w:szCs w:val="24"/>
        </w:rPr>
        <w:t xml:space="preserve"> (Компонент 1</w:t>
      </w:r>
      <w:r w:rsidR="00A77FF1" w:rsidRPr="001517FE">
        <w:rPr>
          <w:b/>
          <w:bCs/>
          <w:sz w:val="24"/>
          <w:szCs w:val="24"/>
        </w:rPr>
        <w:t xml:space="preserve"> „</w:t>
      </w:r>
      <w:r w:rsidR="00AB4039" w:rsidRPr="00AB4039">
        <w:rPr>
          <w:b/>
          <w:bCs/>
          <w:sz w:val="24"/>
          <w:szCs w:val="24"/>
        </w:rPr>
        <w:t xml:space="preserve">Подкрепа за укрепване на </w:t>
      </w:r>
      <w:r w:rsidR="0097307D">
        <w:rPr>
          <w:b/>
          <w:bCs/>
          <w:sz w:val="24"/>
          <w:szCs w:val="24"/>
        </w:rPr>
        <w:t xml:space="preserve">иновационния и </w:t>
      </w:r>
      <w:r w:rsidR="00AB4039" w:rsidRPr="00AB4039">
        <w:rPr>
          <w:b/>
          <w:bCs/>
          <w:sz w:val="24"/>
          <w:szCs w:val="24"/>
        </w:rPr>
        <w:t>научно-изследователския потенциал на клъстера и създаване на сътрудничества</w:t>
      </w:r>
      <w:r w:rsidR="00A77FF1" w:rsidRPr="001517FE">
        <w:rPr>
          <w:b/>
          <w:bCs/>
          <w:sz w:val="24"/>
          <w:szCs w:val="24"/>
        </w:rPr>
        <w:t>“</w:t>
      </w:r>
      <w:r w:rsidR="00A26110" w:rsidRPr="001517FE">
        <w:rPr>
          <w:b/>
          <w:bCs/>
          <w:sz w:val="24"/>
          <w:szCs w:val="24"/>
        </w:rPr>
        <w:t>)</w:t>
      </w:r>
    </w:p>
    <w:p w14:paraId="76CB81EA" w14:textId="2CACBA3F" w:rsidR="0020417C" w:rsidRPr="0020417C" w:rsidRDefault="0020417C" w:rsidP="0020417C">
      <w:pPr>
        <w:pBdr>
          <w:top w:val="single" w:sz="4" w:space="1" w:color="auto"/>
          <w:left w:val="single" w:sz="4" w:space="4" w:color="auto"/>
          <w:bottom w:val="single" w:sz="4" w:space="1" w:color="auto"/>
          <w:right w:val="single" w:sz="4" w:space="4" w:color="auto"/>
        </w:pBdr>
        <w:spacing w:after="360" w:line="240" w:lineRule="auto"/>
        <w:contextualSpacing/>
        <w:jc w:val="both"/>
        <w:rPr>
          <w:bCs/>
          <w:sz w:val="24"/>
          <w:szCs w:val="24"/>
        </w:rPr>
      </w:pPr>
      <w:r w:rsidRPr="0020417C">
        <w:rPr>
          <w:bCs/>
          <w:sz w:val="24"/>
          <w:szCs w:val="24"/>
        </w:rPr>
        <w:t xml:space="preserve">Максималният размер на помощта по режим </w:t>
      </w:r>
      <w:proofErr w:type="spellStart"/>
      <w:r w:rsidRPr="0020417C">
        <w:rPr>
          <w:bCs/>
          <w:sz w:val="24"/>
          <w:szCs w:val="24"/>
        </w:rPr>
        <w:t>de</w:t>
      </w:r>
      <w:proofErr w:type="spellEnd"/>
      <w:r w:rsidRPr="0020417C">
        <w:rPr>
          <w:bCs/>
          <w:sz w:val="24"/>
          <w:szCs w:val="24"/>
        </w:rPr>
        <w:t xml:space="preserve"> </w:t>
      </w:r>
      <w:proofErr w:type="spellStart"/>
      <w:r w:rsidRPr="0020417C">
        <w:rPr>
          <w:bCs/>
          <w:sz w:val="24"/>
          <w:szCs w:val="24"/>
        </w:rPr>
        <w:t>minimis</w:t>
      </w:r>
      <w:proofErr w:type="spellEnd"/>
      <w:r w:rsidRPr="0020417C">
        <w:rPr>
          <w:bCs/>
          <w:sz w:val="24"/>
          <w:szCs w:val="24"/>
        </w:rPr>
        <w:t xml:space="preserve"> за която се кандидатства, заедно с другите получени минимални помощи от кандидата, не може да надхвърля левовата равностойност на 200 000 евро и съответно левовата равностойност на 100 000 евро, в случай на едно и също предприятие , което осъществява </w:t>
      </w:r>
      <w:r w:rsidR="008E2E33">
        <w:rPr>
          <w:bCs/>
          <w:sz w:val="24"/>
          <w:szCs w:val="24"/>
        </w:rPr>
        <w:t>автомобилни</w:t>
      </w:r>
      <w:r w:rsidR="008E2E33" w:rsidRPr="0020417C">
        <w:rPr>
          <w:bCs/>
          <w:sz w:val="24"/>
          <w:szCs w:val="24"/>
        </w:rPr>
        <w:t xml:space="preserve"> </w:t>
      </w:r>
      <w:r w:rsidRPr="0020417C">
        <w:rPr>
          <w:bCs/>
          <w:sz w:val="24"/>
          <w:szCs w:val="24"/>
        </w:rPr>
        <w:t>товарни превози за чужда сметка за период от три бюджетни години (две предходни плюс текущата година).</w:t>
      </w:r>
    </w:p>
    <w:p w14:paraId="7843DFBF" w14:textId="77777777" w:rsidR="0020417C" w:rsidRPr="0020417C" w:rsidRDefault="0020417C" w:rsidP="0020417C">
      <w:pPr>
        <w:pBdr>
          <w:top w:val="single" w:sz="4" w:space="1" w:color="auto"/>
          <w:left w:val="single" w:sz="4" w:space="4" w:color="auto"/>
          <w:bottom w:val="single" w:sz="4" w:space="1" w:color="auto"/>
          <w:right w:val="single" w:sz="4" w:space="4" w:color="auto"/>
        </w:pBdr>
        <w:spacing w:after="360" w:line="240" w:lineRule="auto"/>
        <w:contextualSpacing/>
        <w:jc w:val="both"/>
        <w:rPr>
          <w:bCs/>
          <w:sz w:val="24"/>
          <w:szCs w:val="24"/>
        </w:rPr>
      </w:pPr>
      <w:r w:rsidRPr="0020417C">
        <w:rPr>
          <w:bCs/>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5EEB9866" w14:textId="77777777" w:rsidR="0020417C" w:rsidRPr="0020417C" w:rsidRDefault="0020417C" w:rsidP="0020417C">
      <w:pPr>
        <w:pBdr>
          <w:top w:val="single" w:sz="4" w:space="1" w:color="auto"/>
          <w:left w:val="single" w:sz="4" w:space="4" w:color="auto"/>
          <w:bottom w:val="single" w:sz="4" w:space="1" w:color="auto"/>
          <w:right w:val="single" w:sz="4" w:space="4" w:color="auto"/>
        </w:pBdr>
        <w:spacing w:after="360" w:line="240" w:lineRule="auto"/>
        <w:contextualSpacing/>
        <w:jc w:val="both"/>
        <w:rPr>
          <w:bCs/>
          <w:sz w:val="24"/>
          <w:szCs w:val="24"/>
        </w:rPr>
      </w:pPr>
      <w:r w:rsidRPr="0020417C">
        <w:rPr>
          <w:bCs/>
          <w:sz w:val="24"/>
          <w:szCs w:val="24"/>
        </w:rPr>
        <w:t>• предприятието-кандидат;</w:t>
      </w:r>
    </w:p>
    <w:p w14:paraId="0F425E32" w14:textId="77777777" w:rsidR="0020417C" w:rsidRPr="0020417C" w:rsidRDefault="0020417C" w:rsidP="0020417C">
      <w:pPr>
        <w:pBdr>
          <w:top w:val="single" w:sz="4" w:space="1" w:color="auto"/>
          <w:left w:val="single" w:sz="4" w:space="4" w:color="auto"/>
          <w:bottom w:val="single" w:sz="4" w:space="1" w:color="auto"/>
          <w:right w:val="single" w:sz="4" w:space="4" w:color="auto"/>
        </w:pBdr>
        <w:spacing w:after="360" w:line="240" w:lineRule="auto"/>
        <w:contextualSpacing/>
        <w:jc w:val="both"/>
        <w:rPr>
          <w:bCs/>
          <w:sz w:val="24"/>
          <w:szCs w:val="24"/>
        </w:rPr>
      </w:pPr>
      <w:r w:rsidRPr="0020417C">
        <w:rPr>
          <w:bCs/>
          <w:sz w:val="24"/>
          <w:szCs w:val="24"/>
        </w:rPr>
        <w:t xml:space="preserve">• предприятията, с които предприятието кандидат образува „едно и също предприятие“ по смисъла на чл. 2, </w:t>
      </w:r>
      <w:proofErr w:type="spellStart"/>
      <w:r w:rsidRPr="0020417C">
        <w:rPr>
          <w:bCs/>
          <w:sz w:val="24"/>
          <w:szCs w:val="24"/>
        </w:rPr>
        <w:t>пар</w:t>
      </w:r>
      <w:proofErr w:type="spellEnd"/>
      <w:r w:rsidRPr="0020417C">
        <w:rPr>
          <w:bCs/>
          <w:sz w:val="24"/>
          <w:szCs w:val="24"/>
        </w:rPr>
        <w:t>. 2 на Регламент (ЕС) № 1407/2013 и Приложение Н към настоящите Условия;</w:t>
      </w:r>
    </w:p>
    <w:p w14:paraId="00244F2D" w14:textId="77777777" w:rsidR="0020417C" w:rsidRPr="0020417C" w:rsidRDefault="0020417C" w:rsidP="0020417C">
      <w:pPr>
        <w:pBdr>
          <w:top w:val="single" w:sz="4" w:space="1" w:color="auto"/>
          <w:left w:val="single" w:sz="4" w:space="4" w:color="auto"/>
          <w:bottom w:val="single" w:sz="4" w:space="1" w:color="auto"/>
          <w:right w:val="single" w:sz="4" w:space="4" w:color="auto"/>
        </w:pBdr>
        <w:spacing w:after="360" w:line="240" w:lineRule="auto"/>
        <w:contextualSpacing/>
        <w:jc w:val="both"/>
        <w:rPr>
          <w:bCs/>
          <w:sz w:val="24"/>
          <w:szCs w:val="24"/>
        </w:rPr>
      </w:pPr>
      <w:r w:rsidRPr="0020417C">
        <w:rPr>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20417C">
        <w:rPr>
          <w:bCs/>
          <w:sz w:val="24"/>
          <w:szCs w:val="24"/>
        </w:rPr>
        <w:t>пар</w:t>
      </w:r>
      <w:proofErr w:type="spellEnd"/>
      <w:r w:rsidRPr="0020417C">
        <w:rPr>
          <w:bCs/>
          <w:sz w:val="24"/>
          <w:szCs w:val="24"/>
        </w:rPr>
        <w:t>. 8 на Регламент (ЕС) № 1407/2013;</w:t>
      </w:r>
    </w:p>
    <w:p w14:paraId="0BFE2EDE" w14:textId="77777777" w:rsidR="0020417C" w:rsidRPr="0020417C" w:rsidRDefault="0020417C" w:rsidP="0020417C">
      <w:pPr>
        <w:pBdr>
          <w:top w:val="single" w:sz="4" w:space="1" w:color="auto"/>
          <w:left w:val="single" w:sz="4" w:space="4" w:color="auto"/>
          <w:bottom w:val="single" w:sz="4" w:space="1" w:color="auto"/>
          <w:right w:val="single" w:sz="4" w:space="4" w:color="auto"/>
        </w:pBdr>
        <w:spacing w:after="360" w:line="240" w:lineRule="auto"/>
        <w:contextualSpacing/>
        <w:jc w:val="both"/>
        <w:rPr>
          <w:bCs/>
          <w:sz w:val="24"/>
          <w:szCs w:val="24"/>
        </w:rPr>
      </w:pPr>
      <w:r w:rsidRPr="0020417C">
        <w:rPr>
          <w:bCs/>
          <w:sz w:val="24"/>
          <w:szCs w:val="24"/>
        </w:rPr>
        <w:t xml:space="preserve">• предприятията, образуващи „едно и също предприятие“ с предприятието кандидат, които са се възползвали от помощ </w:t>
      </w:r>
      <w:proofErr w:type="spellStart"/>
      <w:r w:rsidRPr="0020417C">
        <w:rPr>
          <w:bCs/>
          <w:sz w:val="24"/>
          <w:szCs w:val="24"/>
        </w:rPr>
        <w:t>de</w:t>
      </w:r>
      <w:proofErr w:type="spellEnd"/>
      <w:r w:rsidRPr="0020417C">
        <w:rPr>
          <w:bCs/>
          <w:sz w:val="24"/>
          <w:szCs w:val="24"/>
        </w:rPr>
        <w:t xml:space="preserve"> </w:t>
      </w:r>
      <w:proofErr w:type="spellStart"/>
      <w:r w:rsidRPr="0020417C">
        <w:rPr>
          <w:bCs/>
          <w:sz w:val="24"/>
          <w:szCs w:val="24"/>
        </w:rPr>
        <w:t>minimis</w:t>
      </w:r>
      <w:proofErr w:type="spellEnd"/>
      <w:r w:rsidRPr="0020417C">
        <w:rPr>
          <w:bCs/>
          <w:sz w:val="24"/>
          <w:szCs w:val="24"/>
        </w:rPr>
        <w:t xml:space="preserve">, получена преди разделяне или отделяне, съгласно чл. 3, </w:t>
      </w:r>
      <w:proofErr w:type="spellStart"/>
      <w:r w:rsidRPr="0020417C">
        <w:rPr>
          <w:bCs/>
          <w:sz w:val="24"/>
          <w:szCs w:val="24"/>
        </w:rPr>
        <w:t>пар</w:t>
      </w:r>
      <w:proofErr w:type="spellEnd"/>
      <w:r w:rsidRPr="0020417C">
        <w:rPr>
          <w:bCs/>
          <w:sz w:val="24"/>
          <w:szCs w:val="24"/>
        </w:rPr>
        <w:t>. 9 от Регламент (ЕС) № 1407/2013.</w:t>
      </w:r>
    </w:p>
    <w:p w14:paraId="3158B2FF" w14:textId="77777777" w:rsidR="0020417C" w:rsidRDefault="0020417C" w:rsidP="0020417C">
      <w:pPr>
        <w:pBdr>
          <w:top w:val="single" w:sz="4" w:space="1" w:color="auto"/>
          <w:left w:val="single" w:sz="4" w:space="4" w:color="auto"/>
          <w:bottom w:val="single" w:sz="4" w:space="1" w:color="auto"/>
          <w:right w:val="single" w:sz="4" w:space="4" w:color="auto"/>
        </w:pBdr>
        <w:spacing w:after="360" w:line="240" w:lineRule="auto"/>
        <w:contextualSpacing/>
        <w:jc w:val="both"/>
        <w:rPr>
          <w:bCs/>
          <w:sz w:val="24"/>
          <w:szCs w:val="24"/>
          <w:lang w:val="en-US"/>
        </w:rPr>
      </w:pPr>
    </w:p>
    <w:p w14:paraId="32D7B945" w14:textId="137B5421" w:rsidR="0020417C" w:rsidRPr="001517FE" w:rsidRDefault="0020417C" w:rsidP="0020417C">
      <w:pPr>
        <w:pBdr>
          <w:top w:val="single" w:sz="4" w:space="1" w:color="auto"/>
          <w:left w:val="single" w:sz="4" w:space="4" w:color="auto"/>
          <w:bottom w:val="single" w:sz="4" w:space="1" w:color="auto"/>
          <w:right w:val="single" w:sz="4" w:space="4" w:color="auto"/>
        </w:pBdr>
        <w:spacing w:after="360" w:line="240" w:lineRule="auto"/>
        <w:contextualSpacing/>
        <w:jc w:val="both"/>
        <w:rPr>
          <w:bCs/>
          <w:sz w:val="24"/>
          <w:szCs w:val="24"/>
        </w:rPr>
      </w:pPr>
      <w:r w:rsidRPr="001517FE">
        <w:rPr>
          <w:bCs/>
          <w:sz w:val="24"/>
          <w:szCs w:val="24"/>
        </w:rPr>
        <w:t xml:space="preserve">В случай че кандидатът е заявил подкрепа </w:t>
      </w:r>
      <w:proofErr w:type="spellStart"/>
      <w:r w:rsidRPr="001517FE">
        <w:rPr>
          <w:bCs/>
          <w:sz w:val="24"/>
          <w:szCs w:val="24"/>
        </w:rPr>
        <w:t>п</w:t>
      </w:r>
      <w:r w:rsidR="009E5BF4">
        <w:rPr>
          <w:bCs/>
          <w:sz w:val="24"/>
          <w:szCs w:val="24"/>
        </w:rPr>
        <w:t>н</w:t>
      </w:r>
      <w:r w:rsidRPr="001517FE">
        <w:rPr>
          <w:bCs/>
          <w:sz w:val="24"/>
          <w:szCs w:val="24"/>
        </w:rPr>
        <w:t>о</w:t>
      </w:r>
      <w:proofErr w:type="spellEnd"/>
      <w:r w:rsidRPr="001517FE">
        <w:rPr>
          <w:bCs/>
          <w:sz w:val="24"/>
          <w:szCs w:val="24"/>
        </w:rPr>
        <w:t xml:space="preserve"> Компонент 1 и Компонент 2, </w:t>
      </w:r>
      <w:r w:rsidR="00730404">
        <w:rPr>
          <w:bCs/>
          <w:sz w:val="24"/>
          <w:szCs w:val="24"/>
        </w:rPr>
        <w:t xml:space="preserve">размерът на помощта на всеки от компонентите </w:t>
      </w:r>
      <w:r w:rsidRPr="001517FE">
        <w:rPr>
          <w:bCs/>
          <w:sz w:val="24"/>
          <w:szCs w:val="24"/>
        </w:rPr>
        <w:t>следва да бъде в съответствие с горните прагове.</w:t>
      </w:r>
    </w:p>
    <w:p w14:paraId="18EB5217" w14:textId="24C83BEF" w:rsidR="0020417C" w:rsidRPr="00551407" w:rsidRDefault="0020417C" w:rsidP="0020417C">
      <w:pPr>
        <w:pBdr>
          <w:top w:val="single" w:sz="4" w:space="1" w:color="auto"/>
          <w:left w:val="single" w:sz="4" w:space="4" w:color="auto"/>
          <w:bottom w:val="single" w:sz="4" w:space="1" w:color="auto"/>
          <w:right w:val="single" w:sz="4" w:space="4" w:color="auto"/>
        </w:pBdr>
        <w:spacing w:after="360" w:line="240" w:lineRule="auto"/>
        <w:contextualSpacing/>
        <w:jc w:val="both"/>
        <w:rPr>
          <w:bCs/>
          <w:sz w:val="24"/>
          <w:szCs w:val="24"/>
        </w:rPr>
      </w:pPr>
      <w:r w:rsidRPr="0020417C">
        <w:rPr>
          <w:bCs/>
          <w:sz w:val="24"/>
          <w:szCs w:val="24"/>
        </w:rPr>
        <w:lastRenderedPageBreak/>
        <w:t xml:space="preserve">Посочените прагове в т. 1) и 2) не могат да бъдат заобикаляни чрез изкуствено разделяне на проекти със сходни характеристики и бенефициенти. Спазването на </w:t>
      </w:r>
      <w:r w:rsidRPr="00551407">
        <w:rPr>
          <w:bCs/>
          <w:sz w:val="24"/>
          <w:szCs w:val="24"/>
        </w:rPr>
        <w:t>праговете ще бъде проверявано чрез Декларацията за държавни/минимални помощи (Приложение Г и свързаните с него Приложение 1 и Приложение 2), като кандидатите носят отговорност за декларираните данни. Допълнително ще бъде извършвана проверка и в Информационната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w:t>
      </w:r>
      <w:r w:rsidR="000A0FD1">
        <w:rPr>
          <w:bCs/>
          <w:sz w:val="24"/>
          <w:szCs w:val="24"/>
        </w:rPr>
        <w:t xml:space="preserve"> </w:t>
      </w:r>
      <w:r w:rsidR="000A0FD1" w:rsidRPr="00DC24AD">
        <w:rPr>
          <w:sz w:val="24"/>
          <w:szCs w:val="24"/>
        </w:rPr>
        <w:t>Освен това, по процедурата не са допустими разходи, фина</w:t>
      </w:r>
      <w:r w:rsidR="009E5BF4" w:rsidRPr="00DC24AD">
        <w:rPr>
          <w:sz w:val="24"/>
          <w:szCs w:val="24"/>
        </w:rPr>
        <w:t>нс</w:t>
      </w:r>
      <w:r w:rsidR="000A0FD1" w:rsidRPr="00DC24AD">
        <w:rPr>
          <w:sz w:val="24"/>
          <w:szCs w:val="24"/>
        </w:rPr>
        <w:t>ирани по проекти, за които е ползвана друга държавна помощ за същите допустими разходи, които се припокриват частично или напълно.</w:t>
      </w:r>
    </w:p>
    <w:p w14:paraId="16B8F92A" w14:textId="77777777" w:rsidR="0020417C" w:rsidRDefault="0020417C" w:rsidP="00111D0D">
      <w:pPr>
        <w:pBdr>
          <w:top w:val="single" w:sz="4" w:space="1" w:color="auto"/>
          <w:left w:val="single" w:sz="4" w:space="4" w:color="auto"/>
          <w:bottom w:val="single" w:sz="4" w:space="1" w:color="auto"/>
          <w:right w:val="single" w:sz="4" w:space="4" w:color="auto"/>
        </w:pBdr>
        <w:spacing w:after="360" w:line="240" w:lineRule="auto"/>
        <w:contextualSpacing/>
        <w:jc w:val="both"/>
        <w:rPr>
          <w:bCs/>
          <w:sz w:val="24"/>
          <w:szCs w:val="24"/>
          <w:lang w:val="en-US"/>
        </w:rPr>
      </w:pPr>
      <w:r w:rsidRPr="00551407">
        <w:rPr>
          <w:b/>
          <w:bCs/>
          <w:sz w:val="24"/>
          <w:szCs w:val="24"/>
        </w:rPr>
        <w:t>ВАЖНО:</w:t>
      </w:r>
      <w:r w:rsidRPr="00551407">
        <w:rPr>
          <w:bCs/>
          <w:sz w:val="24"/>
          <w:szCs w:val="24"/>
        </w:rPr>
        <w:t xml:space="preserve"> Преди сключване на административния договор за предоставяне на безвъзмездна финансова помощ, Управляващият орган ще извършва документална проверка на декларираните данни от одобрените кандидати в Декларацията за държавни/минимални помощи (Приложение Г).</w:t>
      </w:r>
    </w:p>
    <w:p w14:paraId="513B6FF3" w14:textId="77777777" w:rsidR="00370A47" w:rsidRPr="001517FE" w:rsidRDefault="00370A47" w:rsidP="008D3175">
      <w:pPr>
        <w:pBdr>
          <w:top w:val="single" w:sz="4" w:space="1" w:color="auto"/>
          <w:left w:val="single" w:sz="4" w:space="4" w:color="auto"/>
          <w:bottom w:val="single" w:sz="4" w:space="1" w:color="auto"/>
          <w:right w:val="single" w:sz="4" w:space="4" w:color="auto"/>
        </w:pBdr>
        <w:spacing w:after="0" w:line="240" w:lineRule="auto"/>
        <w:contextualSpacing/>
        <w:jc w:val="both"/>
        <w:rPr>
          <w:bCs/>
          <w:sz w:val="24"/>
          <w:szCs w:val="24"/>
        </w:rPr>
      </w:pPr>
    </w:p>
    <w:p w14:paraId="70429B7F" w14:textId="77777777" w:rsidR="00F405A8" w:rsidRDefault="00F405A8" w:rsidP="005C1072">
      <w:pPr>
        <w:pStyle w:val="Heading2"/>
        <w:spacing w:before="120" w:after="120"/>
        <w:rPr>
          <w:sz w:val="24"/>
          <w:szCs w:val="24"/>
        </w:rPr>
      </w:pPr>
    </w:p>
    <w:p w14:paraId="465453F8" w14:textId="77777777" w:rsidR="002325A3" w:rsidRPr="001517FE" w:rsidRDefault="00CB14EE" w:rsidP="005C1072">
      <w:pPr>
        <w:pStyle w:val="Heading2"/>
        <w:spacing w:before="120" w:after="120"/>
      </w:pPr>
      <w:r w:rsidRPr="001517FE">
        <w:rPr>
          <w:sz w:val="24"/>
          <w:szCs w:val="24"/>
        </w:rPr>
        <w:t xml:space="preserve">  </w:t>
      </w:r>
      <w:bookmarkStart w:id="10" w:name="_Toc456774552"/>
      <w:r w:rsidRPr="001517FE">
        <w:t>1</w:t>
      </w:r>
      <w:r w:rsidR="004A58E5" w:rsidRPr="001517FE">
        <w:t>0</w:t>
      </w:r>
      <w:r w:rsidRPr="001517FE">
        <w:t>.</w:t>
      </w:r>
      <w:r w:rsidR="004A58E5" w:rsidRPr="001517FE">
        <w:t xml:space="preserve"> </w:t>
      </w:r>
      <w:r w:rsidR="002325A3" w:rsidRPr="001517FE">
        <w:t xml:space="preserve">Процент на </w:t>
      </w:r>
      <w:proofErr w:type="spellStart"/>
      <w:r w:rsidR="002325A3" w:rsidRPr="001517FE">
        <w:t>съфинансиране</w:t>
      </w:r>
      <w:bookmarkEnd w:id="10"/>
      <w:proofErr w:type="spellEnd"/>
    </w:p>
    <w:p w14:paraId="2C261C40" w14:textId="59390AC9" w:rsidR="006448F2" w:rsidRPr="001517FE" w:rsidRDefault="00A8509F" w:rsidP="00EF0357">
      <w:pPr>
        <w:pStyle w:val="ListParagraph"/>
        <w:pBdr>
          <w:top w:val="single" w:sz="4" w:space="1" w:color="auto"/>
          <w:left w:val="single" w:sz="4" w:space="4" w:color="auto"/>
          <w:right w:val="single" w:sz="4" w:space="4" w:color="auto"/>
        </w:pBdr>
        <w:spacing w:after="0" w:line="240" w:lineRule="auto"/>
        <w:ind w:left="0"/>
        <w:jc w:val="both"/>
        <w:rPr>
          <w:b/>
          <w:sz w:val="24"/>
          <w:szCs w:val="24"/>
        </w:rPr>
      </w:pPr>
      <w:r w:rsidRPr="001517FE">
        <w:rPr>
          <w:b/>
          <w:sz w:val="24"/>
          <w:szCs w:val="24"/>
        </w:rPr>
        <w:t>Компонент 1</w:t>
      </w:r>
      <w:r w:rsidR="00A17419" w:rsidRPr="001517FE">
        <w:rPr>
          <w:b/>
          <w:sz w:val="24"/>
          <w:szCs w:val="24"/>
        </w:rPr>
        <w:t xml:space="preserve"> „</w:t>
      </w:r>
      <w:r w:rsidR="00AB4039" w:rsidRPr="00AB4039">
        <w:rPr>
          <w:b/>
          <w:sz w:val="24"/>
          <w:szCs w:val="24"/>
        </w:rPr>
        <w:t xml:space="preserve">Подкрепа за укрепване на </w:t>
      </w:r>
      <w:r w:rsidR="0097307D" w:rsidRPr="0097307D">
        <w:rPr>
          <w:b/>
          <w:sz w:val="24"/>
          <w:szCs w:val="24"/>
        </w:rPr>
        <w:t xml:space="preserve">иновационния и </w:t>
      </w:r>
      <w:r w:rsidR="00AB4039" w:rsidRPr="00AB4039">
        <w:rPr>
          <w:b/>
          <w:sz w:val="24"/>
          <w:szCs w:val="24"/>
        </w:rPr>
        <w:t>научно-изследователския потенциал на клъстера и създаване на сътрудничества</w:t>
      </w:r>
      <w:r w:rsidR="00A17419" w:rsidRPr="001517FE">
        <w:rPr>
          <w:b/>
          <w:sz w:val="24"/>
          <w:szCs w:val="24"/>
        </w:rPr>
        <w:t xml:space="preserve">“ </w:t>
      </w:r>
      <w:r w:rsidRPr="001517FE">
        <w:rPr>
          <w:b/>
          <w:sz w:val="24"/>
          <w:szCs w:val="24"/>
        </w:rPr>
        <w:t>– приложим режим „</w:t>
      </w:r>
      <w:r w:rsidRPr="001517FE">
        <w:rPr>
          <w:b/>
          <w:sz w:val="24"/>
          <w:szCs w:val="24"/>
          <w:lang w:val="en-US"/>
        </w:rPr>
        <w:t>d</w:t>
      </w:r>
      <w:r w:rsidRPr="001517FE">
        <w:rPr>
          <w:b/>
          <w:sz w:val="24"/>
          <w:szCs w:val="24"/>
        </w:rPr>
        <w:t xml:space="preserve">e </w:t>
      </w:r>
      <w:proofErr w:type="spellStart"/>
      <w:r w:rsidRPr="001517FE">
        <w:rPr>
          <w:b/>
          <w:sz w:val="24"/>
          <w:szCs w:val="24"/>
        </w:rPr>
        <w:t>minimis</w:t>
      </w:r>
      <w:proofErr w:type="spellEnd"/>
      <w:r w:rsidRPr="001517FE">
        <w:rPr>
          <w:b/>
          <w:sz w:val="24"/>
          <w:szCs w:val="24"/>
        </w:rPr>
        <w:t>”:</w:t>
      </w:r>
    </w:p>
    <w:p w14:paraId="4D167DD8" w14:textId="77777777" w:rsidR="00647FD1" w:rsidRDefault="00647FD1" w:rsidP="00EF0357">
      <w:pPr>
        <w:pStyle w:val="ListParagraph"/>
        <w:pBdr>
          <w:top w:val="single" w:sz="4" w:space="1" w:color="auto"/>
          <w:left w:val="single" w:sz="4" w:space="4" w:color="auto"/>
          <w:right w:val="single" w:sz="4" w:space="4" w:color="auto"/>
        </w:pBdr>
        <w:spacing w:after="0" w:line="240" w:lineRule="auto"/>
        <w:ind w:left="0"/>
        <w:jc w:val="both"/>
        <w:rPr>
          <w:b/>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23C24" w:rsidRPr="001517FE" w14:paraId="30FEA07F" w14:textId="77777777" w:rsidTr="00123C24">
        <w:tc>
          <w:tcPr>
            <w:tcW w:w="9606" w:type="dxa"/>
            <w:tcBorders>
              <w:bottom w:val="single" w:sz="4" w:space="0" w:color="auto"/>
            </w:tcBorders>
            <w:shd w:val="clear" w:color="auto" w:fill="D9D9D9"/>
          </w:tcPr>
          <w:p w14:paraId="72E6A2F4" w14:textId="77777777" w:rsidR="00123C24" w:rsidRPr="00566B86" w:rsidRDefault="00123C24" w:rsidP="002177B7">
            <w:pPr>
              <w:pStyle w:val="ListParagraph"/>
              <w:spacing w:after="360" w:line="240" w:lineRule="auto"/>
              <w:ind w:left="0"/>
              <w:jc w:val="both"/>
              <w:rPr>
                <w:rFonts w:ascii="Times New Roman" w:eastAsia="Times New Roman" w:hAnsi="Times New Roman"/>
                <w:b/>
                <w:sz w:val="24"/>
                <w:szCs w:val="24"/>
              </w:rPr>
            </w:pPr>
          </w:p>
          <w:p w14:paraId="15066287" w14:textId="77777777" w:rsidR="00123C24" w:rsidRPr="00566B86" w:rsidRDefault="00123C24" w:rsidP="002177B7">
            <w:pPr>
              <w:pStyle w:val="ListParagraph"/>
              <w:spacing w:after="360" w:line="240" w:lineRule="auto"/>
              <w:ind w:left="0"/>
              <w:jc w:val="center"/>
              <w:rPr>
                <w:rFonts w:ascii="Times New Roman" w:eastAsia="Times New Roman" w:hAnsi="Times New Roman"/>
                <w:b/>
                <w:sz w:val="24"/>
                <w:szCs w:val="24"/>
              </w:rPr>
            </w:pPr>
            <w:r w:rsidRPr="00566B86">
              <w:rPr>
                <w:rFonts w:ascii="Times New Roman" w:eastAsia="Times New Roman" w:hAnsi="Times New Roman"/>
                <w:b/>
                <w:sz w:val="24"/>
                <w:szCs w:val="24"/>
              </w:rPr>
              <w:t>Максимален интензитет на помощта</w:t>
            </w:r>
          </w:p>
        </w:tc>
      </w:tr>
      <w:tr w:rsidR="00123C24" w:rsidRPr="001517FE" w14:paraId="04B74B51" w14:textId="77777777" w:rsidTr="00123C24">
        <w:trPr>
          <w:trHeight w:val="861"/>
        </w:trPr>
        <w:tc>
          <w:tcPr>
            <w:tcW w:w="9606" w:type="dxa"/>
          </w:tcPr>
          <w:p w14:paraId="335FFE9B" w14:textId="77777777" w:rsidR="00123C24" w:rsidRPr="00566B86" w:rsidRDefault="00123C24" w:rsidP="002177B7">
            <w:pPr>
              <w:spacing w:before="120" w:after="120" w:line="320" w:lineRule="atLeast"/>
              <w:jc w:val="center"/>
              <w:rPr>
                <w:rFonts w:eastAsia="Times New Roman" w:cs="Calibri"/>
                <w:sz w:val="24"/>
                <w:szCs w:val="24"/>
              </w:rPr>
            </w:pPr>
            <w:r>
              <w:rPr>
                <w:rFonts w:eastAsia="Times New Roman" w:cs="Calibri"/>
                <w:snapToGrid w:val="0"/>
                <w:sz w:val="24"/>
                <w:szCs w:val="24"/>
              </w:rPr>
              <w:t>8</w:t>
            </w:r>
            <w:r w:rsidRPr="00566B86">
              <w:rPr>
                <w:rFonts w:eastAsia="Times New Roman" w:cs="Calibri"/>
                <w:snapToGrid w:val="0"/>
                <w:sz w:val="24"/>
                <w:szCs w:val="24"/>
              </w:rPr>
              <w:t>0</w:t>
            </w:r>
            <w:r w:rsidRPr="00566B86">
              <w:rPr>
                <w:rFonts w:eastAsia="Times New Roman" w:cs="Calibri"/>
                <w:sz w:val="24"/>
                <w:szCs w:val="24"/>
              </w:rPr>
              <w:t xml:space="preserve"> %</w:t>
            </w:r>
          </w:p>
        </w:tc>
      </w:tr>
    </w:tbl>
    <w:p w14:paraId="06D10F16" w14:textId="77777777" w:rsidR="00123C24" w:rsidRDefault="00123C24" w:rsidP="00A35B2D">
      <w:pPr>
        <w:pStyle w:val="ListParagraph"/>
        <w:pBdr>
          <w:left w:val="single" w:sz="4" w:space="4" w:color="auto"/>
          <w:right w:val="single" w:sz="4" w:space="4" w:color="auto"/>
        </w:pBdr>
        <w:spacing w:after="0" w:line="240" w:lineRule="auto"/>
        <w:ind w:left="0"/>
        <w:jc w:val="both"/>
        <w:rPr>
          <w:b/>
          <w:sz w:val="24"/>
          <w:szCs w:val="24"/>
        </w:rPr>
      </w:pPr>
    </w:p>
    <w:p w14:paraId="415D51EA" w14:textId="77777777" w:rsidR="00FC00FF" w:rsidRPr="007C22A7" w:rsidRDefault="00FC00FF" w:rsidP="00A35B2D">
      <w:pPr>
        <w:pBdr>
          <w:left w:val="single" w:sz="4" w:space="4" w:color="auto"/>
          <w:right w:val="single" w:sz="4" w:space="4" w:color="auto"/>
        </w:pBdr>
        <w:spacing w:after="360" w:line="240" w:lineRule="auto"/>
        <w:contextualSpacing/>
        <w:jc w:val="both"/>
        <w:rPr>
          <w:sz w:val="24"/>
          <w:szCs w:val="24"/>
        </w:rPr>
      </w:pPr>
      <w:r w:rsidRPr="006D34DC">
        <w:rPr>
          <w:sz w:val="24"/>
          <w:szCs w:val="24"/>
        </w:rPr>
        <w:t>Кандидатът следва да заложи един и същи интензитет за всички разходи,</w:t>
      </w:r>
      <w:r w:rsidRPr="00767232">
        <w:rPr>
          <w:sz w:val="24"/>
          <w:szCs w:val="24"/>
        </w:rPr>
        <w:t xml:space="preserve"> заявени от него,</w:t>
      </w:r>
      <w:r w:rsidR="00A132F5">
        <w:rPr>
          <w:sz w:val="24"/>
          <w:szCs w:val="24"/>
        </w:rPr>
        <w:t xml:space="preserve"> по Компонент 1 на процедурата,</w:t>
      </w:r>
      <w:r w:rsidRPr="00767232">
        <w:rPr>
          <w:sz w:val="24"/>
          <w:szCs w:val="24"/>
        </w:rPr>
        <w:t xml:space="preserve"> изпълняван при условията на режим</w:t>
      </w:r>
      <w:r w:rsidRPr="006D34DC">
        <w:rPr>
          <w:sz w:val="24"/>
          <w:szCs w:val="24"/>
        </w:rPr>
        <w:t xml:space="preserve"> </w:t>
      </w:r>
      <w:r>
        <w:rPr>
          <w:sz w:val="24"/>
          <w:szCs w:val="24"/>
        </w:rPr>
        <w:t>„</w:t>
      </w:r>
      <w:r>
        <w:rPr>
          <w:sz w:val="24"/>
          <w:szCs w:val="24"/>
          <w:lang w:val="en-US"/>
        </w:rPr>
        <w:t xml:space="preserve">de </w:t>
      </w:r>
      <w:proofErr w:type="spellStart"/>
      <w:r>
        <w:rPr>
          <w:sz w:val="24"/>
          <w:szCs w:val="24"/>
          <w:lang w:val="en-US"/>
        </w:rPr>
        <w:t>minimis</w:t>
      </w:r>
      <w:proofErr w:type="spellEnd"/>
      <w:r>
        <w:rPr>
          <w:sz w:val="24"/>
          <w:szCs w:val="24"/>
          <w:lang w:val="en-US"/>
        </w:rPr>
        <w:t>”</w:t>
      </w:r>
      <w:r w:rsidRPr="006D34DC">
        <w:rPr>
          <w:sz w:val="24"/>
          <w:szCs w:val="24"/>
        </w:rPr>
        <w:t xml:space="preserve">. </w:t>
      </w:r>
      <w:r w:rsidRPr="001A3888">
        <w:rPr>
          <w:sz w:val="24"/>
          <w:szCs w:val="24"/>
        </w:rPr>
        <w:t>В случай че изискването не е спазено, се извършва служебна корекция на бюджета до размера на най-ниския заявен от кандидата интензитет.</w:t>
      </w:r>
    </w:p>
    <w:p w14:paraId="341C5B12" w14:textId="77777777" w:rsidR="00FC00FF" w:rsidRDefault="00FC00FF" w:rsidP="00A35B2D">
      <w:pPr>
        <w:pStyle w:val="ListParagraph"/>
        <w:pBdr>
          <w:left w:val="single" w:sz="4" w:space="4" w:color="auto"/>
          <w:right w:val="single" w:sz="4" w:space="4" w:color="auto"/>
        </w:pBdr>
        <w:spacing w:after="360" w:line="240" w:lineRule="auto"/>
        <w:ind w:left="0"/>
        <w:jc w:val="both"/>
        <w:rPr>
          <w:sz w:val="24"/>
          <w:szCs w:val="24"/>
        </w:rPr>
      </w:pPr>
      <w:r w:rsidRPr="00B76CCD">
        <w:rPr>
          <w:b/>
          <w:sz w:val="24"/>
          <w:szCs w:val="24"/>
        </w:rPr>
        <w:t>ВАЖНО:</w:t>
      </w:r>
      <w:r>
        <w:rPr>
          <w:sz w:val="24"/>
          <w:szCs w:val="24"/>
        </w:rPr>
        <w:t xml:space="preserve"> Р</w:t>
      </w:r>
      <w:r w:rsidRPr="000D11D2">
        <w:rPr>
          <w:sz w:val="24"/>
          <w:szCs w:val="24"/>
        </w:rPr>
        <w:t>азмер</w:t>
      </w:r>
      <w:r>
        <w:rPr>
          <w:sz w:val="24"/>
          <w:szCs w:val="24"/>
        </w:rPr>
        <w:t>ът</w:t>
      </w:r>
      <w:r w:rsidRPr="000D11D2">
        <w:rPr>
          <w:sz w:val="24"/>
          <w:szCs w:val="24"/>
        </w:rPr>
        <w:t xml:space="preserve"> на </w:t>
      </w:r>
      <w:r>
        <w:rPr>
          <w:sz w:val="24"/>
          <w:szCs w:val="24"/>
        </w:rPr>
        <w:t xml:space="preserve">заявената помощ </w:t>
      </w:r>
      <w:r w:rsidRPr="000D11D2">
        <w:rPr>
          <w:sz w:val="24"/>
          <w:szCs w:val="24"/>
        </w:rPr>
        <w:t>не може да надхвърля праговете, посочени в т. 9 от Условията за кандидатстване.</w:t>
      </w:r>
    </w:p>
    <w:p w14:paraId="3EDE8BF1" w14:textId="77777777" w:rsidR="00FC00FF" w:rsidRDefault="00FC00FF" w:rsidP="00A35B2D">
      <w:pPr>
        <w:pStyle w:val="ListParagraph"/>
        <w:pBdr>
          <w:left w:val="single" w:sz="4" w:space="4" w:color="auto"/>
          <w:bottom w:val="single" w:sz="4" w:space="1" w:color="auto"/>
          <w:right w:val="single" w:sz="4" w:space="4" w:color="auto"/>
        </w:pBdr>
        <w:spacing w:after="360" w:line="240" w:lineRule="auto"/>
        <w:ind w:left="0"/>
        <w:jc w:val="both"/>
        <w:rPr>
          <w:sz w:val="24"/>
          <w:szCs w:val="24"/>
        </w:rPr>
      </w:pPr>
    </w:p>
    <w:p w14:paraId="7AAB848C" w14:textId="749B84D3" w:rsidR="00606DCF" w:rsidRPr="001517FE" w:rsidRDefault="002806DA" w:rsidP="00A35B2D">
      <w:pPr>
        <w:pStyle w:val="ListParagraph"/>
        <w:pBdr>
          <w:left w:val="single" w:sz="4" w:space="4" w:color="auto"/>
          <w:bottom w:val="single" w:sz="4" w:space="1" w:color="auto"/>
          <w:right w:val="single" w:sz="4" w:space="4" w:color="auto"/>
        </w:pBdr>
        <w:spacing w:after="360" w:line="240" w:lineRule="auto"/>
        <w:ind w:left="0"/>
        <w:jc w:val="both"/>
        <w:rPr>
          <w:b/>
          <w:sz w:val="24"/>
          <w:szCs w:val="24"/>
        </w:rPr>
      </w:pPr>
      <w:r w:rsidRPr="001517FE">
        <w:rPr>
          <w:b/>
          <w:sz w:val="24"/>
          <w:szCs w:val="24"/>
        </w:rPr>
        <w:t xml:space="preserve">Компонент </w:t>
      </w:r>
      <w:r w:rsidR="00435B81">
        <w:rPr>
          <w:b/>
          <w:sz w:val="24"/>
          <w:szCs w:val="24"/>
        </w:rPr>
        <w:t>2</w:t>
      </w:r>
      <w:r w:rsidRPr="001517FE">
        <w:rPr>
          <w:b/>
          <w:sz w:val="24"/>
          <w:szCs w:val="24"/>
        </w:rPr>
        <w:t xml:space="preserve"> </w:t>
      </w:r>
      <w:r w:rsidR="000A3072" w:rsidRPr="001517FE">
        <w:rPr>
          <w:b/>
          <w:sz w:val="24"/>
          <w:szCs w:val="24"/>
        </w:rPr>
        <w:t>„</w:t>
      </w:r>
      <w:r w:rsidR="00A31715">
        <w:rPr>
          <w:b/>
          <w:sz w:val="24"/>
          <w:szCs w:val="24"/>
        </w:rPr>
        <w:t>Развитие</w:t>
      </w:r>
      <w:r w:rsidR="00435B81" w:rsidRPr="00435B81">
        <w:rPr>
          <w:b/>
          <w:sz w:val="24"/>
          <w:szCs w:val="24"/>
        </w:rPr>
        <w:t xml:space="preserve"> на иновационни клъстери (вкл. споделена инфраструктура и </w:t>
      </w:r>
      <w:proofErr w:type="spellStart"/>
      <w:r w:rsidR="00435B81" w:rsidRPr="00435B81">
        <w:rPr>
          <w:b/>
          <w:sz w:val="24"/>
          <w:szCs w:val="24"/>
        </w:rPr>
        <w:t>ноу-хау</w:t>
      </w:r>
      <w:proofErr w:type="spellEnd"/>
      <w:r w:rsidR="00435B81" w:rsidRPr="00435B81">
        <w:rPr>
          <w:b/>
          <w:sz w:val="24"/>
          <w:szCs w:val="24"/>
        </w:rPr>
        <w:t>)</w:t>
      </w:r>
      <w:r w:rsidR="000A3072" w:rsidRPr="001517FE">
        <w:rPr>
          <w:b/>
          <w:sz w:val="24"/>
          <w:szCs w:val="24"/>
        </w:rPr>
        <w:t xml:space="preserve">“ </w:t>
      </w:r>
      <w:r w:rsidRPr="001517FE">
        <w:rPr>
          <w:b/>
          <w:sz w:val="24"/>
          <w:szCs w:val="24"/>
        </w:rPr>
        <w:t>– приложим</w:t>
      </w:r>
      <w:r w:rsidR="005C1CA2" w:rsidRPr="001517FE">
        <w:rPr>
          <w:b/>
          <w:sz w:val="24"/>
          <w:szCs w:val="24"/>
        </w:rPr>
        <w:t xml:space="preserve"> режим „</w:t>
      </w:r>
      <w:r w:rsidR="00435B81" w:rsidRPr="00435B81">
        <w:rPr>
          <w:b/>
          <w:sz w:val="24"/>
          <w:szCs w:val="24"/>
        </w:rPr>
        <w:t>Помощи за иновационни клъстери</w:t>
      </w:r>
      <w:r w:rsidR="005C1CA2" w:rsidRPr="001517FE">
        <w:rPr>
          <w:b/>
          <w:sz w:val="24"/>
          <w:szCs w:val="24"/>
        </w:rPr>
        <w:t>“</w:t>
      </w:r>
      <w:r w:rsidR="00B349C7" w:rsidRPr="001517FE">
        <w:rPr>
          <w:b/>
          <w:sz w:val="24"/>
          <w:szCs w:val="24"/>
        </w:rPr>
        <w:t>:</w:t>
      </w:r>
    </w:p>
    <w:p w14:paraId="2108F38F" w14:textId="77777777" w:rsidR="004408D5" w:rsidRDefault="004408D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537E5" w:rsidRPr="001517FE" w14:paraId="74779D1E" w14:textId="77777777" w:rsidTr="00D00F33">
        <w:tc>
          <w:tcPr>
            <w:tcW w:w="9606" w:type="dxa"/>
            <w:tcBorders>
              <w:top w:val="nil"/>
              <w:bottom w:val="single" w:sz="4" w:space="0" w:color="auto"/>
            </w:tcBorders>
            <w:shd w:val="clear" w:color="auto" w:fill="D9D9D9"/>
          </w:tcPr>
          <w:p w14:paraId="6F7482CC" w14:textId="77777777" w:rsidR="008537E5" w:rsidRPr="00566B86" w:rsidRDefault="008537E5" w:rsidP="002177B7">
            <w:pPr>
              <w:pStyle w:val="ListParagraph"/>
              <w:spacing w:after="360" w:line="240" w:lineRule="auto"/>
              <w:ind w:left="0"/>
              <w:jc w:val="both"/>
              <w:rPr>
                <w:rFonts w:ascii="Times New Roman" w:eastAsia="Times New Roman" w:hAnsi="Times New Roman"/>
                <w:b/>
                <w:sz w:val="24"/>
                <w:szCs w:val="24"/>
              </w:rPr>
            </w:pPr>
          </w:p>
          <w:p w14:paraId="63CAC1BF" w14:textId="77777777" w:rsidR="008537E5" w:rsidRPr="00566B86" w:rsidRDefault="008537E5" w:rsidP="002177B7">
            <w:pPr>
              <w:pStyle w:val="ListParagraph"/>
              <w:spacing w:after="360" w:line="240" w:lineRule="auto"/>
              <w:ind w:left="0"/>
              <w:jc w:val="center"/>
              <w:rPr>
                <w:rFonts w:ascii="Times New Roman" w:eastAsia="Times New Roman" w:hAnsi="Times New Roman"/>
                <w:b/>
                <w:sz w:val="24"/>
                <w:szCs w:val="24"/>
              </w:rPr>
            </w:pPr>
            <w:r w:rsidRPr="00566B86">
              <w:rPr>
                <w:rFonts w:ascii="Times New Roman" w:eastAsia="Times New Roman" w:hAnsi="Times New Roman"/>
                <w:b/>
                <w:sz w:val="24"/>
                <w:szCs w:val="24"/>
              </w:rPr>
              <w:t>Максимален интензитет на помощта</w:t>
            </w:r>
          </w:p>
        </w:tc>
      </w:tr>
      <w:tr w:rsidR="008537E5" w:rsidRPr="001517FE" w14:paraId="6A366080" w14:textId="77777777" w:rsidTr="008537E5">
        <w:trPr>
          <w:trHeight w:val="742"/>
        </w:trPr>
        <w:tc>
          <w:tcPr>
            <w:tcW w:w="9606" w:type="dxa"/>
          </w:tcPr>
          <w:p w14:paraId="2BD374D9" w14:textId="77777777" w:rsidR="008537E5" w:rsidRPr="00566B86" w:rsidRDefault="008537E5" w:rsidP="002177B7">
            <w:pPr>
              <w:spacing w:before="120" w:after="120" w:line="320" w:lineRule="atLeast"/>
              <w:jc w:val="center"/>
              <w:rPr>
                <w:rFonts w:eastAsia="Times New Roman" w:cs="Calibri"/>
                <w:sz w:val="24"/>
                <w:szCs w:val="24"/>
              </w:rPr>
            </w:pPr>
            <w:r>
              <w:rPr>
                <w:rFonts w:eastAsia="Times New Roman" w:cs="Calibri"/>
                <w:snapToGrid w:val="0"/>
                <w:sz w:val="24"/>
                <w:szCs w:val="24"/>
              </w:rPr>
              <w:t>65</w:t>
            </w:r>
            <w:r w:rsidRPr="00566B86">
              <w:rPr>
                <w:rFonts w:eastAsia="Times New Roman" w:cs="Calibri"/>
                <w:sz w:val="24"/>
                <w:szCs w:val="24"/>
              </w:rPr>
              <w:t xml:space="preserve"> %</w:t>
            </w:r>
          </w:p>
        </w:tc>
      </w:tr>
    </w:tbl>
    <w:p w14:paraId="43210D21" w14:textId="77777777" w:rsidR="008537E5" w:rsidRDefault="008537E5" w:rsidP="00D00F33">
      <w:pPr>
        <w:pStyle w:val="ListParagraph"/>
        <w:pBdr>
          <w:left w:val="single" w:sz="4" w:space="4" w:color="auto"/>
          <w:bottom w:val="single" w:sz="4" w:space="1" w:color="auto"/>
          <w:right w:val="single" w:sz="4" w:space="4" w:color="auto"/>
        </w:pBdr>
        <w:spacing w:after="360" w:line="240" w:lineRule="auto"/>
        <w:ind w:left="0"/>
        <w:jc w:val="both"/>
        <w:rPr>
          <w:b/>
          <w:sz w:val="24"/>
          <w:szCs w:val="24"/>
        </w:rPr>
      </w:pPr>
    </w:p>
    <w:p w14:paraId="6FD1F970" w14:textId="77777777" w:rsidR="00FC00FF" w:rsidRPr="00FC00FF" w:rsidRDefault="00FC00FF" w:rsidP="00D00F33">
      <w:pPr>
        <w:pStyle w:val="ListParagraph"/>
        <w:pBdr>
          <w:left w:val="single" w:sz="4" w:space="4" w:color="auto"/>
          <w:bottom w:val="single" w:sz="4" w:space="1" w:color="auto"/>
          <w:right w:val="single" w:sz="4" w:space="4" w:color="auto"/>
        </w:pBdr>
        <w:spacing w:after="360" w:line="240" w:lineRule="auto"/>
        <w:ind w:left="0"/>
        <w:jc w:val="both"/>
        <w:rPr>
          <w:sz w:val="24"/>
          <w:szCs w:val="24"/>
        </w:rPr>
      </w:pPr>
      <w:r w:rsidRPr="00FC00FF">
        <w:rPr>
          <w:sz w:val="24"/>
          <w:szCs w:val="24"/>
        </w:rPr>
        <w:t xml:space="preserve">Кандидатът следва да заложи един и същи интензитет за всички разходи, заявени от него </w:t>
      </w:r>
      <w:r w:rsidR="00A132F5" w:rsidRPr="00A132F5">
        <w:rPr>
          <w:sz w:val="24"/>
          <w:szCs w:val="24"/>
        </w:rPr>
        <w:t>по Компонент 2, изпълнява</w:t>
      </w:r>
      <w:r w:rsidR="006F4141">
        <w:rPr>
          <w:sz w:val="24"/>
          <w:szCs w:val="24"/>
        </w:rPr>
        <w:t>ни</w:t>
      </w:r>
      <w:r w:rsidR="00A132F5" w:rsidRPr="00A132F5">
        <w:rPr>
          <w:sz w:val="24"/>
          <w:szCs w:val="24"/>
        </w:rPr>
        <w:t xml:space="preserve"> </w:t>
      </w:r>
      <w:r w:rsidRPr="00FC00FF">
        <w:rPr>
          <w:sz w:val="24"/>
          <w:szCs w:val="24"/>
        </w:rPr>
        <w:t>при условията на режим „</w:t>
      </w:r>
      <w:r w:rsidR="004F0C5B">
        <w:rPr>
          <w:sz w:val="24"/>
          <w:szCs w:val="24"/>
        </w:rPr>
        <w:t>п</w:t>
      </w:r>
      <w:r w:rsidR="004F0C5B" w:rsidRPr="004F0C5B">
        <w:rPr>
          <w:sz w:val="24"/>
          <w:szCs w:val="24"/>
        </w:rPr>
        <w:t>омощи за иновационни клъстери</w:t>
      </w:r>
      <w:r w:rsidRPr="00FC00FF">
        <w:rPr>
          <w:sz w:val="24"/>
          <w:szCs w:val="24"/>
        </w:rPr>
        <w:t>“. В случай че изискването не е спазено, се извършва служебна корекция на бюджета до размера на най-ниския заявен от кандидата интензитет</w:t>
      </w:r>
      <w:r w:rsidR="006F4141" w:rsidRPr="006F4141">
        <w:rPr>
          <w:sz w:val="24"/>
          <w:szCs w:val="24"/>
        </w:rPr>
        <w:t xml:space="preserve"> </w:t>
      </w:r>
      <w:r w:rsidR="006F4141">
        <w:rPr>
          <w:sz w:val="24"/>
          <w:szCs w:val="24"/>
        </w:rPr>
        <w:t>по Компонент 2</w:t>
      </w:r>
      <w:r w:rsidRPr="00FC00FF">
        <w:rPr>
          <w:sz w:val="24"/>
          <w:szCs w:val="24"/>
        </w:rPr>
        <w:t>.</w:t>
      </w:r>
    </w:p>
    <w:p w14:paraId="655B3220" w14:textId="77777777" w:rsidR="00FC00FF" w:rsidRPr="001517FE" w:rsidRDefault="00FC00FF" w:rsidP="00D00F33">
      <w:pPr>
        <w:pBdr>
          <w:left w:val="single" w:sz="4" w:space="4" w:color="auto"/>
          <w:bottom w:val="single" w:sz="4" w:space="1" w:color="auto"/>
          <w:right w:val="single" w:sz="4" w:space="4" w:color="auto"/>
        </w:pBdr>
        <w:spacing w:after="240" w:line="240" w:lineRule="auto"/>
        <w:contextualSpacing/>
        <w:jc w:val="both"/>
        <w:rPr>
          <w:b/>
          <w:sz w:val="24"/>
          <w:szCs w:val="24"/>
        </w:rPr>
      </w:pPr>
      <w:r w:rsidRPr="00FC00FF">
        <w:rPr>
          <w:sz w:val="24"/>
          <w:szCs w:val="24"/>
        </w:rPr>
        <w:t>Остатъкът от общите допустими разходи по проекта, независимо от приложимия режим на държавна/минимална помощ</w:t>
      </w:r>
      <w:r w:rsidR="00EC27D0" w:rsidRPr="00EC27D0">
        <w:rPr>
          <w:sz w:val="24"/>
          <w:szCs w:val="24"/>
        </w:rPr>
        <w:t xml:space="preserve"> </w:t>
      </w:r>
      <w:r w:rsidR="00EC27D0">
        <w:rPr>
          <w:sz w:val="24"/>
          <w:szCs w:val="24"/>
        </w:rPr>
        <w:t>съответно по Компонент 1 и Компонент 2 на процедурата</w:t>
      </w:r>
      <w:r w:rsidRPr="00FC00FF">
        <w:rPr>
          <w:sz w:val="24"/>
          <w:szCs w:val="24"/>
        </w:rPr>
        <w:t xml:space="preserve">, трябва да бъде </w:t>
      </w:r>
      <w:proofErr w:type="spellStart"/>
      <w:r w:rsidRPr="00FC00FF">
        <w:rPr>
          <w:sz w:val="24"/>
          <w:szCs w:val="24"/>
        </w:rPr>
        <w:t>съфинансиран</w:t>
      </w:r>
      <w:proofErr w:type="spellEnd"/>
      <w:r w:rsidRPr="00FC00FF">
        <w:rPr>
          <w:sz w:val="24"/>
          <w:szCs w:val="24"/>
        </w:rPr>
        <w:t xml:space="preserve"> чрез собствени средства на кандидата или със средства от външни източници, които средства изключват всякаква публична подкрепа. Посоченото ще бъде проверявано въз основа на представената от страна на кандидата Декларация за държавни/минимални помощи (Приложение Г).</w:t>
      </w:r>
    </w:p>
    <w:p w14:paraId="769ED9F3" w14:textId="77777777" w:rsidR="0010018A" w:rsidRPr="001517FE" w:rsidRDefault="00FC00FF" w:rsidP="00D00F33">
      <w:pPr>
        <w:pStyle w:val="ListParagraph"/>
        <w:pBdr>
          <w:left w:val="single" w:sz="4" w:space="4" w:color="auto"/>
          <w:bottom w:val="single" w:sz="4" w:space="1" w:color="auto"/>
          <w:right w:val="single" w:sz="4" w:space="4" w:color="auto"/>
        </w:pBdr>
        <w:spacing w:after="360" w:line="240" w:lineRule="auto"/>
        <w:ind w:left="0"/>
        <w:jc w:val="both"/>
        <w:rPr>
          <w:bCs/>
          <w:sz w:val="24"/>
          <w:szCs w:val="24"/>
        </w:rPr>
      </w:pPr>
      <w:r w:rsidRPr="00FC00FF">
        <w:rPr>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FC00FF">
        <w:rPr>
          <w:sz w:val="24"/>
          <w:szCs w:val="24"/>
        </w:rPr>
        <w:t>ия</w:t>
      </w:r>
      <w:proofErr w:type="spellEnd"/>
      <w:r w:rsidRPr="00FC00FF">
        <w:rPr>
          <w:sz w:val="24"/>
          <w:szCs w:val="24"/>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FC00FF">
        <w:rPr>
          <w:sz w:val="24"/>
          <w:szCs w:val="24"/>
        </w:rPr>
        <w:t>пар</w:t>
      </w:r>
      <w:proofErr w:type="spellEnd"/>
      <w:r w:rsidRPr="00FC00FF">
        <w:rPr>
          <w:sz w:val="24"/>
          <w:szCs w:val="24"/>
        </w:rPr>
        <w:t>. 3 от Регламент на Комисията (ЕС) № 651/2014 и чл. 3, ал. 6 от Регламент (ЕС) № 1407/2013 на Комисията от 18 декември 2013 г. Интензитетът на безвъзмездната финансова помощ се изчислява чрез определяне на сконтираната стойност на помощта, изразена като процент от сконтираната стойност на допустимите разходи.</w:t>
      </w:r>
    </w:p>
    <w:p w14:paraId="471C47CC" w14:textId="77777777" w:rsidR="002325A3" w:rsidRPr="001517FE" w:rsidRDefault="00CB14EE" w:rsidP="00707733">
      <w:pPr>
        <w:pStyle w:val="Heading2"/>
      </w:pPr>
      <w:bookmarkStart w:id="11" w:name="_Toc456774553"/>
      <w:r w:rsidRPr="001517FE">
        <w:t>1</w:t>
      </w:r>
      <w:r w:rsidR="004A58E5" w:rsidRPr="001517FE">
        <w:t>1</w:t>
      </w:r>
      <w:r w:rsidR="002325A3" w:rsidRPr="001517FE">
        <w:t>. Допустими кандидати:</w:t>
      </w:r>
      <w:bookmarkEnd w:id="11"/>
      <w:r w:rsidR="002325A3" w:rsidRPr="001517FE">
        <w:t xml:space="preserve"> </w:t>
      </w:r>
    </w:p>
    <w:p w14:paraId="22FB3527" w14:textId="77777777" w:rsidR="001B6D92" w:rsidRPr="001517FE" w:rsidRDefault="00D84021" w:rsidP="005C1072">
      <w:pPr>
        <w:pStyle w:val="Heading3"/>
        <w:spacing w:before="120" w:after="120"/>
        <w:rPr>
          <w:sz w:val="24"/>
          <w:szCs w:val="24"/>
        </w:rPr>
      </w:pPr>
      <w:bookmarkStart w:id="12" w:name="_Toc456774554"/>
      <w:r w:rsidRPr="001517FE">
        <w:rPr>
          <w:sz w:val="24"/>
          <w:szCs w:val="24"/>
        </w:rPr>
        <w:t>11.1</w:t>
      </w:r>
      <w:r w:rsidR="001B6D92" w:rsidRPr="001517FE">
        <w:rPr>
          <w:sz w:val="24"/>
          <w:szCs w:val="24"/>
        </w:rPr>
        <w:t xml:space="preserve"> Критерии за допустимост на кандидатите</w:t>
      </w:r>
      <w:bookmarkEnd w:id="12"/>
    </w:p>
    <w:p w14:paraId="1A32DD0E" w14:textId="77777777" w:rsidR="005A1FDC" w:rsidRDefault="0047081D" w:rsidP="0084448F">
      <w:pPr>
        <w:pStyle w:val="ListParagraph"/>
        <w:pBdr>
          <w:top w:val="single" w:sz="4" w:space="1" w:color="auto"/>
          <w:left w:val="single" w:sz="4" w:space="4" w:color="auto"/>
          <w:right w:val="single" w:sz="4" w:space="4" w:color="auto"/>
        </w:pBdr>
        <w:spacing w:after="360" w:line="240" w:lineRule="auto"/>
        <w:ind w:left="0"/>
        <w:jc w:val="both"/>
        <w:rPr>
          <w:sz w:val="24"/>
          <w:szCs w:val="24"/>
        </w:rPr>
      </w:pPr>
      <w:r w:rsidRPr="001517FE">
        <w:rPr>
          <w:b/>
          <w:sz w:val="24"/>
          <w:szCs w:val="24"/>
        </w:rPr>
        <w:t>1)</w:t>
      </w:r>
      <w:r w:rsidRPr="001517FE">
        <w:rPr>
          <w:sz w:val="24"/>
          <w:szCs w:val="24"/>
        </w:rPr>
        <w:t xml:space="preserve"> </w:t>
      </w:r>
      <w:r w:rsidR="007F3629" w:rsidRPr="001517FE">
        <w:rPr>
          <w:sz w:val="24"/>
          <w:szCs w:val="24"/>
        </w:rPr>
        <w:t>Допустими по настоящата процедура за подбор на проекти са само кандидати</w:t>
      </w:r>
      <w:r w:rsidR="006C6C89" w:rsidRPr="001517FE">
        <w:rPr>
          <w:sz w:val="24"/>
          <w:szCs w:val="24"/>
        </w:rPr>
        <w:t xml:space="preserve">, </w:t>
      </w:r>
      <w:r w:rsidR="00EF564D" w:rsidRPr="00EF564D">
        <w:rPr>
          <w:sz w:val="24"/>
          <w:szCs w:val="24"/>
        </w:rPr>
        <w:t>които отговарят на определението за иновационен клъстер, посочено в чл. 2, ал. 92 от Регламент 651/2014</w:t>
      </w:r>
      <w:r w:rsidR="009A207C" w:rsidRPr="001517FE">
        <w:rPr>
          <w:sz w:val="24"/>
          <w:szCs w:val="24"/>
          <w:vertAlign w:val="superscript"/>
        </w:rPr>
        <w:t xml:space="preserve"> </w:t>
      </w:r>
      <w:r w:rsidR="005A1FDC" w:rsidRPr="001517FE">
        <w:rPr>
          <w:sz w:val="24"/>
          <w:szCs w:val="24"/>
        </w:rPr>
        <w:t>.</w:t>
      </w:r>
    </w:p>
    <w:p w14:paraId="2C572B4B" w14:textId="77777777" w:rsidR="00200754" w:rsidRDefault="00200754" w:rsidP="0084448F">
      <w:pPr>
        <w:pStyle w:val="ListParagraph"/>
        <w:pBdr>
          <w:top w:val="single" w:sz="4" w:space="1" w:color="auto"/>
          <w:left w:val="single" w:sz="4" w:space="4" w:color="auto"/>
          <w:right w:val="single" w:sz="4" w:space="4" w:color="auto"/>
        </w:pBdr>
        <w:spacing w:after="360" w:line="240" w:lineRule="auto"/>
        <w:ind w:left="0"/>
        <w:jc w:val="both"/>
        <w:rPr>
          <w:sz w:val="24"/>
          <w:szCs w:val="24"/>
        </w:rPr>
      </w:pPr>
    </w:p>
    <w:p w14:paraId="2724A17B" w14:textId="77777777" w:rsidR="002C6BEE" w:rsidRPr="001517FE" w:rsidRDefault="002C6BEE" w:rsidP="0084448F">
      <w:pPr>
        <w:pStyle w:val="ListParagraph"/>
        <w:pBdr>
          <w:top w:val="single" w:sz="4" w:space="1" w:color="auto"/>
          <w:left w:val="single" w:sz="4" w:space="4" w:color="auto"/>
          <w:right w:val="single" w:sz="4" w:space="4" w:color="auto"/>
        </w:pBdr>
        <w:spacing w:after="360" w:line="240" w:lineRule="auto"/>
        <w:ind w:left="0"/>
        <w:jc w:val="both"/>
        <w:rPr>
          <w:sz w:val="24"/>
          <w:szCs w:val="24"/>
        </w:rPr>
      </w:pPr>
      <w:r w:rsidRPr="000577EF">
        <w:rPr>
          <w:b/>
          <w:sz w:val="24"/>
          <w:szCs w:val="24"/>
        </w:rPr>
        <w:t>ВАЖНО:</w:t>
      </w:r>
      <w:r w:rsidRPr="002C6BEE">
        <w:t xml:space="preserve"> </w:t>
      </w:r>
      <w:r w:rsidRPr="002C6BEE">
        <w:rPr>
          <w:sz w:val="24"/>
          <w:szCs w:val="24"/>
        </w:rPr>
        <w:t xml:space="preserve">„Иновационни клъстери“ означава структури или организирани групи от независими страни (като например иновационни стартиращи предприятия, малки, средни и големи  предприятия, както и организации за научни изследвания и разпространение на </w:t>
      </w:r>
      <w:r w:rsidRPr="002C6BEE">
        <w:rPr>
          <w:sz w:val="24"/>
          <w:szCs w:val="24"/>
        </w:rPr>
        <w:lastRenderedPageBreak/>
        <w:t>знания, организации с нестопанска цел и други сходни икономически субекти), създадени с цел да стимулират иновационната дейност чрез популяризиране, съвместно използване на  съоръжения и обмен на познания и опит, ефективен принос за трансфера на знания, изграждане на мрежи, разпространение на информация и сътрудничество между предприятията и други организации в клъстера.</w:t>
      </w:r>
    </w:p>
    <w:p w14:paraId="4353BF3B" w14:textId="77777777" w:rsidR="005A1FDC" w:rsidRPr="001517FE" w:rsidRDefault="005A1FDC" w:rsidP="0084448F">
      <w:pPr>
        <w:pStyle w:val="ListParagraph"/>
        <w:pBdr>
          <w:top w:val="single" w:sz="4" w:space="1" w:color="auto"/>
          <w:left w:val="single" w:sz="4" w:space="4" w:color="auto"/>
          <w:right w:val="single" w:sz="4" w:space="4" w:color="auto"/>
        </w:pBdr>
        <w:spacing w:after="360" w:line="240" w:lineRule="auto"/>
        <w:ind w:left="0"/>
        <w:jc w:val="both"/>
        <w:rPr>
          <w:sz w:val="24"/>
          <w:szCs w:val="24"/>
        </w:rPr>
      </w:pPr>
    </w:p>
    <w:p w14:paraId="7EDC0236" w14:textId="16402E85" w:rsidR="004F0C5B" w:rsidRDefault="002364D7" w:rsidP="00E06B01">
      <w:pPr>
        <w:pStyle w:val="ListParagraph"/>
        <w:pBdr>
          <w:top w:val="single" w:sz="4" w:space="1" w:color="auto"/>
          <w:left w:val="single" w:sz="4" w:space="4" w:color="auto"/>
          <w:right w:val="single" w:sz="4" w:space="4" w:color="auto"/>
        </w:pBdr>
        <w:spacing w:after="360" w:line="240" w:lineRule="auto"/>
        <w:ind w:left="0"/>
        <w:jc w:val="both"/>
        <w:rPr>
          <w:sz w:val="24"/>
          <w:szCs w:val="24"/>
        </w:rPr>
      </w:pPr>
      <w:r>
        <w:rPr>
          <w:b/>
          <w:sz w:val="24"/>
          <w:szCs w:val="24"/>
        </w:rPr>
        <w:t xml:space="preserve">2) </w:t>
      </w:r>
      <w:r w:rsidR="00C117EB" w:rsidRPr="001517FE">
        <w:rPr>
          <w:sz w:val="24"/>
          <w:szCs w:val="24"/>
        </w:rPr>
        <w:t xml:space="preserve">Допустими по настоящата процедура за подбор на проекти са </w:t>
      </w:r>
      <w:r w:rsidR="00F05E1F">
        <w:rPr>
          <w:sz w:val="24"/>
          <w:szCs w:val="24"/>
        </w:rPr>
        <w:t>к</w:t>
      </w:r>
      <w:r w:rsidRPr="002364D7">
        <w:rPr>
          <w:sz w:val="24"/>
          <w:szCs w:val="24"/>
        </w:rPr>
        <w:t xml:space="preserve">андидати (клъстери), при които </w:t>
      </w:r>
      <w:r w:rsidR="006009CD">
        <w:rPr>
          <w:sz w:val="24"/>
          <w:szCs w:val="24"/>
        </w:rPr>
        <w:t xml:space="preserve">подкрепата </w:t>
      </w:r>
      <w:r w:rsidRPr="002364D7">
        <w:rPr>
          <w:sz w:val="24"/>
          <w:szCs w:val="24"/>
        </w:rPr>
        <w:t>се предоставя изключително на юридическото лице</w:t>
      </w:r>
      <w:r w:rsidR="006242C6">
        <w:rPr>
          <w:sz w:val="24"/>
          <w:szCs w:val="24"/>
          <w:lang w:val="en-US"/>
        </w:rPr>
        <w:t xml:space="preserve"> - </w:t>
      </w:r>
      <w:proofErr w:type="spellStart"/>
      <w:r w:rsidRPr="002364D7">
        <w:rPr>
          <w:sz w:val="24"/>
          <w:szCs w:val="24"/>
        </w:rPr>
        <w:t>иновацион</w:t>
      </w:r>
      <w:proofErr w:type="spellEnd"/>
      <w:r w:rsidR="009455BF">
        <w:rPr>
          <w:sz w:val="24"/>
          <w:szCs w:val="24"/>
          <w:lang w:val="en-US"/>
        </w:rPr>
        <w:t>e</w:t>
      </w:r>
      <w:r w:rsidRPr="002364D7">
        <w:rPr>
          <w:sz w:val="24"/>
          <w:szCs w:val="24"/>
        </w:rPr>
        <w:t>н клъстер (</w:t>
      </w:r>
      <w:proofErr w:type="spellStart"/>
      <w:r w:rsidRPr="002364D7">
        <w:rPr>
          <w:sz w:val="24"/>
          <w:szCs w:val="24"/>
        </w:rPr>
        <w:t>клъстерна</w:t>
      </w:r>
      <w:proofErr w:type="spellEnd"/>
      <w:r w:rsidRPr="002364D7">
        <w:rPr>
          <w:sz w:val="24"/>
          <w:szCs w:val="24"/>
        </w:rPr>
        <w:t xml:space="preserve"> организация)</w:t>
      </w:r>
      <w:r w:rsidR="004F0C5B">
        <w:rPr>
          <w:sz w:val="24"/>
          <w:szCs w:val="24"/>
        </w:rPr>
        <w:t>.</w:t>
      </w:r>
    </w:p>
    <w:p w14:paraId="594DD245" w14:textId="77777777" w:rsidR="004C54D4" w:rsidRPr="001517FE" w:rsidRDefault="004C54D4" w:rsidP="00E06B01">
      <w:pPr>
        <w:pStyle w:val="ListParagraph"/>
        <w:pBdr>
          <w:top w:val="single" w:sz="4" w:space="1" w:color="auto"/>
          <w:left w:val="single" w:sz="4" w:space="4" w:color="auto"/>
          <w:right w:val="single" w:sz="4" w:space="4" w:color="auto"/>
        </w:pBdr>
        <w:spacing w:after="360" w:line="240" w:lineRule="auto"/>
        <w:ind w:left="0"/>
        <w:jc w:val="both"/>
        <w:rPr>
          <w:sz w:val="24"/>
          <w:szCs w:val="24"/>
        </w:rPr>
      </w:pPr>
    </w:p>
    <w:p w14:paraId="19887643" w14:textId="77777777" w:rsidR="003502C3" w:rsidRPr="001517FE" w:rsidRDefault="008D28EB" w:rsidP="00E06B01">
      <w:pPr>
        <w:pStyle w:val="ListParagraph"/>
        <w:pBdr>
          <w:top w:val="single" w:sz="4" w:space="1" w:color="auto"/>
          <w:left w:val="single" w:sz="4" w:space="4" w:color="auto"/>
          <w:right w:val="single" w:sz="4" w:space="4" w:color="auto"/>
        </w:pBdr>
        <w:spacing w:after="360" w:line="240" w:lineRule="auto"/>
        <w:ind w:left="0"/>
        <w:jc w:val="both"/>
        <w:rPr>
          <w:sz w:val="24"/>
          <w:szCs w:val="24"/>
        </w:rPr>
      </w:pPr>
      <w:r>
        <w:rPr>
          <w:b/>
          <w:sz w:val="24"/>
          <w:szCs w:val="24"/>
        </w:rPr>
        <w:t>3</w:t>
      </w:r>
      <w:r w:rsidR="00407AD1" w:rsidRPr="001517FE">
        <w:rPr>
          <w:b/>
          <w:sz w:val="24"/>
          <w:szCs w:val="24"/>
        </w:rPr>
        <w:t>)</w:t>
      </w:r>
      <w:r w:rsidR="00407AD1" w:rsidRPr="001517FE">
        <w:rPr>
          <w:sz w:val="24"/>
          <w:szCs w:val="24"/>
        </w:rPr>
        <w:t xml:space="preserve"> Допустими по настоящата процедура за подбор на проекти са само кандидати, които са </w:t>
      </w:r>
      <w:r w:rsidR="00407AD1" w:rsidRPr="001517FE">
        <w:rPr>
          <w:b/>
          <w:sz w:val="24"/>
          <w:szCs w:val="24"/>
        </w:rPr>
        <w:t>обединения под формата на:</w:t>
      </w:r>
    </w:p>
    <w:p w14:paraId="232DAFF9" w14:textId="77777777" w:rsidR="003502C3" w:rsidRPr="001517FE" w:rsidRDefault="003502C3" w:rsidP="00E06B01">
      <w:pPr>
        <w:pStyle w:val="ListParagraph"/>
        <w:pBdr>
          <w:top w:val="single" w:sz="4" w:space="1" w:color="auto"/>
          <w:left w:val="single" w:sz="4" w:space="4" w:color="auto"/>
          <w:right w:val="single" w:sz="4" w:space="4" w:color="auto"/>
        </w:pBdr>
        <w:spacing w:after="360" w:line="240" w:lineRule="auto"/>
        <w:ind w:left="0"/>
        <w:jc w:val="both"/>
        <w:rPr>
          <w:sz w:val="24"/>
          <w:szCs w:val="24"/>
        </w:rPr>
      </w:pPr>
    </w:p>
    <w:p w14:paraId="2AC4AFD0" w14:textId="77777777" w:rsidR="003502C3" w:rsidRPr="001517FE" w:rsidRDefault="003502C3" w:rsidP="00D42B92">
      <w:pPr>
        <w:pStyle w:val="ListParagraph"/>
        <w:pBdr>
          <w:left w:val="single" w:sz="4" w:space="4" w:color="auto"/>
          <w:right w:val="single" w:sz="4" w:space="5" w:color="auto"/>
        </w:pBdr>
        <w:spacing w:after="360" w:line="240" w:lineRule="auto"/>
        <w:ind w:left="0"/>
        <w:jc w:val="both"/>
        <w:rPr>
          <w:sz w:val="24"/>
          <w:szCs w:val="24"/>
        </w:rPr>
      </w:pPr>
      <w:r w:rsidRPr="001517FE">
        <w:rPr>
          <w:bCs/>
          <w:sz w:val="24"/>
          <w:szCs w:val="24"/>
        </w:rPr>
        <w:t xml:space="preserve">• </w:t>
      </w:r>
      <w:r w:rsidRPr="001517FE">
        <w:rPr>
          <w:sz w:val="24"/>
          <w:szCs w:val="24"/>
        </w:rPr>
        <w:t>к</w:t>
      </w:r>
      <w:r w:rsidR="00FB63A9" w:rsidRPr="001517FE">
        <w:rPr>
          <w:sz w:val="24"/>
          <w:szCs w:val="24"/>
        </w:rPr>
        <w:t xml:space="preserve">лъстери, регистрирани като </w:t>
      </w:r>
      <w:r w:rsidR="00547E67" w:rsidRPr="001517FE">
        <w:rPr>
          <w:sz w:val="24"/>
          <w:szCs w:val="24"/>
        </w:rPr>
        <w:t xml:space="preserve">сдружения </w:t>
      </w:r>
      <w:r w:rsidR="00FB63A9" w:rsidRPr="001517FE">
        <w:rPr>
          <w:sz w:val="24"/>
          <w:szCs w:val="24"/>
        </w:rPr>
        <w:t xml:space="preserve">по смисъла на </w:t>
      </w:r>
      <w:r w:rsidR="00C933EF" w:rsidRPr="001517FE">
        <w:rPr>
          <w:sz w:val="24"/>
          <w:szCs w:val="24"/>
        </w:rPr>
        <w:t>Закона за юридическите лица с нестопанска цел</w:t>
      </w:r>
      <w:r w:rsidR="000577EF">
        <w:rPr>
          <w:sz w:val="24"/>
          <w:szCs w:val="24"/>
        </w:rPr>
        <w:t xml:space="preserve"> (в частна</w:t>
      </w:r>
      <w:r w:rsidR="00871653">
        <w:rPr>
          <w:sz w:val="24"/>
          <w:szCs w:val="24"/>
          <w:lang w:val="en-US"/>
        </w:rPr>
        <w:t xml:space="preserve"> </w:t>
      </w:r>
      <w:r w:rsidR="00776DC1">
        <w:rPr>
          <w:sz w:val="24"/>
          <w:szCs w:val="24"/>
        </w:rPr>
        <w:t xml:space="preserve">или </w:t>
      </w:r>
      <w:r w:rsidR="000577EF">
        <w:rPr>
          <w:sz w:val="24"/>
          <w:szCs w:val="24"/>
        </w:rPr>
        <w:t>в обществена полза)</w:t>
      </w:r>
      <w:r w:rsidR="007E18DA" w:rsidRPr="001517FE">
        <w:rPr>
          <w:sz w:val="24"/>
          <w:szCs w:val="24"/>
        </w:rPr>
        <w:t xml:space="preserve"> или еквивалентно лице по смисъла на законодателството на държава-членка на Европейското икономическо пространство</w:t>
      </w:r>
      <w:r w:rsidR="00FB63A9" w:rsidRPr="001517FE">
        <w:rPr>
          <w:sz w:val="24"/>
          <w:szCs w:val="24"/>
        </w:rPr>
        <w:t>;</w:t>
      </w:r>
    </w:p>
    <w:p w14:paraId="5699758F" w14:textId="77777777" w:rsidR="00553C30" w:rsidRPr="001517FE" w:rsidRDefault="00553C30" w:rsidP="00D42B92">
      <w:pPr>
        <w:pStyle w:val="ListParagraph"/>
        <w:pBdr>
          <w:left w:val="single" w:sz="4" w:space="4" w:color="auto"/>
          <w:right w:val="single" w:sz="4" w:space="5" w:color="auto"/>
        </w:pBdr>
        <w:spacing w:after="360" w:line="240" w:lineRule="auto"/>
        <w:ind w:left="0"/>
        <w:jc w:val="both"/>
        <w:rPr>
          <w:sz w:val="24"/>
          <w:szCs w:val="24"/>
        </w:rPr>
      </w:pPr>
    </w:p>
    <w:p w14:paraId="583FD53A" w14:textId="77777777" w:rsidR="00553C30" w:rsidRPr="001517FE" w:rsidRDefault="00553C30" w:rsidP="00D42B92">
      <w:pPr>
        <w:pStyle w:val="ListParagraph"/>
        <w:pBdr>
          <w:left w:val="single" w:sz="4" w:space="4" w:color="auto"/>
          <w:right w:val="single" w:sz="4" w:space="5" w:color="auto"/>
        </w:pBdr>
        <w:spacing w:after="360" w:line="240" w:lineRule="auto"/>
        <w:ind w:left="0"/>
        <w:jc w:val="both"/>
        <w:rPr>
          <w:sz w:val="24"/>
          <w:szCs w:val="24"/>
        </w:rPr>
      </w:pPr>
      <w:r w:rsidRPr="000577EF">
        <w:rPr>
          <w:b/>
          <w:sz w:val="24"/>
          <w:szCs w:val="24"/>
        </w:rPr>
        <w:t>ВАЖНО:</w:t>
      </w:r>
      <w:r w:rsidRPr="000577EF">
        <w:rPr>
          <w:sz w:val="24"/>
          <w:szCs w:val="24"/>
        </w:rPr>
        <w:t xml:space="preserve"> За да бъдат допустими за финансиране по настоящата процедура</w:t>
      </w:r>
      <w:r w:rsidR="00D42B92" w:rsidRPr="000577EF">
        <w:rPr>
          <w:sz w:val="24"/>
          <w:szCs w:val="24"/>
        </w:rPr>
        <w:t>,</w:t>
      </w:r>
      <w:r w:rsidRPr="000577EF">
        <w:rPr>
          <w:sz w:val="24"/>
          <w:szCs w:val="24"/>
        </w:rPr>
        <w:t xml:space="preserve"> </w:t>
      </w:r>
      <w:r w:rsidR="000C2E63" w:rsidRPr="000577EF">
        <w:rPr>
          <w:sz w:val="24"/>
          <w:szCs w:val="24"/>
        </w:rPr>
        <w:t xml:space="preserve">сдруженията </w:t>
      </w:r>
      <w:r w:rsidRPr="000577EF">
        <w:rPr>
          <w:sz w:val="24"/>
          <w:szCs w:val="24"/>
        </w:rPr>
        <w:t xml:space="preserve">по смисъла на Закона за юридическите лица с нестопанска цел следва да </w:t>
      </w:r>
      <w:r w:rsidR="00A86B86" w:rsidRPr="000577EF">
        <w:rPr>
          <w:sz w:val="24"/>
          <w:szCs w:val="24"/>
          <w:lang w:val="en-US"/>
        </w:rPr>
        <w:t>o</w:t>
      </w:r>
      <w:proofErr w:type="spellStart"/>
      <w:r w:rsidR="00A86B86" w:rsidRPr="000577EF">
        <w:rPr>
          <w:sz w:val="24"/>
          <w:szCs w:val="24"/>
        </w:rPr>
        <w:t>съществявява</w:t>
      </w:r>
      <w:r w:rsidR="00BA1532" w:rsidRPr="000577EF">
        <w:rPr>
          <w:sz w:val="24"/>
          <w:szCs w:val="24"/>
        </w:rPr>
        <w:t>т</w:t>
      </w:r>
      <w:proofErr w:type="spellEnd"/>
      <w:r w:rsidR="00A86B86" w:rsidRPr="000577EF">
        <w:rPr>
          <w:sz w:val="24"/>
          <w:szCs w:val="24"/>
        </w:rPr>
        <w:t xml:space="preserve"> </w:t>
      </w:r>
      <w:r w:rsidR="00666B37" w:rsidRPr="000577EF">
        <w:rPr>
          <w:sz w:val="24"/>
          <w:szCs w:val="24"/>
        </w:rPr>
        <w:t xml:space="preserve">стопанска </w:t>
      </w:r>
      <w:r w:rsidR="00A86B86" w:rsidRPr="000577EF">
        <w:rPr>
          <w:sz w:val="24"/>
          <w:szCs w:val="24"/>
        </w:rPr>
        <w:t>дейност</w:t>
      </w:r>
      <w:r w:rsidRPr="000577EF">
        <w:rPr>
          <w:sz w:val="24"/>
          <w:szCs w:val="24"/>
        </w:rPr>
        <w:t>.</w:t>
      </w:r>
    </w:p>
    <w:p w14:paraId="23E3E997" w14:textId="77777777" w:rsidR="00407AD1" w:rsidRPr="001517FE" w:rsidRDefault="003502C3" w:rsidP="00B25A90">
      <w:pPr>
        <w:pBdr>
          <w:left w:val="single" w:sz="4" w:space="4" w:color="auto"/>
          <w:right w:val="single" w:sz="4" w:space="5" w:color="auto"/>
        </w:pBdr>
        <w:spacing w:after="240" w:line="240" w:lineRule="auto"/>
        <w:jc w:val="both"/>
        <w:rPr>
          <w:sz w:val="24"/>
          <w:szCs w:val="24"/>
        </w:rPr>
      </w:pPr>
      <w:r w:rsidRPr="001517FE">
        <w:rPr>
          <w:bCs/>
          <w:sz w:val="24"/>
          <w:szCs w:val="24"/>
        </w:rPr>
        <w:t xml:space="preserve">• </w:t>
      </w:r>
      <w:r w:rsidR="00AC2CD5" w:rsidRPr="001517FE">
        <w:rPr>
          <w:bCs/>
          <w:sz w:val="24"/>
          <w:szCs w:val="24"/>
        </w:rPr>
        <w:t>клъстери</w:t>
      </w:r>
      <w:r w:rsidR="005301EC" w:rsidRPr="001517FE">
        <w:rPr>
          <w:bCs/>
          <w:sz w:val="24"/>
          <w:szCs w:val="24"/>
        </w:rPr>
        <w:t xml:space="preserve"> </w:t>
      </w:r>
      <w:r w:rsidR="00AC2CD5" w:rsidRPr="001517FE">
        <w:rPr>
          <w:bCs/>
          <w:sz w:val="24"/>
          <w:szCs w:val="24"/>
        </w:rPr>
        <w:t xml:space="preserve">- </w:t>
      </w:r>
      <w:r w:rsidRPr="001517FE">
        <w:rPr>
          <w:sz w:val="24"/>
          <w:szCs w:val="24"/>
        </w:rPr>
        <w:t>ю</w:t>
      </w:r>
      <w:r w:rsidR="00FB63A9" w:rsidRPr="001517FE">
        <w:rPr>
          <w:sz w:val="24"/>
          <w:szCs w:val="24"/>
        </w:rPr>
        <w:t>ридически лица, регистрирани по Търговския закон</w:t>
      </w:r>
      <w:r w:rsidRPr="001517FE">
        <w:rPr>
          <w:sz w:val="24"/>
          <w:szCs w:val="24"/>
        </w:rPr>
        <w:t xml:space="preserve"> или </w:t>
      </w:r>
      <w:r w:rsidR="00FB63A9" w:rsidRPr="001517FE">
        <w:rPr>
          <w:sz w:val="24"/>
          <w:szCs w:val="24"/>
        </w:rPr>
        <w:t>еквивалентно лице по смисъла на законодателството на държава-членка на Европейското икономическо пространство.</w:t>
      </w:r>
    </w:p>
    <w:p w14:paraId="7984FF53" w14:textId="77777777" w:rsidR="007C32F9" w:rsidRDefault="007E5EE5" w:rsidP="00B25A90">
      <w:pPr>
        <w:pBdr>
          <w:left w:val="single" w:sz="4" w:space="4" w:color="auto"/>
          <w:right w:val="single" w:sz="4" w:space="5" w:color="auto"/>
        </w:pBdr>
        <w:spacing w:after="240" w:line="240" w:lineRule="auto"/>
        <w:jc w:val="both"/>
        <w:rPr>
          <w:b/>
          <w:sz w:val="24"/>
          <w:szCs w:val="24"/>
          <w:lang w:val="en-US"/>
        </w:rPr>
      </w:pPr>
      <w:r w:rsidRPr="001517FE">
        <w:rPr>
          <w:b/>
          <w:sz w:val="24"/>
          <w:szCs w:val="24"/>
        </w:rPr>
        <w:t>ВАЖНО:</w:t>
      </w:r>
      <w:r w:rsidRPr="001517FE">
        <w:rPr>
          <w:sz w:val="24"/>
          <w:szCs w:val="24"/>
        </w:rPr>
        <w:t xml:space="preserve"> </w:t>
      </w:r>
      <w:r w:rsidR="00C214EB" w:rsidRPr="001517FE">
        <w:rPr>
          <w:b/>
          <w:sz w:val="24"/>
          <w:szCs w:val="24"/>
        </w:rPr>
        <w:t>За да бъдат допустими за финансиране по настоящата процедура, к</w:t>
      </w:r>
      <w:r w:rsidRPr="001517FE">
        <w:rPr>
          <w:b/>
          <w:sz w:val="24"/>
          <w:szCs w:val="24"/>
        </w:rPr>
        <w:t xml:space="preserve">андидатите следва да са </w:t>
      </w:r>
      <w:r w:rsidR="0076337E" w:rsidRPr="001517FE">
        <w:rPr>
          <w:b/>
          <w:sz w:val="24"/>
          <w:szCs w:val="24"/>
        </w:rPr>
        <w:t xml:space="preserve">създадени, </w:t>
      </w:r>
      <w:r w:rsidRPr="001517FE">
        <w:rPr>
          <w:b/>
          <w:sz w:val="24"/>
          <w:szCs w:val="24"/>
        </w:rPr>
        <w:t>регистрирани (вписани</w:t>
      </w:r>
      <w:r w:rsidR="00DC031E" w:rsidRPr="001517FE">
        <w:rPr>
          <w:b/>
          <w:sz w:val="24"/>
          <w:szCs w:val="24"/>
        </w:rPr>
        <w:t>/оповестени</w:t>
      </w:r>
      <w:r w:rsidRPr="001517FE">
        <w:rPr>
          <w:b/>
          <w:sz w:val="24"/>
          <w:szCs w:val="24"/>
        </w:rPr>
        <w:t xml:space="preserve"> в съответния регистър) като обединения </w:t>
      </w:r>
      <w:r w:rsidR="007C32F9" w:rsidRPr="007C32F9">
        <w:rPr>
          <w:b/>
          <w:sz w:val="24"/>
          <w:szCs w:val="24"/>
        </w:rPr>
        <w:t>преди 31.12.2017 г</w:t>
      </w:r>
      <w:r w:rsidR="00732488" w:rsidRPr="001517FE">
        <w:rPr>
          <w:b/>
          <w:sz w:val="24"/>
          <w:szCs w:val="24"/>
        </w:rPr>
        <w:t xml:space="preserve">. </w:t>
      </w:r>
      <w:r w:rsidR="00703B6D" w:rsidRPr="001517FE">
        <w:rPr>
          <w:b/>
          <w:sz w:val="24"/>
          <w:szCs w:val="24"/>
        </w:rPr>
        <w:t xml:space="preserve"> </w:t>
      </w:r>
    </w:p>
    <w:p w14:paraId="7E43F934" w14:textId="77777777" w:rsidR="002263F5" w:rsidRPr="001517FE" w:rsidRDefault="00685AE4" w:rsidP="00D42B92">
      <w:pPr>
        <w:pBdr>
          <w:left w:val="single" w:sz="4" w:space="4" w:color="auto"/>
          <w:right w:val="single" w:sz="4" w:space="5" w:color="auto"/>
        </w:pBdr>
        <w:spacing w:after="360" w:line="240" w:lineRule="auto"/>
        <w:contextualSpacing/>
        <w:jc w:val="both"/>
        <w:rPr>
          <w:sz w:val="24"/>
          <w:szCs w:val="24"/>
        </w:rPr>
      </w:pPr>
      <w:r w:rsidRPr="001517FE">
        <w:rPr>
          <w:sz w:val="24"/>
          <w:szCs w:val="24"/>
        </w:rPr>
        <w:t xml:space="preserve">Клонове на юридически лица, регистрирани в България, </w:t>
      </w:r>
      <w:r w:rsidRPr="001517FE">
        <w:rPr>
          <w:b/>
          <w:sz w:val="24"/>
          <w:szCs w:val="24"/>
        </w:rPr>
        <w:t>не могат</w:t>
      </w:r>
      <w:r w:rsidRPr="001517FE">
        <w:rPr>
          <w:sz w:val="24"/>
          <w:szCs w:val="24"/>
        </w:rPr>
        <w:t xml:space="preserve"> да участват в процедурата за подбор на проекти поради липсата на самостоятелна </w:t>
      </w:r>
      <w:proofErr w:type="spellStart"/>
      <w:r w:rsidRPr="001517FE">
        <w:rPr>
          <w:sz w:val="24"/>
          <w:szCs w:val="24"/>
        </w:rPr>
        <w:t>правосубектност</w:t>
      </w:r>
      <w:proofErr w:type="spellEnd"/>
      <w:r w:rsidRPr="001517FE">
        <w:rPr>
          <w:sz w:val="24"/>
          <w:szCs w:val="24"/>
        </w:rPr>
        <w:t>.</w:t>
      </w:r>
    </w:p>
    <w:p w14:paraId="10BC2905" w14:textId="77777777" w:rsidR="004C54D4" w:rsidRPr="001517FE" w:rsidRDefault="004C54D4" w:rsidP="00B40466">
      <w:pPr>
        <w:pBdr>
          <w:left w:val="single" w:sz="4" w:space="4" w:color="auto"/>
          <w:right w:val="single" w:sz="4" w:space="5" w:color="auto"/>
        </w:pBdr>
        <w:spacing w:after="360" w:line="240" w:lineRule="auto"/>
        <w:contextualSpacing/>
        <w:jc w:val="both"/>
        <w:rPr>
          <w:sz w:val="24"/>
          <w:szCs w:val="24"/>
        </w:rPr>
      </w:pPr>
    </w:p>
    <w:p w14:paraId="1D7E524D" w14:textId="77777777" w:rsidR="00685AE4" w:rsidRPr="001517FE" w:rsidRDefault="002B6CCD" w:rsidP="00B40466">
      <w:pPr>
        <w:pBdr>
          <w:left w:val="single" w:sz="4" w:space="4" w:color="auto"/>
          <w:right w:val="single" w:sz="4" w:space="5" w:color="auto"/>
        </w:pBdr>
        <w:spacing w:after="360" w:line="240" w:lineRule="auto"/>
        <w:contextualSpacing/>
        <w:jc w:val="both"/>
        <w:rPr>
          <w:sz w:val="24"/>
          <w:szCs w:val="24"/>
        </w:rPr>
      </w:pPr>
      <w:r w:rsidRPr="001517FE">
        <w:rPr>
          <w:sz w:val="24"/>
          <w:szCs w:val="24"/>
        </w:rPr>
        <w:t xml:space="preserve">В случай че кандидатите са еквивалентно лице на търговци по смисъла на Търговския закон </w:t>
      </w:r>
      <w:r w:rsidR="00EB5BDA" w:rsidRPr="001517FE">
        <w:rPr>
          <w:sz w:val="24"/>
          <w:szCs w:val="24"/>
        </w:rPr>
        <w:t xml:space="preserve">или на обединения по смисъла на Закона за юридическите лица с нестопанска цел, </w:t>
      </w:r>
      <w:r w:rsidRPr="001517FE">
        <w:rPr>
          <w:sz w:val="24"/>
          <w:szCs w:val="24"/>
        </w:rPr>
        <w:t xml:space="preserve">съгласно законодателството на държава-членка на Европейското икономическо пространство, с оглед извършване на плащания по настоящата процедура, към датата на сключване на </w:t>
      </w:r>
      <w:r w:rsidR="00ED56D1" w:rsidRPr="001517FE">
        <w:rPr>
          <w:sz w:val="24"/>
          <w:szCs w:val="24"/>
        </w:rPr>
        <w:t xml:space="preserve">административния </w:t>
      </w:r>
      <w:r w:rsidRPr="001517FE">
        <w:rPr>
          <w:sz w:val="24"/>
          <w:szCs w:val="24"/>
        </w:rPr>
        <w:t xml:space="preserve">договор за </w:t>
      </w:r>
      <w:r w:rsidR="00ED56D1" w:rsidRPr="001517FE">
        <w:rPr>
          <w:sz w:val="24"/>
          <w:szCs w:val="24"/>
        </w:rPr>
        <w:t xml:space="preserve">предоставяне на </w:t>
      </w:r>
      <w:r w:rsidRPr="001517FE">
        <w:rPr>
          <w:sz w:val="24"/>
          <w:szCs w:val="24"/>
        </w:rPr>
        <w:t>безвъзмездна финансова помощ, кандидатът/бенефициентът следва да е регистриран по реда на Закона за търговския регистър</w:t>
      </w:r>
      <w:r w:rsidR="00EB5BDA" w:rsidRPr="001517FE">
        <w:rPr>
          <w:sz w:val="24"/>
          <w:szCs w:val="24"/>
        </w:rPr>
        <w:t xml:space="preserve"> или съответно</w:t>
      </w:r>
      <w:r w:rsidR="007765A3" w:rsidRPr="001517FE">
        <w:rPr>
          <w:sz w:val="24"/>
          <w:szCs w:val="24"/>
        </w:rPr>
        <w:t xml:space="preserve"> да е вписан</w:t>
      </w:r>
      <w:r w:rsidR="00EB5BDA" w:rsidRPr="001517FE">
        <w:rPr>
          <w:sz w:val="24"/>
          <w:szCs w:val="24"/>
        </w:rPr>
        <w:t xml:space="preserve"> по реда на Закона за юридическите лица с нестопанска цел</w:t>
      </w:r>
      <w:r w:rsidRPr="001517FE">
        <w:rPr>
          <w:sz w:val="24"/>
          <w:szCs w:val="24"/>
        </w:rPr>
        <w:t xml:space="preserve">. </w:t>
      </w:r>
      <w:r w:rsidR="007765A3" w:rsidRPr="001517FE">
        <w:rPr>
          <w:sz w:val="24"/>
          <w:szCs w:val="24"/>
        </w:rPr>
        <w:t>В случай че кандидатите са еквивалентно лице на търговци по смисъла на Търговския закон съгласно законодателството на държава-членка на Европейското икономическо пространство</w:t>
      </w:r>
      <w:r w:rsidR="007765A3" w:rsidRPr="001517FE" w:rsidDel="007765A3">
        <w:rPr>
          <w:sz w:val="24"/>
          <w:szCs w:val="24"/>
        </w:rPr>
        <w:t xml:space="preserve"> </w:t>
      </w:r>
      <w:r w:rsidR="007765A3" w:rsidRPr="001517FE">
        <w:rPr>
          <w:sz w:val="24"/>
          <w:szCs w:val="24"/>
        </w:rPr>
        <w:t>с</w:t>
      </w:r>
      <w:r w:rsidRPr="001517FE">
        <w:rPr>
          <w:sz w:val="24"/>
          <w:szCs w:val="24"/>
        </w:rPr>
        <w:t xml:space="preserve"> цел избягване на подмяна на оценката </w:t>
      </w:r>
      <w:proofErr w:type="spellStart"/>
      <w:r w:rsidRPr="001517FE">
        <w:rPr>
          <w:sz w:val="24"/>
          <w:szCs w:val="24"/>
        </w:rPr>
        <w:t>новорегистираното</w:t>
      </w:r>
      <w:proofErr w:type="spellEnd"/>
      <w:r w:rsidRPr="001517FE">
        <w:rPr>
          <w:sz w:val="24"/>
          <w:szCs w:val="24"/>
        </w:rPr>
        <w:t xml:space="preserve"> </w:t>
      </w:r>
      <w:r w:rsidRPr="001517FE">
        <w:rPr>
          <w:sz w:val="24"/>
          <w:szCs w:val="24"/>
        </w:rPr>
        <w:lastRenderedPageBreak/>
        <w:t xml:space="preserve">предприятие следва да бъде еднолично капиталово дружество по смисъла на Търговския закон. Едноличен собственик на капитала на </w:t>
      </w:r>
      <w:proofErr w:type="spellStart"/>
      <w:r w:rsidRPr="001517FE">
        <w:rPr>
          <w:sz w:val="24"/>
          <w:szCs w:val="24"/>
        </w:rPr>
        <w:t>новорегистрираното</w:t>
      </w:r>
      <w:proofErr w:type="spellEnd"/>
      <w:r w:rsidRPr="001517FE">
        <w:rPr>
          <w:sz w:val="24"/>
          <w:szCs w:val="24"/>
        </w:rPr>
        <w:t xml:space="preserve"> предприятие следва да бъде чуждестранното предприятие-кандидат по процедурата.</w:t>
      </w:r>
    </w:p>
    <w:p w14:paraId="12281144" w14:textId="77777777" w:rsidR="002B6CCD" w:rsidRPr="001517FE" w:rsidRDefault="002B6CCD" w:rsidP="00B40466">
      <w:pPr>
        <w:pBdr>
          <w:left w:val="single" w:sz="4" w:space="4" w:color="auto"/>
          <w:right w:val="single" w:sz="4" w:space="5" w:color="auto"/>
        </w:pBdr>
        <w:spacing w:after="360" w:line="240" w:lineRule="auto"/>
        <w:contextualSpacing/>
        <w:jc w:val="both"/>
        <w:rPr>
          <w:sz w:val="24"/>
          <w:szCs w:val="24"/>
        </w:rPr>
      </w:pPr>
    </w:p>
    <w:p w14:paraId="262B2782" w14:textId="77777777" w:rsidR="00373EA1" w:rsidRPr="001517FE" w:rsidRDefault="008D28EB" w:rsidP="00C117EB">
      <w:pPr>
        <w:pBdr>
          <w:left w:val="single" w:sz="4" w:space="4" w:color="auto"/>
          <w:right w:val="single" w:sz="4" w:space="4" w:color="auto"/>
        </w:pBdr>
        <w:spacing w:after="360" w:line="240" w:lineRule="auto"/>
        <w:contextualSpacing/>
        <w:jc w:val="both"/>
        <w:rPr>
          <w:b/>
          <w:sz w:val="24"/>
          <w:szCs w:val="24"/>
        </w:rPr>
      </w:pPr>
      <w:r>
        <w:rPr>
          <w:b/>
          <w:sz w:val="24"/>
          <w:szCs w:val="24"/>
        </w:rPr>
        <w:t>4</w:t>
      </w:r>
      <w:r w:rsidR="00373EA1" w:rsidRPr="001517FE">
        <w:rPr>
          <w:b/>
          <w:sz w:val="24"/>
          <w:szCs w:val="24"/>
        </w:rPr>
        <w:t xml:space="preserve">) </w:t>
      </w:r>
      <w:r w:rsidR="00EE16FF" w:rsidRPr="001517FE">
        <w:rPr>
          <w:sz w:val="24"/>
          <w:szCs w:val="24"/>
        </w:rPr>
        <w:t>Допустими по настоящата процедура за подбор на проекти са кандидати</w:t>
      </w:r>
      <w:r w:rsidR="00DB6E35" w:rsidRPr="001517FE">
        <w:rPr>
          <w:sz w:val="24"/>
          <w:szCs w:val="24"/>
        </w:rPr>
        <w:t xml:space="preserve"> - клъстери</w:t>
      </w:r>
      <w:r w:rsidR="00EE16FF" w:rsidRPr="001517FE">
        <w:rPr>
          <w:sz w:val="24"/>
          <w:szCs w:val="24"/>
        </w:rPr>
        <w:t xml:space="preserve">, които </w:t>
      </w:r>
      <w:r w:rsidR="00EE16FF" w:rsidRPr="001517FE">
        <w:rPr>
          <w:b/>
          <w:sz w:val="24"/>
          <w:szCs w:val="24"/>
        </w:rPr>
        <w:t>могат да включват:</w:t>
      </w:r>
    </w:p>
    <w:p w14:paraId="60977CD8" w14:textId="77777777" w:rsidR="00373EA1" w:rsidRPr="001517FE" w:rsidRDefault="00373EA1" w:rsidP="00C117EB">
      <w:pPr>
        <w:pBdr>
          <w:left w:val="single" w:sz="4" w:space="4" w:color="auto"/>
          <w:right w:val="single" w:sz="4" w:space="4" w:color="auto"/>
        </w:pBdr>
        <w:spacing w:after="360" w:line="240" w:lineRule="auto"/>
        <w:contextualSpacing/>
        <w:jc w:val="both"/>
        <w:rPr>
          <w:b/>
          <w:sz w:val="24"/>
          <w:szCs w:val="24"/>
        </w:rPr>
      </w:pPr>
    </w:p>
    <w:p w14:paraId="2E9D4369"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r w:rsidRPr="001517FE">
        <w:rPr>
          <w:sz w:val="24"/>
          <w:szCs w:val="24"/>
        </w:rPr>
        <w:t>a) юридически лица</w:t>
      </w:r>
      <w:r w:rsidR="00AB043B" w:rsidRPr="001517FE">
        <w:rPr>
          <w:sz w:val="24"/>
          <w:szCs w:val="24"/>
        </w:rPr>
        <w:t xml:space="preserve"> и/или еднолични търговци, </w:t>
      </w:r>
      <w:r w:rsidRPr="001517FE">
        <w:rPr>
          <w:sz w:val="24"/>
          <w:szCs w:val="24"/>
        </w:rPr>
        <w:t>регистрирани по Търговския закон</w:t>
      </w:r>
      <w:r w:rsidR="0037513E" w:rsidRPr="001517FE">
        <w:rPr>
          <w:sz w:val="24"/>
          <w:szCs w:val="24"/>
        </w:rPr>
        <w:t xml:space="preserve"> или Закона за кооперациите или еквивалентни лица</w:t>
      </w:r>
      <w:r w:rsidRPr="001517FE">
        <w:rPr>
          <w:sz w:val="24"/>
          <w:szCs w:val="24"/>
        </w:rPr>
        <w:t xml:space="preserve"> по смисъла на законодателството на държава-членка на Европейското икономическо пространство</w:t>
      </w:r>
      <w:r w:rsidR="0037513E" w:rsidRPr="001517FE">
        <w:rPr>
          <w:sz w:val="24"/>
          <w:szCs w:val="24"/>
        </w:rPr>
        <w:t>;</w:t>
      </w:r>
    </w:p>
    <w:p w14:paraId="622FDDEC"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p>
    <w:p w14:paraId="61618B36"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r w:rsidRPr="001517FE">
        <w:rPr>
          <w:sz w:val="24"/>
          <w:szCs w:val="24"/>
        </w:rPr>
        <w:t>б) юридически лица с нестопанска цел, регистрирани съгласно Закона за юридическите лица с нестопанска цел</w:t>
      </w:r>
      <w:r w:rsidR="0027278E" w:rsidRPr="001517FE">
        <w:t xml:space="preserve"> </w:t>
      </w:r>
      <w:r w:rsidR="0027278E" w:rsidRPr="001517FE">
        <w:rPr>
          <w:sz w:val="24"/>
          <w:szCs w:val="24"/>
        </w:rPr>
        <w:t>или еквивалентно лице по смисъла на законодателството на държава-членка на Европейското икономическо пространство</w:t>
      </w:r>
      <w:r w:rsidRPr="001517FE">
        <w:rPr>
          <w:sz w:val="24"/>
          <w:szCs w:val="24"/>
        </w:rPr>
        <w:t>;</w:t>
      </w:r>
    </w:p>
    <w:p w14:paraId="762686B5"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p>
    <w:p w14:paraId="3F0AC3C4"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r w:rsidRPr="001517FE">
        <w:rPr>
          <w:sz w:val="24"/>
          <w:szCs w:val="24"/>
        </w:rPr>
        <w:t xml:space="preserve">в) </w:t>
      </w:r>
      <w:r w:rsidR="00A60ACD" w:rsidRPr="001517FE">
        <w:rPr>
          <w:sz w:val="24"/>
          <w:szCs w:val="24"/>
        </w:rPr>
        <w:t>професионални училища и професионални гимназии съгласно чл. 26 от Закона за народната просвета;</w:t>
      </w:r>
    </w:p>
    <w:p w14:paraId="1B051357"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p>
    <w:p w14:paraId="2CC3C1FB"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r w:rsidRPr="001517FE">
        <w:rPr>
          <w:sz w:val="24"/>
          <w:szCs w:val="24"/>
        </w:rPr>
        <w:t xml:space="preserve">г) </w:t>
      </w:r>
      <w:r w:rsidR="00D30F5B" w:rsidRPr="001517FE">
        <w:rPr>
          <w:sz w:val="24"/>
          <w:szCs w:val="24"/>
        </w:rPr>
        <w:t xml:space="preserve">акредитирани </w:t>
      </w:r>
      <w:r w:rsidR="00A60ACD" w:rsidRPr="001517FE">
        <w:rPr>
          <w:sz w:val="24"/>
          <w:szCs w:val="24"/>
        </w:rPr>
        <w:t>български висши училища</w:t>
      </w:r>
      <w:r w:rsidR="001D37CF" w:rsidRPr="001517FE">
        <w:rPr>
          <w:rStyle w:val="FootnoteReference"/>
          <w:sz w:val="24"/>
          <w:szCs w:val="24"/>
        </w:rPr>
        <w:footnoteReference w:id="3"/>
      </w:r>
      <w:r w:rsidR="00A60ACD" w:rsidRPr="001517FE">
        <w:rPr>
          <w:sz w:val="24"/>
          <w:szCs w:val="24"/>
        </w:rPr>
        <w:t>;</w:t>
      </w:r>
    </w:p>
    <w:p w14:paraId="6CF577B3"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p>
    <w:p w14:paraId="1FFDECBD"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r w:rsidRPr="001517FE">
        <w:rPr>
          <w:sz w:val="24"/>
          <w:szCs w:val="24"/>
        </w:rPr>
        <w:t>д) Българска академия на науките и нейни институти и академични специализирани звена;</w:t>
      </w:r>
    </w:p>
    <w:p w14:paraId="6B6FD8E9"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p>
    <w:p w14:paraId="3CE16312"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r w:rsidRPr="001517FE">
        <w:rPr>
          <w:sz w:val="24"/>
          <w:szCs w:val="24"/>
        </w:rPr>
        <w:t xml:space="preserve">е) </w:t>
      </w:r>
      <w:proofErr w:type="spellStart"/>
      <w:r w:rsidRPr="001517FE">
        <w:rPr>
          <w:sz w:val="24"/>
          <w:szCs w:val="24"/>
        </w:rPr>
        <w:t>Селкостопанска</w:t>
      </w:r>
      <w:proofErr w:type="spellEnd"/>
      <w:r w:rsidRPr="001517FE">
        <w:rPr>
          <w:sz w:val="24"/>
          <w:szCs w:val="24"/>
        </w:rPr>
        <w:t xml:space="preserve"> академия и институти към нея;</w:t>
      </w:r>
    </w:p>
    <w:p w14:paraId="2DA29044"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p>
    <w:p w14:paraId="50855BAA"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r w:rsidRPr="001517FE">
        <w:rPr>
          <w:sz w:val="24"/>
          <w:szCs w:val="24"/>
        </w:rPr>
        <w:t>ж) експериментални лаборатории и изследователски</w:t>
      </w:r>
      <w:r w:rsidR="0037513E" w:rsidRPr="001517FE">
        <w:rPr>
          <w:sz w:val="24"/>
          <w:szCs w:val="24"/>
        </w:rPr>
        <w:t xml:space="preserve"> институти по смисъла на чл. 60</w:t>
      </w:r>
      <w:r w:rsidRPr="001517FE">
        <w:rPr>
          <w:sz w:val="24"/>
          <w:szCs w:val="24"/>
        </w:rPr>
        <w:t xml:space="preserve"> от Закона за администрацията</w:t>
      </w:r>
      <w:r w:rsidR="00202890" w:rsidRPr="001517FE">
        <w:rPr>
          <w:rStyle w:val="FootnoteReference"/>
          <w:sz w:val="24"/>
          <w:szCs w:val="24"/>
        </w:rPr>
        <w:footnoteReference w:id="4"/>
      </w:r>
      <w:r w:rsidRPr="001517FE">
        <w:rPr>
          <w:sz w:val="24"/>
          <w:szCs w:val="24"/>
        </w:rPr>
        <w:t>;</w:t>
      </w:r>
    </w:p>
    <w:p w14:paraId="271A763B" w14:textId="77777777" w:rsidR="00EE16FF" w:rsidRPr="001517FE" w:rsidRDefault="00EE16FF" w:rsidP="001936D5">
      <w:pPr>
        <w:pBdr>
          <w:left w:val="single" w:sz="4" w:space="4" w:color="auto"/>
          <w:right w:val="single" w:sz="4" w:space="4" w:color="auto"/>
        </w:pBdr>
        <w:spacing w:after="360" w:line="240" w:lineRule="auto"/>
        <w:contextualSpacing/>
        <w:jc w:val="both"/>
        <w:rPr>
          <w:sz w:val="24"/>
          <w:szCs w:val="24"/>
        </w:rPr>
      </w:pPr>
    </w:p>
    <w:p w14:paraId="3D36775F" w14:textId="77777777" w:rsidR="00110E06" w:rsidRPr="001517FE" w:rsidRDefault="00C06BF6" w:rsidP="001936D5">
      <w:pPr>
        <w:pBdr>
          <w:left w:val="single" w:sz="4" w:space="4" w:color="auto"/>
          <w:right w:val="single" w:sz="4" w:space="4" w:color="auto"/>
        </w:pBdr>
        <w:spacing w:after="360" w:line="240" w:lineRule="auto"/>
        <w:contextualSpacing/>
        <w:jc w:val="both"/>
        <w:rPr>
          <w:sz w:val="24"/>
          <w:szCs w:val="24"/>
        </w:rPr>
      </w:pPr>
      <w:r w:rsidRPr="001517FE">
        <w:rPr>
          <w:sz w:val="24"/>
          <w:szCs w:val="24"/>
        </w:rPr>
        <w:t>з) н</w:t>
      </w:r>
      <w:r w:rsidR="00EE16FF" w:rsidRPr="001517FE">
        <w:rPr>
          <w:sz w:val="24"/>
          <w:szCs w:val="24"/>
        </w:rPr>
        <w:t>аучни организации по смисъла на параграф 1, т.1. от Допълнителните разпоредби на Закона за насър</w:t>
      </w:r>
      <w:r w:rsidR="00202890" w:rsidRPr="001517FE">
        <w:rPr>
          <w:sz w:val="24"/>
          <w:szCs w:val="24"/>
        </w:rPr>
        <w:t>чаване на научните изследвания</w:t>
      </w:r>
      <w:r w:rsidR="00202890" w:rsidRPr="001517FE">
        <w:rPr>
          <w:rStyle w:val="FootnoteReference"/>
          <w:sz w:val="24"/>
          <w:szCs w:val="24"/>
        </w:rPr>
        <w:footnoteReference w:id="5"/>
      </w:r>
      <w:r w:rsidR="00EE16FF" w:rsidRPr="001517FE">
        <w:rPr>
          <w:sz w:val="24"/>
          <w:szCs w:val="24"/>
        </w:rPr>
        <w:t>;</w:t>
      </w:r>
    </w:p>
    <w:p w14:paraId="6D8E4B5B" w14:textId="77777777" w:rsidR="00185C89" w:rsidRPr="001517FE" w:rsidRDefault="00185C89" w:rsidP="001936D5">
      <w:pPr>
        <w:pBdr>
          <w:left w:val="single" w:sz="4" w:space="4" w:color="auto"/>
          <w:right w:val="single" w:sz="4" w:space="4" w:color="auto"/>
        </w:pBdr>
        <w:spacing w:after="360" w:line="240" w:lineRule="auto"/>
        <w:contextualSpacing/>
        <w:jc w:val="both"/>
        <w:rPr>
          <w:sz w:val="24"/>
          <w:szCs w:val="24"/>
        </w:rPr>
      </w:pPr>
    </w:p>
    <w:p w14:paraId="06EDC5B8" w14:textId="77777777" w:rsidR="00185C89" w:rsidRPr="001517FE" w:rsidRDefault="00185C89" w:rsidP="001936D5">
      <w:pPr>
        <w:pBdr>
          <w:left w:val="single" w:sz="4" w:space="4" w:color="auto"/>
          <w:right w:val="single" w:sz="4" w:space="4" w:color="auto"/>
        </w:pBdr>
        <w:spacing w:after="360" w:line="240" w:lineRule="auto"/>
        <w:contextualSpacing/>
        <w:jc w:val="both"/>
        <w:rPr>
          <w:sz w:val="24"/>
          <w:szCs w:val="24"/>
        </w:rPr>
      </w:pPr>
      <w:r w:rsidRPr="001517FE">
        <w:rPr>
          <w:sz w:val="24"/>
          <w:szCs w:val="24"/>
        </w:rPr>
        <w:t>и) Общини и/или Областни администрации</w:t>
      </w:r>
      <w:r w:rsidR="007C32F9">
        <w:rPr>
          <w:sz w:val="24"/>
          <w:szCs w:val="24"/>
          <w:lang w:val="en-US"/>
        </w:rPr>
        <w:t xml:space="preserve"> </w:t>
      </w:r>
      <w:r w:rsidR="007C32F9">
        <w:rPr>
          <w:sz w:val="24"/>
          <w:szCs w:val="24"/>
        </w:rPr>
        <w:t>и др</w:t>
      </w:r>
      <w:r w:rsidRPr="001517FE">
        <w:rPr>
          <w:sz w:val="24"/>
          <w:szCs w:val="24"/>
        </w:rPr>
        <w:t>.</w:t>
      </w:r>
    </w:p>
    <w:p w14:paraId="6AC6C76F" w14:textId="77777777" w:rsidR="00110E06" w:rsidRPr="001517FE" w:rsidRDefault="00110E06" w:rsidP="001936D5">
      <w:pPr>
        <w:pBdr>
          <w:left w:val="single" w:sz="4" w:space="4" w:color="auto"/>
          <w:right w:val="single" w:sz="4" w:space="4" w:color="auto"/>
        </w:pBdr>
        <w:spacing w:after="360" w:line="240" w:lineRule="auto"/>
        <w:contextualSpacing/>
        <w:jc w:val="both"/>
        <w:rPr>
          <w:b/>
          <w:sz w:val="24"/>
          <w:szCs w:val="24"/>
        </w:rPr>
      </w:pPr>
    </w:p>
    <w:p w14:paraId="66DDD1E0" w14:textId="77777777" w:rsidR="002D7432" w:rsidRPr="001517FE" w:rsidRDefault="002D7432" w:rsidP="00F05E1F">
      <w:pPr>
        <w:pBdr>
          <w:left w:val="single" w:sz="4" w:space="4" w:color="auto"/>
          <w:bottom w:val="single" w:sz="4" w:space="1" w:color="auto"/>
          <w:right w:val="single" w:sz="4" w:space="4" w:color="auto"/>
        </w:pBdr>
        <w:spacing w:after="360" w:line="240" w:lineRule="auto"/>
        <w:contextualSpacing/>
        <w:jc w:val="both"/>
        <w:rPr>
          <w:sz w:val="24"/>
          <w:szCs w:val="24"/>
        </w:rPr>
      </w:pPr>
      <w:r w:rsidRPr="001517FE">
        <w:rPr>
          <w:b/>
          <w:sz w:val="24"/>
          <w:szCs w:val="24"/>
        </w:rPr>
        <w:lastRenderedPageBreak/>
        <w:t xml:space="preserve">ВАЖНО: </w:t>
      </w:r>
      <w:r w:rsidR="00D0128B" w:rsidRPr="001517FE">
        <w:rPr>
          <w:sz w:val="24"/>
          <w:szCs w:val="24"/>
        </w:rPr>
        <w:t xml:space="preserve">За да бъдат допустими за финансиране по настоящата процедура, </w:t>
      </w:r>
      <w:r w:rsidR="00941C53">
        <w:rPr>
          <w:sz w:val="24"/>
          <w:szCs w:val="24"/>
        </w:rPr>
        <w:t>кандидатите трябва да включват</w:t>
      </w:r>
      <w:r w:rsidR="00941C53">
        <w:rPr>
          <w:sz w:val="24"/>
          <w:szCs w:val="24"/>
          <w:lang w:val="en-US"/>
        </w:rPr>
        <w:t xml:space="preserve"> </w:t>
      </w:r>
      <w:r w:rsidR="00941C53">
        <w:rPr>
          <w:b/>
          <w:sz w:val="24"/>
          <w:szCs w:val="24"/>
        </w:rPr>
        <w:t xml:space="preserve">минимум </w:t>
      </w:r>
      <w:r w:rsidR="00C214EB" w:rsidRPr="00DD1153">
        <w:rPr>
          <w:b/>
          <w:sz w:val="24"/>
          <w:szCs w:val="24"/>
        </w:rPr>
        <w:t>7 (седем)</w:t>
      </w:r>
      <w:r w:rsidR="00C214EB" w:rsidRPr="001517FE">
        <w:rPr>
          <w:sz w:val="24"/>
          <w:szCs w:val="24"/>
        </w:rPr>
        <w:t xml:space="preserve"> </w:t>
      </w:r>
      <w:r w:rsidR="00C214EB" w:rsidRPr="00941C53">
        <w:rPr>
          <w:b/>
          <w:sz w:val="24"/>
          <w:szCs w:val="24"/>
        </w:rPr>
        <w:t>юридически лица и/или еднолични търговци</w:t>
      </w:r>
      <w:r w:rsidR="00F7456B">
        <w:rPr>
          <w:b/>
          <w:sz w:val="24"/>
          <w:szCs w:val="24"/>
        </w:rPr>
        <w:t xml:space="preserve"> (включени в буква а) по-горе)</w:t>
      </w:r>
      <w:r w:rsidR="00C214EB" w:rsidRPr="001517FE">
        <w:rPr>
          <w:sz w:val="24"/>
          <w:szCs w:val="24"/>
        </w:rPr>
        <w:t xml:space="preserve">, регистрирани по Търговския закон или Закона за кооперациите или </w:t>
      </w:r>
      <w:r w:rsidR="00C94348" w:rsidRPr="001517FE">
        <w:rPr>
          <w:sz w:val="24"/>
          <w:szCs w:val="24"/>
        </w:rPr>
        <w:t>еквивалентни лица</w:t>
      </w:r>
      <w:r w:rsidR="00C214EB" w:rsidRPr="001517FE">
        <w:rPr>
          <w:sz w:val="24"/>
          <w:szCs w:val="24"/>
        </w:rPr>
        <w:t xml:space="preserve"> по смисъла на законодателството на държава-членка на Европейското икономическо пространство.</w:t>
      </w:r>
    </w:p>
    <w:p w14:paraId="374570D2" w14:textId="77777777" w:rsidR="00F05E1F" w:rsidRDefault="00F05E1F" w:rsidP="00DC14A3">
      <w:pPr>
        <w:pStyle w:val="Heading3"/>
        <w:spacing w:before="0" w:after="120"/>
        <w:rPr>
          <w:sz w:val="24"/>
          <w:szCs w:val="24"/>
        </w:rPr>
      </w:pPr>
      <w:bookmarkStart w:id="13" w:name="_Toc456774555"/>
    </w:p>
    <w:p w14:paraId="66C97595" w14:textId="77777777" w:rsidR="00315DC8" w:rsidRPr="001517FE" w:rsidRDefault="00315DC8" w:rsidP="00DC14A3">
      <w:pPr>
        <w:pStyle w:val="Heading3"/>
        <w:spacing w:before="0" w:after="120"/>
        <w:rPr>
          <w:sz w:val="24"/>
          <w:szCs w:val="24"/>
        </w:rPr>
      </w:pPr>
      <w:r w:rsidRPr="001517FE">
        <w:rPr>
          <w:sz w:val="24"/>
          <w:szCs w:val="24"/>
        </w:rPr>
        <w:t>11.2 Критерии за недопустимост на кандидатите</w:t>
      </w:r>
      <w:bookmarkEnd w:id="13"/>
    </w:p>
    <w:p w14:paraId="59B0D4F5" w14:textId="77777777" w:rsidR="0021103D" w:rsidRDefault="0021103D" w:rsidP="00127BFC">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r w:rsidRPr="0021103D">
        <w:rPr>
          <w:b/>
          <w:sz w:val="24"/>
          <w:szCs w:val="24"/>
        </w:rPr>
        <w:t xml:space="preserve">1) </w:t>
      </w:r>
      <w:r w:rsidRPr="00941C53">
        <w:rPr>
          <w:sz w:val="24"/>
          <w:szCs w:val="24"/>
        </w:rPr>
        <w:t xml:space="preserve">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и чл. 55 от </w:t>
      </w:r>
      <w:proofErr w:type="spellStart"/>
      <w:r w:rsidRPr="00941C53">
        <w:rPr>
          <w:sz w:val="24"/>
          <w:szCs w:val="24"/>
        </w:rPr>
        <w:t>Зaкона</w:t>
      </w:r>
      <w:proofErr w:type="spellEnd"/>
      <w:r w:rsidRPr="00941C53">
        <w:rPr>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162/2016 г. (Приложение В). Потенциалните кандидати не могат да участват в процедурата за подбор на проекти и да получат безвъзмездна финансова помощ, в случай че:</w:t>
      </w:r>
    </w:p>
    <w:p w14:paraId="6FE69032"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a) са обявени в несъстоятелност;</w:t>
      </w:r>
    </w:p>
    <w:p w14:paraId="7B36BC28"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б) са в п</w:t>
      </w:r>
      <w:r>
        <w:rPr>
          <w:sz w:val="24"/>
          <w:szCs w:val="24"/>
        </w:rPr>
        <w:t>роизводство по несъстоятелност;</w:t>
      </w:r>
    </w:p>
    <w:p w14:paraId="7DDD3D3E"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в) са в процедура по ликвидация; </w:t>
      </w:r>
    </w:p>
    <w:p w14:paraId="2B837753"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г) са сключили извънсъдебно споразумение с кредиторите си по смисъла на чл. 740 от Търговския закон;</w:t>
      </w:r>
    </w:p>
    <w:p w14:paraId="6D85721B"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д)</w:t>
      </w:r>
      <w:r w:rsidRPr="001517FE">
        <w:t xml:space="preserve"> </w:t>
      </w:r>
      <w:r w:rsidRPr="001517FE">
        <w:rPr>
          <w:sz w:val="24"/>
          <w:szCs w:val="24"/>
        </w:rPr>
        <w:t xml:space="preserve">са преустановили дейността си; </w:t>
      </w:r>
    </w:p>
    <w:p w14:paraId="33777689"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sidDel="005D3556">
        <w:rPr>
          <w:sz w:val="24"/>
          <w:szCs w:val="24"/>
        </w:rPr>
        <w:t>е)</w:t>
      </w:r>
      <w:r w:rsidRPr="001517FE">
        <w:rPr>
          <w:sz w:val="24"/>
          <w:szCs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90B4203"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ж) </w:t>
      </w:r>
      <w:r w:rsidRPr="009E1227">
        <w:rPr>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0FF01135"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7D0E6DD"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74356022"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lastRenderedPageBreak/>
        <w:t>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3EB5ECDE"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к) имат задължения за данъци и задължителни осигурителни вноски по смисъла на чл. 162, ал. 2, т. 1 т Данъчно-осигурителния процесуален кодекс и лихвите по тях, към държавата или към общината по седалището на УО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w:t>
      </w:r>
      <w:proofErr w:type="spellStart"/>
      <w:r w:rsidRPr="001517FE">
        <w:rPr>
          <w:sz w:val="24"/>
          <w:szCs w:val="24"/>
        </w:rPr>
        <w:t>социалноосигурителни</w:t>
      </w:r>
      <w:proofErr w:type="spellEnd"/>
      <w:r w:rsidRPr="001517FE">
        <w:rPr>
          <w:sz w:val="24"/>
          <w:szCs w:val="24"/>
        </w:rPr>
        <w:t xml:space="preserve"> вноски е повече от 1 на сто от сумата на годишния общ оборот за последната приключена финансова година;</w:t>
      </w:r>
    </w:p>
    <w:p w14:paraId="644CC581"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w:t>
      </w:r>
      <w:r w:rsidRPr="00874CF6">
        <w:rPr>
          <w:sz w:val="24"/>
          <w:szCs w:val="24"/>
        </w:rPr>
        <w:t>помощ</w:t>
      </w:r>
      <w:r>
        <w:rPr>
          <w:sz w:val="24"/>
          <w:szCs w:val="24"/>
        </w:rPr>
        <w:t>;</w:t>
      </w:r>
      <w:r w:rsidRPr="00874CF6">
        <w:rPr>
          <w:sz w:val="24"/>
          <w:szCs w:val="24"/>
        </w:rPr>
        <w:t xml:space="preserve"> </w:t>
      </w:r>
    </w:p>
    <w:p w14:paraId="7041E34A"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м) лицата, които представляват кандидата са правили опит да:</w:t>
      </w:r>
    </w:p>
    <w:p w14:paraId="2AB990A2"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ind w:firstLine="851"/>
        <w:jc w:val="both"/>
        <w:rPr>
          <w:sz w:val="24"/>
          <w:szCs w:val="24"/>
        </w:rPr>
      </w:pPr>
      <w:r w:rsidRPr="001517FE">
        <w:rPr>
          <w:sz w:val="24"/>
          <w:szCs w:val="24"/>
          <w:lang w:val="en-US"/>
        </w:rPr>
        <w:t>i</w:t>
      </w:r>
      <w:r w:rsidRPr="001517FE">
        <w:rPr>
          <w:sz w:val="24"/>
          <w:szCs w:val="24"/>
        </w:rPr>
        <w:t xml:space="preserve">) </w:t>
      </w:r>
      <w:proofErr w:type="gramStart"/>
      <w:r w:rsidRPr="001517FE">
        <w:rPr>
          <w:sz w:val="24"/>
          <w:szCs w:val="24"/>
        </w:rPr>
        <w:t>повлияят</w:t>
      </w:r>
      <w:proofErr w:type="gramEnd"/>
      <w:r w:rsidRPr="001517FE">
        <w:rPr>
          <w:sz w:val="24"/>
          <w:szCs w:val="24"/>
        </w:rPr>
        <w:t xml:space="preserve">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2BEE6F58"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ind w:firstLine="851"/>
        <w:jc w:val="both"/>
        <w:rPr>
          <w:sz w:val="24"/>
          <w:szCs w:val="24"/>
        </w:rPr>
      </w:pPr>
      <w:r w:rsidRPr="001517FE">
        <w:rPr>
          <w:sz w:val="24"/>
          <w:szCs w:val="24"/>
          <w:lang w:val="en-US"/>
        </w:rPr>
        <w:t>ii</w:t>
      </w:r>
      <w:r w:rsidRPr="001517FE">
        <w:rPr>
          <w:sz w:val="24"/>
          <w:szCs w:val="24"/>
        </w:rPr>
        <w:t xml:space="preserve">) </w:t>
      </w:r>
      <w:proofErr w:type="gramStart"/>
      <w:r w:rsidRPr="001517FE">
        <w:rPr>
          <w:sz w:val="24"/>
          <w:szCs w:val="24"/>
        </w:rPr>
        <w:t>получат</w:t>
      </w:r>
      <w:proofErr w:type="gramEnd"/>
      <w:r w:rsidRPr="001517FE">
        <w:rPr>
          <w:sz w:val="24"/>
          <w:szCs w:val="24"/>
        </w:rPr>
        <w:t xml:space="preserve"> информация, която може да им даде неоснователно предимство в процедурата за предоставяне на безвъзмездна финансова помощ.</w:t>
      </w:r>
    </w:p>
    <w:p w14:paraId="75324A4C"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ind w:firstLine="851"/>
        <w:jc w:val="both"/>
        <w:rPr>
          <w:sz w:val="24"/>
          <w:szCs w:val="24"/>
        </w:rPr>
      </w:pPr>
      <w:r w:rsidRPr="001517FE">
        <w:rPr>
          <w:sz w:val="24"/>
          <w:szCs w:val="24"/>
        </w:rPr>
        <w:t>н) лицата, които представляват кандидата са осъждани с влязла в сила присъда и не са реабилитирани за:</w:t>
      </w:r>
    </w:p>
    <w:p w14:paraId="255942D1"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ind w:firstLine="851"/>
        <w:jc w:val="both"/>
        <w:rPr>
          <w:sz w:val="24"/>
          <w:szCs w:val="24"/>
        </w:rPr>
      </w:pPr>
      <w:r w:rsidRPr="001517FE">
        <w:rPr>
          <w:sz w:val="24"/>
          <w:szCs w:val="24"/>
          <w:lang w:val="en-US"/>
        </w:rPr>
        <w:t>i</w:t>
      </w:r>
      <w:r w:rsidRPr="001517FE">
        <w:rPr>
          <w:sz w:val="24"/>
          <w:szCs w:val="24"/>
        </w:rPr>
        <w:t xml:space="preserve">) </w:t>
      </w:r>
      <w:proofErr w:type="gramStart"/>
      <w:r w:rsidRPr="001517FE">
        <w:rPr>
          <w:sz w:val="24"/>
          <w:szCs w:val="24"/>
        </w:rPr>
        <w:t>престъпление</w:t>
      </w:r>
      <w:proofErr w:type="gramEnd"/>
      <w:r w:rsidRPr="001517FE">
        <w:rPr>
          <w:sz w:val="24"/>
          <w:szCs w:val="24"/>
        </w:rPr>
        <w:t xml:space="preserve"> по чл. 108а, чл. 159а – 159г, чл. 172, чл. 192а, чл. 194 – 217, чл. 219 – 252, чл. 253 – 260, чл. 301 – 307, чл. 321, 321а и чл. 352 – 353е от Наказателния кодекс;</w:t>
      </w:r>
    </w:p>
    <w:p w14:paraId="6C65137B"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ind w:firstLine="851"/>
        <w:jc w:val="both"/>
        <w:rPr>
          <w:sz w:val="24"/>
          <w:szCs w:val="24"/>
        </w:rPr>
      </w:pPr>
      <w:r w:rsidRPr="001517FE">
        <w:rPr>
          <w:sz w:val="24"/>
          <w:szCs w:val="24"/>
          <w:lang w:val="en-US"/>
        </w:rPr>
        <w:t>ii</w:t>
      </w:r>
      <w:r w:rsidRPr="001517FE">
        <w:rPr>
          <w:sz w:val="24"/>
          <w:szCs w:val="24"/>
        </w:rPr>
        <w:t xml:space="preserve">) </w:t>
      </w:r>
      <w:proofErr w:type="gramStart"/>
      <w:r w:rsidRPr="001517FE">
        <w:rPr>
          <w:sz w:val="24"/>
          <w:szCs w:val="24"/>
        </w:rPr>
        <w:t>престъпление</w:t>
      </w:r>
      <w:proofErr w:type="gramEnd"/>
      <w:r w:rsidRPr="001517FE">
        <w:rPr>
          <w:sz w:val="24"/>
          <w:szCs w:val="24"/>
        </w:rPr>
        <w:t>, аналогично на тези по горната хипотеза, в друга държава членка или трета страна;</w:t>
      </w:r>
    </w:p>
    <w:p w14:paraId="7CA9416D"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lang w:val="en-US"/>
        </w:rPr>
        <w:t>o</w:t>
      </w:r>
      <w:r w:rsidRPr="001517FE">
        <w:rPr>
          <w:sz w:val="24"/>
          <w:szCs w:val="24"/>
        </w:rPr>
        <w:t xml:space="preserve">) </w:t>
      </w:r>
      <w:proofErr w:type="gramStart"/>
      <w:r>
        <w:rPr>
          <w:sz w:val="24"/>
          <w:szCs w:val="24"/>
        </w:rPr>
        <w:t>по</w:t>
      </w:r>
      <w:proofErr w:type="gramEnd"/>
      <w:r>
        <w:rPr>
          <w:sz w:val="24"/>
          <w:szCs w:val="24"/>
        </w:rPr>
        <w:t xml:space="preserve"> отношение на </w:t>
      </w:r>
      <w:r w:rsidRPr="001517FE">
        <w:rPr>
          <w:sz w:val="24"/>
          <w:szCs w:val="24"/>
        </w:rPr>
        <w:t>лицата, които представляват кандидата е налице конфликт на интереси</w:t>
      </w:r>
      <w:r w:rsidRPr="001517FE">
        <w:t xml:space="preserve"> </w:t>
      </w:r>
      <w:r w:rsidRPr="001517FE">
        <w:rPr>
          <w:sz w:val="24"/>
          <w:szCs w:val="24"/>
        </w:rPr>
        <w:t>във връзка с процедурата за предоставяне на безвъзмездна финансова помощ, който не може да бъде отстранен;</w:t>
      </w:r>
    </w:p>
    <w:p w14:paraId="043FFA99"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п) е налице неравнопоставеност в случаите по чл. 44, ал. 5 от Закона за обществени поръчки (ЗОП);</w:t>
      </w:r>
    </w:p>
    <w:p w14:paraId="257D66C5"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р) е установено, че:</w:t>
      </w:r>
    </w:p>
    <w:p w14:paraId="56DC6D54"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lang w:val="en-US"/>
        </w:rPr>
        <w:t>i</w:t>
      </w:r>
      <w:r w:rsidRPr="001517FE">
        <w:rPr>
          <w:sz w:val="24"/>
          <w:szCs w:val="24"/>
        </w:rPr>
        <w:t xml:space="preserve">) </w:t>
      </w:r>
      <w:proofErr w:type="gramStart"/>
      <w:r w:rsidRPr="001517FE">
        <w:rPr>
          <w:sz w:val="24"/>
          <w:szCs w:val="24"/>
        </w:rPr>
        <w:t>са</w:t>
      </w:r>
      <w:proofErr w:type="gramEnd"/>
      <w:r w:rsidRPr="001517FE">
        <w:rPr>
          <w:sz w:val="24"/>
          <w:szCs w:val="24"/>
        </w:rPr>
        <w:t xml:space="preserve">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15B2095" w14:textId="77777777" w:rsidR="0021103D" w:rsidRPr="001517FE" w:rsidRDefault="0021103D" w:rsidP="0021103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lang w:val="en-US"/>
        </w:rPr>
        <w:lastRenderedPageBreak/>
        <w:t>ii</w:t>
      </w:r>
      <w:r w:rsidRPr="001517FE">
        <w:rPr>
          <w:sz w:val="24"/>
          <w:szCs w:val="24"/>
        </w:rPr>
        <w:t xml:space="preserve">) </w:t>
      </w:r>
      <w:proofErr w:type="gramStart"/>
      <w:r w:rsidRPr="001517FE">
        <w:rPr>
          <w:sz w:val="24"/>
          <w:szCs w:val="24"/>
        </w:rPr>
        <w:t>не</w:t>
      </w:r>
      <w:proofErr w:type="gramEnd"/>
      <w:r w:rsidRPr="001517FE">
        <w:rPr>
          <w:sz w:val="24"/>
          <w:szCs w:val="24"/>
        </w:rPr>
        <w:t xml:space="preserve"> са предоставил</w:t>
      </w:r>
      <w:r>
        <w:rPr>
          <w:sz w:val="24"/>
          <w:szCs w:val="24"/>
        </w:rPr>
        <w:t>и</w:t>
      </w:r>
      <w:r w:rsidRPr="001517FE">
        <w:rPr>
          <w:sz w:val="24"/>
          <w:szCs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7FFDD1A3" w14:textId="77777777" w:rsidR="0021103D" w:rsidRPr="001517FE" w:rsidRDefault="0021103D" w:rsidP="0021103D">
      <w:pPr>
        <w:pStyle w:val="ListParagraph"/>
        <w:pBdr>
          <w:top w:val="single" w:sz="4" w:space="1" w:color="auto"/>
          <w:left w:val="single" w:sz="4" w:space="4" w:color="auto"/>
          <w:bottom w:val="single" w:sz="4" w:space="1" w:color="auto"/>
          <w:right w:val="single" w:sz="4" w:space="4" w:color="auto"/>
        </w:pBdr>
        <w:spacing w:after="240" w:line="240" w:lineRule="auto"/>
        <w:ind w:left="0"/>
        <w:jc w:val="both"/>
        <w:rPr>
          <w:sz w:val="24"/>
          <w:szCs w:val="24"/>
        </w:rPr>
      </w:pPr>
    </w:p>
    <w:p w14:paraId="47604E6E" w14:textId="77777777" w:rsidR="0021103D" w:rsidRPr="001517FE" w:rsidRDefault="0021103D" w:rsidP="0021103D">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eastAsia="Times New Roman" w:cs="Calibri"/>
          <w:snapToGrid w:val="0"/>
          <w:sz w:val="24"/>
          <w:szCs w:val="20"/>
        </w:rPr>
      </w:pPr>
      <w:r w:rsidRPr="001517FE">
        <w:rPr>
          <w:rFonts w:eastAsia="Times New Roman" w:cs="Calibri"/>
          <w:b/>
          <w:snapToGrid w:val="0"/>
          <w:sz w:val="24"/>
          <w:szCs w:val="20"/>
        </w:rPr>
        <w:t>ВАЖНО</w:t>
      </w:r>
      <w:r w:rsidRPr="001517FE">
        <w:rPr>
          <w:rFonts w:eastAsia="Times New Roman" w:cs="Calibri"/>
          <w:snapToGrid w:val="0"/>
          <w:sz w:val="24"/>
          <w:szCs w:val="20"/>
        </w:rPr>
        <w:t xml:space="preserve">: </w:t>
      </w:r>
      <w:r w:rsidRPr="003F378B">
        <w:rPr>
          <w:rFonts w:eastAsia="Times New Roman" w:cs="Calibri"/>
          <w:b/>
          <w:snapToGrid w:val="0"/>
          <w:sz w:val="24"/>
          <w:szCs w:val="24"/>
        </w:rPr>
        <w:t>Моля, обърнете внимание, че Декларацията по чл. 25, ал. 2 от ЗУСЕСИФ</w:t>
      </w:r>
      <w:r w:rsidRPr="003F378B">
        <w:rPr>
          <w:rFonts w:ascii="Times New Roman" w:eastAsia="Times New Roman" w:hAnsi="Times New Roman"/>
          <w:b/>
          <w:lang w:eastAsia="pl-PL"/>
        </w:rPr>
        <w:t xml:space="preserve"> </w:t>
      </w:r>
      <w:r w:rsidRPr="003F378B">
        <w:rPr>
          <w:rFonts w:eastAsia="Times New Roman" w:cs="Calibri"/>
          <w:b/>
          <w:snapToGrid w:val="0"/>
          <w:sz w:val="24"/>
          <w:szCs w:val="24"/>
        </w:rPr>
        <w:t>и чл. 7 от ПМС 162/2016 г. следва да бъде попълнена и подписана</w:t>
      </w:r>
      <w:r>
        <w:rPr>
          <w:rFonts w:eastAsia="Times New Roman" w:cs="Calibri"/>
          <w:b/>
          <w:snapToGrid w:val="0"/>
          <w:sz w:val="24"/>
          <w:szCs w:val="24"/>
        </w:rPr>
        <w:t xml:space="preserve"> на хартиен носител</w:t>
      </w:r>
      <w:r w:rsidRPr="003F378B">
        <w:rPr>
          <w:rFonts w:eastAsia="Times New Roman" w:cs="Calibri"/>
          <w:b/>
          <w:snapToGrid w:val="0"/>
          <w:sz w:val="24"/>
          <w:szCs w:val="24"/>
        </w:rPr>
        <w:t xml:space="preserve"> от </w:t>
      </w:r>
      <w:r w:rsidRPr="00395CCF">
        <w:rPr>
          <w:rFonts w:eastAsia="Times New Roman" w:cs="Calibri"/>
          <w:b/>
          <w:snapToGrid w:val="0"/>
          <w:sz w:val="24"/>
          <w:szCs w:val="20"/>
        </w:rPr>
        <w:t>всички лица</w:t>
      </w:r>
      <w:r w:rsidRPr="0076667B">
        <w:rPr>
          <w:rFonts w:eastAsia="Times New Roman" w:cs="Calibri"/>
          <w:b/>
          <w:snapToGrid w:val="0"/>
          <w:sz w:val="24"/>
          <w:szCs w:val="20"/>
        </w:rPr>
        <w:t xml:space="preserve"> с прав</w:t>
      </w:r>
      <w:r>
        <w:rPr>
          <w:rFonts w:eastAsia="Times New Roman" w:cs="Calibri"/>
          <w:b/>
          <w:snapToGrid w:val="0"/>
          <w:sz w:val="24"/>
          <w:szCs w:val="20"/>
        </w:rPr>
        <w:t>о да представляват кандидата</w:t>
      </w:r>
      <w:r w:rsidRPr="0076667B">
        <w:rPr>
          <w:rFonts w:eastAsia="Times New Roman" w:cs="Calibri"/>
          <w:b/>
          <w:snapToGrid w:val="0"/>
          <w:sz w:val="24"/>
          <w:szCs w:val="20"/>
        </w:rPr>
        <w:t xml:space="preserve"> (независимо от това дали заедно и/или поотделно, и/или по друг начин</w:t>
      </w:r>
      <w:r>
        <w:rPr>
          <w:rFonts w:eastAsia="Times New Roman" w:cs="Calibri"/>
          <w:b/>
          <w:snapToGrid w:val="0"/>
          <w:sz w:val="24"/>
          <w:szCs w:val="20"/>
        </w:rPr>
        <w:t>).</w:t>
      </w:r>
      <w:r w:rsidRPr="0076667B">
        <w:rPr>
          <w:rFonts w:eastAsia="Times New Roman" w:cs="Calibri"/>
          <w:b/>
          <w:snapToGrid w:val="0"/>
          <w:sz w:val="24"/>
          <w:szCs w:val="20"/>
        </w:rPr>
        <w:t xml:space="preserve"> </w:t>
      </w:r>
    </w:p>
    <w:p w14:paraId="54ADA14F" w14:textId="77777777" w:rsidR="001B2E1C" w:rsidRPr="001517FE" w:rsidRDefault="001B2E1C" w:rsidP="00D72C50">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eastAsia="Times New Roman" w:cs="Calibri"/>
          <w:snapToGrid w:val="0"/>
          <w:sz w:val="24"/>
          <w:szCs w:val="20"/>
        </w:rPr>
      </w:pPr>
    </w:p>
    <w:p w14:paraId="24123B41" w14:textId="77777777" w:rsidR="001E3A7B" w:rsidRPr="001517FE" w:rsidRDefault="00DC63D0" w:rsidP="005100FE">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1517FE">
        <w:rPr>
          <w:b/>
          <w:sz w:val="24"/>
          <w:szCs w:val="24"/>
        </w:rPr>
        <w:t>2</w:t>
      </w:r>
      <w:r w:rsidR="006D0786" w:rsidRPr="001517FE">
        <w:rPr>
          <w:b/>
          <w:sz w:val="24"/>
          <w:szCs w:val="24"/>
        </w:rPr>
        <w:t>)</w:t>
      </w:r>
      <w:r w:rsidR="006072DE" w:rsidRPr="001517FE">
        <w:rPr>
          <w:sz w:val="24"/>
          <w:szCs w:val="24"/>
        </w:rPr>
        <w:t xml:space="preserve"> </w:t>
      </w:r>
      <w:r w:rsidR="000C5CA3" w:rsidRPr="001517FE">
        <w:rPr>
          <w:sz w:val="24"/>
          <w:szCs w:val="24"/>
        </w:rPr>
        <w:t xml:space="preserve">С оглед </w:t>
      </w:r>
      <w:r w:rsidR="000C5CA3" w:rsidRPr="001517FE">
        <w:rPr>
          <w:b/>
          <w:sz w:val="24"/>
          <w:szCs w:val="24"/>
        </w:rPr>
        <w:t xml:space="preserve">избягване на припокриването на интервенциите </w:t>
      </w:r>
      <w:r w:rsidR="000C5CA3" w:rsidRPr="001517FE">
        <w:rPr>
          <w:sz w:val="24"/>
          <w:szCs w:val="24"/>
        </w:rPr>
        <w:t xml:space="preserve">между Оперативна програма „Иновации и конкурентоспособност” 2014-2020 и Програмата за развитие на селските райони 2014-2020, подкрепа по настоящата процедура за подбор на проекти </w:t>
      </w:r>
      <w:r w:rsidR="000C5CA3" w:rsidRPr="001517FE">
        <w:rPr>
          <w:b/>
          <w:sz w:val="24"/>
          <w:szCs w:val="24"/>
        </w:rPr>
        <w:t>не могат да получават</w:t>
      </w:r>
      <w:r w:rsidR="006050AE" w:rsidRPr="001517FE">
        <w:rPr>
          <w:b/>
          <w:sz w:val="24"/>
          <w:szCs w:val="24"/>
        </w:rPr>
        <w:t xml:space="preserve"> к</w:t>
      </w:r>
      <w:r w:rsidR="00E9117B" w:rsidRPr="001517FE">
        <w:rPr>
          <w:b/>
          <w:sz w:val="24"/>
          <w:szCs w:val="24"/>
        </w:rPr>
        <w:t>андидати</w:t>
      </w:r>
      <w:r w:rsidR="0039216C" w:rsidRPr="001517FE">
        <w:rPr>
          <w:b/>
          <w:sz w:val="24"/>
          <w:szCs w:val="24"/>
        </w:rPr>
        <w:t>, които са</w:t>
      </w:r>
      <w:r w:rsidR="006050AE" w:rsidRPr="001517FE">
        <w:rPr>
          <w:b/>
          <w:sz w:val="24"/>
          <w:szCs w:val="24"/>
        </w:rPr>
        <w:t>:</w:t>
      </w:r>
      <w:r w:rsidR="00E9117B" w:rsidRPr="001517FE">
        <w:rPr>
          <w:b/>
          <w:sz w:val="24"/>
          <w:szCs w:val="24"/>
        </w:rPr>
        <w:t xml:space="preserve"> </w:t>
      </w:r>
    </w:p>
    <w:p w14:paraId="6A77E123" w14:textId="77777777" w:rsidR="00F5141C" w:rsidRPr="001517FE" w:rsidRDefault="00F5141C"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1404E238" w14:textId="78F73E97" w:rsidR="001E3A7B" w:rsidRPr="001517FE" w:rsidRDefault="006F3E7E"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proofErr w:type="spellStart"/>
      <w:r w:rsidR="00536109" w:rsidRPr="001517FE">
        <w:rPr>
          <w:sz w:val="24"/>
          <w:szCs w:val="24"/>
        </w:rPr>
        <w:t>микропредприятия</w:t>
      </w:r>
      <w:proofErr w:type="spellEnd"/>
      <w:r w:rsidR="00536109" w:rsidRPr="001517FE">
        <w:rPr>
          <w:sz w:val="24"/>
          <w:szCs w:val="24"/>
        </w:rPr>
        <w:t xml:space="preserve"> по смисъла на чл. 3-4 от Закона за малките и средните предприятия, които имат седалище или клон със седалище на територията на </w:t>
      </w:r>
      <w:r w:rsidR="000840BB" w:rsidRPr="001517FE">
        <w:rPr>
          <w:sz w:val="24"/>
          <w:szCs w:val="24"/>
        </w:rPr>
        <w:t xml:space="preserve">селски район, съгласно определението в т. 8.1. Описание на общите условия от Програмата за развитие на селските райони за периода 2014 – 2020 г. </w:t>
      </w:r>
      <w:r w:rsidR="000840BB" w:rsidRPr="001517FE">
        <w:rPr>
          <w:b/>
          <w:sz w:val="24"/>
          <w:szCs w:val="24"/>
        </w:rPr>
        <w:t>и</w:t>
      </w:r>
      <w:r w:rsidR="000840BB" w:rsidRPr="001517FE">
        <w:rPr>
          <w:sz w:val="24"/>
          <w:szCs w:val="24"/>
        </w:rPr>
        <w:t xml:space="preserve"> са заявили за подпомагане дейности по проекта, които ще се осъществяват в община на територията на селските райони в Република България.</w:t>
      </w:r>
      <w:r w:rsidR="00536109" w:rsidRPr="001517FE">
        <w:rPr>
          <w:sz w:val="24"/>
          <w:szCs w:val="24"/>
        </w:rPr>
        <w:t xml:space="preserve"> </w:t>
      </w:r>
      <w:r w:rsidR="000E4C2A" w:rsidRPr="001517FE">
        <w:rPr>
          <w:sz w:val="24"/>
          <w:szCs w:val="24"/>
        </w:rPr>
        <w:t xml:space="preserve">Списък на </w:t>
      </w:r>
      <w:r w:rsidR="00B13920" w:rsidRPr="001517FE">
        <w:rPr>
          <w:sz w:val="24"/>
          <w:szCs w:val="24"/>
        </w:rPr>
        <w:t xml:space="preserve">общините в обхвата на </w:t>
      </w:r>
      <w:r w:rsidR="000E4C2A" w:rsidRPr="001517FE">
        <w:rPr>
          <w:sz w:val="24"/>
          <w:szCs w:val="24"/>
        </w:rPr>
        <w:t>селските райони</w:t>
      </w:r>
      <w:r w:rsidR="00B13920" w:rsidRPr="001517FE">
        <w:rPr>
          <w:sz w:val="24"/>
          <w:szCs w:val="24"/>
        </w:rPr>
        <w:t xml:space="preserve"> на Република България</w:t>
      </w:r>
      <w:r w:rsidR="000E4C2A" w:rsidRPr="001517FE">
        <w:rPr>
          <w:sz w:val="24"/>
          <w:szCs w:val="24"/>
        </w:rPr>
        <w:t xml:space="preserve"> </w:t>
      </w:r>
      <w:r w:rsidR="000840BB" w:rsidRPr="001517FE">
        <w:rPr>
          <w:sz w:val="24"/>
          <w:szCs w:val="24"/>
        </w:rPr>
        <w:t>е даден в</w:t>
      </w:r>
      <w:r w:rsidR="000E4C2A" w:rsidRPr="001517FE">
        <w:rPr>
          <w:sz w:val="24"/>
          <w:szCs w:val="24"/>
        </w:rPr>
        <w:t xml:space="preserve">  </w:t>
      </w:r>
      <w:r w:rsidR="00605C77" w:rsidRPr="001517FE">
        <w:rPr>
          <w:sz w:val="24"/>
          <w:szCs w:val="24"/>
        </w:rPr>
        <w:t xml:space="preserve">Приложение </w:t>
      </w:r>
      <w:r w:rsidR="00FD2701">
        <w:rPr>
          <w:sz w:val="24"/>
          <w:szCs w:val="24"/>
        </w:rPr>
        <w:t>К</w:t>
      </w:r>
      <w:r w:rsidR="000840BB" w:rsidRPr="001517FE">
        <w:t xml:space="preserve"> </w:t>
      </w:r>
      <w:r w:rsidR="000840BB" w:rsidRPr="001517FE">
        <w:rPr>
          <w:sz w:val="24"/>
          <w:szCs w:val="24"/>
        </w:rPr>
        <w:t xml:space="preserve">към </w:t>
      </w:r>
      <w:r w:rsidR="005D376F" w:rsidRPr="001517FE">
        <w:rPr>
          <w:sz w:val="24"/>
          <w:szCs w:val="24"/>
        </w:rPr>
        <w:t>Условия</w:t>
      </w:r>
      <w:r w:rsidR="000840BB" w:rsidRPr="001517FE">
        <w:rPr>
          <w:sz w:val="24"/>
          <w:szCs w:val="24"/>
        </w:rPr>
        <w:t>т</w:t>
      </w:r>
      <w:r w:rsidR="005D376F" w:rsidRPr="001517FE">
        <w:rPr>
          <w:sz w:val="24"/>
          <w:szCs w:val="24"/>
        </w:rPr>
        <w:t>а</w:t>
      </w:r>
      <w:r w:rsidR="000840BB" w:rsidRPr="001517FE">
        <w:rPr>
          <w:sz w:val="24"/>
          <w:szCs w:val="24"/>
        </w:rPr>
        <w:t xml:space="preserve"> за кандидатстване</w:t>
      </w:r>
      <w:r w:rsidR="00536109" w:rsidRPr="001517FE">
        <w:rPr>
          <w:sz w:val="24"/>
          <w:szCs w:val="24"/>
        </w:rPr>
        <w:t>.</w:t>
      </w:r>
    </w:p>
    <w:p w14:paraId="1A674468" w14:textId="77777777" w:rsidR="00F5141C" w:rsidRPr="001517FE" w:rsidRDefault="00F5141C"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06B7F6E4" w14:textId="77777777" w:rsidR="001E3A7B" w:rsidRPr="001517FE" w:rsidRDefault="006F3E7E"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00D93B60" w:rsidRPr="001517FE">
        <w:rPr>
          <w:sz w:val="24"/>
          <w:szCs w:val="24"/>
        </w:rPr>
        <w:t>предприятия, кандидатстващи за финансиране на дейности</w:t>
      </w:r>
      <w:r w:rsidR="00D93B60" w:rsidRPr="001517FE" w:rsidDel="00E90758">
        <w:rPr>
          <w:sz w:val="24"/>
          <w:szCs w:val="24"/>
        </w:rPr>
        <w:t xml:space="preserve"> </w:t>
      </w:r>
      <w:r w:rsidR="001E3A7B" w:rsidRPr="001517FE">
        <w:rPr>
          <w:sz w:val="24"/>
          <w:szCs w:val="24"/>
        </w:rPr>
        <w:t>за преработка и/или маркетинг на горски продукти</w:t>
      </w:r>
      <w:r w:rsidR="0021103D" w:rsidRPr="0021103D">
        <w:rPr>
          <w:sz w:val="24"/>
          <w:szCs w:val="24"/>
          <w:vertAlign w:val="superscript"/>
        </w:rPr>
        <w:footnoteReference w:id="6"/>
      </w:r>
      <w:r w:rsidR="001E3A7B" w:rsidRPr="001517FE">
        <w:rPr>
          <w:sz w:val="24"/>
          <w:szCs w:val="24"/>
        </w:rPr>
        <w:t>.</w:t>
      </w:r>
    </w:p>
    <w:p w14:paraId="5A8749A4" w14:textId="77777777" w:rsidR="001A0000" w:rsidRDefault="001A0000" w:rsidP="0021103D">
      <w:pPr>
        <w:pBdr>
          <w:top w:val="single" w:sz="4" w:space="1" w:color="auto"/>
          <w:left w:val="single" w:sz="4" w:space="4" w:color="auto"/>
          <w:bottom w:val="single" w:sz="4" w:space="1" w:color="auto"/>
          <w:right w:val="single" w:sz="4" w:space="4" w:color="auto"/>
        </w:pBdr>
        <w:spacing w:after="0" w:line="240" w:lineRule="auto"/>
        <w:jc w:val="both"/>
        <w:rPr>
          <w:b/>
          <w:sz w:val="24"/>
          <w:szCs w:val="24"/>
          <w:lang w:val="en-US"/>
        </w:rPr>
      </w:pPr>
    </w:p>
    <w:p w14:paraId="1320F6FE" w14:textId="2B0CFCA2" w:rsidR="000840BB" w:rsidRPr="001517FE" w:rsidRDefault="000840BB" w:rsidP="000840BB">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proofErr w:type="spellStart"/>
      <w:r w:rsidRPr="001517FE">
        <w:rPr>
          <w:sz w:val="24"/>
          <w:szCs w:val="24"/>
        </w:rPr>
        <w:t>микропредприятия</w:t>
      </w:r>
      <w:proofErr w:type="spellEnd"/>
      <w:r w:rsidRPr="001517FE">
        <w:rPr>
          <w:sz w:val="24"/>
          <w:szCs w:val="24"/>
        </w:rPr>
        <w:t>,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w:t>
      </w:r>
      <w:r w:rsidR="00BB5C42" w:rsidRPr="001517FE">
        <w:rPr>
          <w:sz w:val="24"/>
          <w:szCs w:val="24"/>
        </w:rPr>
        <w:t>селскостопански продукти извън П</w:t>
      </w:r>
      <w:r w:rsidRPr="001517FE">
        <w:rPr>
          <w:sz w:val="24"/>
          <w:szCs w:val="24"/>
        </w:rPr>
        <w:t xml:space="preserve">риложение № I от Договора за създаване на европейската общност (Приложение </w:t>
      </w:r>
      <w:r w:rsidR="00FD2701">
        <w:rPr>
          <w:sz w:val="24"/>
          <w:szCs w:val="24"/>
        </w:rPr>
        <w:t>Й</w:t>
      </w:r>
      <w:r w:rsidRPr="001517FE">
        <w:rPr>
          <w:sz w:val="24"/>
          <w:szCs w:val="24"/>
        </w:rPr>
        <w:t>), или с производството на памук, в случай че тези инвестиции се осъществяват на територията на селските райони съгласно определението</w:t>
      </w:r>
      <w:r w:rsidR="00DD1BAE" w:rsidRPr="001517FE">
        <w:rPr>
          <w:rStyle w:val="FootnoteReference"/>
          <w:sz w:val="24"/>
          <w:szCs w:val="24"/>
        </w:rPr>
        <w:footnoteReference w:id="7"/>
      </w:r>
      <w:r w:rsidRPr="001517FE">
        <w:rPr>
          <w:sz w:val="24"/>
          <w:szCs w:val="24"/>
        </w:rPr>
        <w:t xml:space="preserve"> в т. 8.1 Описание на общите условия от Програмата за развитие на селските райони за периода 2014 – 2020 г. Списък на</w:t>
      </w:r>
      <w:r w:rsidR="00B13920" w:rsidRPr="001517FE">
        <w:rPr>
          <w:sz w:val="24"/>
          <w:szCs w:val="24"/>
        </w:rPr>
        <w:t xml:space="preserve"> общините в обхвата на</w:t>
      </w:r>
      <w:r w:rsidRPr="001517FE">
        <w:rPr>
          <w:sz w:val="24"/>
          <w:szCs w:val="24"/>
        </w:rPr>
        <w:t xml:space="preserve"> селските райони</w:t>
      </w:r>
      <w:r w:rsidR="00B13920" w:rsidRPr="001517FE">
        <w:rPr>
          <w:sz w:val="24"/>
          <w:szCs w:val="24"/>
        </w:rPr>
        <w:t xml:space="preserve"> на Република България</w:t>
      </w:r>
      <w:r w:rsidRPr="001517FE">
        <w:rPr>
          <w:sz w:val="24"/>
          <w:szCs w:val="24"/>
        </w:rPr>
        <w:t xml:space="preserve"> е даден в Приложение </w:t>
      </w:r>
      <w:r w:rsidR="00FD2701">
        <w:rPr>
          <w:sz w:val="24"/>
          <w:szCs w:val="24"/>
        </w:rPr>
        <w:t>К</w:t>
      </w:r>
      <w:r w:rsidRPr="001517FE">
        <w:rPr>
          <w:sz w:val="24"/>
          <w:szCs w:val="24"/>
        </w:rPr>
        <w:t xml:space="preserve"> към </w:t>
      </w:r>
      <w:r w:rsidR="005D376F" w:rsidRPr="001517FE">
        <w:rPr>
          <w:sz w:val="24"/>
          <w:szCs w:val="24"/>
        </w:rPr>
        <w:t>Условия</w:t>
      </w:r>
      <w:r w:rsidRPr="001517FE">
        <w:rPr>
          <w:sz w:val="24"/>
          <w:szCs w:val="24"/>
        </w:rPr>
        <w:t>т</w:t>
      </w:r>
      <w:r w:rsidR="005D376F" w:rsidRPr="001517FE">
        <w:rPr>
          <w:sz w:val="24"/>
          <w:szCs w:val="24"/>
        </w:rPr>
        <w:t>а</w:t>
      </w:r>
      <w:r w:rsidRPr="001517FE">
        <w:rPr>
          <w:sz w:val="24"/>
          <w:szCs w:val="24"/>
        </w:rPr>
        <w:t xml:space="preserve"> за кандидатстване.</w:t>
      </w:r>
    </w:p>
    <w:p w14:paraId="72B01CA7" w14:textId="77777777" w:rsidR="000840BB" w:rsidRPr="001517FE" w:rsidRDefault="000840BB" w:rsidP="000840BB">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69481D37" w14:textId="64F78AA2" w:rsidR="000840BB" w:rsidRPr="001517FE" w:rsidRDefault="000840BB"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малки и средни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w:t>
      </w:r>
      <w:r w:rsidR="008F356A" w:rsidRPr="001517FE">
        <w:rPr>
          <w:sz w:val="24"/>
          <w:szCs w:val="24"/>
        </w:rPr>
        <w:t>селскостопански продукти извън П</w:t>
      </w:r>
      <w:r w:rsidRPr="001517FE">
        <w:rPr>
          <w:sz w:val="24"/>
          <w:szCs w:val="24"/>
        </w:rPr>
        <w:t>риложение № I от Договора</w:t>
      </w:r>
      <w:r w:rsidR="00F23836" w:rsidRPr="001517FE">
        <w:rPr>
          <w:sz w:val="24"/>
          <w:szCs w:val="24"/>
        </w:rPr>
        <w:t xml:space="preserve"> </w:t>
      </w:r>
      <w:r w:rsidR="002F3D98" w:rsidRPr="001517FE">
        <w:rPr>
          <w:sz w:val="24"/>
          <w:szCs w:val="24"/>
        </w:rPr>
        <w:t>за създаване на европейската общност</w:t>
      </w:r>
      <w:r w:rsidR="003C4B46">
        <w:rPr>
          <w:sz w:val="24"/>
          <w:szCs w:val="24"/>
        </w:rPr>
        <w:t xml:space="preserve"> (Приложение Й</w:t>
      </w:r>
      <w:r w:rsidR="008F356A" w:rsidRPr="001517FE">
        <w:rPr>
          <w:sz w:val="24"/>
          <w:szCs w:val="24"/>
        </w:rPr>
        <w:t>)</w:t>
      </w:r>
      <w:r w:rsidRPr="001517FE">
        <w:rPr>
          <w:sz w:val="24"/>
          <w:szCs w:val="24"/>
        </w:rPr>
        <w:t xml:space="preserve">, или с производството </w:t>
      </w:r>
      <w:r w:rsidRPr="001517FE">
        <w:rPr>
          <w:sz w:val="24"/>
          <w:szCs w:val="24"/>
        </w:rPr>
        <w:lastRenderedPageBreak/>
        <w:t>на памук, с изключение на хляб, тестени и сладкарски изделия, в случай че тези инвестиции се осъществяват на територията на селските райони съ</w:t>
      </w:r>
      <w:r w:rsidR="00A63863" w:rsidRPr="001517FE">
        <w:rPr>
          <w:sz w:val="24"/>
          <w:szCs w:val="24"/>
        </w:rPr>
        <w:t xml:space="preserve">гласно определението в т. 8.1. </w:t>
      </w:r>
      <w:r w:rsidRPr="001517FE">
        <w:rPr>
          <w:sz w:val="24"/>
          <w:szCs w:val="24"/>
        </w:rPr>
        <w:t>Описание на общите условия от Програмата за развитие на селските райони за периода 2014 – 2020 г. Списък на</w:t>
      </w:r>
      <w:r w:rsidR="00B13920" w:rsidRPr="001517FE">
        <w:rPr>
          <w:sz w:val="24"/>
          <w:szCs w:val="24"/>
        </w:rPr>
        <w:t xml:space="preserve"> общините в обхвата</w:t>
      </w:r>
      <w:r w:rsidR="009B402A" w:rsidRPr="001517FE">
        <w:rPr>
          <w:sz w:val="24"/>
          <w:szCs w:val="24"/>
        </w:rPr>
        <w:t xml:space="preserve"> на</w:t>
      </w:r>
      <w:r w:rsidRPr="001517FE">
        <w:rPr>
          <w:sz w:val="24"/>
          <w:szCs w:val="24"/>
        </w:rPr>
        <w:t xml:space="preserve"> селските райони</w:t>
      </w:r>
      <w:r w:rsidR="009B402A" w:rsidRPr="001517FE">
        <w:rPr>
          <w:sz w:val="24"/>
          <w:szCs w:val="24"/>
        </w:rPr>
        <w:t xml:space="preserve"> на Република България</w:t>
      </w:r>
      <w:r w:rsidRPr="001517FE">
        <w:rPr>
          <w:sz w:val="24"/>
          <w:szCs w:val="24"/>
        </w:rPr>
        <w:t xml:space="preserve"> е даден в Приложение </w:t>
      </w:r>
      <w:r w:rsidR="003C4B46">
        <w:rPr>
          <w:sz w:val="24"/>
          <w:szCs w:val="24"/>
        </w:rPr>
        <w:t>К</w:t>
      </w:r>
      <w:r w:rsidRPr="001517FE">
        <w:rPr>
          <w:sz w:val="24"/>
          <w:szCs w:val="24"/>
        </w:rPr>
        <w:t xml:space="preserve"> към </w:t>
      </w:r>
      <w:r w:rsidR="005D376F" w:rsidRPr="001517FE">
        <w:rPr>
          <w:sz w:val="24"/>
          <w:szCs w:val="24"/>
        </w:rPr>
        <w:t>Условия</w:t>
      </w:r>
      <w:r w:rsidRPr="001517FE">
        <w:rPr>
          <w:sz w:val="24"/>
          <w:szCs w:val="24"/>
        </w:rPr>
        <w:t>т</w:t>
      </w:r>
      <w:r w:rsidR="005D376F" w:rsidRPr="001517FE">
        <w:rPr>
          <w:sz w:val="24"/>
          <w:szCs w:val="24"/>
        </w:rPr>
        <w:t>а</w:t>
      </w:r>
      <w:r w:rsidRPr="001517FE">
        <w:rPr>
          <w:sz w:val="24"/>
          <w:szCs w:val="24"/>
        </w:rPr>
        <w:t xml:space="preserve"> за кандидатстване.</w:t>
      </w:r>
    </w:p>
    <w:p w14:paraId="0E95AC36" w14:textId="77777777" w:rsidR="00F5141C" w:rsidRPr="001517FE" w:rsidRDefault="00F5141C"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1EFC564E" w14:textId="7C66FB01" w:rsidR="001E3A7B" w:rsidRPr="001517FE" w:rsidRDefault="006F3E7E"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п</w:t>
      </w:r>
      <w:r w:rsidR="001E3A7B" w:rsidRPr="001517FE">
        <w:rPr>
          <w:sz w:val="24"/>
          <w:szCs w:val="24"/>
        </w:rPr>
        <w:t>редприятия, кандидатстващи за финансиране на дейности, които</w:t>
      </w:r>
      <w:r w:rsidRPr="001517FE">
        <w:rPr>
          <w:sz w:val="24"/>
          <w:szCs w:val="24"/>
        </w:rPr>
        <w:t xml:space="preserve"> съгласно КИД 2008 (Приложение </w:t>
      </w:r>
      <w:r w:rsidR="003C4B46">
        <w:rPr>
          <w:sz w:val="24"/>
          <w:szCs w:val="24"/>
        </w:rPr>
        <w:t>Л</w:t>
      </w:r>
      <w:r w:rsidR="001E3A7B" w:rsidRPr="001517FE">
        <w:rPr>
          <w:sz w:val="24"/>
          <w:szCs w:val="24"/>
        </w:rPr>
        <w:t>) попадат в Сектор С - код на икономическа дейност 10 „Производство на хранителни продукти” и код 11 „Производство на напитки”</w:t>
      </w:r>
      <w:r w:rsidR="000840BB" w:rsidRPr="001517FE">
        <w:rPr>
          <w:sz w:val="24"/>
          <w:szCs w:val="24"/>
        </w:rPr>
        <w:t xml:space="preserve">, </w:t>
      </w:r>
      <w:r w:rsidR="00B23945" w:rsidRPr="001517FE">
        <w:rPr>
          <w:sz w:val="24"/>
          <w:szCs w:val="24"/>
        </w:rPr>
        <w:t>както следва</w:t>
      </w:r>
      <w:r w:rsidR="000840BB" w:rsidRPr="001517FE">
        <w:rPr>
          <w:sz w:val="24"/>
          <w:szCs w:val="24"/>
        </w:rPr>
        <w:t>:</w:t>
      </w:r>
    </w:p>
    <w:p w14:paraId="5187BB23" w14:textId="77777777" w:rsidR="00861C0C" w:rsidRPr="001517FE" w:rsidRDefault="00861C0C"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5F230E85" w14:textId="77777777" w:rsidR="001E3A7B" w:rsidRPr="001517FE" w:rsidRDefault="00CB7174"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001E3A7B" w:rsidRPr="001517FE">
        <w:rPr>
          <w:sz w:val="24"/>
          <w:szCs w:val="24"/>
        </w:rPr>
        <w:t>10.1 „Производство и преработка на месо; производство на месни продукти, без готови ястия”;</w:t>
      </w:r>
    </w:p>
    <w:p w14:paraId="5EF0F83B" w14:textId="77777777" w:rsidR="001E3A7B" w:rsidRPr="001517FE" w:rsidRDefault="00CB7174"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001E3A7B" w:rsidRPr="001517FE">
        <w:rPr>
          <w:sz w:val="24"/>
          <w:szCs w:val="24"/>
        </w:rPr>
        <w:t>10.2. „Преработка и консервиране на риба и други водни животни, без готови ястия”;</w:t>
      </w:r>
    </w:p>
    <w:p w14:paraId="5D6FC932" w14:textId="77777777" w:rsidR="001E3A7B" w:rsidRPr="001517FE" w:rsidRDefault="00CB7174"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001E3A7B" w:rsidRPr="001517FE">
        <w:rPr>
          <w:sz w:val="24"/>
          <w:szCs w:val="24"/>
        </w:rPr>
        <w:t>10.3 „Преработка и консервиране на плодове и зеленчуци, без готови ястия”;</w:t>
      </w:r>
    </w:p>
    <w:p w14:paraId="2486743C" w14:textId="77777777" w:rsidR="001E3A7B" w:rsidRPr="001517FE" w:rsidRDefault="00CB7174"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001E3A7B" w:rsidRPr="001517FE">
        <w:rPr>
          <w:sz w:val="24"/>
          <w:szCs w:val="24"/>
        </w:rPr>
        <w:t>10.4. „Производство на растителни и животински масла и мазнини”;</w:t>
      </w:r>
    </w:p>
    <w:p w14:paraId="5525D8F1" w14:textId="77777777" w:rsidR="001E3A7B" w:rsidRPr="001517FE" w:rsidRDefault="00CB7174"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001E3A7B" w:rsidRPr="001517FE">
        <w:rPr>
          <w:sz w:val="24"/>
          <w:szCs w:val="24"/>
        </w:rPr>
        <w:t>10.5. „Производство на мляко и млечни продукти”;</w:t>
      </w:r>
    </w:p>
    <w:p w14:paraId="280089C4" w14:textId="77777777" w:rsidR="001E3A7B" w:rsidRPr="001517FE" w:rsidRDefault="00CB7174"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001E3A7B" w:rsidRPr="001517FE">
        <w:rPr>
          <w:sz w:val="24"/>
          <w:szCs w:val="24"/>
        </w:rPr>
        <w:t>10.6. „Производство на мелничарски продукти, нишесте и нишестени продукти”;</w:t>
      </w:r>
    </w:p>
    <w:p w14:paraId="37B1F37A" w14:textId="77777777" w:rsidR="001E3A7B" w:rsidRPr="001517FE" w:rsidRDefault="00CB7174"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001E3A7B" w:rsidRPr="001517FE">
        <w:rPr>
          <w:sz w:val="24"/>
          <w:szCs w:val="24"/>
        </w:rPr>
        <w:t>10.81. „Производство на захар”;</w:t>
      </w:r>
    </w:p>
    <w:p w14:paraId="40D66FE7" w14:textId="77777777" w:rsidR="001E3A7B" w:rsidRPr="001517FE" w:rsidRDefault="00CB7174"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001E3A7B" w:rsidRPr="001517FE">
        <w:rPr>
          <w:sz w:val="24"/>
          <w:szCs w:val="24"/>
        </w:rPr>
        <w:t>10.83. „Преработка на кафе и чай”;</w:t>
      </w:r>
    </w:p>
    <w:p w14:paraId="7D8FCFEC" w14:textId="77777777" w:rsidR="00DD1BAE" w:rsidRPr="001517FE" w:rsidRDefault="00DD1BAE"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- 10.84. „Производство на хранителни подправки и </w:t>
      </w:r>
      <w:proofErr w:type="spellStart"/>
      <w:r w:rsidRPr="001517FE">
        <w:rPr>
          <w:sz w:val="24"/>
          <w:szCs w:val="24"/>
        </w:rPr>
        <w:t>овкусители</w:t>
      </w:r>
      <w:proofErr w:type="spellEnd"/>
      <w:r w:rsidRPr="001517FE">
        <w:rPr>
          <w:sz w:val="24"/>
          <w:szCs w:val="24"/>
        </w:rPr>
        <w:t>“;</w:t>
      </w:r>
    </w:p>
    <w:p w14:paraId="11289D3A" w14:textId="77777777" w:rsidR="001E3A7B" w:rsidRPr="001517FE" w:rsidRDefault="00CB7174"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001E3A7B" w:rsidRPr="001517FE">
        <w:rPr>
          <w:sz w:val="24"/>
          <w:szCs w:val="24"/>
        </w:rPr>
        <w:t>10.9</w:t>
      </w:r>
      <w:r w:rsidR="00DD1BAE" w:rsidRPr="001517FE">
        <w:rPr>
          <w:sz w:val="24"/>
          <w:szCs w:val="24"/>
        </w:rPr>
        <w:t>1</w:t>
      </w:r>
      <w:r w:rsidR="001E3A7B" w:rsidRPr="001517FE">
        <w:rPr>
          <w:sz w:val="24"/>
          <w:szCs w:val="24"/>
        </w:rPr>
        <w:t>. „Производство на готови храни за животни”;</w:t>
      </w:r>
    </w:p>
    <w:p w14:paraId="5E2483B9" w14:textId="77777777" w:rsidR="001E3A7B" w:rsidRPr="001517FE" w:rsidRDefault="00CB7174"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001E3A7B" w:rsidRPr="001517FE">
        <w:rPr>
          <w:sz w:val="24"/>
          <w:szCs w:val="24"/>
        </w:rPr>
        <w:t>11.02. „Производство на вина от грозде”;</w:t>
      </w:r>
    </w:p>
    <w:p w14:paraId="39DE3F40" w14:textId="77777777" w:rsidR="001E3A7B" w:rsidRPr="001517FE" w:rsidRDefault="00CB7174"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001E3A7B" w:rsidRPr="001517FE">
        <w:rPr>
          <w:sz w:val="24"/>
          <w:szCs w:val="24"/>
        </w:rPr>
        <w:t>11.03. „Производство на други ферментирали напитки”;</w:t>
      </w:r>
    </w:p>
    <w:p w14:paraId="1E2D5B6F" w14:textId="77777777" w:rsidR="008F68B5" w:rsidRPr="001517FE" w:rsidRDefault="00CB7174"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001E3A7B" w:rsidRPr="001517FE">
        <w:rPr>
          <w:sz w:val="24"/>
          <w:szCs w:val="24"/>
        </w:rPr>
        <w:t xml:space="preserve">11.06. „Производство на </w:t>
      </w:r>
      <w:proofErr w:type="spellStart"/>
      <w:r w:rsidR="001E3A7B" w:rsidRPr="001517FE">
        <w:rPr>
          <w:sz w:val="24"/>
          <w:szCs w:val="24"/>
        </w:rPr>
        <w:t>малц</w:t>
      </w:r>
      <w:proofErr w:type="spellEnd"/>
      <w:r w:rsidR="001E3A7B" w:rsidRPr="001517FE">
        <w:rPr>
          <w:sz w:val="24"/>
          <w:szCs w:val="24"/>
        </w:rPr>
        <w:t>”.</w:t>
      </w:r>
    </w:p>
    <w:p w14:paraId="4D197B5A" w14:textId="77777777" w:rsidR="00474243" w:rsidRPr="001517FE" w:rsidRDefault="00474243"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659E1737" w14:textId="77777777" w:rsidR="00DC63D0" w:rsidRPr="001517FE" w:rsidRDefault="00780D58" w:rsidP="00DC63D0">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b/>
          <w:sz w:val="24"/>
          <w:szCs w:val="24"/>
        </w:rPr>
        <w:t>3</w:t>
      </w:r>
      <w:r w:rsidR="00DC63D0" w:rsidRPr="001517FE">
        <w:rPr>
          <w:b/>
          <w:sz w:val="24"/>
          <w:szCs w:val="24"/>
        </w:rPr>
        <w:t>)</w:t>
      </w:r>
      <w:r w:rsidR="00DC63D0" w:rsidRPr="001517FE">
        <w:rPr>
          <w:sz w:val="24"/>
          <w:szCs w:val="24"/>
        </w:rPr>
        <w:t xml:space="preserve"> </w:t>
      </w:r>
      <w:r w:rsidR="007E4289" w:rsidRPr="001517FE">
        <w:rPr>
          <w:b/>
          <w:sz w:val="24"/>
          <w:szCs w:val="24"/>
        </w:rPr>
        <w:t xml:space="preserve">При </w:t>
      </w:r>
      <w:r w:rsidR="002422D4" w:rsidRPr="001517FE">
        <w:rPr>
          <w:b/>
          <w:sz w:val="24"/>
          <w:szCs w:val="24"/>
        </w:rPr>
        <w:t>к</w:t>
      </w:r>
      <w:r w:rsidR="007E4289" w:rsidRPr="001517FE">
        <w:rPr>
          <w:b/>
          <w:sz w:val="24"/>
          <w:szCs w:val="24"/>
        </w:rPr>
        <w:t>андидатстване по Компонент 1 (</w:t>
      </w:r>
      <w:r w:rsidR="00DC63D0" w:rsidRPr="001517FE">
        <w:rPr>
          <w:b/>
          <w:sz w:val="24"/>
          <w:szCs w:val="24"/>
        </w:rPr>
        <w:t>минимална помощ</w:t>
      </w:r>
      <w:r w:rsidR="007E4289" w:rsidRPr="001517FE">
        <w:rPr>
          <w:b/>
          <w:sz w:val="24"/>
          <w:szCs w:val="24"/>
        </w:rPr>
        <w:t xml:space="preserve">), </w:t>
      </w:r>
      <w:r w:rsidR="00DC63D0" w:rsidRPr="001517FE">
        <w:rPr>
          <w:b/>
          <w:sz w:val="24"/>
          <w:szCs w:val="24"/>
        </w:rPr>
        <w:t xml:space="preserve"> потенциалните кандидати</w:t>
      </w:r>
      <w:r w:rsidR="001C517C" w:rsidRPr="001517FE">
        <w:rPr>
          <w:b/>
          <w:sz w:val="24"/>
          <w:szCs w:val="24"/>
        </w:rPr>
        <w:t xml:space="preserve"> (клъстери)</w:t>
      </w:r>
      <w:r w:rsidR="00B21030" w:rsidRPr="001517FE">
        <w:rPr>
          <w:b/>
          <w:sz w:val="24"/>
          <w:szCs w:val="24"/>
        </w:rPr>
        <w:t xml:space="preserve"> </w:t>
      </w:r>
      <w:r w:rsidR="00DC63D0" w:rsidRPr="001517FE">
        <w:rPr>
          <w:b/>
          <w:sz w:val="24"/>
          <w:szCs w:val="24"/>
        </w:rPr>
        <w:t xml:space="preserve">не могат да участват </w:t>
      </w:r>
      <w:r w:rsidR="00DC63D0" w:rsidRPr="001517FE">
        <w:rPr>
          <w:sz w:val="24"/>
          <w:szCs w:val="24"/>
        </w:rPr>
        <w:t xml:space="preserve">в процедурата и да получат безвъзмездна финансова помощ, в случай че попадат в </w:t>
      </w:r>
      <w:r w:rsidR="00DC63D0" w:rsidRPr="001517FE">
        <w:rPr>
          <w:b/>
          <w:sz w:val="24"/>
          <w:szCs w:val="24"/>
        </w:rPr>
        <w:t>забранителните режими</w:t>
      </w:r>
      <w:r w:rsidR="00DC63D0" w:rsidRPr="001517FE">
        <w:rPr>
          <w:sz w:val="24"/>
          <w:szCs w:val="24"/>
        </w:rPr>
        <w:t xml:space="preserve"> на </w:t>
      </w:r>
      <w:r w:rsidR="00DC63D0" w:rsidRPr="001517FE">
        <w:rPr>
          <w:bCs/>
          <w:sz w:val="24"/>
          <w:szCs w:val="24"/>
        </w:rPr>
        <w:t xml:space="preserve">Регламент на Комисията (ЕС) № 1407/2013 </w:t>
      </w:r>
      <w:r w:rsidR="00DC63D0" w:rsidRPr="001517FE">
        <w:rPr>
          <w:sz w:val="24"/>
          <w:szCs w:val="24"/>
        </w:rPr>
        <w:t>и по-конкретно, ако:</w:t>
      </w:r>
    </w:p>
    <w:p w14:paraId="7CED8BEB" w14:textId="77777777" w:rsidR="00780D58" w:rsidRPr="001517FE" w:rsidRDefault="00780D58" w:rsidP="00DC63D0">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p>
    <w:p w14:paraId="401DA8A3" w14:textId="77777777" w:rsidR="003439DD" w:rsidRPr="002F2FBC" w:rsidRDefault="003439DD" w:rsidP="003439DD">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2F2FBC">
        <w:rPr>
          <w:b/>
          <w:sz w:val="24"/>
          <w:szCs w:val="24"/>
        </w:rPr>
        <w:t>А)</w:t>
      </w:r>
      <w:r w:rsidRPr="002F2FBC">
        <w:rPr>
          <w:sz w:val="24"/>
          <w:szCs w:val="24"/>
        </w:rPr>
        <w:t xml:space="preserve"> </w:t>
      </w:r>
      <w:r w:rsidRPr="00330D75">
        <w:rPr>
          <w:sz w:val="24"/>
          <w:szCs w:val="24"/>
        </w:rPr>
        <w:t>Основната икономическа дейност</w:t>
      </w:r>
      <w:r w:rsidRPr="00330D75">
        <w:rPr>
          <w:b/>
          <w:sz w:val="24"/>
          <w:szCs w:val="24"/>
        </w:rPr>
        <w:t xml:space="preserve"> </w:t>
      </w:r>
      <w:r>
        <w:rPr>
          <w:b/>
          <w:sz w:val="24"/>
          <w:szCs w:val="24"/>
        </w:rPr>
        <w:t>за която кандидатстват</w:t>
      </w:r>
      <w:r w:rsidRPr="002F2FBC">
        <w:rPr>
          <w:b/>
          <w:sz w:val="24"/>
          <w:szCs w:val="24"/>
        </w:rPr>
        <w:t xml:space="preserve"> се отнася до</w:t>
      </w:r>
      <w:r w:rsidRPr="002F2FBC">
        <w:rPr>
          <w:b/>
          <w:sz w:val="24"/>
          <w:szCs w:val="24"/>
          <w:vertAlign w:val="superscript"/>
        </w:rPr>
        <w:footnoteReference w:id="8"/>
      </w:r>
      <w:r w:rsidRPr="002F2FBC">
        <w:rPr>
          <w:b/>
          <w:sz w:val="24"/>
          <w:szCs w:val="24"/>
        </w:rPr>
        <w:t>:</w:t>
      </w:r>
    </w:p>
    <w:p w14:paraId="4CDB4F34" w14:textId="77777777" w:rsidR="003439DD" w:rsidRPr="002F2FBC" w:rsidRDefault="003439DD" w:rsidP="003439D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F2FBC">
        <w:rPr>
          <w:sz w:val="24"/>
          <w:szCs w:val="24"/>
        </w:rPr>
        <w:t xml:space="preserve">• сектора на рибарството и </w:t>
      </w:r>
      <w:proofErr w:type="spellStart"/>
      <w:r w:rsidRPr="002F2FBC">
        <w:rPr>
          <w:sz w:val="24"/>
          <w:szCs w:val="24"/>
        </w:rPr>
        <w:t>аквакултурите</w:t>
      </w:r>
      <w:proofErr w:type="spellEnd"/>
      <w:r w:rsidRPr="002F2FBC">
        <w:rPr>
          <w:sz w:val="24"/>
          <w:szCs w:val="24"/>
        </w:rPr>
        <w:t>, уредени с Регламент  (ЕС) № 1379/2013;</w:t>
      </w:r>
    </w:p>
    <w:p w14:paraId="147A5D81" w14:textId="77777777" w:rsidR="003439DD" w:rsidRPr="002F2FBC" w:rsidRDefault="003439DD" w:rsidP="003439D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F2FBC">
        <w:rPr>
          <w:sz w:val="24"/>
          <w:szCs w:val="24"/>
        </w:rPr>
        <w:t>• сектора на първично производство на селскостопански продукти;</w:t>
      </w:r>
    </w:p>
    <w:p w14:paraId="3561C8A6" w14:textId="77777777" w:rsidR="003439DD" w:rsidRPr="002F2FBC" w:rsidRDefault="003439DD" w:rsidP="003439D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F2FBC">
        <w:rPr>
          <w:sz w:val="24"/>
          <w:szCs w:val="24"/>
        </w:rPr>
        <w:t>• сектора на преработката и търговията със селскостопански продукти, в следните случаи:</w:t>
      </w:r>
    </w:p>
    <w:p w14:paraId="035B5748" w14:textId="77777777" w:rsidR="003439DD" w:rsidRPr="002F2FBC" w:rsidRDefault="003439DD" w:rsidP="003439DD">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2F2FBC">
        <w:rPr>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23029DD" w14:textId="77777777" w:rsidR="003439DD" w:rsidRPr="002F2FBC" w:rsidRDefault="003439DD" w:rsidP="003439DD">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2F2FBC">
        <w:rPr>
          <w:sz w:val="24"/>
          <w:szCs w:val="24"/>
        </w:rPr>
        <w:lastRenderedPageBreak/>
        <w:t>- когато помощта е свързана със задължението да бъде прехвърлена частично или изцяло на първичните производи</w:t>
      </w:r>
      <w:r w:rsidRPr="002F2FBC">
        <w:rPr>
          <w:sz w:val="24"/>
          <w:szCs w:val="24"/>
        </w:rPr>
        <w:softHyphen/>
        <w:t>тели.</w:t>
      </w:r>
    </w:p>
    <w:p w14:paraId="6CC2F2C7" w14:textId="77777777" w:rsidR="003439DD" w:rsidRPr="002F2FBC" w:rsidRDefault="003439DD" w:rsidP="003439DD">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0DE8A0ED" w14:textId="77777777" w:rsidR="003439DD" w:rsidRPr="002F2FBC" w:rsidRDefault="003439DD" w:rsidP="003439DD">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2F2FBC">
        <w:rPr>
          <w:b/>
          <w:sz w:val="24"/>
          <w:szCs w:val="24"/>
        </w:rPr>
        <w:t>Б) Финансирането представлява:</w:t>
      </w:r>
    </w:p>
    <w:p w14:paraId="3072557A" w14:textId="77777777" w:rsidR="003439DD" w:rsidRPr="002F2FBC" w:rsidRDefault="003439DD" w:rsidP="003439D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F2FBC">
        <w:rPr>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2D45F7B2" w14:textId="77777777" w:rsidR="003439DD" w:rsidRPr="002F2FBC" w:rsidRDefault="003439DD" w:rsidP="003439D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F2FBC">
        <w:rPr>
          <w:sz w:val="24"/>
          <w:szCs w:val="24"/>
        </w:rPr>
        <w:t>• помощ, поставена в зависимост от преференциално използване на национални продукти спрямо вносни такива;</w:t>
      </w:r>
    </w:p>
    <w:p w14:paraId="703C415A" w14:textId="7971D6BA" w:rsidR="003439DD" w:rsidRPr="002F2FBC" w:rsidRDefault="003439DD" w:rsidP="003439D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F2FBC">
        <w:rPr>
          <w:sz w:val="24"/>
          <w:szCs w:val="24"/>
        </w:rPr>
        <w:t xml:space="preserve">• помощ, която ще се използва за придобиването на товарни автомобили от предприятия, които осъществяват </w:t>
      </w:r>
      <w:r w:rsidR="008E2E33">
        <w:rPr>
          <w:sz w:val="24"/>
          <w:szCs w:val="24"/>
        </w:rPr>
        <w:t xml:space="preserve">автомобилни </w:t>
      </w:r>
      <w:r w:rsidRPr="002F2FBC">
        <w:rPr>
          <w:sz w:val="24"/>
          <w:szCs w:val="24"/>
        </w:rPr>
        <w:t>товарни превози за чужда сметка или срещу възнаграждение.</w:t>
      </w:r>
    </w:p>
    <w:p w14:paraId="52A403CB" w14:textId="77777777" w:rsidR="003439DD" w:rsidRPr="00C63BA4" w:rsidRDefault="003439DD" w:rsidP="003439DD">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79326460" w14:textId="377A4A0A" w:rsidR="00D72C50" w:rsidRDefault="00780D58" w:rsidP="00D72C50">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b/>
          <w:sz w:val="24"/>
          <w:szCs w:val="24"/>
        </w:rPr>
        <w:t>4</w:t>
      </w:r>
      <w:r w:rsidR="00D72C50" w:rsidRPr="001517FE">
        <w:rPr>
          <w:b/>
          <w:sz w:val="24"/>
          <w:szCs w:val="24"/>
        </w:rPr>
        <w:t>)</w:t>
      </w:r>
      <w:r w:rsidR="00D72C50" w:rsidRPr="001517FE">
        <w:rPr>
          <w:sz w:val="24"/>
          <w:szCs w:val="24"/>
        </w:rPr>
        <w:t xml:space="preserve"> </w:t>
      </w:r>
      <w:r w:rsidR="0097021C">
        <w:rPr>
          <w:b/>
          <w:sz w:val="24"/>
          <w:szCs w:val="24"/>
        </w:rPr>
        <w:t>По отношение на</w:t>
      </w:r>
      <w:r w:rsidR="00D72C50" w:rsidRPr="001517FE">
        <w:rPr>
          <w:b/>
          <w:sz w:val="24"/>
          <w:szCs w:val="24"/>
        </w:rPr>
        <w:t xml:space="preserve"> </w:t>
      </w:r>
      <w:r w:rsidR="00DD1153">
        <w:rPr>
          <w:b/>
          <w:sz w:val="24"/>
          <w:szCs w:val="24"/>
        </w:rPr>
        <w:t>Компонент</w:t>
      </w:r>
      <w:r w:rsidR="00CA483C">
        <w:rPr>
          <w:b/>
          <w:sz w:val="24"/>
          <w:szCs w:val="24"/>
        </w:rPr>
        <w:t xml:space="preserve"> 2</w:t>
      </w:r>
      <w:r w:rsidR="00DD1153">
        <w:rPr>
          <w:b/>
          <w:sz w:val="24"/>
          <w:szCs w:val="24"/>
          <w:lang w:val="en-US"/>
        </w:rPr>
        <w:t xml:space="preserve"> (</w:t>
      </w:r>
      <w:r w:rsidR="00586226">
        <w:rPr>
          <w:b/>
          <w:sz w:val="24"/>
          <w:szCs w:val="24"/>
        </w:rPr>
        <w:t>п</w:t>
      </w:r>
      <w:r w:rsidR="00527E58" w:rsidRPr="00527E58">
        <w:rPr>
          <w:b/>
          <w:sz w:val="24"/>
          <w:szCs w:val="24"/>
        </w:rPr>
        <w:t>омощи за иновационни клъстери</w:t>
      </w:r>
      <w:r w:rsidR="00DD1153">
        <w:rPr>
          <w:b/>
          <w:sz w:val="24"/>
          <w:szCs w:val="24"/>
          <w:lang w:val="en-US"/>
        </w:rPr>
        <w:t>)</w:t>
      </w:r>
      <w:r w:rsidR="00D72C50" w:rsidRPr="001517FE">
        <w:rPr>
          <w:b/>
          <w:sz w:val="24"/>
          <w:szCs w:val="24"/>
        </w:rPr>
        <w:t xml:space="preserve"> </w:t>
      </w:r>
      <w:r w:rsidR="00565D7A" w:rsidRPr="001517FE">
        <w:rPr>
          <w:b/>
          <w:sz w:val="24"/>
          <w:szCs w:val="24"/>
        </w:rPr>
        <w:t xml:space="preserve">потенциалните кандидати </w:t>
      </w:r>
      <w:r w:rsidR="008C5339" w:rsidRPr="001517FE">
        <w:rPr>
          <w:b/>
          <w:sz w:val="24"/>
          <w:szCs w:val="24"/>
        </w:rPr>
        <w:t xml:space="preserve">(клъстери) </w:t>
      </w:r>
      <w:r w:rsidR="00D72C50" w:rsidRPr="001517FE">
        <w:rPr>
          <w:b/>
          <w:sz w:val="24"/>
          <w:szCs w:val="24"/>
        </w:rPr>
        <w:t xml:space="preserve">не могат да участват </w:t>
      </w:r>
      <w:r w:rsidR="00D72C50" w:rsidRPr="001517FE">
        <w:rPr>
          <w:sz w:val="24"/>
          <w:szCs w:val="24"/>
        </w:rPr>
        <w:t xml:space="preserve">в процедурата и да получат безвъзмездна финансова помощ, в случай че попадат в </w:t>
      </w:r>
      <w:r w:rsidR="00D72C50" w:rsidRPr="001517FE">
        <w:rPr>
          <w:b/>
          <w:sz w:val="24"/>
          <w:szCs w:val="24"/>
        </w:rPr>
        <w:t>забранителните режими</w:t>
      </w:r>
      <w:r w:rsidR="00D72C50" w:rsidRPr="001517FE">
        <w:rPr>
          <w:sz w:val="24"/>
          <w:szCs w:val="24"/>
        </w:rPr>
        <w:t xml:space="preserve"> на </w:t>
      </w:r>
      <w:r w:rsidR="00D72C50" w:rsidRPr="001517FE">
        <w:rPr>
          <w:bCs/>
          <w:sz w:val="24"/>
          <w:szCs w:val="24"/>
        </w:rPr>
        <w:t>Регламен</w:t>
      </w:r>
      <w:r w:rsidR="00565D7A" w:rsidRPr="001517FE">
        <w:rPr>
          <w:bCs/>
          <w:sz w:val="24"/>
          <w:szCs w:val="24"/>
        </w:rPr>
        <w:t xml:space="preserve">т на Комисията (ЕС) № 651/2014 </w:t>
      </w:r>
      <w:r w:rsidR="00D72C50" w:rsidRPr="001517FE">
        <w:rPr>
          <w:sz w:val="24"/>
          <w:szCs w:val="24"/>
        </w:rPr>
        <w:t>и по-конкретно, ако:</w:t>
      </w:r>
    </w:p>
    <w:p w14:paraId="1D41AAB7" w14:textId="77777777" w:rsidR="003439DD" w:rsidRDefault="003439DD" w:rsidP="00D72C50">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7B3F016C"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97021C">
        <w:rPr>
          <w:b/>
          <w:sz w:val="24"/>
          <w:szCs w:val="24"/>
        </w:rPr>
        <w:t>А)</w:t>
      </w:r>
      <w:r w:rsidRPr="0097021C">
        <w:rPr>
          <w:sz w:val="24"/>
          <w:szCs w:val="24"/>
        </w:rPr>
        <w:t xml:space="preserve"> Основната икономическа дейност</w:t>
      </w:r>
      <w:r w:rsidRPr="0097021C">
        <w:rPr>
          <w:b/>
          <w:sz w:val="24"/>
          <w:szCs w:val="24"/>
        </w:rPr>
        <w:t xml:space="preserve"> за която кандидатстват се отнася до</w:t>
      </w:r>
      <w:r w:rsidRPr="0097021C">
        <w:rPr>
          <w:b/>
          <w:sz w:val="24"/>
          <w:szCs w:val="24"/>
          <w:vertAlign w:val="superscript"/>
        </w:rPr>
        <w:footnoteReference w:id="9"/>
      </w:r>
      <w:r w:rsidRPr="0097021C">
        <w:rPr>
          <w:b/>
          <w:sz w:val="24"/>
          <w:szCs w:val="24"/>
        </w:rPr>
        <w:t>:</w:t>
      </w:r>
    </w:p>
    <w:p w14:paraId="3B268F5C"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 xml:space="preserve">• сектора на рибарството и </w:t>
      </w:r>
      <w:proofErr w:type="spellStart"/>
      <w:r w:rsidRPr="0097021C">
        <w:rPr>
          <w:sz w:val="24"/>
          <w:szCs w:val="24"/>
        </w:rPr>
        <w:t>аквакултурите</w:t>
      </w:r>
      <w:proofErr w:type="spellEnd"/>
      <w:r w:rsidRPr="0097021C">
        <w:rPr>
          <w:sz w:val="24"/>
          <w:szCs w:val="24"/>
        </w:rPr>
        <w:t>, уредени с Регламент  (ЕС) № 1379/2013;</w:t>
      </w:r>
    </w:p>
    <w:p w14:paraId="51569177"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 сектора на първично производство на селскостопански продукти;</w:t>
      </w:r>
    </w:p>
    <w:p w14:paraId="0117624B"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 сектора на преработка и продажба на селскостопански продукти, в следните случаи:</w:t>
      </w:r>
    </w:p>
    <w:p w14:paraId="79228579"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3C6775EF"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 когато помощта е обвързана със задължението да бъде прехвърлена частично или изцяло на първичните производи</w:t>
      </w:r>
      <w:r w:rsidRPr="0097021C">
        <w:rPr>
          <w:sz w:val="24"/>
          <w:szCs w:val="24"/>
        </w:rPr>
        <w:softHyphen/>
        <w:t>тели;</w:t>
      </w:r>
    </w:p>
    <w:p w14:paraId="68242451"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 помощи за улесняване на закриването на неконкурентоспособни въглищни мини в съответствие с Решение 2010/787/ЕС на Съвета;</w:t>
      </w:r>
    </w:p>
    <w:p w14:paraId="4D92371A" w14:textId="77777777" w:rsid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p>
    <w:p w14:paraId="7D58CE10"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97021C">
        <w:rPr>
          <w:b/>
          <w:sz w:val="24"/>
          <w:szCs w:val="24"/>
        </w:rPr>
        <w:t>Б) Са предприятия, които:</w:t>
      </w:r>
    </w:p>
    <w:p w14:paraId="52E6320C"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w:t>
      </w:r>
    </w:p>
    <w:p w14:paraId="641AE879"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lastRenderedPageBreak/>
        <w:t>• са предприятия в затруднено положение, по отношение на които е изпълнено поне едно от следните обстоятелства</w:t>
      </w:r>
      <w:r w:rsidRPr="0097021C">
        <w:rPr>
          <w:sz w:val="24"/>
          <w:szCs w:val="24"/>
          <w:vertAlign w:val="superscript"/>
        </w:rPr>
        <w:footnoteReference w:id="10"/>
      </w:r>
      <w:r w:rsidRPr="0097021C">
        <w:rPr>
          <w:sz w:val="24"/>
          <w:szCs w:val="24"/>
        </w:rPr>
        <w:t>:</w:t>
      </w:r>
    </w:p>
    <w:p w14:paraId="77555C4B"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 xml:space="preserve">1. В случай на акционерно дружество, </w:t>
      </w:r>
      <w:proofErr w:type="spellStart"/>
      <w:r w:rsidRPr="0097021C">
        <w:rPr>
          <w:sz w:val="24"/>
          <w:szCs w:val="24"/>
        </w:rPr>
        <w:t>дружество</w:t>
      </w:r>
      <w:proofErr w:type="spellEnd"/>
      <w:r w:rsidRPr="0097021C">
        <w:rPr>
          <w:sz w:val="24"/>
          <w:szCs w:val="24"/>
        </w:rPr>
        <w:t xml:space="preserve">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20C2B07E"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Преценката относно обстоятелството по т. 1 се извършва по следния начин:</w:t>
      </w:r>
    </w:p>
    <w:p w14:paraId="67F9A65E"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 xml:space="preserve">Едно предприятие ще бъде считано за предприятие в затруднено положение, когато сумата на т. </w:t>
      </w:r>
      <w:r w:rsidRPr="0097021C">
        <w:rPr>
          <w:sz w:val="24"/>
          <w:szCs w:val="24"/>
          <w:lang w:val="en-US"/>
        </w:rPr>
        <w:t>III</w:t>
      </w:r>
      <w:r w:rsidRPr="0097021C">
        <w:rPr>
          <w:sz w:val="24"/>
          <w:szCs w:val="24"/>
        </w:rPr>
        <w:t xml:space="preserve"> „Резерв от </w:t>
      </w:r>
      <w:proofErr w:type="spellStart"/>
      <w:r w:rsidRPr="0097021C">
        <w:rPr>
          <w:sz w:val="24"/>
          <w:szCs w:val="24"/>
        </w:rPr>
        <w:t>последващи</w:t>
      </w:r>
      <w:proofErr w:type="spellEnd"/>
      <w:r w:rsidRPr="0097021C">
        <w:rPr>
          <w:sz w:val="24"/>
          <w:szCs w:val="24"/>
        </w:rPr>
        <w:t xml:space="preserve"> оценки“,  </w:t>
      </w:r>
      <w:r w:rsidRPr="0097021C">
        <w:rPr>
          <w:sz w:val="24"/>
          <w:szCs w:val="24"/>
          <w:lang w:val="en-US"/>
        </w:rPr>
        <w:t>IV</w:t>
      </w:r>
      <w:r w:rsidRPr="0097021C">
        <w:rPr>
          <w:sz w:val="24"/>
          <w:szCs w:val="24"/>
        </w:rPr>
        <w:t xml:space="preserve"> „Резерви“, </w:t>
      </w:r>
      <w:r w:rsidRPr="0097021C">
        <w:rPr>
          <w:sz w:val="24"/>
          <w:szCs w:val="24"/>
          <w:lang w:val="en-US"/>
        </w:rPr>
        <w:t>V</w:t>
      </w:r>
      <w:r w:rsidRPr="0097021C">
        <w:rPr>
          <w:sz w:val="24"/>
          <w:szCs w:val="24"/>
        </w:rPr>
        <w:t xml:space="preserve"> „Натрупана печалба (загуба) от минали години“ и </w:t>
      </w:r>
      <w:r w:rsidRPr="0097021C">
        <w:rPr>
          <w:sz w:val="24"/>
          <w:szCs w:val="24"/>
          <w:lang w:val="en-US"/>
        </w:rPr>
        <w:t>VI</w:t>
      </w:r>
      <w:r w:rsidRPr="0097021C">
        <w:rPr>
          <w:sz w:val="24"/>
          <w:szCs w:val="24"/>
        </w:rPr>
        <w:t xml:space="preserve">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 от сумата на т. </w:t>
      </w:r>
      <w:r w:rsidRPr="0097021C">
        <w:rPr>
          <w:sz w:val="24"/>
          <w:szCs w:val="24"/>
          <w:lang w:val="en-US"/>
        </w:rPr>
        <w:t>I</w:t>
      </w:r>
      <w:r w:rsidRPr="0097021C">
        <w:rPr>
          <w:sz w:val="24"/>
          <w:szCs w:val="24"/>
        </w:rPr>
        <w:t xml:space="preserve"> „Записан капитал“ и </w:t>
      </w:r>
      <w:r w:rsidRPr="0097021C">
        <w:rPr>
          <w:sz w:val="24"/>
          <w:szCs w:val="24"/>
          <w:lang w:val="en-US"/>
        </w:rPr>
        <w:t>II</w:t>
      </w:r>
      <w:r w:rsidRPr="0097021C">
        <w:rPr>
          <w:sz w:val="24"/>
          <w:szCs w:val="24"/>
        </w:rPr>
        <w:t xml:space="preserve"> „Премии от емисии“ от раздел А „Собствен капитал“ на пасивите, описани в Счетоводния баланс</w:t>
      </w:r>
      <w:r w:rsidRPr="0097021C">
        <w:rPr>
          <w:sz w:val="24"/>
          <w:szCs w:val="24"/>
          <w:vertAlign w:val="superscript"/>
        </w:rPr>
        <w:footnoteReference w:id="11"/>
      </w:r>
      <w:r w:rsidRPr="0097021C">
        <w:rPr>
          <w:sz w:val="24"/>
          <w:szCs w:val="24"/>
        </w:rPr>
        <w:t>.</w:t>
      </w:r>
    </w:p>
    <w:p w14:paraId="6F7040C2"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 xml:space="preserve">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proofErr w:type="spellStart"/>
      <w:r w:rsidRPr="0097021C">
        <w:rPr>
          <w:sz w:val="24"/>
          <w:szCs w:val="24"/>
        </w:rPr>
        <w:t>съдружници</w:t>
      </w:r>
      <w:proofErr w:type="spellEnd"/>
      <w:r w:rsidRPr="0097021C">
        <w:rPr>
          <w:sz w:val="24"/>
          <w:szCs w:val="24"/>
        </w:rPr>
        <w:t xml:space="preserve">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40713FCC"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53A94F8C" w14:textId="77777777" w:rsid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215D90EB" w14:textId="77777777" w:rsidR="004F5E94" w:rsidRPr="004F5E94" w:rsidRDefault="000125C0" w:rsidP="004F5E9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5</w:t>
      </w:r>
      <w:r w:rsidR="004F5E94">
        <w:rPr>
          <w:sz w:val="24"/>
          <w:szCs w:val="24"/>
        </w:rPr>
        <w:t>.</w:t>
      </w:r>
      <w:r w:rsidR="004F5E94" w:rsidRPr="004F5E94">
        <w:t xml:space="preserve"> </w:t>
      </w:r>
      <w:r w:rsidR="004F5E94" w:rsidRPr="004F5E94">
        <w:rPr>
          <w:sz w:val="24"/>
          <w:szCs w:val="24"/>
        </w:rPr>
        <w:t>Когато предприятието не е МСП и през последните две години:</w:t>
      </w:r>
    </w:p>
    <w:p w14:paraId="1D8D3FCB" w14:textId="77777777" w:rsidR="004F5E94" w:rsidRPr="004F5E94" w:rsidRDefault="004F5E94" w:rsidP="004F5E9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4F5E94">
        <w:rPr>
          <w:sz w:val="24"/>
          <w:szCs w:val="24"/>
        </w:rPr>
        <w:lastRenderedPageBreak/>
        <w:t>- съотношението задължения/собствен капитал на предприятието е било по-голямо от 7,5; и</w:t>
      </w:r>
    </w:p>
    <w:p w14:paraId="4ED51FF8" w14:textId="77777777" w:rsidR="004F5E94" w:rsidRPr="004F5E94" w:rsidRDefault="004F5E94" w:rsidP="004F5E9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4F5E94">
        <w:rPr>
          <w:sz w:val="24"/>
          <w:szCs w:val="24"/>
        </w:rPr>
        <w:t>- съотношението за лихвено покритие на предприятието, изчислено на основата на EBITDA, е било под 1,0.</w:t>
      </w:r>
    </w:p>
    <w:p w14:paraId="61384309" w14:textId="77777777" w:rsidR="004F5E94" w:rsidRPr="004F5E94" w:rsidRDefault="004F5E94" w:rsidP="004F5E9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4F5E94">
        <w:rPr>
          <w:sz w:val="24"/>
          <w:szCs w:val="24"/>
        </w:rPr>
        <w:t xml:space="preserve">Преценката при изчисляването на съотношението задължения/собствен капитал се извършва съгласно следната формула: От пасива на баланса  раздел В. „Задължения“,  ред „Облигационни заеми“  (код 07100) плюс „Задължения към финансови предприятия“  (код 07200) делено на раздел А. „Общо за раздел А“ (код 05000). </w:t>
      </w:r>
    </w:p>
    <w:p w14:paraId="46709739" w14:textId="009387D3" w:rsidR="000125C0" w:rsidRPr="0097021C" w:rsidRDefault="004F5E94" w:rsidP="004F5E9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4F5E94">
        <w:rPr>
          <w:sz w:val="24"/>
          <w:szCs w:val="24"/>
        </w:rPr>
        <w:t xml:space="preserve">Съотношението за лихвено покритие на предприятието, изчислено на основата на EBITDA се преценява съгласно следната формула: (код 15000, ред „Общо за група I“, от Раздел Б „Приходи“ на ОПР  минус код 10000, ред „Общо за група I“ от Раздел А „Разходи“ на ОПР плюс код 10410, ред „Разходи за амортизация и </w:t>
      </w:r>
      <w:proofErr w:type="spellStart"/>
      <w:r w:rsidRPr="004F5E94">
        <w:rPr>
          <w:sz w:val="24"/>
          <w:szCs w:val="24"/>
        </w:rPr>
        <w:t>обезценка</w:t>
      </w:r>
      <w:proofErr w:type="spellEnd"/>
      <w:r w:rsidRPr="004F5E94">
        <w:rPr>
          <w:sz w:val="24"/>
          <w:szCs w:val="24"/>
        </w:rPr>
        <w:t xml:space="preserve"> на дълготрайни материални и нематериални активи“) делено на код 11 200, ред „Разходи за лихви и други финансови разходи“ от Раздел А „Разходи“ на ОПР</w:t>
      </w:r>
      <w:r w:rsidR="00A32F18">
        <w:rPr>
          <w:sz w:val="24"/>
          <w:szCs w:val="24"/>
        </w:rPr>
        <w:t>.</w:t>
      </w:r>
    </w:p>
    <w:p w14:paraId="68662F36"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97021C">
        <w:rPr>
          <w:b/>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административен договор за безвъзмездна финансова помощ се извършва проверка (включително за наличие на „предприятие в затруднено положение“ по смисъла на чл.2, </w:t>
      </w:r>
      <w:proofErr w:type="spellStart"/>
      <w:r w:rsidRPr="0097021C">
        <w:rPr>
          <w:b/>
          <w:sz w:val="24"/>
          <w:szCs w:val="24"/>
        </w:rPr>
        <w:t>пар</w:t>
      </w:r>
      <w:proofErr w:type="spellEnd"/>
      <w:r w:rsidRPr="0097021C">
        <w:rPr>
          <w:b/>
          <w:sz w:val="24"/>
          <w:szCs w:val="24"/>
        </w:rPr>
        <w:t>.18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w:t>
      </w:r>
      <w:r w:rsidRPr="0097021C">
        <w:rPr>
          <w:sz w:val="24"/>
          <w:szCs w:val="24"/>
        </w:rPr>
        <w:t xml:space="preserve"> </w:t>
      </w:r>
      <w:r w:rsidRPr="0097021C">
        <w:rPr>
          <w:b/>
          <w:sz w:val="24"/>
          <w:szCs w:val="24"/>
        </w:rPr>
        <w:t>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w:t>
      </w:r>
      <w:r w:rsidRPr="0097021C">
        <w:rPr>
          <w:sz w:val="24"/>
          <w:szCs w:val="24"/>
        </w:rPr>
        <w:t xml:space="preserve"> </w:t>
      </w:r>
      <w:r w:rsidRPr="0097021C">
        <w:rPr>
          <w:b/>
          <w:sz w:val="24"/>
          <w:szCs w:val="24"/>
        </w:rPr>
        <w:t>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332E0BBA"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p>
    <w:p w14:paraId="0884A1A3"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97021C">
        <w:rPr>
          <w:b/>
          <w:sz w:val="24"/>
          <w:szCs w:val="24"/>
        </w:rPr>
        <w:t>В) Финансирането представлява:</w:t>
      </w:r>
    </w:p>
    <w:p w14:paraId="63398D21" w14:textId="77777777" w:rsidR="0097021C" w:rsidRP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p w14:paraId="31E81D8E" w14:textId="77777777" w:rsidR="0097021C" w:rsidRDefault="0097021C"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7021C">
        <w:rPr>
          <w:sz w:val="24"/>
          <w:szCs w:val="24"/>
        </w:rPr>
        <w:t>• помощ, поставена в зависимост от използване на местни за сметка на вносни стоки;</w:t>
      </w:r>
    </w:p>
    <w:p w14:paraId="30C2A003" w14:textId="77777777" w:rsidR="00A720C5" w:rsidRPr="0097021C" w:rsidRDefault="00A720C5" w:rsidP="0097021C">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35815B3F" w14:textId="77777777" w:rsidR="00A720C5" w:rsidRPr="00C63BA4" w:rsidRDefault="00A720C5" w:rsidP="00A720C5">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C63BA4">
        <w:rPr>
          <w:b/>
          <w:sz w:val="24"/>
          <w:szCs w:val="24"/>
        </w:rPr>
        <w:lastRenderedPageBreak/>
        <w:t>ВАЖНО:</w:t>
      </w:r>
      <w:r w:rsidRPr="00C63BA4">
        <w:rPr>
          <w:sz w:val="24"/>
          <w:szCs w:val="24"/>
        </w:rPr>
        <w:t xml:space="preserve"> Когато кандидатът упражнява едновременно дейност в недопустими сектори и в допустими сектори по настоящата процедура, безвъзмездната помощ по тази процедура се предоставя само за дейностите в допустимите сектори, като кандидатът</w:t>
      </w:r>
      <w:r>
        <w:rPr>
          <w:sz w:val="24"/>
          <w:szCs w:val="24"/>
        </w:rPr>
        <w:t xml:space="preserve"> (</w:t>
      </w:r>
      <w:r w:rsidRPr="00C63BA4">
        <w:rPr>
          <w:sz w:val="24"/>
          <w:szCs w:val="24"/>
        </w:rPr>
        <w:t>бенефициентът</w:t>
      </w:r>
      <w:r>
        <w:rPr>
          <w:sz w:val="24"/>
          <w:szCs w:val="24"/>
        </w:rPr>
        <w:t>)</w:t>
      </w:r>
      <w:r w:rsidRPr="00C63BA4">
        <w:rPr>
          <w:sz w:val="24"/>
          <w:szCs w:val="24"/>
        </w:rPr>
        <w:t xml:space="preserve"> следва да </w:t>
      </w:r>
      <w:r w:rsidRPr="00641A91">
        <w:rPr>
          <w:sz w:val="24"/>
          <w:szCs w:val="24"/>
        </w:rPr>
        <w:t>води отделна счетоводна отчетност по</w:t>
      </w:r>
      <w:r w:rsidRPr="00C63BA4">
        <w:rPr>
          <w:sz w:val="24"/>
          <w:szCs w:val="24"/>
        </w:rPr>
        <w:t xml:space="preserve">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w:t>
      </w:r>
      <w:r>
        <w:rPr>
          <w:sz w:val="24"/>
          <w:szCs w:val="24"/>
        </w:rPr>
        <w:t xml:space="preserve"> В случай на заявена помощ</w:t>
      </w:r>
      <w:r w:rsidRPr="00266BC1">
        <w:rPr>
          <w:sz w:val="24"/>
          <w:szCs w:val="24"/>
        </w:rPr>
        <w:t xml:space="preserve"> едновременно за допустим и недопустим сектор, в бюджета на проекта</w:t>
      </w:r>
      <w:r>
        <w:rPr>
          <w:sz w:val="24"/>
          <w:szCs w:val="24"/>
        </w:rPr>
        <w:t xml:space="preserve"> (т. 5 от Формуляра за кандидатстване)</w:t>
      </w:r>
      <w:r w:rsidRPr="00266BC1">
        <w:rPr>
          <w:sz w:val="24"/>
          <w:szCs w:val="24"/>
        </w:rPr>
        <w:t xml:space="preserve"> ще бъде извършена служебна корекция за премахване на разходите за дейностите в недопустимия сектор.</w:t>
      </w:r>
    </w:p>
    <w:p w14:paraId="3E9656A7" w14:textId="77777777" w:rsidR="00A720C5" w:rsidRPr="00C63BA4" w:rsidRDefault="00A720C5" w:rsidP="00A720C5">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28872B8C" w14:textId="77777777" w:rsidR="00A720C5" w:rsidRPr="00C63BA4" w:rsidRDefault="00A720C5" w:rsidP="00A720C5">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C63BA4">
        <w:rPr>
          <w:sz w:val="24"/>
          <w:szCs w:val="24"/>
        </w:rPr>
        <w:t xml:space="preserve">С оглед горното кандидатът представя като условие за плащане при първото междинно плащане, при промяна или, ако няма междинни плащания, при окончателно плащане, индивидуален сметкоплан утвърден от ръководството </w:t>
      </w:r>
      <w:r w:rsidRPr="00977617">
        <w:rPr>
          <w:sz w:val="24"/>
          <w:szCs w:val="24"/>
        </w:rPr>
        <w:t>на предприятието-кандидат с включени в него обособените счетоводни</w:t>
      </w:r>
      <w:r w:rsidRPr="00C63BA4">
        <w:rPr>
          <w:sz w:val="24"/>
          <w:szCs w:val="24"/>
        </w:rPr>
        <w:t xml:space="preserve"> смет</w:t>
      </w:r>
      <w:r>
        <w:rPr>
          <w:sz w:val="24"/>
          <w:szCs w:val="24"/>
        </w:rPr>
        <w:t>ки (</w:t>
      </w:r>
      <w:proofErr w:type="spellStart"/>
      <w:r>
        <w:rPr>
          <w:sz w:val="24"/>
          <w:szCs w:val="24"/>
        </w:rPr>
        <w:t>подсметки</w:t>
      </w:r>
      <w:proofErr w:type="spellEnd"/>
      <w:r>
        <w:rPr>
          <w:sz w:val="24"/>
          <w:szCs w:val="24"/>
        </w:rPr>
        <w:t>)</w:t>
      </w:r>
      <w:r w:rsidRPr="00C63BA4">
        <w:rPr>
          <w:sz w:val="24"/>
          <w:szCs w:val="24"/>
        </w:rPr>
        <w:t>, специално открити за проекта.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безвъзмездната помощ по процедурата.</w:t>
      </w:r>
    </w:p>
    <w:p w14:paraId="649E5C65" w14:textId="77777777" w:rsidR="00A720C5" w:rsidRPr="00C63BA4" w:rsidRDefault="00A720C5" w:rsidP="00A720C5">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2A4B73EC" w14:textId="77777777" w:rsidR="00A720C5" w:rsidRDefault="00A720C5" w:rsidP="00A720C5">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b/>
          <w:sz w:val="24"/>
          <w:szCs w:val="24"/>
        </w:rPr>
        <w:t>5</w:t>
      </w:r>
      <w:r w:rsidRPr="00B97508">
        <w:rPr>
          <w:b/>
          <w:sz w:val="24"/>
          <w:szCs w:val="24"/>
        </w:rPr>
        <w:t>)</w:t>
      </w:r>
      <w:r w:rsidRPr="00B97508">
        <w:rPr>
          <w:sz w:val="24"/>
          <w:szCs w:val="24"/>
        </w:rPr>
        <w:t xml:space="preserve"> </w:t>
      </w:r>
      <w:r>
        <w:rPr>
          <w:b/>
          <w:sz w:val="24"/>
          <w:szCs w:val="24"/>
        </w:rPr>
        <w:t>Кандидатите</w:t>
      </w:r>
      <w:r w:rsidRPr="00B97508">
        <w:rPr>
          <w:b/>
          <w:sz w:val="24"/>
          <w:szCs w:val="24"/>
        </w:rPr>
        <w:t xml:space="preserve"> не могат да </w:t>
      </w:r>
      <w:r w:rsidRPr="00B97508">
        <w:rPr>
          <w:sz w:val="24"/>
          <w:szCs w:val="24"/>
        </w:rPr>
        <w:t>получ</w:t>
      </w:r>
      <w:r>
        <w:rPr>
          <w:sz w:val="24"/>
          <w:szCs w:val="24"/>
        </w:rPr>
        <w:t>ат безвъзмездна финансова помощ</w:t>
      </w:r>
      <w:r w:rsidRPr="00B97508">
        <w:rPr>
          <w:sz w:val="24"/>
          <w:szCs w:val="24"/>
        </w:rPr>
        <w:t xml:space="preserve"> </w:t>
      </w:r>
      <w:r>
        <w:rPr>
          <w:sz w:val="24"/>
          <w:szCs w:val="24"/>
        </w:rPr>
        <w:t xml:space="preserve">за дейности, които са </w:t>
      </w:r>
      <w:r w:rsidRPr="00901083">
        <w:rPr>
          <w:b/>
          <w:sz w:val="24"/>
          <w:szCs w:val="24"/>
        </w:rPr>
        <w:t>недопустими</w:t>
      </w:r>
      <w:r>
        <w:rPr>
          <w:sz w:val="24"/>
          <w:szCs w:val="24"/>
        </w:rPr>
        <w:t xml:space="preserve"> съгласно чл. 3, </w:t>
      </w:r>
      <w:proofErr w:type="spellStart"/>
      <w:r>
        <w:rPr>
          <w:sz w:val="24"/>
          <w:szCs w:val="24"/>
        </w:rPr>
        <w:t>пар</w:t>
      </w:r>
      <w:proofErr w:type="spellEnd"/>
      <w:r>
        <w:rPr>
          <w:sz w:val="24"/>
          <w:szCs w:val="24"/>
        </w:rPr>
        <w:t xml:space="preserve">. 3 </w:t>
      </w:r>
      <w:r w:rsidRPr="00B97508">
        <w:rPr>
          <w:sz w:val="24"/>
          <w:szCs w:val="24"/>
        </w:rPr>
        <w:t xml:space="preserve">на </w:t>
      </w:r>
      <w:r w:rsidRPr="00B97508">
        <w:rPr>
          <w:bCs/>
          <w:sz w:val="24"/>
          <w:szCs w:val="24"/>
        </w:rPr>
        <w:t xml:space="preserve">Регламент на Комисията (ЕС) № </w:t>
      </w:r>
      <w:r>
        <w:rPr>
          <w:bCs/>
          <w:sz w:val="24"/>
          <w:szCs w:val="24"/>
        </w:rPr>
        <w:t>1301</w:t>
      </w:r>
      <w:r w:rsidRPr="00B97508">
        <w:rPr>
          <w:bCs/>
          <w:sz w:val="24"/>
          <w:szCs w:val="24"/>
        </w:rPr>
        <w:t>/20</w:t>
      </w:r>
      <w:r>
        <w:rPr>
          <w:bCs/>
          <w:sz w:val="24"/>
          <w:szCs w:val="24"/>
        </w:rPr>
        <w:t>13</w:t>
      </w:r>
      <w:r w:rsidRPr="00B97508">
        <w:rPr>
          <w:bCs/>
          <w:sz w:val="24"/>
          <w:szCs w:val="24"/>
        </w:rPr>
        <w:t xml:space="preserve"> </w:t>
      </w:r>
      <w:r w:rsidRPr="00B97508">
        <w:rPr>
          <w:sz w:val="24"/>
          <w:szCs w:val="24"/>
        </w:rPr>
        <w:t>и по-конкретно</w:t>
      </w:r>
      <w:r>
        <w:rPr>
          <w:sz w:val="24"/>
          <w:szCs w:val="24"/>
        </w:rPr>
        <w:t>:</w:t>
      </w:r>
    </w:p>
    <w:p w14:paraId="2BAAE76C" w14:textId="77777777" w:rsidR="00A720C5" w:rsidRDefault="00A720C5" w:rsidP="00A720C5">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567CE709" w14:textId="77777777" w:rsidR="00A720C5" w:rsidRPr="00D33344" w:rsidRDefault="00A720C5" w:rsidP="00A720C5">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 </w:t>
      </w:r>
      <w:r w:rsidRPr="00A6236C">
        <w:rPr>
          <w:bCs/>
          <w:sz w:val="24"/>
          <w:szCs w:val="24"/>
        </w:rPr>
        <w:t xml:space="preserve">дейности, изброени в приложение I </w:t>
      </w:r>
      <w:r w:rsidRPr="00D33344">
        <w:rPr>
          <w:bCs/>
          <w:sz w:val="24"/>
          <w:szCs w:val="24"/>
        </w:rPr>
        <w:t>към Директива 2003/87/ЕО (Приложение О). Цитираното ограничение се отнася до кандидати с инсталации, включени в регистъра за търговия с квоти за емисии на парникови газове</w:t>
      </w:r>
      <w:r w:rsidRPr="00D33344">
        <w:rPr>
          <w:rStyle w:val="FootnoteReference"/>
          <w:bCs/>
          <w:sz w:val="24"/>
          <w:szCs w:val="24"/>
        </w:rPr>
        <w:footnoteReference w:id="12"/>
      </w:r>
      <w:r w:rsidRPr="00D33344">
        <w:rPr>
          <w:bCs/>
          <w:sz w:val="24"/>
          <w:szCs w:val="24"/>
        </w:rPr>
        <w:t>.</w:t>
      </w:r>
    </w:p>
    <w:p w14:paraId="10B82515" w14:textId="77777777" w:rsidR="00A720C5" w:rsidRPr="00D33344" w:rsidRDefault="00A720C5" w:rsidP="00A720C5">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03733DD2" w14:textId="77777777" w:rsidR="00A720C5" w:rsidRDefault="00A720C5" w:rsidP="00A720C5">
      <w:pPr>
        <w:pBdr>
          <w:top w:val="single" w:sz="4" w:space="1" w:color="auto"/>
          <w:left w:val="single" w:sz="4" w:space="4" w:color="auto"/>
          <w:bottom w:val="single" w:sz="4" w:space="1" w:color="auto"/>
          <w:right w:val="single" w:sz="4" w:space="4" w:color="auto"/>
        </w:pBdr>
        <w:spacing w:after="0" w:line="240" w:lineRule="auto"/>
        <w:jc w:val="both"/>
        <w:rPr>
          <w:sz w:val="24"/>
          <w:szCs w:val="24"/>
          <w:u w:val="single"/>
        </w:rPr>
      </w:pPr>
      <w:r w:rsidRPr="00D33344">
        <w:rPr>
          <w:b/>
          <w:sz w:val="24"/>
          <w:szCs w:val="24"/>
        </w:rPr>
        <w:t>ВАЖНО:</w:t>
      </w:r>
      <w:r w:rsidRPr="00D33344">
        <w:rPr>
          <w:sz w:val="24"/>
          <w:szCs w:val="24"/>
        </w:rPr>
        <w:t xml:space="preserve"> Кандидати, включени в посочения регистър могат да кандидатстват по настоящата процедура, но само ако основната им икономическа дейност е различна от тази, осъществявана в рамките на инсталацията, с която са включени в регистъра.  Кандидати, които са включени в регистъра на база горивен и/или топлинен показател не могат да заявяват подкрепа за икономическа дейност (съгласно </w:t>
      </w:r>
      <w:proofErr w:type="spellStart"/>
      <w:r w:rsidRPr="00D33344">
        <w:rPr>
          <w:sz w:val="24"/>
          <w:szCs w:val="24"/>
        </w:rPr>
        <w:t>четирицифрения</w:t>
      </w:r>
      <w:proofErr w:type="spellEnd"/>
      <w:r w:rsidRPr="00D33344">
        <w:rPr>
          <w:sz w:val="24"/>
          <w:szCs w:val="24"/>
        </w:rPr>
        <w:t xml:space="preserve"> код по КИД 2008 или код на ниво КПД - 6 цифри или </w:t>
      </w:r>
      <w:proofErr w:type="spellStart"/>
      <w:r w:rsidRPr="00D33344">
        <w:rPr>
          <w:sz w:val="24"/>
          <w:szCs w:val="24"/>
        </w:rPr>
        <w:t>Продком</w:t>
      </w:r>
      <w:proofErr w:type="spellEnd"/>
      <w:r w:rsidRPr="00D33344">
        <w:rPr>
          <w:sz w:val="24"/>
          <w:szCs w:val="24"/>
        </w:rPr>
        <w:t xml:space="preserve"> - 8 цифри), посочена в Приложение на Решение 2014/746/ЕС</w:t>
      </w:r>
      <w:r w:rsidRPr="00D33344">
        <w:rPr>
          <w:rStyle w:val="FootnoteReference"/>
          <w:sz w:val="24"/>
          <w:szCs w:val="24"/>
        </w:rPr>
        <w:footnoteReference w:id="13"/>
      </w:r>
      <w:r w:rsidRPr="00D33344">
        <w:rPr>
          <w:sz w:val="24"/>
          <w:szCs w:val="24"/>
        </w:rPr>
        <w:t>.</w:t>
      </w:r>
    </w:p>
    <w:p w14:paraId="771754B0" w14:textId="77777777" w:rsidR="00A720C5" w:rsidRDefault="00A720C5" w:rsidP="00A720C5">
      <w:pPr>
        <w:pBdr>
          <w:top w:val="single" w:sz="4" w:space="1" w:color="auto"/>
          <w:left w:val="single" w:sz="4" w:space="4" w:color="auto"/>
          <w:bottom w:val="single" w:sz="4" w:space="1" w:color="auto"/>
          <w:right w:val="single" w:sz="4" w:space="4" w:color="auto"/>
        </w:pBdr>
        <w:spacing w:after="0" w:line="240" w:lineRule="auto"/>
        <w:jc w:val="both"/>
        <w:rPr>
          <w:sz w:val="24"/>
          <w:szCs w:val="24"/>
          <w:u w:val="single"/>
        </w:rPr>
      </w:pPr>
    </w:p>
    <w:p w14:paraId="5518D501" w14:textId="77777777" w:rsidR="00A720C5" w:rsidRPr="009738C9" w:rsidRDefault="00A720C5" w:rsidP="00A720C5">
      <w:pPr>
        <w:pBdr>
          <w:top w:val="single" w:sz="4" w:space="1" w:color="auto"/>
          <w:left w:val="single" w:sz="4" w:space="4" w:color="auto"/>
          <w:bottom w:val="single" w:sz="4" w:space="1" w:color="auto"/>
          <w:right w:val="single" w:sz="4" w:space="4" w:color="auto"/>
        </w:pBdr>
        <w:spacing w:after="0" w:line="240" w:lineRule="auto"/>
        <w:jc w:val="both"/>
        <w:rPr>
          <w:sz w:val="24"/>
          <w:szCs w:val="24"/>
          <w:lang w:val="en-US"/>
        </w:rPr>
      </w:pPr>
      <w:r>
        <w:rPr>
          <w:sz w:val="24"/>
          <w:szCs w:val="24"/>
        </w:rPr>
        <w:lastRenderedPageBreak/>
        <w:t>6</w:t>
      </w:r>
      <w:r w:rsidRPr="009738C9">
        <w:rPr>
          <w:sz w:val="24"/>
          <w:szCs w:val="24"/>
          <w:lang w:val="en-US"/>
        </w:rPr>
        <w:t xml:space="preserve">) </w:t>
      </w:r>
      <w:r w:rsidRPr="009738C9">
        <w:rPr>
          <w:sz w:val="24"/>
          <w:szCs w:val="24"/>
        </w:rPr>
        <w:t xml:space="preserve">Не могат да участват в процедурата и да получат безвъзмездна финансова помощ кандидати, за които е </w:t>
      </w:r>
      <w:r>
        <w:rPr>
          <w:sz w:val="24"/>
          <w:szCs w:val="24"/>
        </w:rPr>
        <w:t>установено с влязъл в сила административен акт наличието на</w:t>
      </w:r>
      <w:r w:rsidRPr="009738C9">
        <w:rPr>
          <w:sz w:val="24"/>
          <w:szCs w:val="24"/>
        </w:rPr>
        <w:t xml:space="preserve">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w:t>
      </w:r>
      <w:proofErr w:type="spellStart"/>
      <w:r w:rsidRPr="009738C9">
        <w:rPr>
          <w:sz w:val="24"/>
          <w:szCs w:val="24"/>
        </w:rPr>
        <w:t>Кохезионния</w:t>
      </w:r>
      <w:proofErr w:type="spellEnd"/>
      <w:r w:rsidRPr="009738C9">
        <w:rPr>
          <w:sz w:val="24"/>
          <w:szCs w:val="24"/>
        </w:rPr>
        <w:t xml:space="preserve"> фонд на Европейския съюз, европейските земеделски фондове и Европейския фонд за рибарството, Инструмента </w:t>
      </w:r>
      <w:proofErr w:type="spellStart"/>
      <w:r w:rsidRPr="009738C9">
        <w:rPr>
          <w:sz w:val="24"/>
          <w:szCs w:val="24"/>
        </w:rPr>
        <w:t>Шенген</w:t>
      </w:r>
      <w:proofErr w:type="spellEnd"/>
      <w:r w:rsidRPr="009738C9">
        <w:rPr>
          <w:sz w:val="24"/>
          <w:szCs w:val="24"/>
        </w:rPr>
        <w:t xml:space="preserve"> и Преходния финансов инструмент, включително от свързаното с тях национално </w:t>
      </w:r>
      <w:proofErr w:type="spellStart"/>
      <w:r w:rsidRPr="009738C9">
        <w:rPr>
          <w:sz w:val="24"/>
          <w:szCs w:val="24"/>
        </w:rPr>
        <w:t>съфинансиране</w:t>
      </w:r>
      <w:proofErr w:type="spellEnd"/>
      <w:r>
        <w:rPr>
          <w:sz w:val="24"/>
          <w:szCs w:val="24"/>
        </w:rPr>
        <w:t>.</w:t>
      </w:r>
    </w:p>
    <w:p w14:paraId="34B064F3" w14:textId="77777777" w:rsidR="00A720C5" w:rsidRDefault="00A720C5" w:rsidP="00A720C5">
      <w:pPr>
        <w:pBdr>
          <w:top w:val="single" w:sz="4" w:space="1" w:color="auto"/>
          <w:left w:val="single" w:sz="4" w:space="4" w:color="auto"/>
          <w:bottom w:val="single" w:sz="4" w:space="1" w:color="auto"/>
          <w:right w:val="single" w:sz="4" w:space="4" w:color="auto"/>
        </w:pBdr>
        <w:spacing w:after="0" w:line="240" w:lineRule="auto"/>
        <w:jc w:val="both"/>
        <w:rPr>
          <w:sz w:val="24"/>
          <w:szCs w:val="24"/>
          <w:u w:val="single"/>
        </w:rPr>
      </w:pPr>
    </w:p>
    <w:p w14:paraId="6E1D9318" w14:textId="77777777" w:rsidR="00B37B1B" w:rsidRPr="001517FE" w:rsidRDefault="00A720C5"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Допълнително</w:t>
      </w:r>
      <w:r w:rsidRPr="00C63BA4">
        <w:rPr>
          <w:sz w:val="24"/>
          <w:szCs w:val="24"/>
        </w:rPr>
        <w:t xml:space="preserve"> кандидатите следва да имат предвид, че посочените критерии за недопустимост се прилагат кумулативно с критериите за допустимост, изрично посочени в т. 11.1 от Условията за кандидатстване.</w:t>
      </w:r>
    </w:p>
    <w:p w14:paraId="7FA0F13B" w14:textId="77777777" w:rsidR="002325A3" w:rsidRPr="001517FE" w:rsidRDefault="002325A3" w:rsidP="009024C4">
      <w:pPr>
        <w:pStyle w:val="ListParagraph"/>
        <w:spacing w:after="120" w:line="240" w:lineRule="auto"/>
        <w:ind w:left="0"/>
        <w:jc w:val="both"/>
        <w:rPr>
          <w:b/>
          <w:sz w:val="24"/>
          <w:szCs w:val="24"/>
        </w:rPr>
      </w:pPr>
      <w:r w:rsidRPr="001517FE">
        <w:rPr>
          <w:b/>
          <w:sz w:val="24"/>
          <w:szCs w:val="24"/>
        </w:rPr>
        <w:t xml:space="preserve">   </w:t>
      </w:r>
    </w:p>
    <w:p w14:paraId="5C536BD4" w14:textId="77777777" w:rsidR="002325A3" w:rsidRPr="001517FE" w:rsidRDefault="00CB14EE" w:rsidP="00DC14A3">
      <w:pPr>
        <w:pStyle w:val="Heading2"/>
        <w:spacing w:before="0" w:after="120"/>
      </w:pPr>
      <w:bookmarkStart w:id="14" w:name="_Toc456774556"/>
      <w:r w:rsidRPr="001517FE">
        <w:t>1</w:t>
      </w:r>
      <w:r w:rsidR="004A58E5" w:rsidRPr="001517FE">
        <w:t>2</w:t>
      </w:r>
      <w:r w:rsidR="002325A3" w:rsidRPr="001517FE">
        <w:t>. Допустими партньори:</w:t>
      </w:r>
      <w:bookmarkEnd w:id="14"/>
    </w:p>
    <w:p w14:paraId="075C868D" w14:textId="77777777" w:rsidR="005B24FF" w:rsidRPr="001517FE" w:rsidRDefault="00C76CE0"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Verdana" w:hAnsi="Verdana"/>
          <w:b/>
        </w:rPr>
      </w:pPr>
      <w:r w:rsidRPr="001517FE">
        <w:rPr>
          <w:sz w:val="24"/>
          <w:szCs w:val="24"/>
        </w:rPr>
        <w:t>По настоящата процедура за подбор на проекти кандидатите участват индивидуално, а не съвместно с партньорски или други организации.</w:t>
      </w:r>
    </w:p>
    <w:p w14:paraId="03A27D3C" w14:textId="77777777" w:rsidR="002325A3" w:rsidRPr="001517FE" w:rsidRDefault="002325A3" w:rsidP="009024C4">
      <w:pPr>
        <w:pStyle w:val="ListParagraph"/>
        <w:spacing w:after="120" w:line="240" w:lineRule="auto"/>
        <w:ind w:left="0"/>
        <w:jc w:val="both"/>
        <w:rPr>
          <w:rFonts w:ascii="Verdana" w:hAnsi="Verdana"/>
          <w:b/>
        </w:rPr>
      </w:pPr>
      <w:r w:rsidRPr="001517FE">
        <w:rPr>
          <w:rFonts w:ascii="Verdana" w:hAnsi="Verdana"/>
          <w:b/>
        </w:rPr>
        <w:t xml:space="preserve">   </w:t>
      </w:r>
    </w:p>
    <w:p w14:paraId="0BAB0825" w14:textId="77777777" w:rsidR="002325A3" w:rsidRPr="001517FE" w:rsidRDefault="00CB14EE" w:rsidP="00DC14A3">
      <w:pPr>
        <w:pStyle w:val="Heading2"/>
        <w:spacing w:before="0" w:after="120"/>
      </w:pPr>
      <w:bookmarkStart w:id="15" w:name="_Toc456774557"/>
      <w:r w:rsidRPr="001517FE">
        <w:t>1</w:t>
      </w:r>
      <w:r w:rsidR="004A58E5" w:rsidRPr="001517FE">
        <w:t>3</w:t>
      </w:r>
      <w:r w:rsidR="002325A3" w:rsidRPr="001517FE">
        <w:t xml:space="preserve">. </w:t>
      </w:r>
      <w:r w:rsidR="004E6370" w:rsidRPr="001517FE">
        <w:t>Д</w:t>
      </w:r>
      <w:r w:rsidR="002325A3" w:rsidRPr="001517FE">
        <w:t>ейности, допустими за финансиране:</w:t>
      </w:r>
      <w:bookmarkEnd w:id="15"/>
    </w:p>
    <w:p w14:paraId="3B642066" w14:textId="77777777" w:rsidR="00EE49C8" w:rsidRPr="001517FE" w:rsidRDefault="00EE49C8" w:rsidP="00DC14A3">
      <w:pPr>
        <w:pStyle w:val="Heading3"/>
        <w:spacing w:before="0" w:after="120"/>
        <w:rPr>
          <w:sz w:val="24"/>
          <w:szCs w:val="24"/>
        </w:rPr>
      </w:pPr>
      <w:bookmarkStart w:id="16" w:name="_Toc456774558"/>
      <w:r w:rsidRPr="001517FE">
        <w:rPr>
          <w:sz w:val="24"/>
          <w:szCs w:val="24"/>
        </w:rPr>
        <w:t>13.1. Допустими дейности</w:t>
      </w:r>
      <w:bookmarkEnd w:id="16"/>
    </w:p>
    <w:p w14:paraId="0B3BC24C" w14:textId="77777777" w:rsidR="00AC4EEA" w:rsidRPr="001517FE" w:rsidRDefault="004D7C1E" w:rsidP="00DC14A3">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1517FE">
        <w:rPr>
          <w:sz w:val="24"/>
          <w:szCs w:val="24"/>
        </w:rPr>
        <w:t xml:space="preserve">Проектните предложения по настоящата процедура следва да съответстват на принципа на </w:t>
      </w:r>
      <w:r w:rsidR="00AF2C6B" w:rsidRPr="001517FE">
        <w:rPr>
          <w:sz w:val="24"/>
          <w:szCs w:val="24"/>
        </w:rPr>
        <w:t xml:space="preserve">ефективност и ефикасност като допустимите дейности следва да съответстват на </w:t>
      </w:r>
      <w:r w:rsidR="00006812" w:rsidRPr="001517FE">
        <w:rPr>
          <w:sz w:val="24"/>
          <w:szCs w:val="24"/>
        </w:rPr>
        <w:t>целите на О</w:t>
      </w:r>
      <w:r w:rsidR="00AC4EEA" w:rsidRPr="001517FE">
        <w:rPr>
          <w:sz w:val="24"/>
          <w:szCs w:val="24"/>
        </w:rPr>
        <w:t xml:space="preserve">перативната програма и </w:t>
      </w:r>
      <w:r w:rsidR="00AF2C6B" w:rsidRPr="001517FE">
        <w:rPr>
          <w:sz w:val="24"/>
          <w:szCs w:val="24"/>
        </w:rPr>
        <w:t>да водят до постигане</w:t>
      </w:r>
      <w:r w:rsidR="00AC4EEA" w:rsidRPr="001517FE">
        <w:rPr>
          <w:sz w:val="24"/>
          <w:szCs w:val="24"/>
        </w:rPr>
        <w:t xml:space="preserve"> на специфичната цел и резулт</w:t>
      </w:r>
      <w:r w:rsidR="00BE603D" w:rsidRPr="001517FE">
        <w:rPr>
          <w:sz w:val="24"/>
          <w:szCs w:val="24"/>
        </w:rPr>
        <w:t xml:space="preserve">ати на </w:t>
      </w:r>
      <w:r w:rsidR="009E0EA2" w:rsidRPr="001517FE">
        <w:rPr>
          <w:sz w:val="24"/>
          <w:szCs w:val="24"/>
        </w:rPr>
        <w:t xml:space="preserve">Инвестиционен </w:t>
      </w:r>
      <w:r w:rsidR="00FD4057" w:rsidRPr="00FD4057">
        <w:rPr>
          <w:sz w:val="24"/>
          <w:szCs w:val="24"/>
        </w:rPr>
        <w:t>приоритет 1.1 „Технологично развитие и иновации“ от Приоритетна ос 1</w:t>
      </w:r>
      <w:r w:rsidR="00AC4EEA" w:rsidRPr="001517FE">
        <w:rPr>
          <w:sz w:val="24"/>
          <w:szCs w:val="24"/>
        </w:rPr>
        <w:t xml:space="preserve"> на ОПИК</w:t>
      </w:r>
      <w:r w:rsidR="00F00CB2" w:rsidRPr="001517FE">
        <w:rPr>
          <w:sz w:val="24"/>
          <w:szCs w:val="24"/>
        </w:rPr>
        <w:t>, както и на целите на настоящата процедура</w:t>
      </w:r>
      <w:r w:rsidR="00AC4EEA" w:rsidRPr="001517FE">
        <w:rPr>
          <w:sz w:val="24"/>
          <w:szCs w:val="24"/>
        </w:rPr>
        <w:t>, при най-адекватното съотношение м</w:t>
      </w:r>
      <w:r w:rsidR="00AF2C6B" w:rsidRPr="001517FE">
        <w:rPr>
          <w:sz w:val="24"/>
          <w:szCs w:val="24"/>
        </w:rPr>
        <w:t>ежду очакваните разходи и ползи.</w:t>
      </w:r>
    </w:p>
    <w:p w14:paraId="0E999DE7" w14:textId="77777777" w:rsidR="00261CEE" w:rsidRPr="001517FE" w:rsidRDefault="00261CEE" w:rsidP="00DC14A3">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364B548D" w14:textId="77777777" w:rsidR="002F1FD6" w:rsidRDefault="008C44AD" w:rsidP="00643432">
      <w:pPr>
        <w:pStyle w:val="ListParagraph"/>
        <w:pBdr>
          <w:top w:val="single" w:sz="4" w:space="1" w:color="auto"/>
          <w:left w:val="single" w:sz="4" w:space="4" w:color="auto"/>
          <w:bottom w:val="single" w:sz="4" w:space="1" w:color="auto"/>
          <w:right w:val="single" w:sz="4" w:space="4" w:color="auto"/>
        </w:pBdr>
        <w:spacing w:before="240" w:after="120" w:line="240" w:lineRule="auto"/>
        <w:ind w:left="0"/>
        <w:jc w:val="both"/>
        <w:rPr>
          <w:b/>
          <w:sz w:val="24"/>
          <w:szCs w:val="24"/>
        </w:rPr>
      </w:pPr>
      <w:r w:rsidRPr="001517FE">
        <w:rPr>
          <w:b/>
          <w:sz w:val="24"/>
          <w:szCs w:val="24"/>
          <w:lang w:val="en-US"/>
        </w:rPr>
        <w:t>I</w:t>
      </w:r>
      <w:r w:rsidRPr="001517FE">
        <w:rPr>
          <w:b/>
          <w:sz w:val="24"/>
          <w:szCs w:val="24"/>
        </w:rPr>
        <w:t xml:space="preserve">. </w:t>
      </w:r>
      <w:r w:rsidR="00261CEE" w:rsidRPr="001517FE">
        <w:rPr>
          <w:b/>
          <w:sz w:val="24"/>
          <w:szCs w:val="24"/>
        </w:rPr>
        <w:t>Допустими проекти:</w:t>
      </w:r>
    </w:p>
    <w:p w14:paraId="02F77074"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before="240" w:after="120" w:line="240" w:lineRule="auto"/>
        <w:jc w:val="both"/>
        <w:rPr>
          <w:b/>
          <w:sz w:val="24"/>
          <w:szCs w:val="24"/>
        </w:rPr>
      </w:pPr>
      <w:r w:rsidRPr="00D161B1">
        <w:rPr>
          <w:b/>
          <w:sz w:val="24"/>
          <w:szCs w:val="24"/>
        </w:rPr>
        <w:t>1)</w:t>
      </w:r>
      <w:r w:rsidRPr="00D161B1">
        <w:rPr>
          <w:sz w:val="24"/>
          <w:szCs w:val="24"/>
        </w:rPr>
        <w:t xml:space="preserve"> </w:t>
      </w:r>
      <w:r w:rsidR="00FE382C" w:rsidRPr="00FE382C">
        <w:rPr>
          <w:b/>
          <w:sz w:val="24"/>
          <w:szCs w:val="24"/>
        </w:rPr>
        <w:t>Изпълнението на проектите следва да води до реализиране на дейности в тематичните области на ИСИС:</w:t>
      </w:r>
    </w:p>
    <w:p w14:paraId="69A1D3B3"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before="240" w:after="120" w:line="240" w:lineRule="auto"/>
        <w:jc w:val="both"/>
        <w:rPr>
          <w:sz w:val="24"/>
          <w:szCs w:val="24"/>
        </w:rPr>
      </w:pPr>
      <w:r w:rsidRPr="00D161B1">
        <w:t>•</w:t>
      </w:r>
      <w:r w:rsidRPr="00D161B1">
        <w:tab/>
      </w:r>
      <w:r w:rsidRPr="00D161B1">
        <w:rPr>
          <w:b/>
          <w:sz w:val="24"/>
          <w:szCs w:val="24"/>
        </w:rPr>
        <w:t>ИКТ и информатика:</w:t>
      </w:r>
      <w:r w:rsidRPr="00D161B1">
        <w:rPr>
          <w:sz w:val="24"/>
          <w:szCs w:val="24"/>
        </w:rPr>
        <w:t xml:space="preserve"> </w:t>
      </w:r>
    </w:p>
    <w:p w14:paraId="1858EF4D" w14:textId="68CC489B" w:rsidR="00870CAD" w:rsidRPr="00870CAD" w:rsidRDefault="00870CAD" w:rsidP="00870CAD">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870CAD">
        <w:rPr>
          <w:sz w:val="24"/>
          <w:szCs w:val="24"/>
        </w:rPr>
        <w:tab/>
        <w:t xml:space="preserve">производства, включително </w:t>
      </w:r>
      <w:proofErr w:type="spellStart"/>
      <w:r w:rsidRPr="00870CAD">
        <w:rPr>
          <w:sz w:val="24"/>
          <w:szCs w:val="24"/>
        </w:rPr>
        <w:t>Fabless</w:t>
      </w:r>
      <w:proofErr w:type="spellEnd"/>
      <w:r w:rsidRPr="00870CAD">
        <w:rPr>
          <w:sz w:val="24"/>
          <w:szCs w:val="24"/>
        </w:rPr>
        <w:t xml:space="preserve">, особено на създадени в България продукти, устройства и системи; </w:t>
      </w:r>
    </w:p>
    <w:p w14:paraId="000A6164" w14:textId="2153685F" w:rsidR="00870CAD" w:rsidRDefault="00870CAD" w:rsidP="00870CAD">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870CAD">
        <w:rPr>
          <w:sz w:val="24"/>
          <w:szCs w:val="24"/>
        </w:rPr>
        <w:tab/>
        <w:t>ИКТ подходи в машиностроене, медицина и творчески индустрии (във връзка с другите три тематични области), вкл. дигитализация на културно-историческо наследство, развлекателни и образователни игри, теле-медицина и теле-грижа и „</w:t>
      </w:r>
      <w:proofErr w:type="spellStart"/>
      <w:r w:rsidRPr="00870CAD">
        <w:rPr>
          <w:sz w:val="24"/>
          <w:szCs w:val="24"/>
        </w:rPr>
        <w:t>имбедид</w:t>
      </w:r>
      <w:proofErr w:type="spellEnd"/>
      <w:r w:rsidRPr="00870CAD">
        <w:rPr>
          <w:sz w:val="24"/>
          <w:szCs w:val="24"/>
        </w:rPr>
        <w:t>” софтуер;</w:t>
      </w:r>
    </w:p>
    <w:p w14:paraId="0170E61C" w14:textId="2946EF34" w:rsidR="002A4D61" w:rsidRPr="00D161B1" w:rsidRDefault="002A4D61" w:rsidP="00870CAD">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 xml:space="preserve">3D дигитализация, визуализация и </w:t>
      </w:r>
      <w:proofErr w:type="spellStart"/>
      <w:r w:rsidRPr="00D161B1">
        <w:rPr>
          <w:sz w:val="24"/>
          <w:szCs w:val="24"/>
        </w:rPr>
        <w:t>прототипиране</w:t>
      </w:r>
      <w:proofErr w:type="spellEnd"/>
      <w:r w:rsidRPr="00D161B1">
        <w:rPr>
          <w:sz w:val="24"/>
          <w:szCs w:val="24"/>
        </w:rPr>
        <w:t>;</w:t>
      </w:r>
    </w:p>
    <w:p w14:paraId="63386AE1"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 xml:space="preserve">Big Data, </w:t>
      </w:r>
      <w:proofErr w:type="spellStart"/>
      <w:r w:rsidRPr="00D161B1">
        <w:rPr>
          <w:sz w:val="24"/>
          <w:szCs w:val="24"/>
        </w:rPr>
        <w:t>Grid</w:t>
      </w:r>
      <w:proofErr w:type="spellEnd"/>
      <w:r w:rsidRPr="00D161B1">
        <w:rPr>
          <w:sz w:val="24"/>
          <w:szCs w:val="24"/>
        </w:rPr>
        <w:t xml:space="preserve"> </w:t>
      </w:r>
      <w:proofErr w:type="spellStart"/>
      <w:r w:rsidRPr="00D161B1">
        <w:rPr>
          <w:sz w:val="24"/>
          <w:szCs w:val="24"/>
        </w:rPr>
        <w:t>and</w:t>
      </w:r>
      <w:proofErr w:type="spellEnd"/>
      <w:r w:rsidRPr="00D161B1">
        <w:rPr>
          <w:sz w:val="24"/>
          <w:szCs w:val="24"/>
        </w:rPr>
        <w:t xml:space="preserve"> </w:t>
      </w:r>
      <w:proofErr w:type="spellStart"/>
      <w:r w:rsidRPr="00D161B1">
        <w:rPr>
          <w:sz w:val="24"/>
          <w:szCs w:val="24"/>
        </w:rPr>
        <w:t>Cloud</w:t>
      </w:r>
      <w:proofErr w:type="spellEnd"/>
      <w:r w:rsidRPr="00D161B1">
        <w:rPr>
          <w:sz w:val="24"/>
          <w:szCs w:val="24"/>
        </w:rPr>
        <w:t xml:space="preserve"> Technologies;</w:t>
      </w:r>
    </w:p>
    <w:p w14:paraId="0669281D"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lastRenderedPageBreak/>
        <w:t>−</w:t>
      </w:r>
      <w:r w:rsidRPr="00D161B1">
        <w:rPr>
          <w:sz w:val="24"/>
          <w:szCs w:val="24"/>
        </w:rPr>
        <w:tab/>
        <w:t>безжични сензорни мрежи и безжична комуникация/управление;</w:t>
      </w:r>
    </w:p>
    <w:p w14:paraId="0B348E78"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езикови технологии;</w:t>
      </w:r>
    </w:p>
    <w:p w14:paraId="7A4A5254"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уеб, хибридни и „</w:t>
      </w:r>
      <w:proofErr w:type="spellStart"/>
      <w:r w:rsidRPr="00D161B1">
        <w:rPr>
          <w:sz w:val="24"/>
          <w:szCs w:val="24"/>
        </w:rPr>
        <w:t>native</w:t>
      </w:r>
      <w:proofErr w:type="spellEnd"/>
      <w:r w:rsidRPr="00D161B1">
        <w:rPr>
          <w:sz w:val="24"/>
          <w:szCs w:val="24"/>
        </w:rPr>
        <w:t>“ приложения, уеб базирани приложения за създаване и експлоатиране на нови услуги и продукти;</w:t>
      </w:r>
    </w:p>
    <w:p w14:paraId="10455E53"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 xml:space="preserve">използване на нови възможности във връзка с </w:t>
      </w:r>
      <w:proofErr w:type="spellStart"/>
      <w:r w:rsidRPr="00D161B1">
        <w:rPr>
          <w:sz w:val="24"/>
          <w:szCs w:val="24"/>
        </w:rPr>
        <w:t>аутсорсинг</w:t>
      </w:r>
      <w:proofErr w:type="spellEnd"/>
      <w:r w:rsidRPr="00D161B1">
        <w:rPr>
          <w:sz w:val="24"/>
          <w:szCs w:val="24"/>
        </w:rPr>
        <w:t xml:space="preserve"> и ИКТ-базирани услуги и системи.</w:t>
      </w:r>
    </w:p>
    <w:p w14:paraId="504048BA"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before="240" w:after="120" w:line="240" w:lineRule="auto"/>
        <w:jc w:val="both"/>
        <w:rPr>
          <w:sz w:val="24"/>
          <w:szCs w:val="24"/>
        </w:rPr>
      </w:pPr>
      <w:r w:rsidRPr="00D161B1">
        <w:rPr>
          <w:sz w:val="24"/>
          <w:szCs w:val="24"/>
        </w:rPr>
        <w:t>•</w:t>
      </w:r>
      <w:r w:rsidRPr="00D161B1">
        <w:rPr>
          <w:sz w:val="24"/>
          <w:szCs w:val="24"/>
        </w:rPr>
        <w:tab/>
      </w:r>
      <w:proofErr w:type="spellStart"/>
      <w:r w:rsidRPr="00D161B1">
        <w:rPr>
          <w:b/>
          <w:sz w:val="24"/>
          <w:szCs w:val="24"/>
        </w:rPr>
        <w:t>мехатроника</w:t>
      </w:r>
      <w:proofErr w:type="spellEnd"/>
      <w:r w:rsidRPr="00D161B1">
        <w:rPr>
          <w:b/>
          <w:sz w:val="24"/>
          <w:szCs w:val="24"/>
        </w:rPr>
        <w:t xml:space="preserve"> и чисти технологии: </w:t>
      </w:r>
    </w:p>
    <w:p w14:paraId="4D32F8B6"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 xml:space="preserve">производство на базови елементи, детайли, възли и оборудване, вграждани като част от </w:t>
      </w:r>
      <w:proofErr w:type="spellStart"/>
      <w:r w:rsidRPr="00D161B1">
        <w:rPr>
          <w:sz w:val="24"/>
          <w:szCs w:val="24"/>
        </w:rPr>
        <w:t>мехатронен</w:t>
      </w:r>
      <w:proofErr w:type="spellEnd"/>
      <w:r w:rsidRPr="00D161B1">
        <w:rPr>
          <w:sz w:val="24"/>
          <w:szCs w:val="24"/>
        </w:rPr>
        <w:t xml:space="preserve"> агрегат или самостоятелно съставляващи такъв агрегат;</w:t>
      </w:r>
    </w:p>
    <w:p w14:paraId="377C4299"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 xml:space="preserve">машиностроене и </w:t>
      </w:r>
      <w:proofErr w:type="spellStart"/>
      <w:r w:rsidRPr="00D161B1">
        <w:rPr>
          <w:sz w:val="24"/>
          <w:szCs w:val="24"/>
        </w:rPr>
        <w:t>уредостроене</w:t>
      </w:r>
      <w:proofErr w:type="spellEnd"/>
      <w:r w:rsidRPr="00D161B1">
        <w:rPr>
          <w:sz w:val="24"/>
          <w:szCs w:val="24"/>
        </w:rPr>
        <w:t>, вкл. части, компоненти и системи, с акцент върху транспорта и енергетиката;</w:t>
      </w:r>
    </w:p>
    <w:p w14:paraId="3513B150"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 xml:space="preserve">инженеринг, </w:t>
      </w:r>
      <w:proofErr w:type="spellStart"/>
      <w:r w:rsidRPr="00D161B1">
        <w:rPr>
          <w:sz w:val="24"/>
          <w:szCs w:val="24"/>
        </w:rPr>
        <w:t>реинженеринг</w:t>
      </w:r>
      <w:proofErr w:type="spellEnd"/>
      <w:r w:rsidRPr="00D161B1">
        <w:rPr>
          <w:sz w:val="24"/>
          <w:szCs w:val="24"/>
        </w:rPr>
        <w:t xml:space="preserve"> и продължаване на жизнения цикъл на индустриални машини, уреди и системи;</w:t>
      </w:r>
    </w:p>
    <w:p w14:paraId="1F3158F7" w14:textId="77777777" w:rsidR="005D2695"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системи за автоматизирано и софтуерно подпомагано управление</w:t>
      </w:r>
      <w:r w:rsidR="005D2695">
        <w:rPr>
          <w:sz w:val="24"/>
          <w:szCs w:val="24"/>
        </w:rPr>
        <w:t xml:space="preserve"> с приложение в производството;</w:t>
      </w:r>
    </w:p>
    <w:p w14:paraId="27F2429E" w14:textId="240154BD" w:rsidR="00F03BA7" w:rsidRPr="00D161B1" w:rsidRDefault="005D2695"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Pr>
          <w:sz w:val="24"/>
          <w:szCs w:val="24"/>
        </w:rPr>
        <w:t xml:space="preserve">       р</w:t>
      </w:r>
      <w:r w:rsidR="00F03BA7" w:rsidRPr="00F03BA7">
        <w:rPr>
          <w:sz w:val="24"/>
          <w:szCs w:val="24"/>
        </w:rPr>
        <w:t>оботизирани системи и автоматизация на процеси, в т.ч.</w:t>
      </w:r>
      <w:r>
        <w:rPr>
          <w:sz w:val="24"/>
          <w:szCs w:val="24"/>
        </w:rPr>
        <w:t xml:space="preserve"> </w:t>
      </w:r>
      <w:r w:rsidR="00F03BA7" w:rsidRPr="00F03BA7">
        <w:rPr>
          <w:sz w:val="24"/>
          <w:szCs w:val="24"/>
        </w:rPr>
        <w:t>вграждане на ВЕИ, 3-D моделиране, системи за инструментална екипировка</w:t>
      </w:r>
      <w:r>
        <w:rPr>
          <w:sz w:val="24"/>
          <w:szCs w:val="24"/>
        </w:rPr>
        <w:t>;</w:t>
      </w:r>
    </w:p>
    <w:p w14:paraId="0599071E"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създаване на съвременни информационни комплекси за автономни енергийни системи;</w:t>
      </w:r>
    </w:p>
    <w:p w14:paraId="1837251B"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 xml:space="preserve">проектиране и производство на високо-технологични продукти и/или участие в над-национална производствена верига, вкл. в </w:t>
      </w:r>
      <w:proofErr w:type="spellStart"/>
      <w:r w:rsidRPr="00D161B1">
        <w:rPr>
          <w:sz w:val="24"/>
          <w:szCs w:val="24"/>
        </w:rPr>
        <w:t>аеро-космическата</w:t>
      </w:r>
      <w:proofErr w:type="spellEnd"/>
      <w:r w:rsidRPr="00D161B1">
        <w:rPr>
          <w:sz w:val="24"/>
          <w:szCs w:val="24"/>
        </w:rPr>
        <w:t xml:space="preserve"> индустрия;</w:t>
      </w:r>
    </w:p>
    <w:p w14:paraId="16974A96"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r>
      <w:proofErr w:type="spellStart"/>
      <w:r w:rsidRPr="00D161B1">
        <w:rPr>
          <w:sz w:val="24"/>
          <w:szCs w:val="24"/>
        </w:rPr>
        <w:t>био-мехатроника</w:t>
      </w:r>
      <w:proofErr w:type="spellEnd"/>
      <w:r w:rsidRPr="00D161B1">
        <w:rPr>
          <w:sz w:val="24"/>
          <w:szCs w:val="24"/>
        </w:rPr>
        <w:t>;</w:t>
      </w:r>
    </w:p>
    <w:p w14:paraId="451524CC" w14:textId="77777777" w:rsidR="002A4D6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интелигентни системи и уреди, „интелигентни домове“ – „интелигентни градове“;</w:t>
      </w:r>
    </w:p>
    <w:p w14:paraId="7CB16930" w14:textId="7F413C4C" w:rsidR="00855399" w:rsidRPr="00D161B1" w:rsidRDefault="00855399"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855399">
        <w:rPr>
          <w:sz w:val="24"/>
          <w:szCs w:val="24"/>
        </w:rPr>
        <w:t>−</w:t>
      </w:r>
      <w:r w:rsidRPr="00855399">
        <w:rPr>
          <w:sz w:val="24"/>
          <w:szCs w:val="24"/>
        </w:rPr>
        <w:tab/>
      </w:r>
      <w:r>
        <w:rPr>
          <w:sz w:val="24"/>
          <w:szCs w:val="24"/>
        </w:rPr>
        <w:t>с</w:t>
      </w:r>
      <w:r w:rsidRPr="00855399">
        <w:rPr>
          <w:sz w:val="24"/>
          <w:szCs w:val="24"/>
        </w:rPr>
        <w:t>иня икономика – технологии за развитие</w:t>
      </w:r>
      <w:r>
        <w:rPr>
          <w:sz w:val="24"/>
          <w:szCs w:val="24"/>
        </w:rPr>
        <w:t>;</w:t>
      </w:r>
    </w:p>
    <w:p w14:paraId="57318AD0"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 xml:space="preserve">чисти технологии с акцент върху транспорта и енергетиката (съхранение, спестяване и ефективно разпределение на енергия, електрически превозни средства и </w:t>
      </w:r>
      <w:proofErr w:type="spellStart"/>
      <w:r w:rsidRPr="00D161B1">
        <w:rPr>
          <w:sz w:val="24"/>
          <w:szCs w:val="24"/>
        </w:rPr>
        <w:t>еко-мобилност</w:t>
      </w:r>
      <w:proofErr w:type="spellEnd"/>
      <w:r w:rsidRPr="00D161B1">
        <w:rPr>
          <w:sz w:val="24"/>
          <w:szCs w:val="24"/>
        </w:rPr>
        <w:t xml:space="preserve">, водород-базирани модели и технологии, безотпадни технологии, </w:t>
      </w:r>
      <w:proofErr w:type="spellStart"/>
      <w:r w:rsidRPr="00D161B1">
        <w:rPr>
          <w:sz w:val="24"/>
          <w:szCs w:val="24"/>
        </w:rPr>
        <w:t>технологии</w:t>
      </w:r>
      <w:proofErr w:type="spellEnd"/>
      <w:r w:rsidRPr="00D161B1">
        <w:rPr>
          <w:sz w:val="24"/>
          <w:szCs w:val="24"/>
        </w:rPr>
        <w:t xml:space="preserve"> и методи за включване на отпадъчни продукти и материали от производства в други производства).</w:t>
      </w:r>
    </w:p>
    <w:p w14:paraId="22A72C33"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before="240" w:after="120" w:line="240" w:lineRule="auto"/>
        <w:jc w:val="both"/>
        <w:rPr>
          <w:b/>
          <w:sz w:val="24"/>
          <w:szCs w:val="24"/>
        </w:rPr>
      </w:pPr>
      <w:r w:rsidRPr="00D161B1">
        <w:rPr>
          <w:sz w:val="24"/>
          <w:szCs w:val="24"/>
        </w:rPr>
        <w:t>•</w:t>
      </w:r>
      <w:r w:rsidRPr="00D161B1">
        <w:rPr>
          <w:sz w:val="24"/>
          <w:szCs w:val="24"/>
        </w:rPr>
        <w:tab/>
      </w:r>
      <w:r w:rsidRPr="00D161B1">
        <w:rPr>
          <w:b/>
          <w:sz w:val="24"/>
          <w:szCs w:val="24"/>
        </w:rPr>
        <w:t xml:space="preserve">индустрия за здравословен живот и </w:t>
      </w:r>
      <w:proofErr w:type="spellStart"/>
      <w:r w:rsidRPr="00D161B1">
        <w:rPr>
          <w:b/>
          <w:sz w:val="24"/>
          <w:szCs w:val="24"/>
        </w:rPr>
        <w:t>биотехнологии</w:t>
      </w:r>
      <w:proofErr w:type="spellEnd"/>
      <w:r w:rsidRPr="00D161B1">
        <w:rPr>
          <w:rStyle w:val="FootnoteReference"/>
          <w:b/>
          <w:sz w:val="24"/>
          <w:szCs w:val="24"/>
        </w:rPr>
        <w:footnoteReference w:id="14"/>
      </w:r>
      <w:r w:rsidRPr="00D161B1">
        <w:rPr>
          <w:b/>
          <w:sz w:val="24"/>
          <w:szCs w:val="24"/>
        </w:rPr>
        <w:t>:</w:t>
      </w:r>
    </w:p>
    <w:p w14:paraId="025763D1"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6D9D00BF"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lastRenderedPageBreak/>
        <w:t>−</w:t>
      </w:r>
      <w:r w:rsidRPr="00D161B1">
        <w:rPr>
          <w:sz w:val="24"/>
          <w:szCs w:val="24"/>
        </w:rPr>
        <w:tab/>
        <w:t>производство на специализирани храни и напитки (бебешки и детски, „космически“ храни);</w:t>
      </w:r>
    </w:p>
    <w:p w14:paraId="3B328598"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 xml:space="preserve">производство на инструменти, оборудване, консумативи за медицинска и </w:t>
      </w:r>
      <w:proofErr w:type="spellStart"/>
      <w:r w:rsidRPr="00D161B1">
        <w:rPr>
          <w:sz w:val="24"/>
          <w:szCs w:val="24"/>
        </w:rPr>
        <w:t>дентална</w:t>
      </w:r>
      <w:proofErr w:type="spellEnd"/>
      <w:r w:rsidRPr="00D161B1">
        <w:rPr>
          <w:sz w:val="24"/>
          <w:szCs w:val="24"/>
        </w:rPr>
        <w:t xml:space="preserve"> диагностика и терапия и/или участие в над-национална производствена верига;</w:t>
      </w:r>
    </w:p>
    <w:p w14:paraId="1C3BD97C"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персонална медицина, диагностика и индивидуална терапия, лечебни и лекарствени форми и средства;</w:t>
      </w:r>
    </w:p>
    <w:p w14:paraId="3F13258A"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медицински и лечебен туризъм с акцент върху възможностите за персонализация (немасов, а персонален туризъм);</w:t>
      </w:r>
    </w:p>
    <w:p w14:paraId="5C940183"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r>
      <w:proofErr w:type="spellStart"/>
      <w:r w:rsidRPr="00D161B1">
        <w:rPr>
          <w:sz w:val="24"/>
          <w:szCs w:val="24"/>
        </w:rPr>
        <w:t>нано-технологии</w:t>
      </w:r>
      <w:proofErr w:type="spellEnd"/>
      <w:r w:rsidRPr="00D161B1">
        <w:rPr>
          <w:sz w:val="24"/>
          <w:szCs w:val="24"/>
        </w:rPr>
        <w:t xml:space="preserve"> в услуга на медицината;</w:t>
      </w:r>
    </w:p>
    <w:p w14:paraId="350AEB63"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r>
      <w:proofErr w:type="spellStart"/>
      <w:r w:rsidRPr="00D161B1">
        <w:rPr>
          <w:sz w:val="24"/>
          <w:szCs w:val="24"/>
        </w:rPr>
        <w:t>био-технологии</w:t>
      </w:r>
      <w:proofErr w:type="spellEnd"/>
      <w:r w:rsidRPr="00D161B1">
        <w:rPr>
          <w:sz w:val="24"/>
          <w:szCs w:val="24"/>
        </w:rPr>
        <w:t xml:space="preserve"> с пряко приложение за здравословен начин на живот;</w:t>
      </w:r>
    </w:p>
    <w:p w14:paraId="7EF504E9" w14:textId="33353A92"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00B07179">
        <w:rPr>
          <w:sz w:val="24"/>
          <w:szCs w:val="24"/>
        </w:rPr>
        <w:tab/>
        <w:t>п</w:t>
      </w:r>
      <w:r w:rsidR="00B07179" w:rsidRPr="00B07179">
        <w:rPr>
          <w:sz w:val="24"/>
          <w:szCs w:val="24"/>
        </w:rPr>
        <w:t>риложение на нови методи и технологии в устойчивото ползване на речни и морски ресурси</w:t>
      </w:r>
      <w:r w:rsidRPr="00D161B1">
        <w:rPr>
          <w:sz w:val="24"/>
          <w:szCs w:val="24"/>
        </w:rPr>
        <w:t>;</w:t>
      </w:r>
    </w:p>
    <w:p w14:paraId="18CA5795"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производство на инсталации за добиване на екологично чиста електроенергия и промишлена вода;</w:t>
      </w:r>
    </w:p>
    <w:p w14:paraId="258EA933"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 xml:space="preserve">зелена икономика. </w:t>
      </w:r>
    </w:p>
    <w:p w14:paraId="6CFDDA99"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before="240" w:after="120" w:line="240" w:lineRule="auto"/>
        <w:jc w:val="both"/>
        <w:rPr>
          <w:b/>
          <w:sz w:val="24"/>
          <w:szCs w:val="24"/>
        </w:rPr>
      </w:pPr>
      <w:r w:rsidRPr="00D161B1">
        <w:rPr>
          <w:sz w:val="24"/>
          <w:szCs w:val="24"/>
        </w:rPr>
        <w:t>•</w:t>
      </w:r>
      <w:r w:rsidRPr="00D161B1">
        <w:rPr>
          <w:sz w:val="24"/>
          <w:szCs w:val="24"/>
        </w:rPr>
        <w:tab/>
      </w:r>
      <w:r w:rsidRPr="00D161B1">
        <w:rPr>
          <w:b/>
          <w:sz w:val="24"/>
          <w:szCs w:val="24"/>
        </w:rPr>
        <w:t xml:space="preserve">нови технологии в креативните и </w:t>
      </w:r>
      <w:proofErr w:type="spellStart"/>
      <w:r w:rsidRPr="00D161B1">
        <w:rPr>
          <w:b/>
          <w:sz w:val="24"/>
          <w:szCs w:val="24"/>
        </w:rPr>
        <w:t>рекреативните</w:t>
      </w:r>
      <w:proofErr w:type="spellEnd"/>
      <w:r w:rsidRPr="00D161B1">
        <w:rPr>
          <w:b/>
          <w:sz w:val="24"/>
          <w:szCs w:val="24"/>
        </w:rPr>
        <w:t xml:space="preserve"> индустрии:</w:t>
      </w:r>
    </w:p>
    <w:p w14:paraId="61B80DF3"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културните и творческите индустрии (според дефиниция на ЕК: архитектура, архивно дело и библиотекарство, артистични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6CFC128B"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компютърни и мобилни приложения и игри с образователен, маркетинг и/или развлекателен характер;</w:t>
      </w:r>
    </w:p>
    <w:p w14:paraId="1D605496"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D161B1">
        <w:rPr>
          <w:sz w:val="24"/>
          <w:szCs w:val="24"/>
        </w:rPr>
        <w:t>−</w:t>
      </w:r>
      <w:r w:rsidRPr="00D161B1">
        <w:rPr>
          <w:sz w:val="24"/>
          <w:szCs w:val="24"/>
        </w:rPr>
        <w:tab/>
        <w:t xml:space="preserve">алтернативен (селски, </w:t>
      </w:r>
      <w:proofErr w:type="spellStart"/>
      <w:r w:rsidRPr="00D161B1">
        <w:rPr>
          <w:sz w:val="24"/>
          <w:szCs w:val="24"/>
        </w:rPr>
        <w:t>еко-</w:t>
      </w:r>
      <w:proofErr w:type="spellEnd"/>
      <w:r w:rsidRPr="00D161B1">
        <w:rPr>
          <w:sz w:val="24"/>
          <w:szCs w:val="24"/>
        </w:rPr>
        <w:t xml:space="preserve">, културен и фестивален) и екстремен туризъм и спорт (за стимулиране на несезонен, немасов, а постоянен </w:t>
      </w:r>
      <w:proofErr w:type="spellStart"/>
      <w:r w:rsidRPr="00D161B1">
        <w:rPr>
          <w:sz w:val="24"/>
          <w:szCs w:val="24"/>
        </w:rPr>
        <w:t>нишов</w:t>
      </w:r>
      <w:proofErr w:type="spellEnd"/>
      <w:r w:rsidRPr="00D161B1">
        <w:rPr>
          <w:sz w:val="24"/>
          <w:szCs w:val="24"/>
        </w:rPr>
        <w:t xml:space="preserve"> туризъм);</w:t>
      </w:r>
    </w:p>
    <w:p w14:paraId="1399BC29" w14:textId="77777777" w:rsidR="002A4D61" w:rsidRPr="00D161B1" w:rsidRDefault="002A4D61" w:rsidP="002A4D61">
      <w:pPr>
        <w:pBdr>
          <w:top w:val="single" w:sz="4" w:space="1" w:color="auto"/>
          <w:left w:val="single" w:sz="4" w:space="4" w:color="auto"/>
          <w:bottom w:val="single" w:sz="4" w:space="1" w:color="auto"/>
          <w:right w:val="single" w:sz="4" w:space="4" w:color="auto"/>
        </w:pBdr>
        <w:spacing w:after="0" w:line="240" w:lineRule="auto"/>
        <w:jc w:val="both"/>
      </w:pPr>
      <w:r w:rsidRPr="00D161B1">
        <w:rPr>
          <w:sz w:val="24"/>
          <w:szCs w:val="24"/>
        </w:rPr>
        <w:t>−</w:t>
      </w:r>
      <w:r w:rsidRPr="00D161B1">
        <w:rPr>
          <w:sz w:val="24"/>
          <w:szCs w:val="24"/>
        </w:rPr>
        <w:tab/>
        <w:t xml:space="preserve">производство на стоки и съоръжения с пряко приложение в тези сфери (напр. национални (регионални) носии, велосипеди, стени за катерене и др. стоки за алтернативни и екстремни спортове, костюми, декори, материали за исторически </w:t>
      </w:r>
      <w:proofErr w:type="spellStart"/>
      <w:r w:rsidRPr="00D161B1">
        <w:rPr>
          <w:sz w:val="24"/>
          <w:szCs w:val="24"/>
        </w:rPr>
        <w:t>възстановки</w:t>
      </w:r>
      <w:proofErr w:type="spellEnd"/>
      <w:r w:rsidRPr="00D161B1">
        <w:rPr>
          <w:sz w:val="24"/>
          <w:szCs w:val="24"/>
        </w:rPr>
        <w:t>, специализирана екипировка и оборудване, печатни издания</w:t>
      </w:r>
      <w:r w:rsidRPr="00D161B1">
        <w:t>.</w:t>
      </w:r>
    </w:p>
    <w:p w14:paraId="0BD4372E" w14:textId="77777777" w:rsidR="00DA0575" w:rsidRPr="001517FE" w:rsidRDefault="00DA0575" w:rsidP="005E7E2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rPr>
      </w:pPr>
    </w:p>
    <w:p w14:paraId="6755A1B8" w14:textId="77777777" w:rsidR="001B79C9" w:rsidRPr="001517FE" w:rsidRDefault="0098321E" w:rsidP="001B79C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b/>
          <w:sz w:val="24"/>
          <w:szCs w:val="24"/>
        </w:rPr>
        <w:t>2</w:t>
      </w:r>
      <w:r w:rsidR="00E23981">
        <w:rPr>
          <w:b/>
          <w:sz w:val="24"/>
          <w:szCs w:val="24"/>
        </w:rPr>
        <w:t>)</w:t>
      </w:r>
      <w:r w:rsidR="00D04D51" w:rsidRPr="001517FE">
        <w:rPr>
          <w:b/>
          <w:sz w:val="24"/>
          <w:szCs w:val="24"/>
        </w:rPr>
        <w:t xml:space="preserve"> </w:t>
      </w:r>
      <w:r w:rsidR="001B79C9" w:rsidRPr="001517FE">
        <w:rPr>
          <w:sz w:val="24"/>
          <w:szCs w:val="24"/>
        </w:rPr>
        <w:t>Проекти</w:t>
      </w:r>
      <w:r w:rsidR="00271658">
        <w:rPr>
          <w:sz w:val="24"/>
          <w:szCs w:val="24"/>
        </w:rPr>
        <w:t>те</w:t>
      </w:r>
      <w:r w:rsidR="001B79C9" w:rsidRPr="001517FE">
        <w:rPr>
          <w:sz w:val="24"/>
          <w:szCs w:val="24"/>
        </w:rPr>
        <w:t xml:space="preserve"> </w:t>
      </w:r>
      <w:r w:rsidR="0077608A" w:rsidRPr="001517FE">
        <w:rPr>
          <w:sz w:val="24"/>
          <w:szCs w:val="24"/>
        </w:rPr>
        <w:t xml:space="preserve">следва </w:t>
      </w:r>
      <w:r w:rsidR="001B79C9" w:rsidRPr="001517FE">
        <w:rPr>
          <w:sz w:val="24"/>
          <w:szCs w:val="24"/>
        </w:rPr>
        <w:t xml:space="preserve">да включват </w:t>
      </w:r>
      <w:r w:rsidR="00271658">
        <w:rPr>
          <w:sz w:val="24"/>
          <w:szCs w:val="24"/>
        </w:rPr>
        <w:t xml:space="preserve">дейности </w:t>
      </w:r>
      <w:r w:rsidR="00271658" w:rsidRPr="00271658">
        <w:rPr>
          <w:sz w:val="24"/>
          <w:szCs w:val="24"/>
        </w:rPr>
        <w:t>по Компонент 2 в размер на поне 50% от общо допустимите разходи</w:t>
      </w:r>
      <w:r w:rsidR="001B79C9" w:rsidRPr="001517FE">
        <w:rPr>
          <w:sz w:val="24"/>
          <w:szCs w:val="24"/>
        </w:rPr>
        <w:t>.</w:t>
      </w:r>
    </w:p>
    <w:p w14:paraId="5B2A1105" w14:textId="77777777" w:rsidR="00D21267" w:rsidRPr="001517FE" w:rsidRDefault="00D21267" w:rsidP="005D4BE5">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p>
    <w:p w14:paraId="77DBCC59" w14:textId="77777777" w:rsidR="005A36CE" w:rsidRPr="001517FE" w:rsidRDefault="009E308E" w:rsidP="00722D8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Кандидатите нямат право да подават проектни предложения по процедурата за вече</w:t>
      </w:r>
      <w:r w:rsidR="00D6513A" w:rsidRPr="001517FE">
        <w:rPr>
          <w:sz w:val="24"/>
          <w:szCs w:val="24"/>
        </w:rPr>
        <w:t xml:space="preserve"> започнали и/или</w:t>
      </w:r>
      <w:r w:rsidRPr="001517FE">
        <w:rPr>
          <w:sz w:val="24"/>
          <w:szCs w:val="24"/>
        </w:rPr>
        <w:t xml:space="preserve"> реализирани дейности</w:t>
      </w:r>
      <w:r w:rsidR="00DF279F" w:rsidRPr="001517FE">
        <w:rPr>
          <w:sz w:val="24"/>
          <w:szCs w:val="24"/>
        </w:rPr>
        <w:t>. Не са допустими за подкрепа дейности,</w:t>
      </w:r>
      <w:r w:rsidRPr="001517FE">
        <w:rPr>
          <w:sz w:val="24"/>
          <w:szCs w:val="24"/>
        </w:rPr>
        <w:t xml:space="preserve"> финансирани по друг проект, програма или каквато и да е друга финансова схема, произлизаща от националния бюджет, бюджета на Общнос</w:t>
      </w:r>
      <w:r w:rsidR="00590FA3" w:rsidRPr="001517FE">
        <w:rPr>
          <w:sz w:val="24"/>
          <w:szCs w:val="24"/>
        </w:rPr>
        <w:t>тта или друга донорска програма</w:t>
      </w:r>
      <w:r w:rsidRPr="001517FE">
        <w:rPr>
          <w:sz w:val="24"/>
          <w:szCs w:val="24"/>
        </w:rPr>
        <w:t>.</w:t>
      </w:r>
    </w:p>
    <w:p w14:paraId="463B62E0" w14:textId="77777777" w:rsidR="005871B9" w:rsidRPr="001517FE" w:rsidRDefault="005871B9" w:rsidP="00722D84">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6F4CFE9E" w14:textId="77777777" w:rsidR="007B2168" w:rsidRPr="0098321E" w:rsidRDefault="0098321E" w:rsidP="007B216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98321E">
        <w:rPr>
          <w:b/>
          <w:sz w:val="24"/>
          <w:szCs w:val="24"/>
        </w:rPr>
        <w:t>3</w:t>
      </w:r>
      <w:r w:rsidR="006A7C16" w:rsidRPr="0098321E">
        <w:rPr>
          <w:b/>
          <w:sz w:val="24"/>
          <w:szCs w:val="24"/>
        </w:rPr>
        <w:t>)</w:t>
      </w:r>
      <w:r w:rsidR="006A7C16" w:rsidRPr="0098321E">
        <w:rPr>
          <w:sz w:val="24"/>
          <w:szCs w:val="24"/>
        </w:rPr>
        <w:t xml:space="preserve"> </w:t>
      </w:r>
      <w:r w:rsidR="007B2168" w:rsidRPr="0098321E">
        <w:rPr>
          <w:sz w:val="24"/>
          <w:szCs w:val="24"/>
        </w:rPr>
        <w:t>Допустими за подкрепа п</w:t>
      </w:r>
      <w:r w:rsidR="00AD50E5" w:rsidRPr="0098321E">
        <w:rPr>
          <w:sz w:val="24"/>
          <w:szCs w:val="24"/>
        </w:rPr>
        <w:t>ри</w:t>
      </w:r>
      <w:r w:rsidR="007B2168" w:rsidRPr="0098321E">
        <w:rPr>
          <w:sz w:val="24"/>
          <w:szCs w:val="24"/>
        </w:rPr>
        <w:t xml:space="preserve"> режим „помощи за иновационни клъстери“ съгласно чл. 27 от Регламент (ЕС) № 651/2014 (Компонент 2) са проектни предложения, при които:</w:t>
      </w:r>
    </w:p>
    <w:p w14:paraId="77D0EC08" w14:textId="4B249D97" w:rsidR="0081728D" w:rsidRDefault="007B2168" w:rsidP="0081728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98321E">
        <w:rPr>
          <w:sz w:val="24"/>
          <w:szCs w:val="24"/>
        </w:rPr>
        <w:lastRenderedPageBreak/>
        <w:t>−</w:t>
      </w:r>
      <w:r w:rsidR="00586226">
        <w:rPr>
          <w:sz w:val="24"/>
          <w:szCs w:val="24"/>
        </w:rPr>
        <w:t xml:space="preserve"> д</w:t>
      </w:r>
      <w:r w:rsidRPr="0098321E">
        <w:rPr>
          <w:sz w:val="24"/>
          <w:szCs w:val="24"/>
        </w:rPr>
        <w:t>остъпът до помещенията, съоръженията и дейностите на клъстера е отворен за ползватели и се предоставя на прозрачна и недискриминационна основа</w:t>
      </w:r>
      <w:r w:rsidR="0081728D">
        <w:rPr>
          <w:sz w:val="24"/>
          <w:szCs w:val="24"/>
        </w:rPr>
        <w:t>;</w:t>
      </w:r>
    </w:p>
    <w:p w14:paraId="24FBD9D5" w14:textId="1A68AE02" w:rsidR="007B2168" w:rsidRPr="0098321E" w:rsidRDefault="00586226" w:rsidP="0081728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586226">
        <w:rPr>
          <w:sz w:val="24"/>
          <w:szCs w:val="24"/>
        </w:rPr>
        <w:t>−</w:t>
      </w:r>
      <w:r>
        <w:rPr>
          <w:sz w:val="24"/>
          <w:szCs w:val="24"/>
        </w:rPr>
        <w:t xml:space="preserve"> т</w:t>
      </w:r>
      <w:r w:rsidR="0081728D" w:rsidRPr="0081728D">
        <w:rPr>
          <w:sz w:val="24"/>
          <w:szCs w:val="24"/>
        </w:rPr>
        <w:t>аксите за ползване на съоръженията на клъстера и за участие в неговите дейности съответстват на пазарната цена</w:t>
      </w:r>
      <w:r w:rsidR="0081728D">
        <w:rPr>
          <w:sz w:val="24"/>
          <w:szCs w:val="24"/>
        </w:rPr>
        <w:t xml:space="preserve"> </w:t>
      </w:r>
      <w:r w:rsidR="0081728D" w:rsidRPr="0081728D">
        <w:rPr>
          <w:sz w:val="24"/>
          <w:szCs w:val="24"/>
        </w:rPr>
        <w:t>или отразяват разходите за тези дейности</w:t>
      </w:r>
      <w:r w:rsidR="0081728D">
        <w:rPr>
          <w:sz w:val="24"/>
          <w:szCs w:val="24"/>
        </w:rPr>
        <w:t>;</w:t>
      </w:r>
    </w:p>
    <w:p w14:paraId="6CE07BA5" w14:textId="66114623" w:rsidR="007B2168" w:rsidRDefault="007B2168" w:rsidP="007B216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98321E">
        <w:rPr>
          <w:sz w:val="24"/>
          <w:szCs w:val="24"/>
        </w:rPr>
        <w:t>−</w:t>
      </w:r>
      <w:r w:rsidR="00586226">
        <w:rPr>
          <w:sz w:val="24"/>
          <w:szCs w:val="24"/>
        </w:rPr>
        <w:t xml:space="preserve"> п</w:t>
      </w:r>
      <w:r w:rsidRPr="0098321E">
        <w:rPr>
          <w:sz w:val="24"/>
          <w:szCs w:val="24"/>
        </w:rPr>
        <w:t xml:space="preserve">редприятията, които са финансирали поне 10% от инвестиционните разходи на иновационния клъстер, могат да получат преференциален достъп при по-изгодни условия. За да бъде избегната </w:t>
      </w:r>
      <w:proofErr w:type="spellStart"/>
      <w:r w:rsidRPr="0098321E">
        <w:rPr>
          <w:sz w:val="24"/>
          <w:szCs w:val="24"/>
        </w:rPr>
        <w:t>свръхкомпенсация</w:t>
      </w:r>
      <w:proofErr w:type="spellEnd"/>
      <w:r w:rsidRPr="0098321E">
        <w:rPr>
          <w:sz w:val="24"/>
          <w:szCs w:val="24"/>
        </w:rPr>
        <w:t>, този достъп е пропорционален на приноса на предприятието към инвестиционните разходи и условията се оповестяват публично.</w:t>
      </w:r>
    </w:p>
    <w:p w14:paraId="3285CF12" w14:textId="66C9F72A" w:rsidR="005C717F" w:rsidRDefault="005C717F" w:rsidP="005C717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14279">
        <w:rPr>
          <w:sz w:val="24"/>
          <w:szCs w:val="24"/>
        </w:rPr>
        <w:t xml:space="preserve">Кандидатите следва да обосноват как конкретно ще постигнат изпълнението на всяко от тези изисквания в т. 11 от Формуляра за кандидатстване. По време на изпълнение на административния договор за предоставяне на безвъзмездна финансова помощ, Управляващият орган ще проследява прилагането на изискванията, като за целта бенефициентите следва да водят и представят при поискване нарочен дневник, в който регулярно и текущо да бъде отразявана актуална информация за: ползвателите, ползваните помещения, съоръжения и дейности на клъстера, таксите </w:t>
      </w:r>
      <w:r w:rsidRPr="00714279">
        <w:rPr>
          <w:sz w:val="24"/>
          <w:szCs w:val="24"/>
          <w:lang w:val="en-US"/>
        </w:rPr>
        <w:t>(</w:t>
      </w:r>
      <w:r w:rsidRPr="00714279">
        <w:rPr>
          <w:sz w:val="24"/>
          <w:szCs w:val="24"/>
        </w:rPr>
        <w:t>включително по отношение на преференциалния достъп</w:t>
      </w:r>
      <w:r w:rsidRPr="00714279">
        <w:rPr>
          <w:sz w:val="24"/>
          <w:szCs w:val="24"/>
          <w:lang w:val="en-US"/>
        </w:rPr>
        <w:t>)</w:t>
      </w:r>
      <w:r w:rsidRPr="00714279">
        <w:rPr>
          <w:sz w:val="24"/>
          <w:szCs w:val="24"/>
        </w:rPr>
        <w:t>, и начина на определяне на съответствието на тези такси с пазарната цена или съответ</w:t>
      </w:r>
      <w:r>
        <w:rPr>
          <w:sz w:val="24"/>
          <w:szCs w:val="24"/>
        </w:rPr>
        <w:t>но с разходите за тези дейности</w:t>
      </w:r>
      <w:r w:rsidRPr="00834119">
        <w:rPr>
          <w:sz w:val="24"/>
          <w:szCs w:val="24"/>
        </w:rPr>
        <w:t>.</w:t>
      </w:r>
    </w:p>
    <w:p w14:paraId="7AF45CC7" w14:textId="77777777" w:rsidR="00201B50" w:rsidRDefault="00201B50" w:rsidP="00201B50">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p>
    <w:p w14:paraId="0B98379B" w14:textId="77777777" w:rsidR="00D04D51" w:rsidRPr="001517FE" w:rsidRDefault="00554819" w:rsidP="00D04D5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b/>
          <w:sz w:val="24"/>
          <w:szCs w:val="24"/>
          <w:lang w:val="en-US"/>
        </w:rPr>
        <w:t>4</w:t>
      </w:r>
      <w:r w:rsidR="00D04D51" w:rsidRPr="001517FE">
        <w:rPr>
          <w:b/>
          <w:sz w:val="24"/>
          <w:szCs w:val="24"/>
        </w:rPr>
        <w:t>)</w:t>
      </w:r>
      <w:r w:rsidR="00D04D51" w:rsidRPr="001517FE">
        <w:rPr>
          <w:sz w:val="24"/>
          <w:szCs w:val="24"/>
        </w:rPr>
        <w:t xml:space="preserve"> Проектът </w:t>
      </w:r>
      <w:r w:rsidR="00B3431A" w:rsidRPr="001517FE">
        <w:rPr>
          <w:sz w:val="24"/>
          <w:szCs w:val="24"/>
        </w:rPr>
        <w:t>следва да е в</w:t>
      </w:r>
      <w:r w:rsidR="00D04D51" w:rsidRPr="001517FE">
        <w:rPr>
          <w:sz w:val="24"/>
          <w:szCs w:val="24"/>
        </w:rPr>
        <w:t xml:space="preserve"> съответствие с хоризонталните политики, залегнали в чл.</w:t>
      </w:r>
      <w:r w:rsidR="00E20CA0" w:rsidRPr="001517FE">
        <w:rPr>
          <w:sz w:val="24"/>
          <w:szCs w:val="24"/>
        </w:rPr>
        <w:t xml:space="preserve"> </w:t>
      </w:r>
      <w:r w:rsidR="00D04D51" w:rsidRPr="001517FE">
        <w:rPr>
          <w:sz w:val="24"/>
          <w:szCs w:val="24"/>
        </w:rPr>
        <w:t>7 и чл.</w:t>
      </w:r>
      <w:r w:rsidR="00E20CA0" w:rsidRPr="001517FE">
        <w:rPr>
          <w:sz w:val="24"/>
          <w:szCs w:val="24"/>
        </w:rPr>
        <w:t xml:space="preserve"> </w:t>
      </w:r>
      <w:r w:rsidR="00D04D51" w:rsidRPr="001517FE">
        <w:rPr>
          <w:sz w:val="24"/>
          <w:szCs w:val="24"/>
        </w:rPr>
        <w:t xml:space="preserve">8 на Регламент (ЕС) № 1303/2013 на </w:t>
      </w:r>
      <w:r w:rsidR="007979E7" w:rsidRPr="001517FE">
        <w:rPr>
          <w:sz w:val="24"/>
          <w:szCs w:val="24"/>
        </w:rPr>
        <w:t>Е</w:t>
      </w:r>
      <w:r w:rsidR="00D04D51" w:rsidRPr="001517FE">
        <w:rPr>
          <w:sz w:val="24"/>
          <w:szCs w:val="24"/>
        </w:rPr>
        <w:t>в</w:t>
      </w:r>
      <w:r w:rsidR="009B454D" w:rsidRPr="001517FE">
        <w:rPr>
          <w:sz w:val="24"/>
          <w:szCs w:val="24"/>
        </w:rPr>
        <w:t>ропейския парламент и на Съвета.</w:t>
      </w:r>
      <w:r w:rsidR="005A2B3E" w:rsidRPr="001517FE">
        <w:rPr>
          <w:sz w:val="24"/>
          <w:szCs w:val="24"/>
        </w:rPr>
        <w:t xml:space="preserve"> </w:t>
      </w:r>
    </w:p>
    <w:p w14:paraId="6999EBC7" w14:textId="77777777" w:rsidR="006E01A7" w:rsidRPr="001517FE" w:rsidRDefault="006E01A7" w:rsidP="00D04D5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1517FE">
        <w:rPr>
          <w:sz w:val="24"/>
          <w:szCs w:val="24"/>
        </w:rPr>
        <w:t xml:space="preserve">Изискването за съответствие на проектните предложения с принципите на хоризонталните политики на ЕС е посочено по-подробно в </w:t>
      </w:r>
      <w:r w:rsidRPr="006202D3">
        <w:rPr>
          <w:sz w:val="24"/>
          <w:szCs w:val="24"/>
        </w:rPr>
        <w:t>т. 17 от</w:t>
      </w:r>
      <w:r w:rsidRPr="001517FE">
        <w:rPr>
          <w:sz w:val="24"/>
          <w:szCs w:val="24"/>
        </w:rPr>
        <w:t xml:space="preserve"> </w:t>
      </w:r>
      <w:r w:rsidR="005D376F" w:rsidRPr="001517FE">
        <w:rPr>
          <w:sz w:val="24"/>
          <w:szCs w:val="24"/>
        </w:rPr>
        <w:t>Условия</w:t>
      </w:r>
      <w:r w:rsidRPr="001517FE">
        <w:rPr>
          <w:sz w:val="24"/>
          <w:szCs w:val="24"/>
        </w:rPr>
        <w:t>т</w:t>
      </w:r>
      <w:r w:rsidR="005D376F" w:rsidRPr="001517FE">
        <w:rPr>
          <w:sz w:val="24"/>
          <w:szCs w:val="24"/>
        </w:rPr>
        <w:t>а</w:t>
      </w:r>
      <w:r w:rsidRPr="001517FE">
        <w:rPr>
          <w:sz w:val="24"/>
          <w:szCs w:val="24"/>
        </w:rPr>
        <w:t>. 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50F73385" w14:textId="77777777" w:rsidR="00750941" w:rsidRPr="001517FE" w:rsidRDefault="00E23981" w:rsidP="00D04D5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b/>
          <w:sz w:val="24"/>
          <w:szCs w:val="24"/>
        </w:rPr>
        <w:t>6</w:t>
      </w:r>
      <w:r w:rsidR="00750941" w:rsidRPr="001517FE">
        <w:rPr>
          <w:b/>
          <w:sz w:val="24"/>
          <w:szCs w:val="24"/>
        </w:rPr>
        <w:t>)</w:t>
      </w:r>
      <w:r w:rsidR="00750941" w:rsidRPr="001517FE">
        <w:t xml:space="preserve"> </w:t>
      </w:r>
      <w:r w:rsidR="00390FD7" w:rsidRPr="001517FE">
        <w:rPr>
          <w:sz w:val="24"/>
          <w:szCs w:val="24"/>
        </w:rPr>
        <w:t>Проектът следва да се изпълнява</w:t>
      </w:r>
      <w:r w:rsidR="00750941" w:rsidRPr="001517FE">
        <w:rPr>
          <w:sz w:val="24"/>
          <w:szCs w:val="24"/>
        </w:rPr>
        <w:t xml:space="preserve"> на те</w:t>
      </w:r>
      <w:r w:rsidR="00793C6A" w:rsidRPr="001517FE">
        <w:rPr>
          <w:sz w:val="24"/>
          <w:szCs w:val="24"/>
        </w:rPr>
        <w:t>риторията на Република България.</w:t>
      </w:r>
    </w:p>
    <w:p w14:paraId="36804351" w14:textId="77777777" w:rsidR="00793C6A" w:rsidRPr="001517FE" w:rsidRDefault="00793C6A" w:rsidP="00793C6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1517FE">
        <w:rPr>
          <w:sz w:val="24"/>
          <w:szCs w:val="24"/>
        </w:rPr>
        <w:t xml:space="preserve">Допускат се и ограничени дейности в рамките на проектите, осъществявани в чужбина съгласно чл. 70 от Регламент (ЕС) № 1303/2013. </w:t>
      </w:r>
    </w:p>
    <w:p w14:paraId="71A357A2" w14:textId="77777777" w:rsidR="00BA64DA" w:rsidRPr="001517FE" w:rsidRDefault="00793C6A" w:rsidP="00BA64D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1517FE">
        <w:rPr>
          <w:sz w:val="24"/>
          <w:szCs w:val="24"/>
        </w:rPr>
        <w:t>Резултатите от изпълнението на проекта следва да се ползват на територията на Република България</w:t>
      </w:r>
      <w:r w:rsidR="00BA64DA" w:rsidRPr="001517FE">
        <w:rPr>
          <w:sz w:val="24"/>
          <w:szCs w:val="24"/>
        </w:rPr>
        <w:t>, освен когато те са в областта на научноизследователската дейност и иновациите.</w:t>
      </w:r>
    </w:p>
    <w:p w14:paraId="2265E08F" w14:textId="77777777" w:rsidR="00750941" w:rsidRPr="001517FE" w:rsidRDefault="00E23981" w:rsidP="00D04D5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b/>
          <w:sz w:val="24"/>
          <w:szCs w:val="24"/>
        </w:rPr>
        <w:t>7</w:t>
      </w:r>
      <w:r w:rsidR="00750941" w:rsidRPr="001517FE">
        <w:rPr>
          <w:b/>
          <w:sz w:val="24"/>
          <w:szCs w:val="24"/>
        </w:rPr>
        <w:t>)</w:t>
      </w:r>
      <w:r w:rsidR="00750941" w:rsidRPr="001517FE">
        <w:rPr>
          <w:sz w:val="24"/>
          <w:szCs w:val="24"/>
        </w:rPr>
        <w:t xml:space="preserve"> </w:t>
      </w:r>
      <w:r w:rsidR="00390FD7" w:rsidRPr="001517FE">
        <w:rPr>
          <w:sz w:val="24"/>
          <w:szCs w:val="24"/>
        </w:rPr>
        <w:t>Проектът следва да отговаря</w:t>
      </w:r>
      <w:r w:rsidR="00750941" w:rsidRPr="001517FE">
        <w:rPr>
          <w:sz w:val="24"/>
          <w:szCs w:val="24"/>
        </w:rPr>
        <w:t xml:space="preserve"> на всички изисквания, посочени в настоящите </w:t>
      </w:r>
      <w:r w:rsidR="005D376F" w:rsidRPr="001517FE">
        <w:rPr>
          <w:sz w:val="24"/>
          <w:szCs w:val="24"/>
        </w:rPr>
        <w:t>Условия</w:t>
      </w:r>
      <w:r w:rsidR="00750941" w:rsidRPr="001517FE">
        <w:rPr>
          <w:sz w:val="24"/>
          <w:szCs w:val="24"/>
        </w:rPr>
        <w:t xml:space="preserve"> за кандидатстване</w:t>
      </w:r>
      <w:r w:rsidR="00AD2F76" w:rsidRPr="001517FE">
        <w:rPr>
          <w:sz w:val="24"/>
          <w:szCs w:val="24"/>
        </w:rPr>
        <w:t xml:space="preserve"> и Условия за изпълнение</w:t>
      </w:r>
      <w:r w:rsidR="004231BE" w:rsidRPr="001517FE">
        <w:rPr>
          <w:sz w:val="24"/>
          <w:szCs w:val="24"/>
        </w:rPr>
        <w:t>.</w:t>
      </w:r>
    </w:p>
    <w:p w14:paraId="3964876C" w14:textId="77777777" w:rsidR="004231BE" w:rsidRPr="001517FE" w:rsidRDefault="00E23981" w:rsidP="00D04D5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b/>
          <w:sz w:val="24"/>
          <w:szCs w:val="24"/>
        </w:rPr>
        <w:t>8</w:t>
      </w:r>
      <w:r w:rsidR="004231BE" w:rsidRPr="001517FE">
        <w:rPr>
          <w:b/>
          <w:sz w:val="24"/>
          <w:szCs w:val="24"/>
        </w:rPr>
        <w:t>)</w:t>
      </w:r>
      <w:r w:rsidR="004231BE" w:rsidRPr="001517FE">
        <w:rPr>
          <w:sz w:val="24"/>
          <w:szCs w:val="24"/>
        </w:rPr>
        <w:t xml:space="preserve"> </w:t>
      </w:r>
      <w:r w:rsidR="00390FD7" w:rsidRPr="001517FE">
        <w:rPr>
          <w:sz w:val="24"/>
          <w:szCs w:val="24"/>
        </w:rPr>
        <w:t xml:space="preserve">Проектът следва да бъде </w:t>
      </w:r>
      <w:proofErr w:type="spellStart"/>
      <w:r w:rsidR="00390FD7" w:rsidRPr="001517FE">
        <w:rPr>
          <w:sz w:val="24"/>
          <w:szCs w:val="24"/>
        </w:rPr>
        <w:t>съфинансиран</w:t>
      </w:r>
      <w:proofErr w:type="spellEnd"/>
      <w:r w:rsidR="004231BE" w:rsidRPr="001517FE">
        <w:rPr>
          <w:sz w:val="24"/>
          <w:szCs w:val="24"/>
        </w:rPr>
        <w:t xml:space="preserve"> от страна на кандидата.</w:t>
      </w:r>
    </w:p>
    <w:p w14:paraId="60ABF9EC" w14:textId="77777777" w:rsidR="008C44AD" w:rsidRPr="001517FE" w:rsidRDefault="008C44AD" w:rsidP="008C44AD">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p>
    <w:p w14:paraId="409FBBB6" w14:textId="77777777" w:rsidR="00D21267" w:rsidRPr="001517FE" w:rsidRDefault="00D21267" w:rsidP="00D21267">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1517FE">
        <w:rPr>
          <w:b/>
          <w:sz w:val="24"/>
          <w:szCs w:val="24"/>
        </w:rPr>
        <w:lastRenderedPageBreak/>
        <w:t>II. Допустими дейности:</w:t>
      </w:r>
    </w:p>
    <w:p w14:paraId="4AF0FAF3" w14:textId="77777777" w:rsidR="00D21267" w:rsidRPr="001517FE" w:rsidRDefault="00D21267" w:rsidP="00D21267">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1517FE">
        <w:rPr>
          <w:sz w:val="24"/>
          <w:szCs w:val="24"/>
        </w:rPr>
        <w:t>Допустими по настоящата процедура са проекти, включващи следните дейности:</w:t>
      </w:r>
    </w:p>
    <w:p w14:paraId="19D82135" w14:textId="1EE94148" w:rsidR="00E23981" w:rsidRPr="00E23981" w:rsidRDefault="00E23981" w:rsidP="00E23981">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E23981">
        <w:rPr>
          <w:b/>
          <w:sz w:val="24"/>
          <w:szCs w:val="24"/>
        </w:rPr>
        <w:t xml:space="preserve">Компонент 1: Подкрепа за укрепване на </w:t>
      </w:r>
      <w:r w:rsidR="0097307D" w:rsidRPr="0097307D">
        <w:rPr>
          <w:b/>
          <w:sz w:val="24"/>
          <w:szCs w:val="24"/>
        </w:rPr>
        <w:t xml:space="preserve">иновационния и </w:t>
      </w:r>
      <w:r w:rsidRPr="00E23981">
        <w:rPr>
          <w:b/>
          <w:sz w:val="24"/>
          <w:szCs w:val="24"/>
        </w:rPr>
        <w:t>научно-изследователския потенциал на клъстера и създаване на сътрудничества</w:t>
      </w:r>
      <w:r>
        <w:rPr>
          <w:b/>
          <w:sz w:val="24"/>
          <w:szCs w:val="24"/>
        </w:rPr>
        <w:t>:</w:t>
      </w:r>
    </w:p>
    <w:p w14:paraId="137EBB6F" w14:textId="01407FF7" w:rsidR="00E23981" w:rsidRPr="00FD4057" w:rsidRDefault="00E23981" w:rsidP="00E2398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E23981">
        <w:rPr>
          <w:b/>
          <w:sz w:val="24"/>
          <w:szCs w:val="24"/>
        </w:rPr>
        <w:t>•</w:t>
      </w:r>
      <w:r w:rsidR="00D2590A">
        <w:rPr>
          <w:sz w:val="24"/>
          <w:szCs w:val="24"/>
        </w:rPr>
        <w:t xml:space="preserve"> </w:t>
      </w:r>
      <w:r w:rsidRPr="00FD4057">
        <w:rPr>
          <w:sz w:val="24"/>
          <w:szCs w:val="24"/>
        </w:rPr>
        <w:t>Ресурсно обезпечаване на дейността на</w:t>
      </w:r>
      <w:r w:rsidR="0097307D" w:rsidRPr="0097307D">
        <w:rPr>
          <w:sz w:val="24"/>
          <w:szCs w:val="24"/>
        </w:rPr>
        <w:t xml:space="preserve"> иновационния и </w:t>
      </w:r>
      <w:r w:rsidRPr="00FD4057">
        <w:rPr>
          <w:sz w:val="24"/>
          <w:szCs w:val="24"/>
        </w:rPr>
        <w:t xml:space="preserve">научно-изследователския персонал на клъстера - осигуряване на персонал за развитие на </w:t>
      </w:r>
      <w:proofErr w:type="spellStart"/>
      <w:r w:rsidRPr="00FD4057">
        <w:rPr>
          <w:sz w:val="24"/>
          <w:szCs w:val="24"/>
        </w:rPr>
        <w:t>клъстерните</w:t>
      </w:r>
      <w:proofErr w:type="spellEnd"/>
      <w:r w:rsidRPr="00FD4057">
        <w:rPr>
          <w:sz w:val="24"/>
          <w:szCs w:val="24"/>
        </w:rPr>
        <w:t xml:space="preserve"> иновационни дейности;</w:t>
      </w:r>
    </w:p>
    <w:p w14:paraId="7FE9483E" w14:textId="2533B7D4" w:rsidR="00E23981" w:rsidRPr="00FD4057" w:rsidRDefault="00D2590A" w:rsidP="00E2398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t xml:space="preserve">• </w:t>
      </w:r>
      <w:r w:rsidR="00E23981" w:rsidRPr="00FD4057">
        <w:rPr>
          <w:sz w:val="24"/>
          <w:szCs w:val="24"/>
        </w:rPr>
        <w:t xml:space="preserve">Повишаване капацитета на </w:t>
      </w:r>
      <w:r w:rsidR="0097307D" w:rsidRPr="0097307D">
        <w:rPr>
          <w:sz w:val="24"/>
          <w:szCs w:val="24"/>
        </w:rPr>
        <w:t xml:space="preserve">иновационния и </w:t>
      </w:r>
      <w:r w:rsidR="00E23981" w:rsidRPr="00FD4057">
        <w:rPr>
          <w:sz w:val="24"/>
          <w:szCs w:val="24"/>
        </w:rPr>
        <w:t>научно-изследователски персонал  на клъстера - участие в обмяна на опит, добри практики и специализирани обучения в страна и чужбина за повишаване на капацитета на научноизследователския персонал на клъстера за създаване на сътрудничества</w:t>
      </w:r>
    </w:p>
    <w:p w14:paraId="33857832" w14:textId="77777777" w:rsidR="00E23981" w:rsidRPr="00FD4057" w:rsidRDefault="00D2590A" w:rsidP="00E2398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t xml:space="preserve">• </w:t>
      </w:r>
      <w:r w:rsidR="00E23981" w:rsidRPr="00FD4057">
        <w:rPr>
          <w:sz w:val="24"/>
          <w:szCs w:val="24"/>
        </w:rPr>
        <w:t xml:space="preserve">Насърчаване на </w:t>
      </w:r>
      <w:proofErr w:type="spellStart"/>
      <w:r w:rsidR="00E23981" w:rsidRPr="00FD4057">
        <w:rPr>
          <w:sz w:val="24"/>
          <w:szCs w:val="24"/>
        </w:rPr>
        <w:t>клъстерния</w:t>
      </w:r>
      <w:proofErr w:type="spellEnd"/>
      <w:r w:rsidR="00E23981" w:rsidRPr="00FD4057">
        <w:rPr>
          <w:sz w:val="24"/>
          <w:szCs w:val="24"/>
        </w:rPr>
        <w:t xml:space="preserve"> маркетинг:</w:t>
      </w:r>
    </w:p>
    <w:p w14:paraId="2260F1CE" w14:textId="77777777" w:rsidR="00E23981" w:rsidRPr="00FD4057" w:rsidRDefault="00E23981" w:rsidP="00E2398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D4057">
        <w:rPr>
          <w:sz w:val="24"/>
          <w:szCs w:val="24"/>
        </w:rPr>
        <w:t>− разработване на иновационна стратегия на клъстера, в случай че клъстерът няма разработена такава;</w:t>
      </w:r>
    </w:p>
    <w:p w14:paraId="7C2924EE" w14:textId="1F47A797" w:rsidR="00E23981" w:rsidRPr="00FD4057" w:rsidRDefault="00E23981" w:rsidP="00E2398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D4057">
        <w:rPr>
          <w:sz w:val="24"/>
          <w:szCs w:val="24"/>
        </w:rPr>
        <w:t xml:space="preserve">− консултантски услуги преди стъпването на </w:t>
      </w:r>
      <w:r w:rsidR="002C366A">
        <w:rPr>
          <w:sz w:val="24"/>
          <w:szCs w:val="24"/>
        </w:rPr>
        <w:t>нов</w:t>
      </w:r>
      <w:r w:rsidR="002C366A" w:rsidRPr="00FD4057">
        <w:rPr>
          <w:sz w:val="24"/>
          <w:szCs w:val="24"/>
        </w:rPr>
        <w:t xml:space="preserve"> </w:t>
      </w:r>
      <w:r w:rsidRPr="00FD4057">
        <w:rPr>
          <w:sz w:val="24"/>
          <w:szCs w:val="24"/>
        </w:rPr>
        <w:t xml:space="preserve">пазар - патентни проучвания, изследвания и информация за </w:t>
      </w:r>
      <w:proofErr w:type="spellStart"/>
      <w:r w:rsidRPr="00FD4057">
        <w:rPr>
          <w:sz w:val="24"/>
          <w:szCs w:val="24"/>
        </w:rPr>
        <w:t>таргeтираните</w:t>
      </w:r>
      <w:proofErr w:type="spellEnd"/>
      <w:r w:rsidRPr="00FD4057">
        <w:rPr>
          <w:sz w:val="24"/>
          <w:szCs w:val="24"/>
        </w:rPr>
        <w:t xml:space="preserve"> пазари</w:t>
      </w:r>
      <w:r w:rsidR="00CC732D">
        <w:rPr>
          <w:sz w:val="24"/>
          <w:szCs w:val="24"/>
        </w:rPr>
        <w:t xml:space="preserve"> по отношение на предлаган</w:t>
      </w:r>
      <w:r w:rsidR="00AE7EF5">
        <w:rPr>
          <w:sz w:val="24"/>
          <w:szCs w:val="24"/>
        </w:rPr>
        <w:t>и</w:t>
      </w:r>
      <w:r w:rsidR="00CC732D">
        <w:rPr>
          <w:sz w:val="24"/>
          <w:szCs w:val="24"/>
        </w:rPr>
        <w:t xml:space="preserve"> нов</w:t>
      </w:r>
      <w:r w:rsidR="00AE7EF5">
        <w:rPr>
          <w:sz w:val="24"/>
          <w:szCs w:val="24"/>
        </w:rPr>
        <w:t>и</w:t>
      </w:r>
      <w:r w:rsidR="00CC732D">
        <w:rPr>
          <w:sz w:val="24"/>
          <w:szCs w:val="24"/>
        </w:rPr>
        <w:t xml:space="preserve"> или съществуващ</w:t>
      </w:r>
      <w:r w:rsidR="00AE7EF5">
        <w:rPr>
          <w:sz w:val="24"/>
          <w:szCs w:val="24"/>
        </w:rPr>
        <w:t>и</w:t>
      </w:r>
      <w:r w:rsidR="00CC732D">
        <w:rPr>
          <w:sz w:val="24"/>
          <w:szCs w:val="24"/>
        </w:rPr>
        <w:t xml:space="preserve"> продукт</w:t>
      </w:r>
      <w:r w:rsidR="00AE7EF5">
        <w:rPr>
          <w:sz w:val="24"/>
          <w:szCs w:val="24"/>
        </w:rPr>
        <w:t>и</w:t>
      </w:r>
      <w:r w:rsidR="00CC732D">
        <w:rPr>
          <w:sz w:val="24"/>
          <w:szCs w:val="24"/>
        </w:rPr>
        <w:t xml:space="preserve"> </w:t>
      </w:r>
      <w:r w:rsidR="00AE7EF5">
        <w:rPr>
          <w:sz w:val="24"/>
          <w:szCs w:val="24"/>
        </w:rPr>
        <w:t>и/</w:t>
      </w:r>
      <w:r w:rsidR="00CC732D">
        <w:rPr>
          <w:sz w:val="24"/>
          <w:szCs w:val="24"/>
        </w:rPr>
        <w:t>или услуг</w:t>
      </w:r>
      <w:r w:rsidR="00AE7EF5">
        <w:rPr>
          <w:sz w:val="24"/>
          <w:szCs w:val="24"/>
        </w:rPr>
        <w:t>и</w:t>
      </w:r>
      <w:r w:rsidRPr="00FD4057">
        <w:rPr>
          <w:sz w:val="24"/>
          <w:szCs w:val="24"/>
        </w:rPr>
        <w:t>;</w:t>
      </w:r>
    </w:p>
    <w:p w14:paraId="517AA809" w14:textId="77777777" w:rsidR="00E23981" w:rsidRPr="00FD4057" w:rsidRDefault="00E23981" w:rsidP="00E2398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D4057">
        <w:rPr>
          <w:sz w:val="24"/>
          <w:szCs w:val="24"/>
        </w:rPr>
        <w:t>− популяризиране на името (марката) на клъстера и на неговите продукти/услуги – изготвяне и отпечатване на брошури и информационни материали, интернет страници и информационни бази-данни за дейността на клъстера;</w:t>
      </w:r>
    </w:p>
    <w:p w14:paraId="698D388F" w14:textId="7A1069DD" w:rsidR="00E23981" w:rsidRPr="00FD4057" w:rsidRDefault="00E23981" w:rsidP="00E2398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D4057">
        <w:rPr>
          <w:sz w:val="24"/>
          <w:szCs w:val="24"/>
        </w:rPr>
        <w:t>− участие с цел предста</w:t>
      </w:r>
      <w:r w:rsidR="007D6DF6">
        <w:rPr>
          <w:sz w:val="24"/>
          <w:szCs w:val="24"/>
        </w:rPr>
        <w:t>вяне на иновационните продукти/услуги</w:t>
      </w:r>
      <w:r w:rsidRPr="00FD4057">
        <w:rPr>
          <w:sz w:val="24"/>
          <w:szCs w:val="24"/>
        </w:rPr>
        <w:t xml:space="preserve"> предлагани от клъстера в национални и международни изложения и панаири;</w:t>
      </w:r>
    </w:p>
    <w:p w14:paraId="69BFB73D" w14:textId="2EC94825" w:rsidR="00E23981" w:rsidRPr="00FD4057" w:rsidRDefault="00E23981" w:rsidP="00E2398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D4057">
        <w:rPr>
          <w:sz w:val="24"/>
          <w:szCs w:val="24"/>
        </w:rPr>
        <w:t>− установяване и насърчаване на сътрудничеството с други иновационни клъстери, включително</w:t>
      </w:r>
      <w:r w:rsidR="007D6DF6">
        <w:rPr>
          <w:sz w:val="24"/>
          <w:szCs w:val="24"/>
        </w:rPr>
        <w:t xml:space="preserve"> подкрепа на обмена на знания и </w:t>
      </w:r>
      <w:r w:rsidRPr="00FD4057">
        <w:rPr>
          <w:sz w:val="24"/>
          <w:szCs w:val="24"/>
        </w:rPr>
        <w:t>работата в мрежа, и транснационално сътрудничество;</w:t>
      </w:r>
    </w:p>
    <w:p w14:paraId="7AE59193" w14:textId="77777777" w:rsidR="00E23981" w:rsidRPr="00FD4057" w:rsidRDefault="00E23981" w:rsidP="00E2398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D4057">
        <w:rPr>
          <w:sz w:val="24"/>
          <w:szCs w:val="24"/>
        </w:rPr>
        <w:t xml:space="preserve">− придобиване на европейски </w:t>
      </w:r>
      <w:proofErr w:type="spellStart"/>
      <w:r w:rsidRPr="00FD4057">
        <w:rPr>
          <w:sz w:val="24"/>
          <w:szCs w:val="24"/>
        </w:rPr>
        <w:t>клъстерен</w:t>
      </w:r>
      <w:proofErr w:type="spellEnd"/>
      <w:r w:rsidRPr="00FD4057">
        <w:rPr>
          <w:sz w:val="24"/>
          <w:szCs w:val="24"/>
        </w:rPr>
        <w:t xml:space="preserve"> </w:t>
      </w:r>
      <w:proofErr w:type="spellStart"/>
      <w:r w:rsidRPr="00FD4057">
        <w:rPr>
          <w:sz w:val="24"/>
          <w:szCs w:val="24"/>
        </w:rPr>
        <w:t>лейбъл</w:t>
      </w:r>
      <w:proofErr w:type="spellEnd"/>
      <w:r w:rsidRPr="00FD4057">
        <w:rPr>
          <w:sz w:val="24"/>
          <w:szCs w:val="24"/>
        </w:rPr>
        <w:t xml:space="preserve"> (етикет), издаден от Европейския секретариат за </w:t>
      </w:r>
      <w:proofErr w:type="spellStart"/>
      <w:r w:rsidRPr="00FD4057">
        <w:rPr>
          <w:sz w:val="24"/>
          <w:szCs w:val="24"/>
        </w:rPr>
        <w:t>клъстерни</w:t>
      </w:r>
      <w:proofErr w:type="spellEnd"/>
      <w:r w:rsidRPr="00FD4057">
        <w:rPr>
          <w:sz w:val="24"/>
          <w:szCs w:val="24"/>
        </w:rPr>
        <w:t xml:space="preserve"> анализи (</w:t>
      </w:r>
      <w:proofErr w:type="spellStart"/>
      <w:r w:rsidRPr="00FD4057">
        <w:rPr>
          <w:sz w:val="24"/>
          <w:szCs w:val="24"/>
        </w:rPr>
        <w:t>European</w:t>
      </w:r>
      <w:proofErr w:type="spellEnd"/>
      <w:r w:rsidRPr="00FD4057">
        <w:rPr>
          <w:sz w:val="24"/>
          <w:szCs w:val="24"/>
        </w:rPr>
        <w:t xml:space="preserve"> </w:t>
      </w:r>
      <w:proofErr w:type="spellStart"/>
      <w:r w:rsidRPr="00FD4057">
        <w:rPr>
          <w:sz w:val="24"/>
          <w:szCs w:val="24"/>
        </w:rPr>
        <w:t>Se</w:t>
      </w:r>
      <w:r w:rsidR="00951C94">
        <w:rPr>
          <w:sz w:val="24"/>
          <w:szCs w:val="24"/>
        </w:rPr>
        <w:t>cretariat</w:t>
      </w:r>
      <w:proofErr w:type="spellEnd"/>
      <w:r w:rsidR="00951C94">
        <w:rPr>
          <w:sz w:val="24"/>
          <w:szCs w:val="24"/>
        </w:rPr>
        <w:t xml:space="preserve"> </w:t>
      </w:r>
      <w:proofErr w:type="spellStart"/>
      <w:r w:rsidR="00951C94">
        <w:rPr>
          <w:sz w:val="24"/>
          <w:szCs w:val="24"/>
        </w:rPr>
        <w:t>for</w:t>
      </w:r>
      <w:proofErr w:type="spellEnd"/>
      <w:r w:rsidR="00951C94">
        <w:rPr>
          <w:sz w:val="24"/>
          <w:szCs w:val="24"/>
        </w:rPr>
        <w:t xml:space="preserve"> </w:t>
      </w:r>
      <w:proofErr w:type="spellStart"/>
      <w:r w:rsidR="00951C94">
        <w:rPr>
          <w:sz w:val="24"/>
          <w:szCs w:val="24"/>
        </w:rPr>
        <w:t>Cluster</w:t>
      </w:r>
      <w:proofErr w:type="spellEnd"/>
      <w:r w:rsidR="00951C94">
        <w:rPr>
          <w:sz w:val="24"/>
          <w:szCs w:val="24"/>
        </w:rPr>
        <w:t xml:space="preserve"> </w:t>
      </w:r>
      <w:proofErr w:type="spellStart"/>
      <w:r w:rsidR="00951C94">
        <w:rPr>
          <w:sz w:val="24"/>
          <w:szCs w:val="24"/>
        </w:rPr>
        <w:t>Analysis</w:t>
      </w:r>
      <w:proofErr w:type="spellEnd"/>
      <w:r w:rsidR="00951C94">
        <w:rPr>
          <w:sz w:val="24"/>
          <w:szCs w:val="24"/>
        </w:rPr>
        <w:t>)</w:t>
      </w:r>
      <w:r w:rsidRPr="00FD4057">
        <w:rPr>
          <w:sz w:val="24"/>
          <w:szCs w:val="24"/>
        </w:rPr>
        <w:t>.</w:t>
      </w:r>
    </w:p>
    <w:p w14:paraId="540E9C41" w14:textId="77777777" w:rsidR="00E23981" w:rsidRPr="001517FE" w:rsidRDefault="00E23981" w:rsidP="00E2398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Публичност и визуализация на проекта</w:t>
      </w:r>
    </w:p>
    <w:p w14:paraId="4F8D3A29" w14:textId="77777777" w:rsidR="00E23981" w:rsidRPr="001517FE" w:rsidRDefault="00E23981" w:rsidP="00E23981">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77FD1AD9" w14:textId="77777777" w:rsidR="00E23981" w:rsidRPr="001517FE" w:rsidRDefault="00E23981" w:rsidP="00E2398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Пълният набор от мерки за информиране и публичност, които бенефициентите могат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w:t>
      </w:r>
      <w:r w:rsidRPr="001517FE">
        <w:rPr>
          <w:sz w:val="24"/>
          <w:szCs w:val="24"/>
        </w:rPr>
        <w:lastRenderedPageBreak/>
        <w:t xml:space="preserve">2014-2020, който може да бъде намерен на интернет страницата на Управляващия орган - </w:t>
      </w:r>
      <w:hyperlink r:id="rId11" w:history="1">
        <w:r w:rsidR="006202D3" w:rsidRPr="00162A15">
          <w:rPr>
            <w:rStyle w:val="Hyperlink"/>
          </w:rPr>
          <w:t>http://opic.bg/informatsiya-i-publichnost/grafichni-iziskvaniya</w:t>
        </w:r>
      </w:hyperlink>
      <w:r w:rsidRPr="001517FE">
        <w:rPr>
          <w:sz w:val="24"/>
          <w:szCs w:val="24"/>
        </w:rPr>
        <w:t>.</w:t>
      </w:r>
    </w:p>
    <w:p w14:paraId="43FBDC83" w14:textId="77777777" w:rsidR="00E23981" w:rsidRPr="001517FE" w:rsidRDefault="00E23981" w:rsidP="00E23981">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304753CD" w14:textId="77777777" w:rsidR="00E23981" w:rsidRPr="001517FE" w:rsidRDefault="00E23981" w:rsidP="00E2398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Одит на проекта</w:t>
      </w:r>
    </w:p>
    <w:p w14:paraId="3B669A84" w14:textId="77777777" w:rsidR="00E23981" w:rsidRPr="001517FE" w:rsidRDefault="00E23981" w:rsidP="00E23981">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6A4298E3" w14:textId="3DFD6FF5" w:rsidR="00E23981" w:rsidRPr="001517FE" w:rsidRDefault="00E23981" w:rsidP="00E2398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Одитът следва да бъде извършен от регистриран </w:t>
      </w:r>
      <w:proofErr w:type="spellStart"/>
      <w:r w:rsidRPr="001517FE">
        <w:rPr>
          <w:sz w:val="24"/>
          <w:szCs w:val="24"/>
        </w:rPr>
        <w:t>одитор</w:t>
      </w:r>
      <w:proofErr w:type="spellEnd"/>
      <w:r w:rsidRPr="001517FE">
        <w:rPr>
          <w:sz w:val="24"/>
          <w:szCs w:val="24"/>
        </w:rPr>
        <w:t>. Дейността е приложима за проекти със стойност на безвъзмездната финансова помощ над 750 000 евро (1 466 872,5 лв.) в съответствие с чл. 207 от Делегиран регламент на Комисията (ЕО) № 1268/2012 относно правилата за прилагане на Регламент (ЕС,</w:t>
      </w:r>
      <w:proofErr w:type="spellStart"/>
      <w:r w:rsidRPr="001517FE">
        <w:rPr>
          <w:sz w:val="24"/>
          <w:szCs w:val="24"/>
        </w:rPr>
        <w:t>Евратом</w:t>
      </w:r>
      <w:proofErr w:type="spellEnd"/>
      <w:r w:rsidRPr="001517FE">
        <w:rPr>
          <w:sz w:val="24"/>
          <w:szCs w:val="24"/>
        </w:rPr>
        <w:t xml:space="preserve">) № </w:t>
      </w:r>
      <w:r w:rsidR="00042CD8">
        <w:rPr>
          <w:sz w:val="24"/>
          <w:szCs w:val="24"/>
        </w:rPr>
        <w:t>201</w:t>
      </w:r>
      <w:r w:rsidR="009950DF">
        <w:rPr>
          <w:sz w:val="24"/>
          <w:szCs w:val="24"/>
        </w:rPr>
        <w:t>8</w:t>
      </w:r>
      <w:r w:rsidR="00042CD8">
        <w:rPr>
          <w:sz w:val="24"/>
          <w:szCs w:val="24"/>
        </w:rPr>
        <w:t>/1046</w:t>
      </w:r>
      <w:r w:rsidRPr="001517FE">
        <w:rPr>
          <w:sz w:val="24"/>
          <w:szCs w:val="24"/>
        </w:rPr>
        <w:t xml:space="preserve"> на Европейския парламент и на Съвета относно финансовите правила, приложими за общия бюджет на Съюза.</w:t>
      </w:r>
    </w:p>
    <w:p w14:paraId="17F01BA0" w14:textId="77777777" w:rsidR="00E23981" w:rsidRPr="001517FE" w:rsidRDefault="00E23981" w:rsidP="00E23981">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716096D3" w14:textId="4DFFD411" w:rsidR="00E23981" w:rsidRPr="001517FE" w:rsidRDefault="00E23981" w:rsidP="00E2398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В случаите, когато е приложимо, Доклад за външен одит на счетоводната документация п</w:t>
      </w:r>
      <w:r w:rsidR="00126F3F">
        <w:rPr>
          <w:sz w:val="24"/>
          <w:szCs w:val="24"/>
        </w:rPr>
        <w:t>о проекта (съгласно Приложение Ц</w:t>
      </w:r>
      <w:r w:rsidRPr="001517FE">
        <w:rPr>
          <w:sz w:val="24"/>
          <w:szCs w:val="24"/>
        </w:rPr>
        <w:t xml:space="preserve">  към Условията за изпълнение), извършен от регистриран </w:t>
      </w:r>
      <w:proofErr w:type="spellStart"/>
      <w:r w:rsidRPr="001517FE">
        <w:rPr>
          <w:sz w:val="24"/>
          <w:szCs w:val="24"/>
        </w:rPr>
        <w:t>одитор</w:t>
      </w:r>
      <w:proofErr w:type="spellEnd"/>
      <w:r w:rsidRPr="001517FE">
        <w:rPr>
          <w:sz w:val="24"/>
          <w:szCs w:val="24"/>
        </w:rPr>
        <w:t xml:space="preserve">, следва да бъде приложен към искането за окончателно плащане по проекта. </w:t>
      </w:r>
      <w:proofErr w:type="spellStart"/>
      <w:r w:rsidRPr="001517FE">
        <w:rPr>
          <w:sz w:val="24"/>
          <w:szCs w:val="24"/>
        </w:rPr>
        <w:t>Одиторът</w:t>
      </w:r>
      <w:proofErr w:type="spellEnd"/>
      <w:r w:rsidRPr="001517FE">
        <w:rPr>
          <w:sz w:val="24"/>
          <w:szCs w:val="24"/>
        </w:rPr>
        <w:t xml:space="preserve"> проверява дали декларираните от бенефициента разходи са действително извършени и платени, точни и допустими в съответствие с административния договор за безвъзмездна финансова помощ.</w:t>
      </w:r>
    </w:p>
    <w:p w14:paraId="2187045B" w14:textId="77777777" w:rsidR="00681A43" w:rsidRPr="001517FE" w:rsidRDefault="00681A43" w:rsidP="005A5271">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53BED985" w14:textId="77777777" w:rsidR="005A5271" w:rsidRPr="001517FE" w:rsidRDefault="005A5271" w:rsidP="005A527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Дейностите по Компонент 1 следва да се изпълняват при условията и </w:t>
      </w:r>
      <w:r w:rsidR="00621331" w:rsidRPr="001517FE">
        <w:rPr>
          <w:sz w:val="24"/>
          <w:szCs w:val="24"/>
        </w:rPr>
        <w:t xml:space="preserve">спазване на </w:t>
      </w:r>
      <w:r w:rsidRPr="001517FE">
        <w:rPr>
          <w:sz w:val="24"/>
          <w:szCs w:val="24"/>
        </w:rPr>
        <w:t>праговете за минимална помощ.</w:t>
      </w:r>
    </w:p>
    <w:p w14:paraId="5BABA193" w14:textId="77777777" w:rsidR="005A5271" w:rsidRPr="001517FE" w:rsidRDefault="005A5271" w:rsidP="0042060C">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62627192" w14:textId="6B367423" w:rsidR="00E23981" w:rsidRPr="00E23981" w:rsidRDefault="00E42B62" w:rsidP="00E2398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b/>
          <w:sz w:val="24"/>
          <w:szCs w:val="24"/>
        </w:rPr>
        <w:t>Компонент 2:</w:t>
      </w:r>
      <w:r w:rsidR="00E23981" w:rsidRPr="00E23981">
        <w:rPr>
          <w:sz w:val="24"/>
          <w:szCs w:val="24"/>
        </w:rPr>
        <w:t xml:space="preserve"> </w:t>
      </w:r>
      <w:r w:rsidR="00A31715">
        <w:rPr>
          <w:b/>
          <w:sz w:val="24"/>
          <w:szCs w:val="24"/>
        </w:rPr>
        <w:t>Развитие</w:t>
      </w:r>
      <w:r w:rsidR="00E23981" w:rsidRPr="00FD4057">
        <w:rPr>
          <w:b/>
          <w:sz w:val="24"/>
          <w:szCs w:val="24"/>
        </w:rPr>
        <w:t xml:space="preserve"> на иновационни клъстери (вкл. споделена инфраструктура и </w:t>
      </w:r>
      <w:proofErr w:type="spellStart"/>
      <w:r w:rsidR="00E23981" w:rsidRPr="00FD4057">
        <w:rPr>
          <w:b/>
          <w:sz w:val="24"/>
          <w:szCs w:val="24"/>
        </w:rPr>
        <w:t>ноу-хау</w:t>
      </w:r>
      <w:proofErr w:type="spellEnd"/>
      <w:r w:rsidR="00E23981" w:rsidRPr="00FD4057">
        <w:rPr>
          <w:b/>
          <w:sz w:val="24"/>
          <w:szCs w:val="24"/>
        </w:rPr>
        <w:t>):</w:t>
      </w:r>
    </w:p>
    <w:p w14:paraId="75ABE0D4" w14:textId="77777777" w:rsidR="00E23981" w:rsidRPr="00E23981" w:rsidRDefault="00E23981" w:rsidP="00E23981">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5DDD0958" w14:textId="3E72E2B8" w:rsidR="00E23981" w:rsidRPr="00E23981" w:rsidRDefault="00951C94" w:rsidP="00E23981">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lang w:val="en-US"/>
        </w:rPr>
        <w:t xml:space="preserve">1) </w:t>
      </w:r>
      <w:r w:rsidR="00E23981" w:rsidRPr="00E23981">
        <w:rPr>
          <w:sz w:val="24"/>
          <w:szCs w:val="24"/>
        </w:rPr>
        <w:t>Придобиване на дълготрайни материални активи (ДМА) за общи</w:t>
      </w:r>
      <w:r w:rsidR="00015AB0">
        <w:rPr>
          <w:sz w:val="24"/>
          <w:szCs w:val="24"/>
        </w:rPr>
        <w:t xml:space="preserve"> (</w:t>
      </w:r>
      <w:r w:rsidR="009E6155">
        <w:rPr>
          <w:sz w:val="24"/>
          <w:szCs w:val="24"/>
        </w:rPr>
        <w:t>съвместни</w:t>
      </w:r>
      <w:r w:rsidR="00015AB0">
        <w:rPr>
          <w:sz w:val="24"/>
          <w:szCs w:val="24"/>
        </w:rPr>
        <w:t>)</w:t>
      </w:r>
      <w:r w:rsidR="00E23981" w:rsidRPr="00E23981">
        <w:rPr>
          <w:sz w:val="24"/>
          <w:szCs w:val="24"/>
        </w:rPr>
        <w:t xml:space="preserve"> </w:t>
      </w:r>
      <w:proofErr w:type="spellStart"/>
      <w:r w:rsidR="00E23981" w:rsidRPr="00E23981">
        <w:rPr>
          <w:sz w:val="24"/>
          <w:szCs w:val="24"/>
        </w:rPr>
        <w:t>клъстерни</w:t>
      </w:r>
      <w:proofErr w:type="spellEnd"/>
      <w:r w:rsidR="00E23981" w:rsidRPr="00E23981">
        <w:rPr>
          <w:sz w:val="24"/>
          <w:szCs w:val="24"/>
        </w:rPr>
        <w:t xml:space="preserve"> иновационни дейности - изпитателни лаборатории, производствени центрове, тренировъчни центрове, оборудване за зали за обучения и </w:t>
      </w:r>
      <w:proofErr w:type="gramStart"/>
      <w:r w:rsidR="00E23981" w:rsidRPr="00E23981">
        <w:rPr>
          <w:sz w:val="24"/>
          <w:szCs w:val="24"/>
        </w:rPr>
        <w:t>др.;</w:t>
      </w:r>
      <w:proofErr w:type="gramEnd"/>
    </w:p>
    <w:p w14:paraId="03BC5734" w14:textId="77777777" w:rsidR="00E23981" w:rsidRPr="00E23981" w:rsidRDefault="00E23981" w:rsidP="00E23981">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6B6A1E62" w14:textId="71CA9355" w:rsidR="00E23981" w:rsidRPr="00951C94" w:rsidRDefault="00951C94" w:rsidP="00E42B62">
      <w:pPr>
        <w:pBdr>
          <w:top w:val="single" w:sz="4" w:space="1" w:color="auto"/>
          <w:left w:val="single" w:sz="4" w:space="4" w:color="auto"/>
          <w:bottom w:val="single" w:sz="4" w:space="1" w:color="auto"/>
          <w:right w:val="single" w:sz="4" w:space="4" w:color="auto"/>
        </w:pBdr>
        <w:spacing w:after="0" w:line="240" w:lineRule="auto"/>
        <w:jc w:val="both"/>
        <w:rPr>
          <w:sz w:val="24"/>
          <w:szCs w:val="24"/>
          <w:lang w:val="en-US"/>
        </w:rPr>
      </w:pPr>
      <w:r>
        <w:rPr>
          <w:sz w:val="24"/>
          <w:szCs w:val="24"/>
          <w:lang w:val="en-US"/>
        </w:rPr>
        <w:t xml:space="preserve">2) </w:t>
      </w:r>
      <w:r w:rsidR="00E23981" w:rsidRPr="00E23981">
        <w:rPr>
          <w:sz w:val="24"/>
          <w:szCs w:val="24"/>
        </w:rPr>
        <w:t>Придобиване на дълготрайни нематериални активи (ДНА) за общи</w:t>
      </w:r>
      <w:r w:rsidR="006B017D">
        <w:rPr>
          <w:sz w:val="24"/>
          <w:szCs w:val="24"/>
        </w:rPr>
        <w:t xml:space="preserve"> (</w:t>
      </w:r>
      <w:r w:rsidR="009E6155" w:rsidRPr="009E6155">
        <w:rPr>
          <w:sz w:val="24"/>
          <w:szCs w:val="24"/>
        </w:rPr>
        <w:t>съвместни</w:t>
      </w:r>
      <w:r w:rsidR="006B017D">
        <w:rPr>
          <w:sz w:val="24"/>
          <w:szCs w:val="24"/>
        </w:rPr>
        <w:t>)</w:t>
      </w:r>
      <w:r w:rsidR="00E23981" w:rsidRPr="00E23981">
        <w:rPr>
          <w:sz w:val="24"/>
          <w:szCs w:val="24"/>
        </w:rPr>
        <w:t xml:space="preserve"> </w:t>
      </w:r>
      <w:proofErr w:type="spellStart"/>
      <w:r w:rsidR="00E23981" w:rsidRPr="00E23981">
        <w:rPr>
          <w:sz w:val="24"/>
          <w:szCs w:val="24"/>
        </w:rPr>
        <w:t>клъстерни</w:t>
      </w:r>
      <w:proofErr w:type="spellEnd"/>
      <w:r w:rsidR="00E23981" w:rsidRPr="00E23981">
        <w:rPr>
          <w:sz w:val="24"/>
          <w:szCs w:val="24"/>
        </w:rPr>
        <w:t xml:space="preserve"> иновационни дейности – специализирани програмни продукти, патенти, лицензи, „</w:t>
      </w:r>
      <w:proofErr w:type="spellStart"/>
      <w:r w:rsidR="00E23981" w:rsidRPr="00E23981">
        <w:rPr>
          <w:sz w:val="24"/>
          <w:szCs w:val="24"/>
        </w:rPr>
        <w:t>ноу</w:t>
      </w:r>
      <w:proofErr w:type="spellEnd"/>
      <w:r w:rsidR="00E23981" w:rsidRPr="00E23981">
        <w:rPr>
          <w:sz w:val="24"/>
          <w:szCs w:val="24"/>
        </w:rPr>
        <w:t xml:space="preserve"> </w:t>
      </w:r>
      <w:proofErr w:type="spellStart"/>
      <w:r w:rsidR="00E23981" w:rsidRPr="00E23981">
        <w:rPr>
          <w:sz w:val="24"/>
          <w:szCs w:val="24"/>
        </w:rPr>
        <w:t>хау</w:t>
      </w:r>
      <w:proofErr w:type="spellEnd"/>
      <w:r w:rsidR="00E23981" w:rsidRPr="00E23981">
        <w:rPr>
          <w:sz w:val="24"/>
          <w:szCs w:val="24"/>
        </w:rPr>
        <w:t xml:space="preserve">”, търговски марки, </w:t>
      </w:r>
      <w:r>
        <w:rPr>
          <w:sz w:val="24"/>
          <w:szCs w:val="24"/>
        </w:rPr>
        <w:t xml:space="preserve">акредитация, </w:t>
      </w:r>
      <w:proofErr w:type="gramStart"/>
      <w:r>
        <w:rPr>
          <w:sz w:val="24"/>
          <w:szCs w:val="24"/>
        </w:rPr>
        <w:t>сертификация  и</w:t>
      </w:r>
      <w:proofErr w:type="gramEnd"/>
      <w:r>
        <w:rPr>
          <w:sz w:val="24"/>
          <w:szCs w:val="24"/>
        </w:rPr>
        <w:t xml:space="preserve"> </w:t>
      </w:r>
      <w:proofErr w:type="spellStart"/>
      <w:r>
        <w:rPr>
          <w:sz w:val="24"/>
          <w:szCs w:val="24"/>
        </w:rPr>
        <w:t>др</w:t>
      </w:r>
      <w:proofErr w:type="spellEnd"/>
      <w:r>
        <w:rPr>
          <w:sz w:val="24"/>
          <w:szCs w:val="24"/>
          <w:lang w:val="en-US"/>
        </w:rPr>
        <w:t>;</w:t>
      </w:r>
    </w:p>
    <w:p w14:paraId="611C9427" w14:textId="77777777" w:rsidR="00951C94" w:rsidRPr="00951C94" w:rsidRDefault="00951C94" w:rsidP="00E42B62">
      <w:pPr>
        <w:pBdr>
          <w:top w:val="single" w:sz="4" w:space="1" w:color="auto"/>
          <w:left w:val="single" w:sz="4" w:space="4" w:color="auto"/>
          <w:bottom w:val="single" w:sz="4" w:space="1" w:color="auto"/>
          <w:right w:val="single" w:sz="4" w:space="4" w:color="auto"/>
        </w:pBdr>
        <w:spacing w:after="0" w:line="240" w:lineRule="auto"/>
        <w:jc w:val="both"/>
        <w:rPr>
          <w:sz w:val="24"/>
          <w:szCs w:val="24"/>
          <w:lang w:val="en-US"/>
        </w:rPr>
      </w:pPr>
    </w:p>
    <w:p w14:paraId="206C946E" w14:textId="77777777" w:rsidR="0042060C" w:rsidRPr="001517FE" w:rsidRDefault="0042060C" w:rsidP="0042060C">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1517FE">
        <w:rPr>
          <w:sz w:val="24"/>
          <w:szCs w:val="24"/>
        </w:rPr>
        <w:t xml:space="preserve">Дейностите по </w:t>
      </w:r>
      <w:r w:rsidR="005A5271" w:rsidRPr="001517FE">
        <w:rPr>
          <w:sz w:val="24"/>
          <w:szCs w:val="24"/>
        </w:rPr>
        <w:t>Компонент 2</w:t>
      </w:r>
      <w:r w:rsidRPr="001517FE">
        <w:rPr>
          <w:sz w:val="24"/>
          <w:szCs w:val="24"/>
        </w:rPr>
        <w:t xml:space="preserve"> следва да се изпълняват при условията и </w:t>
      </w:r>
      <w:r w:rsidR="00621331" w:rsidRPr="001517FE">
        <w:rPr>
          <w:sz w:val="24"/>
          <w:szCs w:val="24"/>
        </w:rPr>
        <w:t xml:space="preserve">спазване </w:t>
      </w:r>
      <w:r w:rsidR="00AD50E5" w:rsidRPr="00AD50E5">
        <w:rPr>
          <w:sz w:val="24"/>
          <w:szCs w:val="24"/>
        </w:rPr>
        <w:t>изискванията по режим „помощи за иновационни клъстери“ съгласно чл. 27 от Регламент (ЕС) № 651/2014</w:t>
      </w:r>
      <w:r w:rsidRPr="001517FE">
        <w:rPr>
          <w:sz w:val="24"/>
          <w:szCs w:val="24"/>
        </w:rPr>
        <w:t>.</w:t>
      </w:r>
    </w:p>
    <w:p w14:paraId="008707E5" w14:textId="77777777" w:rsidR="009A3417" w:rsidRPr="001517FE" w:rsidRDefault="009A3417" w:rsidP="0042060C">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57469E0D" w14:textId="77777777" w:rsidR="00EF2B34" w:rsidRPr="001517FE" w:rsidRDefault="0042060C" w:rsidP="00AE3D6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8321E">
        <w:rPr>
          <w:b/>
          <w:sz w:val="24"/>
          <w:szCs w:val="24"/>
        </w:rPr>
        <w:t>ВАЖНО:</w:t>
      </w:r>
      <w:r w:rsidRPr="0098321E">
        <w:rPr>
          <w:sz w:val="24"/>
          <w:szCs w:val="24"/>
        </w:rPr>
        <w:t xml:space="preserve"> При описание на дейностите във Формуляра за кандидатстване, сформирането на екип по проекта, провеждането на процедура за избор на изпълнител, изборът на изпълнител, доставката на закупеното по проекта оборудване и т.н. не следва да са обособени като отделни дейности, а да са част от описанието/методологията за изпълнение на посочените по-горе дейности.</w:t>
      </w:r>
    </w:p>
    <w:p w14:paraId="4B2A4BF7" w14:textId="77777777" w:rsidR="00464FCC" w:rsidRPr="001517FE" w:rsidRDefault="00464FCC" w:rsidP="00652D44">
      <w:pPr>
        <w:pStyle w:val="Heading3"/>
        <w:spacing w:before="360" w:after="120"/>
        <w:rPr>
          <w:sz w:val="24"/>
          <w:szCs w:val="24"/>
        </w:rPr>
      </w:pPr>
      <w:bookmarkStart w:id="17" w:name="_Toc456774559"/>
      <w:r w:rsidRPr="001517FE">
        <w:rPr>
          <w:sz w:val="24"/>
          <w:szCs w:val="24"/>
        </w:rPr>
        <w:lastRenderedPageBreak/>
        <w:t>13.2. Недопустими дейности</w:t>
      </w:r>
      <w:bookmarkEnd w:id="17"/>
    </w:p>
    <w:p w14:paraId="30B10F9C" w14:textId="77777777" w:rsidR="00B4173B" w:rsidRPr="001517FE" w:rsidRDefault="00F909CF" w:rsidP="002D08F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Недопустими по процедур</w:t>
      </w:r>
      <w:r w:rsidR="006148AF" w:rsidRPr="001517FE">
        <w:rPr>
          <w:sz w:val="24"/>
          <w:szCs w:val="24"/>
        </w:rPr>
        <w:t>ата са следните видове дейности</w:t>
      </w:r>
      <w:r w:rsidRPr="001517FE">
        <w:rPr>
          <w:sz w:val="24"/>
          <w:szCs w:val="24"/>
        </w:rPr>
        <w:t xml:space="preserve">: </w:t>
      </w:r>
    </w:p>
    <w:p w14:paraId="13B09516" w14:textId="77777777" w:rsidR="00F909CF" w:rsidRPr="006202D3" w:rsidRDefault="00722D84"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xml:space="preserve">• </w:t>
      </w:r>
      <w:r w:rsidR="00E95993" w:rsidRPr="006202D3">
        <w:rPr>
          <w:sz w:val="24"/>
          <w:szCs w:val="24"/>
        </w:rPr>
        <w:t>дейности, чието изпълнение е стартирало</w:t>
      </w:r>
      <w:r w:rsidR="00E95993" w:rsidRPr="006202D3">
        <w:rPr>
          <w:sz w:val="24"/>
          <w:szCs w:val="24"/>
          <w:vertAlign w:val="superscript"/>
        </w:rPr>
        <w:footnoteReference w:id="15"/>
      </w:r>
      <w:r w:rsidR="00E95993" w:rsidRPr="006202D3">
        <w:rPr>
          <w:sz w:val="24"/>
          <w:szCs w:val="24"/>
        </w:rPr>
        <w:t xml:space="preserve"> преди подаване на проектното предложение; </w:t>
      </w:r>
    </w:p>
    <w:p w14:paraId="7854366B" w14:textId="77777777" w:rsidR="00F91AD4" w:rsidRPr="006202D3" w:rsidRDefault="001E0C53" w:rsidP="00662E97">
      <w:pPr>
        <w:pStyle w:val="ListParagraph"/>
        <w:numPr>
          <w:ilvl w:val="0"/>
          <w:numId w:val="29"/>
        </w:numPr>
        <w:pBdr>
          <w:top w:val="single" w:sz="4" w:space="1" w:color="auto"/>
          <w:left w:val="single" w:sz="4" w:space="4" w:color="auto"/>
          <w:bottom w:val="single" w:sz="4" w:space="1" w:color="auto"/>
          <w:right w:val="single" w:sz="4" w:space="4" w:color="auto"/>
        </w:pBdr>
        <w:tabs>
          <w:tab w:val="left" w:pos="284"/>
        </w:tabs>
        <w:spacing w:after="120" w:line="240" w:lineRule="auto"/>
        <w:ind w:left="0" w:firstLine="0"/>
        <w:jc w:val="both"/>
        <w:rPr>
          <w:sz w:val="24"/>
          <w:szCs w:val="24"/>
        </w:rPr>
      </w:pPr>
      <w:r w:rsidRPr="006202D3">
        <w:rPr>
          <w:sz w:val="24"/>
          <w:szCs w:val="24"/>
        </w:rPr>
        <w:t>д</w:t>
      </w:r>
      <w:r w:rsidR="00F91AD4" w:rsidRPr="006202D3">
        <w:rPr>
          <w:sz w:val="24"/>
          <w:szCs w:val="24"/>
        </w:rPr>
        <w:t xml:space="preserve">ейности, извършени след изтичане на </w:t>
      </w:r>
      <w:r w:rsidR="00006812" w:rsidRPr="006202D3">
        <w:rPr>
          <w:sz w:val="24"/>
          <w:szCs w:val="24"/>
        </w:rPr>
        <w:t xml:space="preserve">крайния </w:t>
      </w:r>
      <w:r w:rsidR="00F91AD4" w:rsidRPr="006202D3">
        <w:rPr>
          <w:sz w:val="24"/>
          <w:szCs w:val="24"/>
        </w:rPr>
        <w:t>срок за изпълнение на</w:t>
      </w:r>
      <w:r w:rsidR="00006812" w:rsidRPr="006202D3">
        <w:rPr>
          <w:sz w:val="24"/>
          <w:szCs w:val="24"/>
        </w:rPr>
        <w:t xml:space="preserve"> дейностите по</w:t>
      </w:r>
      <w:r w:rsidR="00F91AD4" w:rsidRPr="006202D3">
        <w:rPr>
          <w:sz w:val="24"/>
          <w:szCs w:val="24"/>
        </w:rPr>
        <w:t xml:space="preserve"> проекта</w:t>
      </w:r>
      <w:r w:rsidR="00523922" w:rsidRPr="006202D3">
        <w:rPr>
          <w:sz w:val="24"/>
          <w:szCs w:val="24"/>
        </w:rPr>
        <w:t>;</w:t>
      </w:r>
    </w:p>
    <w:p w14:paraId="51B8A75F" w14:textId="77777777" w:rsidR="003162BC" w:rsidRPr="006202D3" w:rsidRDefault="00722D84"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xml:space="preserve">• </w:t>
      </w:r>
      <w:r w:rsidR="00F909CF" w:rsidRPr="006202D3">
        <w:rPr>
          <w:sz w:val="24"/>
          <w:szCs w:val="24"/>
        </w:rPr>
        <w:t>дейности, които вече са финансирани от други публични източници;</w:t>
      </w:r>
    </w:p>
    <w:p w14:paraId="33F9D522" w14:textId="77777777" w:rsidR="003162BC" w:rsidRPr="006202D3" w:rsidRDefault="003162BC" w:rsidP="00662E97">
      <w:pPr>
        <w:numPr>
          <w:ilvl w:val="0"/>
          <w:numId w:val="29"/>
        </w:numPr>
        <w:pBdr>
          <w:top w:val="single" w:sz="4" w:space="1" w:color="auto"/>
          <w:left w:val="single" w:sz="4" w:space="4" w:color="auto"/>
          <w:bottom w:val="single" w:sz="4" w:space="1" w:color="auto"/>
          <w:right w:val="single" w:sz="4" w:space="4" w:color="auto"/>
        </w:pBdr>
        <w:tabs>
          <w:tab w:val="left" w:pos="284"/>
        </w:tabs>
        <w:spacing w:after="120" w:line="240" w:lineRule="auto"/>
        <w:ind w:left="0" w:firstLine="0"/>
        <w:jc w:val="both"/>
        <w:rPr>
          <w:sz w:val="24"/>
          <w:szCs w:val="24"/>
        </w:rPr>
      </w:pPr>
      <w:r w:rsidRPr="006202D3">
        <w:rPr>
          <w:sz w:val="24"/>
          <w:szCs w:val="24"/>
        </w:rPr>
        <w:t>д</w:t>
      </w:r>
      <w:proofErr w:type="spellStart"/>
      <w:r w:rsidRPr="006202D3">
        <w:rPr>
          <w:sz w:val="24"/>
          <w:szCs w:val="24"/>
          <w:lang w:val="en-US"/>
        </w:rPr>
        <w:t>ейностите</w:t>
      </w:r>
      <w:proofErr w:type="spellEnd"/>
      <w:r w:rsidRPr="006202D3">
        <w:rPr>
          <w:sz w:val="24"/>
          <w:szCs w:val="24"/>
          <w:lang w:val="en-US"/>
        </w:rPr>
        <w:t xml:space="preserve">, </w:t>
      </w:r>
      <w:proofErr w:type="spellStart"/>
      <w:r w:rsidRPr="006202D3">
        <w:rPr>
          <w:sz w:val="24"/>
          <w:szCs w:val="24"/>
          <w:lang w:val="en-US"/>
        </w:rPr>
        <w:t>свързани</w:t>
      </w:r>
      <w:proofErr w:type="spellEnd"/>
      <w:r w:rsidRPr="006202D3">
        <w:rPr>
          <w:sz w:val="24"/>
          <w:szCs w:val="24"/>
          <w:lang w:val="en-US"/>
        </w:rPr>
        <w:t xml:space="preserve"> с </w:t>
      </w:r>
      <w:proofErr w:type="spellStart"/>
      <w:r w:rsidRPr="006202D3">
        <w:rPr>
          <w:sz w:val="24"/>
          <w:szCs w:val="24"/>
          <w:lang w:val="en-US"/>
        </w:rPr>
        <w:t>въвеждане</w:t>
      </w:r>
      <w:proofErr w:type="spellEnd"/>
      <w:r w:rsidRPr="006202D3">
        <w:rPr>
          <w:sz w:val="24"/>
          <w:szCs w:val="24"/>
          <w:lang w:val="en-US"/>
        </w:rPr>
        <w:t xml:space="preserve"> </w:t>
      </w:r>
      <w:proofErr w:type="spellStart"/>
      <w:r w:rsidRPr="006202D3">
        <w:rPr>
          <w:sz w:val="24"/>
          <w:szCs w:val="24"/>
          <w:lang w:val="en-US"/>
        </w:rPr>
        <w:t>на</w:t>
      </w:r>
      <w:proofErr w:type="spellEnd"/>
      <w:r w:rsidRPr="006202D3">
        <w:rPr>
          <w:sz w:val="24"/>
          <w:szCs w:val="24"/>
          <w:lang w:val="en-US"/>
        </w:rPr>
        <w:t xml:space="preserve"> </w:t>
      </w:r>
      <w:proofErr w:type="spellStart"/>
      <w:r w:rsidRPr="006202D3">
        <w:rPr>
          <w:sz w:val="24"/>
          <w:szCs w:val="24"/>
        </w:rPr>
        <w:t>възобновяеми</w:t>
      </w:r>
      <w:proofErr w:type="spellEnd"/>
      <w:r w:rsidRPr="006202D3">
        <w:rPr>
          <w:sz w:val="24"/>
          <w:szCs w:val="24"/>
        </w:rPr>
        <w:t xml:space="preserve"> източници (</w:t>
      </w:r>
      <w:r w:rsidRPr="006202D3">
        <w:rPr>
          <w:sz w:val="24"/>
          <w:szCs w:val="24"/>
          <w:lang w:val="en-US"/>
        </w:rPr>
        <w:t>ВИ</w:t>
      </w:r>
      <w:r w:rsidRPr="006202D3">
        <w:rPr>
          <w:sz w:val="24"/>
          <w:szCs w:val="24"/>
        </w:rPr>
        <w:t>);</w:t>
      </w:r>
    </w:p>
    <w:p w14:paraId="1272493A" w14:textId="77777777" w:rsidR="00F3304B" w:rsidRPr="006202D3" w:rsidRDefault="003162BC" w:rsidP="003162BC">
      <w:pPr>
        <w:numPr>
          <w:ilvl w:val="0"/>
          <w:numId w:val="29"/>
        </w:numPr>
        <w:pBdr>
          <w:top w:val="single" w:sz="4" w:space="1" w:color="auto"/>
          <w:left w:val="single" w:sz="4" w:space="4" w:color="auto"/>
          <w:bottom w:val="single" w:sz="4" w:space="1" w:color="auto"/>
          <w:right w:val="single" w:sz="4" w:space="4" w:color="auto"/>
        </w:pBdr>
        <w:tabs>
          <w:tab w:val="left" w:pos="284"/>
        </w:tabs>
        <w:spacing w:after="120" w:line="240" w:lineRule="auto"/>
        <w:jc w:val="both"/>
        <w:rPr>
          <w:sz w:val="24"/>
          <w:szCs w:val="24"/>
        </w:rPr>
      </w:pPr>
      <w:r w:rsidRPr="006202D3">
        <w:rPr>
          <w:sz w:val="24"/>
          <w:szCs w:val="24"/>
        </w:rPr>
        <w:t>дейности, за които не са заявени разходи в бюджета на проекта;</w:t>
      </w:r>
    </w:p>
    <w:p w14:paraId="457001AC" w14:textId="77777777" w:rsidR="00F3304B" w:rsidRPr="006202D3" w:rsidRDefault="00F3304B" w:rsidP="00F3304B">
      <w:pPr>
        <w:numPr>
          <w:ilvl w:val="0"/>
          <w:numId w:val="29"/>
        </w:numPr>
        <w:pBdr>
          <w:top w:val="single" w:sz="4" w:space="1" w:color="auto"/>
          <w:left w:val="single" w:sz="4" w:space="4" w:color="auto"/>
          <w:bottom w:val="single" w:sz="4" w:space="1" w:color="auto"/>
          <w:right w:val="single" w:sz="4" w:space="4" w:color="auto"/>
        </w:pBdr>
        <w:tabs>
          <w:tab w:val="left" w:pos="284"/>
        </w:tabs>
        <w:spacing w:after="120" w:line="240" w:lineRule="auto"/>
        <w:jc w:val="both"/>
        <w:rPr>
          <w:sz w:val="24"/>
          <w:szCs w:val="24"/>
        </w:rPr>
      </w:pPr>
      <w:r w:rsidRPr="006202D3">
        <w:rPr>
          <w:sz w:val="24"/>
          <w:szCs w:val="24"/>
        </w:rPr>
        <w:t>услуги за постоянна или периодична дейност или обичайните оперативни разходи на предприятието, като например рутинните услуги за данъчни консултации, редовни юридически и счетоводни консултации или реклама;</w:t>
      </w:r>
    </w:p>
    <w:p w14:paraId="74FD07E3" w14:textId="77777777" w:rsidR="00F3304B" w:rsidRPr="006202D3" w:rsidRDefault="00F3304B" w:rsidP="00F3304B">
      <w:pPr>
        <w:numPr>
          <w:ilvl w:val="0"/>
          <w:numId w:val="29"/>
        </w:numPr>
        <w:pBdr>
          <w:top w:val="single" w:sz="4" w:space="1" w:color="auto"/>
          <w:left w:val="single" w:sz="4" w:space="4" w:color="auto"/>
          <w:bottom w:val="single" w:sz="4" w:space="1" w:color="auto"/>
          <w:right w:val="single" w:sz="4" w:space="4" w:color="auto"/>
        </w:pBdr>
        <w:tabs>
          <w:tab w:val="left" w:pos="284"/>
        </w:tabs>
        <w:spacing w:after="120" w:line="240" w:lineRule="auto"/>
        <w:jc w:val="both"/>
        <w:rPr>
          <w:sz w:val="24"/>
          <w:szCs w:val="24"/>
        </w:rPr>
      </w:pPr>
      <w:r w:rsidRPr="006202D3">
        <w:rPr>
          <w:sz w:val="24"/>
          <w:szCs w:val="24"/>
        </w:rPr>
        <w:t>инвестиции за постигане на намаляване на емисиите на парникови газове от дейности, изброени в приложение I към Директива 2003/87/ЕО (Приложение О);</w:t>
      </w:r>
    </w:p>
    <w:p w14:paraId="2A247897" w14:textId="77777777" w:rsidR="00F3304B" w:rsidRPr="006202D3" w:rsidRDefault="004073DE" w:rsidP="004073DE">
      <w:pPr>
        <w:numPr>
          <w:ilvl w:val="0"/>
          <w:numId w:val="29"/>
        </w:numPr>
        <w:pBdr>
          <w:top w:val="single" w:sz="4" w:space="1" w:color="auto"/>
          <w:left w:val="single" w:sz="4" w:space="4" w:color="auto"/>
          <w:bottom w:val="single" w:sz="4" w:space="1" w:color="auto"/>
          <w:right w:val="single" w:sz="4" w:space="4" w:color="auto"/>
        </w:pBdr>
        <w:tabs>
          <w:tab w:val="left" w:pos="284"/>
        </w:tabs>
        <w:spacing w:after="120" w:line="240" w:lineRule="auto"/>
        <w:jc w:val="both"/>
        <w:rPr>
          <w:sz w:val="24"/>
          <w:szCs w:val="24"/>
        </w:rPr>
      </w:pPr>
      <w:r w:rsidRPr="006202D3">
        <w:rPr>
          <w:sz w:val="24"/>
          <w:szCs w:val="24"/>
        </w:rPr>
        <w:t>закупуване на дълготрайни активи втора употреба;</w:t>
      </w:r>
    </w:p>
    <w:p w14:paraId="54330CB3" w14:textId="77777777" w:rsidR="004073DE" w:rsidRPr="006202D3" w:rsidRDefault="004073DE" w:rsidP="004073D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xml:space="preserve">• закупуване на компютърно оборудване и софтуер за административни нужди на предприятието; </w:t>
      </w:r>
    </w:p>
    <w:p w14:paraId="457B12AF" w14:textId="56188022" w:rsidR="00F909CF" w:rsidRPr="006202D3" w:rsidRDefault="00722D84"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xml:space="preserve">• </w:t>
      </w:r>
      <w:r w:rsidR="00F909CF" w:rsidRPr="006202D3">
        <w:rPr>
          <w:sz w:val="24"/>
          <w:szCs w:val="24"/>
        </w:rPr>
        <w:t xml:space="preserve">закупуване на </w:t>
      </w:r>
      <w:r w:rsidR="00031476" w:rsidRPr="006202D3">
        <w:rPr>
          <w:sz w:val="24"/>
          <w:szCs w:val="24"/>
        </w:rPr>
        <w:t>дълготрайни материални</w:t>
      </w:r>
      <w:r w:rsidR="00CD46DC" w:rsidRPr="006202D3">
        <w:rPr>
          <w:sz w:val="24"/>
          <w:szCs w:val="24"/>
        </w:rPr>
        <w:t xml:space="preserve"> </w:t>
      </w:r>
      <w:r w:rsidR="009D56C2" w:rsidRPr="006202D3">
        <w:rPr>
          <w:sz w:val="24"/>
          <w:szCs w:val="24"/>
        </w:rPr>
        <w:t xml:space="preserve">активи </w:t>
      </w:r>
      <w:r w:rsidR="00CD46DC" w:rsidRPr="006202D3">
        <w:rPr>
          <w:sz w:val="24"/>
          <w:szCs w:val="24"/>
        </w:rPr>
        <w:t xml:space="preserve">и </w:t>
      </w:r>
      <w:r w:rsidR="00F06C4E" w:rsidRPr="006202D3">
        <w:rPr>
          <w:sz w:val="24"/>
          <w:szCs w:val="24"/>
        </w:rPr>
        <w:t xml:space="preserve">дълготрайни </w:t>
      </w:r>
      <w:r w:rsidR="00031476" w:rsidRPr="006202D3">
        <w:rPr>
          <w:sz w:val="24"/>
          <w:szCs w:val="24"/>
        </w:rPr>
        <w:t xml:space="preserve">нематериални </w:t>
      </w:r>
      <w:r w:rsidR="00F06C4E" w:rsidRPr="006202D3">
        <w:rPr>
          <w:sz w:val="24"/>
          <w:szCs w:val="24"/>
        </w:rPr>
        <w:t>активи</w:t>
      </w:r>
      <w:r w:rsidR="00F909CF" w:rsidRPr="006202D3">
        <w:rPr>
          <w:sz w:val="24"/>
          <w:szCs w:val="24"/>
        </w:rPr>
        <w:t>, които не са пряко свързани с постигане на целите на проекта</w:t>
      </w:r>
      <w:r w:rsidR="00031476" w:rsidRPr="006202D3">
        <w:rPr>
          <w:sz w:val="24"/>
          <w:szCs w:val="24"/>
        </w:rPr>
        <w:t xml:space="preserve"> и не са предназначени за общи</w:t>
      </w:r>
      <w:r w:rsidR="009E6155">
        <w:rPr>
          <w:sz w:val="24"/>
          <w:szCs w:val="24"/>
        </w:rPr>
        <w:t xml:space="preserve">, </w:t>
      </w:r>
      <w:r w:rsidR="009E6155" w:rsidRPr="009E6155">
        <w:rPr>
          <w:sz w:val="24"/>
          <w:szCs w:val="24"/>
        </w:rPr>
        <w:t>съвместни</w:t>
      </w:r>
      <w:r w:rsidR="00031476" w:rsidRPr="006202D3">
        <w:rPr>
          <w:sz w:val="24"/>
          <w:szCs w:val="24"/>
        </w:rPr>
        <w:t xml:space="preserve"> </w:t>
      </w:r>
      <w:proofErr w:type="spellStart"/>
      <w:r w:rsidR="00031476" w:rsidRPr="006202D3">
        <w:rPr>
          <w:sz w:val="24"/>
          <w:szCs w:val="24"/>
        </w:rPr>
        <w:t>клъстерни</w:t>
      </w:r>
      <w:proofErr w:type="spellEnd"/>
      <w:r w:rsidR="00031476" w:rsidRPr="006202D3">
        <w:rPr>
          <w:sz w:val="24"/>
          <w:szCs w:val="24"/>
        </w:rPr>
        <w:t xml:space="preserve"> дейности</w:t>
      </w:r>
      <w:r w:rsidR="00F909CF" w:rsidRPr="006202D3">
        <w:rPr>
          <w:sz w:val="24"/>
          <w:szCs w:val="24"/>
        </w:rPr>
        <w:t xml:space="preserve">; </w:t>
      </w:r>
    </w:p>
    <w:p w14:paraId="1D888D62" w14:textId="77777777" w:rsidR="00F909CF" w:rsidRPr="006202D3" w:rsidRDefault="00722D84"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xml:space="preserve">• </w:t>
      </w:r>
      <w:r w:rsidR="003162BC" w:rsidRPr="006202D3">
        <w:rPr>
          <w:sz w:val="24"/>
          <w:szCs w:val="24"/>
        </w:rPr>
        <w:t xml:space="preserve">дейности, свързани с разработване и въвеждане на базирани на ИКТ системи и приложения за управление на бизнеса като ERP системи, CRM системи, (MOM/MES системи), </w:t>
      </w:r>
      <w:proofErr w:type="spellStart"/>
      <w:r w:rsidR="003162BC" w:rsidRPr="006202D3">
        <w:rPr>
          <w:sz w:val="24"/>
          <w:szCs w:val="24"/>
        </w:rPr>
        <w:t>Business</w:t>
      </w:r>
      <w:proofErr w:type="spellEnd"/>
      <w:r w:rsidR="003162BC" w:rsidRPr="006202D3">
        <w:rPr>
          <w:sz w:val="24"/>
          <w:szCs w:val="24"/>
        </w:rPr>
        <w:t xml:space="preserve"> </w:t>
      </w:r>
      <w:proofErr w:type="spellStart"/>
      <w:r w:rsidR="003162BC" w:rsidRPr="006202D3">
        <w:rPr>
          <w:sz w:val="24"/>
          <w:szCs w:val="24"/>
        </w:rPr>
        <w:t>Intelligence</w:t>
      </w:r>
      <w:proofErr w:type="spellEnd"/>
      <w:r w:rsidR="003162BC" w:rsidRPr="006202D3">
        <w:rPr>
          <w:sz w:val="24"/>
          <w:szCs w:val="24"/>
        </w:rPr>
        <w:t xml:space="preserve"> или друг вид базирани на ИКТ системи и приложения за управление на бизнес процесите в предприятията</w:t>
      </w:r>
      <w:r w:rsidR="00C03BDC" w:rsidRPr="006202D3">
        <w:rPr>
          <w:sz w:val="24"/>
          <w:szCs w:val="24"/>
        </w:rPr>
        <w:t>;</w:t>
      </w:r>
    </w:p>
    <w:p w14:paraId="1AA498DC" w14:textId="77777777" w:rsidR="00C03BDC" w:rsidRPr="006202D3" w:rsidRDefault="00C03BDC" w:rsidP="00C03BD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xml:space="preserve">• </w:t>
      </w:r>
      <w:r w:rsidR="003162BC" w:rsidRPr="006202D3">
        <w:rPr>
          <w:sz w:val="24"/>
          <w:szCs w:val="24"/>
        </w:rPr>
        <w:t>дейности за подобряване на функционалните характеристики на съществуващи сгради и производствени помещения чрез строително-монтажни работи (СМР)</w:t>
      </w:r>
      <w:r w:rsidRPr="006202D3">
        <w:rPr>
          <w:sz w:val="24"/>
          <w:szCs w:val="24"/>
        </w:rPr>
        <w:t>;</w:t>
      </w:r>
    </w:p>
    <w:p w14:paraId="3788E280" w14:textId="77777777" w:rsidR="004073DE" w:rsidRPr="006202D3" w:rsidRDefault="004073DE" w:rsidP="00C03BD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извършване на реклама;</w:t>
      </w:r>
    </w:p>
    <w:p w14:paraId="19661348" w14:textId="77777777" w:rsidR="0048288D" w:rsidRPr="006202D3" w:rsidRDefault="003A30AB"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консултантски услуги за разработване на проектното предложение;</w:t>
      </w:r>
    </w:p>
    <w:p w14:paraId="7BFE6F45" w14:textId="77777777" w:rsidR="00610207" w:rsidRPr="006202D3" w:rsidRDefault="00610207"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14:paraId="6AFF9A28" w14:textId="42EBC790" w:rsidR="00D30CA4" w:rsidRPr="006202D3" w:rsidRDefault="00D30CA4"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lastRenderedPageBreak/>
        <w:t>• закупуване или наемане на транспортни средства и съоръжения</w:t>
      </w:r>
      <w:r w:rsidR="00333533" w:rsidRPr="006202D3">
        <w:rPr>
          <w:sz w:val="24"/>
          <w:szCs w:val="24"/>
        </w:rPr>
        <w:t xml:space="preserve"> съг</w:t>
      </w:r>
      <w:r w:rsidR="00811295" w:rsidRPr="006202D3">
        <w:rPr>
          <w:sz w:val="24"/>
          <w:szCs w:val="24"/>
        </w:rPr>
        <w:t xml:space="preserve">ласно дефиницията в Приложение </w:t>
      </w:r>
      <w:r w:rsidR="0059351C">
        <w:rPr>
          <w:sz w:val="24"/>
          <w:szCs w:val="24"/>
        </w:rPr>
        <w:t>Н</w:t>
      </w:r>
      <w:r w:rsidRPr="006202D3">
        <w:rPr>
          <w:sz w:val="24"/>
          <w:szCs w:val="24"/>
        </w:rPr>
        <w:t>;</w:t>
      </w:r>
    </w:p>
    <w:p w14:paraId="6AC9E68B" w14:textId="77777777" w:rsidR="005A394D" w:rsidRPr="006202D3" w:rsidRDefault="005A394D" w:rsidP="005A394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дейности, свързани с транспортна  и енергийна инфраструктура  (в случай на помощ за иновационни клъстери);</w:t>
      </w:r>
    </w:p>
    <w:p w14:paraId="5E9E3FA1" w14:textId="77777777" w:rsidR="005A394D" w:rsidRPr="006202D3" w:rsidRDefault="005A394D"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закриване на неконкурентоспособни въглищни мини  (в случай на помощ за иновационни клъстери);</w:t>
      </w:r>
    </w:p>
    <w:p w14:paraId="77FBFB4C" w14:textId="77777777" w:rsidR="005A394D" w:rsidRPr="006202D3" w:rsidRDefault="005A394D" w:rsidP="005A394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закупуване на земя и сгради;</w:t>
      </w:r>
    </w:p>
    <w:p w14:paraId="18E47D76" w14:textId="77777777" w:rsidR="002455BE" w:rsidRPr="006202D3" w:rsidRDefault="00B678F2"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xml:space="preserve">• </w:t>
      </w:r>
      <w:r w:rsidR="002455BE" w:rsidRPr="006202D3">
        <w:rPr>
          <w:sz w:val="24"/>
          <w:szCs w:val="24"/>
        </w:rPr>
        <w:t>извеждането от експлоатация или изграждането на атомни електроцентрали;</w:t>
      </w:r>
    </w:p>
    <w:p w14:paraId="10ADCC3F" w14:textId="77777777" w:rsidR="002455BE" w:rsidRPr="006202D3" w:rsidRDefault="00B678F2"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xml:space="preserve">• </w:t>
      </w:r>
      <w:r w:rsidR="002455BE" w:rsidRPr="006202D3">
        <w:rPr>
          <w:sz w:val="24"/>
          <w:szCs w:val="24"/>
        </w:rPr>
        <w:t>инвестиции за постигане на намаляване на емисиите на парникови газове от дейности, изброени в приложение I към Директива 2003/87/ЕО;</w:t>
      </w:r>
    </w:p>
    <w:p w14:paraId="76813F16" w14:textId="77777777" w:rsidR="002455BE" w:rsidRPr="006202D3" w:rsidRDefault="00B678F2"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xml:space="preserve">• </w:t>
      </w:r>
      <w:r w:rsidR="002455BE" w:rsidRPr="006202D3">
        <w:rPr>
          <w:sz w:val="24"/>
          <w:szCs w:val="24"/>
        </w:rPr>
        <w:t>производството, обработката и продажбата на тютюн и тютюневи изделия;</w:t>
      </w:r>
    </w:p>
    <w:p w14:paraId="575E23A8" w14:textId="77777777" w:rsidR="00E82B30" w:rsidRPr="006202D3" w:rsidRDefault="00B678F2"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xml:space="preserve">• </w:t>
      </w:r>
      <w:r w:rsidR="002455BE" w:rsidRPr="006202D3">
        <w:rPr>
          <w:sz w:val="24"/>
          <w:szCs w:val="24"/>
        </w:rPr>
        <w:t>инвестиции в летищна инфраструктура</w:t>
      </w:r>
      <w:r w:rsidR="00E82B30" w:rsidRPr="006202D3">
        <w:rPr>
          <w:sz w:val="24"/>
          <w:szCs w:val="24"/>
        </w:rPr>
        <w:t>;</w:t>
      </w:r>
    </w:p>
    <w:p w14:paraId="518AB6D4" w14:textId="77777777" w:rsidR="00610207" w:rsidRPr="006202D3" w:rsidRDefault="00F567EB"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xml:space="preserve">• </w:t>
      </w:r>
      <w:r w:rsidR="00C5513B" w:rsidRPr="006202D3">
        <w:rPr>
          <w:sz w:val="24"/>
          <w:szCs w:val="24"/>
        </w:rPr>
        <w:t>придобиването на товарни автомобили за сухопътен транспорт</w:t>
      </w:r>
      <w:r w:rsidR="002D08FF" w:rsidRPr="006202D3">
        <w:rPr>
          <w:sz w:val="24"/>
          <w:szCs w:val="24"/>
        </w:rPr>
        <w:t>;</w:t>
      </w:r>
    </w:p>
    <w:p w14:paraId="5194B1D7" w14:textId="77777777" w:rsidR="00CE4904" w:rsidRPr="006202D3" w:rsidRDefault="00705606" w:rsidP="00662E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202D3">
        <w:rPr>
          <w:sz w:val="24"/>
          <w:szCs w:val="24"/>
        </w:rPr>
        <w:t xml:space="preserve">• </w:t>
      </w:r>
      <w:r w:rsidR="00CE4904" w:rsidRPr="006202D3">
        <w:rPr>
          <w:sz w:val="24"/>
          <w:szCs w:val="24"/>
        </w:rPr>
        <w:t>всички дейности, които не са сред посочените като допустими в Условията за кандидатстване.</w:t>
      </w:r>
    </w:p>
    <w:p w14:paraId="5077623E" w14:textId="77777777" w:rsidR="002A3655" w:rsidRPr="001517FE" w:rsidRDefault="00CB14EE" w:rsidP="0049599F">
      <w:pPr>
        <w:pStyle w:val="Heading2"/>
        <w:spacing w:before="360" w:after="120"/>
      </w:pPr>
      <w:bookmarkStart w:id="18" w:name="_Toc456774560"/>
      <w:r w:rsidRPr="001517FE">
        <w:t>1</w:t>
      </w:r>
      <w:r w:rsidR="004A58E5" w:rsidRPr="001517FE">
        <w:t>4</w:t>
      </w:r>
      <w:r w:rsidR="002325A3" w:rsidRPr="001517FE">
        <w:t xml:space="preserve">. </w:t>
      </w:r>
      <w:r w:rsidR="003D562F" w:rsidRPr="001517FE">
        <w:t>Категории р</w:t>
      </w:r>
      <w:r w:rsidR="002325A3" w:rsidRPr="001517FE">
        <w:t>азходи, допустими за финансиране</w:t>
      </w:r>
      <w:r w:rsidR="002A3655" w:rsidRPr="001517FE">
        <w:t>:</w:t>
      </w:r>
      <w:bookmarkEnd w:id="18"/>
    </w:p>
    <w:p w14:paraId="0F00B5E6" w14:textId="77777777" w:rsidR="00D346BF" w:rsidRPr="001517FE" w:rsidRDefault="002A3655" w:rsidP="00D346B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П</w:t>
      </w:r>
      <w:r w:rsidR="009D5D22" w:rsidRPr="001517FE">
        <w:rPr>
          <w:sz w:val="24"/>
          <w:szCs w:val="24"/>
        </w:rPr>
        <w:t>ри предоставяне на безвъзмездна финансова помощ по настоящата процедура ще бъдат взети под внимание само „допустимите разходи”, детайлно описани по-долу. Бюджетът</w:t>
      </w:r>
      <w:r w:rsidR="00E97596" w:rsidRPr="001517FE">
        <w:rPr>
          <w:sz w:val="24"/>
          <w:szCs w:val="24"/>
        </w:rPr>
        <w:t xml:space="preserve"> (т. 5 от Формуляра за кандидатстване)</w:t>
      </w:r>
      <w:r w:rsidR="009D5D22" w:rsidRPr="001517FE">
        <w:rPr>
          <w:sz w:val="24"/>
          <w:szCs w:val="24"/>
        </w:rPr>
        <w:t xml:space="preserve"> представлява предварителна оценка на очакваните разходи и трябва точно да отговаря на стойността, посочена в</w:t>
      </w:r>
      <w:r w:rsidR="00201FED" w:rsidRPr="001517FE">
        <w:rPr>
          <w:sz w:val="24"/>
          <w:szCs w:val="24"/>
        </w:rPr>
        <w:t xml:space="preserve"> проекта. Бюджетът представлява</w:t>
      </w:r>
      <w:r w:rsidR="009D5D22" w:rsidRPr="001517FE">
        <w:rPr>
          <w:sz w:val="24"/>
          <w:szCs w:val="24"/>
        </w:rPr>
        <w:t xml:space="preserve"> както предварителна оценка на очакваните разходи, така и максимален размер на допустимите разходи. </w:t>
      </w:r>
    </w:p>
    <w:p w14:paraId="294EF613" w14:textId="77777777" w:rsidR="00EB519A" w:rsidRPr="001517FE" w:rsidRDefault="009D5D22" w:rsidP="00D346B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изменения на бюджета </w:t>
      </w:r>
      <w:r w:rsidRPr="001517FE">
        <w:rPr>
          <w:b/>
          <w:sz w:val="24"/>
          <w:szCs w:val="24"/>
        </w:rPr>
        <w:t>не могат</w:t>
      </w:r>
      <w:r w:rsidRPr="001517FE">
        <w:rPr>
          <w:sz w:val="24"/>
          <w:szCs w:val="24"/>
        </w:rPr>
        <w:t xml:space="preserve"> да доведат до увеличаване на сумата на исканата безвъзмездна</w:t>
      </w:r>
      <w:r w:rsidR="00ED36F7" w:rsidRPr="001517FE">
        <w:rPr>
          <w:sz w:val="24"/>
          <w:szCs w:val="24"/>
        </w:rPr>
        <w:t xml:space="preserve"> помощ по настоящата процедура.</w:t>
      </w:r>
    </w:p>
    <w:p w14:paraId="5542EF3F" w14:textId="77777777" w:rsidR="00EB519A" w:rsidRPr="001517FE" w:rsidRDefault="00EB519A" w:rsidP="00EB51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1517FE">
        <w:rPr>
          <w:b/>
          <w:sz w:val="24"/>
          <w:szCs w:val="24"/>
        </w:rPr>
        <w:t>ВАЖНО:</w:t>
      </w:r>
      <w:r w:rsidRPr="001517FE">
        <w:rPr>
          <w:sz w:val="24"/>
          <w:szCs w:val="24"/>
        </w:rPr>
        <w:t xml:space="preserve"> Във връзка със спазването на принципа за недопускане под никаква форма на реализиране на печалба от безвъзмездните финансови средства</w:t>
      </w:r>
      <w:r w:rsidR="00291818" w:rsidRPr="001517FE">
        <w:rPr>
          <w:sz w:val="24"/>
          <w:szCs w:val="24"/>
        </w:rPr>
        <w:t>,</w:t>
      </w:r>
      <w:r w:rsidRPr="001517FE">
        <w:rPr>
          <w:sz w:val="24"/>
          <w:szCs w:val="24"/>
        </w:rPr>
        <w:t xml:space="preserve"> </w:t>
      </w:r>
      <w:r w:rsidR="00D721FC" w:rsidRPr="001517FE">
        <w:rPr>
          <w:sz w:val="24"/>
          <w:szCs w:val="24"/>
        </w:rPr>
        <w:t xml:space="preserve">печалбата </w:t>
      </w:r>
      <w:r w:rsidRPr="001517FE">
        <w:rPr>
          <w:sz w:val="24"/>
          <w:szCs w:val="24"/>
        </w:rPr>
        <w:t>подлеж</w:t>
      </w:r>
      <w:r w:rsidR="00D721FC" w:rsidRPr="001517FE">
        <w:rPr>
          <w:sz w:val="24"/>
          <w:szCs w:val="24"/>
        </w:rPr>
        <w:t>и</w:t>
      </w:r>
      <w:r w:rsidRPr="001517FE">
        <w:rPr>
          <w:sz w:val="24"/>
          <w:szCs w:val="24"/>
        </w:rPr>
        <w:t xml:space="preserve"> на възстановяване</w:t>
      </w:r>
      <w:r w:rsidR="00291818" w:rsidRPr="001517FE">
        <w:rPr>
          <w:rStyle w:val="FootnoteReference"/>
          <w:sz w:val="24"/>
          <w:szCs w:val="24"/>
        </w:rPr>
        <w:footnoteReference w:id="16"/>
      </w:r>
      <w:r w:rsidRPr="001517FE">
        <w:rPr>
          <w:sz w:val="24"/>
          <w:szCs w:val="24"/>
        </w:rPr>
        <w:t>.</w:t>
      </w:r>
    </w:p>
    <w:p w14:paraId="03E13482" w14:textId="77777777" w:rsidR="000B2C34" w:rsidRPr="001517FE" w:rsidRDefault="000B2C34" w:rsidP="00DC14A3">
      <w:pPr>
        <w:pStyle w:val="Heading3"/>
        <w:spacing w:before="120" w:after="120"/>
        <w:rPr>
          <w:sz w:val="24"/>
          <w:szCs w:val="24"/>
        </w:rPr>
      </w:pPr>
      <w:bookmarkStart w:id="19" w:name="_Toc456774561"/>
      <w:r w:rsidRPr="001517FE">
        <w:rPr>
          <w:sz w:val="24"/>
          <w:szCs w:val="24"/>
        </w:rPr>
        <w:lastRenderedPageBreak/>
        <w:t>14.1. Условия за допустимост на разходите</w:t>
      </w:r>
      <w:bookmarkEnd w:id="19"/>
    </w:p>
    <w:p w14:paraId="71A812ED" w14:textId="77777777" w:rsidR="00F22DA6" w:rsidRPr="00F22DA6" w:rsidRDefault="00FC6EBF" w:rsidP="00F22DA6">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1517FE">
        <w:rPr>
          <w:sz w:val="24"/>
          <w:szCs w:val="24"/>
        </w:rPr>
        <w:t xml:space="preserve"> </w:t>
      </w:r>
      <w:r w:rsidR="00F22DA6" w:rsidRPr="00F22DA6">
        <w:rPr>
          <w:sz w:val="24"/>
          <w:szCs w:val="24"/>
        </w:rPr>
        <w:t>За да бъдат допустими разходите по настоящата процедура за предоставяне на безвъзмездна финансова помощ трябва да отговарят на следните условия:</w:t>
      </w:r>
    </w:p>
    <w:p w14:paraId="57EAF4AC"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22DA6">
        <w:rPr>
          <w:b/>
          <w:sz w:val="24"/>
          <w:szCs w:val="24"/>
        </w:rPr>
        <w:t>1/</w:t>
      </w:r>
      <w:r w:rsidRPr="00F22DA6">
        <w:rPr>
          <w:sz w:val="24"/>
          <w:szCs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6BB95DF2"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22DA6">
        <w:rPr>
          <w:sz w:val="24"/>
          <w:szCs w:val="24"/>
        </w:rPr>
        <w:t>Разход, който не е обоснован,</w:t>
      </w:r>
      <w:r w:rsidRPr="00F22DA6">
        <w:rPr>
          <w:b/>
          <w:sz w:val="24"/>
          <w:szCs w:val="24"/>
        </w:rPr>
        <w:t xml:space="preserve"> </w:t>
      </w:r>
      <w:r w:rsidRPr="00F22DA6">
        <w:rPr>
          <w:sz w:val="24"/>
          <w:szCs w:val="24"/>
        </w:rPr>
        <w:t>ще бъде премахнат от бюджета на проекта (т. 5 от Формуляра за кандидатстване) служебно от Оценителната комисия. В случаите, когато Оценителната комисия премахне всички разходи от бюджета на проекта, проектното предложение се отхвърля.</w:t>
      </w:r>
    </w:p>
    <w:p w14:paraId="41560998"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22DA6">
        <w:rPr>
          <w:sz w:val="24"/>
          <w:szCs w:val="24"/>
        </w:rPr>
        <w:t xml:space="preserve">С оглед определяне на реалистичността на предвидените разходи за закупуване на дълготрайни активи, кандидатът следва да приложи към Формуляра за кандидатстване </w:t>
      </w:r>
      <w:r w:rsidRPr="00F22DA6">
        <w:rPr>
          <w:i/>
          <w:sz w:val="24"/>
          <w:szCs w:val="24"/>
        </w:rPr>
        <w:t>оферта от производител или първи доставчик</w:t>
      </w:r>
      <w:r w:rsidRPr="00F22DA6">
        <w:rPr>
          <w:i/>
          <w:sz w:val="24"/>
          <w:szCs w:val="24"/>
          <w:vertAlign w:val="superscript"/>
        </w:rPr>
        <w:footnoteReference w:id="17"/>
      </w:r>
      <w:r w:rsidRPr="00F22DA6">
        <w:rPr>
          <w:i/>
          <w:sz w:val="24"/>
          <w:szCs w:val="24"/>
        </w:rPr>
        <w:t xml:space="preserve"> </w:t>
      </w:r>
      <w:r w:rsidRPr="00F22DA6">
        <w:rPr>
          <w:sz w:val="24"/>
          <w:szCs w:val="24"/>
        </w:rPr>
        <w:t>за всяка отделна инвестиция в ДМА и/или ДНА с предложена цена от производителя/първия доставчик. Не следва да бъдат представяни оферти от лица и/или предприятия, които са пряко или косвено свързани с кандидата по смисъла на § 1 от Допълнителните разпоредби на Търговския закон и/или които са в конфликт на интереси с него по смисъла на чл. 61 от Регламент (ЕС, ЕВРАТОМ) № 2018/1046. В случаите, когато кандидатът (и след допълнително изискване) не е представил/не е представил в изискуемата форма посочените документи, съответният разход ще бъде премахнат от бюджета на проекта служебно от Оценителната комисия.</w:t>
      </w:r>
    </w:p>
    <w:p w14:paraId="1CBAEFA7"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120" w:line="240" w:lineRule="auto"/>
        <w:jc w:val="both"/>
        <w:rPr>
          <w:rFonts w:eastAsia="Times New Roman"/>
          <w:bCs/>
          <w:sz w:val="24"/>
          <w:szCs w:val="24"/>
          <w:lang w:eastAsia="pl-PL"/>
        </w:rPr>
      </w:pPr>
      <w:r w:rsidRPr="00F22DA6">
        <w:rPr>
          <w:sz w:val="24"/>
          <w:szCs w:val="24"/>
        </w:rPr>
        <w:t xml:space="preserve">Горепосочените документи са индикативни и служат за оценка на реалистичността на заложените в бюджета на проектното предложение (т. 5 от Формуляра за кандидатстване) разходи за съответните активи. По тази причина в Приложение Ж кандидатите следва да посочат минимални технически и/или функционални характеристики на предвидените за закупуване ДМА/ДНА, без да указват марки, модели и други конкретни технически спецификации, които насочват към определени производители/доставчици. В случаите, когато кандидатът не е посочил минимални технически и/или функционални характеристики на тези активи или те не съответстват на посочените в </w:t>
      </w:r>
      <w:r w:rsidRPr="00F22DA6">
        <w:rPr>
          <w:i/>
          <w:sz w:val="24"/>
          <w:szCs w:val="24"/>
        </w:rPr>
        <w:t>офертата от производител или първи доставчик</w:t>
      </w:r>
      <w:r w:rsidRPr="00F22DA6">
        <w:rPr>
          <w:sz w:val="24"/>
          <w:szCs w:val="24"/>
        </w:rPr>
        <w:t>, съответният разход ще бъде премахнат от бюджета на проекта (т. 5 от Формуляра за кандидатстване) служебно от Оценителната комисия.</w:t>
      </w:r>
      <w:r w:rsidRPr="00F22DA6">
        <w:rPr>
          <w:rFonts w:eastAsia="Times New Roman"/>
          <w:bCs/>
          <w:sz w:val="24"/>
          <w:szCs w:val="24"/>
          <w:lang w:eastAsia="pl-PL"/>
        </w:rPr>
        <w:t xml:space="preserve"> </w:t>
      </w:r>
    </w:p>
    <w:p w14:paraId="4A888E91" w14:textId="1335E573" w:rsidR="00B92063" w:rsidRPr="00B92063" w:rsidRDefault="00F22DA6" w:rsidP="00B92063">
      <w:pPr>
        <w:pBdr>
          <w:top w:val="single" w:sz="4" w:space="1" w:color="auto"/>
          <w:left w:val="single" w:sz="4" w:space="4" w:color="auto"/>
          <w:bottom w:val="single" w:sz="4" w:space="1" w:color="auto"/>
          <w:right w:val="single" w:sz="4" w:space="4" w:color="auto"/>
        </w:pBdr>
        <w:spacing w:after="120" w:line="240" w:lineRule="auto"/>
        <w:jc w:val="both"/>
        <w:rPr>
          <w:rFonts w:eastAsia="Times New Roman"/>
          <w:bCs/>
          <w:sz w:val="24"/>
          <w:szCs w:val="24"/>
          <w:lang w:eastAsia="pl-PL"/>
        </w:rPr>
      </w:pPr>
      <w:r w:rsidRPr="00F22DA6">
        <w:rPr>
          <w:rFonts w:eastAsia="Times New Roman"/>
          <w:bCs/>
          <w:sz w:val="24"/>
          <w:szCs w:val="24"/>
          <w:lang w:eastAsia="pl-PL"/>
        </w:rPr>
        <w:t xml:space="preserve">За да удостоверят, че представените от тях оферти за дълготрайни активи отговарят на изискването да са от производител или първи доставчик, кандидатите по процедурата </w:t>
      </w:r>
      <w:r w:rsidRPr="00F22DA6">
        <w:rPr>
          <w:rFonts w:eastAsia="Times New Roman"/>
          <w:bCs/>
          <w:sz w:val="24"/>
          <w:szCs w:val="24"/>
          <w:lang w:eastAsia="pl-PL"/>
        </w:rPr>
        <w:lastRenderedPageBreak/>
        <w:t>следва да декларират обстоятелствата в Декларация</w:t>
      </w:r>
      <w:r w:rsidRPr="00F22DA6">
        <w:rPr>
          <w:sz w:val="24"/>
          <w:szCs w:val="24"/>
        </w:rPr>
        <w:t xml:space="preserve">та, че кандидатът е запознат с условията за кандидатстване и условията за изпълнение </w:t>
      </w:r>
      <w:r w:rsidRPr="00F22DA6">
        <w:rPr>
          <w:rFonts w:eastAsia="Times New Roman"/>
          <w:bCs/>
          <w:sz w:val="24"/>
          <w:szCs w:val="24"/>
          <w:lang w:eastAsia="pl-PL"/>
        </w:rPr>
        <w:t>(Приложение Б). В допълнение към декларирането на обстоятелствата при подаване на проектното предложение, кандидатите следва да представят и</w:t>
      </w:r>
      <w:r w:rsidR="00B92063" w:rsidRPr="00B92063">
        <w:rPr>
          <w:rFonts w:eastAsia="Times New Roman"/>
          <w:bCs/>
          <w:sz w:val="24"/>
          <w:szCs w:val="24"/>
          <w:lang w:eastAsia="pl-PL"/>
        </w:rPr>
        <w:t xml:space="preserve"> Декларация от производител/оторизиращ документ, издаден от производителя на първия доставчик /договор за търговско представителство между производител и първи доставчик, от които да е видно, че е спазено изискването за предоставяне на оферта от производител или първи доставчик. </w:t>
      </w:r>
    </w:p>
    <w:p w14:paraId="73D233A7" w14:textId="77777777" w:rsidR="00F22DA6" w:rsidRPr="00F22DA6" w:rsidRDefault="00B92063" w:rsidP="00B92063">
      <w:pPr>
        <w:pBdr>
          <w:top w:val="single" w:sz="4" w:space="1" w:color="auto"/>
          <w:left w:val="single" w:sz="4" w:space="4" w:color="auto"/>
          <w:bottom w:val="single" w:sz="4" w:space="1" w:color="auto"/>
          <w:right w:val="single" w:sz="4" w:space="4" w:color="auto"/>
        </w:pBdr>
        <w:spacing w:after="120" w:line="240" w:lineRule="auto"/>
        <w:jc w:val="both"/>
        <w:rPr>
          <w:rFonts w:eastAsia="Times New Roman"/>
          <w:bCs/>
          <w:sz w:val="24"/>
          <w:szCs w:val="24"/>
          <w:lang w:eastAsia="pl-PL"/>
        </w:rPr>
      </w:pPr>
      <w:r w:rsidRPr="00B92063">
        <w:rPr>
          <w:rFonts w:eastAsia="Times New Roman"/>
          <w:bCs/>
          <w:sz w:val="24"/>
          <w:szCs w:val="24"/>
          <w:lang w:eastAsia="pl-PL"/>
        </w:rPr>
        <w:t xml:space="preserve">ВАЖНО: В случаите на по-специфична организация на търговска/дистрибуторска дейност, в резултат на която продуктите на даден производител се предлагат на територията на България чрез официални представители/оторизирани дистрибутори/оторизирани партньори, които нямат право на продажба на краен клиент, е допустимо оторизиращият документ или договора за търговско представителство да е издаден от тези официални представители/оторизирани дистрибутори/оторизирани партньори. </w:t>
      </w:r>
      <w:r w:rsidR="00F22DA6" w:rsidRPr="00F22DA6">
        <w:rPr>
          <w:rFonts w:eastAsia="Times New Roman"/>
          <w:bCs/>
          <w:sz w:val="24"/>
          <w:szCs w:val="24"/>
          <w:lang w:eastAsia="pl-PL"/>
        </w:rPr>
        <w:t xml:space="preserve"> </w:t>
      </w:r>
    </w:p>
    <w:p w14:paraId="62148BD8"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120" w:line="240" w:lineRule="auto"/>
        <w:jc w:val="both"/>
        <w:rPr>
          <w:rFonts w:eastAsia="Times New Roman"/>
          <w:b/>
          <w:bCs/>
          <w:sz w:val="24"/>
          <w:szCs w:val="24"/>
          <w:lang w:eastAsia="pl-PL"/>
        </w:rPr>
      </w:pPr>
      <w:r w:rsidRPr="00F22DA6">
        <w:rPr>
          <w:rFonts w:eastAsia="Times New Roman"/>
          <w:b/>
          <w:bCs/>
          <w:sz w:val="24"/>
          <w:szCs w:val="24"/>
          <w:lang w:eastAsia="pl-PL"/>
        </w:rPr>
        <w:t>В случаите, когато кандидатът (и след допълнително изискване) не е представил посочените документи, съответният разход за който се отнасят ще бъде премахнат от бюджета на проекта служебно от Оценителната комисия на етап Техническа и финансова оценка.</w:t>
      </w:r>
    </w:p>
    <w:p w14:paraId="4945D92D"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120" w:line="240" w:lineRule="auto"/>
        <w:jc w:val="both"/>
        <w:rPr>
          <w:rFonts w:eastAsia="Times New Roman"/>
          <w:bCs/>
          <w:sz w:val="24"/>
          <w:szCs w:val="24"/>
          <w:lang w:eastAsia="pl-PL"/>
        </w:rPr>
      </w:pPr>
      <w:r w:rsidRPr="00F22DA6">
        <w:rPr>
          <w:rFonts w:eastAsia="Times New Roman"/>
          <w:bCs/>
          <w:sz w:val="24"/>
          <w:szCs w:val="24"/>
          <w:lang w:eastAsia="pl-PL"/>
        </w:rPr>
        <w:t>За да удостоверят, че представените от тях оферти за дълготрайни активи отговарят на изискването да не са от лица и/или предприятия, пряко или косвено са свързани с кандидата по смисъла на § 1 от Допълнителните разпоредби на Търговския закон и/или които са в конфликт на интереси с него по смисъла на чл. 61 от Регламент (ЕС, ЕВРАТОМ) № 2018/1046, кандидатите по процедурата следва да декларират обстоятелството в Декларацията, че кандидатът е запознат с условията за кандидатстване и условията за изпълнение (Приложение Б).</w:t>
      </w:r>
    </w:p>
    <w:p w14:paraId="17A968EB"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22DA6">
        <w:rPr>
          <w:sz w:val="24"/>
          <w:szCs w:val="24"/>
        </w:rPr>
        <w:t>Заложените разходи за дълготрайни активи следва да съответстват на представените пазарни цени като е допустимо увеличение до 10 % от стойността на представената оферта от производител</w:t>
      </w:r>
      <w:r w:rsidRPr="00F22DA6">
        <w:rPr>
          <w:i/>
          <w:sz w:val="24"/>
          <w:szCs w:val="24"/>
        </w:rPr>
        <w:t xml:space="preserve"> или първи </w:t>
      </w:r>
      <w:r w:rsidRPr="00F22DA6">
        <w:rPr>
          <w:sz w:val="24"/>
          <w:szCs w:val="24"/>
        </w:rPr>
        <w:t>доставчик. При проверка на съответствието на цени в чуждестранна валута, ще се взима предвид курсът на БНБ към</w:t>
      </w:r>
      <w:r w:rsidRPr="00F22DA6">
        <w:rPr>
          <w:sz w:val="24"/>
          <w:szCs w:val="24"/>
          <w:lang w:val="en-US"/>
        </w:rPr>
        <w:t xml:space="preserve"> </w:t>
      </w:r>
      <w:r w:rsidRPr="00F22DA6">
        <w:rPr>
          <w:sz w:val="24"/>
          <w:szCs w:val="24"/>
          <w:highlight w:val="yellow"/>
        </w:rPr>
        <w:t>…………</w:t>
      </w:r>
      <w:r w:rsidRPr="00F22DA6">
        <w:rPr>
          <w:sz w:val="24"/>
          <w:szCs w:val="24"/>
        </w:rPr>
        <w:t>.</w:t>
      </w:r>
    </w:p>
    <w:p w14:paraId="592AC37B"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22DA6">
        <w:rPr>
          <w:sz w:val="24"/>
          <w:szCs w:val="24"/>
        </w:rPr>
        <w:t>Оценката на допустимостта на разходите за придобиване на дълготрайни материални и нематериални активи, посочени в бюджета на проектните предложения (т. 5 от Формуляра за кандидатстване) ще бъде извършвана съгласно стойностния праг на същественост за дълготрайните материални и нематериални активи, определен в счетоводна политика на кандидата, в случай, че същата е представена. Ако кандидатът не е представил счетоводна политика, стойностният праг на същественост се определя съгласно чл. 50 и чл. 51 от ЗКПО (700 лева).</w:t>
      </w:r>
    </w:p>
    <w:p w14:paraId="589A23CB" w14:textId="51ABBEBD" w:rsidR="00F22DA6" w:rsidRPr="00F22DA6" w:rsidRDefault="00F22DA6" w:rsidP="00F22DA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22DA6">
        <w:rPr>
          <w:b/>
          <w:sz w:val="24"/>
          <w:szCs w:val="24"/>
        </w:rPr>
        <w:t>2/</w:t>
      </w:r>
      <w:r w:rsidR="00E119F8">
        <w:rPr>
          <w:b/>
          <w:sz w:val="24"/>
          <w:szCs w:val="24"/>
        </w:rPr>
        <w:t xml:space="preserve"> </w:t>
      </w:r>
      <w:r w:rsidRPr="00F22DA6">
        <w:rPr>
          <w:sz w:val="24"/>
          <w:szCs w:val="24"/>
        </w:rPr>
        <w:t>Да</w:t>
      </w:r>
      <w:r w:rsidR="00274539">
        <w:rPr>
          <w:sz w:val="24"/>
          <w:szCs w:val="24"/>
        </w:rPr>
        <w:t xml:space="preserve"> бъдат извършени след датата на </w:t>
      </w:r>
      <w:r w:rsidR="00274539" w:rsidRPr="00274539">
        <w:rPr>
          <w:sz w:val="24"/>
          <w:szCs w:val="24"/>
        </w:rPr>
        <w:t>сключване на административния договор за безвъзмездна финансова помощ</w:t>
      </w:r>
      <w:r w:rsidRPr="00F22DA6">
        <w:rPr>
          <w:sz w:val="24"/>
          <w:szCs w:val="24"/>
        </w:rPr>
        <w:t xml:space="preserve"> и до изтичане на крайния срок, определен за представяне на финалния отчет за изпълнение на дейностите по проекта.</w:t>
      </w:r>
    </w:p>
    <w:p w14:paraId="2C5C01FB" w14:textId="44FFFE47" w:rsidR="00F22DA6" w:rsidRPr="00F22DA6" w:rsidRDefault="00F22DA6" w:rsidP="00F22DA6">
      <w:pPr>
        <w:pBdr>
          <w:top w:val="single" w:sz="4" w:space="1" w:color="auto"/>
          <w:left w:val="single" w:sz="4" w:space="4" w:color="auto"/>
          <w:bottom w:val="single" w:sz="4" w:space="1" w:color="auto"/>
          <w:right w:val="single" w:sz="4" w:space="4" w:color="auto"/>
        </w:pBdr>
        <w:spacing w:after="240" w:line="240" w:lineRule="auto"/>
        <w:jc w:val="both"/>
        <w:rPr>
          <w:sz w:val="24"/>
          <w:szCs w:val="24"/>
        </w:rPr>
      </w:pPr>
      <w:proofErr w:type="spellStart"/>
      <w:r w:rsidRPr="00F22DA6">
        <w:rPr>
          <w:sz w:val="24"/>
          <w:szCs w:val="24"/>
        </w:rPr>
        <w:lastRenderedPageBreak/>
        <w:t>Разходооправдателните</w:t>
      </w:r>
      <w:proofErr w:type="spellEnd"/>
      <w:r w:rsidRPr="00F22DA6">
        <w:rPr>
          <w:sz w:val="24"/>
          <w:szCs w:val="24"/>
        </w:rPr>
        <w:t xml:space="preserve"> документи следва да бъдат издадени в периода на допустимост на разходите по процедурата – след датата </w:t>
      </w:r>
      <w:r w:rsidR="00274539">
        <w:rPr>
          <w:sz w:val="24"/>
          <w:szCs w:val="24"/>
        </w:rPr>
        <w:t xml:space="preserve">на </w:t>
      </w:r>
      <w:r w:rsidR="00274539" w:rsidRPr="00274539">
        <w:rPr>
          <w:sz w:val="24"/>
          <w:szCs w:val="24"/>
        </w:rPr>
        <w:t xml:space="preserve">сключване на административния договор за безвъзмездна финансова помощ </w:t>
      </w:r>
      <w:r w:rsidRPr="00F22DA6">
        <w:rPr>
          <w:sz w:val="24"/>
          <w:szCs w:val="24"/>
        </w:rPr>
        <w:t xml:space="preserve">и до изтичане на крайния срок, определен за подаване на междинния/финален отчет. </w:t>
      </w:r>
    </w:p>
    <w:p w14:paraId="60C4CEDA"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22DA6">
        <w:rPr>
          <w:b/>
          <w:sz w:val="24"/>
          <w:szCs w:val="24"/>
        </w:rPr>
        <w:t xml:space="preserve">3/ </w:t>
      </w:r>
      <w:r w:rsidRPr="00F22DA6">
        <w:rPr>
          <w:sz w:val="24"/>
          <w:szCs w:val="24"/>
        </w:rPr>
        <w:t>Да са в съответствие с видовете разходи, включени в административния договор за предоставяне на безвъзмездна помощ.</w:t>
      </w:r>
    </w:p>
    <w:p w14:paraId="794064C6"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22DA6">
        <w:rPr>
          <w:b/>
          <w:sz w:val="24"/>
          <w:szCs w:val="24"/>
        </w:rPr>
        <w:t>4/</w:t>
      </w:r>
      <w:r w:rsidRPr="00F22DA6">
        <w:rPr>
          <w:sz w:val="24"/>
          <w:szCs w:val="24"/>
        </w:rPr>
        <w:t xml:space="preserve"> За разходите да е налична адекватна </w:t>
      </w:r>
      <w:proofErr w:type="spellStart"/>
      <w:r w:rsidRPr="00F22DA6">
        <w:rPr>
          <w:sz w:val="24"/>
          <w:szCs w:val="24"/>
        </w:rPr>
        <w:t>одитна</w:t>
      </w:r>
      <w:proofErr w:type="spellEnd"/>
      <w:r w:rsidRPr="00F22DA6">
        <w:rPr>
          <w:sz w:val="24"/>
          <w:szCs w:val="24"/>
        </w:rPr>
        <w:t xml:space="preserve"> следа, включително да са спазени изискванията за съхраняване на документите по чл. 140 от Регламент (ЕС) № 1303/2013.</w:t>
      </w:r>
    </w:p>
    <w:p w14:paraId="3666E921"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240" w:line="240" w:lineRule="auto"/>
        <w:jc w:val="both"/>
        <w:rPr>
          <w:b/>
          <w:i/>
          <w:sz w:val="24"/>
          <w:szCs w:val="24"/>
        </w:rPr>
      </w:pPr>
      <w:r w:rsidRPr="00F22DA6">
        <w:rPr>
          <w:b/>
          <w:sz w:val="24"/>
          <w:szCs w:val="24"/>
        </w:rPr>
        <w:t>5/</w:t>
      </w:r>
      <w:r w:rsidRPr="00F22DA6">
        <w:rPr>
          <w:sz w:val="24"/>
          <w:szCs w:val="24"/>
        </w:rPr>
        <w:t xml:space="preserve"> Да са действително платени от страна на бенефициента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r w:rsidRPr="00F22DA6">
        <w:rPr>
          <w:b/>
          <w:i/>
          <w:sz w:val="24"/>
          <w:szCs w:val="24"/>
        </w:rPr>
        <w:t xml:space="preserve"> </w:t>
      </w:r>
    </w:p>
    <w:p w14:paraId="250A71BA"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22DA6">
        <w:rPr>
          <w:b/>
          <w:sz w:val="24"/>
          <w:szCs w:val="24"/>
        </w:rPr>
        <w:t>6/</w:t>
      </w:r>
      <w:r w:rsidRPr="00F22DA6">
        <w:rPr>
          <w:sz w:val="24"/>
          <w:szCs w:val="24"/>
        </w:rPr>
        <w:t xml:space="preserve"> Да са отразени в счетоводната документация на бенефициента чрез отделни счетоводни аналитични сметки или в отделна счетоводна система.</w:t>
      </w:r>
    </w:p>
    <w:p w14:paraId="1CB9C523"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22DA6">
        <w:rPr>
          <w:b/>
          <w:sz w:val="24"/>
          <w:szCs w:val="24"/>
        </w:rPr>
        <w:t>7/</w:t>
      </w:r>
      <w:r w:rsidRPr="00F22DA6">
        <w:rPr>
          <w:sz w:val="24"/>
          <w:szCs w:val="24"/>
        </w:rPr>
        <w:t xml:space="preserve"> Да могат да се установят и проверят, да бъдат подкрепени от оригинални </w:t>
      </w:r>
      <w:proofErr w:type="spellStart"/>
      <w:r w:rsidRPr="00F22DA6">
        <w:rPr>
          <w:sz w:val="24"/>
          <w:szCs w:val="24"/>
        </w:rPr>
        <w:t>разходооправдателни</w:t>
      </w:r>
      <w:proofErr w:type="spellEnd"/>
      <w:r w:rsidRPr="00F22DA6">
        <w:rPr>
          <w:sz w:val="24"/>
          <w:szCs w:val="24"/>
        </w:rPr>
        <w:t xml:space="preserve"> документи.</w:t>
      </w:r>
    </w:p>
    <w:p w14:paraId="1DCC9E04"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22DA6">
        <w:rPr>
          <w:b/>
          <w:sz w:val="24"/>
          <w:szCs w:val="24"/>
        </w:rPr>
        <w:t>8/</w:t>
      </w:r>
      <w:r w:rsidRPr="00F22DA6">
        <w:rPr>
          <w:sz w:val="24"/>
          <w:szCs w:val="24"/>
        </w:rPr>
        <w:t xml:space="preserve"> Да са за дейности, определени и извършени под отговорността на Управляващия орган и съгласно критериите за подбор на операции, одобрени от Комитета за наблюдение. </w:t>
      </w:r>
    </w:p>
    <w:p w14:paraId="4DD6D22C" w14:textId="77777777" w:rsidR="00F22DA6" w:rsidRPr="00F22DA6" w:rsidRDefault="00F22DA6" w:rsidP="00F22DA6">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22DA6">
        <w:rPr>
          <w:b/>
          <w:sz w:val="24"/>
          <w:szCs w:val="24"/>
        </w:rPr>
        <w:t>9/</w:t>
      </w:r>
      <w:r w:rsidRPr="00F22DA6">
        <w:rPr>
          <w:sz w:val="24"/>
          <w:szCs w:val="24"/>
        </w:rPr>
        <w:t xml:space="preserve"> Да са за реално доставени продукти и извършени услуги.</w:t>
      </w:r>
    </w:p>
    <w:p w14:paraId="4549D034" w14:textId="77777777" w:rsidR="00FC6EBF" w:rsidRPr="001517FE" w:rsidRDefault="00F22DA6" w:rsidP="007B1F07">
      <w:pPr>
        <w:pBdr>
          <w:top w:val="single" w:sz="4" w:space="1" w:color="auto"/>
          <w:left w:val="single" w:sz="4" w:space="4" w:color="auto"/>
          <w:bottom w:val="single" w:sz="4" w:space="1" w:color="auto"/>
          <w:right w:val="single" w:sz="4" w:space="4" w:color="auto"/>
        </w:pBdr>
        <w:spacing w:after="360" w:line="240" w:lineRule="auto"/>
        <w:jc w:val="both"/>
        <w:rPr>
          <w:sz w:val="24"/>
          <w:szCs w:val="24"/>
        </w:rPr>
      </w:pPr>
      <w:r w:rsidRPr="00F22DA6">
        <w:rPr>
          <w:sz w:val="24"/>
          <w:szCs w:val="24"/>
        </w:rPr>
        <w:t xml:space="preserve">Бюджетът (т. 5 от Формуляра за кандидатстване) трябва да отразява допустимите разходи, които са свързани с изпълнението на проекта. По настоящата процедура са недопустими разходите за възстановим ДДС във връзка с изпълнението на проекта. Недопустимите разходи за възстановим ДДС няма да се считат за собствено </w:t>
      </w:r>
      <w:proofErr w:type="spellStart"/>
      <w:r w:rsidRPr="00F22DA6">
        <w:rPr>
          <w:sz w:val="24"/>
          <w:szCs w:val="24"/>
        </w:rPr>
        <w:t>съфинансиране</w:t>
      </w:r>
      <w:proofErr w:type="spellEnd"/>
      <w:r w:rsidRPr="00F22DA6">
        <w:rPr>
          <w:sz w:val="24"/>
          <w:szCs w:val="24"/>
        </w:rPr>
        <w:t xml:space="preserve"> от страна на бенефициента. Относно третирането на ДДС следва да се запознаете с Указанието на министъра на финансите за третиране на ДДС като допустим разход при изпълнение на проекти по оперативните програми, </w:t>
      </w:r>
      <w:proofErr w:type="spellStart"/>
      <w:r w:rsidRPr="00F22DA6">
        <w:rPr>
          <w:sz w:val="24"/>
          <w:szCs w:val="24"/>
        </w:rPr>
        <w:t>съфинансирани</w:t>
      </w:r>
      <w:proofErr w:type="spellEnd"/>
      <w:r w:rsidRPr="00F22DA6">
        <w:rPr>
          <w:sz w:val="24"/>
          <w:szCs w:val="24"/>
        </w:rPr>
        <w:t xml:space="preserve"> от ЕФРР, ЕСФ, КФ и ЕФМР на ЕС за програмен период 2014-2020 (Приложение Р към Условията за изпълнение).</w:t>
      </w:r>
    </w:p>
    <w:p w14:paraId="3BC53C26" w14:textId="77777777" w:rsidR="001F1364" w:rsidRPr="001517FE" w:rsidRDefault="007B1F07" w:rsidP="00DC14A3">
      <w:pPr>
        <w:pStyle w:val="Heading3"/>
        <w:spacing w:before="120" w:after="120"/>
        <w:rPr>
          <w:sz w:val="24"/>
          <w:szCs w:val="24"/>
        </w:rPr>
      </w:pPr>
      <w:bookmarkStart w:id="20" w:name="_Toc456774562"/>
      <w:r w:rsidRPr="001517FE">
        <w:rPr>
          <w:sz w:val="24"/>
          <w:szCs w:val="24"/>
        </w:rPr>
        <w:t>14.2. Допустими разходи</w:t>
      </w:r>
      <w:bookmarkEnd w:id="20"/>
    </w:p>
    <w:p w14:paraId="18A14ECE" w14:textId="15B0243A" w:rsidR="00B858FD" w:rsidRPr="001517FE" w:rsidRDefault="00CE3D48" w:rsidP="001B4D64">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1517FE">
        <w:rPr>
          <w:sz w:val="24"/>
          <w:szCs w:val="24"/>
        </w:rPr>
        <w:t xml:space="preserve">Допустимите разходи </w:t>
      </w:r>
      <w:r w:rsidR="00DC33C3" w:rsidRPr="001517FE">
        <w:rPr>
          <w:sz w:val="24"/>
          <w:szCs w:val="24"/>
        </w:rPr>
        <w:t xml:space="preserve">следва да са извършени законосъобразно и </w:t>
      </w:r>
      <w:r w:rsidRPr="001517FE">
        <w:rPr>
          <w:sz w:val="24"/>
          <w:szCs w:val="24"/>
        </w:rPr>
        <w:t xml:space="preserve">не трябва да противоречат на правилата, описани в </w:t>
      </w:r>
      <w:r w:rsidR="00B22017" w:rsidRPr="001517FE">
        <w:rPr>
          <w:sz w:val="24"/>
          <w:szCs w:val="24"/>
        </w:rPr>
        <w:t>Регламент (ЕС</w:t>
      </w:r>
      <w:r w:rsidRPr="001517FE">
        <w:rPr>
          <w:sz w:val="24"/>
          <w:szCs w:val="24"/>
        </w:rPr>
        <w:t xml:space="preserve">) № 1301/2013 на Европейския парламент и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w:t>
      </w:r>
      <w:r w:rsidR="00B22017" w:rsidRPr="001517FE">
        <w:rPr>
          <w:sz w:val="24"/>
          <w:szCs w:val="24"/>
        </w:rPr>
        <w:t>(ЕО) № 1080/2006, Регламент (ЕС</w:t>
      </w:r>
      <w:r w:rsidRPr="001517FE">
        <w:rPr>
          <w:sz w:val="24"/>
          <w:szCs w:val="24"/>
        </w:rPr>
        <w:t xml:space="preserve">) № 1303/2013 на Европейския парламент и </w:t>
      </w:r>
      <w:r w:rsidRPr="001517FE">
        <w:rPr>
          <w:sz w:val="24"/>
          <w:szCs w:val="24"/>
        </w:rPr>
        <w:lastRenderedPageBreak/>
        <w:t xml:space="preserve">Съвета за определяне на </w:t>
      </w:r>
      <w:proofErr w:type="spellStart"/>
      <w:r w:rsidRPr="001517FE">
        <w:rPr>
          <w:sz w:val="24"/>
          <w:szCs w:val="24"/>
        </w:rPr>
        <w:t>общоприложими</w:t>
      </w:r>
      <w:proofErr w:type="spellEnd"/>
      <w:r w:rsidRPr="001517FE">
        <w:rPr>
          <w:sz w:val="24"/>
          <w:szCs w:val="24"/>
        </w:rPr>
        <w:t xml:space="preserve"> разпоредби за Европейския фонд за регионално развитие, Европейския социален фонд, </w:t>
      </w:r>
      <w:proofErr w:type="spellStart"/>
      <w:r w:rsidRPr="001517FE">
        <w:rPr>
          <w:sz w:val="24"/>
          <w:szCs w:val="24"/>
        </w:rPr>
        <w:t>Кохезионния</w:t>
      </w:r>
      <w:proofErr w:type="spellEnd"/>
      <w:r w:rsidRPr="001517FE">
        <w:rPr>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1517FE">
        <w:rPr>
          <w:sz w:val="24"/>
          <w:szCs w:val="24"/>
        </w:rPr>
        <w:t>Кохезионния</w:t>
      </w:r>
      <w:proofErr w:type="spellEnd"/>
      <w:r w:rsidRPr="001517FE">
        <w:rPr>
          <w:sz w:val="24"/>
          <w:szCs w:val="24"/>
        </w:rPr>
        <w:t xml:space="preserve"> фонд и Европейския фонд за морско дело и рибарство, и за отмяна на Регламент (ЕО) № 1083/2006 на Съвета и </w:t>
      </w:r>
      <w:r w:rsidR="008C4A7B" w:rsidRPr="001517FE">
        <w:rPr>
          <w:sz w:val="24"/>
          <w:szCs w:val="24"/>
        </w:rPr>
        <w:t xml:space="preserve">ПМС № 189/2016 г. за приемане на национални правила за допустимост на разходите по оперативните програмите, </w:t>
      </w:r>
      <w:proofErr w:type="spellStart"/>
      <w:r w:rsidR="008C4A7B" w:rsidRPr="001517FE">
        <w:rPr>
          <w:sz w:val="24"/>
          <w:szCs w:val="24"/>
        </w:rPr>
        <w:t>съфинансирани</w:t>
      </w:r>
      <w:proofErr w:type="spellEnd"/>
      <w:r w:rsidR="008C4A7B" w:rsidRPr="001517FE">
        <w:rPr>
          <w:sz w:val="24"/>
          <w:szCs w:val="24"/>
        </w:rPr>
        <w:t xml:space="preserve"> от Европейските структурни и инвестиционни фондове (ЕСИФ), за програмен период 2014-2020 г.</w:t>
      </w:r>
      <w:r w:rsidR="00DC33C3" w:rsidRPr="001517FE">
        <w:rPr>
          <w:sz w:val="24"/>
          <w:szCs w:val="24"/>
        </w:rPr>
        <w:t xml:space="preserve">, Закона за управление на средствата от Европейските структурни и инвестиционни фондове (ЗУСЕСИФ), както и всички други законови и подзаконови  нормативни актове от приложимото право на Европейския съюз и българското законодателство и настоящите </w:t>
      </w:r>
      <w:r w:rsidR="005D376F" w:rsidRPr="001517FE">
        <w:rPr>
          <w:sz w:val="24"/>
          <w:szCs w:val="24"/>
        </w:rPr>
        <w:t>Условия</w:t>
      </w:r>
      <w:r w:rsidR="00DC33C3" w:rsidRPr="001517FE">
        <w:rPr>
          <w:sz w:val="24"/>
          <w:szCs w:val="24"/>
        </w:rPr>
        <w:t xml:space="preserve"> за кандидатстване</w:t>
      </w:r>
      <w:r w:rsidRPr="001517FE">
        <w:rPr>
          <w:sz w:val="24"/>
          <w:szCs w:val="24"/>
        </w:rPr>
        <w:t>.</w:t>
      </w:r>
    </w:p>
    <w:p w14:paraId="7F58F5DF" w14:textId="77777777" w:rsidR="001B4D64" w:rsidRPr="001517FE" w:rsidRDefault="001B4D64" w:rsidP="007B3960">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1517FE">
        <w:rPr>
          <w:b/>
          <w:sz w:val="24"/>
          <w:szCs w:val="24"/>
        </w:rPr>
        <w:t xml:space="preserve">Допустими по процедурата са следните видове разходи: </w:t>
      </w:r>
    </w:p>
    <w:p w14:paraId="12DD5F54" w14:textId="49BF912A" w:rsidR="00040986" w:rsidRPr="001517FE" w:rsidRDefault="00040986" w:rsidP="00040986">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1517FE">
        <w:rPr>
          <w:b/>
          <w:sz w:val="24"/>
          <w:szCs w:val="24"/>
        </w:rPr>
        <w:t xml:space="preserve">Компонент 1: </w:t>
      </w:r>
      <w:r w:rsidR="00662F59" w:rsidRPr="00662F59">
        <w:rPr>
          <w:b/>
          <w:sz w:val="24"/>
          <w:szCs w:val="24"/>
        </w:rPr>
        <w:t xml:space="preserve">Подкрепа за укрепване на </w:t>
      </w:r>
      <w:r w:rsidR="0097307D" w:rsidRPr="0097307D">
        <w:rPr>
          <w:b/>
          <w:sz w:val="24"/>
          <w:szCs w:val="24"/>
        </w:rPr>
        <w:t xml:space="preserve">иновационния и </w:t>
      </w:r>
      <w:r w:rsidR="00662F59" w:rsidRPr="00662F59">
        <w:rPr>
          <w:b/>
          <w:sz w:val="24"/>
          <w:szCs w:val="24"/>
        </w:rPr>
        <w:t>научно-изследователския потенциал на клъстера и създаване на сътрудничества:</w:t>
      </w:r>
    </w:p>
    <w:p w14:paraId="519EE1F8" w14:textId="6F5172E3" w:rsidR="00B4706B" w:rsidRDefault="001D71A7" w:rsidP="00040986">
      <w:pPr>
        <w:pBdr>
          <w:top w:val="single" w:sz="4" w:space="1" w:color="auto"/>
          <w:left w:val="single" w:sz="4" w:space="4" w:color="auto"/>
          <w:bottom w:val="single" w:sz="4" w:space="1" w:color="auto"/>
          <w:right w:val="single" w:sz="4" w:space="4" w:color="auto"/>
        </w:pBdr>
        <w:spacing w:after="240" w:line="240" w:lineRule="auto"/>
        <w:jc w:val="both"/>
        <w:rPr>
          <w:sz w:val="24"/>
          <w:szCs w:val="24"/>
          <w:lang w:val="en-US"/>
        </w:rPr>
      </w:pPr>
      <w:r>
        <w:rPr>
          <w:sz w:val="24"/>
          <w:szCs w:val="24"/>
        </w:rPr>
        <w:t xml:space="preserve">1) </w:t>
      </w:r>
      <w:r w:rsidR="00662F59" w:rsidRPr="00662F59">
        <w:rPr>
          <w:sz w:val="24"/>
          <w:szCs w:val="24"/>
        </w:rPr>
        <w:t xml:space="preserve">Разходи за възнаграждения (вкл. здравни и осигурителни вноски за сметка на работодателя) на </w:t>
      </w:r>
      <w:r w:rsidR="0097307D" w:rsidRPr="0097307D">
        <w:rPr>
          <w:sz w:val="24"/>
          <w:szCs w:val="24"/>
        </w:rPr>
        <w:t xml:space="preserve">иновационния и </w:t>
      </w:r>
      <w:r w:rsidR="00662F59" w:rsidRPr="00662F59">
        <w:rPr>
          <w:sz w:val="24"/>
          <w:szCs w:val="24"/>
        </w:rPr>
        <w:t>научн</w:t>
      </w:r>
      <w:r w:rsidR="00921F6E">
        <w:rPr>
          <w:sz w:val="24"/>
          <w:szCs w:val="24"/>
        </w:rPr>
        <w:t>о-изследователския персонал</w:t>
      </w:r>
      <w:r w:rsidR="00662F59" w:rsidRPr="00662F59">
        <w:rPr>
          <w:sz w:val="24"/>
          <w:szCs w:val="24"/>
        </w:rPr>
        <w:t xml:space="preserve"> на клъстера - до 1</w:t>
      </w:r>
      <w:r w:rsidR="0022119A">
        <w:rPr>
          <w:sz w:val="24"/>
          <w:szCs w:val="24"/>
        </w:rPr>
        <w:t>5</w:t>
      </w:r>
      <w:r w:rsidR="00662F59" w:rsidRPr="00662F59">
        <w:rPr>
          <w:sz w:val="24"/>
          <w:szCs w:val="24"/>
        </w:rPr>
        <w:t>0 000 лв.</w:t>
      </w:r>
      <w:r w:rsidR="00662F59">
        <w:rPr>
          <w:sz w:val="24"/>
          <w:szCs w:val="24"/>
        </w:rPr>
        <w:t xml:space="preserve"> </w:t>
      </w:r>
    </w:p>
    <w:p w14:paraId="574FD9BC" w14:textId="77777777" w:rsidR="008F253F" w:rsidRPr="001517FE" w:rsidRDefault="008F253F" w:rsidP="008F253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4A16B4">
        <w:rPr>
          <w:b/>
          <w:sz w:val="24"/>
          <w:szCs w:val="24"/>
        </w:rPr>
        <w:t xml:space="preserve">ВАЖНО: </w:t>
      </w:r>
      <w:r w:rsidRPr="004A16B4">
        <w:rPr>
          <w:sz w:val="24"/>
          <w:szCs w:val="24"/>
        </w:rPr>
        <w:t>Разходите за възнаграждения са допустими за квалифициран персонал, нает единствено на трудов договор за минимум 4 работни часа на ден.</w:t>
      </w:r>
    </w:p>
    <w:p w14:paraId="2D60D7B1" w14:textId="3EDA9623" w:rsidR="008F253F" w:rsidRPr="0098321E" w:rsidRDefault="008F253F" w:rsidP="008F253F">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98321E">
        <w:rPr>
          <w:sz w:val="24"/>
          <w:szCs w:val="24"/>
        </w:rPr>
        <w:t xml:space="preserve">Размерът на </w:t>
      </w:r>
      <w:r w:rsidR="007B620E" w:rsidRPr="0098321E">
        <w:rPr>
          <w:sz w:val="24"/>
          <w:szCs w:val="24"/>
        </w:rPr>
        <w:t>брутната работна заплата</w:t>
      </w:r>
      <w:r w:rsidRPr="0098321E">
        <w:rPr>
          <w:sz w:val="24"/>
          <w:szCs w:val="24"/>
        </w:rPr>
        <w:t xml:space="preserve"> за 8 часов работен ден </w:t>
      </w:r>
      <w:r w:rsidRPr="0098321E">
        <w:rPr>
          <w:b/>
          <w:sz w:val="24"/>
          <w:szCs w:val="24"/>
        </w:rPr>
        <w:t>не трябва</w:t>
      </w:r>
      <w:r w:rsidRPr="0098321E">
        <w:rPr>
          <w:sz w:val="24"/>
          <w:szCs w:val="24"/>
        </w:rPr>
        <w:t xml:space="preserve"> да надвишава  </w:t>
      </w:r>
      <w:r w:rsidR="00C82A43" w:rsidRPr="00D33344">
        <w:rPr>
          <w:sz w:val="24"/>
          <w:szCs w:val="24"/>
          <w:lang w:val="en-US"/>
        </w:rPr>
        <w:t>2</w:t>
      </w:r>
      <w:r w:rsidRPr="00D33344">
        <w:rPr>
          <w:sz w:val="24"/>
          <w:szCs w:val="24"/>
        </w:rPr>
        <w:t> </w:t>
      </w:r>
      <w:r w:rsidR="00F4245A" w:rsidRPr="00D33344">
        <w:rPr>
          <w:sz w:val="24"/>
          <w:szCs w:val="24"/>
        </w:rPr>
        <w:t>0</w:t>
      </w:r>
      <w:r w:rsidRPr="00D33344">
        <w:rPr>
          <w:sz w:val="24"/>
          <w:szCs w:val="24"/>
        </w:rPr>
        <w:t xml:space="preserve">00 </w:t>
      </w:r>
      <w:proofErr w:type="spellStart"/>
      <w:r w:rsidRPr="00D33344">
        <w:rPr>
          <w:sz w:val="24"/>
          <w:szCs w:val="24"/>
        </w:rPr>
        <w:t>лв</w:t>
      </w:r>
      <w:proofErr w:type="spellEnd"/>
      <w:r w:rsidR="002D787A" w:rsidRPr="0098321E">
        <w:rPr>
          <w:sz w:val="24"/>
          <w:szCs w:val="24"/>
          <w:vertAlign w:val="superscript"/>
        </w:rPr>
        <w:footnoteReference w:id="18"/>
      </w:r>
      <w:r w:rsidRPr="0098321E">
        <w:rPr>
          <w:sz w:val="24"/>
          <w:szCs w:val="24"/>
        </w:rPr>
        <w:t>. Размерът на възнаграждението на персонал, нает за по-малко от 8 часа, следва да бъде пропорционално на това на персонал, нает за 8 часа.</w:t>
      </w:r>
      <w:r w:rsidRPr="0098321E">
        <w:rPr>
          <w:b/>
          <w:sz w:val="24"/>
          <w:szCs w:val="24"/>
        </w:rPr>
        <w:t xml:space="preserve"> </w:t>
      </w:r>
    </w:p>
    <w:p w14:paraId="773F6555" w14:textId="44A1DED0" w:rsidR="008F253F" w:rsidRPr="004A16B4" w:rsidRDefault="008F253F" w:rsidP="008F253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4A16B4">
        <w:rPr>
          <w:sz w:val="24"/>
          <w:szCs w:val="24"/>
        </w:rPr>
        <w:t>Разходите за възнаграждения следва да бъдат определени на месечна база.</w:t>
      </w:r>
      <w:r w:rsidR="00CD22B4">
        <w:rPr>
          <w:sz w:val="24"/>
          <w:szCs w:val="24"/>
        </w:rPr>
        <w:t xml:space="preserve"> </w:t>
      </w:r>
      <w:r w:rsidR="00CD22B4" w:rsidRPr="00CD22B4">
        <w:rPr>
          <w:sz w:val="24"/>
          <w:szCs w:val="24"/>
        </w:rPr>
        <w:t xml:space="preserve">Общият размер на брутната работна заплата, здравните и осигурителни вноски за сметка на работодателя за 8 часов работен ден не трябва да надвишава общо </w:t>
      </w:r>
      <w:r w:rsidR="00C82A43" w:rsidRPr="00C82A43">
        <w:rPr>
          <w:sz w:val="24"/>
          <w:szCs w:val="24"/>
        </w:rPr>
        <w:t>2</w:t>
      </w:r>
      <w:r w:rsidR="00C82A43">
        <w:rPr>
          <w:sz w:val="24"/>
          <w:szCs w:val="24"/>
          <w:lang w:val="en-US"/>
        </w:rPr>
        <w:t xml:space="preserve"> </w:t>
      </w:r>
      <w:r w:rsidR="00991F0C">
        <w:rPr>
          <w:sz w:val="24"/>
          <w:szCs w:val="24"/>
        </w:rPr>
        <w:t>433</w:t>
      </w:r>
      <w:r w:rsidR="00C82A43">
        <w:rPr>
          <w:sz w:val="24"/>
          <w:szCs w:val="24"/>
          <w:lang w:val="en-US"/>
        </w:rPr>
        <w:t xml:space="preserve"> </w:t>
      </w:r>
      <w:r w:rsidR="00CD22B4" w:rsidRPr="00CD22B4">
        <w:rPr>
          <w:sz w:val="24"/>
          <w:szCs w:val="24"/>
        </w:rPr>
        <w:t>лева на месец.</w:t>
      </w:r>
    </w:p>
    <w:p w14:paraId="561F6B62" w14:textId="77777777" w:rsidR="008F253F" w:rsidRPr="001517FE" w:rsidRDefault="008F253F" w:rsidP="008F253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4A16B4">
        <w:rPr>
          <w:sz w:val="24"/>
          <w:szCs w:val="24"/>
        </w:rPr>
        <w:t>Разходите за полагаем платен годишен отпуск са допустими за периода на изпълнение на дейностите по проекта и до размера на основния платен годишен отпуск  посочен в чл. 155 от Кодекса на труда.</w:t>
      </w:r>
      <w:r w:rsidRPr="001517FE">
        <w:rPr>
          <w:sz w:val="24"/>
          <w:szCs w:val="24"/>
        </w:rPr>
        <w:t xml:space="preserve">  </w:t>
      </w:r>
    </w:p>
    <w:p w14:paraId="0E677209" w14:textId="77777777" w:rsidR="00611F1C" w:rsidRDefault="00AF237C" w:rsidP="00EB6C5C">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4A16B4">
        <w:rPr>
          <w:b/>
          <w:sz w:val="24"/>
          <w:szCs w:val="24"/>
        </w:rPr>
        <w:t>ВАЖНО:</w:t>
      </w:r>
      <w:r w:rsidRPr="004A16B4">
        <w:rPr>
          <w:sz w:val="24"/>
          <w:szCs w:val="24"/>
        </w:rPr>
        <w:t xml:space="preserve"> В т. 9 „Екип“ от Формуляра за кандидатстване, кандидатите следва задължително да включат информация за изискванията по отношение на</w:t>
      </w:r>
      <w:r w:rsidR="00611F1C">
        <w:rPr>
          <w:sz w:val="24"/>
          <w:szCs w:val="24"/>
        </w:rPr>
        <w:t>:</w:t>
      </w:r>
    </w:p>
    <w:p w14:paraId="318E782C" w14:textId="77777777" w:rsidR="00611F1C" w:rsidRDefault="00611F1C" w:rsidP="00EB6C5C">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t>-</w:t>
      </w:r>
      <w:r w:rsidR="00AF237C" w:rsidRPr="004A16B4">
        <w:rPr>
          <w:sz w:val="24"/>
          <w:szCs w:val="24"/>
        </w:rPr>
        <w:t xml:space="preserve"> образование</w:t>
      </w:r>
      <w:r>
        <w:rPr>
          <w:sz w:val="24"/>
          <w:szCs w:val="24"/>
        </w:rPr>
        <w:t>;</w:t>
      </w:r>
    </w:p>
    <w:p w14:paraId="41A4EC9A" w14:textId="77777777" w:rsidR="00611F1C" w:rsidRDefault="00611F1C" w:rsidP="00EB6C5C">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lastRenderedPageBreak/>
        <w:t>-</w:t>
      </w:r>
      <w:r w:rsidR="00AF237C" w:rsidRPr="004A16B4">
        <w:rPr>
          <w:sz w:val="24"/>
          <w:szCs w:val="24"/>
        </w:rPr>
        <w:t xml:space="preserve"> квалификация</w:t>
      </w:r>
      <w:r>
        <w:rPr>
          <w:sz w:val="24"/>
          <w:szCs w:val="24"/>
        </w:rPr>
        <w:t>;</w:t>
      </w:r>
      <w:r w:rsidRPr="004A16B4">
        <w:rPr>
          <w:sz w:val="24"/>
          <w:szCs w:val="24"/>
        </w:rPr>
        <w:t xml:space="preserve"> </w:t>
      </w:r>
    </w:p>
    <w:p w14:paraId="6F15A7C2" w14:textId="77777777" w:rsidR="00611F1C" w:rsidRDefault="00611F1C" w:rsidP="00EB6C5C">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t xml:space="preserve">- </w:t>
      </w:r>
      <w:r w:rsidR="00AF237C" w:rsidRPr="004A16B4">
        <w:rPr>
          <w:sz w:val="24"/>
          <w:szCs w:val="24"/>
        </w:rPr>
        <w:t>професионален опит</w:t>
      </w:r>
      <w:r>
        <w:rPr>
          <w:sz w:val="24"/>
          <w:szCs w:val="24"/>
        </w:rPr>
        <w:t>;</w:t>
      </w:r>
    </w:p>
    <w:p w14:paraId="2CD1B92F" w14:textId="77777777" w:rsidR="00611F1C" w:rsidRDefault="00611F1C" w:rsidP="00EB6C5C">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t xml:space="preserve">- </w:t>
      </w:r>
      <w:r w:rsidR="00AF237C" w:rsidRPr="004A16B4">
        <w:rPr>
          <w:sz w:val="24"/>
          <w:szCs w:val="24"/>
        </w:rPr>
        <w:t xml:space="preserve">функции (отговорности и задължения) и </w:t>
      </w:r>
    </w:p>
    <w:p w14:paraId="04BA15B9" w14:textId="77777777" w:rsidR="00611F1C" w:rsidRDefault="00611F1C" w:rsidP="00EB6C5C">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t xml:space="preserve">- </w:t>
      </w:r>
      <w:r w:rsidR="00AF237C" w:rsidRPr="004A16B4">
        <w:rPr>
          <w:sz w:val="24"/>
          <w:szCs w:val="24"/>
        </w:rPr>
        <w:t>период на заетост</w:t>
      </w:r>
      <w:r>
        <w:rPr>
          <w:sz w:val="24"/>
          <w:szCs w:val="24"/>
        </w:rPr>
        <w:t>,</w:t>
      </w:r>
    </w:p>
    <w:p w14:paraId="71DFFEEB" w14:textId="653325CD" w:rsidR="00040986" w:rsidRDefault="00AF237C" w:rsidP="00EB6C5C">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4A16B4">
        <w:rPr>
          <w:sz w:val="24"/>
          <w:szCs w:val="24"/>
        </w:rPr>
        <w:t xml:space="preserve">на </w:t>
      </w:r>
      <w:r w:rsidR="0097307D" w:rsidRPr="0097307D">
        <w:rPr>
          <w:sz w:val="24"/>
          <w:szCs w:val="24"/>
        </w:rPr>
        <w:t xml:space="preserve">иновационния и </w:t>
      </w:r>
      <w:r w:rsidR="004A16B4" w:rsidRPr="004A16B4">
        <w:rPr>
          <w:sz w:val="24"/>
          <w:szCs w:val="24"/>
        </w:rPr>
        <w:t xml:space="preserve">научно-изследователския </w:t>
      </w:r>
      <w:r w:rsidRPr="004A16B4">
        <w:rPr>
          <w:sz w:val="24"/>
          <w:szCs w:val="24"/>
        </w:rPr>
        <w:t>персонал на клъстера. В случай че преди сключване на административния договор за безвъзмездна финансова помощ или по време на изпълнение на проекта настъпят промени в наетия със средства по проекта персонал, кандидатите следва да го заменят с персонал, който има еквивалентни образование, квалификация, професионален опит, функции (отговорности и задължения) и период на заетост на посочените във Формуляра за кандидатстване.</w:t>
      </w:r>
    </w:p>
    <w:p w14:paraId="39437DB9" w14:textId="17117F7C" w:rsidR="003E1ADF" w:rsidRDefault="001D71A7" w:rsidP="00EB6C5C">
      <w:pPr>
        <w:pBdr>
          <w:top w:val="single" w:sz="4" w:space="1" w:color="auto"/>
          <w:left w:val="single" w:sz="4" w:space="4" w:color="auto"/>
          <w:bottom w:val="single" w:sz="4" w:space="1" w:color="auto"/>
          <w:right w:val="single" w:sz="4" w:space="4" w:color="auto"/>
        </w:pBdr>
        <w:spacing w:after="240" w:line="240" w:lineRule="auto"/>
        <w:jc w:val="both"/>
        <w:rPr>
          <w:sz w:val="24"/>
          <w:szCs w:val="24"/>
          <w:lang w:val="en-US"/>
        </w:rPr>
      </w:pPr>
      <w:r>
        <w:rPr>
          <w:sz w:val="24"/>
          <w:szCs w:val="24"/>
        </w:rPr>
        <w:t>2</w:t>
      </w:r>
      <w:r w:rsidR="0090194E">
        <w:rPr>
          <w:sz w:val="24"/>
          <w:szCs w:val="24"/>
        </w:rPr>
        <w:t xml:space="preserve">) </w:t>
      </w:r>
      <w:r w:rsidR="000F62AC">
        <w:rPr>
          <w:sz w:val="24"/>
          <w:szCs w:val="24"/>
        </w:rPr>
        <w:t xml:space="preserve"> </w:t>
      </w:r>
      <w:proofErr w:type="spellStart"/>
      <w:r w:rsidR="003E1ADF" w:rsidRPr="003E1ADF">
        <w:rPr>
          <w:sz w:val="24"/>
          <w:szCs w:val="24"/>
          <w:lang w:val="en-US"/>
        </w:rPr>
        <w:t>Разходи</w:t>
      </w:r>
      <w:proofErr w:type="spellEnd"/>
      <w:r w:rsidR="003E1ADF" w:rsidRPr="003E1ADF">
        <w:rPr>
          <w:sz w:val="24"/>
          <w:szCs w:val="24"/>
          <w:lang w:val="en-US"/>
        </w:rPr>
        <w:t xml:space="preserve"> </w:t>
      </w:r>
      <w:proofErr w:type="spellStart"/>
      <w:r w:rsidR="003E1ADF" w:rsidRPr="003E1ADF">
        <w:rPr>
          <w:sz w:val="24"/>
          <w:szCs w:val="24"/>
          <w:lang w:val="en-US"/>
        </w:rPr>
        <w:t>за</w:t>
      </w:r>
      <w:proofErr w:type="spellEnd"/>
      <w:r w:rsidR="003E1ADF" w:rsidRPr="003E1ADF">
        <w:rPr>
          <w:sz w:val="24"/>
          <w:szCs w:val="24"/>
          <w:lang w:val="en-US"/>
        </w:rPr>
        <w:t xml:space="preserve"> </w:t>
      </w:r>
      <w:proofErr w:type="spellStart"/>
      <w:r w:rsidR="003E1ADF" w:rsidRPr="00D4159E">
        <w:rPr>
          <w:sz w:val="24"/>
          <w:szCs w:val="24"/>
          <w:lang w:val="en-US"/>
        </w:rPr>
        <w:t>материали</w:t>
      </w:r>
      <w:proofErr w:type="spellEnd"/>
      <w:r w:rsidR="003E1ADF" w:rsidRPr="00D4159E">
        <w:rPr>
          <w:sz w:val="24"/>
          <w:szCs w:val="24"/>
          <w:lang w:val="en-US"/>
        </w:rPr>
        <w:t xml:space="preserve"> и </w:t>
      </w:r>
      <w:proofErr w:type="spellStart"/>
      <w:r w:rsidR="003E1ADF" w:rsidRPr="00D4159E">
        <w:rPr>
          <w:sz w:val="24"/>
          <w:szCs w:val="24"/>
          <w:lang w:val="en-US"/>
        </w:rPr>
        <w:t>окомплектовка</w:t>
      </w:r>
      <w:proofErr w:type="spellEnd"/>
      <w:r w:rsidR="00107105" w:rsidRPr="00D4159E">
        <w:rPr>
          <w:sz w:val="24"/>
          <w:szCs w:val="24"/>
        </w:rPr>
        <w:t xml:space="preserve"> за извършване на</w:t>
      </w:r>
      <w:r w:rsidR="0097307D" w:rsidRPr="00D4159E">
        <w:t xml:space="preserve"> </w:t>
      </w:r>
      <w:r w:rsidR="0097307D" w:rsidRPr="00D4159E">
        <w:rPr>
          <w:sz w:val="24"/>
          <w:szCs w:val="24"/>
        </w:rPr>
        <w:t>иновационната и</w:t>
      </w:r>
      <w:r w:rsidR="00107105" w:rsidRPr="00D4159E">
        <w:rPr>
          <w:sz w:val="24"/>
          <w:szCs w:val="24"/>
        </w:rPr>
        <w:t xml:space="preserve"> научно-изследователската дейност</w:t>
      </w:r>
      <w:r w:rsidR="000B351D" w:rsidRPr="000B351D">
        <w:rPr>
          <w:sz w:val="24"/>
          <w:szCs w:val="24"/>
        </w:rPr>
        <w:t xml:space="preserve">, представляващи стоково-материални запаси </w:t>
      </w:r>
      <w:r w:rsidR="00107105" w:rsidRPr="00D4159E">
        <w:rPr>
          <w:sz w:val="24"/>
          <w:szCs w:val="24"/>
        </w:rPr>
        <w:t>(</w:t>
      </w:r>
      <w:r w:rsidR="00AF65C0">
        <w:rPr>
          <w:sz w:val="24"/>
          <w:szCs w:val="24"/>
        </w:rPr>
        <w:t xml:space="preserve">напр. </w:t>
      </w:r>
      <w:r w:rsidR="00107105" w:rsidRPr="00D4159E">
        <w:rPr>
          <w:sz w:val="24"/>
          <w:szCs w:val="24"/>
        </w:rPr>
        <w:t xml:space="preserve">материали необходими извършване на измерване и изпитване, окомплектовка за  изпитателни лаборатории, производствени центрове, тренировъчни центрове и </w:t>
      </w:r>
      <w:proofErr w:type="spellStart"/>
      <w:r w:rsidR="00107105" w:rsidRPr="00D4159E">
        <w:rPr>
          <w:sz w:val="24"/>
          <w:szCs w:val="24"/>
        </w:rPr>
        <w:t>др</w:t>
      </w:r>
      <w:proofErr w:type="spellEnd"/>
      <w:r w:rsidR="00107105" w:rsidRPr="00D4159E">
        <w:rPr>
          <w:sz w:val="24"/>
          <w:szCs w:val="24"/>
        </w:rPr>
        <w:t>)</w:t>
      </w:r>
      <w:r w:rsidR="0022119A" w:rsidRPr="00D4159E">
        <w:rPr>
          <w:sz w:val="24"/>
          <w:szCs w:val="24"/>
        </w:rPr>
        <w:t xml:space="preserve"> – до 25 000 </w:t>
      </w:r>
      <w:proofErr w:type="spellStart"/>
      <w:r w:rsidR="0022119A" w:rsidRPr="00D4159E">
        <w:rPr>
          <w:sz w:val="24"/>
          <w:szCs w:val="24"/>
        </w:rPr>
        <w:t>лв</w:t>
      </w:r>
      <w:proofErr w:type="spellEnd"/>
      <w:r w:rsidR="003E1ADF" w:rsidRPr="00D4159E">
        <w:rPr>
          <w:sz w:val="24"/>
          <w:szCs w:val="24"/>
          <w:lang w:val="en-US"/>
        </w:rPr>
        <w:t>.</w:t>
      </w:r>
    </w:p>
    <w:p w14:paraId="6D3B01E3" w14:textId="5BCC9E1E" w:rsidR="003E1ADF" w:rsidRPr="003E1ADF" w:rsidRDefault="001D71A7" w:rsidP="00EB6C5C">
      <w:pPr>
        <w:pBdr>
          <w:top w:val="single" w:sz="4" w:space="1" w:color="auto"/>
          <w:left w:val="single" w:sz="4" w:space="4" w:color="auto"/>
          <w:bottom w:val="single" w:sz="4" w:space="1" w:color="auto"/>
          <w:right w:val="single" w:sz="4" w:space="4" w:color="auto"/>
        </w:pBdr>
        <w:spacing w:after="240" w:line="240" w:lineRule="auto"/>
        <w:jc w:val="both"/>
        <w:rPr>
          <w:sz w:val="24"/>
          <w:szCs w:val="24"/>
          <w:lang w:val="en-US"/>
        </w:rPr>
      </w:pPr>
      <w:r>
        <w:rPr>
          <w:sz w:val="24"/>
          <w:szCs w:val="24"/>
        </w:rPr>
        <w:t>3</w:t>
      </w:r>
      <w:r w:rsidR="0090194E">
        <w:rPr>
          <w:sz w:val="24"/>
          <w:szCs w:val="24"/>
        </w:rPr>
        <w:t xml:space="preserve">) </w:t>
      </w:r>
      <w:proofErr w:type="spellStart"/>
      <w:r w:rsidR="003E1ADF" w:rsidRPr="003E1ADF">
        <w:rPr>
          <w:sz w:val="24"/>
          <w:szCs w:val="24"/>
          <w:lang w:val="en-US"/>
        </w:rPr>
        <w:t>Разходи</w:t>
      </w:r>
      <w:proofErr w:type="spellEnd"/>
      <w:r w:rsidR="003E1ADF" w:rsidRPr="003E1ADF">
        <w:rPr>
          <w:sz w:val="24"/>
          <w:szCs w:val="24"/>
          <w:lang w:val="en-US"/>
        </w:rPr>
        <w:t xml:space="preserve"> </w:t>
      </w:r>
      <w:proofErr w:type="spellStart"/>
      <w:r w:rsidR="003E1ADF" w:rsidRPr="003E1ADF">
        <w:rPr>
          <w:sz w:val="24"/>
          <w:szCs w:val="24"/>
          <w:lang w:val="en-US"/>
        </w:rPr>
        <w:t>за</w:t>
      </w:r>
      <w:proofErr w:type="spellEnd"/>
      <w:r w:rsidR="003E1ADF" w:rsidRPr="003E1ADF">
        <w:rPr>
          <w:sz w:val="24"/>
          <w:szCs w:val="24"/>
          <w:lang w:val="en-US"/>
        </w:rPr>
        <w:t xml:space="preserve"> </w:t>
      </w:r>
      <w:proofErr w:type="spellStart"/>
      <w:r w:rsidR="003E1ADF" w:rsidRPr="003E1ADF">
        <w:rPr>
          <w:sz w:val="24"/>
          <w:szCs w:val="24"/>
          <w:lang w:val="en-US"/>
        </w:rPr>
        <w:t>участие</w:t>
      </w:r>
      <w:proofErr w:type="spellEnd"/>
      <w:r w:rsidR="003E1ADF" w:rsidRPr="003E1ADF">
        <w:rPr>
          <w:sz w:val="24"/>
          <w:szCs w:val="24"/>
          <w:lang w:val="en-US"/>
        </w:rPr>
        <w:t xml:space="preserve"> в </w:t>
      </w:r>
      <w:proofErr w:type="spellStart"/>
      <w:r w:rsidR="003E1ADF" w:rsidRPr="003E1ADF">
        <w:rPr>
          <w:sz w:val="24"/>
          <w:szCs w:val="24"/>
          <w:lang w:val="en-US"/>
        </w:rPr>
        <w:t>обмяна</w:t>
      </w:r>
      <w:proofErr w:type="spellEnd"/>
      <w:r w:rsidR="003E1ADF" w:rsidRPr="003E1ADF">
        <w:rPr>
          <w:sz w:val="24"/>
          <w:szCs w:val="24"/>
          <w:lang w:val="en-US"/>
        </w:rPr>
        <w:t xml:space="preserve"> </w:t>
      </w:r>
      <w:proofErr w:type="spellStart"/>
      <w:r w:rsidR="003E1ADF" w:rsidRPr="003E1ADF">
        <w:rPr>
          <w:sz w:val="24"/>
          <w:szCs w:val="24"/>
          <w:lang w:val="en-US"/>
        </w:rPr>
        <w:t>на</w:t>
      </w:r>
      <w:proofErr w:type="spellEnd"/>
      <w:r w:rsidR="003E1ADF" w:rsidRPr="003E1ADF">
        <w:rPr>
          <w:sz w:val="24"/>
          <w:szCs w:val="24"/>
          <w:lang w:val="en-US"/>
        </w:rPr>
        <w:t xml:space="preserve"> </w:t>
      </w:r>
      <w:proofErr w:type="spellStart"/>
      <w:r w:rsidR="003E1ADF" w:rsidRPr="003E1ADF">
        <w:rPr>
          <w:sz w:val="24"/>
          <w:szCs w:val="24"/>
          <w:lang w:val="en-US"/>
        </w:rPr>
        <w:t>опит</w:t>
      </w:r>
      <w:proofErr w:type="spellEnd"/>
      <w:r w:rsidR="003E1ADF" w:rsidRPr="003E1ADF">
        <w:rPr>
          <w:sz w:val="24"/>
          <w:szCs w:val="24"/>
          <w:lang w:val="en-US"/>
        </w:rPr>
        <w:t xml:space="preserve"> и </w:t>
      </w:r>
      <w:proofErr w:type="spellStart"/>
      <w:r w:rsidR="003E1ADF" w:rsidRPr="003E1ADF">
        <w:rPr>
          <w:sz w:val="24"/>
          <w:szCs w:val="24"/>
          <w:lang w:val="en-US"/>
        </w:rPr>
        <w:t>добри</w:t>
      </w:r>
      <w:proofErr w:type="spellEnd"/>
      <w:r w:rsidR="003E1ADF" w:rsidRPr="003E1ADF">
        <w:rPr>
          <w:sz w:val="24"/>
          <w:szCs w:val="24"/>
          <w:lang w:val="en-US"/>
        </w:rPr>
        <w:t xml:space="preserve"> </w:t>
      </w:r>
      <w:proofErr w:type="spellStart"/>
      <w:r w:rsidR="003E1ADF" w:rsidRPr="003E1ADF">
        <w:rPr>
          <w:sz w:val="24"/>
          <w:szCs w:val="24"/>
          <w:lang w:val="en-US"/>
        </w:rPr>
        <w:t>практики</w:t>
      </w:r>
      <w:proofErr w:type="spellEnd"/>
      <w:r w:rsidR="003E1ADF" w:rsidRPr="003E1ADF">
        <w:rPr>
          <w:sz w:val="24"/>
          <w:szCs w:val="24"/>
          <w:lang w:val="en-US"/>
        </w:rPr>
        <w:t xml:space="preserve"> </w:t>
      </w:r>
      <w:proofErr w:type="spellStart"/>
      <w:r w:rsidR="003E1ADF" w:rsidRPr="003E1ADF">
        <w:rPr>
          <w:sz w:val="24"/>
          <w:szCs w:val="24"/>
          <w:lang w:val="en-US"/>
        </w:rPr>
        <w:t>за</w:t>
      </w:r>
      <w:proofErr w:type="spellEnd"/>
      <w:r w:rsidR="003E1ADF" w:rsidRPr="003E1ADF">
        <w:rPr>
          <w:sz w:val="24"/>
          <w:szCs w:val="24"/>
          <w:lang w:val="en-US"/>
        </w:rPr>
        <w:t xml:space="preserve"> </w:t>
      </w:r>
      <w:proofErr w:type="spellStart"/>
      <w:r w:rsidR="0097307D" w:rsidRPr="0097307D">
        <w:rPr>
          <w:sz w:val="24"/>
          <w:szCs w:val="24"/>
          <w:lang w:val="en-US"/>
        </w:rPr>
        <w:t>иновационния</w:t>
      </w:r>
      <w:proofErr w:type="spellEnd"/>
      <w:r w:rsidR="0097307D" w:rsidRPr="0097307D">
        <w:rPr>
          <w:sz w:val="24"/>
          <w:szCs w:val="24"/>
          <w:lang w:val="en-US"/>
        </w:rPr>
        <w:t xml:space="preserve"> и </w:t>
      </w:r>
      <w:proofErr w:type="spellStart"/>
      <w:r w:rsidR="003E1ADF" w:rsidRPr="003E1ADF">
        <w:rPr>
          <w:sz w:val="24"/>
          <w:szCs w:val="24"/>
          <w:lang w:val="en-US"/>
        </w:rPr>
        <w:t>научно-изследователския</w:t>
      </w:r>
      <w:proofErr w:type="spellEnd"/>
      <w:r w:rsidR="003E1ADF" w:rsidRPr="003E1ADF">
        <w:rPr>
          <w:sz w:val="24"/>
          <w:szCs w:val="24"/>
          <w:lang w:val="en-US"/>
        </w:rPr>
        <w:t xml:space="preserve"> </w:t>
      </w:r>
      <w:proofErr w:type="spellStart"/>
      <w:r w:rsidR="003E1ADF" w:rsidRPr="003E1ADF">
        <w:rPr>
          <w:sz w:val="24"/>
          <w:szCs w:val="24"/>
          <w:lang w:val="en-US"/>
        </w:rPr>
        <w:t>персонал</w:t>
      </w:r>
      <w:proofErr w:type="spellEnd"/>
      <w:r w:rsidR="003E1ADF" w:rsidRPr="003E1ADF">
        <w:rPr>
          <w:sz w:val="24"/>
          <w:szCs w:val="24"/>
          <w:lang w:val="en-US"/>
        </w:rPr>
        <w:t xml:space="preserve"> </w:t>
      </w:r>
      <w:proofErr w:type="spellStart"/>
      <w:r w:rsidR="003E1ADF" w:rsidRPr="003E1ADF">
        <w:rPr>
          <w:sz w:val="24"/>
          <w:szCs w:val="24"/>
          <w:lang w:val="en-US"/>
        </w:rPr>
        <w:t>на</w:t>
      </w:r>
      <w:proofErr w:type="spellEnd"/>
      <w:r w:rsidR="003E1ADF" w:rsidRPr="003E1ADF">
        <w:rPr>
          <w:sz w:val="24"/>
          <w:szCs w:val="24"/>
          <w:lang w:val="en-US"/>
        </w:rPr>
        <w:t xml:space="preserve"> </w:t>
      </w:r>
      <w:proofErr w:type="spellStart"/>
      <w:r w:rsidR="003E1ADF" w:rsidRPr="003E1ADF">
        <w:rPr>
          <w:sz w:val="24"/>
          <w:szCs w:val="24"/>
          <w:lang w:val="en-US"/>
        </w:rPr>
        <w:t>клъстера</w:t>
      </w:r>
      <w:proofErr w:type="spellEnd"/>
      <w:r w:rsidR="003E1ADF" w:rsidRPr="003E1ADF">
        <w:rPr>
          <w:sz w:val="24"/>
          <w:szCs w:val="24"/>
          <w:lang w:val="en-US"/>
        </w:rPr>
        <w:t xml:space="preserve"> – </w:t>
      </w:r>
      <w:proofErr w:type="spellStart"/>
      <w:r w:rsidR="003E1ADF" w:rsidRPr="003E1ADF">
        <w:rPr>
          <w:sz w:val="24"/>
          <w:szCs w:val="24"/>
          <w:lang w:val="en-US"/>
        </w:rPr>
        <w:t>разходи</w:t>
      </w:r>
      <w:proofErr w:type="spellEnd"/>
      <w:r w:rsidR="003E1ADF" w:rsidRPr="003E1ADF">
        <w:rPr>
          <w:sz w:val="24"/>
          <w:szCs w:val="24"/>
          <w:lang w:val="en-US"/>
        </w:rPr>
        <w:t xml:space="preserve"> </w:t>
      </w:r>
      <w:proofErr w:type="spellStart"/>
      <w:r w:rsidR="003E1ADF" w:rsidRPr="003E1ADF">
        <w:rPr>
          <w:sz w:val="24"/>
          <w:szCs w:val="24"/>
          <w:lang w:val="en-US"/>
        </w:rPr>
        <w:t>за</w:t>
      </w:r>
      <w:proofErr w:type="spellEnd"/>
      <w:r w:rsidR="003E1ADF" w:rsidRPr="003E1ADF">
        <w:rPr>
          <w:sz w:val="24"/>
          <w:szCs w:val="24"/>
          <w:lang w:val="en-US"/>
        </w:rPr>
        <w:t xml:space="preserve"> </w:t>
      </w:r>
      <w:proofErr w:type="spellStart"/>
      <w:r w:rsidR="003E1ADF" w:rsidRPr="003E1ADF">
        <w:rPr>
          <w:sz w:val="24"/>
          <w:szCs w:val="24"/>
          <w:lang w:val="en-US"/>
        </w:rPr>
        <w:t>такси</w:t>
      </w:r>
      <w:proofErr w:type="spellEnd"/>
      <w:r w:rsidR="003E1ADF" w:rsidRPr="003E1ADF">
        <w:rPr>
          <w:sz w:val="24"/>
          <w:szCs w:val="24"/>
          <w:lang w:val="en-US"/>
        </w:rPr>
        <w:t xml:space="preserve"> </w:t>
      </w:r>
      <w:proofErr w:type="spellStart"/>
      <w:r w:rsidR="003E1ADF" w:rsidRPr="003E1ADF">
        <w:rPr>
          <w:sz w:val="24"/>
          <w:szCs w:val="24"/>
          <w:lang w:val="en-US"/>
        </w:rPr>
        <w:t>за</w:t>
      </w:r>
      <w:proofErr w:type="spellEnd"/>
      <w:r w:rsidR="003E1ADF" w:rsidRPr="003E1ADF">
        <w:rPr>
          <w:sz w:val="24"/>
          <w:szCs w:val="24"/>
          <w:lang w:val="en-US"/>
        </w:rPr>
        <w:t xml:space="preserve"> </w:t>
      </w:r>
      <w:proofErr w:type="spellStart"/>
      <w:r w:rsidR="003E1ADF" w:rsidRPr="003E1ADF">
        <w:rPr>
          <w:sz w:val="24"/>
          <w:szCs w:val="24"/>
          <w:lang w:val="en-US"/>
        </w:rPr>
        <w:t>участие</w:t>
      </w:r>
      <w:proofErr w:type="spellEnd"/>
      <w:r w:rsidR="003E1ADF" w:rsidRPr="003E1ADF">
        <w:rPr>
          <w:sz w:val="24"/>
          <w:szCs w:val="24"/>
          <w:lang w:val="en-US"/>
        </w:rPr>
        <w:t xml:space="preserve"> в </w:t>
      </w:r>
      <w:proofErr w:type="spellStart"/>
      <w:r w:rsidR="003E1ADF" w:rsidRPr="003E1ADF">
        <w:rPr>
          <w:sz w:val="24"/>
          <w:szCs w:val="24"/>
          <w:lang w:val="en-US"/>
        </w:rPr>
        <w:t>посочените</w:t>
      </w:r>
      <w:proofErr w:type="spellEnd"/>
      <w:r w:rsidR="003E1ADF" w:rsidRPr="003E1ADF">
        <w:rPr>
          <w:sz w:val="24"/>
          <w:szCs w:val="24"/>
          <w:lang w:val="en-US"/>
        </w:rPr>
        <w:t xml:space="preserve"> </w:t>
      </w:r>
      <w:proofErr w:type="spellStart"/>
      <w:r w:rsidR="003E1ADF" w:rsidRPr="003E1ADF">
        <w:rPr>
          <w:sz w:val="24"/>
          <w:szCs w:val="24"/>
          <w:lang w:val="en-US"/>
        </w:rPr>
        <w:t>събития</w:t>
      </w:r>
      <w:proofErr w:type="spellEnd"/>
      <w:r w:rsidR="003E1ADF" w:rsidRPr="003E1ADF">
        <w:rPr>
          <w:sz w:val="24"/>
          <w:szCs w:val="24"/>
          <w:lang w:val="en-US"/>
        </w:rPr>
        <w:t xml:space="preserve"> и </w:t>
      </w:r>
      <w:proofErr w:type="spellStart"/>
      <w:r w:rsidR="003E1ADF" w:rsidRPr="003E1ADF">
        <w:rPr>
          <w:sz w:val="24"/>
          <w:szCs w:val="24"/>
          <w:lang w:val="en-US"/>
        </w:rPr>
        <w:t>разходи</w:t>
      </w:r>
      <w:proofErr w:type="spellEnd"/>
      <w:r w:rsidR="003E1ADF" w:rsidRPr="003E1ADF">
        <w:rPr>
          <w:sz w:val="24"/>
          <w:szCs w:val="24"/>
          <w:lang w:val="en-US"/>
        </w:rPr>
        <w:t xml:space="preserve"> </w:t>
      </w:r>
      <w:proofErr w:type="spellStart"/>
      <w:r w:rsidR="003E1ADF" w:rsidRPr="003E1ADF">
        <w:rPr>
          <w:sz w:val="24"/>
          <w:szCs w:val="24"/>
          <w:lang w:val="en-US"/>
        </w:rPr>
        <w:t>за</w:t>
      </w:r>
      <w:proofErr w:type="spellEnd"/>
      <w:r w:rsidR="003E1ADF" w:rsidRPr="003E1ADF">
        <w:rPr>
          <w:sz w:val="24"/>
          <w:szCs w:val="24"/>
          <w:lang w:val="en-US"/>
        </w:rPr>
        <w:t xml:space="preserve"> </w:t>
      </w:r>
      <w:proofErr w:type="spellStart"/>
      <w:r w:rsidR="003E1ADF" w:rsidRPr="003E1ADF">
        <w:rPr>
          <w:sz w:val="24"/>
          <w:szCs w:val="24"/>
          <w:lang w:val="en-US"/>
        </w:rPr>
        <w:t>командировки</w:t>
      </w:r>
      <w:proofErr w:type="spellEnd"/>
      <w:r w:rsidR="003E1ADF" w:rsidRPr="003E1ADF">
        <w:rPr>
          <w:sz w:val="24"/>
          <w:szCs w:val="24"/>
          <w:lang w:val="en-US"/>
        </w:rPr>
        <w:t xml:space="preserve"> (</w:t>
      </w:r>
      <w:proofErr w:type="spellStart"/>
      <w:r w:rsidR="003E1ADF" w:rsidRPr="003E1ADF">
        <w:rPr>
          <w:sz w:val="24"/>
          <w:szCs w:val="24"/>
          <w:lang w:val="en-US"/>
        </w:rPr>
        <w:t>пътни</w:t>
      </w:r>
      <w:proofErr w:type="spellEnd"/>
      <w:r w:rsidR="003E1ADF" w:rsidRPr="003E1ADF">
        <w:rPr>
          <w:sz w:val="24"/>
          <w:szCs w:val="24"/>
          <w:lang w:val="en-US"/>
        </w:rPr>
        <w:t xml:space="preserve">, </w:t>
      </w:r>
      <w:proofErr w:type="spellStart"/>
      <w:r w:rsidR="003E1ADF" w:rsidRPr="003E1ADF">
        <w:rPr>
          <w:sz w:val="24"/>
          <w:szCs w:val="24"/>
          <w:lang w:val="en-US"/>
        </w:rPr>
        <w:t>дневни</w:t>
      </w:r>
      <w:proofErr w:type="spellEnd"/>
      <w:r w:rsidR="003E1ADF" w:rsidRPr="003E1ADF">
        <w:rPr>
          <w:sz w:val="24"/>
          <w:szCs w:val="24"/>
          <w:lang w:val="en-US"/>
        </w:rPr>
        <w:t xml:space="preserve"> и </w:t>
      </w:r>
      <w:proofErr w:type="spellStart"/>
      <w:r w:rsidR="003E1ADF" w:rsidRPr="003E1ADF">
        <w:rPr>
          <w:sz w:val="24"/>
          <w:szCs w:val="24"/>
          <w:lang w:val="en-US"/>
        </w:rPr>
        <w:t>квартирни</w:t>
      </w:r>
      <w:proofErr w:type="spellEnd"/>
      <w:r w:rsidR="003E1ADF" w:rsidRPr="003E1ADF">
        <w:rPr>
          <w:sz w:val="24"/>
          <w:szCs w:val="24"/>
          <w:lang w:val="en-US"/>
        </w:rPr>
        <w:t>);</w:t>
      </w:r>
    </w:p>
    <w:p w14:paraId="0BC45FF3" w14:textId="5436997A" w:rsidR="00C827BF" w:rsidRDefault="001D71A7" w:rsidP="00C827BF">
      <w:pPr>
        <w:pBdr>
          <w:top w:val="single" w:sz="4" w:space="1" w:color="auto"/>
          <w:left w:val="single" w:sz="4" w:space="4" w:color="auto"/>
          <w:bottom w:val="single" w:sz="4" w:space="1" w:color="auto"/>
          <w:right w:val="single" w:sz="4" w:space="4" w:color="auto"/>
        </w:pBdr>
        <w:spacing w:after="240" w:line="240" w:lineRule="auto"/>
        <w:jc w:val="both"/>
        <w:rPr>
          <w:sz w:val="24"/>
          <w:szCs w:val="24"/>
          <w:lang w:val="en-US"/>
        </w:rPr>
      </w:pPr>
      <w:r>
        <w:rPr>
          <w:sz w:val="24"/>
          <w:szCs w:val="24"/>
        </w:rPr>
        <w:t>4</w:t>
      </w:r>
      <w:r w:rsidR="0090194E">
        <w:rPr>
          <w:sz w:val="24"/>
          <w:szCs w:val="24"/>
        </w:rPr>
        <w:t xml:space="preserve">) </w:t>
      </w:r>
      <w:r w:rsidR="00C827BF" w:rsidRPr="001517FE">
        <w:rPr>
          <w:sz w:val="24"/>
          <w:szCs w:val="24"/>
        </w:rPr>
        <w:t>Разходи за участие в семинари, обучения, конференции, информационни събития, обм</w:t>
      </w:r>
      <w:r w:rsidR="008525EA" w:rsidRPr="001517FE">
        <w:rPr>
          <w:sz w:val="24"/>
          <w:szCs w:val="24"/>
        </w:rPr>
        <w:t>яна</w:t>
      </w:r>
      <w:r w:rsidR="00C827BF" w:rsidRPr="001517FE">
        <w:rPr>
          <w:sz w:val="24"/>
          <w:szCs w:val="24"/>
        </w:rPr>
        <w:t xml:space="preserve"> на опит</w:t>
      </w:r>
      <w:r w:rsidR="00D239A9" w:rsidRPr="001517FE">
        <w:rPr>
          <w:sz w:val="24"/>
          <w:szCs w:val="24"/>
        </w:rPr>
        <w:t xml:space="preserve"> и</w:t>
      </w:r>
      <w:r w:rsidR="00C827BF" w:rsidRPr="001517FE">
        <w:rPr>
          <w:sz w:val="24"/>
          <w:szCs w:val="24"/>
        </w:rPr>
        <w:t xml:space="preserve"> добри практики за </w:t>
      </w:r>
      <w:r w:rsidR="0097307D" w:rsidRPr="0097307D">
        <w:rPr>
          <w:sz w:val="24"/>
          <w:szCs w:val="24"/>
        </w:rPr>
        <w:t xml:space="preserve">иновационния и </w:t>
      </w:r>
      <w:r w:rsidR="00431C4A" w:rsidRPr="00431C4A">
        <w:rPr>
          <w:sz w:val="24"/>
          <w:szCs w:val="24"/>
        </w:rPr>
        <w:t>научно-изследователския персонал</w:t>
      </w:r>
      <w:r w:rsidR="00C827BF" w:rsidRPr="001517FE">
        <w:rPr>
          <w:sz w:val="24"/>
          <w:szCs w:val="24"/>
        </w:rPr>
        <w:t xml:space="preserve"> на клъстера – разходи за такси за участие в посочените събития и разходи за командировки (пътни, дневни и квартирни).</w:t>
      </w:r>
    </w:p>
    <w:p w14:paraId="07A191C5" w14:textId="586FF052" w:rsidR="005B71E8" w:rsidRDefault="001D71A7"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5</w:t>
      </w:r>
      <w:r w:rsidR="0090194E">
        <w:rPr>
          <w:sz w:val="24"/>
          <w:szCs w:val="24"/>
        </w:rPr>
        <w:t xml:space="preserve">) </w:t>
      </w:r>
      <w:proofErr w:type="spellStart"/>
      <w:r w:rsidR="005B71E8" w:rsidRPr="005B71E8">
        <w:rPr>
          <w:sz w:val="24"/>
          <w:szCs w:val="24"/>
          <w:lang w:val="en-US"/>
        </w:rPr>
        <w:t>Разходи</w:t>
      </w:r>
      <w:proofErr w:type="spellEnd"/>
      <w:r w:rsidR="005B71E8" w:rsidRPr="005B71E8">
        <w:rPr>
          <w:sz w:val="24"/>
          <w:szCs w:val="24"/>
          <w:lang w:val="en-US"/>
        </w:rPr>
        <w:t xml:space="preserve"> </w:t>
      </w:r>
      <w:proofErr w:type="spellStart"/>
      <w:r w:rsidR="005B71E8" w:rsidRPr="005B71E8">
        <w:rPr>
          <w:sz w:val="24"/>
          <w:szCs w:val="24"/>
          <w:lang w:val="en-US"/>
        </w:rPr>
        <w:t>за</w:t>
      </w:r>
      <w:proofErr w:type="spellEnd"/>
      <w:r w:rsidR="005B71E8" w:rsidRPr="005B71E8">
        <w:rPr>
          <w:sz w:val="24"/>
          <w:szCs w:val="24"/>
          <w:lang w:val="en-US"/>
        </w:rPr>
        <w:t xml:space="preserve"> </w:t>
      </w:r>
      <w:proofErr w:type="spellStart"/>
      <w:r w:rsidR="005B71E8" w:rsidRPr="005B71E8">
        <w:rPr>
          <w:sz w:val="24"/>
          <w:szCs w:val="24"/>
          <w:lang w:val="en-US"/>
        </w:rPr>
        <w:t>наем</w:t>
      </w:r>
      <w:proofErr w:type="spellEnd"/>
      <w:r w:rsidR="005B71E8" w:rsidRPr="005B71E8">
        <w:rPr>
          <w:sz w:val="24"/>
          <w:szCs w:val="24"/>
          <w:lang w:val="en-US"/>
        </w:rPr>
        <w:t xml:space="preserve"> </w:t>
      </w:r>
      <w:proofErr w:type="spellStart"/>
      <w:r w:rsidR="005B71E8" w:rsidRPr="005B71E8">
        <w:rPr>
          <w:sz w:val="24"/>
          <w:szCs w:val="24"/>
          <w:lang w:val="en-US"/>
        </w:rPr>
        <w:t>на</w:t>
      </w:r>
      <w:proofErr w:type="spellEnd"/>
      <w:r w:rsidR="005B71E8" w:rsidRPr="005B71E8">
        <w:rPr>
          <w:sz w:val="24"/>
          <w:szCs w:val="24"/>
          <w:lang w:val="en-US"/>
        </w:rPr>
        <w:t xml:space="preserve"> </w:t>
      </w:r>
      <w:proofErr w:type="spellStart"/>
      <w:r w:rsidR="005B71E8" w:rsidRPr="005B71E8">
        <w:rPr>
          <w:sz w:val="24"/>
          <w:szCs w:val="24"/>
          <w:lang w:val="en-US"/>
        </w:rPr>
        <w:t>работни</w:t>
      </w:r>
      <w:proofErr w:type="spellEnd"/>
      <w:r w:rsidR="005B71E8" w:rsidRPr="005B71E8">
        <w:rPr>
          <w:sz w:val="24"/>
          <w:szCs w:val="24"/>
          <w:lang w:val="en-US"/>
        </w:rPr>
        <w:t xml:space="preserve"> </w:t>
      </w:r>
      <w:proofErr w:type="spellStart"/>
      <w:r w:rsidR="005B71E8" w:rsidRPr="005B71E8">
        <w:rPr>
          <w:sz w:val="24"/>
          <w:szCs w:val="24"/>
          <w:lang w:val="en-US"/>
        </w:rPr>
        <w:t>помещения</w:t>
      </w:r>
      <w:proofErr w:type="spellEnd"/>
      <w:r w:rsidR="005B71E8" w:rsidRPr="005B71E8">
        <w:rPr>
          <w:sz w:val="24"/>
          <w:szCs w:val="24"/>
          <w:lang w:val="en-US"/>
        </w:rPr>
        <w:t xml:space="preserve"> </w:t>
      </w:r>
      <w:proofErr w:type="spellStart"/>
      <w:r w:rsidR="005B71E8" w:rsidRPr="005B71E8">
        <w:rPr>
          <w:sz w:val="24"/>
          <w:szCs w:val="24"/>
          <w:lang w:val="en-US"/>
        </w:rPr>
        <w:t>на</w:t>
      </w:r>
      <w:proofErr w:type="spellEnd"/>
      <w:r w:rsidR="005B71E8" w:rsidRPr="005B71E8">
        <w:rPr>
          <w:sz w:val="24"/>
          <w:szCs w:val="24"/>
          <w:lang w:val="en-US"/>
        </w:rPr>
        <w:t xml:space="preserve"> </w:t>
      </w:r>
      <w:proofErr w:type="spellStart"/>
      <w:r w:rsidR="0097307D" w:rsidRPr="0097307D">
        <w:rPr>
          <w:sz w:val="24"/>
          <w:szCs w:val="24"/>
          <w:lang w:val="en-US"/>
        </w:rPr>
        <w:t>иновационния</w:t>
      </w:r>
      <w:proofErr w:type="spellEnd"/>
      <w:r w:rsidR="0097307D" w:rsidRPr="0097307D">
        <w:rPr>
          <w:sz w:val="24"/>
          <w:szCs w:val="24"/>
          <w:lang w:val="en-US"/>
        </w:rPr>
        <w:t xml:space="preserve"> и </w:t>
      </w:r>
      <w:proofErr w:type="spellStart"/>
      <w:r w:rsidR="005B71E8" w:rsidRPr="005B71E8">
        <w:rPr>
          <w:sz w:val="24"/>
          <w:szCs w:val="24"/>
          <w:lang w:val="en-US"/>
        </w:rPr>
        <w:t>научно-изследователския</w:t>
      </w:r>
      <w:proofErr w:type="spellEnd"/>
      <w:r w:rsidR="005B71E8" w:rsidRPr="005B71E8">
        <w:rPr>
          <w:sz w:val="24"/>
          <w:szCs w:val="24"/>
          <w:lang w:val="en-US"/>
        </w:rPr>
        <w:t xml:space="preserve"> </w:t>
      </w:r>
      <w:proofErr w:type="spellStart"/>
      <w:r w:rsidR="005B71E8" w:rsidRPr="005B71E8">
        <w:rPr>
          <w:sz w:val="24"/>
          <w:szCs w:val="24"/>
          <w:lang w:val="en-US"/>
        </w:rPr>
        <w:t>персонал</w:t>
      </w:r>
      <w:proofErr w:type="spellEnd"/>
      <w:r w:rsidR="005B71E8" w:rsidRPr="005B71E8">
        <w:rPr>
          <w:sz w:val="24"/>
          <w:szCs w:val="24"/>
          <w:lang w:val="en-US"/>
        </w:rPr>
        <w:t xml:space="preserve"> </w:t>
      </w:r>
      <w:proofErr w:type="spellStart"/>
      <w:r w:rsidR="005B71E8" w:rsidRPr="005B71E8">
        <w:rPr>
          <w:sz w:val="24"/>
          <w:szCs w:val="24"/>
          <w:lang w:val="en-US"/>
        </w:rPr>
        <w:t>на</w:t>
      </w:r>
      <w:proofErr w:type="spellEnd"/>
      <w:r w:rsidR="005B71E8" w:rsidRPr="005B71E8">
        <w:rPr>
          <w:sz w:val="24"/>
          <w:szCs w:val="24"/>
          <w:lang w:val="en-US"/>
        </w:rPr>
        <w:t xml:space="preserve"> </w:t>
      </w:r>
      <w:proofErr w:type="spellStart"/>
      <w:r w:rsidR="005B71E8" w:rsidRPr="005B71E8">
        <w:rPr>
          <w:sz w:val="24"/>
          <w:szCs w:val="24"/>
          <w:lang w:val="en-US"/>
        </w:rPr>
        <w:t>клъстера</w:t>
      </w:r>
      <w:proofErr w:type="spellEnd"/>
      <w:r w:rsidR="005B71E8" w:rsidRPr="005B71E8">
        <w:rPr>
          <w:sz w:val="24"/>
          <w:szCs w:val="24"/>
          <w:lang w:val="en-US"/>
        </w:rPr>
        <w:t xml:space="preserve"> - </w:t>
      </w:r>
      <w:proofErr w:type="spellStart"/>
      <w:r w:rsidR="005B71E8" w:rsidRPr="005B71E8">
        <w:rPr>
          <w:sz w:val="24"/>
          <w:szCs w:val="24"/>
          <w:lang w:val="en-US"/>
        </w:rPr>
        <w:t>до</w:t>
      </w:r>
      <w:proofErr w:type="spellEnd"/>
      <w:r w:rsidR="005B71E8" w:rsidRPr="005B71E8">
        <w:rPr>
          <w:sz w:val="24"/>
          <w:szCs w:val="24"/>
          <w:lang w:val="en-US"/>
        </w:rPr>
        <w:t xml:space="preserve"> 25 000 </w:t>
      </w:r>
      <w:proofErr w:type="spellStart"/>
      <w:r w:rsidR="005B71E8" w:rsidRPr="005B71E8">
        <w:rPr>
          <w:sz w:val="24"/>
          <w:szCs w:val="24"/>
          <w:lang w:val="en-US"/>
        </w:rPr>
        <w:t>лв</w:t>
      </w:r>
      <w:proofErr w:type="spellEnd"/>
      <w:r w:rsidR="005B71E8" w:rsidRPr="005B71E8">
        <w:rPr>
          <w:sz w:val="24"/>
          <w:szCs w:val="24"/>
          <w:lang w:val="en-US"/>
        </w:rPr>
        <w:t>.;</w:t>
      </w:r>
    </w:p>
    <w:p w14:paraId="5C61F7A6" w14:textId="77777777" w:rsidR="00905E83" w:rsidRPr="00905E83" w:rsidRDefault="00905E83"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35668747" w14:textId="7DB677C8" w:rsidR="005B71E8" w:rsidRDefault="001D71A7"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6</w:t>
      </w:r>
      <w:r w:rsidR="0090194E">
        <w:rPr>
          <w:sz w:val="24"/>
          <w:szCs w:val="24"/>
        </w:rPr>
        <w:t xml:space="preserve">) </w:t>
      </w:r>
      <w:proofErr w:type="spellStart"/>
      <w:r w:rsidR="005B71E8" w:rsidRPr="004355F3">
        <w:rPr>
          <w:sz w:val="24"/>
          <w:szCs w:val="24"/>
          <w:lang w:val="en-US"/>
        </w:rPr>
        <w:t>Разходи</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участие</w:t>
      </w:r>
      <w:proofErr w:type="spellEnd"/>
      <w:r w:rsidR="005B71E8" w:rsidRPr="004355F3">
        <w:rPr>
          <w:sz w:val="24"/>
          <w:szCs w:val="24"/>
          <w:lang w:val="en-US"/>
        </w:rPr>
        <w:t xml:space="preserve"> в </w:t>
      </w:r>
      <w:proofErr w:type="spellStart"/>
      <w:r w:rsidR="005B71E8" w:rsidRPr="004355F3">
        <w:rPr>
          <w:sz w:val="24"/>
          <w:szCs w:val="24"/>
          <w:lang w:val="en-US"/>
        </w:rPr>
        <w:t>специализирани</w:t>
      </w:r>
      <w:proofErr w:type="spellEnd"/>
      <w:r w:rsidR="005B71E8" w:rsidRPr="004355F3">
        <w:rPr>
          <w:sz w:val="24"/>
          <w:szCs w:val="24"/>
          <w:lang w:val="en-US"/>
        </w:rPr>
        <w:t xml:space="preserve"> </w:t>
      </w:r>
      <w:proofErr w:type="spellStart"/>
      <w:r w:rsidR="005B71E8" w:rsidRPr="004355F3">
        <w:rPr>
          <w:sz w:val="24"/>
          <w:szCs w:val="24"/>
          <w:lang w:val="en-US"/>
        </w:rPr>
        <w:t>обучения</w:t>
      </w:r>
      <w:proofErr w:type="spellEnd"/>
      <w:r w:rsidR="005B71E8" w:rsidRPr="004355F3">
        <w:rPr>
          <w:sz w:val="24"/>
          <w:szCs w:val="24"/>
          <w:lang w:val="en-US"/>
        </w:rPr>
        <w:t xml:space="preserve"> в </w:t>
      </w:r>
      <w:proofErr w:type="spellStart"/>
      <w:r w:rsidR="005B71E8" w:rsidRPr="004355F3">
        <w:rPr>
          <w:sz w:val="24"/>
          <w:szCs w:val="24"/>
          <w:lang w:val="en-US"/>
        </w:rPr>
        <w:t>страна</w:t>
      </w:r>
      <w:proofErr w:type="spellEnd"/>
      <w:r w:rsidR="00B8786B">
        <w:rPr>
          <w:sz w:val="24"/>
          <w:szCs w:val="24"/>
        </w:rPr>
        <w:t>та</w:t>
      </w:r>
      <w:r w:rsidR="005B71E8" w:rsidRPr="004355F3">
        <w:rPr>
          <w:sz w:val="24"/>
          <w:szCs w:val="24"/>
          <w:lang w:val="en-US"/>
        </w:rPr>
        <w:t xml:space="preserve"> и </w:t>
      </w:r>
      <w:proofErr w:type="spellStart"/>
      <w:r w:rsidR="005B71E8" w:rsidRPr="004355F3">
        <w:rPr>
          <w:sz w:val="24"/>
          <w:szCs w:val="24"/>
          <w:lang w:val="en-US"/>
        </w:rPr>
        <w:t>чужбина</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повишаване</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капацитета</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97307D" w:rsidRPr="0097307D">
        <w:rPr>
          <w:sz w:val="24"/>
          <w:szCs w:val="24"/>
          <w:lang w:val="en-US"/>
        </w:rPr>
        <w:t>иновационния</w:t>
      </w:r>
      <w:proofErr w:type="spellEnd"/>
      <w:r w:rsidR="0097307D" w:rsidRPr="0097307D">
        <w:rPr>
          <w:sz w:val="24"/>
          <w:szCs w:val="24"/>
          <w:lang w:val="en-US"/>
        </w:rPr>
        <w:t xml:space="preserve"> и </w:t>
      </w:r>
      <w:proofErr w:type="spellStart"/>
      <w:r w:rsidR="005B71E8" w:rsidRPr="004355F3">
        <w:rPr>
          <w:sz w:val="24"/>
          <w:szCs w:val="24"/>
          <w:lang w:val="en-US"/>
        </w:rPr>
        <w:t>научно-изследователския</w:t>
      </w:r>
      <w:proofErr w:type="spellEnd"/>
      <w:r w:rsidR="005B71E8" w:rsidRPr="004355F3">
        <w:rPr>
          <w:sz w:val="24"/>
          <w:szCs w:val="24"/>
          <w:lang w:val="en-US"/>
        </w:rPr>
        <w:t xml:space="preserve"> </w:t>
      </w:r>
      <w:proofErr w:type="spellStart"/>
      <w:r w:rsidR="005B71E8" w:rsidRPr="004355F3">
        <w:rPr>
          <w:sz w:val="24"/>
          <w:szCs w:val="24"/>
          <w:lang w:val="en-US"/>
        </w:rPr>
        <w:t>персонал</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клъстера</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създаване</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сътрудничества</w:t>
      </w:r>
      <w:proofErr w:type="spellEnd"/>
      <w:r w:rsidR="005B71E8" w:rsidRPr="004355F3">
        <w:rPr>
          <w:sz w:val="24"/>
          <w:szCs w:val="24"/>
          <w:lang w:val="en-US"/>
        </w:rPr>
        <w:t xml:space="preserve"> – </w:t>
      </w:r>
      <w:proofErr w:type="spellStart"/>
      <w:r w:rsidR="005B71E8" w:rsidRPr="004355F3">
        <w:rPr>
          <w:sz w:val="24"/>
          <w:szCs w:val="24"/>
          <w:lang w:val="en-US"/>
        </w:rPr>
        <w:t>разходи</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такси</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участие</w:t>
      </w:r>
      <w:proofErr w:type="spellEnd"/>
      <w:r w:rsidR="005B71E8" w:rsidRPr="004355F3">
        <w:rPr>
          <w:sz w:val="24"/>
          <w:szCs w:val="24"/>
          <w:lang w:val="en-US"/>
        </w:rPr>
        <w:t xml:space="preserve">, </w:t>
      </w:r>
      <w:proofErr w:type="spellStart"/>
      <w:r w:rsidR="005B71E8" w:rsidRPr="004355F3">
        <w:rPr>
          <w:sz w:val="24"/>
          <w:szCs w:val="24"/>
          <w:lang w:val="en-US"/>
        </w:rPr>
        <w:t>разходи</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командировки</w:t>
      </w:r>
      <w:proofErr w:type="spellEnd"/>
      <w:r w:rsidR="005B71E8" w:rsidRPr="004355F3">
        <w:rPr>
          <w:sz w:val="24"/>
          <w:szCs w:val="24"/>
          <w:lang w:val="en-US"/>
        </w:rPr>
        <w:t xml:space="preserve"> (</w:t>
      </w:r>
      <w:proofErr w:type="spellStart"/>
      <w:r w:rsidR="005B71E8" w:rsidRPr="004355F3">
        <w:rPr>
          <w:sz w:val="24"/>
          <w:szCs w:val="24"/>
          <w:lang w:val="en-US"/>
        </w:rPr>
        <w:t>пътни</w:t>
      </w:r>
      <w:proofErr w:type="spellEnd"/>
      <w:r w:rsidR="005B71E8" w:rsidRPr="004355F3">
        <w:rPr>
          <w:sz w:val="24"/>
          <w:szCs w:val="24"/>
          <w:lang w:val="en-US"/>
        </w:rPr>
        <w:t xml:space="preserve">, </w:t>
      </w:r>
      <w:proofErr w:type="spellStart"/>
      <w:r w:rsidR="005B71E8" w:rsidRPr="004355F3">
        <w:rPr>
          <w:sz w:val="24"/>
          <w:szCs w:val="24"/>
          <w:lang w:val="en-US"/>
        </w:rPr>
        <w:t>дневни</w:t>
      </w:r>
      <w:proofErr w:type="spellEnd"/>
      <w:r w:rsidR="005B71E8" w:rsidRPr="004355F3">
        <w:rPr>
          <w:sz w:val="24"/>
          <w:szCs w:val="24"/>
          <w:lang w:val="en-US"/>
        </w:rPr>
        <w:t xml:space="preserve"> и </w:t>
      </w:r>
      <w:proofErr w:type="spellStart"/>
      <w:r w:rsidR="005B71E8" w:rsidRPr="004355F3">
        <w:rPr>
          <w:sz w:val="24"/>
          <w:szCs w:val="24"/>
          <w:lang w:val="en-US"/>
        </w:rPr>
        <w:t>квартирни</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научноизследователския</w:t>
      </w:r>
      <w:proofErr w:type="spellEnd"/>
      <w:r w:rsidR="005B71E8" w:rsidRPr="004355F3">
        <w:rPr>
          <w:sz w:val="24"/>
          <w:szCs w:val="24"/>
          <w:lang w:val="en-US"/>
        </w:rPr>
        <w:t xml:space="preserve"> </w:t>
      </w:r>
      <w:proofErr w:type="spellStart"/>
      <w:r w:rsidR="005B71E8" w:rsidRPr="004355F3">
        <w:rPr>
          <w:sz w:val="24"/>
          <w:szCs w:val="24"/>
          <w:lang w:val="en-US"/>
        </w:rPr>
        <w:t>персонал</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клъстера</w:t>
      </w:r>
      <w:proofErr w:type="spellEnd"/>
      <w:r w:rsidR="005B71E8" w:rsidRPr="004355F3">
        <w:rPr>
          <w:sz w:val="24"/>
          <w:szCs w:val="24"/>
          <w:lang w:val="en-US"/>
        </w:rPr>
        <w:t xml:space="preserve"> и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организации-членове</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клъстера</w:t>
      </w:r>
      <w:proofErr w:type="spellEnd"/>
      <w:r w:rsidR="005B71E8" w:rsidRPr="004355F3">
        <w:rPr>
          <w:sz w:val="24"/>
          <w:szCs w:val="24"/>
          <w:lang w:val="en-US"/>
        </w:rPr>
        <w:t>;</w:t>
      </w:r>
    </w:p>
    <w:p w14:paraId="39607ED1" w14:textId="77777777" w:rsidR="00905E83" w:rsidRPr="00905E83" w:rsidRDefault="00905E83"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45EDF177" w14:textId="1CD7C6AB" w:rsidR="005B71E8" w:rsidRDefault="001D71A7"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7</w:t>
      </w:r>
      <w:r w:rsidR="0090194E">
        <w:rPr>
          <w:sz w:val="24"/>
          <w:szCs w:val="24"/>
        </w:rPr>
        <w:t xml:space="preserve">) </w:t>
      </w:r>
      <w:proofErr w:type="spellStart"/>
      <w:r w:rsidR="005B71E8" w:rsidRPr="004355F3">
        <w:rPr>
          <w:sz w:val="24"/>
          <w:szCs w:val="24"/>
          <w:lang w:val="en-US"/>
        </w:rPr>
        <w:t>Разходи</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установяване</w:t>
      </w:r>
      <w:proofErr w:type="spellEnd"/>
      <w:r w:rsidR="005B71E8" w:rsidRPr="004355F3">
        <w:rPr>
          <w:sz w:val="24"/>
          <w:szCs w:val="24"/>
          <w:lang w:val="en-US"/>
        </w:rPr>
        <w:t xml:space="preserve"> и </w:t>
      </w:r>
      <w:proofErr w:type="spellStart"/>
      <w:r w:rsidR="005B71E8" w:rsidRPr="004355F3">
        <w:rPr>
          <w:sz w:val="24"/>
          <w:szCs w:val="24"/>
          <w:lang w:val="en-US"/>
        </w:rPr>
        <w:t>насърчаване</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сътрудничеството</w:t>
      </w:r>
      <w:proofErr w:type="spellEnd"/>
      <w:r w:rsidR="005B71E8" w:rsidRPr="004355F3">
        <w:rPr>
          <w:sz w:val="24"/>
          <w:szCs w:val="24"/>
          <w:lang w:val="en-US"/>
        </w:rPr>
        <w:t xml:space="preserve"> с </w:t>
      </w:r>
      <w:proofErr w:type="spellStart"/>
      <w:r w:rsidR="005B71E8" w:rsidRPr="004355F3">
        <w:rPr>
          <w:sz w:val="24"/>
          <w:szCs w:val="24"/>
          <w:lang w:val="en-US"/>
        </w:rPr>
        <w:t>други</w:t>
      </w:r>
      <w:proofErr w:type="spellEnd"/>
      <w:r w:rsidR="005B71E8" w:rsidRPr="004355F3">
        <w:rPr>
          <w:sz w:val="24"/>
          <w:szCs w:val="24"/>
          <w:lang w:val="en-US"/>
        </w:rPr>
        <w:t xml:space="preserve"> </w:t>
      </w:r>
      <w:proofErr w:type="spellStart"/>
      <w:r w:rsidR="005B71E8" w:rsidRPr="004355F3">
        <w:rPr>
          <w:sz w:val="24"/>
          <w:szCs w:val="24"/>
          <w:lang w:val="en-US"/>
        </w:rPr>
        <w:t>иновационни</w:t>
      </w:r>
      <w:proofErr w:type="spellEnd"/>
      <w:r w:rsidR="005B71E8" w:rsidRPr="004355F3">
        <w:rPr>
          <w:sz w:val="24"/>
          <w:szCs w:val="24"/>
          <w:lang w:val="en-US"/>
        </w:rPr>
        <w:t xml:space="preserve"> </w:t>
      </w:r>
      <w:proofErr w:type="spellStart"/>
      <w:r w:rsidR="005B71E8" w:rsidRPr="004355F3">
        <w:rPr>
          <w:sz w:val="24"/>
          <w:szCs w:val="24"/>
          <w:lang w:val="en-US"/>
        </w:rPr>
        <w:t>клъстери</w:t>
      </w:r>
      <w:proofErr w:type="spellEnd"/>
      <w:r w:rsidR="005B71E8" w:rsidRPr="004355F3">
        <w:rPr>
          <w:sz w:val="24"/>
          <w:szCs w:val="24"/>
          <w:lang w:val="en-US"/>
        </w:rPr>
        <w:t xml:space="preserve">, </w:t>
      </w:r>
      <w:proofErr w:type="spellStart"/>
      <w:r w:rsidR="005B71E8" w:rsidRPr="004355F3">
        <w:rPr>
          <w:sz w:val="24"/>
          <w:szCs w:val="24"/>
          <w:lang w:val="en-US"/>
        </w:rPr>
        <w:t>включително</w:t>
      </w:r>
      <w:proofErr w:type="spellEnd"/>
      <w:r w:rsidR="005B71E8" w:rsidRPr="004355F3">
        <w:rPr>
          <w:sz w:val="24"/>
          <w:szCs w:val="24"/>
          <w:lang w:val="en-US"/>
        </w:rPr>
        <w:t xml:space="preserve"> в </w:t>
      </w:r>
      <w:proofErr w:type="spellStart"/>
      <w:r w:rsidR="005B71E8" w:rsidRPr="004355F3">
        <w:rPr>
          <w:sz w:val="24"/>
          <w:szCs w:val="24"/>
          <w:lang w:val="en-US"/>
        </w:rPr>
        <w:t>други</w:t>
      </w:r>
      <w:proofErr w:type="spellEnd"/>
      <w:r w:rsidR="005B71E8" w:rsidRPr="004355F3">
        <w:rPr>
          <w:sz w:val="24"/>
          <w:szCs w:val="24"/>
          <w:lang w:val="en-US"/>
        </w:rPr>
        <w:t xml:space="preserve"> </w:t>
      </w:r>
      <w:proofErr w:type="spellStart"/>
      <w:r w:rsidR="005B71E8" w:rsidRPr="004355F3">
        <w:rPr>
          <w:sz w:val="24"/>
          <w:szCs w:val="24"/>
          <w:lang w:val="en-US"/>
        </w:rPr>
        <w:t>страни</w:t>
      </w:r>
      <w:proofErr w:type="spellEnd"/>
      <w:r w:rsidR="005B71E8" w:rsidRPr="004355F3">
        <w:rPr>
          <w:sz w:val="24"/>
          <w:szCs w:val="24"/>
          <w:lang w:val="en-US"/>
        </w:rPr>
        <w:t xml:space="preserve"> и </w:t>
      </w:r>
      <w:proofErr w:type="spellStart"/>
      <w:r w:rsidR="005B71E8" w:rsidRPr="004355F3">
        <w:rPr>
          <w:sz w:val="24"/>
          <w:szCs w:val="24"/>
          <w:lang w:val="en-US"/>
        </w:rPr>
        <w:t>изграждане</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транснационални</w:t>
      </w:r>
      <w:proofErr w:type="spellEnd"/>
      <w:r w:rsidR="005B71E8" w:rsidRPr="004355F3">
        <w:rPr>
          <w:sz w:val="24"/>
          <w:szCs w:val="24"/>
          <w:lang w:val="en-US"/>
        </w:rPr>
        <w:t xml:space="preserve"> </w:t>
      </w:r>
      <w:proofErr w:type="spellStart"/>
      <w:r w:rsidR="005B71E8" w:rsidRPr="004355F3">
        <w:rPr>
          <w:sz w:val="24"/>
          <w:szCs w:val="24"/>
          <w:lang w:val="en-US"/>
        </w:rPr>
        <w:t>клъстерни</w:t>
      </w:r>
      <w:proofErr w:type="spellEnd"/>
      <w:r w:rsidR="005B71E8" w:rsidRPr="004355F3">
        <w:rPr>
          <w:sz w:val="24"/>
          <w:szCs w:val="24"/>
          <w:lang w:val="en-US"/>
        </w:rPr>
        <w:t xml:space="preserve"> </w:t>
      </w:r>
      <w:proofErr w:type="spellStart"/>
      <w:r w:rsidR="005B71E8" w:rsidRPr="004355F3">
        <w:rPr>
          <w:sz w:val="24"/>
          <w:szCs w:val="24"/>
          <w:lang w:val="en-US"/>
        </w:rPr>
        <w:t>връзки</w:t>
      </w:r>
      <w:proofErr w:type="spellEnd"/>
      <w:r w:rsidR="005B71E8" w:rsidRPr="004355F3">
        <w:rPr>
          <w:sz w:val="24"/>
          <w:szCs w:val="24"/>
          <w:lang w:val="en-US"/>
        </w:rPr>
        <w:t xml:space="preserve"> – </w:t>
      </w:r>
      <w:proofErr w:type="spellStart"/>
      <w:r w:rsidR="005B71E8" w:rsidRPr="004355F3">
        <w:rPr>
          <w:sz w:val="24"/>
          <w:szCs w:val="24"/>
          <w:lang w:val="en-US"/>
        </w:rPr>
        <w:t>разходи</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командировки</w:t>
      </w:r>
      <w:proofErr w:type="spellEnd"/>
      <w:r w:rsidR="005B71E8" w:rsidRPr="004355F3">
        <w:rPr>
          <w:sz w:val="24"/>
          <w:szCs w:val="24"/>
          <w:lang w:val="en-US"/>
        </w:rPr>
        <w:t xml:space="preserve"> (</w:t>
      </w:r>
      <w:proofErr w:type="spellStart"/>
      <w:r w:rsidR="005B71E8" w:rsidRPr="004355F3">
        <w:rPr>
          <w:sz w:val="24"/>
          <w:szCs w:val="24"/>
          <w:lang w:val="en-US"/>
        </w:rPr>
        <w:t>пътни</w:t>
      </w:r>
      <w:proofErr w:type="spellEnd"/>
      <w:r w:rsidR="005B71E8" w:rsidRPr="004355F3">
        <w:rPr>
          <w:sz w:val="24"/>
          <w:szCs w:val="24"/>
          <w:lang w:val="en-US"/>
        </w:rPr>
        <w:t xml:space="preserve">, </w:t>
      </w:r>
      <w:proofErr w:type="spellStart"/>
      <w:r w:rsidR="005B71E8" w:rsidRPr="004355F3">
        <w:rPr>
          <w:sz w:val="24"/>
          <w:szCs w:val="24"/>
          <w:lang w:val="en-US"/>
        </w:rPr>
        <w:t>дневни</w:t>
      </w:r>
      <w:proofErr w:type="spellEnd"/>
      <w:r w:rsidR="005B71E8" w:rsidRPr="004355F3">
        <w:rPr>
          <w:sz w:val="24"/>
          <w:szCs w:val="24"/>
          <w:lang w:val="en-US"/>
        </w:rPr>
        <w:t xml:space="preserve"> и </w:t>
      </w:r>
      <w:proofErr w:type="spellStart"/>
      <w:r w:rsidR="005B71E8" w:rsidRPr="004355F3">
        <w:rPr>
          <w:sz w:val="24"/>
          <w:szCs w:val="24"/>
          <w:lang w:val="en-US"/>
        </w:rPr>
        <w:t>квартирни</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представители</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97307D" w:rsidRPr="0097307D">
        <w:rPr>
          <w:sz w:val="24"/>
          <w:szCs w:val="24"/>
          <w:lang w:val="en-US"/>
        </w:rPr>
        <w:t>иновационния</w:t>
      </w:r>
      <w:proofErr w:type="spellEnd"/>
      <w:r w:rsidR="0097307D" w:rsidRPr="0097307D">
        <w:rPr>
          <w:sz w:val="24"/>
          <w:szCs w:val="24"/>
          <w:lang w:val="en-US"/>
        </w:rPr>
        <w:t xml:space="preserve"> и </w:t>
      </w:r>
      <w:proofErr w:type="spellStart"/>
      <w:r w:rsidR="0097307D" w:rsidRPr="0097307D">
        <w:rPr>
          <w:sz w:val="24"/>
          <w:szCs w:val="24"/>
          <w:lang w:val="en-US"/>
        </w:rPr>
        <w:t>научно-изследователския</w:t>
      </w:r>
      <w:proofErr w:type="spellEnd"/>
      <w:r w:rsidR="0097307D" w:rsidRPr="0097307D">
        <w:rPr>
          <w:sz w:val="24"/>
          <w:szCs w:val="24"/>
          <w:lang w:val="en-US"/>
        </w:rPr>
        <w:t xml:space="preserve"> </w:t>
      </w:r>
      <w:proofErr w:type="spellStart"/>
      <w:r w:rsidR="0097307D" w:rsidRPr="0097307D">
        <w:rPr>
          <w:sz w:val="24"/>
          <w:szCs w:val="24"/>
          <w:lang w:val="en-US"/>
        </w:rPr>
        <w:t>персонал</w:t>
      </w:r>
      <w:proofErr w:type="spellEnd"/>
      <w:r w:rsidR="0097307D" w:rsidRPr="0097307D">
        <w:rPr>
          <w:sz w:val="24"/>
          <w:szCs w:val="24"/>
          <w:lang w:val="en-US"/>
        </w:rPr>
        <w:t xml:space="preserve"> </w:t>
      </w:r>
      <w:r w:rsidR="0097307D">
        <w:rPr>
          <w:sz w:val="24"/>
          <w:szCs w:val="24"/>
        </w:rPr>
        <w:t xml:space="preserve">на </w:t>
      </w:r>
      <w:proofErr w:type="spellStart"/>
      <w:r w:rsidR="005B71E8" w:rsidRPr="004355F3">
        <w:rPr>
          <w:sz w:val="24"/>
          <w:szCs w:val="24"/>
          <w:lang w:val="en-US"/>
        </w:rPr>
        <w:t>клъстера</w:t>
      </w:r>
      <w:proofErr w:type="spellEnd"/>
      <w:r w:rsidR="005B71E8" w:rsidRPr="004355F3">
        <w:rPr>
          <w:sz w:val="24"/>
          <w:szCs w:val="24"/>
          <w:lang w:val="en-US"/>
        </w:rPr>
        <w:t xml:space="preserve"> и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организации-членове</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клъстера</w:t>
      </w:r>
      <w:proofErr w:type="spellEnd"/>
      <w:r w:rsidR="005B71E8" w:rsidRPr="004355F3">
        <w:rPr>
          <w:sz w:val="24"/>
          <w:szCs w:val="24"/>
          <w:lang w:val="en-US"/>
        </w:rPr>
        <w:t>;</w:t>
      </w:r>
    </w:p>
    <w:p w14:paraId="54553E64" w14:textId="77777777" w:rsidR="00905E83" w:rsidRPr="00905E83" w:rsidRDefault="00905E83"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65476C33" w14:textId="11CF35AA" w:rsidR="005B71E8" w:rsidRDefault="001D71A7"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8</w:t>
      </w:r>
      <w:r w:rsidR="0090194E">
        <w:rPr>
          <w:sz w:val="24"/>
          <w:szCs w:val="24"/>
        </w:rPr>
        <w:t xml:space="preserve">) </w:t>
      </w:r>
      <w:proofErr w:type="spellStart"/>
      <w:r w:rsidR="005B71E8" w:rsidRPr="004355F3">
        <w:rPr>
          <w:sz w:val="24"/>
          <w:szCs w:val="24"/>
          <w:lang w:val="en-US"/>
        </w:rPr>
        <w:t>Разходи</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представяне</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иновационните</w:t>
      </w:r>
      <w:proofErr w:type="spellEnd"/>
      <w:r w:rsidR="005B71E8" w:rsidRPr="004355F3">
        <w:rPr>
          <w:sz w:val="24"/>
          <w:szCs w:val="24"/>
          <w:lang w:val="en-US"/>
        </w:rPr>
        <w:t xml:space="preserve"> </w:t>
      </w:r>
      <w:proofErr w:type="spellStart"/>
      <w:r w:rsidR="005B71E8" w:rsidRPr="004355F3">
        <w:rPr>
          <w:sz w:val="24"/>
          <w:szCs w:val="24"/>
          <w:lang w:val="en-US"/>
        </w:rPr>
        <w:t>продукти</w:t>
      </w:r>
      <w:proofErr w:type="spellEnd"/>
      <w:r w:rsidR="005B71E8" w:rsidRPr="004355F3">
        <w:rPr>
          <w:sz w:val="24"/>
          <w:szCs w:val="24"/>
          <w:lang w:val="en-US"/>
        </w:rPr>
        <w:t>/</w:t>
      </w:r>
      <w:proofErr w:type="spellStart"/>
      <w:r w:rsidR="005B71E8" w:rsidRPr="004355F3">
        <w:rPr>
          <w:sz w:val="24"/>
          <w:szCs w:val="24"/>
          <w:lang w:val="en-US"/>
        </w:rPr>
        <w:t>услуги</w:t>
      </w:r>
      <w:proofErr w:type="spellEnd"/>
      <w:r w:rsidR="005B71E8" w:rsidRPr="004355F3">
        <w:rPr>
          <w:sz w:val="24"/>
          <w:szCs w:val="24"/>
          <w:lang w:val="en-US"/>
        </w:rPr>
        <w:t xml:space="preserve"> </w:t>
      </w:r>
      <w:proofErr w:type="spellStart"/>
      <w:r w:rsidR="005B71E8" w:rsidRPr="004355F3">
        <w:rPr>
          <w:sz w:val="24"/>
          <w:szCs w:val="24"/>
          <w:lang w:val="en-US"/>
        </w:rPr>
        <w:t>предлагани</w:t>
      </w:r>
      <w:proofErr w:type="spellEnd"/>
      <w:r w:rsidR="005B71E8" w:rsidRPr="004355F3">
        <w:rPr>
          <w:sz w:val="24"/>
          <w:szCs w:val="24"/>
          <w:lang w:val="en-US"/>
        </w:rPr>
        <w:t xml:space="preserve"> </w:t>
      </w:r>
      <w:proofErr w:type="spellStart"/>
      <w:r w:rsidR="005B71E8" w:rsidRPr="004355F3">
        <w:rPr>
          <w:sz w:val="24"/>
          <w:szCs w:val="24"/>
          <w:lang w:val="en-US"/>
        </w:rPr>
        <w:t>от</w:t>
      </w:r>
      <w:proofErr w:type="spellEnd"/>
      <w:r w:rsidR="005B71E8" w:rsidRPr="004355F3">
        <w:rPr>
          <w:sz w:val="24"/>
          <w:szCs w:val="24"/>
          <w:lang w:val="en-US"/>
        </w:rPr>
        <w:t xml:space="preserve"> </w:t>
      </w:r>
      <w:proofErr w:type="spellStart"/>
      <w:r w:rsidR="005B71E8" w:rsidRPr="004355F3">
        <w:rPr>
          <w:sz w:val="24"/>
          <w:szCs w:val="24"/>
          <w:lang w:val="en-US"/>
        </w:rPr>
        <w:t>клъстера</w:t>
      </w:r>
      <w:proofErr w:type="spellEnd"/>
      <w:r w:rsidR="005B71E8" w:rsidRPr="004355F3">
        <w:rPr>
          <w:sz w:val="24"/>
          <w:szCs w:val="24"/>
          <w:lang w:val="en-US"/>
        </w:rPr>
        <w:t xml:space="preserve"> в </w:t>
      </w:r>
      <w:proofErr w:type="spellStart"/>
      <w:r w:rsidR="005B71E8" w:rsidRPr="004355F3">
        <w:rPr>
          <w:sz w:val="24"/>
          <w:szCs w:val="24"/>
          <w:lang w:val="en-US"/>
        </w:rPr>
        <w:t>национални</w:t>
      </w:r>
      <w:proofErr w:type="spellEnd"/>
      <w:r w:rsidR="005B71E8" w:rsidRPr="004355F3">
        <w:rPr>
          <w:sz w:val="24"/>
          <w:szCs w:val="24"/>
          <w:lang w:val="en-US"/>
        </w:rPr>
        <w:t xml:space="preserve"> и </w:t>
      </w:r>
      <w:proofErr w:type="spellStart"/>
      <w:r w:rsidR="005B71E8" w:rsidRPr="004355F3">
        <w:rPr>
          <w:sz w:val="24"/>
          <w:szCs w:val="24"/>
          <w:lang w:val="en-US"/>
        </w:rPr>
        <w:t>международни</w:t>
      </w:r>
      <w:proofErr w:type="spellEnd"/>
      <w:r w:rsidR="005B71E8" w:rsidRPr="004355F3">
        <w:rPr>
          <w:sz w:val="24"/>
          <w:szCs w:val="24"/>
          <w:lang w:val="en-US"/>
        </w:rPr>
        <w:t xml:space="preserve"> </w:t>
      </w:r>
      <w:proofErr w:type="spellStart"/>
      <w:r w:rsidR="005B71E8" w:rsidRPr="004355F3">
        <w:rPr>
          <w:sz w:val="24"/>
          <w:szCs w:val="24"/>
          <w:lang w:val="en-US"/>
        </w:rPr>
        <w:t>изложения</w:t>
      </w:r>
      <w:proofErr w:type="spellEnd"/>
      <w:r w:rsidR="005B71E8" w:rsidRPr="004355F3">
        <w:rPr>
          <w:sz w:val="24"/>
          <w:szCs w:val="24"/>
          <w:lang w:val="en-US"/>
        </w:rPr>
        <w:t xml:space="preserve"> и </w:t>
      </w:r>
      <w:proofErr w:type="spellStart"/>
      <w:r w:rsidR="005B71E8" w:rsidRPr="004355F3">
        <w:rPr>
          <w:sz w:val="24"/>
          <w:szCs w:val="24"/>
          <w:lang w:val="en-US"/>
        </w:rPr>
        <w:t>панаири</w:t>
      </w:r>
      <w:proofErr w:type="spellEnd"/>
      <w:r w:rsidR="005B71E8" w:rsidRPr="004355F3">
        <w:rPr>
          <w:sz w:val="24"/>
          <w:szCs w:val="24"/>
          <w:lang w:val="en-US"/>
        </w:rPr>
        <w:t xml:space="preserve"> – </w:t>
      </w:r>
      <w:proofErr w:type="spellStart"/>
      <w:r w:rsidR="005B71E8" w:rsidRPr="004355F3">
        <w:rPr>
          <w:sz w:val="24"/>
          <w:szCs w:val="24"/>
          <w:lang w:val="en-US"/>
        </w:rPr>
        <w:t>разходи</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такси</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участие</w:t>
      </w:r>
      <w:proofErr w:type="spellEnd"/>
      <w:r w:rsidR="005B71E8" w:rsidRPr="004355F3">
        <w:rPr>
          <w:sz w:val="24"/>
          <w:szCs w:val="24"/>
          <w:lang w:val="en-US"/>
        </w:rPr>
        <w:t xml:space="preserve">, </w:t>
      </w:r>
      <w:proofErr w:type="spellStart"/>
      <w:r w:rsidR="005B71E8" w:rsidRPr="004355F3">
        <w:rPr>
          <w:sz w:val="24"/>
          <w:szCs w:val="24"/>
          <w:lang w:val="en-US"/>
        </w:rPr>
        <w:t>разходи</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наем</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изложбена</w:t>
      </w:r>
      <w:proofErr w:type="spellEnd"/>
      <w:r w:rsidR="005B71E8" w:rsidRPr="004355F3">
        <w:rPr>
          <w:sz w:val="24"/>
          <w:szCs w:val="24"/>
          <w:lang w:val="en-US"/>
        </w:rPr>
        <w:t xml:space="preserve"> </w:t>
      </w:r>
      <w:proofErr w:type="spellStart"/>
      <w:r w:rsidR="005B71E8" w:rsidRPr="004355F3">
        <w:rPr>
          <w:sz w:val="24"/>
          <w:szCs w:val="24"/>
          <w:lang w:val="en-US"/>
        </w:rPr>
        <w:t>площ</w:t>
      </w:r>
      <w:proofErr w:type="spellEnd"/>
      <w:r w:rsidR="005B71E8" w:rsidRPr="004355F3">
        <w:rPr>
          <w:sz w:val="24"/>
          <w:szCs w:val="24"/>
          <w:lang w:val="en-US"/>
        </w:rPr>
        <w:t xml:space="preserve">, </w:t>
      </w:r>
      <w:proofErr w:type="spellStart"/>
      <w:r w:rsidR="005B71E8" w:rsidRPr="004355F3">
        <w:rPr>
          <w:sz w:val="24"/>
          <w:szCs w:val="24"/>
          <w:lang w:val="en-US"/>
        </w:rPr>
        <w:t>разходи</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транспортиране</w:t>
      </w:r>
      <w:proofErr w:type="spellEnd"/>
      <w:r w:rsidR="005B71E8" w:rsidRPr="004355F3">
        <w:rPr>
          <w:sz w:val="24"/>
          <w:szCs w:val="24"/>
          <w:lang w:val="en-US"/>
        </w:rPr>
        <w:t xml:space="preserve"> </w:t>
      </w:r>
      <w:proofErr w:type="spellStart"/>
      <w:r w:rsidR="005B71E8" w:rsidRPr="004355F3">
        <w:rPr>
          <w:sz w:val="24"/>
          <w:szCs w:val="24"/>
          <w:lang w:val="en-US"/>
        </w:rPr>
        <w:t>на</w:t>
      </w:r>
      <w:proofErr w:type="spellEnd"/>
      <w:r w:rsidR="005B71E8" w:rsidRPr="004355F3">
        <w:rPr>
          <w:sz w:val="24"/>
          <w:szCs w:val="24"/>
          <w:lang w:val="en-US"/>
        </w:rPr>
        <w:t xml:space="preserve"> </w:t>
      </w:r>
      <w:proofErr w:type="spellStart"/>
      <w:r w:rsidR="005B71E8" w:rsidRPr="004355F3">
        <w:rPr>
          <w:sz w:val="24"/>
          <w:szCs w:val="24"/>
          <w:lang w:val="en-US"/>
        </w:rPr>
        <w:t>експонати</w:t>
      </w:r>
      <w:proofErr w:type="spellEnd"/>
      <w:r w:rsidR="005B71E8" w:rsidRPr="004355F3">
        <w:rPr>
          <w:sz w:val="24"/>
          <w:szCs w:val="24"/>
          <w:lang w:val="en-US"/>
        </w:rPr>
        <w:t xml:space="preserve">, </w:t>
      </w:r>
      <w:proofErr w:type="spellStart"/>
      <w:r w:rsidR="005B71E8" w:rsidRPr="004355F3">
        <w:rPr>
          <w:sz w:val="24"/>
          <w:szCs w:val="24"/>
          <w:lang w:val="en-US"/>
        </w:rPr>
        <w:t>разходи</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командировки</w:t>
      </w:r>
      <w:proofErr w:type="spellEnd"/>
      <w:r w:rsidR="005B71E8" w:rsidRPr="004355F3">
        <w:rPr>
          <w:sz w:val="24"/>
          <w:szCs w:val="24"/>
          <w:lang w:val="en-US"/>
        </w:rPr>
        <w:t xml:space="preserve"> (</w:t>
      </w:r>
      <w:proofErr w:type="spellStart"/>
      <w:r w:rsidR="005B71E8" w:rsidRPr="004355F3">
        <w:rPr>
          <w:sz w:val="24"/>
          <w:szCs w:val="24"/>
          <w:lang w:val="en-US"/>
        </w:rPr>
        <w:t>пътни</w:t>
      </w:r>
      <w:proofErr w:type="spellEnd"/>
      <w:r w:rsidR="005B71E8" w:rsidRPr="004355F3">
        <w:rPr>
          <w:sz w:val="24"/>
          <w:szCs w:val="24"/>
          <w:lang w:val="en-US"/>
        </w:rPr>
        <w:t xml:space="preserve">, </w:t>
      </w:r>
      <w:proofErr w:type="spellStart"/>
      <w:r w:rsidR="005B71E8" w:rsidRPr="004355F3">
        <w:rPr>
          <w:sz w:val="24"/>
          <w:szCs w:val="24"/>
          <w:lang w:val="en-US"/>
        </w:rPr>
        <w:t>дневни</w:t>
      </w:r>
      <w:proofErr w:type="spellEnd"/>
      <w:r w:rsidR="005B71E8" w:rsidRPr="004355F3">
        <w:rPr>
          <w:sz w:val="24"/>
          <w:szCs w:val="24"/>
          <w:lang w:val="en-US"/>
        </w:rPr>
        <w:t xml:space="preserve"> и </w:t>
      </w:r>
      <w:proofErr w:type="spellStart"/>
      <w:r w:rsidR="005B71E8" w:rsidRPr="004355F3">
        <w:rPr>
          <w:sz w:val="24"/>
          <w:szCs w:val="24"/>
          <w:lang w:val="en-US"/>
        </w:rPr>
        <w:t>квартирни</w:t>
      </w:r>
      <w:proofErr w:type="spellEnd"/>
      <w:r w:rsidR="005B71E8" w:rsidRPr="004355F3">
        <w:rPr>
          <w:sz w:val="24"/>
          <w:szCs w:val="24"/>
          <w:lang w:val="en-US"/>
        </w:rPr>
        <w:t>);</w:t>
      </w:r>
      <w:r w:rsidR="005B71E8" w:rsidRPr="005B71E8">
        <w:rPr>
          <w:sz w:val="24"/>
          <w:szCs w:val="24"/>
          <w:lang w:val="en-US"/>
        </w:rPr>
        <w:t xml:space="preserve"> </w:t>
      </w:r>
    </w:p>
    <w:p w14:paraId="32063819" w14:textId="77777777" w:rsidR="009C56D0" w:rsidRDefault="009C56D0"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3BEA25C1" w14:textId="14895BA8" w:rsidR="0024527F" w:rsidRDefault="00B8786B"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B8786B">
        <w:rPr>
          <w:b/>
          <w:sz w:val="24"/>
          <w:szCs w:val="24"/>
        </w:rPr>
        <w:t>ВАЖНО:</w:t>
      </w:r>
      <w:r w:rsidR="003911B6">
        <w:rPr>
          <w:sz w:val="24"/>
          <w:szCs w:val="24"/>
        </w:rPr>
        <w:t xml:space="preserve"> </w:t>
      </w:r>
      <w:r w:rsidR="0024527F" w:rsidRPr="0024527F">
        <w:rPr>
          <w:sz w:val="24"/>
          <w:szCs w:val="24"/>
        </w:rPr>
        <w:t>Кандидатите следва да обосноват необходимостта от извършване на разходи</w:t>
      </w:r>
      <w:r w:rsidR="001D5E1B">
        <w:rPr>
          <w:sz w:val="24"/>
          <w:szCs w:val="24"/>
        </w:rPr>
        <w:t>те по т.</w:t>
      </w:r>
      <w:r w:rsidR="00116145">
        <w:rPr>
          <w:sz w:val="24"/>
          <w:szCs w:val="24"/>
        </w:rPr>
        <w:t xml:space="preserve"> </w:t>
      </w:r>
      <w:r w:rsidR="001D71A7">
        <w:rPr>
          <w:sz w:val="24"/>
          <w:szCs w:val="24"/>
        </w:rPr>
        <w:t>2</w:t>
      </w:r>
      <w:r w:rsidR="001D5E1B">
        <w:rPr>
          <w:sz w:val="24"/>
          <w:szCs w:val="24"/>
        </w:rPr>
        <w:t>-</w:t>
      </w:r>
      <w:r w:rsidR="001D71A7">
        <w:rPr>
          <w:sz w:val="24"/>
          <w:szCs w:val="24"/>
        </w:rPr>
        <w:t>8</w:t>
      </w:r>
      <w:r w:rsidR="0024527F" w:rsidRPr="0024527F">
        <w:rPr>
          <w:sz w:val="24"/>
          <w:szCs w:val="24"/>
        </w:rPr>
        <w:t xml:space="preserve"> в т. 7 от Формуляра за кандидатстване, като в противен случай Оценителната комисия служебно премахва съответните разходи от бюджета на проекта (т. 5 от Формуляра за кандидатстване). </w:t>
      </w:r>
      <w:r w:rsidR="00116145">
        <w:rPr>
          <w:sz w:val="24"/>
          <w:szCs w:val="24"/>
        </w:rPr>
        <w:t>Всички</w:t>
      </w:r>
      <w:r w:rsidR="003911B6">
        <w:rPr>
          <w:sz w:val="24"/>
          <w:szCs w:val="24"/>
        </w:rPr>
        <w:t xml:space="preserve"> п</w:t>
      </w:r>
      <w:r w:rsidR="00116145">
        <w:rPr>
          <w:sz w:val="24"/>
          <w:szCs w:val="24"/>
        </w:rPr>
        <w:t>осочени</w:t>
      </w:r>
      <w:r w:rsidR="009C56D0">
        <w:rPr>
          <w:sz w:val="24"/>
          <w:szCs w:val="24"/>
        </w:rPr>
        <w:t xml:space="preserve"> в т.</w:t>
      </w:r>
      <w:r w:rsidR="00116145">
        <w:rPr>
          <w:sz w:val="24"/>
          <w:szCs w:val="24"/>
        </w:rPr>
        <w:t xml:space="preserve"> </w:t>
      </w:r>
      <w:r w:rsidR="001D71A7">
        <w:rPr>
          <w:sz w:val="24"/>
          <w:szCs w:val="24"/>
        </w:rPr>
        <w:t>2</w:t>
      </w:r>
      <w:r w:rsidR="009C56D0">
        <w:rPr>
          <w:sz w:val="24"/>
          <w:szCs w:val="24"/>
        </w:rPr>
        <w:t>-</w:t>
      </w:r>
      <w:r w:rsidR="001D71A7">
        <w:rPr>
          <w:sz w:val="24"/>
          <w:szCs w:val="24"/>
        </w:rPr>
        <w:t>8</w:t>
      </w:r>
      <w:r w:rsidR="0024527F" w:rsidRPr="0024527F">
        <w:rPr>
          <w:sz w:val="24"/>
          <w:szCs w:val="24"/>
        </w:rPr>
        <w:t xml:space="preserve"> разходи</w:t>
      </w:r>
      <w:r w:rsidR="009C56D0">
        <w:rPr>
          <w:sz w:val="24"/>
          <w:szCs w:val="24"/>
        </w:rPr>
        <w:t xml:space="preserve"> </w:t>
      </w:r>
      <w:r w:rsidR="0024527F" w:rsidRPr="0024527F">
        <w:rPr>
          <w:sz w:val="24"/>
          <w:szCs w:val="24"/>
        </w:rPr>
        <w:t xml:space="preserve">следва да бъдат заложени като обща сума в един </w:t>
      </w:r>
      <w:r w:rsidR="001D5E1B">
        <w:rPr>
          <w:sz w:val="24"/>
          <w:szCs w:val="24"/>
        </w:rPr>
        <w:t xml:space="preserve">самостоятелен </w:t>
      </w:r>
      <w:r w:rsidR="0024527F" w:rsidRPr="0024527F">
        <w:rPr>
          <w:sz w:val="24"/>
          <w:szCs w:val="24"/>
        </w:rPr>
        <w:t xml:space="preserve">бюджетен </w:t>
      </w:r>
      <w:r w:rsidR="0024527F" w:rsidRPr="00D33344">
        <w:rPr>
          <w:sz w:val="24"/>
          <w:szCs w:val="24"/>
        </w:rPr>
        <w:t>ред</w:t>
      </w:r>
      <w:r w:rsidR="003B4EE5" w:rsidRPr="00D33344">
        <w:rPr>
          <w:sz w:val="24"/>
          <w:szCs w:val="24"/>
        </w:rPr>
        <w:t xml:space="preserve"> и да са в размер</w:t>
      </w:r>
      <w:r w:rsidR="00490BD6">
        <w:rPr>
          <w:sz w:val="24"/>
          <w:szCs w:val="24"/>
        </w:rPr>
        <w:t xml:space="preserve"> общо</w:t>
      </w:r>
      <w:r w:rsidR="003B4EE5" w:rsidRPr="00D33344">
        <w:rPr>
          <w:sz w:val="24"/>
          <w:szCs w:val="24"/>
        </w:rPr>
        <w:t xml:space="preserve"> до 100 000 лв</w:t>
      </w:r>
      <w:r w:rsidR="0024527F" w:rsidRPr="00D33344">
        <w:rPr>
          <w:sz w:val="24"/>
          <w:szCs w:val="24"/>
        </w:rPr>
        <w:t>.</w:t>
      </w:r>
    </w:p>
    <w:p w14:paraId="5C1E37C1" w14:textId="77777777" w:rsidR="00B8786B" w:rsidRDefault="00B8786B"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0B163219" w14:textId="65CB2A4D" w:rsidR="003911B6" w:rsidRPr="0024527F" w:rsidRDefault="003911B6"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911B6">
        <w:rPr>
          <w:sz w:val="24"/>
          <w:szCs w:val="24"/>
        </w:rPr>
        <w:t>Разходите за командировки в страната са допустими при спазване на изискванията на Наредбата за командировки в страната. Максималният размер на разходите за дневни и квартирни при командировки в чужбина не следва да превишава размера, указан в Приложение 2 на Наредбата за служебните командировки и специализации в чужбина.</w:t>
      </w:r>
      <w:r>
        <w:rPr>
          <w:sz w:val="24"/>
          <w:szCs w:val="24"/>
        </w:rPr>
        <w:t xml:space="preserve"> </w:t>
      </w:r>
      <w:r w:rsidRPr="00D33344">
        <w:rPr>
          <w:sz w:val="24"/>
          <w:szCs w:val="24"/>
        </w:rPr>
        <w:t>Кандидатите следва да имат предвид, че спазването на изискванията по отношение на максималните размери на разходите за командировки, съгласно посочените наредби, ще бъде проверявано на етап изпълнение.</w:t>
      </w:r>
    </w:p>
    <w:p w14:paraId="000ED39F" w14:textId="77777777" w:rsidR="00905E83" w:rsidRPr="00905E83" w:rsidRDefault="00905E83"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53D92E3D" w14:textId="3BD93643" w:rsidR="005B71E8" w:rsidRPr="00CF4E4A" w:rsidRDefault="001D71A7"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 xml:space="preserve">9) </w:t>
      </w:r>
      <w:proofErr w:type="spellStart"/>
      <w:r w:rsidR="005B71E8" w:rsidRPr="005B71E8">
        <w:rPr>
          <w:sz w:val="24"/>
          <w:szCs w:val="24"/>
          <w:lang w:val="en-US"/>
        </w:rPr>
        <w:t>Разходи</w:t>
      </w:r>
      <w:proofErr w:type="spellEnd"/>
      <w:r w:rsidR="005B71E8" w:rsidRPr="005B71E8">
        <w:rPr>
          <w:sz w:val="24"/>
          <w:szCs w:val="24"/>
          <w:lang w:val="en-US"/>
        </w:rPr>
        <w:t xml:space="preserve"> </w:t>
      </w:r>
      <w:proofErr w:type="spellStart"/>
      <w:r w:rsidR="005B71E8" w:rsidRPr="005B71E8">
        <w:rPr>
          <w:sz w:val="24"/>
          <w:szCs w:val="24"/>
          <w:lang w:val="en-US"/>
        </w:rPr>
        <w:t>за</w:t>
      </w:r>
      <w:proofErr w:type="spellEnd"/>
      <w:r w:rsidR="005B71E8" w:rsidRPr="005B71E8">
        <w:rPr>
          <w:sz w:val="24"/>
          <w:szCs w:val="24"/>
          <w:lang w:val="en-US"/>
        </w:rPr>
        <w:t xml:space="preserve"> </w:t>
      </w:r>
      <w:proofErr w:type="spellStart"/>
      <w:r w:rsidR="005B71E8" w:rsidRPr="005B71E8">
        <w:rPr>
          <w:sz w:val="24"/>
          <w:szCs w:val="24"/>
          <w:lang w:val="en-US"/>
        </w:rPr>
        <w:t>разработване</w:t>
      </w:r>
      <w:proofErr w:type="spellEnd"/>
      <w:r w:rsidR="005B71E8" w:rsidRPr="005B71E8">
        <w:rPr>
          <w:sz w:val="24"/>
          <w:szCs w:val="24"/>
          <w:lang w:val="en-US"/>
        </w:rPr>
        <w:t xml:space="preserve"> </w:t>
      </w:r>
      <w:proofErr w:type="spellStart"/>
      <w:r w:rsidR="005B71E8" w:rsidRPr="005B71E8">
        <w:rPr>
          <w:sz w:val="24"/>
          <w:szCs w:val="24"/>
          <w:lang w:val="en-US"/>
        </w:rPr>
        <w:t>на</w:t>
      </w:r>
      <w:proofErr w:type="spellEnd"/>
      <w:r w:rsidR="005B71E8" w:rsidRPr="005B71E8">
        <w:rPr>
          <w:sz w:val="24"/>
          <w:szCs w:val="24"/>
          <w:lang w:val="en-US"/>
        </w:rPr>
        <w:t xml:space="preserve"> </w:t>
      </w:r>
      <w:proofErr w:type="spellStart"/>
      <w:r w:rsidR="005B71E8" w:rsidRPr="005B71E8">
        <w:rPr>
          <w:sz w:val="24"/>
          <w:szCs w:val="24"/>
          <w:lang w:val="en-US"/>
        </w:rPr>
        <w:t>иновационна</w:t>
      </w:r>
      <w:proofErr w:type="spellEnd"/>
      <w:r w:rsidR="005B71E8" w:rsidRPr="005B71E8">
        <w:rPr>
          <w:sz w:val="24"/>
          <w:szCs w:val="24"/>
          <w:lang w:val="en-US"/>
        </w:rPr>
        <w:t xml:space="preserve"> </w:t>
      </w:r>
      <w:proofErr w:type="spellStart"/>
      <w:r w:rsidR="005B71E8" w:rsidRPr="005B71E8">
        <w:rPr>
          <w:sz w:val="24"/>
          <w:szCs w:val="24"/>
          <w:lang w:val="en-US"/>
        </w:rPr>
        <w:t>стратегия</w:t>
      </w:r>
      <w:proofErr w:type="spellEnd"/>
      <w:r w:rsidR="005B71E8" w:rsidRPr="005B71E8">
        <w:rPr>
          <w:sz w:val="24"/>
          <w:szCs w:val="24"/>
          <w:lang w:val="en-US"/>
        </w:rPr>
        <w:t xml:space="preserve"> </w:t>
      </w:r>
      <w:proofErr w:type="spellStart"/>
      <w:r w:rsidR="005B71E8" w:rsidRPr="005B71E8">
        <w:rPr>
          <w:sz w:val="24"/>
          <w:szCs w:val="24"/>
          <w:lang w:val="en-US"/>
        </w:rPr>
        <w:t>на</w:t>
      </w:r>
      <w:proofErr w:type="spellEnd"/>
      <w:r w:rsidR="005B71E8" w:rsidRPr="005B71E8">
        <w:rPr>
          <w:sz w:val="24"/>
          <w:szCs w:val="24"/>
          <w:lang w:val="en-US"/>
        </w:rPr>
        <w:t xml:space="preserve"> </w:t>
      </w:r>
      <w:proofErr w:type="spellStart"/>
      <w:r w:rsidR="005B71E8" w:rsidRPr="005B71E8">
        <w:rPr>
          <w:sz w:val="24"/>
          <w:szCs w:val="24"/>
          <w:lang w:val="en-US"/>
        </w:rPr>
        <w:t>клъстера</w:t>
      </w:r>
      <w:proofErr w:type="spellEnd"/>
      <w:r w:rsidR="005B71E8" w:rsidRPr="005B71E8">
        <w:rPr>
          <w:sz w:val="24"/>
          <w:szCs w:val="24"/>
          <w:lang w:val="en-US"/>
        </w:rPr>
        <w:t xml:space="preserve">, в </w:t>
      </w:r>
      <w:proofErr w:type="spellStart"/>
      <w:r w:rsidR="005B71E8" w:rsidRPr="005B71E8">
        <w:rPr>
          <w:sz w:val="24"/>
          <w:szCs w:val="24"/>
          <w:lang w:val="en-US"/>
        </w:rPr>
        <w:t>случай</w:t>
      </w:r>
      <w:proofErr w:type="spellEnd"/>
      <w:r w:rsidR="005B71E8" w:rsidRPr="005B71E8">
        <w:rPr>
          <w:sz w:val="24"/>
          <w:szCs w:val="24"/>
          <w:lang w:val="en-US"/>
        </w:rPr>
        <w:t xml:space="preserve"> </w:t>
      </w:r>
      <w:proofErr w:type="spellStart"/>
      <w:r w:rsidR="005B71E8" w:rsidRPr="005B71E8">
        <w:rPr>
          <w:sz w:val="24"/>
          <w:szCs w:val="24"/>
          <w:lang w:val="en-US"/>
        </w:rPr>
        <w:t>че</w:t>
      </w:r>
      <w:proofErr w:type="spellEnd"/>
      <w:r w:rsidR="005B71E8" w:rsidRPr="005B71E8">
        <w:rPr>
          <w:sz w:val="24"/>
          <w:szCs w:val="24"/>
          <w:lang w:val="en-US"/>
        </w:rPr>
        <w:t xml:space="preserve"> </w:t>
      </w:r>
      <w:proofErr w:type="spellStart"/>
      <w:r w:rsidR="005B71E8" w:rsidRPr="005B71E8">
        <w:rPr>
          <w:sz w:val="24"/>
          <w:szCs w:val="24"/>
          <w:lang w:val="en-US"/>
        </w:rPr>
        <w:t>клъстерът</w:t>
      </w:r>
      <w:proofErr w:type="spellEnd"/>
      <w:r w:rsidR="005B71E8" w:rsidRPr="005B71E8">
        <w:rPr>
          <w:sz w:val="24"/>
          <w:szCs w:val="24"/>
          <w:lang w:val="en-US"/>
        </w:rPr>
        <w:t xml:space="preserve"> </w:t>
      </w:r>
      <w:proofErr w:type="spellStart"/>
      <w:r w:rsidR="005B71E8" w:rsidRPr="005B71E8">
        <w:rPr>
          <w:sz w:val="24"/>
          <w:szCs w:val="24"/>
          <w:lang w:val="en-US"/>
        </w:rPr>
        <w:t>няма</w:t>
      </w:r>
      <w:proofErr w:type="spellEnd"/>
      <w:r w:rsidR="005B71E8" w:rsidRPr="005B71E8">
        <w:rPr>
          <w:sz w:val="24"/>
          <w:szCs w:val="24"/>
          <w:lang w:val="en-US"/>
        </w:rPr>
        <w:t xml:space="preserve"> </w:t>
      </w:r>
      <w:proofErr w:type="spellStart"/>
      <w:r w:rsidR="005B71E8" w:rsidRPr="005B71E8">
        <w:rPr>
          <w:sz w:val="24"/>
          <w:szCs w:val="24"/>
          <w:lang w:val="en-US"/>
        </w:rPr>
        <w:t>разработена</w:t>
      </w:r>
      <w:proofErr w:type="spellEnd"/>
      <w:r w:rsidR="005B71E8" w:rsidRPr="005B71E8">
        <w:rPr>
          <w:sz w:val="24"/>
          <w:szCs w:val="24"/>
          <w:lang w:val="en-US"/>
        </w:rPr>
        <w:t xml:space="preserve"> </w:t>
      </w:r>
      <w:proofErr w:type="spellStart"/>
      <w:r w:rsidR="005B71E8" w:rsidRPr="005B71E8">
        <w:rPr>
          <w:sz w:val="24"/>
          <w:szCs w:val="24"/>
          <w:lang w:val="en-US"/>
        </w:rPr>
        <w:t>т</w:t>
      </w:r>
      <w:r w:rsidR="00CF4E4A">
        <w:rPr>
          <w:sz w:val="24"/>
          <w:szCs w:val="24"/>
          <w:lang w:val="en-US"/>
        </w:rPr>
        <w:t>акава</w:t>
      </w:r>
      <w:proofErr w:type="spellEnd"/>
      <w:r w:rsidR="00CF4E4A">
        <w:rPr>
          <w:sz w:val="24"/>
          <w:szCs w:val="24"/>
          <w:lang w:val="en-US"/>
        </w:rPr>
        <w:t xml:space="preserve"> - </w:t>
      </w:r>
      <w:proofErr w:type="spellStart"/>
      <w:r w:rsidR="00CF4E4A">
        <w:rPr>
          <w:sz w:val="24"/>
          <w:szCs w:val="24"/>
          <w:lang w:val="en-US"/>
        </w:rPr>
        <w:t>до</w:t>
      </w:r>
      <w:proofErr w:type="spellEnd"/>
      <w:r w:rsidR="00CF4E4A">
        <w:rPr>
          <w:sz w:val="24"/>
          <w:szCs w:val="24"/>
          <w:lang w:val="en-US"/>
        </w:rPr>
        <w:t xml:space="preserve"> </w:t>
      </w:r>
      <w:r w:rsidR="004D2E44" w:rsidRPr="004D2E44">
        <w:rPr>
          <w:sz w:val="24"/>
          <w:szCs w:val="24"/>
          <w:lang w:val="en-US"/>
        </w:rPr>
        <w:t xml:space="preserve">10 000 </w:t>
      </w:r>
      <w:proofErr w:type="spellStart"/>
      <w:r w:rsidR="00CF4E4A">
        <w:rPr>
          <w:sz w:val="24"/>
          <w:szCs w:val="24"/>
          <w:lang w:val="en-US"/>
        </w:rPr>
        <w:t>лв</w:t>
      </w:r>
      <w:proofErr w:type="spellEnd"/>
      <w:r w:rsidR="00CF4E4A">
        <w:rPr>
          <w:sz w:val="24"/>
          <w:szCs w:val="24"/>
          <w:lang w:val="en-US"/>
        </w:rPr>
        <w:t>.</w:t>
      </w:r>
    </w:p>
    <w:p w14:paraId="4DCFABD5" w14:textId="77777777" w:rsidR="00905E83" w:rsidRPr="00905E83" w:rsidRDefault="00905E83"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32FFF168" w14:textId="10ED9D18" w:rsidR="005B71E8" w:rsidRPr="00CF4E4A" w:rsidRDefault="001D71A7"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 xml:space="preserve">10) </w:t>
      </w:r>
      <w:proofErr w:type="spellStart"/>
      <w:r w:rsidR="005B71E8" w:rsidRPr="005B71E8">
        <w:rPr>
          <w:sz w:val="24"/>
          <w:szCs w:val="24"/>
          <w:lang w:val="en-US"/>
        </w:rPr>
        <w:t>Разходи</w:t>
      </w:r>
      <w:proofErr w:type="spellEnd"/>
      <w:r w:rsidR="005B71E8" w:rsidRPr="005B71E8">
        <w:rPr>
          <w:sz w:val="24"/>
          <w:szCs w:val="24"/>
          <w:lang w:val="en-US"/>
        </w:rPr>
        <w:t xml:space="preserve"> </w:t>
      </w:r>
      <w:proofErr w:type="spellStart"/>
      <w:r w:rsidR="005B71E8" w:rsidRPr="005B71E8">
        <w:rPr>
          <w:sz w:val="24"/>
          <w:szCs w:val="24"/>
          <w:lang w:val="en-US"/>
        </w:rPr>
        <w:t>за</w:t>
      </w:r>
      <w:proofErr w:type="spellEnd"/>
      <w:r w:rsidR="005B71E8" w:rsidRPr="005B71E8">
        <w:rPr>
          <w:sz w:val="24"/>
          <w:szCs w:val="24"/>
          <w:lang w:val="en-US"/>
        </w:rPr>
        <w:t xml:space="preserve"> </w:t>
      </w:r>
      <w:proofErr w:type="spellStart"/>
      <w:r w:rsidR="005B71E8" w:rsidRPr="005B71E8">
        <w:rPr>
          <w:sz w:val="24"/>
          <w:szCs w:val="24"/>
          <w:lang w:val="en-US"/>
        </w:rPr>
        <w:t>консултантски</w:t>
      </w:r>
      <w:proofErr w:type="spellEnd"/>
      <w:r w:rsidR="005B71E8" w:rsidRPr="005B71E8">
        <w:rPr>
          <w:sz w:val="24"/>
          <w:szCs w:val="24"/>
          <w:lang w:val="en-US"/>
        </w:rPr>
        <w:t xml:space="preserve"> </w:t>
      </w:r>
      <w:proofErr w:type="spellStart"/>
      <w:r w:rsidR="005B71E8" w:rsidRPr="005B71E8">
        <w:rPr>
          <w:sz w:val="24"/>
          <w:szCs w:val="24"/>
          <w:lang w:val="en-US"/>
        </w:rPr>
        <w:t>услуги</w:t>
      </w:r>
      <w:proofErr w:type="spellEnd"/>
      <w:r w:rsidR="005B71E8" w:rsidRPr="005B71E8">
        <w:rPr>
          <w:sz w:val="24"/>
          <w:szCs w:val="24"/>
          <w:lang w:val="en-US"/>
        </w:rPr>
        <w:t xml:space="preserve"> </w:t>
      </w:r>
      <w:proofErr w:type="spellStart"/>
      <w:r w:rsidR="005B71E8" w:rsidRPr="005B71E8">
        <w:rPr>
          <w:sz w:val="24"/>
          <w:szCs w:val="24"/>
          <w:lang w:val="en-US"/>
        </w:rPr>
        <w:t>преди</w:t>
      </w:r>
      <w:proofErr w:type="spellEnd"/>
      <w:r w:rsidR="005B71E8" w:rsidRPr="005B71E8">
        <w:rPr>
          <w:sz w:val="24"/>
          <w:szCs w:val="24"/>
          <w:lang w:val="en-US"/>
        </w:rPr>
        <w:t xml:space="preserve"> </w:t>
      </w:r>
      <w:proofErr w:type="spellStart"/>
      <w:r w:rsidR="005B71E8" w:rsidRPr="005B71E8">
        <w:rPr>
          <w:sz w:val="24"/>
          <w:szCs w:val="24"/>
          <w:lang w:val="en-US"/>
        </w:rPr>
        <w:t>стъпването</w:t>
      </w:r>
      <w:proofErr w:type="spellEnd"/>
      <w:r w:rsidR="005B71E8" w:rsidRPr="005B71E8">
        <w:rPr>
          <w:sz w:val="24"/>
          <w:szCs w:val="24"/>
          <w:lang w:val="en-US"/>
        </w:rPr>
        <w:t xml:space="preserve"> </w:t>
      </w:r>
      <w:proofErr w:type="spellStart"/>
      <w:r w:rsidR="005B71E8" w:rsidRPr="005B71E8">
        <w:rPr>
          <w:sz w:val="24"/>
          <w:szCs w:val="24"/>
          <w:lang w:val="en-US"/>
        </w:rPr>
        <w:t>на</w:t>
      </w:r>
      <w:proofErr w:type="spellEnd"/>
      <w:r w:rsidR="005B71E8" w:rsidRPr="005B71E8">
        <w:rPr>
          <w:sz w:val="24"/>
          <w:szCs w:val="24"/>
          <w:lang w:val="en-US"/>
        </w:rPr>
        <w:t xml:space="preserve"> </w:t>
      </w:r>
      <w:r w:rsidR="002C366A">
        <w:rPr>
          <w:sz w:val="24"/>
          <w:szCs w:val="24"/>
        </w:rPr>
        <w:t>нов</w:t>
      </w:r>
      <w:r w:rsidR="002C366A" w:rsidRPr="005B71E8">
        <w:rPr>
          <w:sz w:val="24"/>
          <w:szCs w:val="24"/>
          <w:lang w:val="en-US"/>
        </w:rPr>
        <w:t xml:space="preserve"> </w:t>
      </w:r>
      <w:proofErr w:type="spellStart"/>
      <w:r w:rsidR="005B71E8" w:rsidRPr="005B71E8">
        <w:rPr>
          <w:sz w:val="24"/>
          <w:szCs w:val="24"/>
          <w:lang w:val="en-US"/>
        </w:rPr>
        <w:t>пазар</w:t>
      </w:r>
      <w:proofErr w:type="spellEnd"/>
      <w:r w:rsidR="005B71E8" w:rsidRPr="005B71E8">
        <w:rPr>
          <w:sz w:val="24"/>
          <w:szCs w:val="24"/>
          <w:lang w:val="en-US"/>
        </w:rPr>
        <w:t xml:space="preserve"> – </w:t>
      </w:r>
      <w:proofErr w:type="spellStart"/>
      <w:r w:rsidR="005B71E8" w:rsidRPr="005B71E8">
        <w:rPr>
          <w:sz w:val="24"/>
          <w:szCs w:val="24"/>
          <w:lang w:val="en-US"/>
        </w:rPr>
        <w:t>патенти</w:t>
      </w:r>
      <w:proofErr w:type="spellEnd"/>
      <w:r w:rsidR="005B71E8" w:rsidRPr="005B71E8">
        <w:rPr>
          <w:sz w:val="24"/>
          <w:szCs w:val="24"/>
          <w:lang w:val="en-US"/>
        </w:rPr>
        <w:t xml:space="preserve"> </w:t>
      </w:r>
      <w:proofErr w:type="spellStart"/>
      <w:r w:rsidR="005B71E8" w:rsidRPr="005B71E8">
        <w:rPr>
          <w:sz w:val="24"/>
          <w:szCs w:val="24"/>
          <w:lang w:val="en-US"/>
        </w:rPr>
        <w:t>проучвания</w:t>
      </w:r>
      <w:proofErr w:type="spellEnd"/>
      <w:r w:rsidR="005B71E8" w:rsidRPr="005B71E8">
        <w:rPr>
          <w:sz w:val="24"/>
          <w:szCs w:val="24"/>
          <w:lang w:val="en-US"/>
        </w:rPr>
        <w:t xml:space="preserve">, </w:t>
      </w:r>
      <w:proofErr w:type="spellStart"/>
      <w:r w:rsidR="005B71E8" w:rsidRPr="005B71E8">
        <w:rPr>
          <w:sz w:val="24"/>
          <w:szCs w:val="24"/>
          <w:lang w:val="en-US"/>
        </w:rPr>
        <w:t>изследвания</w:t>
      </w:r>
      <w:proofErr w:type="spellEnd"/>
      <w:r w:rsidR="005B71E8" w:rsidRPr="005B71E8">
        <w:rPr>
          <w:sz w:val="24"/>
          <w:szCs w:val="24"/>
          <w:lang w:val="en-US"/>
        </w:rPr>
        <w:t xml:space="preserve"> и </w:t>
      </w:r>
      <w:proofErr w:type="spellStart"/>
      <w:r w:rsidR="005B71E8" w:rsidRPr="005B71E8">
        <w:rPr>
          <w:sz w:val="24"/>
          <w:szCs w:val="24"/>
          <w:lang w:val="en-US"/>
        </w:rPr>
        <w:t>информация</w:t>
      </w:r>
      <w:proofErr w:type="spellEnd"/>
      <w:r w:rsidR="005B71E8" w:rsidRPr="005B71E8">
        <w:rPr>
          <w:sz w:val="24"/>
          <w:szCs w:val="24"/>
          <w:lang w:val="en-US"/>
        </w:rPr>
        <w:t xml:space="preserve"> </w:t>
      </w:r>
      <w:proofErr w:type="spellStart"/>
      <w:r w:rsidR="005B71E8" w:rsidRPr="005B71E8">
        <w:rPr>
          <w:sz w:val="24"/>
          <w:szCs w:val="24"/>
          <w:lang w:val="en-US"/>
        </w:rPr>
        <w:t>за</w:t>
      </w:r>
      <w:proofErr w:type="spellEnd"/>
      <w:r w:rsidR="005B71E8" w:rsidRPr="005B71E8">
        <w:rPr>
          <w:sz w:val="24"/>
          <w:szCs w:val="24"/>
          <w:lang w:val="en-US"/>
        </w:rPr>
        <w:t xml:space="preserve"> </w:t>
      </w:r>
      <w:proofErr w:type="spellStart"/>
      <w:r w:rsidR="005B71E8" w:rsidRPr="005B71E8">
        <w:rPr>
          <w:sz w:val="24"/>
          <w:szCs w:val="24"/>
          <w:lang w:val="en-US"/>
        </w:rPr>
        <w:t>тарг</w:t>
      </w:r>
      <w:r w:rsidR="00CF4E4A">
        <w:rPr>
          <w:sz w:val="24"/>
          <w:szCs w:val="24"/>
          <w:lang w:val="en-US"/>
        </w:rPr>
        <w:t>eтираните</w:t>
      </w:r>
      <w:proofErr w:type="spellEnd"/>
      <w:r w:rsidR="00CF4E4A">
        <w:rPr>
          <w:sz w:val="24"/>
          <w:szCs w:val="24"/>
          <w:lang w:val="en-US"/>
        </w:rPr>
        <w:t xml:space="preserve"> </w:t>
      </w:r>
      <w:proofErr w:type="spellStart"/>
      <w:r w:rsidR="00CF4E4A">
        <w:rPr>
          <w:sz w:val="24"/>
          <w:szCs w:val="24"/>
          <w:lang w:val="en-US"/>
        </w:rPr>
        <w:t>пазари</w:t>
      </w:r>
      <w:proofErr w:type="spellEnd"/>
      <w:r w:rsidR="009C7577" w:rsidRPr="009C7577">
        <w:rPr>
          <w:sz w:val="24"/>
          <w:szCs w:val="24"/>
        </w:rPr>
        <w:t xml:space="preserve"> по отношение на предлагани нови или съществуващи продукти и/или услуги</w:t>
      </w:r>
      <w:r w:rsidR="00CF4E4A">
        <w:rPr>
          <w:sz w:val="24"/>
          <w:szCs w:val="24"/>
          <w:lang w:val="en-US"/>
        </w:rPr>
        <w:t xml:space="preserve"> - </w:t>
      </w:r>
      <w:proofErr w:type="spellStart"/>
      <w:r w:rsidR="00CF4E4A">
        <w:rPr>
          <w:sz w:val="24"/>
          <w:szCs w:val="24"/>
          <w:lang w:val="en-US"/>
        </w:rPr>
        <w:t>до</w:t>
      </w:r>
      <w:proofErr w:type="spellEnd"/>
      <w:r w:rsidR="00CF4E4A">
        <w:rPr>
          <w:sz w:val="24"/>
          <w:szCs w:val="24"/>
          <w:lang w:val="en-US"/>
        </w:rPr>
        <w:t xml:space="preserve"> 5 000 </w:t>
      </w:r>
      <w:proofErr w:type="spellStart"/>
      <w:r w:rsidR="00CF4E4A">
        <w:rPr>
          <w:sz w:val="24"/>
          <w:szCs w:val="24"/>
          <w:lang w:val="en-US"/>
        </w:rPr>
        <w:t>лв</w:t>
      </w:r>
      <w:proofErr w:type="spellEnd"/>
      <w:r w:rsidR="00CF4E4A">
        <w:rPr>
          <w:sz w:val="24"/>
          <w:szCs w:val="24"/>
          <w:lang w:val="en-US"/>
        </w:rPr>
        <w:t>.</w:t>
      </w:r>
    </w:p>
    <w:p w14:paraId="5B4D1F50" w14:textId="77777777" w:rsidR="0061458B" w:rsidRDefault="0061458B"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7A6CE199" w14:textId="2A0C9AB0" w:rsidR="005B71E8" w:rsidRPr="00CF4E4A" w:rsidRDefault="001D71A7"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 xml:space="preserve">11) </w:t>
      </w:r>
      <w:proofErr w:type="spellStart"/>
      <w:r w:rsidR="005B71E8" w:rsidRPr="005B71E8">
        <w:rPr>
          <w:sz w:val="24"/>
          <w:szCs w:val="24"/>
          <w:lang w:val="en-US"/>
        </w:rPr>
        <w:t>Разходи</w:t>
      </w:r>
      <w:proofErr w:type="spellEnd"/>
      <w:r w:rsidR="005B71E8" w:rsidRPr="005B71E8">
        <w:rPr>
          <w:sz w:val="24"/>
          <w:szCs w:val="24"/>
          <w:lang w:val="en-US"/>
        </w:rPr>
        <w:t xml:space="preserve"> </w:t>
      </w:r>
      <w:proofErr w:type="spellStart"/>
      <w:r w:rsidR="005B71E8" w:rsidRPr="005B71E8">
        <w:rPr>
          <w:sz w:val="24"/>
          <w:szCs w:val="24"/>
          <w:lang w:val="en-US"/>
        </w:rPr>
        <w:t>за</w:t>
      </w:r>
      <w:proofErr w:type="spellEnd"/>
      <w:r w:rsidR="005B71E8" w:rsidRPr="005B71E8">
        <w:rPr>
          <w:sz w:val="24"/>
          <w:szCs w:val="24"/>
          <w:lang w:val="en-US"/>
        </w:rPr>
        <w:t xml:space="preserve"> </w:t>
      </w:r>
      <w:proofErr w:type="spellStart"/>
      <w:r w:rsidR="005B71E8" w:rsidRPr="005B71E8">
        <w:rPr>
          <w:sz w:val="24"/>
          <w:szCs w:val="24"/>
          <w:lang w:val="en-US"/>
        </w:rPr>
        <w:t>популяризиране</w:t>
      </w:r>
      <w:proofErr w:type="spellEnd"/>
      <w:r w:rsidR="005B71E8" w:rsidRPr="005B71E8">
        <w:rPr>
          <w:sz w:val="24"/>
          <w:szCs w:val="24"/>
          <w:lang w:val="en-US"/>
        </w:rPr>
        <w:t xml:space="preserve"> </w:t>
      </w:r>
      <w:proofErr w:type="spellStart"/>
      <w:r w:rsidR="005B71E8" w:rsidRPr="005B71E8">
        <w:rPr>
          <w:sz w:val="24"/>
          <w:szCs w:val="24"/>
          <w:lang w:val="en-US"/>
        </w:rPr>
        <w:t>на</w:t>
      </w:r>
      <w:proofErr w:type="spellEnd"/>
      <w:r w:rsidR="005B71E8" w:rsidRPr="005B71E8">
        <w:rPr>
          <w:sz w:val="24"/>
          <w:szCs w:val="24"/>
          <w:lang w:val="en-US"/>
        </w:rPr>
        <w:t xml:space="preserve"> </w:t>
      </w:r>
      <w:proofErr w:type="spellStart"/>
      <w:r w:rsidR="005B71E8" w:rsidRPr="005B71E8">
        <w:rPr>
          <w:sz w:val="24"/>
          <w:szCs w:val="24"/>
          <w:lang w:val="en-US"/>
        </w:rPr>
        <w:t>името</w:t>
      </w:r>
      <w:proofErr w:type="spellEnd"/>
      <w:r w:rsidR="005B71E8" w:rsidRPr="005B71E8">
        <w:rPr>
          <w:sz w:val="24"/>
          <w:szCs w:val="24"/>
          <w:lang w:val="en-US"/>
        </w:rPr>
        <w:t xml:space="preserve"> (</w:t>
      </w:r>
      <w:proofErr w:type="spellStart"/>
      <w:r w:rsidR="005B71E8" w:rsidRPr="005B71E8">
        <w:rPr>
          <w:sz w:val="24"/>
          <w:szCs w:val="24"/>
          <w:lang w:val="en-US"/>
        </w:rPr>
        <w:t>марката</w:t>
      </w:r>
      <w:proofErr w:type="spellEnd"/>
      <w:r w:rsidR="005B71E8" w:rsidRPr="005B71E8">
        <w:rPr>
          <w:sz w:val="24"/>
          <w:szCs w:val="24"/>
          <w:lang w:val="en-US"/>
        </w:rPr>
        <w:t xml:space="preserve">) </w:t>
      </w:r>
      <w:proofErr w:type="spellStart"/>
      <w:r w:rsidR="005B71E8" w:rsidRPr="005B71E8">
        <w:rPr>
          <w:sz w:val="24"/>
          <w:szCs w:val="24"/>
          <w:lang w:val="en-US"/>
        </w:rPr>
        <w:t>на</w:t>
      </w:r>
      <w:proofErr w:type="spellEnd"/>
      <w:r w:rsidR="005B71E8" w:rsidRPr="005B71E8">
        <w:rPr>
          <w:sz w:val="24"/>
          <w:szCs w:val="24"/>
          <w:lang w:val="en-US"/>
        </w:rPr>
        <w:t xml:space="preserve"> </w:t>
      </w:r>
      <w:proofErr w:type="spellStart"/>
      <w:r w:rsidR="005B71E8" w:rsidRPr="005B71E8">
        <w:rPr>
          <w:sz w:val="24"/>
          <w:szCs w:val="24"/>
          <w:lang w:val="en-US"/>
        </w:rPr>
        <w:t>клъстера</w:t>
      </w:r>
      <w:proofErr w:type="spellEnd"/>
      <w:r w:rsidR="005B71E8" w:rsidRPr="005B71E8">
        <w:rPr>
          <w:sz w:val="24"/>
          <w:szCs w:val="24"/>
          <w:lang w:val="en-US"/>
        </w:rPr>
        <w:t xml:space="preserve"> и </w:t>
      </w:r>
      <w:proofErr w:type="spellStart"/>
      <w:r w:rsidR="005B71E8" w:rsidRPr="005B71E8">
        <w:rPr>
          <w:sz w:val="24"/>
          <w:szCs w:val="24"/>
          <w:lang w:val="en-US"/>
        </w:rPr>
        <w:t>на</w:t>
      </w:r>
      <w:proofErr w:type="spellEnd"/>
      <w:r w:rsidR="005B71E8" w:rsidRPr="005B71E8">
        <w:rPr>
          <w:sz w:val="24"/>
          <w:szCs w:val="24"/>
          <w:lang w:val="en-US"/>
        </w:rPr>
        <w:t xml:space="preserve"> </w:t>
      </w:r>
      <w:proofErr w:type="spellStart"/>
      <w:r w:rsidR="005B71E8" w:rsidRPr="005B71E8">
        <w:rPr>
          <w:sz w:val="24"/>
          <w:szCs w:val="24"/>
          <w:lang w:val="en-US"/>
        </w:rPr>
        <w:t>неговите</w:t>
      </w:r>
      <w:proofErr w:type="spellEnd"/>
      <w:r w:rsidR="005B71E8" w:rsidRPr="005B71E8">
        <w:rPr>
          <w:sz w:val="24"/>
          <w:szCs w:val="24"/>
          <w:lang w:val="en-US"/>
        </w:rPr>
        <w:t xml:space="preserve"> </w:t>
      </w:r>
      <w:proofErr w:type="spellStart"/>
      <w:r w:rsidR="005B71E8" w:rsidRPr="005B71E8">
        <w:rPr>
          <w:sz w:val="24"/>
          <w:szCs w:val="24"/>
          <w:lang w:val="en-US"/>
        </w:rPr>
        <w:t>продукти</w:t>
      </w:r>
      <w:proofErr w:type="spellEnd"/>
      <w:r w:rsidR="005B71E8" w:rsidRPr="005B71E8">
        <w:rPr>
          <w:sz w:val="24"/>
          <w:szCs w:val="24"/>
          <w:lang w:val="en-US"/>
        </w:rPr>
        <w:t>/</w:t>
      </w:r>
      <w:proofErr w:type="spellStart"/>
      <w:r w:rsidR="005B71E8" w:rsidRPr="005B71E8">
        <w:rPr>
          <w:sz w:val="24"/>
          <w:szCs w:val="24"/>
          <w:lang w:val="en-US"/>
        </w:rPr>
        <w:t>услуги</w:t>
      </w:r>
      <w:proofErr w:type="spellEnd"/>
      <w:r w:rsidR="005B71E8" w:rsidRPr="005B71E8">
        <w:rPr>
          <w:sz w:val="24"/>
          <w:szCs w:val="24"/>
          <w:lang w:val="en-US"/>
        </w:rPr>
        <w:t xml:space="preserve"> – </w:t>
      </w:r>
      <w:proofErr w:type="spellStart"/>
      <w:r w:rsidR="005B71E8" w:rsidRPr="005B71E8">
        <w:rPr>
          <w:sz w:val="24"/>
          <w:szCs w:val="24"/>
          <w:lang w:val="en-US"/>
        </w:rPr>
        <w:t>изготвяне</w:t>
      </w:r>
      <w:proofErr w:type="spellEnd"/>
      <w:r w:rsidR="005B71E8" w:rsidRPr="005B71E8">
        <w:rPr>
          <w:sz w:val="24"/>
          <w:szCs w:val="24"/>
          <w:lang w:val="en-US"/>
        </w:rPr>
        <w:t xml:space="preserve"> и </w:t>
      </w:r>
      <w:proofErr w:type="spellStart"/>
      <w:r w:rsidR="005B71E8" w:rsidRPr="005B71E8">
        <w:rPr>
          <w:sz w:val="24"/>
          <w:szCs w:val="24"/>
          <w:lang w:val="en-US"/>
        </w:rPr>
        <w:t>отпечатване</w:t>
      </w:r>
      <w:proofErr w:type="spellEnd"/>
      <w:r w:rsidR="005B71E8" w:rsidRPr="005B71E8">
        <w:rPr>
          <w:sz w:val="24"/>
          <w:szCs w:val="24"/>
          <w:lang w:val="en-US"/>
        </w:rPr>
        <w:t xml:space="preserve"> </w:t>
      </w:r>
      <w:proofErr w:type="spellStart"/>
      <w:r w:rsidR="005B71E8" w:rsidRPr="005B71E8">
        <w:rPr>
          <w:sz w:val="24"/>
          <w:szCs w:val="24"/>
          <w:lang w:val="en-US"/>
        </w:rPr>
        <w:t>на</w:t>
      </w:r>
      <w:proofErr w:type="spellEnd"/>
      <w:r w:rsidR="005B71E8" w:rsidRPr="005B71E8">
        <w:rPr>
          <w:sz w:val="24"/>
          <w:szCs w:val="24"/>
          <w:lang w:val="en-US"/>
        </w:rPr>
        <w:t xml:space="preserve"> </w:t>
      </w:r>
      <w:proofErr w:type="spellStart"/>
      <w:r w:rsidR="005B71E8" w:rsidRPr="005B71E8">
        <w:rPr>
          <w:sz w:val="24"/>
          <w:szCs w:val="24"/>
          <w:lang w:val="en-US"/>
        </w:rPr>
        <w:t>брошури</w:t>
      </w:r>
      <w:proofErr w:type="spellEnd"/>
      <w:r w:rsidR="005B71E8" w:rsidRPr="005B71E8">
        <w:rPr>
          <w:sz w:val="24"/>
          <w:szCs w:val="24"/>
          <w:lang w:val="en-US"/>
        </w:rPr>
        <w:t xml:space="preserve"> и </w:t>
      </w:r>
      <w:proofErr w:type="spellStart"/>
      <w:r w:rsidR="005B71E8" w:rsidRPr="005B71E8">
        <w:rPr>
          <w:sz w:val="24"/>
          <w:szCs w:val="24"/>
          <w:lang w:val="en-US"/>
        </w:rPr>
        <w:t>информационни</w:t>
      </w:r>
      <w:proofErr w:type="spellEnd"/>
      <w:r w:rsidR="005B71E8" w:rsidRPr="005B71E8">
        <w:rPr>
          <w:sz w:val="24"/>
          <w:szCs w:val="24"/>
          <w:lang w:val="en-US"/>
        </w:rPr>
        <w:t xml:space="preserve"> </w:t>
      </w:r>
      <w:proofErr w:type="spellStart"/>
      <w:r w:rsidR="005B71E8" w:rsidRPr="005B71E8">
        <w:rPr>
          <w:sz w:val="24"/>
          <w:szCs w:val="24"/>
          <w:lang w:val="en-US"/>
        </w:rPr>
        <w:t>материали</w:t>
      </w:r>
      <w:proofErr w:type="spellEnd"/>
      <w:r w:rsidR="005B71E8" w:rsidRPr="005B71E8">
        <w:rPr>
          <w:sz w:val="24"/>
          <w:szCs w:val="24"/>
          <w:lang w:val="en-US"/>
        </w:rPr>
        <w:t xml:space="preserve"> и </w:t>
      </w:r>
      <w:proofErr w:type="spellStart"/>
      <w:r w:rsidR="005B71E8" w:rsidRPr="005B71E8">
        <w:rPr>
          <w:sz w:val="24"/>
          <w:szCs w:val="24"/>
          <w:lang w:val="en-US"/>
        </w:rPr>
        <w:t>интернет</w:t>
      </w:r>
      <w:proofErr w:type="spellEnd"/>
      <w:r w:rsidR="005B71E8" w:rsidRPr="005B71E8">
        <w:rPr>
          <w:sz w:val="24"/>
          <w:szCs w:val="24"/>
          <w:lang w:val="en-US"/>
        </w:rPr>
        <w:t xml:space="preserve"> </w:t>
      </w:r>
      <w:proofErr w:type="spellStart"/>
      <w:r w:rsidR="000A3A57" w:rsidRPr="005B71E8">
        <w:rPr>
          <w:sz w:val="24"/>
          <w:szCs w:val="24"/>
          <w:lang w:val="en-US"/>
        </w:rPr>
        <w:t>страниц</w:t>
      </w:r>
      <w:proofErr w:type="spellEnd"/>
      <w:r w:rsidR="000A3A57">
        <w:rPr>
          <w:sz w:val="24"/>
          <w:szCs w:val="24"/>
        </w:rPr>
        <w:t>а</w:t>
      </w:r>
      <w:r w:rsidR="000A3A57" w:rsidRPr="005B71E8">
        <w:rPr>
          <w:sz w:val="24"/>
          <w:szCs w:val="24"/>
          <w:lang w:val="en-US"/>
        </w:rPr>
        <w:t xml:space="preserve"> </w:t>
      </w:r>
      <w:proofErr w:type="spellStart"/>
      <w:r w:rsidR="005B71E8" w:rsidRPr="005B71E8">
        <w:rPr>
          <w:sz w:val="24"/>
          <w:szCs w:val="24"/>
          <w:lang w:val="en-US"/>
        </w:rPr>
        <w:t>за</w:t>
      </w:r>
      <w:proofErr w:type="spellEnd"/>
      <w:r w:rsidR="005B71E8" w:rsidRPr="005B71E8">
        <w:rPr>
          <w:sz w:val="24"/>
          <w:szCs w:val="24"/>
          <w:lang w:val="en-US"/>
        </w:rPr>
        <w:t xml:space="preserve"> </w:t>
      </w:r>
      <w:proofErr w:type="spellStart"/>
      <w:r w:rsidR="005B71E8" w:rsidRPr="005B71E8">
        <w:rPr>
          <w:sz w:val="24"/>
          <w:szCs w:val="24"/>
          <w:lang w:val="en-US"/>
        </w:rPr>
        <w:t>дейнос</w:t>
      </w:r>
      <w:r w:rsidR="00CF4E4A">
        <w:rPr>
          <w:sz w:val="24"/>
          <w:szCs w:val="24"/>
          <w:lang w:val="en-US"/>
        </w:rPr>
        <w:t>тта</w:t>
      </w:r>
      <w:proofErr w:type="spellEnd"/>
      <w:r w:rsidR="00CF4E4A">
        <w:rPr>
          <w:sz w:val="24"/>
          <w:szCs w:val="24"/>
          <w:lang w:val="en-US"/>
        </w:rPr>
        <w:t xml:space="preserve"> </w:t>
      </w:r>
      <w:proofErr w:type="spellStart"/>
      <w:r w:rsidR="00CF4E4A">
        <w:rPr>
          <w:sz w:val="24"/>
          <w:szCs w:val="24"/>
          <w:lang w:val="en-US"/>
        </w:rPr>
        <w:t>на</w:t>
      </w:r>
      <w:proofErr w:type="spellEnd"/>
      <w:r w:rsidR="00CF4E4A">
        <w:rPr>
          <w:sz w:val="24"/>
          <w:szCs w:val="24"/>
          <w:lang w:val="en-US"/>
        </w:rPr>
        <w:t xml:space="preserve"> </w:t>
      </w:r>
      <w:proofErr w:type="spellStart"/>
      <w:r w:rsidR="00CF4E4A">
        <w:rPr>
          <w:sz w:val="24"/>
          <w:szCs w:val="24"/>
          <w:lang w:val="en-US"/>
        </w:rPr>
        <w:t>клъстера</w:t>
      </w:r>
      <w:proofErr w:type="spellEnd"/>
      <w:r w:rsidR="00CF4E4A">
        <w:rPr>
          <w:sz w:val="24"/>
          <w:szCs w:val="24"/>
          <w:lang w:val="en-US"/>
        </w:rPr>
        <w:t xml:space="preserve"> </w:t>
      </w:r>
      <w:r w:rsidR="00F21FA1" w:rsidRPr="00F21FA1">
        <w:rPr>
          <w:sz w:val="24"/>
          <w:szCs w:val="24"/>
        </w:rPr>
        <w:t>и информационни бази данни за дейността на клъстера</w:t>
      </w:r>
      <w:r w:rsidR="00F21FA1">
        <w:rPr>
          <w:sz w:val="24"/>
          <w:szCs w:val="24"/>
        </w:rPr>
        <w:t xml:space="preserve"> </w:t>
      </w:r>
      <w:r w:rsidR="00CF4E4A">
        <w:rPr>
          <w:sz w:val="24"/>
          <w:szCs w:val="24"/>
          <w:lang w:val="en-US"/>
        </w:rPr>
        <w:t xml:space="preserve">– </w:t>
      </w:r>
      <w:proofErr w:type="spellStart"/>
      <w:r w:rsidR="00CF4E4A">
        <w:rPr>
          <w:sz w:val="24"/>
          <w:szCs w:val="24"/>
          <w:lang w:val="en-US"/>
        </w:rPr>
        <w:t>до</w:t>
      </w:r>
      <w:proofErr w:type="spellEnd"/>
      <w:r w:rsidR="00CF4E4A">
        <w:rPr>
          <w:sz w:val="24"/>
          <w:szCs w:val="24"/>
          <w:lang w:val="en-US"/>
        </w:rPr>
        <w:t xml:space="preserve"> 10 000 </w:t>
      </w:r>
      <w:proofErr w:type="spellStart"/>
      <w:r w:rsidR="00CF4E4A">
        <w:rPr>
          <w:sz w:val="24"/>
          <w:szCs w:val="24"/>
          <w:lang w:val="en-US"/>
        </w:rPr>
        <w:t>лв</w:t>
      </w:r>
      <w:proofErr w:type="spellEnd"/>
      <w:r w:rsidR="00CF4E4A">
        <w:rPr>
          <w:sz w:val="24"/>
          <w:szCs w:val="24"/>
          <w:lang w:val="en-US"/>
        </w:rPr>
        <w:t>.</w:t>
      </w:r>
    </w:p>
    <w:p w14:paraId="3E179462" w14:textId="77777777" w:rsidR="00905E83" w:rsidRPr="00905E83" w:rsidRDefault="00905E83"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03814B87" w14:textId="7E9AD202" w:rsidR="0009796D" w:rsidRDefault="001D71A7"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t xml:space="preserve">12) </w:t>
      </w:r>
      <w:proofErr w:type="spellStart"/>
      <w:r w:rsidR="005B71E8" w:rsidRPr="005B71E8">
        <w:rPr>
          <w:sz w:val="24"/>
          <w:szCs w:val="24"/>
          <w:lang w:val="en-US"/>
        </w:rPr>
        <w:t>Разходи</w:t>
      </w:r>
      <w:proofErr w:type="spellEnd"/>
      <w:r w:rsidR="005B71E8" w:rsidRPr="005B71E8">
        <w:rPr>
          <w:sz w:val="24"/>
          <w:szCs w:val="24"/>
          <w:lang w:val="en-US"/>
        </w:rPr>
        <w:t xml:space="preserve"> </w:t>
      </w:r>
      <w:proofErr w:type="spellStart"/>
      <w:r w:rsidR="005B71E8" w:rsidRPr="005B71E8">
        <w:rPr>
          <w:sz w:val="24"/>
          <w:szCs w:val="24"/>
          <w:lang w:val="en-US"/>
        </w:rPr>
        <w:t>за</w:t>
      </w:r>
      <w:proofErr w:type="spellEnd"/>
      <w:r w:rsidR="005B71E8" w:rsidRPr="005B71E8">
        <w:rPr>
          <w:sz w:val="24"/>
          <w:szCs w:val="24"/>
          <w:lang w:val="en-US"/>
        </w:rPr>
        <w:t xml:space="preserve"> </w:t>
      </w:r>
      <w:proofErr w:type="spellStart"/>
      <w:r w:rsidR="005B71E8" w:rsidRPr="005B71E8">
        <w:rPr>
          <w:sz w:val="24"/>
          <w:szCs w:val="24"/>
          <w:lang w:val="en-US"/>
        </w:rPr>
        <w:t>придобиване</w:t>
      </w:r>
      <w:proofErr w:type="spellEnd"/>
      <w:r w:rsidR="005B71E8" w:rsidRPr="005B71E8">
        <w:rPr>
          <w:sz w:val="24"/>
          <w:szCs w:val="24"/>
          <w:lang w:val="en-US"/>
        </w:rPr>
        <w:t xml:space="preserve"> </w:t>
      </w:r>
      <w:proofErr w:type="spellStart"/>
      <w:r w:rsidR="005B71E8" w:rsidRPr="005B71E8">
        <w:rPr>
          <w:sz w:val="24"/>
          <w:szCs w:val="24"/>
          <w:lang w:val="en-US"/>
        </w:rPr>
        <w:t>на</w:t>
      </w:r>
      <w:proofErr w:type="spellEnd"/>
      <w:r w:rsidR="005B71E8" w:rsidRPr="005B71E8">
        <w:rPr>
          <w:sz w:val="24"/>
          <w:szCs w:val="24"/>
          <w:lang w:val="en-US"/>
        </w:rPr>
        <w:t xml:space="preserve"> </w:t>
      </w:r>
      <w:proofErr w:type="spellStart"/>
      <w:r w:rsidR="005B71E8" w:rsidRPr="005B71E8">
        <w:rPr>
          <w:sz w:val="24"/>
          <w:szCs w:val="24"/>
          <w:lang w:val="en-US"/>
        </w:rPr>
        <w:t>европейски</w:t>
      </w:r>
      <w:proofErr w:type="spellEnd"/>
      <w:r w:rsidR="005B71E8" w:rsidRPr="005B71E8">
        <w:rPr>
          <w:sz w:val="24"/>
          <w:szCs w:val="24"/>
          <w:lang w:val="en-US"/>
        </w:rPr>
        <w:t xml:space="preserve"> </w:t>
      </w:r>
      <w:proofErr w:type="spellStart"/>
      <w:r w:rsidR="005B71E8" w:rsidRPr="005B71E8">
        <w:rPr>
          <w:sz w:val="24"/>
          <w:szCs w:val="24"/>
          <w:lang w:val="en-US"/>
        </w:rPr>
        <w:t>клъстерен</w:t>
      </w:r>
      <w:proofErr w:type="spellEnd"/>
      <w:r w:rsidR="005B71E8" w:rsidRPr="005B71E8">
        <w:rPr>
          <w:sz w:val="24"/>
          <w:szCs w:val="24"/>
          <w:lang w:val="en-US"/>
        </w:rPr>
        <w:t xml:space="preserve"> </w:t>
      </w:r>
      <w:proofErr w:type="spellStart"/>
      <w:r w:rsidR="005B71E8" w:rsidRPr="005B71E8">
        <w:rPr>
          <w:sz w:val="24"/>
          <w:szCs w:val="24"/>
          <w:lang w:val="en-US"/>
        </w:rPr>
        <w:t>лейбъл</w:t>
      </w:r>
      <w:proofErr w:type="spellEnd"/>
      <w:r w:rsidR="005B71E8" w:rsidRPr="005B71E8">
        <w:rPr>
          <w:sz w:val="24"/>
          <w:szCs w:val="24"/>
          <w:lang w:val="en-US"/>
        </w:rPr>
        <w:t xml:space="preserve"> (</w:t>
      </w:r>
      <w:proofErr w:type="spellStart"/>
      <w:r w:rsidR="005B71E8" w:rsidRPr="005B71E8">
        <w:rPr>
          <w:sz w:val="24"/>
          <w:szCs w:val="24"/>
          <w:lang w:val="en-US"/>
        </w:rPr>
        <w:t>етикет</w:t>
      </w:r>
      <w:proofErr w:type="spellEnd"/>
      <w:r w:rsidR="005B71E8" w:rsidRPr="005B71E8">
        <w:rPr>
          <w:sz w:val="24"/>
          <w:szCs w:val="24"/>
          <w:lang w:val="en-US"/>
        </w:rPr>
        <w:t xml:space="preserve">), </w:t>
      </w:r>
      <w:proofErr w:type="spellStart"/>
      <w:r w:rsidR="005B71E8" w:rsidRPr="005B71E8">
        <w:rPr>
          <w:sz w:val="24"/>
          <w:szCs w:val="24"/>
          <w:lang w:val="en-US"/>
        </w:rPr>
        <w:t>издаден</w:t>
      </w:r>
      <w:proofErr w:type="spellEnd"/>
      <w:r w:rsidR="005B71E8" w:rsidRPr="005B71E8">
        <w:rPr>
          <w:sz w:val="24"/>
          <w:szCs w:val="24"/>
          <w:lang w:val="en-US"/>
        </w:rPr>
        <w:t xml:space="preserve"> </w:t>
      </w:r>
      <w:proofErr w:type="spellStart"/>
      <w:r w:rsidR="005B71E8" w:rsidRPr="005B71E8">
        <w:rPr>
          <w:sz w:val="24"/>
          <w:szCs w:val="24"/>
          <w:lang w:val="en-US"/>
        </w:rPr>
        <w:t>от</w:t>
      </w:r>
      <w:proofErr w:type="spellEnd"/>
      <w:r w:rsidR="005B71E8" w:rsidRPr="005B71E8">
        <w:rPr>
          <w:sz w:val="24"/>
          <w:szCs w:val="24"/>
          <w:lang w:val="en-US"/>
        </w:rPr>
        <w:t xml:space="preserve"> </w:t>
      </w:r>
      <w:proofErr w:type="spellStart"/>
      <w:r w:rsidR="005B71E8" w:rsidRPr="005B71E8">
        <w:rPr>
          <w:sz w:val="24"/>
          <w:szCs w:val="24"/>
          <w:lang w:val="en-US"/>
        </w:rPr>
        <w:t>Европейския</w:t>
      </w:r>
      <w:proofErr w:type="spellEnd"/>
      <w:r w:rsidR="005B71E8" w:rsidRPr="005B71E8">
        <w:rPr>
          <w:sz w:val="24"/>
          <w:szCs w:val="24"/>
          <w:lang w:val="en-US"/>
        </w:rPr>
        <w:t xml:space="preserve"> </w:t>
      </w:r>
      <w:proofErr w:type="spellStart"/>
      <w:r w:rsidR="005B71E8" w:rsidRPr="005B71E8">
        <w:rPr>
          <w:sz w:val="24"/>
          <w:szCs w:val="24"/>
          <w:lang w:val="en-US"/>
        </w:rPr>
        <w:t>секретариат</w:t>
      </w:r>
      <w:proofErr w:type="spellEnd"/>
      <w:r w:rsidR="005B71E8" w:rsidRPr="005B71E8">
        <w:rPr>
          <w:sz w:val="24"/>
          <w:szCs w:val="24"/>
          <w:lang w:val="en-US"/>
        </w:rPr>
        <w:t xml:space="preserve"> </w:t>
      </w:r>
      <w:proofErr w:type="spellStart"/>
      <w:r w:rsidR="005B71E8" w:rsidRPr="005B71E8">
        <w:rPr>
          <w:sz w:val="24"/>
          <w:szCs w:val="24"/>
          <w:lang w:val="en-US"/>
        </w:rPr>
        <w:t>за</w:t>
      </w:r>
      <w:proofErr w:type="spellEnd"/>
      <w:r w:rsidR="005B71E8" w:rsidRPr="005B71E8">
        <w:rPr>
          <w:sz w:val="24"/>
          <w:szCs w:val="24"/>
          <w:lang w:val="en-US"/>
        </w:rPr>
        <w:t xml:space="preserve"> </w:t>
      </w:r>
      <w:proofErr w:type="spellStart"/>
      <w:r w:rsidR="005B71E8" w:rsidRPr="005B71E8">
        <w:rPr>
          <w:sz w:val="24"/>
          <w:szCs w:val="24"/>
          <w:lang w:val="en-US"/>
        </w:rPr>
        <w:t>клъстерни</w:t>
      </w:r>
      <w:proofErr w:type="spellEnd"/>
      <w:r w:rsidR="005B71E8" w:rsidRPr="005B71E8">
        <w:rPr>
          <w:sz w:val="24"/>
          <w:szCs w:val="24"/>
          <w:lang w:val="en-US"/>
        </w:rPr>
        <w:t xml:space="preserve"> </w:t>
      </w:r>
      <w:proofErr w:type="spellStart"/>
      <w:r w:rsidR="005B71E8" w:rsidRPr="005B71E8">
        <w:rPr>
          <w:sz w:val="24"/>
          <w:szCs w:val="24"/>
          <w:lang w:val="en-US"/>
        </w:rPr>
        <w:t>анализи</w:t>
      </w:r>
      <w:proofErr w:type="spellEnd"/>
      <w:r w:rsidR="005B71E8" w:rsidRPr="005B71E8">
        <w:rPr>
          <w:sz w:val="24"/>
          <w:szCs w:val="24"/>
          <w:lang w:val="en-US"/>
        </w:rPr>
        <w:t xml:space="preserve"> (European Secretariat for Cluster Analysis)</w:t>
      </w:r>
      <w:r w:rsidR="00825311">
        <w:rPr>
          <w:sz w:val="24"/>
          <w:szCs w:val="24"/>
        </w:rPr>
        <w:t>- до 3 000 лв.</w:t>
      </w:r>
    </w:p>
    <w:p w14:paraId="147794D5" w14:textId="77777777" w:rsidR="0063590D" w:rsidRPr="0063590D" w:rsidRDefault="0063590D"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29A4395D" w14:textId="421EFD54" w:rsidR="005B71E8" w:rsidRDefault="0063590D" w:rsidP="0009796D">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63590D">
        <w:rPr>
          <w:b/>
          <w:sz w:val="24"/>
          <w:szCs w:val="24"/>
        </w:rPr>
        <w:t>ВАЖНО:</w:t>
      </w:r>
      <w:r>
        <w:rPr>
          <w:sz w:val="24"/>
          <w:szCs w:val="24"/>
        </w:rPr>
        <w:t xml:space="preserve"> </w:t>
      </w:r>
      <w:r w:rsidR="0009796D" w:rsidRPr="00D33344">
        <w:rPr>
          <w:sz w:val="24"/>
          <w:szCs w:val="24"/>
        </w:rPr>
        <w:t xml:space="preserve">В случай че кандидатът </w:t>
      </w:r>
      <w:r w:rsidR="005206A0" w:rsidRPr="00D33344">
        <w:rPr>
          <w:sz w:val="24"/>
          <w:szCs w:val="24"/>
        </w:rPr>
        <w:t xml:space="preserve">е заявил разходи за придобиване на европейски </w:t>
      </w:r>
      <w:proofErr w:type="spellStart"/>
      <w:r w:rsidR="005206A0" w:rsidRPr="00D33344">
        <w:rPr>
          <w:sz w:val="24"/>
          <w:szCs w:val="24"/>
        </w:rPr>
        <w:t>клъстерен</w:t>
      </w:r>
      <w:proofErr w:type="spellEnd"/>
      <w:r w:rsidR="005206A0" w:rsidRPr="00D33344">
        <w:rPr>
          <w:sz w:val="24"/>
          <w:szCs w:val="24"/>
        </w:rPr>
        <w:t xml:space="preserve"> </w:t>
      </w:r>
      <w:proofErr w:type="spellStart"/>
      <w:r w:rsidR="005206A0" w:rsidRPr="00D33344">
        <w:rPr>
          <w:sz w:val="24"/>
          <w:szCs w:val="24"/>
        </w:rPr>
        <w:t>лейбъл</w:t>
      </w:r>
      <w:proofErr w:type="spellEnd"/>
      <w:r w:rsidR="005206A0" w:rsidRPr="00D33344">
        <w:rPr>
          <w:sz w:val="24"/>
          <w:szCs w:val="24"/>
        </w:rPr>
        <w:t xml:space="preserve"> (етикет) и не придобие такъв в рамките на изпълнението на </w:t>
      </w:r>
      <w:proofErr w:type="spellStart"/>
      <w:r w:rsidR="005206A0" w:rsidRPr="00D33344">
        <w:rPr>
          <w:sz w:val="24"/>
          <w:szCs w:val="24"/>
        </w:rPr>
        <w:t>проеката</w:t>
      </w:r>
      <w:proofErr w:type="spellEnd"/>
      <w:r w:rsidR="0009796D" w:rsidRPr="00D33344">
        <w:rPr>
          <w:sz w:val="24"/>
          <w:szCs w:val="24"/>
        </w:rPr>
        <w:t>, бенефициентът следва да възстанови предоставените му средства</w:t>
      </w:r>
      <w:r w:rsidR="005206A0" w:rsidRPr="00D33344">
        <w:rPr>
          <w:sz w:val="24"/>
          <w:szCs w:val="24"/>
        </w:rPr>
        <w:t xml:space="preserve"> за разхода</w:t>
      </w:r>
      <w:r w:rsidR="0009796D" w:rsidRPr="00D33344">
        <w:rPr>
          <w:sz w:val="24"/>
          <w:szCs w:val="24"/>
        </w:rPr>
        <w:t xml:space="preserve"> със съответната законова лихва.</w:t>
      </w:r>
    </w:p>
    <w:p w14:paraId="1C395C62" w14:textId="77777777" w:rsidR="00905E83" w:rsidRPr="00905E83" w:rsidRDefault="00905E83"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5F99ECE6" w14:textId="39E96412" w:rsidR="005B71E8" w:rsidRPr="00CF4E4A" w:rsidRDefault="001D71A7"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Pr>
          <w:sz w:val="24"/>
          <w:szCs w:val="24"/>
        </w:rPr>
        <w:lastRenderedPageBreak/>
        <w:t xml:space="preserve">13) </w:t>
      </w:r>
      <w:proofErr w:type="spellStart"/>
      <w:r w:rsidR="005B71E8" w:rsidRPr="004355F3">
        <w:rPr>
          <w:sz w:val="24"/>
          <w:szCs w:val="24"/>
          <w:lang w:val="en-US"/>
        </w:rPr>
        <w:t>Разходи</w:t>
      </w:r>
      <w:proofErr w:type="spellEnd"/>
      <w:r w:rsidR="005B71E8" w:rsidRPr="004355F3">
        <w:rPr>
          <w:sz w:val="24"/>
          <w:szCs w:val="24"/>
          <w:lang w:val="en-US"/>
        </w:rPr>
        <w:t xml:space="preserve"> </w:t>
      </w:r>
      <w:proofErr w:type="spellStart"/>
      <w:r w:rsidR="005B71E8" w:rsidRPr="004355F3">
        <w:rPr>
          <w:sz w:val="24"/>
          <w:szCs w:val="24"/>
          <w:lang w:val="en-US"/>
        </w:rPr>
        <w:t>за</w:t>
      </w:r>
      <w:proofErr w:type="spellEnd"/>
      <w:r w:rsidR="005B71E8" w:rsidRPr="004355F3">
        <w:rPr>
          <w:sz w:val="24"/>
          <w:szCs w:val="24"/>
          <w:lang w:val="en-US"/>
        </w:rPr>
        <w:t xml:space="preserve"> </w:t>
      </w:r>
      <w:proofErr w:type="spellStart"/>
      <w:r w:rsidR="005B71E8" w:rsidRPr="004355F3">
        <w:rPr>
          <w:sz w:val="24"/>
          <w:szCs w:val="24"/>
          <w:lang w:val="en-US"/>
        </w:rPr>
        <w:t>визуализ</w:t>
      </w:r>
      <w:r w:rsidR="00CF4E4A">
        <w:rPr>
          <w:sz w:val="24"/>
          <w:szCs w:val="24"/>
          <w:lang w:val="en-US"/>
        </w:rPr>
        <w:t>ация</w:t>
      </w:r>
      <w:proofErr w:type="spellEnd"/>
      <w:r w:rsidR="00CF4E4A">
        <w:rPr>
          <w:sz w:val="24"/>
          <w:szCs w:val="24"/>
          <w:lang w:val="en-US"/>
        </w:rPr>
        <w:t xml:space="preserve"> </w:t>
      </w:r>
      <w:proofErr w:type="spellStart"/>
      <w:r w:rsidR="00CF4E4A">
        <w:rPr>
          <w:sz w:val="24"/>
          <w:szCs w:val="24"/>
          <w:lang w:val="en-US"/>
        </w:rPr>
        <w:t>на</w:t>
      </w:r>
      <w:proofErr w:type="spellEnd"/>
      <w:r w:rsidR="00CF4E4A">
        <w:rPr>
          <w:sz w:val="24"/>
          <w:szCs w:val="24"/>
          <w:lang w:val="en-US"/>
        </w:rPr>
        <w:t xml:space="preserve"> </w:t>
      </w:r>
      <w:proofErr w:type="spellStart"/>
      <w:r w:rsidR="00CF4E4A">
        <w:rPr>
          <w:sz w:val="24"/>
          <w:szCs w:val="24"/>
          <w:lang w:val="en-US"/>
        </w:rPr>
        <w:t>проекта</w:t>
      </w:r>
      <w:proofErr w:type="spellEnd"/>
      <w:r w:rsidR="00CF4E4A">
        <w:rPr>
          <w:sz w:val="24"/>
          <w:szCs w:val="24"/>
          <w:lang w:val="en-US"/>
        </w:rPr>
        <w:t xml:space="preserve"> – </w:t>
      </w:r>
      <w:proofErr w:type="spellStart"/>
      <w:r w:rsidR="00CF4E4A">
        <w:rPr>
          <w:sz w:val="24"/>
          <w:szCs w:val="24"/>
          <w:lang w:val="en-US"/>
        </w:rPr>
        <w:t>до</w:t>
      </w:r>
      <w:proofErr w:type="spellEnd"/>
      <w:r w:rsidR="00CF4E4A">
        <w:rPr>
          <w:sz w:val="24"/>
          <w:szCs w:val="24"/>
          <w:lang w:val="en-US"/>
        </w:rPr>
        <w:t xml:space="preserve"> 2 000 л</w:t>
      </w:r>
      <w:r w:rsidR="00CF4E4A">
        <w:rPr>
          <w:sz w:val="24"/>
          <w:szCs w:val="24"/>
        </w:rPr>
        <w:t>в.</w:t>
      </w:r>
    </w:p>
    <w:p w14:paraId="2F221078" w14:textId="77777777" w:rsidR="00905E83" w:rsidRPr="00905E83" w:rsidRDefault="00905E83"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48DE8810" w14:textId="42ABAA07" w:rsidR="005B71E8" w:rsidRPr="005B71E8" w:rsidRDefault="001D71A7"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lang w:val="en-US"/>
        </w:rPr>
      </w:pPr>
      <w:r>
        <w:rPr>
          <w:sz w:val="24"/>
          <w:szCs w:val="24"/>
        </w:rPr>
        <w:t xml:space="preserve">14) </w:t>
      </w:r>
      <w:proofErr w:type="spellStart"/>
      <w:r w:rsidR="002B0027" w:rsidRPr="004355F3">
        <w:rPr>
          <w:sz w:val="24"/>
          <w:szCs w:val="24"/>
          <w:lang w:val="en-US"/>
        </w:rPr>
        <w:t>Разходи</w:t>
      </w:r>
      <w:proofErr w:type="spellEnd"/>
      <w:r w:rsidR="002B0027" w:rsidRPr="004355F3">
        <w:rPr>
          <w:sz w:val="24"/>
          <w:szCs w:val="24"/>
          <w:lang w:val="en-US"/>
        </w:rPr>
        <w:t xml:space="preserve"> </w:t>
      </w:r>
      <w:proofErr w:type="spellStart"/>
      <w:r w:rsidR="002B0027" w:rsidRPr="004355F3">
        <w:rPr>
          <w:sz w:val="24"/>
          <w:szCs w:val="24"/>
          <w:lang w:val="en-US"/>
        </w:rPr>
        <w:t>за</w:t>
      </w:r>
      <w:proofErr w:type="spellEnd"/>
      <w:r w:rsidR="002B0027" w:rsidRPr="004355F3">
        <w:rPr>
          <w:sz w:val="24"/>
          <w:szCs w:val="24"/>
          <w:lang w:val="en-US"/>
        </w:rPr>
        <w:t xml:space="preserve"> </w:t>
      </w:r>
      <w:proofErr w:type="spellStart"/>
      <w:r w:rsidR="002B0027" w:rsidRPr="004355F3">
        <w:rPr>
          <w:sz w:val="24"/>
          <w:szCs w:val="24"/>
          <w:lang w:val="en-US"/>
        </w:rPr>
        <w:t>одит</w:t>
      </w:r>
      <w:proofErr w:type="spellEnd"/>
      <w:r w:rsidR="002B0027" w:rsidRPr="004355F3">
        <w:rPr>
          <w:sz w:val="24"/>
          <w:szCs w:val="24"/>
          <w:lang w:val="en-US"/>
        </w:rPr>
        <w:t xml:space="preserve"> </w:t>
      </w:r>
      <w:proofErr w:type="spellStart"/>
      <w:r w:rsidR="002B0027" w:rsidRPr="004355F3">
        <w:rPr>
          <w:sz w:val="24"/>
          <w:szCs w:val="24"/>
          <w:lang w:val="en-US"/>
        </w:rPr>
        <w:t>на</w:t>
      </w:r>
      <w:proofErr w:type="spellEnd"/>
      <w:r w:rsidR="002B0027" w:rsidRPr="004355F3">
        <w:rPr>
          <w:sz w:val="24"/>
          <w:szCs w:val="24"/>
          <w:lang w:val="en-US"/>
        </w:rPr>
        <w:t xml:space="preserve"> </w:t>
      </w:r>
      <w:proofErr w:type="spellStart"/>
      <w:r w:rsidR="002B0027" w:rsidRPr="004355F3">
        <w:rPr>
          <w:sz w:val="24"/>
          <w:szCs w:val="24"/>
          <w:lang w:val="en-US"/>
        </w:rPr>
        <w:t>проекта</w:t>
      </w:r>
      <w:proofErr w:type="spellEnd"/>
      <w:r w:rsidR="002B0027" w:rsidRPr="004355F3">
        <w:rPr>
          <w:sz w:val="24"/>
          <w:szCs w:val="24"/>
          <w:lang w:val="en-US"/>
        </w:rPr>
        <w:t xml:space="preserve"> – </w:t>
      </w:r>
      <w:proofErr w:type="spellStart"/>
      <w:r w:rsidR="002B0027" w:rsidRPr="004355F3">
        <w:rPr>
          <w:sz w:val="24"/>
          <w:szCs w:val="24"/>
          <w:lang w:val="en-US"/>
        </w:rPr>
        <w:t>допустими</w:t>
      </w:r>
      <w:proofErr w:type="spellEnd"/>
      <w:r w:rsidR="002B0027" w:rsidRPr="004355F3">
        <w:rPr>
          <w:sz w:val="24"/>
          <w:szCs w:val="24"/>
          <w:lang w:val="en-US"/>
        </w:rPr>
        <w:t xml:space="preserve"> </w:t>
      </w:r>
      <w:proofErr w:type="spellStart"/>
      <w:r w:rsidR="002B0027" w:rsidRPr="004355F3">
        <w:rPr>
          <w:sz w:val="24"/>
          <w:szCs w:val="24"/>
          <w:lang w:val="en-US"/>
        </w:rPr>
        <w:t>са</w:t>
      </w:r>
      <w:proofErr w:type="spellEnd"/>
      <w:r w:rsidR="002B0027" w:rsidRPr="004355F3">
        <w:rPr>
          <w:sz w:val="24"/>
          <w:szCs w:val="24"/>
          <w:lang w:val="en-US"/>
        </w:rPr>
        <w:t xml:space="preserve"> </w:t>
      </w:r>
      <w:proofErr w:type="spellStart"/>
      <w:r w:rsidR="002B0027" w:rsidRPr="004355F3">
        <w:rPr>
          <w:sz w:val="24"/>
          <w:szCs w:val="24"/>
          <w:lang w:val="en-US"/>
        </w:rPr>
        <w:t>за</w:t>
      </w:r>
      <w:proofErr w:type="spellEnd"/>
      <w:r w:rsidR="002B0027" w:rsidRPr="004355F3">
        <w:rPr>
          <w:sz w:val="24"/>
          <w:szCs w:val="24"/>
          <w:lang w:val="en-US"/>
        </w:rPr>
        <w:t xml:space="preserve"> </w:t>
      </w:r>
      <w:proofErr w:type="spellStart"/>
      <w:r w:rsidR="002B0027" w:rsidRPr="004355F3">
        <w:rPr>
          <w:sz w:val="24"/>
          <w:szCs w:val="24"/>
          <w:lang w:val="en-US"/>
        </w:rPr>
        <w:t>проекти</w:t>
      </w:r>
      <w:proofErr w:type="spellEnd"/>
      <w:r w:rsidR="002B0027" w:rsidRPr="004355F3">
        <w:rPr>
          <w:sz w:val="24"/>
          <w:szCs w:val="24"/>
          <w:lang w:val="en-US"/>
        </w:rPr>
        <w:t xml:space="preserve"> </w:t>
      </w:r>
      <w:proofErr w:type="spellStart"/>
      <w:r w:rsidR="002B0027" w:rsidRPr="004355F3">
        <w:rPr>
          <w:sz w:val="24"/>
          <w:szCs w:val="24"/>
          <w:lang w:val="en-US"/>
        </w:rPr>
        <w:t>със</w:t>
      </w:r>
      <w:proofErr w:type="spellEnd"/>
      <w:r w:rsidR="002B0027" w:rsidRPr="004355F3">
        <w:rPr>
          <w:sz w:val="24"/>
          <w:szCs w:val="24"/>
          <w:lang w:val="en-US"/>
        </w:rPr>
        <w:t xml:space="preserve"> </w:t>
      </w:r>
      <w:proofErr w:type="spellStart"/>
      <w:r w:rsidR="002B0027" w:rsidRPr="004355F3">
        <w:rPr>
          <w:sz w:val="24"/>
          <w:szCs w:val="24"/>
          <w:lang w:val="en-US"/>
        </w:rPr>
        <w:t>стойност</w:t>
      </w:r>
      <w:proofErr w:type="spellEnd"/>
      <w:r w:rsidR="002B0027" w:rsidRPr="004355F3">
        <w:rPr>
          <w:sz w:val="24"/>
          <w:szCs w:val="24"/>
          <w:lang w:val="en-US"/>
        </w:rPr>
        <w:t xml:space="preserve"> </w:t>
      </w:r>
      <w:proofErr w:type="spellStart"/>
      <w:r w:rsidR="002B0027" w:rsidRPr="004355F3">
        <w:rPr>
          <w:sz w:val="24"/>
          <w:szCs w:val="24"/>
          <w:lang w:val="en-US"/>
        </w:rPr>
        <w:t>на</w:t>
      </w:r>
      <w:proofErr w:type="spellEnd"/>
      <w:r w:rsidR="002B0027" w:rsidRPr="004355F3">
        <w:rPr>
          <w:sz w:val="24"/>
          <w:szCs w:val="24"/>
          <w:lang w:val="en-US"/>
        </w:rPr>
        <w:t xml:space="preserve"> </w:t>
      </w:r>
      <w:proofErr w:type="spellStart"/>
      <w:r w:rsidR="002B0027" w:rsidRPr="004355F3">
        <w:rPr>
          <w:sz w:val="24"/>
          <w:szCs w:val="24"/>
          <w:lang w:val="en-US"/>
        </w:rPr>
        <w:t>безвъзмездната</w:t>
      </w:r>
      <w:proofErr w:type="spellEnd"/>
      <w:r w:rsidR="002B0027" w:rsidRPr="004355F3">
        <w:rPr>
          <w:sz w:val="24"/>
          <w:szCs w:val="24"/>
          <w:lang w:val="en-US"/>
        </w:rPr>
        <w:t xml:space="preserve"> </w:t>
      </w:r>
      <w:proofErr w:type="spellStart"/>
      <w:r w:rsidR="002B0027" w:rsidRPr="004355F3">
        <w:rPr>
          <w:sz w:val="24"/>
          <w:szCs w:val="24"/>
          <w:lang w:val="en-US"/>
        </w:rPr>
        <w:t>финансова</w:t>
      </w:r>
      <w:proofErr w:type="spellEnd"/>
      <w:r w:rsidR="002B0027" w:rsidRPr="004355F3">
        <w:rPr>
          <w:sz w:val="24"/>
          <w:szCs w:val="24"/>
          <w:lang w:val="en-US"/>
        </w:rPr>
        <w:t xml:space="preserve"> </w:t>
      </w:r>
      <w:proofErr w:type="spellStart"/>
      <w:r w:rsidR="002B0027" w:rsidRPr="004355F3">
        <w:rPr>
          <w:sz w:val="24"/>
          <w:szCs w:val="24"/>
          <w:lang w:val="en-US"/>
        </w:rPr>
        <w:t>помощ</w:t>
      </w:r>
      <w:proofErr w:type="spellEnd"/>
      <w:r w:rsidR="002B0027" w:rsidRPr="004355F3">
        <w:rPr>
          <w:sz w:val="24"/>
          <w:szCs w:val="24"/>
          <w:lang w:val="en-US"/>
        </w:rPr>
        <w:t xml:space="preserve"> </w:t>
      </w:r>
      <w:proofErr w:type="spellStart"/>
      <w:r w:rsidR="002B0027" w:rsidRPr="004355F3">
        <w:rPr>
          <w:sz w:val="24"/>
          <w:szCs w:val="24"/>
          <w:lang w:val="en-US"/>
        </w:rPr>
        <w:t>над</w:t>
      </w:r>
      <w:proofErr w:type="spellEnd"/>
      <w:r w:rsidR="002B0027" w:rsidRPr="004355F3">
        <w:rPr>
          <w:sz w:val="24"/>
          <w:szCs w:val="24"/>
          <w:lang w:val="en-US"/>
        </w:rPr>
        <w:t xml:space="preserve"> 750 000 </w:t>
      </w:r>
      <w:proofErr w:type="spellStart"/>
      <w:r w:rsidR="002B0027" w:rsidRPr="004355F3">
        <w:rPr>
          <w:sz w:val="24"/>
          <w:szCs w:val="24"/>
          <w:lang w:val="en-US"/>
        </w:rPr>
        <w:t>евро</w:t>
      </w:r>
      <w:proofErr w:type="spellEnd"/>
      <w:r w:rsidR="002B0027" w:rsidRPr="004355F3">
        <w:rPr>
          <w:sz w:val="24"/>
          <w:szCs w:val="24"/>
          <w:lang w:val="en-US"/>
        </w:rPr>
        <w:t xml:space="preserve"> (1 466 872,5 </w:t>
      </w:r>
      <w:proofErr w:type="spellStart"/>
      <w:r w:rsidR="002B0027" w:rsidRPr="004355F3">
        <w:rPr>
          <w:sz w:val="24"/>
          <w:szCs w:val="24"/>
          <w:lang w:val="en-US"/>
        </w:rPr>
        <w:t>лв</w:t>
      </w:r>
      <w:proofErr w:type="spellEnd"/>
      <w:r w:rsidR="002B0027" w:rsidRPr="004355F3">
        <w:rPr>
          <w:sz w:val="24"/>
          <w:szCs w:val="24"/>
          <w:lang w:val="en-US"/>
        </w:rPr>
        <w:t>.)</w:t>
      </w:r>
      <w:r w:rsidR="00015168">
        <w:rPr>
          <w:sz w:val="24"/>
          <w:szCs w:val="24"/>
        </w:rPr>
        <w:t xml:space="preserve"> </w:t>
      </w:r>
      <w:r w:rsidR="002B0027" w:rsidRPr="004355F3">
        <w:rPr>
          <w:sz w:val="24"/>
          <w:szCs w:val="24"/>
          <w:lang w:val="en-US"/>
        </w:rPr>
        <w:t xml:space="preserve">– </w:t>
      </w:r>
      <w:proofErr w:type="spellStart"/>
      <w:proofErr w:type="gramStart"/>
      <w:r w:rsidR="002B0027" w:rsidRPr="004355F3">
        <w:rPr>
          <w:sz w:val="24"/>
          <w:szCs w:val="24"/>
          <w:lang w:val="en-US"/>
        </w:rPr>
        <w:t>до</w:t>
      </w:r>
      <w:proofErr w:type="spellEnd"/>
      <w:proofErr w:type="gramEnd"/>
      <w:r w:rsidR="002B0027" w:rsidRPr="004355F3">
        <w:rPr>
          <w:sz w:val="24"/>
          <w:szCs w:val="24"/>
          <w:lang w:val="en-US"/>
        </w:rPr>
        <w:t xml:space="preserve"> 10 000 </w:t>
      </w:r>
      <w:proofErr w:type="spellStart"/>
      <w:r w:rsidR="002B0027" w:rsidRPr="004355F3">
        <w:rPr>
          <w:sz w:val="24"/>
          <w:szCs w:val="24"/>
          <w:lang w:val="en-US"/>
        </w:rPr>
        <w:t>лв</w:t>
      </w:r>
      <w:proofErr w:type="spellEnd"/>
      <w:r w:rsidR="002B0027" w:rsidRPr="004355F3">
        <w:rPr>
          <w:sz w:val="24"/>
          <w:szCs w:val="24"/>
          <w:lang w:val="en-US"/>
        </w:rPr>
        <w:t>.</w:t>
      </w:r>
    </w:p>
    <w:p w14:paraId="1C1697B2" w14:textId="77777777" w:rsidR="005B71E8" w:rsidRPr="005B71E8" w:rsidRDefault="005B71E8" w:rsidP="005B71E8">
      <w:pPr>
        <w:pBdr>
          <w:top w:val="single" w:sz="4" w:space="1" w:color="auto"/>
          <w:left w:val="single" w:sz="4" w:space="4" w:color="auto"/>
          <w:bottom w:val="single" w:sz="4" w:space="1" w:color="auto"/>
          <w:right w:val="single" w:sz="4" w:space="4" w:color="auto"/>
        </w:pBdr>
        <w:spacing w:after="0" w:line="240" w:lineRule="auto"/>
        <w:jc w:val="both"/>
        <w:rPr>
          <w:sz w:val="24"/>
          <w:szCs w:val="24"/>
          <w:lang w:val="en-US"/>
        </w:rPr>
      </w:pPr>
    </w:p>
    <w:p w14:paraId="59BF3EAC" w14:textId="77777777" w:rsidR="005B71E8" w:rsidRPr="00AE1F6F" w:rsidRDefault="00AE1F6F" w:rsidP="005B71E8">
      <w:pPr>
        <w:pBdr>
          <w:top w:val="single" w:sz="4" w:space="1" w:color="auto"/>
          <w:left w:val="single" w:sz="4" w:space="4" w:color="auto"/>
          <w:bottom w:val="single" w:sz="4" w:space="1" w:color="auto"/>
          <w:right w:val="single" w:sz="4" w:space="4" w:color="auto"/>
        </w:pBdr>
        <w:spacing w:after="0" w:line="240" w:lineRule="auto"/>
        <w:jc w:val="both"/>
        <w:rPr>
          <w:b/>
          <w:sz w:val="24"/>
          <w:szCs w:val="24"/>
          <w:lang w:val="en-US"/>
        </w:rPr>
      </w:pPr>
      <w:r w:rsidRPr="00AE1F6F">
        <w:rPr>
          <w:b/>
          <w:sz w:val="24"/>
          <w:szCs w:val="24"/>
        </w:rPr>
        <w:t>ВАЖНО:</w:t>
      </w:r>
      <w:r>
        <w:rPr>
          <w:sz w:val="24"/>
          <w:szCs w:val="24"/>
        </w:rPr>
        <w:t xml:space="preserve"> </w:t>
      </w:r>
      <w:proofErr w:type="spellStart"/>
      <w:r w:rsidR="00905E83">
        <w:rPr>
          <w:sz w:val="24"/>
          <w:szCs w:val="24"/>
          <w:lang w:val="en-US"/>
        </w:rPr>
        <w:t>Разходите</w:t>
      </w:r>
      <w:proofErr w:type="spellEnd"/>
      <w:r w:rsidR="00905E83">
        <w:rPr>
          <w:sz w:val="24"/>
          <w:szCs w:val="24"/>
          <w:lang w:val="en-US"/>
        </w:rPr>
        <w:t xml:space="preserve"> </w:t>
      </w:r>
      <w:proofErr w:type="spellStart"/>
      <w:r w:rsidR="00905E83">
        <w:rPr>
          <w:sz w:val="24"/>
          <w:szCs w:val="24"/>
          <w:lang w:val="en-US"/>
        </w:rPr>
        <w:t>по</w:t>
      </w:r>
      <w:proofErr w:type="spellEnd"/>
      <w:r w:rsidR="00905E83">
        <w:rPr>
          <w:sz w:val="24"/>
          <w:szCs w:val="24"/>
          <w:lang w:val="en-US"/>
        </w:rPr>
        <w:t xml:space="preserve"> </w:t>
      </w:r>
      <w:r w:rsidR="00905E83">
        <w:rPr>
          <w:sz w:val="24"/>
          <w:szCs w:val="24"/>
        </w:rPr>
        <w:t>К</w:t>
      </w:r>
      <w:proofErr w:type="spellStart"/>
      <w:r w:rsidR="005B71E8" w:rsidRPr="006D5152">
        <w:rPr>
          <w:sz w:val="24"/>
          <w:szCs w:val="24"/>
          <w:lang w:val="en-US"/>
        </w:rPr>
        <w:t>омпонент</w:t>
      </w:r>
      <w:proofErr w:type="spellEnd"/>
      <w:r w:rsidR="005B71E8" w:rsidRPr="006D5152">
        <w:rPr>
          <w:sz w:val="24"/>
          <w:szCs w:val="24"/>
          <w:lang w:val="en-US"/>
        </w:rPr>
        <w:t xml:space="preserve"> 1 </w:t>
      </w:r>
      <w:proofErr w:type="spellStart"/>
      <w:r w:rsidR="005B71E8" w:rsidRPr="006D5152">
        <w:rPr>
          <w:sz w:val="24"/>
          <w:szCs w:val="24"/>
          <w:lang w:val="en-US"/>
        </w:rPr>
        <w:t>общо</w:t>
      </w:r>
      <w:proofErr w:type="spellEnd"/>
      <w:r w:rsidR="005B71E8" w:rsidRPr="006D5152">
        <w:rPr>
          <w:sz w:val="24"/>
          <w:szCs w:val="24"/>
          <w:lang w:val="en-US"/>
        </w:rPr>
        <w:t xml:space="preserve"> </w:t>
      </w:r>
      <w:proofErr w:type="spellStart"/>
      <w:r w:rsidR="005B71E8" w:rsidRPr="006D5152">
        <w:rPr>
          <w:sz w:val="24"/>
          <w:szCs w:val="24"/>
          <w:lang w:val="en-US"/>
        </w:rPr>
        <w:t>следва</w:t>
      </w:r>
      <w:proofErr w:type="spellEnd"/>
      <w:r w:rsidR="005B71E8" w:rsidRPr="006D5152">
        <w:rPr>
          <w:sz w:val="24"/>
          <w:szCs w:val="24"/>
          <w:lang w:val="en-US"/>
        </w:rPr>
        <w:t xml:space="preserve"> </w:t>
      </w:r>
      <w:proofErr w:type="spellStart"/>
      <w:r w:rsidR="005B71E8" w:rsidRPr="006D5152">
        <w:rPr>
          <w:sz w:val="24"/>
          <w:szCs w:val="24"/>
          <w:lang w:val="en-US"/>
        </w:rPr>
        <w:t>да</w:t>
      </w:r>
      <w:proofErr w:type="spellEnd"/>
      <w:r w:rsidR="005B71E8" w:rsidRPr="006D5152">
        <w:rPr>
          <w:sz w:val="24"/>
          <w:szCs w:val="24"/>
          <w:lang w:val="en-US"/>
        </w:rPr>
        <w:t xml:space="preserve"> </w:t>
      </w:r>
      <w:proofErr w:type="spellStart"/>
      <w:r w:rsidR="005B71E8" w:rsidRPr="006D5152">
        <w:rPr>
          <w:sz w:val="24"/>
          <w:szCs w:val="24"/>
          <w:lang w:val="en-US"/>
        </w:rPr>
        <w:t>бъдат</w:t>
      </w:r>
      <w:proofErr w:type="spellEnd"/>
      <w:r w:rsidR="005B71E8" w:rsidRPr="006D5152">
        <w:rPr>
          <w:sz w:val="24"/>
          <w:szCs w:val="24"/>
          <w:lang w:val="en-US"/>
        </w:rPr>
        <w:t xml:space="preserve"> </w:t>
      </w:r>
      <w:proofErr w:type="spellStart"/>
      <w:r w:rsidR="005B71E8" w:rsidRPr="00AE1F6F">
        <w:rPr>
          <w:b/>
          <w:sz w:val="24"/>
          <w:szCs w:val="24"/>
          <w:lang w:val="en-US"/>
        </w:rPr>
        <w:t>до</w:t>
      </w:r>
      <w:proofErr w:type="spellEnd"/>
      <w:r w:rsidR="005B71E8" w:rsidRPr="00AE1F6F">
        <w:rPr>
          <w:b/>
          <w:sz w:val="24"/>
          <w:szCs w:val="24"/>
          <w:lang w:val="en-US"/>
        </w:rPr>
        <w:t xml:space="preserve"> 50% </w:t>
      </w:r>
      <w:r w:rsidR="00BF2C83">
        <w:rPr>
          <w:b/>
          <w:sz w:val="24"/>
          <w:szCs w:val="24"/>
        </w:rPr>
        <w:t xml:space="preserve">от </w:t>
      </w:r>
      <w:proofErr w:type="spellStart"/>
      <w:r w:rsidR="00BF2C83" w:rsidRPr="00AE1F6F">
        <w:rPr>
          <w:b/>
          <w:sz w:val="24"/>
          <w:szCs w:val="24"/>
          <w:lang w:val="en-US"/>
        </w:rPr>
        <w:t>общ</w:t>
      </w:r>
      <w:r w:rsidR="00BF2C83">
        <w:rPr>
          <w:b/>
          <w:sz w:val="24"/>
          <w:szCs w:val="24"/>
        </w:rPr>
        <w:t>ите</w:t>
      </w:r>
      <w:proofErr w:type="spellEnd"/>
      <w:r w:rsidR="00BF2C83" w:rsidRPr="00AE1F6F">
        <w:rPr>
          <w:b/>
          <w:sz w:val="24"/>
          <w:szCs w:val="24"/>
          <w:lang w:val="en-US"/>
        </w:rPr>
        <w:t xml:space="preserve"> </w:t>
      </w:r>
      <w:proofErr w:type="spellStart"/>
      <w:r w:rsidR="005B71E8" w:rsidRPr="00AE1F6F">
        <w:rPr>
          <w:b/>
          <w:sz w:val="24"/>
          <w:szCs w:val="24"/>
          <w:lang w:val="en-US"/>
        </w:rPr>
        <w:t>допустимите</w:t>
      </w:r>
      <w:proofErr w:type="spellEnd"/>
      <w:r w:rsidR="005B71E8" w:rsidRPr="00AE1F6F">
        <w:rPr>
          <w:b/>
          <w:sz w:val="24"/>
          <w:szCs w:val="24"/>
          <w:lang w:val="en-US"/>
        </w:rPr>
        <w:t xml:space="preserve"> </w:t>
      </w:r>
      <w:proofErr w:type="spellStart"/>
      <w:r w:rsidR="005B71E8" w:rsidRPr="00AE1F6F">
        <w:rPr>
          <w:b/>
          <w:sz w:val="24"/>
          <w:szCs w:val="24"/>
          <w:lang w:val="en-US"/>
        </w:rPr>
        <w:t>разходи</w:t>
      </w:r>
      <w:proofErr w:type="spellEnd"/>
      <w:r w:rsidR="005B71E8" w:rsidRPr="00AE1F6F">
        <w:rPr>
          <w:b/>
          <w:sz w:val="24"/>
          <w:szCs w:val="24"/>
          <w:lang w:val="en-US"/>
        </w:rPr>
        <w:t xml:space="preserve"> </w:t>
      </w:r>
      <w:proofErr w:type="spellStart"/>
      <w:r w:rsidR="005B71E8" w:rsidRPr="00AE1F6F">
        <w:rPr>
          <w:b/>
          <w:sz w:val="24"/>
          <w:szCs w:val="24"/>
          <w:lang w:val="en-US"/>
        </w:rPr>
        <w:t>по</w:t>
      </w:r>
      <w:proofErr w:type="spellEnd"/>
      <w:r w:rsidR="005B71E8" w:rsidRPr="00AE1F6F">
        <w:rPr>
          <w:b/>
          <w:sz w:val="24"/>
          <w:szCs w:val="24"/>
          <w:lang w:val="en-US"/>
        </w:rPr>
        <w:t xml:space="preserve"> </w:t>
      </w:r>
      <w:proofErr w:type="spellStart"/>
      <w:r w:rsidR="005B71E8" w:rsidRPr="00AE1F6F">
        <w:rPr>
          <w:b/>
          <w:sz w:val="24"/>
          <w:szCs w:val="24"/>
          <w:lang w:val="en-US"/>
        </w:rPr>
        <w:t>проекта</w:t>
      </w:r>
      <w:proofErr w:type="spellEnd"/>
      <w:r w:rsidR="005B71E8" w:rsidRPr="00AE1F6F">
        <w:rPr>
          <w:b/>
          <w:sz w:val="24"/>
          <w:szCs w:val="24"/>
          <w:lang w:val="en-US"/>
        </w:rPr>
        <w:t>.</w:t>
      </w:r>
    </w:p>
    <w:p w14:paraId="18D42D72" w14:textId="77777777" w:rsidR="005B71E8" w:rsidRPr="00182B77" w:rsidRDefault="005B71E8" w:rsidP="00C44789">
      <w:pPr>
        <w:pBdr>
          <w:top w:val="single" w:sz="4" w:space="1" w:color="auto"/>
          <w:left w:val="single" w:sz="4" w:space="4" w:color="auto"/>
          <w:bottom w:val="single" w:sz="4" w:space="1" w:color="auto"/>
          <w:right w:val="single" w:sz="4" w:space="4" w:color="auto"/>
        </w:pBdr>
        <w:spacing w:after="0" w:line="240" w:lineRule="auto"/>
        <w:jc w:val="both"/>
        <w:rPr>
          <w:b/>
          <w:sz w:val="24"/>
          <w:szCs w:val="24"/>
          <w:lang w:val="en-US"/>
        </w:rPr>
      </w:pPr>
    </w:p>
    <w:p w14:paraId="1EE0238A" w14:textId="77777777" w:rsidR="006A5759" w:rsidRPr="001517FE" w:rsidRDefault="004F2193" w:rsidP="00D1043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1517FE">
        <w:rPr>
          <w:sz w:val="24"/>
          <w:szCs w:val="24"/>
        </w:rPr>
        <w:t>Разходите за командировки са допустими при спазване на изискванията на Наредбата за командировки в страната и Наредбата за служебните командировки и специализации в чужбина. Максималният размер на разходите за дневни и квартирни при командировки в чужбина не следва да превишава размера, указан в Приложение 2 на Наредбата за служебните командировки и специализации в чужбина.</w:t>
      </w:r>
    </w:p>
    <w:p w14:paraId="17C036A8" w14:textId="490DF115" w:rsidR="00925BA7" w:rsidRPr="001517FE" w:rsidRDefault="00925BA7" w:rsidP="00925BA7">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1517FE">
        <w:rPr>
          <w:b/>
          <w:sz w:val="24"/>
          <w:szCs w:val="24"/>
        </w:rPr>
        <w:t xml:space="preserve">Компонент </w:t>
      </w:r>
      <w:r w:rsidR="002B0027">
        <w:rPr>
          <w:b/>
          <w:sz w:val="24"/>
          <w:szCs w:val="24"/>
          <w:lang w:val="en-US"/>
        </w:rPr>
        <w:t>2</w:t>
      </w:r>
      <w:r w:rsidRPr="001517FE">
        <w:rPr>
          <w:b/>
          <w:sz w:val="24"/>
          <w:szCs w:val="24"/>
        </w:rPr>
        <w:t xml:space="preserve">: </w:t>
      </w:r>
      <w:r w:rsidR="00A31715">
        <w:rPr>
          <w:b/>
          <w:sz w:val="24"/>
          <w:szCs w:val="24"/>
        </w:rPr>
        <w:t xml:space="preserve">Развитие </w:t>
      </w:r>
      <w:r w:rsidR="0021551A" w:rsidRPr="0021551A">
        <w:rPr>
          <w:b/>
          <w:sz w:val="24"/>
          <w:szCs w:val="24"/>
        </w:rPr>
        <w:t xml:space="preserve">на иновационни клъстери (вкл. споделена инфраструктура и </w:t>
      </w:r>
      <w:proofErr w:type="spellStart"/>
      <w:r w:rsidR="0021551A" w:rsidRPr="0021551A">
        <w:rPr>
          <w:b/>
          <w:sz w:val="24"/>
          <w:szCs w:val="24"/>
        </w:rPr>
        <w:t>ноу-хау</w:t>
      </w:r>
      <w:proofErr w:type="spellEnd"/>
      <w:r w:rsidR="0021551A" w:rsidRPr="0021551A">
        <w:rPr>
          <w:b/>
          <w:sz w:val="24"/>
          <w:szCs w:val="24"/>
        </w:rPr>
        <w:t>)</w:t>
      </w:r>
    </w:p>
    <w:p w14:paraId="43FD967C" w14:textId="5F822CC1" w:rsidR="00925BA7" w:rsidRPr="001517FE" w:rsidRDefault="001D71A7" w:rsidP="00925BA7">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t xml:space="preserve">1) </w:t>
      </w:r>
      <w:r w:rsidR="007B7435" w:rsidRPr="007B7435">
        <w:rPr>
          <w:sz w:val="24"/>
          <w:szCs w:val="24"/>
        </w:rPr>
        <w:t>Разходи за придобиване на дълготрайни материални активи (ДМА) за общи</w:t>
      </w:r>
      <w:r w:rsidR="0063590D">
        <w:rPr>
          <w:sz w:val="24"/>
          <w:szCs w:val="24"/>
        </w:rPr>
        <w:t xml:space="preserve"> (</w:t>
      </w:r>
      <w:r w:rsidR="009E6155">
        <w:rPr>
          <w:sz w:val="24"/>
          <w:szCs w:val="24"/>
        </w:rPr>
        <w:t>съвместни</w:t>
      </w:r>
      <w:r w:rsidR="0063590D">
        <w:rPr>
          <w:sz w:val="24"/>
          <w:szCs w:val="24"/>
        </w:rPr>
        <w:t>)</w:t>
      </w:r>
      <w:r w:rsidR="007B7435" w:rsidRPr="007B7435">
        <w:rPr>
          <w:sz w:val="24"/>
          <w:szCs w:val="24"/>
        </w:rPr>
        <w:t xml:space="preserve"> </w:t>
      </w:r>
      <w:proofErr w:type="spellStart"/>
      <w:r w:rsidR="007B7435" w:rsidRPr="007B7435">
        <w:rPr>
          <w:sz w:val="24"/>
          <w:szCs w:val="24"/>
        </w:rPr>
        <w:t>клъстерни</w:t>
      </w:r>
      <w:proofErr w:type="spellEnd"/>
      <w:r w:rsidR="007B7435" w:rsidRPr="007B7435">
        <w:rPr>
          <w:sz w:val="24"/>
          <w:szCs w:val="24"/>
        </w:rPr>
        <w:t xml:space="preserve"> дейности –</w:t>
      </w:r>
      <w:r w:rsidR="00BB2FCB">
        <w:rPr>
          <w:sz w:val="24"/>
          <w:szCs w:val="24"/>
        </w:rPr>
        <w:t xml:space="preserve"> </w:t>
      </w:r>
      <w:r w:rsidR="00C2554D" w:rsidRPr="00C2554D">
        <w:rPr>
          <w:sz w:val="24"/>
          <w:szCs w:val="24"/>
        </w:rPr>
        <w:t xml:space="preserve"> закупуване на уреди за измерване и изпитване, машини</w:t>
      </w:r>
      <w:r w:rsidR="00D359B1">
        <w:rPr>
          <w:sz w:val="24"/>
          <w:szCs w:val="24"/>
        </w:rPr>
        <w:t>, съоръжения</w:t>
      </w:r>
      <w:r w:rsidR="00C2554D" w:rsidRPr="00C2554D">
        <w:rPr>
          <w:sz w:val="24"/>
          <w:szCs w:val="24"/>
        </w:rPr>
        <w:t xml:space="preserve"> и  </w:t>
      </w:r>
      <w:proofErr w:type="spellStart"/>
      <w:r w:rsidR="00C2554D" w:rsidRPr="00C2554D">
        <w:rPr>
          <w:sz w:val="24"/>
          <w:szCs w:val="24"/>
        </w:rPr>
        <w:t>обурудване</w:t>
      </w:r>
      <w:proofErr w:type="spellEnd"/>
      <w:r w:rsidR="00C2554D" w:rsidRPr="00C2554D">
        <w:rPr>
          <w:sz w:val="24"/>
          <w:szCs w:val="24"/>
        </w:rPr>
        <w:t xml:space="preserve"> за  </w:t>
      </w:r>
      <w:r w:rsidR="007B7435" w:rsidRPr="007B7435">
        <w:rPr>
          <w:sz w:val="24"/>
          <w:szCs w:val="24"/>
        </w:rPr>
        <w:t>изпитателни лаборатории, производствени центрове, тренировъчни центрове, оборудване за зали за обучения и др.;</w:t>
      </w:r>
    </w:p>
    <w:p w14:paraId="7282E983" w14:textId="3A314D48" w:rsidR="00925BA7" w:rsidRPr="001517FE" w:rsidRDefault="001D71A7" w:rsidP="00925BA7">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t xml:space="preserve">2) </w:t>
      </w:r>
      <w:r w:rsidR="00925BA7" w:rsidRPr="001517FE">
        <w:rPr>
          <w:sz w:val="24"/>
          <w:szCs w:val="24"/>
        </w:rPr>
        <w:t>Разходи за придобиване на дълготрайни нематериални активи (ДНА)</w:t>
      </w:r>
      <w:r w:rsidR="0052571B" w:rsidRPr="001517FE">
        <w:rPr>
          <w:rStyle w:val="FootnoteReference"/>
          <w:sz w:val="24"/>
          <w:szCs w:val="24"/>
        </w:rPr>
        <w:footnoteReference w:id="19"/>
      </w:r>
      <w:r w:rsidR="00925BA7" w:rsidRPr="001517FE">
        <w:rPr>
          <w:sz w:val="24"/>
          <w:szCs w:val="24"/>
        </w:rPr>
        <w:t xml:space="preserve"> за общи</w:t>
      </w:r>
      <w:r w:rsidR="002C6A80">
        <w:rPr>
          <w:sz w:val="24"/>
          <w:szCs w:val="24"/>
        </w:rPr>
        <w:t xml:space="preserve"> (</w:t>
      </w:r>
      <w:r w:rsidR="009E6155">
        <w:rPr>
          <w:sz w:val="24"/>
          <w:szCs w:val="24"/>
        </w:rPr>
        <w:t>съвместни</w:t>
      </w:r>
      <w:r w:rsidR="002C6A80">
        <w:rPr>
          <w:sz w:val="24"/>
          <w:szCs w:val="24"/>
        </w:rPr>
        <w:t>)</w:t>
      </w:r>
      <w:r w:rsidR="00925BA7" w:rsidRPr="001517FE">
        <w:rPr>
          <w:sz w:val="24"/>
          <w:szCs w:val="24"/>
        </w:rPr>
        <w:t xml:space="preserve"> </w:t>
      </w:r>
      <w:proofErr w:type="spellStart"/>
      <w:r w:rsidR="00925BA7" w:rsidRPr="001517FE">
        <w:rPr>
          <w:sz w:val="24"/>
          <w:szCs w:val="24"/>
        </w:rPr>
        <w:t>клъстерни</w:t>
      </w:r>
      <w:proofErr w:type="spellEnd"/>
      <w:r w:rsidR="00925BA7" w:rsidRPr="001517FE">
        <w:rPr>
          <w:sz w:val="24"/>
          <w:szCs w:val="24"/>
        </w:rPr>
        <w:t xml:space="preserve"> дейности –</w:t>
      </w:r>
      <w:r w:rsidR="001338D3" w:rsidRPr="001517FE">
        <w:rPr>
          <w:sz w:val="24"/>
          <w:szCs w:val="24"/>
        </w:rPr>
        <w:t xml:space="preserve"> </w:t>
      </w:r>
      <w:r w:rsidR="00925BA7" w:rsidRPr="001517FE">
        <w:rPr>
          <w:sz w:val="24"/>
          <w:szCs w:val="24"/>
        </w:rPr>
        <w:t>специализирани програмни продукти, патенти, лицензи, „</w:t>
      </w:r>
      <w:proofErr w:type="spellStart"/>
      <w:r w:rsidR="00925BA7" w:rsidRPr="001517FE">
        <w:rPr>
          <w:sz w:val="24"/>
          <w:szCs w:val="24"/>
        </w:rPr>
        <w:t>ноу</w:t>
      </w:r>
      <w:proofErr w:type="spellEnd"/>
      <w:r w:rsidR="00925BA7" w:rsidRPr="001517FE">
        <w:rPr>
          <w:sz w:val="24"/>
          <w:szCs w:val="24"/>
        </w:rPr>
        <w:t xml:space="preserve"> </w:t>
      </w:r>
      <w:proofErr w:type="spellStart"/>
      <w:r w:rsidR="00925BA7" w:rsidRPr="001517FE">
        <w:rPr>
          <w:sz w:val="24"/>
          <w:szCs w:val="24"/>
        </w:rPr>
        <w:t>хау</w:t>
      </w:r>
      <w:proofErr w:type="spellEnd"/>
      <w:r w:rsidR="00925BA7" w:rsidRPr="001517FE">
        <w:rPr>
          <w:sz w:val="24"/>
          <w:szCs w:val="24"/>
        </w:rPr>
        <w:t>”, търговск</w:t>
      </w:r>
      <w:r w:rsidR="0077011B" w:rsidRPr="001517FE">
        <w:rPr>
          <w:sz w:val="24"/>
          <w:szCs w:val="24"/>
        </w:rPr>
        <w:t>и</w:t>
      </w:r>
      <w:r w:rsidR="00925BA7" w:rsidRPr="001517FE">
        <w:rPr>
          <w:sz w:val="24"/>
          <w:szCs w:val="24"/>
        </w:rPr>
        <w:t xml:space="preserve"> марк</w:t>
      </w:r>
      <w:r w:rsidR="0077011B" w:rsidRPr="001517FE">
        <w:rPr>
          <w:sz w:val="24"/>
          <w:szCs w:val="24"/>
        </w:rPr>
        <w:t>и</w:t>
      </w:r>
      <w:r w:rsidR="009716FD">
        <w:rPr>
          <w:sz w:val="24"/>
          <w:szCs w:val="24"/>
        </w:rPr>
        <w:t xml:space="preserve">, </w:t>
      </w:r>
      <w:r w:rsidR="009716FD" w:rsidRPr="009716FD">
        <w:rPr>
          <w:sz w:val="24"/>
          <w:szCs w:val="24"/>
        </w:rPr>
        <w:t xml:space="preserve">акредитация, сертификация </w:t>
      </w:r>
      <w:r w:rsidR="00925BA7" w:rsidRPr="001517FE">
        <w:rPr>
          <w:sz w:val="24"/>
          <w:szCs w:val="24"/>
        </w:rPr>
        <w:t xml:space="preserve"> и др.</w:t>
      </w:r>
      <w:r w:rsidR="00A45582" w:rsidRPr="00A45582">
        <w:t xml:space="preserve"> </w:t>
      </w:r>
      <w:r w:rsidR="00A45582" w:rsidRPr="00A45582">
        <w:rPr>
          <w:sz w:val="24"/>
          <w:szCs w:val="24"/>
        </w:rPr>
        <w:t>– до 50 000 лв.</w:t>
      </w:r>
      <w:r w:rsidR="00925BA7" w:rsidRPr="001517FE">
        <w:rPr>
          <w:sz w:val="24"/>
          <w:szCs w:val="24"/>
        </w:rPr>
        <w:t>;</w:t>
      </w:r>
    </w:p>
    <w:p w14:paraId="234537F5" w14:textId="12B4C6AD" w:rsidR="00C8072D" w:rsidRDefault="00B929EF" w:rsidP="00C8072D">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6D5152">
        <w:rPr>
          <w:b/>
          <w:sz w:val="24"/>
          <w:szCs w:val="24"/>
        </w:rPr>
        <w:t>ВАЖНО:</w:t>
      </w:r>
      <w:r w:rsidR="00814C35" w:rsidRPr="006D5152">
        <w:rPr>
          <w:sz w:val="24"/>
          <w:szCs w:val="24"/>
        </w:rPr>
        <w:t xml:space="preserve"> </w:t>
      </w:r>
      <w:r w:rsidR="007B7435" w:rsidRPr="006D5152">
        <w:rPr>
          <w:sz w:val="24"/>
          <w:szCs w:val="24"/>
        </w:rPr>
        <w:t>Р</w:t>
      </w:r>
      <w:r w:rsidR="00196375" w:rsidRPr="006D5152">
        <w:rPr>
          <w:sz w:val="24"/>
          <w:szCs w:val="24"/>
        </w:rPr>
        <w:t xml:space="preserve">азходите </w:t>
      </w:r>
      <w:r w:rsidR="008958D8" w:rsidRPr="006D5152">
        <w:rPr>
          <w:sz w:val="24"/>
          <w:szCs w:val="24"/>
        </w:rPr>
        <w:t xml:space="preserve">по Компонент 2 </w:t>
      </w:r>
      <w:r w:rsidR="00776F82" w:rsidRPr="006D5152">
        <w:rPr>
          <w:sz w:val="24"/>
          <w:szCs w:val="24"/>
        </w:rPr>
        <w:t xml:space="preserve">следва </w:t>
      </w:r>
      <w:r w:rsidR="008958D8" w:rsidRPr="006D5152">
        <w:rPr>
          <w:sz w:val="24"/>
          <w:szCs w:val="24"/>
        </w:rPr>
        <w:t>да бъдат</w:t>
      </w:r>
      <w:r w:rsidR="008958D8" w:rsidRPr="006D5152">
        <w:rPr>
          <w:b/>
          <w:sz w:val="24"/>
          <w:szCs w:val="24"/>
        </w:rPr>
        <w:t xml:space="preserve"> </w:t>
      </w:r>
      <w:r w:rsidR="00652FF1">
        <w:rPr>
          <w:b/>
          <w:sz w:val="24"/>
          <w:szCs w:val="24"/>
        </w:rPr>
        <w:t>поне</w:t>
      </w:r>
      <w:r w:rsidR="00652FF1" w:rsidRPr="006D5152">
        <w:rPr>
          <w:b/>
          <w:sz w:val="24"/>
          <w:szCs w:val="24"/>
        </w:rPr>
        <w:t xml:space="preserve"> </w:t>
      </w:r>
      <w:r w:rsidR="008958D8" w:rsidRPr="006D5152">
        <w:rPr>
          <w:b/>
          <w:sz w:val="24"/>
          <w:szCs w:val="24"/>
        </w:rPr>
        <w:t>50%</w:t>
      </w:r>
      <w:r w:rsidR="00C8072D" w:rsidRPr="006D5152">
        <w:rPr>
          <w:b/>
          <w:sz w:val="24"/>
          <w:szCs w:val="24"/>
        </w:rPr>
        <w:t xml:space="preserve"> от </w:t>
      </w:r>
      <w:r w:rsidR="005C1D30" w:rsidRPr="006D5152">
        <w:rPr>
          <w:b/>
          <w:sz w:val="24"/>
          <w:szCs w:val="24"/>
        </w:rPr>
        <w:t>общ</w:t>
      </w:r>
      <w:r w:rsidR="005C1D30">
        <w:rPr>
          <w:b/>
          <w:sz w:val="24"/>
          <w:szCs w:val="24"/>
        </w:rPr>
        <w:t>ите</w:t>
      </w:r>
      <w:r w:rsidR="005C1D30" w:rsidRPr="006D5152">
        <w:rPr>
          <w:b/>
          <w:sz w:val="24"/>
          <w:szCs w:val="24"/>
        </w:rPr>
        <w:t xml:space="preserve"> </w:t>
      </w:r>
      <w:r w:rsidR="00C8072D" w:rsidRPr="006D5152">
        <w:rPr>
          <w:b/>
          <w:sz w:val="24"/>
          <w:szCs w:val="24"/>
        </w:rPr>
        <w:t>допустими</w:t>
      </w:r>
      <w:r w:rsidR="000D7D00" w:rsidRPr="006D5152">
        <w:rPr>
          <w:b/>
          <w:sz w:val="24"/>
          <w:szCs w:val="24"/>
        </w:rPr>
        <w:t>те</w:t>
      </w:r>
      <w:r w:rsidR="00C8072D" w:rsidRPr="006D5152">
        <w:rPr>
          <w:b/>
          <w:sz w:val="24"/>
          <w:szCs w:val="24"/>
        </w:rPr>
        <w:t xml:space="preserve"> разходи по проекта</w:t>
      </w:r>
      <w:r w:rsidR="00C8072D" w:rsidRPr="006D5152">
        <w:rPr>
          <w:sz w:val="24"/>
          <w:szCs w:val="24"/>
        </w:rPr>
        <w:t>.</w:t>
      </w:r>
    </w:p>
    <w:p w14:paraId="3180851A" w14:textId="77777777" w:rsidR="00C87481" w:rsidRPr="00132EBB" w:rsidRDefault="00C87481" w:rsidP="00C8748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132EBB">
        <w:rPr>
          <w:sz w:val="24"/>
          <w:szCs w:val="24"/>
        </w:rPr>
        <w:t>В случай че в рамките на процеса по оценка на проектното предложение се установят обстоятелства, които правят недопустим даден разход, същият се премахва служебно от Оценителната комисия.</w:t>
      </w:r>
    </w:p>
    <w:p w14:paraId="2A7EFAC8" w14:textId="77777777" w:rsidR="00C87481" w:rsidRPr="00C87481" w:rsidRDefault="00C87481" w:rsidP="00C8748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C87481">
        <w:rPr>
          <w:b/>
          <w:sz w:val="24"/>
          <w:szCs w:val="24"/>
        </w:rPr>
        <w:t>ВАЖНО:</w:t>
      </w:r>
      <w:r w:rsidRPr="00C87481">
        <w:rPr>
          <w:sz w:val="24"/>
          <w:szCs w:val="24"/>
        </w:rPr>
        <w:t xml:space="preserve"> Дълготрайните материални и нематериални активи, придобити със средства по проекта, следва да бъдат използвани единствено в стопанския обект, който получава помощта, да бъдат </w:t>
      </w:r>
      <w:proofErr w:type="spellStart"/>
      <w:r w:rsidRPr="00C87481">
        <w:rPr>
          <w:sz w:val="24"/>
          <w:szCs w:val="24"/>
        </w:rPr>
        <w:t>амортизируеми</w:t>
      </w:r>
      <w:proofErr w:type="spellEnd"/>
      <w:r w:rsidRPr="00C87481">
        <w:rPr>
          <w:sz w:val="24"/>
          <w:szCs w:val="24"/>
        </w:rPr>
        <w:t xml:space="preserve">, да бъдат закупени при пазарни условия от трети </w:t>
      </w:r>
      <w:r w:rsidR="00BB2FCB">
        <w:rPr>
          <w:sz w:val="24"/>
          <w:szCs w:val="24"/>
        </w:rPr>
        <w:t>страни, несвързани с купувача</w:t>
      </w:r>
      <w:r w:rsidRPr="00C87481">
        <w:rPr>
          <w:sz w:val="24"/>
          <w:szCs w:val="24"/>
        </w:rPr>
        <w:t xml:space="preserve"> и да бъдат включени в активите на предприятието, получаващо помощта,</w:t>
      </w:r>
      <w:r w:rsidRPr="00C87481">
        <w:rPr>
          <w:bCs/>
          <w:sz w:val="24"/>
          <w:szCs w:val="24"/>
        </w:rPr>
        <w:t xml:space="preserve"> съгласно приложимите счетоводни стандарти,</w:t>
      </w:r>
      <w:r w:rsidRPr="00C87481">
        <w:rPr>
          <w:sz w:val="24"/>
          <w:szCs w:val="24"/>
        </w:rPr>
        <w:t xml:space="preserve"> както и да останат свързани с проекта, за който е предоставена помощта, за период от </w:t>
      </w:r>
      <w:r w:rsidR="009147AD" w:rsidRPr="009147AD">
        <w:rPr>
          <w:sz w:val="24"/>
          <w:szCs w:val="24"/>
        </w:rPr>
        <w:t xml:space="preserve">минимум пет години или </w:t>
      </w:r>
      <w:r w:rsidRPr="00C87481">
        <w:rPr>
          <w:sz w:val="24"/>
          <w:szCs w:val="24"/>
        </w:rPr>
        <w:t xml:space="preserve">три години </w:t>
      </w:r>
      <w:r w:rsidR="009147AD" w:rsidRPr="009147AD">
        <w:rPr>
          <w:sz w:val="24"/>
          <w:szCs w:val="24"/>
        </w:rPr>
        <w:t xml:space="preserve">в случай на МСП </w:t>
      </w:r>
      <w:r w:rsidRPr="00C87481">
        <w:rPr>
          <w:sz w:val="24"/>
          <w:szCs w:val="24"/>
        </w:rPr>
        <w:t>от окончателното плащане.</w:t>
      </w:r>
      <w:r w:rsidRPr="00C87481">
        <w:t xml:space="preserve"> </w:t>
      </w:r>
    </w:p>
    <w:p w14:paraId="6467974E" w14:textId="77777777" w:rsidR="00C87481" w:rsidRPr="00C87481" w:rsidRDefault="00C87481" w:rsidP="00C8748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C87481">
        <w:rPr>
          <w:sz w:val="24"/>
          <w:szCs w:val="24"/>
        </w:rPr>
        <w:lastRenderedPageBreak/>
        <w:t xml:space="preserve">Допустимо е и придобиването на посочените активи чрез договор за краткосрочен </w:t>
      </w:r>
      <w:r w:rsidRPr="00C87481">
        <w:rPr>
          <w:b/>
          <w:sz w:val="24"/>
          <w:szCs w:val="24"/>
        </w:rPr>
        <w:t>финансов лизинг,</w:t>
      </w:r>
      <w:r w:rsidRPr="00C87481">
        <w:rPr>
          <w:sz w:val="24"/>
          <w:szCs w:val="24"/>
        </w:rPr>
        <w:t xml:space="preserve">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189/2016 г.</w:t>
      </w:r>
      <w:r w:rsidRPr="00C87481">
        <w:rPr>
          <w:sz w:val="24"/>
          <w:szCs w:val="24"/>
          <w:vertAlign w:val="superscript"/>
        </w:rPr>
        <w:footnoteReference w:id="20"/>
      </w:r>
      <w:r w:rsidRPr="00C87481">
        <w:rPr>
          <w:sz w:val="24"/>
          <w:szCs w:val="24"/>
        </w:rPr>
        <w:t xml:space="preserve"> и чл. 14, </w:t>
      </w:r>
      <w:proofErr w:type="spellStart"/>
      <w:r w:rsidRPr="00C87481">
        <w:rPr>
          <w:sz w:val="24"/>
          <w:szCs w:val="24"/>
        </w:rPr>
        <w:t>пар</w:t>
      </w:r>
      <w:proofErr w:type="spellEnd"/>
      <w:r w:rsidRPr="00C87481">
        <w:rPr>
          <w:sz w:val="24"/>
          <w:szCs w:val="24"/>
        </w:rPr>
        <w:t>. 6 от Регламент на Комисията (ЕС) № 651/2014. Бенефициентът може да придобие собствеността върху даден актив или чрез договор за финансов лизинг или чрез договор за покупка.</w:t>
      </w:r>
    </w:p>
    <w:p w14:paraId="75248491" w14:textId="77777777" w:rsidR="00C87481" w:rsidRPr="00C87481" w:rsidRDefault="00C87481" w:rsidP="00C8748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C87481">
        <w:rPr>
          <w:sz w:val="24"/>
          <w:szCs w:val="24"/>
        </w:rPr>
        <w:t>Разходите за визуализация на подкрепата по ЕСИФ са допустими за финансиране по настоящата процедура. Повече информация относно приложимите мерки за визуализация и публичност може да бъде намерена в т. 3 на Условията за изпълнение.  Пълният набор от мерки за информиране и публичност, които бенефициентите могат да прилагат при изпълнение на проекти, финансирани от Европейския фонд за регионално развитие (ЕФРР), се съдържа в „Единния наръчник на бенефициента за прилагане на правилата за информация и комуникация" 2014-2020</w:t>
      </w:r>
      <w:r w:rsidRPr="00C87481">
        <w:rPr>
          <w:sz w:val="24"/>
          <w:szCs w:val="24"/>
          <w:vertAlign w:val="superscript"/>
        </w:rPr>
        <w:footnoteReference w:id="21"/>
      </w:r>
      <w:r w:rsidRPr="00C87481">
        <w:rPr>
          <w:sz w:val="24"/>
          <w:szCs w:val="24"/>
        </w:rPr>
        <w:t xml:space="preserve">. </w:t>
      </w:r>
    </w:p>
    <w:p w14:paraId="14FEAAD6" w14:textId="77777777" w:rsidR="009C117E" w:rsidRPr="001517FE" w:rsidRDefault="00C87481" w:rsidP="00BB2F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C87481">
        <w:rPr>
          <w:b/>
          <w:sz w:val="24"/>
          <w:szCs w:val="24"/>
        </w:rPr>
        <w:t xml:space="preserve">ВАЖНО: </w:t>
      </w:r>
      <w:r w:rsidRPr="00C87481">
        <w:rPr>
          <w:sz w:val="24"/>
          <w:szCs w:val="24"/>
        </w:rPr>
        <w:t>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или дейност, която се осъществява в недопустими сектори съгласно т. 11.2 на Условията за кандидатстване, то този разход ще бъде изцяло премахнат от бюджета на съ</w:t>
      </w:r>
      <w:r w:rsidR="00BB2FCB">
        <w:rPr>
          <w:sz w:val="24"/>
          <w:szCs w:val="24"/>
        </w:rPr>
        <w:t>ответното проектно предложение.</w:t>
      </w:r>
    </w:p>
    <w:p w14:paraId="08EC8679" w14:textId="77777777" w:rsidR="00FD7FFD" w:rsidRPr="001517FE" w:rsidRDefault="00FD7FFD" w:rsidP="00DC14A3">
      <w:pPr>
        <w:pStyle w:val="Heading3"/>
        <w:spacing w:before="120" w:after="120"/>
        <w:rPr>
          <w:sz w:val="24"/>
          <w:szCs w:val="24"/>
        </w:rPr>
      </w:pPr>
      <w:bookmarkStart w:id="21" w:name="_Toc456774563"/>
      <w:r w:rsidRPr="001517FE">
        <w:rPr>
          <w:sz w:val="24"/>
          <w:szCs w:val="24"/>
        </w:rPr>
        <w:t>14.3. Недопустими разходи</w:t>
      </w:r>
      <w:bookmarkEnd w:id="21"/>
    </w:p>
    <w:p w14:paraId="74EF824E" w14:textId="77777777" w:rsidR="009D442F" w:rsidRDefault="009D442F" w:rsidP="009D44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b/>
          <w:sz w:val="24"/>
          <w:szCs w:val="24"/>
        </w:rPr>
        <w:t>Недопустими</w:t>
      </w:r>
      <w:r w:rsidRPr="001517FE">
        <w:rPr>
          <w:sz w:val="24"/>
          <w:szCs w:val="24"/>
        </w:rPr>
        <w:t xml:space="preserve"> по процедурата са следните видове разходи: </w:t>
      </w:r>
    </w:p>
    <w:p w14:paraId="2366ECF0" w14:textId="58894824" w:rsidR="00A9483E" w:rsidRDefault="00A9483E" w:rsidP="009D44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w:t>
      </w:r>
      <w:r>
        <w:rPr>
          <w:sz w:val="24"/>
          <w:szCs w:val="24"/>
        </w:rPr>
        <w:t xml:space="preserve"> Разходи за възнаграждения на персонал, който не представлява част от</w:t>
      </w:r>
      <w:r w:rsidRPr="00A9483E">
        <w:t xml:space="preserve"> </w:t>
      </w:r>
      <w:r w:rsidR="0097307D" w:rsidRPr="0097307D">
        <w:t xml:space="preserve">иновационния и </w:t>
      </w:r>
      <w:r w:rsidRPr="00A9483E">
        <w:rPr>
          <w:sz w:val="24"/>
          <w:szCs w:val="24"/>
        </w:rPr>
        <w:t>научно-изследователския персонал на клъстера</w:t>
      </w:r>
    </w:p>
    <w:p w14:paraId="3E9C7DBE" w14:textId="77777777" w:rsidR="008C5A5E" w:rsidRPr="001517FE" w:rsidRDefault="008C5A5E" w:rsidP="008C5A5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разходи за дейности, които са започнати</w:t>
      </w:r>
      <w:r w:rsidRPr="001517FE">
        <w:rPr>
          <w:rStyle w:val="FootnoteReference"/>
          <w:sz w:val="24"/>
          <w:szCs w:val="24"/>
        </w:rPr>
        <w:footnoteReference w:id="22"/>
      </w:r>
      <w:r w:rsidRPr="001517FE">
        <w:rPr>
          <w:sz w:val="24"/>
          <w:szCs w:val="24"/>
        </w:rPr>
        <w:t xml:space="preserve"> и/или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p>
    <w:p w14:paraId="1490B19A" w14:textId="77777777" w:rsidR="006E3184" w:rsidRDefault="00AE1F6F" w:rsidP="009D44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 </w:t>
      </w:r>
      <w:r w:rsidR="006E3184" w:rsidRPr="006E3184">
        <w:rPr>
          <w:sz w:val="24"/>
          <w:szCs w:val="24"/>
        </w:rPr>
        <w:t xml:space="preserve">разходи, свързани с въвеждане на </w:t>
      </w:r>
      <w:proofErr w:type="spellStart"/>
      <w:r w:rsidR="006E3184" w:rsidRPr="006E3184">
        <w:rPr>
          <w:sz w:val="24"/>
          <w:szCs w:val="24"/>
        </w:rPr>
        <w:t>възобновяеми</w:t>
      </w:r>
      <w:proofErr w:type="spellEnd"/>
      <w:r w:rsidR="006E3184" w:rsidRPr="006E3184">
        <w:rPr>
          <w:sz w:val="24"/>
          <w:szCs w:val="24"/>
        </w:rPr>
        <w:t xml:space="preserve"> източници (ВИ);</w:t>
      </w:r>
    </w:p>
    <w:p w14:paraId="0DFA10AE" w14:textId="77777777" w:rsidR="006E3184" w:rsidRDefault="00AE1F6F" w:rsidP="009D44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 </w:t>
      </w:r>
      <w:r w:rsidR="006E3184" w:rsidRPr="006E3184">
        <w:rPr>
          <w:sz w:val="24"/>
          <w:szCs w:val="24"/>
        </w:rPr>
        <w:t>разходи за услуги за постоянна или периодична дейност или обичайните оперативни разходи на предприятието, като например рутинните услуги за данъчни консултации, редовни юридически и счетоводни консултации или реклама;</w:t>
      </w:r>
    </w:p>
    <w:p w14:paraId="4D5E8B5F" w14:textId="77777777" w:rsidR="006E3184" w:rsidRDefault="006E3184" w:rsidP="006E3184">
      <w:pPr>
        <w:numPr>
          <w:ilvl w:val="0"/>
          <w:numId w:val="29"/>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lastRenderedPageBreak/>
        <w:t>разходи за инвестиции за постигане</w:t>
      </w:r>
      <w:r w:rsidRPr="002E74DE">
        <w:rPr>
          <w:sz w:val="24"/>
          <w:szCs w:val="24"/>
        </w:rPr>
        <w:t xml:space="preserve"> намаляване на емисиите на парникови газове от дейности, изброени в приложение I към Директива 2003/87/ЕО (Приложение </w:t>
      </w:r>
      <w:r>
        <w:rPr>
          <w:sz w:val="24"/>
          <w:szCs w:val="24"/>
        </w:rPr>
        <w:t>О</w:t>
      </w:r>
      <w:r w:rsidRPr="002E74DE">
        <w:rPr>
          <w:sz w:val="24"/>
          <w:szCs w:val="24"/>
        </w:rPr>
        <w:t>)</w:t>
      </w:r>
      <w:r w:rsidRPr="002E74DE">
        <w:rPr>
          <w:sz w:val="24"/>
          <w:szCs w:val="24"/>
          <w:vertAlign w:val="superscript"/>
        </w:rPr>
        <w:footnoteReference w:id="23"/>
      </w:r>
    </w:p>
    <w:p w14:paraId="3F15A323" w14:textId="77777777" w:rsidR="00670ACD" w:rsidRPr="001517FE"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 </w:t>
      </w:r>
      <w:r w:rsidR="00FB4F10" w:rsidRPr="001517FE">
        <w:rPr>
          <w:sz w:val="24"/>
          <w:szCs w:val="24"/>
        </w:rPr>
        <w:t xml:space="preserve"> </w:t>
      </w:r>
      <w:r w:rsidR="00670ACD" w:rsidRPr="001517FE">
        <w:rPr>
          <w:sz w:val="24"/>
          <w:szCs w:val="24"/>
        </w:rPr>
        <w:t xml:space="preserve">разходи за </w:t>
      </w:r>
      <w:r w:rsidR="007E3512" w:rsidRPr="001517FE">
        <w:rPr>
          <w:sz w:val="24"/>
          <w:szCs w:val="24"/>
        </w:rPr>
        <w:t xml:space="preserve">дълготрайни активи </w:t>
      </w:r>
      <w:r w:rsidR="00FB4F10" w:rsidRPr="001517FE">
        <w:rPr>
          <w:sz w:val="24"/>
          <w:szCs w:val="24"/>
        </w:rPr>
        <w:t>втора употреба;</w:t>
      </w:r>
    </w:p>
    <w:p w14:paraId="3C205792" w14:textId="0D14FBDB" w:rsidR="00670ACD"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 </w:t>
      </w:r>
      <w:r w:rsidR="00670ACD" w:rsidRPr="001517FE">
        <w:rPr>
          <w:sz w:val="24"/>
          <w:szCs w:val="24"/>
        </w:rPr>
        <w:t xml:space="preserve">разходи за закупуване на </w:t>
      </w:r>
      <w:r w:rsidR="00D63243" w:rsidRPr="001517FE">
        <w:rPr>
          <w:sz w:val="24"/>
          <w:szCs w:val="24"/>
        </w:rPr>
        <w:t>дълготрайни материални активи</w:t>
      </w:r>
      <w:r w:rsidR="00702090" w:rsidRPr="001517FE">
        <w:rPr>
          <w:sz w:val="24"/>
          <w:szCs w:val="24"/>
        </w:rPr>
        <w:t xml:space="preserve"> и </w:t>
      </w:r>
      <w:r w:rsidR="00570714" w:rsidRPr="001517FE">
        <w:rPr>
          <w:sz w:val="24"/>
          <w:szCs w:val="24"/>
        </w:rPr>
        <w:t xml:space="preserve">дълготрайни </w:t>
      </w:r>
      <w:r w:rsidR="00D63243" w:rsidRPr="001517FE">
        <w:rPr>
          <w:sz w:val="24"/>
          <w:szCs w:val="24"/>
        </w:rPr>
        <w:t xml:space="preserve">нематериални </w:t>
      </w:r>
      <w:r w:rsidR="00570714" w:rsidRPr="001517FE">
        <w:rPr>
          <w:sz w:val="24"/>
          <w:szCs w:val="24"/>
        </w:rPr>
        <w:t>активи</w:t>
      </w:r>
      <w:r w:rsidR="00670ACD" w:rsidRPr="001517FE">
        <w:rPr>
          <w:sz w:val="24"/>
          <w:szCs w:val="24"/>
        </w:rPr>
        <w:t>, които не са пряко свързани с постигане на целите на проекта</w:t>
      </w:r>
      <w:r w:rsidR="0094153E" w:rsidRPr="001517FE">
        <w:rPr>
          <w:sz w:val="24"/>
          <w:szCs w:val="24"/>
        </w:rPr>
        <w:t xml:space="preserve"> и не са </w:t>
      </w:r>
      <w:r w:rsidR="00CF56E7" w:rsidRPr="001517FE">
        <w:rPr>
          <w:sz w:val="24"/>
          <w:szCs w:val="24"/>
        </w:rPr>
        <w:t>предназначени за общи</w:t>
      </w:r>
      <w:r w:rsidR="009E6155">
        <w:rPr>
          <w:sz w:val="24"/>
          <w:szCs w:val="24"/>
        </w:rPr>
        <w:t>,</w:t>
      </w:r>
      <w:r w:rsidR="00CF56E7" w:rsidRPr="001517FE">
        <w:rPr>
          <w:sz w:val="24"/>
          <w:szCs w:val="24"/>
        </w:rPr>
        <w:t xml:space="preserve"> </w:t>
      </w:r>
      <w:r w:rsidR="009E6155" w:rsidRPr="009E6155">
        <w:rPr>
          <w:sz w:val="24"/>
          <w:szCs w:val="24"/>
        </w:rPr>
        <w:t xml:space="preserve">съвместни </w:t>
      </w:r>
      <w:proofErr w:type="spellStart"/>
      <w:r w:rsidR="00CF56E7" w:rsidRPr="001517FE">
        <w:rPr>
          <w:sz w:val="24"/>
          <w:szCs w:val="24"/>
        </w:rPr>
        <w:t>клъстерни</w:t>
      </w:r>
      <w:proofErr w:type="spellEnd"/>
      <w:r w:rsidR="00CF56E7" w:rsidRPr="001517FE">
        <w:rPr>
          <w:sz w:val="24"/>
          <w:szCs w:val="24"/>
        </w:rPr>
        <w:t xml:space="preserve"> дейности</w:t>
      </w:r>
      <w:r w:rsidR="00670ACD" w:rsidRPr="001517FE">
        <w:rPr>
          <w:sz w:val="24"/>
          <w:szCs w:val="24"/>
        </w:rPr>
        <w:t>;</w:t>
      </w:r>
    </w:p>
    <w:p w14:paraId="3FCC5E6C" w14:textId="77777777" w:rsidR="008C5A5E" w:rsidRDefault="00AE1F6F"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 </w:t>
      </w:r>
      <w:r w:rsidR="008C5A5E" w:rsidRPr="008C5A5E">
        <w:rPr>
          <w:sz w:val="24"/>
          <w:szCs w:val="24"/>
        </w:rPr>
        <w:t>разходи за закупуване на компютърно оборудване и софтуер за административни нужди на предприятието;</w:t>
      </w:r>
    </w:p>
    <w:p w14:paraId="1E4F1BAB" w14:textId="334AF545" w:rsidR="008C5A5E" w:rsidRPr="001517FE" w:rsidRDefault="00AE1F6F"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 </w:t>
      </w:r>
      <w:r w:rsidR="008C5A5E" w:rsidRPr="008C5A5E">
        <w:rPr>
          <w:sz w:val="24"/>
          <w:szCs w:val="24"/>
        </w:rPr>
        <w:t xml:space="preserve">разходи за патенти, лицензи, </w:t>
      </w:r>
      <w:proofErr w:type="spellStart"/>
      <w:r w:rsidR="008C5A5E" w:rsidRPr="008C5A5E">
        <w:rPr>
          <w:sz w:val="24"/>
          <w:szCs w:val="24"/>
        </w:rPr>
        <w:t>ноу</w:t>
      </w:r>
      <w:proofErr w:type="spellEnd"/>
      <w:r w:rsidR="008C5A5E" w:rsidRPr="008C5A5E">
        <w:rPr>
          <w:sz w:val="24"/>
          <w:szCs w:val="24"/>
        </w:rPr>
        <w:t xml:space="preserve">- </w:t>
      </w:r>
      <w:proofErr w:type="spellStart"/>
      <w:r w:rsidR="008C5A5E" w:rsidRPr="008C5A5E">
        <w:rPr>
          <w:sz w:val="24"/>
          <w:szCs w:val="24"/>
        </w:rPr>
        <w:t>хау</w:t>
      </w:r>
      <w:proofErr w:type="spellEnd"/>
      <w:r w:rsidR="008C5A5E" w:rsidRPr="008C5A5E">
        <w:rPr>
          <w:sz w:val="24"/>
          <w:szCs w:val="24"/>
        </w:rPr>
        <w:t xml:space="preserve"> или друга интелектуална собственост, различн</w:t>
      </w:r>
      <w:r w:rsidR="001D71A7">
        <w:rPr>
          <w:sz w:val="24"/>
          <w:szCs w:val="24"/>
        </w:rPr>
        <w:t>и</w:t>
      </w:r>
      <w:r w:rsidR="008C5A5E" w:rsidRPr="008C5A5E">
        <w:rPr>
          <w:sz w:val="24"/>
          <w:szCs w:val="24"/>
        </w:rPr>
        <w:t xml:space="preserve"> от допустимите разходи за ДНА, посочени в т. 14.2. от Условията за кандидатстване;</w:t>
      </w:r>
    </w:p>
    <w:p w14:paraId="5BE53F11" w14:textId="77777777" w:rsidR="00D32DB6" w:rsidRPr="001517FE" w:rsidRDefault="00D32DB6" w:rsidP="00D32DB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 </w:t>
      </w:r>
      <w:r w:rsidR="008C5A5E" w:rsidRPr="008C5A5E">
        <w:rPr>
          <w:sz w:val="24"/>
          <w:szCs w:val="24"/>
        </w:rPr>
        <w:t xml:space="preserve">разходи, свързани с разработване и въвеждане на базирани на ИКТ системи и приложения за управление на бизнеса като ERP системи, CRM системи, (MOM/MES системи), </w:t>
      </w:r>
      <w:proofErr w:type="spellStart"/>
      <w:r w:rsidR="008C5A5E" w:rsidRPr="008C5A5E">
        <w:rPr>
          <w:sz w:val="24"/>
          <w:szCs w:val="24"/>
        </w:rPr>
        <w:t>Business</w:t>
      </w:r>
      <w:proofErr w:type="spellEnd"/>
      <w:r w:rsidR="008C5A5E" w:rsidRPr="008C5A5E">
        <w:rPr>
          <w:sz w:val="24"/>
          <w:szCs w:val="24"/>
        </w:rPr>
        <w:t xml:space="preserve"> </w:t>
      </w:r>
      <w:proofErr w:type="spellStart"/>
      <w:r w:rsidR="008C5A5E" w:rsidRPr="008C5A5E">
        <w:rPr>
          <w:sz w:val="24"/>
          <w:szCs w:val="24"/>
        </w:rPr>
        <w:t>Intelligence</w:t>
      </w:r>
      <w:proofErr w:type="spellEnd"/>
      <w:r w:rsidR="008C5A5E" w:rsidRPr="008C5A5E">
        <w:rPr>
          <w:sz w:val="24"/>
          <w:szCs w:val="24"/>
        </w:rPr>
        <w:t xml:space="preserve"> или друг вид базирани на ИКТ системи и приложения за управление на бизнес процесите в предприятията;</w:t>
      </w:r>
    </w:p>
    <w:p w14:paraId="04B1681D" w14:textId="77777777" w:rsidR="00C03BDC" w:rsidRPr="001517FE" w:rsidRDefault="00C03BDC" w:rsidP="00C03BD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 </w:t>
      </w:r>
      <w:r w:rsidR="008C5A5E" w:rsidRPr="008C5A5E">
        <w:rPr>
          <w:sz w:val="24"/>
          <w:szCs w:val="24"/>
        </w:rPr>
        <w:t>разходи за подобряване на функционалните характеристики на съществуващи сгради и производствени помещения чрез строително-монтажни работи (СМР)</w:t>
      </w:r>
      <w:r w:rsidRPr="001517FE">
        <w:rPr>
          <w:sz w:val="24"/>
          <w:szCs w:val="24"/>
        </w:rPr>
        <w:t>;</w:t>
      </w:r>
    </w:p>
    <w:p w14:paraId="24F3DA75" w14:textId="77777777" w:rsidR="00670ACD" w:rsidRPr="001517FE"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 </w:t>
      </w:r>
      <w:r w:rsidR="00670ACD" w:rsidRPr="001517FE">
        <w:rPr>
          <w:sz w:val="24"/>
          <w:szCs w:val="24"/>
        </w:rPr>
        <w:t>разходи за реклама</w:t>
      </w:r>
      <w:r w:rsidR="00753245" w:rsidRPr="001517FE">
        <w:rPr>
          <w:sz w:val="24"/>
          <w:szCs w:val="24"/>
        </w:rPr>
        <w:t xml:space="preserve"> </w:t>
      </w:r>
      <w:r w:rsidR="00670ACD" w:rsidRPr="001517FE">
        <w:rPr>
          <w:sz w:val="24"/>
          <w:szCs w:val="24"/>
        </w:rPr>
        <w:t xml:space="preserve">– </w:t>
      </w:r>
      <w:r w:rsidR="009226C5" w:rsidRPr="004A16B4">
        <w:rPr>
          <w:sz w:val="24"/>
          <w:szCs w:val="24"/>
        </w:rPr>
        <w:t xml:space="preserve">включително и не само </w:t>
      </w:r>
      <w:r w:rsidR="00670ACD" w:rsidRPr="004A16B4">
        <w:rPr>
          <w:sz w:val="24"/>
          <w:szCs w:val="24"/>
        </w:rPr>
        <w:t>публикуване на обяви в периодични издания, изработка</w:t>
      </w:r>
      <w:r w:rsidR="00CE50F8" w:rsidRPr="004A16B4">
        <w:rPr>
          <w:sz w:val="24"/>
          <w:szCs w:val="24"/>
        </w:rPr>
        <w:t>, разпространение</w:t>
      </w:r>
      <w:r w:rsidR="00670ACD" w:rsidRPr="004A16B4">
        <w:rPr>
          <w:sz w:val="24"/>
          <w:szCs w:val="24"/>
        </w:rPr>
        <w:t xml:space="preserve"> и излъчване на рекламни </w:t>
      </w:r>
      <w:proofErr w:type="spellStart"/>
      <w:r w:rsidR="00670ACD" w:rsidRPr="004A16B4">
        <w:rPr>
          <w:sz w:val="24"/>
          <w:szCs w:val="24"/>
        </w:rPr>
        <w:t>спотове</w:t>
      </w:r>
      <w:proofErr w:type="spellEnd"/>
      <w:r w:rsidR="00670ACD" w:rsidRPr="004A16B4">
        <w:rPr>
          <w:sz w:val="24"/>
          <w:szCs w:val="24"/>
        </w:rPr>
        <w:t xml:space="preserve"> (радио и телевизионни)</w:t>
      </w:r>
      <w:r w:rsidR="00753245" w:rsidRPr="004A16B4">
        <w:rPr>
          <w:sz w:val="24"/>
          <w:szCs w:val="24"/>
        </w:rPr>
        <w:t xml:space="preserve"> и др. различни от тези, които бенефициентите могат да прилагат при изпълнение на проекти, ф</w:t>
      </w:r>
      <w:r w:rsidR="000E5B1F" w:rsidRPr="004A16B4">
        <w:rPr>
          <w:sz w:val="24"/>
          <w:szCs w:val="24"/>
        </w:rPr>
        <w:t>инансирани от ЕСИФ и посочени в</w:t>
      </w:r>
      <w:r w:rsidR="00753245" w:rsidRPr="004A16B4">
        <w:rPr>
          <w:sz w:val="24"/>
          <w:szCs w:val="24"/>
        </w:rPr>
        <w:t xml:space="preserve"> „Единния наръчник на бенефициента за прилагане на правилата за информация и комуникация" 2014-2020</w:t>
      </w:r>
      <w:r w:rsidR="00FA375D" w:rsidRPr="004A16B4">
        <w:rPr>
          <w:sz w:val="24"/>
          <w:szCs w:val="24"/>
        </w:rPr>
        <w:t>;</w:t>
      </w:r>
    </w:p>
    <w:p w14:paraId="3A107DA4" w14:textId="77777777" w:rsidR="00670ACD" w:rsidRPr="001517FE"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 </w:t>
      </w:r>
      <w:r w:rsidR="00670ACD" w:rsidRPr="001517FE">
        <w:rPr>
          <w:sz w:val="24"/>
          <w:szCs w:val="24"/>
        </w:rPr>
        <w:t>разходи за застраховки на закупеното оборудване;</w:t>
      </w:r>
    </w:p>
    <w:p w14:paraId="25B0CCD4" w14:textId="77777777" w:rsidR="00670ACD" w:rsidRPr="001517FE"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 </w:t>
      </w:r>
      <w:r w:rsidR="00670ACD" w:rsidRPr="001517FE">
        <w:rPr>
          <w:sz w:val="24"/>
          <w:szCs w:val="24"/>
        </w:rPr>
        <w:t>разходи за банкови такси и комисионни;</w:t>
      </w:r>
    </w:p>
    <w:p w14:paraId="0AAEA91A" w14:textId="77777777" w:rsidR="00670ACD" w:rsidRPr="001517FE" w:rsidRDefault="00C03BDC"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 </w:t>
      </w:r>
      <w:r w:rsidR="00670ACD" w:rsidRPr="001517FE">
        <w:rPr>
          <w:sz w:val="24"/>
          <w:szCs w:val="24"/>
        </w:rPr>
        <w:t>непредвидени разходи</w:t>
      </w:r>
      <w:r w:rsidR="00BF74DE" w:rsidRPr="001517FE">
        <w:rPr>
          <w:sz w:val="24"/>
          <w:szCs w:val="24"/>
        </w:rPr>
        <w:t xml:space="preserve"> (глоби, санкции, неустойки, лихви по търговски вземания/задължения и др.)</w:t>
      </w:r>
      <w:r w:rsidR="00670ACD" w:rsidRPr="001517FE">
        <w:rPr>
          <w:sz w:val="24"/>
          <w:szCs w:val="24"/>
        </w:rPr>
        <w:t>;</w:t>
      </w:r>
    </w:p>
    <w:p w14:paraId="6999F3E1" w14:textId="77777777" w:rsidR="00670ACD" w:rsidRPr="001517FE"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 </w:t>
      </w:r>
      <w:r w:rsidR="00670ACD" w:rsidRPr="001517FE">
        <w:rPr>
          <w:sz w:val="24"/>
          <w:szCs w:val="24"/>
        </w:rPr>
        <w:t>разходи за закупуване на земя и сгради;</w:t>
      </w:r>
    </w:p>
    <w:p w14:paraId="522DE9BC" w14:textId="77777777" w:rsidR="001A7081" w:rsidRPr="001517FE" w:rsidRDefault="001A7081" w:rsidP="001A708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разходи за консултантски услуги за разработване на проектното предложение;</w:t>
      </w:r>
    </w:p>
    <w:p w14:paraId="466CB9D2" w14:textId="77777777" w:rsidR="009C55CF" w:rsidRPr="001517FE" w:rsidRDefault="00C07138" w:rsidP="001A708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4355F3">
        <w:rPr>
          <w:sz w:val="24"/>
          <w:szCs w:val="24"/>
        </w:rPr>
        <w:t xml:space="preserve">• разходи за консултантски, </w:t>
      </w:r>
      <w:r w:rsidR="009C55CF" w:rsidRPr="004355F3">
        <w:rPr>
          <w:sz w:val="24"/>
          <w:szCs w:val="24"/>
        </w:rPr>
        <w:t>юридически</w:t>
      </w:r>
      <w:r w:rsidRPr="004355F3">
        <w:rPr>
          <w:sz w:val="24"/>
          <w:szCs w:val="24"/>
        </w:rPr>
        <w:t xml:space="preserve"> и счетоводни</w:t>
      </w:r>
      <w:r w:rsidR="009C55CF" w:rsidRPr="004355F3">
        <w:rPr>
          <w:sz w:val="24"/>
          <w:szCs w:val="24"/>
        </w:rPr>
        <w:t xml:space="preserve"> услуги</w:t>
      </w:r>
      <w:r w:rsidR="002F50ED" w:rsidRPr="004355F3">
        <w:rPr>
          <w:sz w:val="24"/>
          <w:szCs w:val="24"/>
        </w:rPr>
        <w:t xml:space="preserve"> от общ характер;</w:t>
      </w:r>
    </w:p>
    <w:p w14:paraId="5421960A" w14:textId="77777777" w:rsidR="00670ACD" w:rsidRPr="001517FE"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 </w:t>
      </w:r>
      <w:r w:rsidR="00670ACD" w:rsidRPr="001517FE">
        <w:rPr>
          <w:sz w:val="24"/>
          <w:szCs w:val="24"/>
        </w:rPr>
        <w:t>принос в натура;</w:t>
      </w:r>
    </w:p>
    <w:p w14:paraId="2785D4ED" w14:textId="77777777" w:rsidR="00670ACD" w:rsidRPr="001517FE"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 </w:t>
      </w:r>
      <w:r w:rsidR="00670ACD" w:rsidRPr="001517FE">
        <w:rPr>
          <w:sz w:val="24"/>
          <w:szCs w:val="24"/>
        </w:rPr>
        <w:t>загуби от обмяна на валута;</w:t>
      </w:r>
    </w:p>
    <w:p w14:paraId="54465306" w14:textId="77777777" w:rsidR="00670ACD" w:rsidRPr="001517FE"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 </w:t>
      </w:r>
      <w:r w:rsidR="00670ACD" w:rsidRPr="001517FE">
        <w:rPr>
          <w:sz w:val="24"/>
          <w:szCs w:val="24"/>
        </w:rPr>
        <w:t>разходи за възстановим ДДС;</w:t>
      </w:r>
    </w:p>
    <w:p w14:paraId="28EBFF99" w14:textId="30461EE3" w:rsidR="00670ACD" w:rsidRPr="001517FE"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lastRenderedPageBreak/>
        <w:t xml:space="preserve">• </w:t>
      </w:r>
      <w:r w:rsidR="00670ACD" w:rsidRPr="001517FE">
        <w:rPr>
          <w:sz w:val="24"/>
          <w:szCs w:val="24"/>
        </w:rPr>
        <w:t xml:space="preserve">разходи за </w:t>
      </w:r>
      <w:r w:rsidR="008F2988" w:rsidRPr="001517FE">
        <w:rPr>
          <w:sz w:val="24"/>
          <w:szCs w:val="24"/>
        </w:rPr>
        <w:t xml:space="preserve">суровини, </w:t>
      </w:r>
      <w:r w:rsidR="00670ACD" w:rsidRPr="001517FE">
        <w:rPr>
          <w:sz w:val="24"/>
          <w:szCs w:val="24"/>
        </w:rPr>
        <w:t xml:space="preserve">материали, </w:t>
      </w:r>
      <w:r w:rsidR="008F2988" w:rsidRPr="001517FE">
        <w:rPr>
          <w:sz w:val="24"/>
          <w:szCs w:val="24"/>
        </w:rPr>
        <w:t xml:space="preserve">полуобработени компоненти, </w:t>
      </w:r>
      <w:r w:rsidR="00670ACD" w:rsidRPr="001517FE">
        <w:rPr>
          <w:sz w:val="24"/>
          <w:szCs w:val="24"/>
        </w:rPr>
        <w:t>консумативи за производството</w:t>
      </w:r>
      <w:r w:rsidR="00FF6F61" w:rsidRPr="001517FE">
        <w:rPr>
          <w:sz w:val="24"/>
          <w:szCs w:val="24"/>
        </w:rPr>
        <w:t xml:space="preserve">, </w:t>
      </w:r>
      <w:r w:rsidR="008F2988" w:rsidRPr="001517FE">
        <w:rPr>
          <w:sz w:val="24"/>
          <w:szCs w:val="24"/>
        </w:rPr>
        <w:t>резервни части</w:t>
      </w:r>
      <w:r w:rsidR="00BA5D07" w:rsidRPr="001517FE">
        <w:rPr>
          <w:sz w:val="24"/>
          <w:szCs w:val="24"/>
        </w:rPr>
        <w:t>, имащи характер на стоково-материални запаси</w:t>
      </w:r>
      <w:r w:rsidR="00107105">
        <w:rPr>
          <w:sz w:val="24"/>
          <w:szCs w:val="24"/>
        </w:rPr>
        <w:t>,</w:t>
      </w:r>
      <w:r w:rsidR="00107105" w:rsidRPr="00107105">
        <w:t xml:space="preserve"> </w:t>
      </w:r>
      <w:r w:rsidR="00107105">
        <w:rPr>
          <w:sz w:val="24"/>
          <w:szCs w:val="24"/>
        </w:rPr>
        <w:t>различни</w:t>
      </w:r>
      <w:r w:rsidR="00107105" w:rsidRPr="00107105">
        <w:rPr>
          <w:sz w:val="24"/>
          <w:szCs w:val="24"/>
        </w:rPr>
        <w:t xml:space="preserve"> от допустимите разходи за </w:t>
      </w:r>
      <w:r w:rsidR="00107105">
        <w:rPr>
          <w:sz w:val="24"/>
          <w:szCs w:val="24"/>
        </w:rPr>
        <w:t>окомплектовка и материали</w:t>
      </w:r>
      <w:r w:rsidR="00107105" w:rsidRPr="00107105">
        <w:rPr>
          <w:sz w:val="24"/>
          <w:szCs w:val="24"/>
        </w:rPr>
        <w:t>, посочени в т. 14.2. от Условията за кандидатстване</w:t>
      </w:r>
      <w:r w:rsidR="00BA5D07" w:rsidRPr="001517FE">
        <w:rPr>
          <w:sz w:val="24"/>
          <w:szCs w:val="24"/>
        </w:rPr>
        <w:t>;</w:t>
      </w:r>
    </w:p>
    <w:p w14:paraId="00B95213" w14:textId="77777777" w:rsidR="00F67AFC" w:rsidRPr="001517FE" w:rsidRDefault="00F67AFC"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w:t>
      </w:r>
      <w:r w:rsidR="00C03BDC" w:rsidRPr="001517FE">
        <w:rPr>
          <w:sz w:val="24"/>
          <w:szCs w:val="24"/>
        </w:rPr>
        <w:t xml:space="preserve"> р</w:t>
      </w:r>
      <w:r w:rsidRPr="001517FE">
        <w:rPr>
          <w:sz w:val="24"/>
          <w:szCs w:val="24"/>
        </w:rPr>
        <w:t>азходи за закупуване или наемане на транспортни средства и съоръжения</w:t>
      </w:r>
      <w:r w:rsidR="00C03BDC" w:rsidRPr="001517FE">
        <w:rPr>
          <w:sz w:val="24"/>
          <w:szCs w:val="24"/>
        </w:rPr>
        <w:t xml:space="preserve"> съг</w:t>
      </w:r>
      <w:r w:rsidR="006934FC" w:rsidRPr="001517FE">
        <w:rPr>
          <w:sz w:val="24"/>
          <w:szCs w:val="24"/>
        </w:rPr>
        <w:t xml:space="preserve">ласно дефиницията в Приложение </w:t>
      </w:r>
      <w:r w:rsidR="006934FC" w:rsidRPr="006D5152">
        <w:rPr>
          <w:sz w:val="24"/>
          <w:szCs w:val="24"/>
        </w:rPr>
        <w:t>Х</w:t>
      </w:r>
      <w:r w:rsidR="00C03BDC" w:rsidRPr="001517FE">
        <w:rPr>
          <w:sz w:val="24"/>
          <w:szCs w:val="24"/>
        </w:rPr>
        <w:t>;</w:t>
      </w:r>
    </w:p>
    <w:p w14:paraId="608E4CEF" w14:textId="77777777" w:rsidR="001F1112" w:rsidRPr="00022226" w:rsidRDefault="001F1112" w:rsidP="001F1112">
      <w:pPr>
        <w:numPr>
          <w:ilvl w:val="0"/>
          <w:numId w:val="29"/>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разходи за</w:t>
      </w:r>
      <w:r w:rsidRPr="00E717C2">
        <w:rPr>
          <w:sz w:val="24"/>
          <w:szCs w:val="24"/>
        </w:rPr>
        <w:t xml:space="preserve"> транспортна</w:t>
      </w:r>
      <w:r w:rsidRPr="00E717C2">
        <w:rPr>
          <w:sz w:val="24"/>
          <w:szCs w:val="24"/>
          <w:vertAlign w:val="superscript"/>
        </w:rPr>
        <w:footnoteReference w:id="24"/>
      </w:r>
      <w:r w:rsidRPr="00E717C2">
        <w:rPr>
          <w:sz w:val="24"/>
          <w:szCs w:val="24"/>
        </w:rPr>
        <w:t xml:space="preserve"> и енергийна инфраструктура</w:t>
      </w:r>
      <w:r w:rsidRPr="00E717C2">
        <w:rPr>
          <w:sz w:val="24"/>
          <w:szCs w:val="24"/>
          <w:vertAlign w:val="superscript"/>
        </w:rPr>
        <w:footnoteReference w:id="25"/>
      </w:r>
      <w:r w:rsidRPr="00F70630">
        <w:rPr>
          <w:sz w:val="24"/>
          <w:szCs w:val="24"/>
        </w:rPr>
        <w:t xml:space="preserve"> </w:t>
      </w:r>
      <w:r>
        <w:rPr>
          <w:sz w:val="24"/>
          <w:szCs w:val="24"/>
        </w:rPr>
        <w:t>(</w:t>
      </w:r>
      <w:r w:rsidRPr="00F70630">
        <w:rPr>
          <w:sz w:val="24"/>
          <w:szCs w:val="24"/>
        </w:rPr>
        <w:t xml:space="preserve">в случай на </w:t>
      </w:r>
      <w:r>
        <w:rPr>
          <w:sz w:val="24"/>
          <w:szCs w:val="24"/>
        </w:rPr>
        <w:t>помощи за иновационни клъстери</w:t>
      </w:r>
      <w:r w:rsidRPr="00F70630">
        <w:rPr>
          <w:sz w:val="24"/>
          <w:szCs w:val="24"/>
        </w:rPr>
        <w:t>);</w:t>
      </w:r>
    </w:p>
    <w:p w14:paraId="4E2A6935" w14:textId="77777777" w:rsidR="001F1112" w:rsidRPr="00022226" w:rsidRDefault="001F1112" w:rsidP="001F1112">
      <w:pPr>
        <w:numPr>
          <w:ilvl w:val="0"/>
          <w:numId w:val="29"/>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022226">
        <w:rPr>
          <w:sz w:val="24"/>
          <w:szCs w:val="24"/>
        </w:rPr>
        <w:t>разходи за закриване на неконкурентоспособни въглищни мини</w:t>
      </w:r>
      <w:r>
        <w:rPr>
          <w:sz w:val="24"/>
          <w:szCs w:val="24"/>
        </w:rPr>
        <w:t xml:space="preserve"> (</w:t>
      </w:r>
      <w:r w:rsidRPr="001F1112">
        <w:rPr>
          <w:sz w:val="24"/>
          <w:szCs w:val="24"/>
        </w:rPr>
        <w:t>в случай на помощи за иновационни клъстери</w:t>
      </w:r>
      <w:r>
        <w:rPr>
          <w:sz w:val="24"/>
          <w:szCs w:val="24"/>
        </w:rPr>
        <w:t>)</w:t>
      </w:r>
      <w:r w:rsidRPr="00022226">
        <w:rPr>
          <w:sz w:val="24"/>
          <w:szCs w:val="24"/>
        </w:rPr>
        <w:t>;</w:t>
      </w:r>
    </w:p>
    <w:p w14:paraId="4C12E946" w14:textId="77777777" w:rsidR="00D43EC9" w:rsidRPr="001517FE" w:rsidRDefault="00D43EC9" w:rsidP="00D43EC9">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w:t>
      </w:r>
      <w:r w:rsidR="00D938A7" w:rsidRPr="001517FE">
        <w:rPr>
          <w:sz w:val="24"/>
          <w:szCs w:val="24"/>
        </w:rPr>
        <w:t xml:space="preserve"> </w:t>
      </w:r>
      <w:r w:rsidRPr="001517FE">
        <w:rPr>
          <w:sz w:val="24"/>
          <w:szCs w:val="24"/>
        </w:rPr>
        <w:t>разходи за извеждането от експлоатация или изграждането на атомни електроцентрали;</w:t>
      </w:r>
    </w:p>
    <w:p w14:paraId="0C8C062A" w14:textId="77777777" w:rsidR="00D43EC9" w:rsidRPr="001517FE" w:rsidRDefault="00D43EC9" w:rsidP="00D43EC9">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w:t>
      </w:r>
      <w:r w:rsidR="00D938A7" w:rsidRPr="001517FE">
        <w:rPr>
          <w:sz w:val="24"/>
          <w:szCs w:val="24"/>
        </w:rPr>
        <w:t xml:space="preserve"> </w:t>
      </w:r>
      <w:r w:rsidRPr="001517FE">
        <w:rPr>
          <w:sz w:val="24"/>
          <w:szCs w:val="24"/>
        </w:rPr>
        <w:t>разходи за производството, обработката и продажбата на тютюн и тютюневи изделия;</w:t>
      </w:r>
    </w:p>
    <w:p w14:paraId="72D523AA" w14:textId="77777777" w:rsidR="00D43EC9" w:rsidRPr="001517FE" w:rsidRDefault="00D43EC9" w:rsidP="00D43EC9">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w:t>
      </w:r>
      <w:r w:rsidR="00D938A7" w:rsidRPr="001517FE">
        <w:rPr>
          <w:sz w:val="24"/>
          <w:szCs w:val="24"/>
        </w:rPr>
        <w:t xml:space="preserve"> </w:t>
      </w:r>
      <w:r w:rsidRPr="001517FE">
        <w:rPr>
          <w:sz w:val="24"/>
          <w:szCs w:val="24"/>
        </w:rPr>
        <w:t>разходи за инвестиции в летищна инфраструктура</w:t>
      </w:r>
      <w:r w:rsidR="00D938A7" w:rsidRPr="001517FE">
        <w:rPr>
          <w:sz w:val="24"/>
          <w:szCs w:val="24"/>
        </w:rPr>
        <w:t>;</w:t>
      </w:r>
    </w:p>
    <w:p w14:paraId="75C6299D" w14:textId="77777777" w:rsidR="00695294" w:rsidRPr="001517FE" w:rsidRDefault="00695294" w:rsidP="0094198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разходи за придобиването на товарни автомобили</w:t>
      </w:r>
      <w:r w:rsidR="00F67AFC" w:rsidRPr="001517FE">
        <w:rPr>
          <w:sz w:val="24"/>
          <w:szCs w:val="24"/>
        </w:rPr>
        <w:t xml:space="preserve"> за сухопътен транспорт</w:t>
      </w:r>
      <w:r w:rsidRPr="001517FE">
        <w:rPr>
          <w:sz w:val="24"/>
          <w:szCs w:val="24"/>
        </w:rPr>
        <w:t>;</w:t>
      </w:r>
    </w:p>
    <w:p w14:paraId="4E376BCA" w14:textId="77777777" w:rsidR="00670ACD" w:rsidRPr="001517FE" w:rsidRDefault="008D7C6A" w:rsidP="009D44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 </w:t>
      </w:r>
      <w:r w:rsidR="00670ACD" w:rsidRPr="001517FE">
        <w:rPr>
          <w:sz w:val="24"/>
          <w:szCs w:val="24"/>
        </w:rPr>
        <w:t>всички разходи, които не попадат в обхвата на допустимите дейности по настоящата процедура</w:t>
      </w:r>
      <w:r w:rsidR="009A029A" w:rsidRPr="001517FE">
        <w:rPr>
          <w:sz w:val="24"/>
          <w:szCs w:val="24"/>
        </w:rPr>
        <w:t>, вкл. разходи за дейности, които не са описани във Формуляра за кандидатстване или за които</w:t>
      </w:r>
      <w:r w:rsidR="00BA5D07" w:rsidRPr="001517FE">
        <w:rPr>
          <w:sz w:val="24"/>
          <w:szCs w:val="24"/>
        </w:rPr>
        <w:t>,</w:t>
      </w:r>
      <w:r w:rsidR="009A029A" w:rsidRPr="001517FE">
        <w:rPr>
          <w:sz w:val="24"/>
          <w:szCs w:val="24"/>
        </w:rPr>
        <w:t xml:space="preserve"> от представеното описание</w:t>
      </w:r>
      <w:r w:rsidR="00BA5D07" w:rsidRPr="001517FE">
        <w:rPr>
          <w:sz w:val="24"/>
          <w:szCs w:val="24"/>
        </w:rPr>
        <w:t>,</w:t>
      </w:r>
      <w:r w:rsidR="009A029A" w:rsidRPr="001517FE">
        <w:rPr>
          <w:sz w:val="24"/>
          <w:szCs w:val="24"/>
        </w:rPr>
        <w:t xml:space="preserve"> не може да се прецени за коя дейност се отнасят и дали т</w:t>
      </w:r>
      <w:r w:rsidR="001E5E8C" w:rsidRPr="001517FE">
        <w:rPr>
          <w:sz w:val="24"/>
          <w:szCs w:val="24"/>
        </w:rPr>
        <w:t>ази дейност</w:t>
      </w:r>
      <w:r w:rsidR="009A029A" w:rsidRPr="001517FE">
        <w:rPr>
          <w:sz w:val="24"/>
          <w:szCs w:val="24"/>
        </w:rPr>
        <w:t xml:space="preserve"> е допустима</w:t>
      </w:r>
      <w:r w:rsidR="00670ACD" w:rsidRPr="001517FE">
        <w:rPr>
          <w:sz w:val="24"/>
          <w:szCs w:val="24"/>
        </w:rPr>
        <w:t>.</w:t>
      </w:r>
    </w:p>
    <w:p w14:paraId="3F2EF2AF" w14:textId="77777777" w:rsidR="007D52B1" w:rsidRPr="001517FE" w:rsidRDefault="007D52B1" w:rsidP="002E627B">
      <w:pPr>
        <w:pStyle w:val="Heading2"/>
      </w:pPr>
    </w:p>
    <w:p w14:paraId="0720F64D" w14:textId="77777777" w:rsidR="00051B15" w:rsidRPr="001517FE" w:rsidRDefault="00CB14EE" w:rsidP="0000571D">
      <w:pPr>
        <w:pStyle w:val="Heading2"/>
        <w:spacing w:before="0"/>
      </w:pPr>
      <w:bookmarkStart w:id="22" w:name="_Toc456774564"/>
      <w:r w:rsidRPr="001517FE">
        <w:t>1</w:t>
      </w:r>
      <w:r w:rsidR="00F7626C" w:rsidRPr="001517FE">
        <w:t>5</w:t>
      </w:r>
      <w:r w:rsidRPr="001517FE">
        <w:t>. Допустими целеви групи</w:t>
      </w:r>
      <w:r w:rsidR="00051B15" w:rsidRPr="001517FE">
        <w:t>:</w:t>
      </w:r>
      <w:bookmarkEnd w:id="22"/>
    </w:p>
    <w:p w14:paraId="16958978" w14:textId="77777777" w:rsidR="00D17D1E" w:rsidRPr="00D17D1E" w:rsidRDefault="00D17D1E" w:rsidP="00D17D1E">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r w:rsidRPr="00D17D1E">
        <w:rPr>
          <w:sz w:val="24"/>
          <w:szCs w:val="24"/>
        </w:rPr>
        <w:t xml:space="preserve">По процедурата ще бъде приложена специфична тематична </w:t>
      </w:r>
      <w:proofErr w:type="spellStart"/>
      <w:r w:rsidRPr="00D17D1E">
        <w:rPr>
          <w:sz w:val="24"/>
          <w:szCs w:val="24"/>
        </w:rPr>
        <w:t>фокусираност</w:t>
      </w:r>
      <w:proofErr w:type="spellEnd"/>
      <w:r w:rsidRPr="00D17D1E">
        <w:rPr>
          <w:sz w:val="24"/>
          <w:szCs w:val="24"/>
        </w:rPr>
        <w:t xml:space="preserve"> в съответствие с приоритетите на ИСИС. По настоящата процедура ще се подкрепят </w:t>
      </w:r>
      <w:r w:rsidRPr="004A16B4">
        <w:rPr>
          <w:sz w:val="24"/>
          <w:szCs w:val="24"/>
        </w:rPr>
        <w:t>изключително</w:t>
      </w:r>
      <w:r w:rsidRPr="00D17D1E">
        <w:rPr>
          <w:sz w:val="24"/>
          <w:szCs w:val="24"/>
        </w:rPr>
        <w:t xml:space="preserve"> проекти, чието изпълнение води до разработване на продукт (стока или услуга) или  процес, попадащи в рамките на изброените по-долу приоритетни направления на тематичните области</w:t>
      </w:r>
      <w:r w:rsidRPr="00D17D1E" w:rsidDel="005F7650">
        <w:rPr>
          <w:sz w:val="24"/>
          <w:szCs w:val="24"/>
        </w:rPr>
        <w:t xml:space="preserve"> </w:t>
      </w:r>
      <w:r w:rsidRPr="00D17D1E">
        <w:rPr>
          <w:sz w:val="24"/>
          <w:szCs w:val="24"/>
        </w:rPr>
        <w:t>на ИСИС.</w:t>
      </w:r>
      <w:r w:rsidRPr="00D17D1E">
        <w:rPr>
          <w:b/>
          <w:sz w:val="24"/>
          <w:szCs w:val="24"/>
        </w:rPr>
        <w:t xml:space="preserve"> </w:t>
      </w:r>
    </w:p>
    <w:p w14:paraId="01C77B7E" w14:textId="77777777" w:rsidR="00D17D1E" w:rsidRPr="00D17D1E" w:rsidRDefault="00D17D1E" w:rsidP="00D17D1E">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p>
    <w:p w14:paraId="5CD93B68" w14:textId="77777777" w:rsidR="00D17D1E" w:rsidRPr="00D17D1E" w:rsidRDefault="00D17D1E" w:rsidP="00D17D1E">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D17D1E">
        <w:rPr>
          <w:sz w:val="24"/>
          <w:szCs w:val="24"/>
        </w:rPr>
        <w:t xml:space="preserve">•   </w:t>
      </w:r>
      <w:r w:rsidRPr="00D17D1E">
        <w:rPr>
          <w:b/>
          <w:sz w:val="24"/>
          <w:szCs w:val="24"/>
        </w:rPr>
        <w:t>ИКТ и информатика</w:t>
      </w:r>
      <w:r w:rsidRPr="00D17D1E">
        <w:rPr>
          <w:b/>
          <w:sz w:val="24"/>
          <w:szCs w:val="24"/>
          <w:lang w:val="en-US"/>
        </w:rPr>
        <w:t>:</w:t>
      </w:r>
    </w:p>
    <w:p w14:paraId="79688726" w14:textId="77777777" w:rsidR="006F67D4" w:rsidRPr="006F67D4" w:rsidRDefault="006F67D4" w:rsidP="006F67D4">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6F67D4">
        <w:rPr>
          <w:sz w:val="24"/>
          <w:szCs w:val="24"/>
        </w:rPr>
        <w:t>−</w:t>
      </w:r>
      <w:r w:rsidRPr="006F67D4">
        <w:rPr>
          <w:sz w:val="24"/>
          <w:szCs w:val="24"/>
        </w:rPr>
        <w:tab/>
        <w:t xml:space="preserve">производства, включително </w:t>
      </w:r>
      <w:proofErr w:type="spellStart"/>
      <w:r w:rsidRPr="006F67D4">
        <w:rPr>
          <w:sz w:val="24"/>
          <w:szCs w:val="24"/>
        </w:rPr>
        <w:t>Fabless</w:t>
      </w:r>
      <w:proofErr w:type="spellEnd"/>
      <w:r w:rsidRPr="006F67D4">
        <w:rPr>
          <w:sz w:val="24"/>
          <w:szCs w:val="24"/>
        </w:rPr>
        <w:t xml:space="preserve">, особено на създадени в България продукти, устройства и системи; </w:t>
      </w:r>
    </w:p>
    <w:p w14:paraId="3A15BA4F" w14:textId="77777777" w:rsidR="006F67D4" w:rsidRPr="006F67D4" w:rsidRDefault="006F67D4" w:rsidP="006F67D4">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6F67D4">
        <w:rPr>
          <w:sz w:val="24"/>
          <w:szCs w:val="24"/>
        </w:rPr>
        <w:t>−</w:t>
      </w:r>
      <w:r w:rsidRPr="006F67D4">
        <w:rPr>
          <w:sz w:val="24"/>
          <w:szCs w:val="24"/>
        </w:rPr>
        <w:tab/>
        <w:t>ИКТ подходи в машиностроене, медицина и творчески индустрии (във връзка с другите три тематични области), вкл. дигитализация на културно-историческо наследство, развлекателни и образователни игри, теле-медицина и теле-грижа и „</w:t>
      </w:r>
      <w:proofErr w:type="spellStart"/>
      <w:r w:rsidRPr="006F67D4">
        <w:rPr>
          <w:sz w:val="24"/>
          <w:szCs w:val="24"/>
        </w:rPr>
        <w:t>имбедид</w:t>
      </w:r>
      <w:proofErr w:type="spellEnd"/>
      <w:r w:rsidRPr="006F67D4">
        <w:rPr>
          <w:sz w:val="24"/>
          <w:szCs w:val="24"/>
        </w:rPr>
        <w:t>” софтуер;</w:t>
      </w:r>
    </w:p>
    <w:p w14:paraId="6E994C20" w14:textId="77777777" w:rsidR="006F67D4" w:rsidRPr="006F67D4" w:rsidRDefault="006F67D4" w:rsidP="006F67D4">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6F67D4">
        <w:rPr>
          <w:sz w:val="24"/>
          <w:szCs w:val="24"/>
        </w:rPr>
        <w:t>−</w:t>
      </w:r>
      <w:r w:rsidRPr="006F67D4">
        <w:rPr>
          <w:sz w:val="24"/>
          <w:szCs w:val="24"/>
        </w:rPr>
        <w:tab/>
        <w:t xml:space="preserve">3D дигитализация, визуализация и </w:t>
      </w:r>
      <w:proofErr w:type="spellStart"/>
      <w:r w:rsidRPr="006F67D4">
        <w:rPr>
          <w:sz w:val="24"/>
          <w:szCs w:val="24"/>
        </w:rPr>
        <w:t>прототипиране</w:t>
      </w:r>
      <w:proofErr w:type="spellEnd"/>
      <w:r w:rsidRPr="006F67D4">
        <w:rPr>
          <w:sz w:val="24"/>
          <w:szCs w:val="24"/>
        </w:rPr>
        <w:t>;</w:t>
      </w:r>
    </w:p>
    <w:p w14:paraId="0A0A6941" w14:textId="77777777" w:rsidR="006F67D4" w:rsidRPr="006F67D4" w:rsidRDefault="006F67D4" w:rsidP="006F67D4">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6F67D4">
        <w:rPr>
          <w:sz w:val="24"/>
          <w:szCs w:val="24"/>
        </w:rPr>
        <w:t>−</w:t>
      </w:r>
      <w:r w:rsidRPr="006F67D4">
        <w:rPr>
          <w:sz w:val="24"/>
          <w:szCs w:val="24"/>
        </w:rPr>
        <w:tab/>
        <w:t xml:space="preserve">Big Data, </w:t>
      </w:r>
      <w:proofErr w:type="spellStart"/>
      <w:r w:rsidRPr="006F67D4">
        <w:rPr>
          <w:sz w:val="24"/>
          <w:szCs w:val="24"/>
        </w:rPr>
        <w:t>Grid</w:t>
      </w:r>
      <w:proofErr w:type="spellEnd"/>
      <w:r w:rsidRPr="006F67D4">
        <w:rPr>
          <w:sz w:val="24"/>
          <w:szCs w:val="24"/>
        </w:rPr>
        <w:t xml:space="preserve"> </w:t>
      </w:r>
      <w:proofErr w:type="spellStart"/>
      <w:r w:rsidRPr="006F67D4">
        <w:rPr>
          <w:sz w:val="24"/>
          <w:szCs w:val="24"/>
        </w:rPr>
        <w:t>and</w:t>
      </w:r>
      <w:proofErr w:type="spellEnd"/>
      <w:r w:rsidRPr="006F67D4">
        <w:rPr>
          <w:sz w:val="24"/>
          <w:szCs w:val="24"/>
        </w:rPr>
        <w:t xml:space="preserve"> </w:t>
      </w:r>
      <w:proofErr w:type="spellStart"/>
      <w:r w:rsidRPr="006F67D4">
        <w:rPr>
          <w:sz w:val="24"/>
          <w:szCs w:val="24"/>
        </w:rPr>
        <w:t>Cloud</w:t>
      </w:r>
      <w:proofErr w:type="spellEnd"/>
      <w:r w:rsidRPr="006F67D4">
        <w:rPr>
          <w:sz w:val="24"/>
          <w:szCs w:val="24"/>
        </w:rPr>
        <w:t xml:space="preserve"> Technologies;</w:t>
      </w:r>
    </w:p>
    <w:p w14:paraId="4C749F61" w14:textId="77777777" w:rsidR="006F67D4" w:rsidRPr="006F67D4" w:rsidRDefault="006F67D4" w:rsidP="006F67D4">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6F67D4">
        <w:rPr>
          <w:sz w:val="24"/>
          <w:szCs w:val="24"/>
        </w:rPr>
        <w:lastRenderedPageBreak/>
        <w:t>−</w:t>
      </w:r>
      <w:r w:rsidRPr="006F67D4">
        <w:rPr>
          <w:sz w:val="24"/>
          <w:szCs w:val="24"/>
        </w:rPr>
        <w:tab/>
        <w:t>безжични сензорни мрежи и безжична комуникация/управление;</w:t>
      </w:r>
    </w:p>
    <w:p w14:paraId="311331FE" w14:textId="77777777" w:rsidR="006F67D4" w:rsidRPr="006F67D4" w:rsidRDefault="006F67D4" w:rsidP="006F67D4">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6F67D4">
        <w:rPr>
          <w:sz w:val="24"/>
          <w:szCs w:val="24"/>
        </w:rPr>
        <w:t>−</w:t>
      </w:r>
      <w:r w:rsidRPr="006F67D4">
        <w:rPr>
          <w:sz w:val="24"/>
          <w:szCs w:val="24"/>
        </w:rPr>
        <w:tab/>
        <w:t>езикови технологии;</w:t>
      </w:r>
    </w:p>
    <w:p w14:paraId="4871AA60" w14:textId="77777777" w:rsidR="006F67D4" w:rsidRPr="006F67D4" w:rsidRDefault="006F67D4" w:rsidP="006F67D4">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6F67D4">
        <w:rPr>
          <w:sz w:val="24"/>
          <w:szCs w:val="24"/>
        </w:rPr>
        <w:t>−</w:t>
      </w:r>
      <w:r w:rsidRPr="006F67D4">
        <w:rPr>
          <w:sz w:val="24"/>
          <w:szCs w:val="24"/>
        </w:rPr>
        <w:tab/>
        <w:t>уеб, хибридни и „</w:t>
      </w:r>
      <w:proofErr w:type="spellStart"/>
      <w:r w:rsidRPr="006F67D4">
        <w:rPr>
          <w:sz w:val="24"/>
          <w:szCs w:val="24"/>
        </w:rPr>
        <w:t>native</w:t>
      </w:r>
      <w:proofErr w:type="spellEnd"/>
      <w:r w:rsidRPr="006F67D4">
        <w:rPr>
          <w:sz w:val="24"/>
          <w:szCs w:val="24"/>
        </w:rPr>
        <w:t>“ приложения, уеб базирани приложения за създаване и експлоатиране на нови услуги и продукти;</w:t>
      </w:r>
    </w:p>
    <w:p w14:paraId="186AA96E" w14:textId="4E3A9B92" w:rsidR="006F67D4" w:rsidRDefault="006F67D4" w:rsidP="006F67D4">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lang w:val="en-US"/>
        </w:rPr>
      </w:pPr>
      <w:r w:rsidRPr="006F67D4">
        <w:rPr>
          <w:sz w:val="24"/>
          <w:szCs w:val="24"/>
        </w:rPr>
        <w:t>−</w:t>
      </w:r>
      <w:r w:rsidRPr="006F67D4">
        <w:rPr>
          <w:sz w:val="24"/>
          <w:szCs w:val="24"/>
        </w:rPr>
        <w:tab/>
        <w:t xml:space="preserve">използване на нови възможности във връзка с </w:t>
      </w:r>
      <w:proofErr w:type="spellStart"/>
      <w:r w:rsidRPr="006F67D4">
        <w:rPr>
          <w:sz w:val="24"/>
          <w:szCs w:val="24"/>
        </w:rPr>
        <w:t>аутсорсинг</w:t>
      </w:r>
      <w:proofErr w:type="spellEnd"/>
      <w:r w:rsidRPr="006F67D4">
        <w:rPr>
          <w:sz w:val="24"/>
          <w:szCs w:val="24"/>
        </w:rPr>
        <w:t xml:space="preserve"> и ИКТ-базирани услуги и системи</w:t>
      </w:r>
      <w:r>
        <w:rPr>
          <w:sz w:val="24"/>
          <w:szCs w:val="24"/>
          <w:lang w:val="en-US"/>
        </w:rPr>
        <w:t>.</w:t>
      </w:r>
      <w:r w:rsidRPr="006F67D4">
        <w:rPr>
          <w:sz w:val="24"/>
          <w:szCs w:val="24"/>
        </w:rPr>
        <w:t xml:space="preserve"> </w:t>
      </w:r>
    </w:p>
    <w:p w14:paraId="285D0A21" w14:textId="4EF2A898" w:rsidR="00D17D1E" w:rsidRPr="00D17D1E" w:rsidRDefault="00D17D1E" w:rsidP="006F67D4">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D17D1E">
        <w:rPr>
          <w:sz w:val="24"/>
          <w:szCs w:val="24"/>
        </w:rPr>
        <w:t xml:space="preserve">•    </w:t>
      </w:r>
      <w:proofErr w:type="spellStart"/>
      <w:r w:rsidRPr="00D17D1E">
        <w:rPr>
          <w:b/>
          <w:sz w:val="24"/>
          <w:szCs w:val="24"/>
        </w:rPr>
        <w:t>мехатроника</w:t>
      </w:r>
      <w:proofErr w:type="spellEnd"/>
      <w:r w:rsidRPr="00D17D1E">
        <w:rPr>
          <w:b/>
          <w:sz w:val="24"/>
          <w:szCs w:val="24"/>
        </w:rPr>
        <w:t xml:space="preserve"> и чисти технологии:</w:t>
      </w:r>
      <w:r w:rsidRPr="00D17D1E">
        <w:rPr>
          <w:sz w:val="24"/>
          <w:szCs w:val="24"/>
        </w:rPr>
        <w:t xml:space="preserve"> </w:t>
      </w:r>
    </w:p>
    <w:p w14:paraId="63CE7979"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 xml:space="preserve">производство на базови елементи, детайли, възли и оборудване, вграждани като част от </w:t>
      </w:r>
      <w:proofErr w:type="spellStart"/>
      <w:r w:rsidRPr="009866CB">
        <w:rPr>
          <w:sz w:val="24"/>
          <w:szCs w:val="24"/>
        </w:rPr>
        <w:t>мехатронен</w:t>
      </w:r>
      <w:proofErr w:type="spellEnd"/>
      <w:r w:rsidRPr="009866CB">
        <w:rPr>
          <w:sz w:val="24"/>
          <w:szCs w:val="24"/>
        </w:rPr>
        <w:t xml:space="preserve"> агрегат или самостоятелно съставляващи такъв агрегат;</w:t>
      </w:r>
    </w:p>
    <w:p w14:paraId="03171417"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 xml:space="preserve">машиностроене и </w:t>
      </w:r>
      <w:proofErr w:type="spellStart"/>
      <w:r w:rsidRPr="009866CB">
        <w:rPr>
          <w:sz w:val="24"/>
          <w:szCs w:val="24"/>
        </w:rPr>
        <w:t>уредостроене</w:t>
      </w:r>
      <w:proofErr w:type="spellEnd"/>
      <w:r w:rsidRPr="009866CB">
        <w:rPr>
          <w:sz w:val="24"/>
          <w:szCs w:val="24"/>
        </w:rPr>
        <w:t>, вкл. части, компоненти и системи, с акцент върху транспорта и енергетиката;</w:t>
      </w:r>
    </w:p>
    <w:p w14:paraId="276A76DF"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 xml:space="preserve">инженеринг, </w:t>
      </w:r>
      <w:proofErr w:type="spellStart"/>
      <w:r w:rsidRPr="009866CB">
        <w:rPr>
          <w:sz w:val="24"/>
          <w:szCs w:val="24"/>
        </w:rPr>
        <w:t>реинженеринг</w:t>
      </w:r>
      <w:proofErr w:type="spellEnd"/>
      <w:r w:rsidRPr="009866CB">
        <w:rPr>
          <w:sz w:val="24"/>
          <w:szCs w:val="24"/>
        </w:rPr>
        <w:t xml:space="preserve"> и продължаване на жизнения цикъл на индустриални машини, уреди и системи;</w:t>
      </w:r>
    </w:p>
    <w:p w14:paraId="3A5F0B8D"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системи за автоматизирано и софтуерно подпомагано управление с приложение в производството;</w:t>
      </w:r>
    </w:p>
    <w:p w14:paraId="6B4AF617"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       роботизирани системи и автоматизация на процеси, в т.ч. вграждане на ВЕИ, 3-D моделиране, системи за инструментална екипировка;</w:t>
      </w:r>
    </w:p>
    <w:p w14:paraId="35CFB057"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създаване на съвременни информационни комплекси за автономни енергийни системи;</w:t>
      </w:r>
    </w:p>
    <w:p w14:paraId="7BACC74E"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 xml:space="preserve">проектиране и производство на високо-технологични продукти и/или участие в над-национална производствена верига, вкл. в </w:t>
      </w:r>
      <w:proofErr w:type="spellStart"/>
      <w:r w:rsidRPr="009866CB">
        <w:rPr>
          <w:sz w:val="24"/>
          <w:szCs w:val="24"/>
        </w:rPr>
        <w:t>аеро-космическата</w:t>
      </w:r>
      <w:proofErr w:type="spellEnd"/>
      <w:r w:rsidRPr="009866CB">
        <w:rPr>
          <w:sz w:val="24"/>
          <w:szCs w:val="24"/>
        </w:rPr>
        <w:t xml:space="preserve"> индустрия;</w:t>
      </w:r>
    </w:p>
    <w:p w14:paraId="2E66E30A"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r>
      <w:proofErr w:type="spellStart"/>
      <w:r w:rsidRPr="009866CB">
        <w:rPr>
          <w:sz w:val="24"/>
          <w:szCs w:val="24"/>
        </w:rPr>
        <w:t>био-мехатроника</w:t>
      </w:r>
      <w:proofErr w:type="spellEnd"/>
      <w:r w:rsidRPr="009866CB">
        <w:rPr>
          <w:sz w:val="24"/>
          <w:szCs w:val="24"/>
        </w:rPr>
        <w:t>;</w:t>
      </w:r>
    </w:p>
    <w:p w14:paraId="3C20B918"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интелигентни системи и уреди, „интелигентни домове“ – „интелигентни градове“;</w:t>
      </w:r>
    </w:p>
    <w:p w14:paraId="4E69ABFA"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синя икономика – технологии за развитие;</w:t>
      </w:r>
    </w:p>
    <w:p w14:paraId="46F782FE"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 xml:space="preserve">чисти технологии с акцент върху транспорта и енергетиката (съхранение, спестяване и ефективно разпределение на енергия, електрически превозни средства и </w:t>
      </w:r>
      <w:proofErr w:type="spellStart"/>
      <w:r w:rsidRPr="009866CB">
        <w:rPr>
          <w:sz w:val="24"/>
          <w:szCs w:val="24"/>
        </w:rPr>
        <w:t>еко-мобилност</w:t>
      </w:r>
      <w:proofErr w:type="spellEnd"/>
      <w:r w:rsidRPr="009866CB">
        <w:rPr>
          <w:sz w:val="24"/>
          <w:szCs w:val="24"/>
        </w:rPr>
        <w:t xml:space="preserve">, водород-базирани модели и технологии, безотпадни технологии, </w:t>
      </w:r>
      <w:proofErr w:type="spellStart"/>
      <w:r w:rsidRPr="009866CB">
        <w:rPr>
          <w:sz w:val="24"/>
          <w:szCs w:val="24"/>
        </w:rPr>
        <w:t>технологии</w:t>
      </w:r>
      <w:proofErr w:type="spellEnd"/>
      <w:r w:rsidRPr="009866CB">
        <w:rPr>
          <w:sz w:val="24"/>
          <w:szCs w:val="24"/>
        </w:rPr>
        <w:t xml:space="preserve"> и методи за включване на отпадъчни продукти и материали от производства в други производства).</w:t>
      </w:r>
    </w:p>
    <w:p w14:paraId="27351401" w14:textId="77777777" w:rsidR="00D17D1E" w:rsidRPr="00D17D1E" w:rsidRDefault="00D17D1E" w:rsidP="00D17D1E">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r w:rsidRPr="00D17D1E">
        <w:rPr>
          <w:b/>
          <w:sz w:val="24"/>
          <w:szCs w:val="24"/>
        </w:rPr>
        <w:t xml:space="preserve">•    индустрия за здравословен живот и </w:t>
      </w:r>
      <w:proofErr w:type="spellStart"/>
      <w:r w:rsidRPr="00D17D1E">
        <w:rPr>
          <w:b/>
          <w:sz w:val="24"/>
          <w:szCs w:val="24"/>
        </w:rPr>
        <w:t>биотехнологии</w:t>
      </w:r>
      <w:proofErr w:type="spellEnd"/>
      <w:r w:rsidRPr="00D17D1E">
        <w:rPr>
          <w:b/>
          <w:sz w:val="24"/>
          <w:szCs w:val="24"/>
          <w:vertAlign w:val="superscript"/>
        </w:rPr>
        <w:footnoteReference w:id="26"/>
      </w:r>
      <w:r w:rsidRPr="00D17D1E">
        <w:rPr>
          <w:b/>
          <w:sz w:val="24"/>
          <w:szCs w:val="24"/>
        </w:rPr>
        <w:t>:</w:t>
      </w:r>
    </w:p>
    <w:p w14:paraId="5F406252"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4408C379"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производство на специализирани храни и напитки (бебешки и детски, „космически“ храни);</w:t>
      </w:r>
    </w:p>
    <w:p w14:paraId="1F3FD113"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lastRenderedPageBreak/>
        <w:t>−</w:t>
      </w:r>
      <w:r w:rsidRPr="009866CB">
        <w:rPr>
          <w:sz w:val="24"/>
          <w:szCs w:val="24"/>
        </w:rPr>
        <w:tab/>
        <w:t xml:space="preserve">производство на инструменти, оборудване, консумативи за медицинска и </w:t>
      </w:r>
      <w:proofErr w:type="spellStart"/>
      <w:r w:rsidRPr="009866CB">
        <w:rPr>
          <w:sz w:val="24"/>
          <w:szCs w:val="24"/>
        </w:rPr>
        <w:t>дентална</w:t>
      </w:r>
      <w:proofErr w:type="spellEnd"/>
      <w:r w:rsidRPr="009866CB">
        <w:rPr>
          <w:sz w:val="24"/>
          <w:szCs w:val="24"/>
        </w:rPr>
        <w:t xml:space="preserve"> диагностика и терапия и/или участие в над-национална производствена верига;</w:t>
      </w:r>
    </w:p>
    <w:p w14:paraId="6E4490C1"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персонална медицина, диагностика и индивидуална терапия, лечебни и лекарствени форми и средства;</w:t>
      </w:r>
    </w:p>
    <w:p w14:paraId="5772278F"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медицински и лечебен туризъм с акцент върху възможностите за персонализация (немасов, а персонален туризъм);</w:t>
      </w:r>
    </w:p>
    <w:p w14:paraId="51648512"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r>
      <w:proofErr w:type="spellStart"/>
      <w:r w:rsidRPr="009866CB">
        <w:rPr>
          <w:sz w:val="24"/>
          <w:szCs w:val="24"/>
        </w:rPr>
        <w:t>нано-технологии</w:t>
      </w:r>
      <w:proofErr w:type="spellEnd"/>
      <w:r w:rsidRPr="009866CB">
        <w:rPr>
          <w:sz w:val="24"/>
          <w:szCs w:val="24"/>
        </w:rPr>
        <w:t xml:space="preserve"> в услуга на медицината;</w:t>
      </w:r>
    </w:p>
    <w:p w14:paraId="1851E180"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r>
      <w:proofErr w:type="spellStart"/>
      <w:r w:rsidRPr="009866CB">
        <w:rPr>
          <w:sz w:val="24"/>
          <w:szCs w:val="24"/>
        </w:rPr>
        <w:t>био-технологии</w:t>
      </w:r>
      <w:proofErr w:type="spellEnd"/>
      <w:r w:rsidRPr="009866CB">
        <w:rPr>
          <w:sz w:val="24"/>
          <w:szCs w:val="24"/>
        </w:rPr>
        <w:t xml:space="preserve"> с пряко приложение за здравословен начин на живот;</w:t>
      </w:r>
    </w:p>
    <w:p w14:paraId="1844BCCD"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приложение на нови методи и технологии в устойчивото ползване на речни и морски ресурси;</w:t>
      </w:r>
    </w:p>
    <w:p w14:paraId="200BBB06"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производство на инсталации за добиване на екологично чиста електроенергия и промишлена вода;</w:t>
      </w:r>
    </w:p>
    <w:p w14:paraId="7D1291A5"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 xml:space="preserve">зелена икономика. </w:t>
      </w:r>
    </w:p>
    <w:p w14:paraId="548496CD" w14:textId="77777777" w:rsidR="00D17D1E" w:rsidRPr="00D17D1E" w:rsidRDefault="00D17D1E" w:rsidP="00D17D1E">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r w:rsidRPr="00D17D1E">
        <w:rPr>
          <w:b/>
          <w:sz w:val="24"/>
          <w:szCs w:val="24"/>
        </w:rPr>
        <w:t xml:space="preserve">•    нови технологии в креативните и </w:t>
      </w:r>
      <w:proofErr w:type="spellStart"/>
      <w:r w:rsidRPr="00D17D1E">
        <w:rPr>
          <w:b/>
          <w:sz w:val="24"/>
          <w:szCs w:val="24"/>
        </w:rPr>
        <w:t>рекреативните</w:t>
      </w:r>
      <w:proofErr w:type="spellEnd"/>
      <w:r w:rsidRPr="00D17D1E">
        <w:rPr>
          <w:b/>
          <w:sz w:val="24"/>
          <w:szCs w:val="24"/>
        </w:rPr>
        <w:t xml:space="preserve"> индустрии:</w:t>
      </w:r>
    </w:p>
    <w:p w14:paraId="2C2DB9E6"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културните и творческите индустрии (според дефиниция на ЕК: архитектура, архивно дело и библиотекарство, артистични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71418950"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компютърни и мобилни приложения и игри с образователен, маркетинг и/или развлекателен характер;</w:t>
      </w:r>
    </w:p>
    <w:p w14:paraId="7A3DBD51" w14:textId="77777777" w:rsidR="009866CB" w:rsidRPr="009866CB"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9866CB">
        <w:rPr>
          <w:sz w:val="24"/>
          <w:szCs w:val="24"/>
        </w:rPr>
        <w:t>−</w:t>
      </w:r>
      <w:r w:rsidRPr="009866CB">
        <w:rPr>
          <w:sz w:val="24"/>
          <w:szCs w:val="24"/>
        </w:rPr>
        <w:tab/>
        <w:t xml:space="preserve">алтернативен (селски, </w:t>
      </w:r>
      <w:proofErr w:type="spellStart"/>
      <w:r w:rsidRPr="009866CB">
        <w:rPr>
          <w:sz w:val="24"/>
          <w:szCs w:val="24"/>
        </w:rPr>
        <w:t>еко-</w:t>
      </w:r>
      <w:proofErr w:type="spellEnd"/>
      <w:r w:rsidRPr="009866CB">
        <w:rPr>
          <w:sz w:val="24"/>
          <w:szCs w:val="24"/>
        </w:rPr>
        <w:t xml:space="preserve">, културен и фестивален) и екстремен туризъм и спорт (за стимулиране на несезонен, немасов, а постоянен </w:t>
      </w:r>
      <w:proofErr w:type="spellStart"/>
      <w:r w:rsidRPr="009866CB">
        <w:rPr>
          <w:sz w:val="24"/>
          <w:szCs w:val="24"/>
        </w:rPr>
        <w:t>нишов</w:t>
      </w:r>
      <w:proofErr w:type="spellEnd"/>
      <w:r w:rsidRPr="009866CB">
        <w:rPr>
          <w:sz w:val="24"/>
          <w:szCs w:val="24"/>
        </w:rPr>
        <w:t xml:space="preserve"> туризъм);</w:t>
      </w:r>
    </w:p>
    <w:p w14:paraId="1BF439B4" w14:textId="2D94C4FD" w:rsidR="00D17D1E" w:rsidRPr="00D17D1E" w:rsidRDefault="009866CB" w:rsidP="009866CB">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r w:rsidRPr="009866CB">
        <w:rPr>
          <w:sz w:val="24"/>
          <w:szCs w:val="24"/>
        </w:rPr>
        <w:t>−</w:t>
      </w:r>
      <w:r w:rsidRPr="009866CB">
        <w:rPr>
          <w:sz w:val="24"/>
          <w:szCs w:val="24"/>
        </w:rPr>
        <w:tab/>
        <w:t xml:space="preserve">производство на стоки и съоръжения с пряко приложение в тези сфери (напр. национални (регионални) носии, велосипеди, стени за катерене и др. стоки за алтернативни и екстремни спортове, костюми, декори, материали за исторически </w:t>
      </w:r>
      <w:proofErr w:type="spellStart"/>
      <w:r w:rsidRPr="009866CB">
        <w:rPr>
          <w:sz w:val="24"/>
          <w:szCs w:val="24"/>
        </w:rPr>
        <w:t>възстановки</w:t>
      </w:r>
      <w:proofErr w:type="spellEnd"/>
      <w:r w:rsidRPr="009866CB">
        <w:rPr>
          <w:sz w:val="24"/>
          <w:szCs w:val="24"/>
        </w:rPr>
        <w:t>, специализирана екипировка и оборудване, печатни издания.</w:t>
      </w:r>
    </w:p>
    <w:p w14:paraId="25111A7B" w14:textId="77777777" w:rsidR="0084494F" w:rsidRDefault="0084494F" w:rsidP="00D17D1E">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lang w:val="en-US"/>
        </w:rPr>
      </w:pPr>
    </w:p>
    <w:p w14:paraId="03566C36" w14:textId="77777777" w:rsidR="00D17D1E" w:rsidRPr="00D17D1E" w:rsidRDefault="00D17D1E" w:rsidP="00D17D1E">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bookmarkStart w:id="23" w:name="_GoBack"/>
      <w:bookmarkEnd w:id="23"/>
      <w:r w:rsidRPr="00D17D1E">
        <w:rPr>
          <w:sz w:val="24"/>
          <w:szCs w:val="24"/>
        </w:rPr>
        <w:t>Приоритет ще бъде даден на проекти, които:</w:t>
      </w:r>
    </w:p>
    <w:p w14:paraId="2582017A" w14:textId="77777777" w:rsidR="00D17D1E" w:rsidRPr="00D17D1E" w:rsidRDefault="00D17D1E" w:rsidP="00D17D1E">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p>
    <w:p w14:paraId="077F5F18" w14:textId="77777777" w:rsidR="00D17D1E" w:rsidRPr="00D17D1E" w:rsidRDefault="00D17D1E" w:rsidP="00D17D1E">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D17D1E">
        <w:rPr>
          <w:sz w:val="24"/>
          <w:szCs w:val="24"/>
        </w:rPr>
        <w:t>- попадат в приоритетните тематични области, изведени на база на регионалната специализация, заложена в ИСИС, одобрен</w:t>
      </w:r>
      <w:r w:rsidRPr="00D17D1E">
        <w:rPr>
          <w:sz w:val="24"/>
          <w:szCs w:val="24"/>
          <w:lang w:val="en-US"/>
        </w:rPr>
        <w:t>a</w:t>
      </w:r>
      <w:r w:rsidRPr="00D17D1E">
        <w:rPr>
          <w:sz w:val="24"/>
          <w:szCs w:val="24"/>
        </w:rPr>
        <w:t xml:space="preserve"> с Решение на Министерски съвет № 857 от 03.11.2015 г. Съгласно одобрената ИСИС, публикувана на страницата на Министерство на икономиката (</w:t>
      </w:r>
      <w:hyperlink r:id="rId12" w:history="1">
        <w:r w:rsidRPr="00D17D1E">
          <w:rPr>
            <w:color w:val="0563C1"/>
            <w:sz w:val="24"/>
            <w:szCs w:val="24"/>
            <w:u w:val="single"/>
          </w:rPr>
          <w:t>http://www.mi.government.bg/bg/themes/inovacionna-strategiya-za-inteligentna-specializaciya-na-republika-balgariya-2014-2020-g-i-proces-na-i-1470-0.html</w:t>
        </w:r>
      </w:hyperlink>
      <w:r w:rsidRPr="00D17D1E">
        <w:rPr>
          <w:sz w:val="24"/>
          <w:szCs w:val="24"/>
        </w:rPr>
        <w:t>), са определени следните приоритетни тематични области:</w:t>
      </w:r>
    </w:p>
    <w:p w14:paraId="3C6FD0EB" w14:textId="77777777" w:rsidR="00D17D1E" w:rsidRPr="00D17D1E" w:rsidRDefault="00D17D1E" w:rsidP="00D17D1E">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596"/>
        <w:gridCol w:w="1595"/>
        <w:gridCol w:w="1595"/>
        <w:gridCol w:w="1595"/>
        <w:gridCol w:w="1595"/>
      </w:tblGrid>
      <w:tr w:rsidR="00D17D1E" w:rsidRPr="00D17D1E" w14:paraId="0DE8E84C" w14:textId="77777777" w:rsidTr="004015D3">
        <w:tc>
          <w:tcPr>
            <w:tcW w:w="1596" w:type="dxa"/>
            <w:tcBorders>
              <w:top w:val="nil"/>
            </w:tcBorders>
            <w:shd w:val="clear" w:color="auto" w:fill="BFBFBF"/>
            <w:vAlign w:val="center"/>
          </w:tcPr>
          <w:p w14:paraId="28AE9FDD" w14:textId="77777777" w:rsidR="00D17D1E" w:rsidRPr="00D17D1E" w:rsidRDefault="00D17D1E" w:rsidP="00D17D1E">
            <w:pPr>
              <w:spacing w:after="360"/>
              <w:contextualSpacing/>
              <w:jc w:val="center"/>
              <w:rPr>
                <w:rFonts w:cs="Calibri"/>
                <w:b/>
              </w:rPr>
            </w:pPr>
            <w:r w:rsidRPr="00D17D1E">
              <w:rPr>
                <w:rFonts w:cs="Calibri"/>
                <w:b/>
              </w:rPr>
              <w:t>СЗР</w:t>
            </w:r>
          </w:p>
        </w:tc>
        <w:tc>
          <w:tcPr>
            <w:tcW w:w="1596" w:type="dxa"/>
            <w:tcBorders>
              <w:top w:val="nil"/>
            </w:tcBorders>
            <w:shd w:val="clear" w:color="auto" w:fill="BFBFBF"/>
            <w:vAlign w:val="center"/>
          </w:tcPr>
          <w:p w14:paraId="4E37A89E" w14:textId="77777777" w:rsidR="00D17D1E" w:rsidRPr="00D17D1E" w:rsidRDefault="00D17D1E" w:rsidP="00D17D1E">
            <w:pPr>
              <w:spacing w:after="360"/>
              <w:contextualSpacing/>
              <w:jc w:val="center"/>
              <w:rPr>
                <w:rFonts w:cs="Calibri"/>
                <w:b/>
              </w:rPr>
            </w:pPr>
            <w:r w:rsidRPr="00D17D1E">
              <w:rPr>
                <w:rFonts w:cs="Calibri"/>
                <w:b/>
              </w:rPr>
              <w:t>СЦР</w:t>
            </w:r>
          </w:p>
        </w:tc>
        <w:tc>
          <w:tcPr>
            <w:tcW w:w="1595" w:type="dxa"/>
            <w:tcBorders>
              <w:top w:val="nil"/>
            </w:tcBorders>
            <w:shd w:val="clear" w:color="auto" w:fill="BFBFBF"/>
            <w:vAlign w:val="center"/>
          </w:tcPr>
          <w:p w14:paraId="484C8C3D" w14:textId="77777777" w:rsidR="00D17D1E" w:rsidRPr="00D17D1E" w:rsidRDefault="00D17D1E" w:rsidP="00D17D1E">
            <w:pPr>
              <w:spacing w:after="360"/>
              <w:contextualSpacing/>
              <w:jc w:val="center"/>
              <w:rPr>
                <w:rFonts w:cs="Calibri"/>
                <w:b/>
              </w:rPr>
            </w:pPr>
            <w:r w:rsidRPr="00D17D1E">
              <w:rPr>
                <w:rFonts w:cs="Calibri"/>
                <w:b/>
              </w:rPr>
              <w:t>СИР</w:t>
            </w:r>
          </w:p>
        </w:tc>
        <w:tc>
          <w:tcPr>
            <w:tcW w:w="1595" w:type="dxa"/>
            <w:tcBorders>
              <w:top w:val="nil"/>
            </w:tcBorders>
            <w:shd w:val="clear" w:color="auto" w:fill="BFBFBF"/>
            <w:vAlign w:val="center"/>
          </w:tcPr>
          <w:p w14:paraId="3BACEE01" w14:textId="77777777" w:rsidR="00D17D1E" w:rsidRPr="00D17D1E" w:rsidRDefault="00D17D1E" w:rsidP="00D17D1E">
            <w:pPr>
              <w:spacing w:after="360"/>
              <w:contextualSpacing/>
              <w:jc w:val="center"/>
              <w:rPr>
                <w:rFonts w:cs="Calibri"/>
                <w:b/>
              </w:rPr>
            </w:pPr>
            <w:r w:rsidRPr="00D17D1E">
              <w:rPr>
                <w:rFonts w:cs="Calibri"/>
                <w:b/>
              </w:rPr>
              <w:t>ЮЗР</w:t>
            </w:r>
          </w:p>
        </w:tc>
        <w:tc>
          <w:tcPr>
            <w:tcW w:w="1595" w:type="dxa"/>
            <w:tcBorders>
              <w:top w:val="nil"/>
            </w:tcBorders>
            <w:shd w:val="clear" w:color="auto" w:fill="BFBFBF"/>
            <w:vAlign w:val="center"/>
          </w:tcPr>
          <w:p w14:paraId="74338124" w14:textId="77777777" w:rsidR="00D17D1E" w:rsidRPr="00D17D1E" w:rsidRDefault="00D17D1E" w:rsidP="00D17D1E">
            <w:pPr>
              <w:spacing w:after="360"/>
              <w:contextualSpacing/>
              <w:jc w:val="center"/>
              <w:rPr>
                <w:rFonts w:cs="Calibri"/>
                <w:b/>
              </w:rPr>
            </w:pPr>
            <w:r w:rsidRPr="00D17D1E">
              <w:rPr>
                <w:rFonts w:cs="Calibri"/>
                <w:b/>
              </w:rPr>
              <w:t>ЮЦР</w:t>
            </w:r>
          </w:p>
        </w:tc>
        <w:tc>
          <w:tcPr>
            <w:tcW w:w="1595" w:type="dxa"/>
            <w:tcBorders>
              <w:top w:val="nil"/>
            </w:tcBorders>
            <w:shd w:val="clear" w:color="auto" w:fill="BFBFBF"/>
            <w:vAlign w:val="center"/>
          </w:tcPr>
          <w:p w14:paraId="76EE27AE" w14:textId="77777777" w:rsidR="00D17D1E" w:rsidRPr="00D17D1E" w:rsidRDefault="00D17D1E" w:rsidP="00D17D1E">
            <w:pPr>
              <w:spacing w:after="360"/>
              <w:contextualSpacing/>
              <w:jc w:val="center"/>
              <w:rPr>
                <w:rFonts w:cs="Calibri"/>
                <w:b/>
              </w:rPr>
            </w:pPr>
          </w:p>
          <w:p w14:paraId="297523BE" w14:textId="77777777" w:rsidR="00D17D1E" w:rsidRPr="00D17D1E" w:rsidRDefault="00D17D1E" w:rsidP="00D17D1E">
            <w:pPr>
              <w:spacing w:after="360"/>
              <w:contextualSpacing/>
              <w:jc w:val="center"/>
              <w:rPr>
                <w:rFonts w:cs="Calibri"/>
                <w:b/>
              </w:rPr>
            </w:pPr>
            <w:r w:rsidRPr="00D17D1E">
              <w:rPr>
                <w:rFonts w:cs="Calibri"/>
                <w:b/>
              </w:rPr>
              <w:t>ЮИР</w:t>
            </w:r>
          </w:p>
        </w:tc>
      </w:tr>
      <w:tr w:rsidR="00D17D1E" w:rsidRPr="00D17D1E" w14:paraId="602A920F" w14:textId="77777777" w:rsidTr="004015D3">
        <w:trPr>
          <w:trHeight w:val="1457"/>
        </w:trPr>
        <w:tc>
          <w:tcPr>
            <w:tcW w:w="1596" w:type="dxa"/>
            <w:shd w:val="clear" w:color="auto" w:fill="auto"/>
          </w:tcPr>
          <w:p w14:paraId="3B246EE5" w14:textId="77777777" w:rsidR="00D17D1E" w:rsidRPr="00D17D1E" w:rsidRDefault="00D17D1E" w:rsidP="00D17D1E">
            <w:pPr>
              <w:spacing w:after="360"/>
              <w:contextualSpacing/>
              <w:jc w:val="center"/>
              <w:rPr>
                <w:rFonts w:cs="Calibri"/>
              </w:rPr>
            </w:pPr>
            <w:proofErr w:type="spellStart"/>
            <w:r w:rsidRPr="00D17D1E">
              <w:rPr>
                <w:rFonts w:cs="Calibri"/>
              </w:rPr>
              <w:lastRenderedPageBreak/>
              <w:t>Мехатроника</w:t>
            </w:r>
            <w:proofErr w:type="spellEnd"/>
            <w:r w:rsidRPr="00D17D1E">
              <w:rPr>
                <w:rFonts w:cs="Calibri"/>
              </w:rPr>
              <w:t xml:space="preserve"> и чисти технологии</w:t>
            </w:r>
          </w:p>
        </w:tc>
        <w:tc>
          <w:tcPr>
            <w:tcW w:w="1596" w:type="dxa"/>
            <w:shd w:val="clear" w:color="auto" w:fill="auto"/>
          </w:tcPr>
          <w:p w14:paraId="7FBF255F" w14:textId="77777777" w:rsidR="00D17D1E" w:rsidRPr="00D17D1E" w:rsidRDefault="00D17D1E" w:rsidP="00D17D1E">
            <w:pPr>
              <w:spacing w:after="360"/>
              <w:contextualSpacing/>
              <w:jc w:val="center"/>
              <w:rPr>
                <w:rFonts w:cs="Calibri"/>
                <w:lang w:val="en-US"/>
              </w:rPr>
            </w:pPr>
            <w:proofErr w:type="spellStart"/>
            <w:r w:rsidRPr="00D17D1E">
              <w:rPr>
                <w:rFonts w:cs="Calibri"/>
              </w:rPr>
              <w:t>Мехатроника</w:t>
            </w:r>
            <w:proofErr w:type="spellEnd"/>
            <w:r w:rsidRPr="00D17D1E">
              <w:rPr>
                <w:rFonts w:cs="Calibri"/>
              </w:rPr>
              <w:t xml:space="preserve"> и чисти технологии</w:t>
            </w:r>
          </w:p>
        </w:tc>
        <w:tc>
          <w:tcPr>
            <w:tcW w:w="1595" w:type="dxa"/>
            <w:shd w:val="clear" w:color="auto" w:fill="auto"/>
          </w:tcPr>
          <w:p w14:paraId="6309BA13" w14:textId="77777777" w:rsidR="00D17D1E" w:rsidRPr="00D17D1E" w:rsidRDefault="00D17D1E" w:rsidP="00D17D1E">
            <w:pPr>
              <w:spacing w:after="360"/>
              <w:contextualSpacing/>
              <w:jc w:val="center"/>
              <w:rPr>
                <w:rFonts w:cs="Calibri"/>
                <w:lang w:val="en-US"/>
              </w:rPr>
            </w:pPr>
            <w:proofErr w:type="spellStart"/>
            <w:r w:rsidRPr="00D17D1E">
              <w:rPr>
                <w:rFonts w:cs="Calibri"/>
              </w:rPr>
              <w:t>Мехатроника</w:t>
            </w:r>
            <w:proofErr w:type="spellEnd"/>
            <w:r w:rsidRPr="00D17D1E">
              <w:rPr>
                <w:rFonts w:cs="Calibri"/>
              </w:rPr>
              <w:t xml:space="preserve"> и чисти технологии</w:t>
            </w:r>
          </w:p>
        </w:tc>
        <w:tc>
          <w:tcPr>
            <w:tcW w:w="1595" w:type="dxa"/>
            <w:shd w:val="clear" w:color="auto" w:fill="auto"/>
          </w:tcPr>
          <w:p w14:paraId="073461D1" w14:textId="77777777" w:rsidR="00D17D1E" w:rsidRPr="00D17D1E" w:rsidRDefault="00D17D1E" w:rsidP="00D17D1E">
            <w:pPr>
              <w:spacing w:after="360"/>
              <w:contextualSpacing/>
              <w:jc w:val="center"/>
              <w:rPr>
                <w:rFonts w:cs="Calibri"/>
                <w:lang w:val="en-US"/>
              </w:rPr>
            </w:pPr>
            <w:r w:rsidRPr="00D17D1E">
              <w:rPr>
                <w:rFonts w:cs="Calibri"/>
              </w:rPr>
              <w:t>Информатика и ИКТ</w:t>
            </w:r>
          </w:p>
        </w:tc>
        <w:tc>
          <w:tcPr>
            <w:tcW w:w="1595" w:type="dxa"/>
            <w:shd w:val="clear" w:color="auto" w:fill="auto"/>
          </w:tcPr>
          <w:p w14:paraId="7F994C83" w14:textId="77777777" w:rsidR="00D17D1E" w:rsidRPr="00D17D1E" w:rsidRDefault="00D17D1E" w:rsidP="00D17D1E">
            <w:pPr>
              <w:spacing w:after="360"/>
              <w:contextualSpacing/>
              <w:jc w:val="center"/>
              <w:rPr>
                <w:rFonts w:cs="Calibri"/>
              </w:rPr>
            </w:pPr>
            <w:r w:rsidRPr="00D17D1E">
              <w:rPr>
                <w:rFonts w:cs="Calibri"/>
              </w:rPr>
              <w:t>Информатика и ИКТ</w:t>
            </w:r>
          </w:p>
        </w:tc>
        <w:tc>
          <w:tcPr>
            <w:tcW w:w="1595" w:type="dxa"/>
            <w:shd w:val="clear" w:color="auto" w:fill="auto"/>
          </w:tcPr>
          <w:p w14:paraId="371949A2" w14:textId="77777777" w:rsidR="00D17D1E" w:rsidRPr="00D17D1E" w:rsidRDefault="00D17D1E" w:rsidP="00D17D1E">
            <w:pPr>
              <w:spacing w:after="360"/>
              <w:contextualSpacing/>
              <w:jc w:val="center"/>
              <w:rPr>
                <w:rFonts w:cs="Calibri"/>
              </w:rPr>
            </w:pPr>
            <w:r w:rsidRPr="00D17D1E">
              <w:rPr>
                <w:rFonts w:cs="Calibri"/>
              </w:rPr>
              <w:t xml:space="preserve">Нови технологии в креативните и </w:t>
            </w:r>
            <w:proofErr w:type="spellStart"/>
            <w:r w:rsidRPr="00D17D1E">
              <w:rPr>
                <w:rFonts w:cs="Calibri"/>
              </w:rPr>
              <w:t>рекреативните</w:t>
            </w:r>
            <w:proofErr w:type="spellEnd"/>
            <w:r w:rsidRPr="00D17D1E">
              <w:rPr>
                <w:rFonts w:cs="Calibri"/>
              </w:rPr>
              <w:t xml:space="preserve"> индустрии</w:t>
            </w:r>
          </w:p>
        </w:tc>
      </w:tr>
      <w:tr w:rsidR="00D17D1E" w:rsidRPr="00D17D1E" w14:paraId="46066A12" w14:textId="77777777" w:rsidTr="004015D3">
        <w:tc>
          <w:tcPr>
            <w:tcW w:w="1596" w:type="dxa"/>
            <w:tcBorders>
              <w:bottom w:val="single" w:sz="4" w:space="0" w:color="auto"/>
            </w:tcBorders>
            <w:shd w:val="clear" w:color="auto" w:fill="auto"/>
          </w:tcPr>
          <w:p w14:paraId="5C322ADB" w14:textId="77777777" w:rsidR="00D17D1E" w:rsidRPr="00D17D1E" w:rsidRDefault="00D17D1E" w:rsidP="00D17D1E">
            <w:pPr>
              <w:spacing w:after="360"/>
              <w:contextualSpacing/>
              <w:jc w:val="center"/>
              <w:rPr>
                <w:rFonts w:cs="Calibri"/>
              </w:rPr>
            </w:pPr>
            <w:r w:rsidRPr="00D17D1E">
              <w:rPr>
                <w:rFonts w:cs="Calibri"/>
              </w:rPr>
              <w:t xml:space="preserve">Здравословен начин на живот и </w:t>
            </w:r>
            <w:proofErr w:type="spellStart"/>
            <w:r w:rsidRPr="00D17D1E">
              <w:rPr>
                <w:rFonts w:cs="Calibri"/>
              </w:rPr>
              <w:t>биотехнологии</w:t>
            </w:r>
            <w:proofErr w:type="spellEnd"/>
          </w:p>
        </w:tc>
        <w:tc>
          <w:tcPr>
            <w:tcW w:w="1596" w:type="dxa"/>
            <w:tcBorders>
              <w:bottom w:val="single" w:sz="4" w:space="0" w:color="auto"/>
            </w:tcBorders>
            <w:shd w:val="clear" w:color="auto" w:fill="auto"/>
          </w:tcPr>
          <w:p w14:paraId="0BA2F27F" w14:textId="77777777" w:rsidR="00D17D1E" w:rsidRPr="00D17D1E" w:rsidRDefault="00D17D1E" w:rsidP="00D17D1E">
            <w:pPr>
              <w:spacing w:after="360"/>
              <w:contextualSpacing/>
              <w:jc w:val="center"/>
              <w:rPr>
                <w:rFonts w:cs="Calibri"/>
              </w:rPr>
            </w:pPr>
            <w:r w:rsidRPr="00D17D1E">
              <w:rPr>
                <w:rFonts w:cs="Calibri"/>
              </w:rPr>
              <w:t xml:space="preserve">Здравословен начин на живот и </w:t>
            </w:r>
            <w:proofErr w:type="spellStart"/>
            <w:r w:rsidRPr="00D17D1E">
              <w:rPr>
                <w:rFonts w:cs="Calibri"/>
              </w:rPr>
              <w:t>биотехнологии</w:t>
            </w:r>
            <w:proofErr w:type="spellEnd"/>
          </w:p>
        </w:tc>
        <w:tc>
          <w:tcPr>
            <w:tcW w:w="1595" w:type="dxa"/>
            <w:tcBorders>
              <w:bottom w:val="single" w:sz="4" w:space="0" w:color="auto"/>
            </w:tcBorders>
            <w:shd w:val="clear" w:color="auto" w:fill="auto"/>
          </w:tcPr>
          <w:p w14:paraId="053DAAF0" w14:textId="77777777" w:rsidR="00D17D1E" w:rsidRPr="00D17D1E" w:rsidRDefault="00D17D1E" w:rsidP="00D17D1E">
            <w:pPr>
              <w:spacing w:after="360"/>
              <w:contextualSpacing/>
              <w:jc w:val="center"/>
              <w:rPr>
                <w:rFonts w:cs="Calibri"/>
              </w:rPr>
            </w:pPr>
            <w:r w:rsidRPr="00D17D1E">
              <w:rPr>
                <w:rFonts w:cs="Calibri"/>
              </w:rPr>
              <w:t xml:space="preserve">Здравословен начин на живот и </w:t>
            </w:r>
            <w:proofErr w:type="spellStart"/>
            <w:r w:rsidRPr="00D17D1E">
              <w:rPr>
                <w:rFonts w:cs="Calibri"/>
              </w:rPr>
              <w:t>биотехнологии</w:t>
            </w:r>
            <w:proofErr w:type="spellEnd"/>
          </w:p>
        </w:tc>
        <w:tc>
          <w:tcPr>
            <w:tcW w:w="1595" w:type="dxa"/>
            <w:tcBorders>
              <w:bottom w:val="single" w:sz="4" w:space="0" w:color="auto"/>
            </w:tcBorders>
            <w:shd w:val="clear" w:color="auto" w:fill="auto"/>
          </w:tcPr>
          <w:p w14:paraId="29D36087" w14:textId="77777777" w:rsidR="00D17D1E" w:rsidRPr="00D17D1E" w:rsidRDefault="00D17D1E" w:rsidP="00D17D1E">
            <w:pPr>
              <w:spacing w:after="360"/>
              <w:contextualSpacing/>
              <w:jc w:val="center"/>
              <w:rPr>
                <w:rFonts w:cs="Calibri"/>
              </w:rPr>
            </w:pPr>
            <w:r w:rsidRPr="00D17D1E">
              <w:rPr>
                <w:rFonts w:cs="Calibri"/>
              </w:rPr>
              <w:t xml:space="preserve">Нови технологии в креативните и </w:t>
            </w:r>
            <w:proofErr w:type="spellStart"/>
            <w:r w:rsidRPr="00D17D1E">
              <w:rPr>
                <w:rFonts w:cs="Calibri"/>
              </w:rPr>
              <w:t>рекреативните</w:t>
            </w:r>
            <w:proofErr w:type="spellEnd"/>
            <w:r w:rsidRPr="00D17D1E">
              <w:rPr>
                <w:rFonts w:cs="Calibri"/>
              </w:rPr>
              <w:t xml:space="preserve"> индустрии</w:t>
            </w:r>
          </w:p>
        </w:tc>
        <w:tc>
          <w:tcPr>
            <w:tcW w:w="1595" w:type="dxa"/>
            <w:tcBorders>
              <w:bottom w:val="single" w:sz="4" w:space="0" w:color="auto"/>
            </w:tcBorders>
            <w:shd w:val="clear" w:color="auto" w:fill="auto"/>
          </w:tcPr>
          <w:p w14:paraId="2D2ADC62" w14:textId="77777777" w:rsidR="00D17D1E" w:rsidRPr="00D17D1E" w:rsidRDefault="00D17D1E" w:rsidP="00D17D1E">
            <w:pPr>
              <w:spacing w:after="360"/>
              <w:contextualSpacing/>
              <w:jc w:val="center"/>
              <w:rPr>
                <w:rFonts w:cs="Calibri"/>
                <w:lang w:val="en-US"/>
              </w:rPr>
            </w:pPr>
            <w:proofErr w:type="spellStart"/>
            <w:r w:rsidRPr="00D17D1E">
              <w:rPr>
                <w:rFonts w:cs="Calibri"/>
              </w:rPr>
              <w:t>Мехатроника</w:t>
            </w:r>
            <w:proofErr w:type="spellEnd"/>
            <w:r w:rsidRPr="00D17D1E">
              <w:rPr>
                <w:rFonts w:cs="Calibri"/>
              </w:rPr>
              <w:t xml:space="preserve"> и чисти технологии</w:t>
            </w:r>
          </w:p>
        </w:tc>
        <w:tc>
          <w:tcPr>
            <w:tcW w:w="1595" w:type="dxa"/>
            <w:tcBorders>
              <w:bottom w:val="single" w:sz="4" w:space="0" w:color="auto"/>
            </w:tcBorders>
            <w:shd w:val="clear" w:color="auto" w:fill="auto"/>
          </w:tcPr>
          <w:p w14:paraId="60555E10" w14:textId="77777777" w:rsidR="00D17D1E" w:rsidRPr="00D17D1E" w:rsidRDefault="00D17D1E" w:rsidP="00D17D1E">
            <w:pPr>
              <w:spacing w:after="360"/>
              <w:contextualSpacing/>
              <w:jc w:val="center"/>
              <w:rPr>
                <w:rFonts w:cs="Calibri"/>
                <w:lang w:val="en-US"/>
              </w:rPr>
            </w:pPr>
            <w:proofErr w:type="spellStart"/>
            <w:r w:rsidRPr="00D17D1E">
              <w:rPr>
                <w:rFonts w:cs="Calibri"/>
              </w:rPr>
              <w:t>Мехатроника</w:t>
            </w:r>
            <w:proofErr w:type="spellEnd"/>
            <w:r w:rsidRPr="00D17D1E">
              <w:rPr>
                <w:rFonts w:cs="Calibri"/>
              </w:rPr>
              <w:t xml:space="preserve"> и чисти технологии</w:t>
            </w:r>
          </w:p>
        </w:tc>
      </w:tr>
      <w:tr w:rsidR="00D17D1E" w:rsidRPr="00D17D1E" w14:paraId="70F1E791" w14:textId="77777777" w:rsidTr="004015D3">
        <w:tc>
          <w:tcPr>
            <w:tcW w:w="1596" w:type="dxa"/>
            <w:tcBorders>
              <w:bottom w:val="nil"/>
            </w:tcBorders>
            <w:shd w:val="clear" w:color="auto" w:fill="auto"/>
          </w:tcPr>
          <w:p w14:paraId="7F2021B5" w14:textId="77777777" w:rsidR="00D17D1E" w:rsidRPr="00D17D1E" w:rsidRDefault="00D17D1E" w:rsidP="00D17D1E">
            <w:pPr>
              <w:spacing w:after="360"/>
              <w:contextualSpacing/>
              <w:jc w:val="center"/>
              <w:rPr>
                <w:rFonts w:cs="Calibri"/>
              </w:rPr>
            </w:pPr>
            <w:r w:rsidRPr="00D17D1E">
              <w:rPr>
                <w:rFonts w:cs="Calibri"/>
              </w:rPr>
              <w:t xml:space="preserve">Нови технологии в креативните и </w:t>
            </w:r>
            <w:proofErr w:type="spellStart"/>
            <w:r w:rsidRPr="00D17D1E">
              <w:rPr>
                <w:rFonts w:cs="Calibri"/>
              </w:rPr>
              <w:t>рекреативните</w:t>
            </w:r>
            <w:proofErr w:type="spellEnd"/>
            <w:r w:rsidRPr="00D17D1E">
              <w:rPr>
                <w:rFonts w:cs="Calibri"/>
              </w:rPr>
              <w:t xml:space="preserve"> индустрии</w:t>
            </w:r>
          </w:p>
        </w:tc>
        <w:tc>
          <w:tcPr>
            <w:tcW w:w="1596" w:type="dxa"/>
            <w:tcBorders>
              <w:bottom w:val="nil"/>
            </w:tcBorders>
            <w:shd w:val="clear" w:color="auto" w:fill="auto"/>
          </w:tcPr>
          <w:p w14:paraId="0EBA0F8C" w14:textId="77777777" w:rsidR="00D17D1E" w:rsidRPr="00D17D1E" w:rsidRDefault="00D17D1E" w:rsidP="00D17D1E">
            <w:pPr>
              <w:spacing w:after="360"/>
              <w:contextualSpacing/>
              <w:jc w:val="center"/>
              <w:rPr>
                <w:rFonts w:cs="Calibri"/>
                <w:lang w:val="en-US"/>
              </w:rPr>
            </w:pPr>
            <w:r w:rsidRPr="00D17D1E">
              <w:rPr>
                <w:rFonts w:cs="Calibri"/>
              </w:rPr>
              <w:t>Информатика и ИКТ</w:t>
            </w:r>
          </w:p>
        </w:tc>
        <w:tc>
          <w:tcPr>
            <w:tcW w:w="1595" w:type="dxa"/>
            <w:tcBorders>
              <w:bottom w:val="nil"/>
            </w:tcBorders>
            <w:shd w:val="clear" w:color="auto" w:fill="auto"/>
          </w:tcPr>
          <w:p w14:paraId="12F32BD4" w14:textId="77777777" w:rsidR="00D17D1E" w:rsidRPr="00D17D1E" w:rsidRDefault="00D17D1E" w:rsidP="00D17D1E">
            <w:pPr>
              <w:spacing w:after="360"/>
              <w:contextualSpacing/>
              <w:jc w:val="center"/>
              <w:rPr>
                <w:rFonts w:cs="Calibri"/>
                <w:lang w:val="ru-RU"/>
              </w:rPr>
            </w:pPr>
            <w:r w:rsidRPr="00D17D1E">
              <w:rPr>
                <w:rFonts w:cs="Calibri"/>
              </w:rPr>
              <w:t xml:space="preserve">Нови технологии в креативните и </w:t>
            </w:r>
            <w:proofErr w:type="spellStart"/>
            <w:r w:rsidRPr="00D17D1E">
              <w:rPr>
                <w:rFonts w:cs="Calibri"/>
              </w:rPr>
              <w:t>рекреативните</w:t>
            </w:r>
            <w:proofErr w:type="spellEnd"/>
            <w:r w:rsidRPr="00D17D1E">
              <w:rPr>
                <w:rFonts w:cs="Calibri"/>
              </w:rPr>
              <w:t xml:space="preserve"> индустрии</w:t>
            </w:r>
          </w:p>
        </w:tc>
        <w:tc>
          <w:tcPr>
            <w:tcW w:w="1595" w:type="dxa"/>
            <w:tcBorders>
              <w:bottom w:val="nil"/>
            </w:tcBorders>
            <w:shd w:val="clear" w:color="auto" w:fill="auto"/>
          </w:tcPr>
          <w:p w14:paraId="15E51FD0" w14:textId="77777777" w:rsidR="00D17D1E" w:rsidRPr="00D17D1E" w:rsidRDefault="00D17D1E" w:rsidP="00D17D1E">
            <w:pPr>
              <w:spacing w:after="360"/>
              <w:contextualSpacing/>
              <w:jc w:val="center"/>
              <w:rPr>
                <w:rFonts w:cs="Calibri"/>
                <w:lang w:val="ru-RU"/>
              </w:rPr>
            </w:pPr>
            <w:r w:rsidRPr="00D17D1E">
              <w:rPr>
                <w:rFonts w:cs="Calibri"/>
              </w:rPr>
              <w:t xml:space="preserve">Здравословен начин на живот и </w:t>
            </w:r>
            <w:proofErr w:type="spellStart"/>
            <w:r w:rsidRPr="00D17D1E">
              <w:rPr>
                <w:rFonts w:cs="Calibri"/>
              </w:rPr>
              <w:t>биотехнологии</w:t>
            </w:r>
            <w:proofErr w:type="spellEnd"/>
          </w:p>
        </w:tc>
        <w:tc>
          <w:tcPr>
            <w:tcW w:w="1595" w:type="dxa"/>
            <w:tcBorders>
              <w:bottom w:val="nil"/>
            </w:tcBorders>
            <w:shd w:val="clear" w:color="auto" w:fill="auto"/>
          </w:tcPr>
          <w:p w14:paraId="12022018" w14:textId="77777777" w:rsidR="00D17D1E" w:rsidRPr="00D17D1E" w:rsidRDefault="00D17D1E" w:rsidP="00D17D1E">
            <w:pPr>
              <w:spacing w:after="360"/>
              <w:contextualSpacing/>
              <w:jc w:val="center"/>
              <w:rPr>
                <w:rFonts w:cs="Calibri"/>
                <w:lang w:val="ru-RU"/>
              </w:rPr>
            </w:pPr>
            <w:r w:rsidRPr="00D17D1E">
              <w:rPr>
                <w:rFonts w:cs="Calibri"/>
              </w:rPr>
              <w:t xml:space="preserve">Здравословен начин на живот и </w:t>
            </w:r>
            <w:proofErr w:type="spellStart"/>
            <w:r w:rsidRPr="00D17D1E">
              <w:rPr>
                <w:rFonts w:cs="Calibri"/>
              </w:rPr>
              <w:t>биотехнологии</w:t>
            </w:r>
            <w:proofErr w:type="spellEnd"/>
          </w:p>
        </w:tc>
        <w:tc>
          <w:tcPr>
            <w:tcW w:w="1595" w:type="dxa"/>
            <w:tcBorders>
              <w:bottom w:val="nil"/>
            </w:tcBorders>
            <w:shd w:val="clear" w:color="auto" w:fill="auto"/>
          </w:tcPr>
          <w:p w14:paraId="7695EEAA" w14:textId="77777777" w:rsidR="00D17D1E" w:rsidRPr="00D17D1E" w:rsidRDefault="00D17D1E" w:rsidP="00D17D1E">
            <w:pPr>
              <w:spacing w:after="360"/>
              <w:contextualSpacing/>
              <w:jc w:val="center"/>
              <w:rPr>
                <w:rFonts w:cs="Calibri"/>
                <w:lang w:val="ru-RU"/>
              </w:rPr>
            </w:pPr>
            <w:r w:rsidRPr="00D17D1E">
              <w:rPr>
                <w:rFonts w:cs="Calibri"/>
              </w:rPr>
              <w:t xml:space="preserve">Здравословен начин на живот и </w:t>
            </w:r>
            <w:proofErr w:type="spellStart"/>
            <w:r w:rsidRPr="00D17D1E">
              <w:rPr>
                <w:rFonts w:cs="Calibri"/>
              </w:rPr>
              <w:t>биотехнологии</w:t>
            </w:r>
            <w:proofErr w:type="spellEnd"/>
          </w:p>
        </w:tc>
      </w:tr>
    </w:tbl>
    <w:p w14:paraId="0B4D909A" w14:textId="77777777" w:rsidR="00D17D1E" w:rsidRPr="00D17D1E" w:rsidRDefault="00D17D1E" w:rsidP="00D17D1E">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p>
    <w:p w14:paraId="39B11F37" w14:textId="77777777" w:rsidR="00D17D1E" w:rsidRPr="00D74625" w:rsidRDefault="00D17D1E" w:rsidP="00D17D1E">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D74625">
        <w:rPr>
          <w:sz w:val="24"/>
          <w:szCs w:val="24"/>
        </w:rPr>
        <w:t xml:space="preserve">- </w:t>
      </w:r>
      <w:r w:rsidR="00D74625" w:rsidRPr="00D74625">
        <w:rPr>
          <w:sz w:val="24"/>
          <w:szCs w:val="24"/>
        </w:rPr>
        <w:t xml:space="preserve">проекти на кандидати, които са регистрирани (имат седалище) и се изпълняват на територията на определени области в страната (изрично посочени в критерий </w:t>
      </w:r>
      <w:r w:rsidR="00D74625">
        <w:rPr>
          <w:sz w:val="24"/>
          <w:szCs w:val="24"/>
          <w:lang w:val="en-US"/>
        </w:rPr>
        <w:t>V</w:t>
      </w:r>
      <w:r w:rsidR="00D74625">
        <w:rPr>
          <w:sz w:val="24"/>
          <w:szCs w:val="24"/>
        </w:rPr>
        <w:t>.2</w:t>
      </w:r>
      <w:r w:rsidR="00D74625" w:rsidRPr="00D74625">
        <w:rPr>
          <w:sz w:val="24"/>
          <w:szCs w:val="24"/>
        </w:rPr>
        <w:t xml:space="preserve"> „</w:t>
      </w:r>
      <w:proofErr w:type="spellStart"/>
      <w:r w:rsidR="00D74625" w:rsidRPr="00D74625">
        <w:rPr>
          <w:sz w:val="24"/>
          <w:szCs w:val="24"/>
          <w:lang w:val="en-US"/>
        </w:rPr>
        <w:t>Регионална</w:t>
      </w:r>
      <w:proofErr w:type="spellEnd"/>
      <w:r w:rsidR="00D74625" w:rsidRPr="00D74625">
        <w:rPr>
          <w:sz w:val="24"/>
          <w:szCs w:val="24"/>
          <w:lang w:val="en-US"/>
        </w:rPr>
        <w:t xml:space="preserve"> </w:t>
      </w:r>
      <w:proofErr w:type="spellStart"/>
      <w:r w:rsidR="00D74625" w:rsidRPr="00D74625">
        <w:rPr>
          <w:sz w:val="24"/>
          <w:szCs w:val="24"/>
          <w:lang w:val="en-US"/>
        </w:rPr>
        <w:t>приоритизация</w:t>
      </w:r>
      <w:proofErr w:type="spellEnd"/>
      <w:r w:rsidR="00D74625" w:rsidRPr="00D74625">
        <w:rPr>
          <w:sz w:val="24"/>
          <w:szCs w:val="24"/>
          <w:lang w:val="en-US"/>
        </w:rPr>
        <w:t xml:space="preserve"> </w:t>
      </w:r>
      <w:proofErr w:type="spellStart"/>
      <w:r w:rsidR="00D74625" w:rsidRPr="00D74625">
        <w:rPr>
          <w:sz w:val="24"/>
          <w:szCs w:val="24"/>
          <w:lang w:val="en-US"/>
        </w:rPr>
        <w:t>на</w:t>
      </w:r>
      <w:proofErr w:type="spellEnd"/>
      <w:r w:rsidR="00D74625" w:rsidRPr="00D74625">
        <w:rPr>
          <w:sz w:val="24"/>
          <w:szCs w:val="24"/>
          <w:lang w:val="en-US"/>
        </w:rPr>
        <w:t xml:space="preserve"> </w:t>
      </w:r>
      <w:proofErr w:type="spellStart"/>
      <w:r w:rsidR="00D74625" w:rsidRPr="00D74625">
        <w:rPr>
          <w:sz w:val="24"/>
          <w:szCs w:val="24"/>
          <w:lang w:val="en-US"/>
        </w:rPr>
        <w:t>проекти</w:t>
      </w:r>
      <w:proofErr w:type="spellEnd"/>
      <w:r w:rsidR="00D74625" w:rsidRPr="00D74625">
        <w:rPr>
          <w:sz w:val="24"/>
          <w:szCs w:val="24"/>
        </w:rPr>
        <w:t>“</w:t>
      </w:r>
      <w:r w:rsidR="00D74625" w:rsidRPr="00D74625">
        <w:rPr>
          <w:sz w:val="24"/>
          <w:szCs w:val="24"/>
          <w:lang w:val="en-US"/>
        </w:rPr>
        <w:t xml:space="preserve"> </w:t>
      </w:r>
      <w:r w:rsidR="00D74625" w:rsidRPr="00D74625">
        <w:rPr>
          <w:sz w:val="24"/>
          <w:szCs w:val="24"/>
        </w:rPr>
        <w:t xml:space="preserve">от </w:t>
      </w:r>
      <w:r w:rsidR="004D43CA">
        <w:rPr>
          <w:sz w:val="24"/>
          <w:szCs w:val="24"/>
        </w:rPr>
        <w:t>к</w:t>
      </w:r>
      <w:r w:rsidR="00D74625" w:rsidRPr="00D74625">
        <w:rPr>
          <w:sz w:val="24"/>
          <w:szCs w:val="24"/>
        </w:rPr>
        <w:t>ритериите за техническа и финансова оценка)</w:t>
      </w:r>
      <w:r w:rsidR="00D74625" w:rsidRPr="00D74625">
        <w:rPr>
          <w:sz w:val="24"/>
          <w:szCs w:val="24"/>
          <w:vertAlign w:val="superscript"/>
        </w:rPr>
        <w:footnoteReference w:id="27"/>
      </w:r>
      <w:r w:rsidR="004D43CA">
        <w:rPr>
          <w:sz w:val="24"/>
          <w:szCs w:val="24"/>
        </w:rPr>
        <w:t>.</w:t>
      </w:r>
    </w:p>
    <w:p w14:paraId="5B074E74" w14:textId="77777777" w:rsidR="00F7626C" w:rsidRPr="001517FE" w:rsidRDefault="00F7626C" w:rsidP="002E627B">
      <w:pPr>
        <w:pStyle w:val="Heading2"/>
        <w:spacing w:before="120" w:after="120"/>
      </w:pPr>
      <w:bookmarkStart w:id="24" w:name="_Toc456774565"/>
      <w:r w:rsidRPr="001517FE">
        <w:t>16. Приложим режим на минимални/държавни помощи:</w:t>
      </w:r>
      <w:bookmarkEnd w:id="24"/>
    </w:p>
    <w:p w14:paraId="4259B14D" w14:textId="77777777" w:rsidR="00C531BF" w:rsidRPr="001517FE" w:rsidRDefault="00C531BF" w:rsidP="00F45B62">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1517FE">
        <w:rPr>
          <w:b/>
          <w:sz w:val="24"/>
          <w:szCs w:val="24"/>
        </w:rPr>
        <w:t>Компонент 1</w:t>
      </w:r>
    </w:p>
    <w:p w14:paraId="05F3A5CD" w14:textId="77777777" w:rsidR="0033540E" w:rsidRPr="0033540E" w:rsidRDefault="0033540E" w:rsidP="0033540E">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3540E">
        <w:rPr>
          <w:b/>
          <w:sz w:val="24"/>
          <w:szCs w:val="24"/>
        </w:rPr>
        <w:t>Помощ „</w:t>
      </w:r>
      <w:r w:rsidRPr="0033540E">
        <w:rPr>
          <w:b/>
          <w:sz w:val="24"/>
          <w:szCs w:val="24"/>
          <w:lang w:val="en-US"/>
        </w:rPr>
        <w:t>de</w:t>
      </w:r>
      <w:r w:rsidRPr="0033540E">
        <w:rPr>
          <w:b/>
          <w:sz w:val="24"/>
          <w:szCs w:val="24"/>
        </w:rPr>
        <w:t xml:space="preserve"> </w:t>
      </w:r>
      <w:proofErr w:type="spellStart"/>
      <w:r w:rsidRPr="0033540E">
        <w:rPr>
          <w:b/>
          <w:sz w:val="24"/>
          <w:szCs w:val="24"/>
          <w:lang w:val="en-US"/>
        </w:rPr>
        <w:t>minimis</w:t>
      </w:r>
      <w:proofErr w:type="spellEnd"/>
      <w:r w:rsidRPr="0033540E">
        <w:rPr>
          <w:b/>
          <w:sz w:val="24"/>
          <w:szCs w:val="24"/>
        </w:rPr>
        <w:t>”</w:t>
      </w:r>
      <w:r w:rsidRPr="0033540E">
        <w:rPr>
          <w:sz w:val="24"/>
          <w:szCs w:val="24"/>
        </w:rPr>
        <w:t xml:space="preserve"> съгласно Регламент (ЕС) № 1407/2013 на Комисията от 18 декември 2013 г. относно прилагането на членове 107 и 108 от Договора за функциониране на Европейския съюз към помощта „</w:t>
      </w:r>
      <w:r w:rsidRPr="0033540E">
        <w:rPr>
          <w:sz w:val="24"/>
          <w:szCs w:val="24"/>
          <w:lang w:val="en-US"/>
        </w:rPr>
        <w:t>de</w:t>
      </w:r>
      <w:r w:rsidRPr="0033540E">
        <w:rPr>
          <w:sz w:val="24"/>
          <w:szCs w:val="24"/>
        </w:rPr>
        <w:t xml:space="preserve"> </w:t>
      </w:r>
      <w:proofErr w:type="spellStart"/>
      <w:r w:rsidRPr="0033540E">
        <w:rPr>
          <w:sz w:val="24"/>
          <w:szCs w:val="24"/>
          <w:lang w:val="en-US"/>
        </w:rPr>
        <w:t>minimis</w:t>
      </w:r>
      <w:proofErr w:type="spellEnd"/>
      <w:r w:rsidRPr="0033540E">
        <w:rPr>
          <w:sz w:val="24"/>
          <w:szCs w:val="24"/>
        </w:rPr>
        <w:t>“.</w:t>
      </w:r>
    </w:p>
    <w:p w14:paraId="6F2C603E" w14:textId="77777777" w:rsidR="0033540E" w:rsidRPr="0033540E" w:rsidRDefault="0033540E" w:rsidP="0033540E">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3540E">
        <w:rPr>
          <w:sz w:val="24"/>
          <w:szCs w:val="24"/>
        </w:rPr>
        <w:t>Максималният размер на помощта за едно и също предприятие</w:t>
      </w:r>
      <w:r w:rsidRPr="0033540E">
        <w:rPr>
          <w:sz w:val="24"/>
          <w:szCs w:val="24"/>
          <w:vertAlign w:val="superscript"/>
        </w:rPr>
        <w:footnoteReference w:id="28"/>
      </w:r>
      <w:r w:rsidRPr="0033540E">
        <w:rPr>
          <w:sz w:val="24"/>
          <w:szCs w:val="24"/>
        </w:rPr>
        <w:t>, заедно с другите получени минимални помощи, не може да надхвърля левовата равностойност на 200 000 евро</w:t>
      </w:r>
      <w:r w:rsidRPr="0033540E">
        <w:rPr>
          <w:sz w:val="24"/>
          <w:szCs w:val="24"/>
          <w:vertAlign w:val="superscript"/>
        </w:rPr>
        <w:footnoteReference w:id="29"/>
      </w:r>
      <w:r w:rsidRPr="0033540E">
        <w:rPr>
          <w:sz w:val="24"/>
          <w:szCs w:val="24"/>
        </w:rPr>
        <w:t xml:space="preserve"> за период от три бюджетни години (две предходни плюс текущата година).</w:t>
      </w:r>
    </w:p>
    <w:p w14:paraId="14752243" w14:textId="77777777" w:rsidR="0033540E" w:rsidRPr="0033540E" w:rsidRDefault="0033540E" w:rsidP="0033540E">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3540E">
        <w:rPr>
          <w:sz w:val="24"/>
          <w:szCs w:val="24"/>
        </w:rPr>
        <w:lastRenderedPageBreak/>
        <w:t xml:space="preserve">Предоставената помощ по Елемент Б може да се </w:t>
      </w:r>
      <w:proofErr w:type="spellStart"/>
      <w:r w:rsidRPr="0033540E">
        <w:rPr>
          <w:sz w:val="24"/>
          <w:szCs w:val="24"/>
        </w:rPr>
        <w:t>кумулира</w:t>
      </w:r>
      <w:proofErr w:type="spellEnd"/>
      <w:r w:rsidRPr="0033540E">
        <w:rPr>
          <w:sz w:val="24"/>
          <w:szCs w:val="24"/>
        </w:rPr>
        <w:t xml:space="preserve"> с помощ </w:t>
      </w:r>
      <w:proofErr w:type="spellStart"/>
      <w:r w:rsidRPr="0033540E">
        <w:rPr>
          <w:sz w:val="24"/>
          <w:szCs w:val="24"/>
        </w:rPr>
        <w:t>de</w:t>
      </w:r>
      <w:proofErr w:type="spellEnd"/>
      <w:r w:rsidRPr="0033540E">
        <w:rPr>
          <w:sz w:val="24"/>
          <w:szCs w:val="24"/>
        </w:rPr>
        <w:t xml:space="preserve"> </w:t>
      </w:r>
      <w:proofErr w:type="spellStart"/>
      <w:r w:rsidRPr="0033540E">
        <w:rPr>
          <w:sz w:val="24"/>
          <w:szCs w:val="24"/>
        </w:rPr>
        <w:t>minimis</w:t>
      </w:r>
      <w:proofErr w:type="spellEnd"/>
      <w:r w:rsidRPr="0033540E">
        <w:rPr>
          <w:sz w:val="24"/>
          <w:szCs w:val="24"/>
        </w:rPr>
        <w:t>,:</w:t>
      </w:r>
    </w:p>
    <w:p w14:paraId="6CB02201" w14:textId="77777777" w:rsidR="0033540E" w:rsidRPr="0033540E" w:rsidRDefault="0033540E" w:rsidP="0033540E">
      <w:pPr>
        <w:numPr>
          <w:ilvl w:val="0"/>
          <w:numId w:val="29"/>
        </w:num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3540E">
        <w:rPr>
          <w:sz w:val="24"/>
          <w:szCs w:val="24"/>
        </w:rPr>
        <w:t xml:space="preserve">предоставена съгласно Регламент (ЕС) № 360/2012 на Комисията до тавана, установен в посочения регламент. </w:t>
      </w:r>
    </w:p>
    <w:p w14:paraId="3C156D03" w14:textId="77777777" w:rsidR="0033540E" w:rsidRPr="0033540E" w:rsidRDefault="0033540E" w:rsidP="0033540E">
      <w:pPr>
        <w:numPr>
          <w:ilvl w:val="0"/>
          <w:numId w:val="29"/>
        </w:num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3540E">
        <w:rPr>
          <w:sz w:val="24"/>
          <w:szCs w:val="24"/>
        </w:rPr>
        <w:t xml:space="preserve">предоставена съгласно други регламенти за помощ </w:t>
      </w:r>
      <w:proofErr w:type="spellStart"/>
      <w:r w:rsidRPr="0033540E">
        <w:rPr>
          <w:sz w:val="24"/>
          <w:szCs w:val="24"/>
        </w:rPr>
        <w:t>de</w:t>
      </w:r>
      <w:proofErr w:type="spellEnd"/>
      <w:r w:rsidRPr="0033540E">
        <w:rPr>
          <w:sz w:val="24"/>
          <w:szCs w:val="24"/>
        </w:rPr>
        <w:t xml:space="preserve"> </w:t>
      </w:r>
      <w:proofErr w:type="spellStart"/>
      <w:r w:rsidRPr="0033540E">
        <w:rPr>
          <w:sz w:val="24"/>
          <w:szCs w:val="24"/>
        </w:rPr>
        <w:t>minimis</w:t>
      </w:r>
      <w:proofErr w:type="spellEnd"/>
      <w:r w:rsidRPr="0033540E">
        <w:rPr>
          <w:sz w:val="24"/>
          <w:szCs w:val="24"/>
        </w:rPr>
        <w:t>, до съответния таван, определен в член 3, параграф 2 от Регламент (ЕС) № 1407/2013 на Комисията.</w:t>
      </w:r>
    </w:p>
    <w:p w14:paraId="1D03CE41" w14:textId="77777777" w:rsidR="00C531BF" w:rsidRPr="001517FE" w:rsidRDefault="00C531BF" w:rsidP="000A4103">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1517FE">
        <w:rPr>
          <w:b/>
          <w:sz w:val="24"/>
          <w:szCs w:val="24"/>
        </w:rPr>
        <w:t xml:space="preserve">Компонент </w:t>
      </w:r>
      <w:r w:rsidR="0033540E">
        <w:rPr>
          <w:b/>
          <w:sz w:val="24"/>
          <w:szCs w:val="24"/>
        </w:rPr>
        <w:t>2</w:t>
      </w:r>
    </w:p>
    <w:p w14:paraId="360C5600" w14:textId="77777777" w:rsidR="00106C15" w:rsidRPr="001517FE" w:rsidRDefault="0033540E" w:rsidP="00106C15">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Pr>
          <w:b/>
          <w:sz w:val="24"/>
          <w:szCs w:val="24"/>
        </w:rPr>
        <w:t xml:space="preserve">Помощи за иновационни клъстери </w:t>
      </w:r>
      <w:r w:rsidR="00C531BF" w:rsidRPr="001517FE">
        <w:rPr>
          <w:sz w:val="24"/>
          <w:szCs w:val="24"/>
        </w:rPr>
        <w:t xml:space="preserve">съгласно чл. </w:t>
      </w:r>
      <w:r>
        <w:rPr>
          <w:sz w:val="24"/>
          <w:szCs w:val="24"/>
        </w:rPr>
        <w:t>27</w:t>
      </w:r>
      <w:r w:rsidR="00C531BF" w:rsidRPr="001517FE">
        <w:rPr>
          <w:sz w:val="24"/>
          <w:szCs w:val="24"/>
        </w:rPr>
        <w:t xml:space="preserve">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p>
    <w:p w14:paraId="124C154B" w14:textId="77777777" w:rsidR="005C64E6" w:rsidRPr="001517FE" w:rsidRDefault="00112FF3" w:rsidP="00106C15">
      <w:pPr>
        <w:pBdr>
          <w:top w:val="single" w:sz="4" w:space="1" w:color="auto"/>
          <w:left w:val="single" w:sz="4" w:space="4" w:color="auto"/>
          <w:bottom w:val="single" w:sz="4" w:space="1" w:color="auto"/>
          <w:right w:val="single" w:sz="4" w:space="4" w:color="auto"/>
        </w:pBdr>
        <w:spacing w:after="360" w:line="240" w:lineRule="auto"/>
        <w:jc w:val="both"/>
        <w:rPr>
          <w:b/>
          <w:sz w:val="24"/>
          <w:szCs w:val="24"/>
        </w:rPr>
      </w:pPr>
      <w:r w:rsidRPr="00112FF3">
        <w:rPr>
          <w:sz w:val="24"/>
          <w:szCs w:val="24"/>
        </w:rPr>
        <w:t xml:space="preserve">Максимално допустимия размер на помощта по чл. 4, </w:t>
      </w:r>
      <w:proofErr w:type="spellStart"/>
      <w:r w:rsidRPr="00112FF3">
        <w:rPr>
          <w:sz w:val="24"/>
          <w:szCs w:val="24"/>
        </w:rPr>
        <w:t>пар</w:t>
      </w:r>
      <w:proofErr w:type="spellEnd"/>
      <w:r w:rsidRPr="00112FF3">
        <w:rPr>
          <w:sz w:val="24"/>
          <w:szCs w:val="24"/>
        </w:rPr>
        <w:t>. 1, буква „к“ от Регламент на Комисията (ЕС) № 651/2014 e 7,5 м</w:t>
      </w:r>
      <w:r>
        <w:rPr>
          <w:sz w:val="24"/>
          <w:szCs w:val="24"/>
        </w:rPr>
        <w:t>лн. евро за иновационен клъсте</w:t>
      </w:r>
      <w:r w:rsidRPr="006D4B9E">
        <w:rPr>
          <w:sz w:val="24"/>
          <w:szCs w:val="24"/>
        </w:rPr>
        <w:t>р</w:t>
      </w:r>
      <w:r w:rsidR="005C64E6" w:rsidRPr="006D4B9E">
        <w:rPr>
          <w:bCs/>
          <w:sz w:val="24"/>
          <w:szCs w:val="24"/>
        </w:rPr>
        <w:t>.</w:t>
      </w:r>
    </w:p>
    <w:p w14:paraId="0BD9A92E" w14:textId="77777777" w:rsidR="009D46D2" w:rsidRPr="001517FE" w:rsidRDefault="009D46D2" w:rsidP="009D46D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517FE">
        <w:rPr>
          <w:sz w:val="24"/>
          <w:szCs w:val="24"/>
        </w:rPr>
        <w:t xml:space="preserve">Всеки договор за предоставяне на безвъзмездна финансова помощ при </w:t>
      </w:r>
      <w:r w:rsidR="000F6CDC" w:rsidRPr="001517FE">
        <w:rPr>
          <w:sz w:val="24"/>
          <w:szCs w:val="24"/>
        </w:rPr>
        <w:t xml:space="preserve">приложим </w:t>
      </w:r>
      <w:r w:rsidRPr="001517FE">
        <w:rPr>
          <w:sz w:val="24"/>
          <w:szCs w:val="24"/>
        </w:rPr>
        <w:t>режим „</w:t>
      </w:r>
      <w:r w:rsidR="00C73746">
        <w:rPr>
          <w:sz w:val="24"/>
          <w:szCs w:val="24"/>
        </w:rPr>
        <w:t>помощи за иновационни клъстери</w:t>
      </w:r>
      <w:r w:rsidRPr="001517FE">
        <w:rPr>
          <w:sz w:val="24"/>
          <w:szCs w:val="24"/>
        </w:rPr>
        <w:t xml:space="preserve">“ по настоящата процедура (схема за </w:t>
      </w:r>
      <w:r w:rsidR="00C73746" w:rsidRPr="00C73746">
        <w:rPr>
          <w:sz w:val="24"/>
          <w:szCs w:val="24"/>
        </w:rPr>
        <w:t>помощи за иновационни клъстери</w:t>
      </w:r>
      <w:r w:rsidRPr="001517FE">
        <w:rPr>
          <w:sz w:val="24"/>
          <w:szCs w:val="24"/>
        </w:rPr>
        <w:t xml:space="preserve">) представлява индивидуална помощ по смисъла на чл. 2, </w:t>
      </w:r>
      <w:proofErr w:type="spellStart"/>
      <w:r w:rsidRPr="001517FE">
        <w:rPr>
          <w:sz w:val="24"/>
          <w:szCs w:val="24"/>
        </w:rPr>
        <w:t>пар</w:t>
      </w:r>
      <w:proofErr w:type="spellEnd"/>
      <w:r w:rsidRPr="001517FE">
        <w:rPr>
          <w:sz w:val="24"/>
          <w:szCs w:val="24"/>
        </w:rPr>
        <w:t>. 14, ii) от Регламент на Комисията (ЕС) № 651/2014.</w:t>
      </w:r>
    </w:p>
    <w:p w14:paraId="3D0057D5" w14:textId="06B058CB" w:rsidR="009128D7" w:rsidRDefault="00CD2BA4" w:rsidP="009C3F5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943CE6">
        <w:rPr>
          <w:sz w:val="24"/>
          <w:szCs w:val="24"/>
        </w:rPr>
        <w:t xml:space="preserve">Безвъзмездната финансова помощ по процедурата може да се натрупва с всякаква друга държавна помощ, ако </w:t>
      </w:r>
      <w:proofErr w:type="spellStart"/>
      <w:r w:rsidRPr="00943CE6">
        <w:rPr>
          <w:sz w:val="24"/>
          <w:szCs w:val="24"/>
        </w:rPr>
        <w:t>установимите</w:t>
      </w:r>
      <w:proofErr w:type="spellEnd"/>
      <w:r w:rsidRPr="00943CE6">
        <w:rPr>
          <w:sz w:val="24"/>
          <w:szCs w:val="24"/>
        </w:rPr>
        <w:t xml:space="preserve"> разходи са различни съгласно чл. 8, ал. 3, б. а) от Регламент на Комисията (ЕС) № 651/2014</w:t>
      </w:r>
      <w:r w:rsidRPr="00217EA1">
        <w:rPr>
          <w:sz w:val="24"/>
          <w:szCs w:val="24"/>
        </w:rPr>
        <w:t>.</w:t>
      </w:r>
      <w:r w:rsidR="009128D7" w:rsidRPr="00217EA1">
        <w:rPr>
          <w:sz w:val="24"/>
          <w:szCs w:val="24"/>
        </w:rPr>
        <w:t xml:space="preserve"> Освен това, по процедурата не </w:t>
      </w:r>
      <w:r w:rsidR="00C753A1" w:rsidRPr="00217EA1">
        <w:rPr>
          <w:sz w:val="24"/>
          <w:szCs w:val="24"/>
        </w:rPr>
        <w:t xml:space="preserve">е </w:t>
      </w:r>
      <w:r w:rsidR="009128D7" w:rsidRPr="00217EA1">
        <w:rPr>
          <w:sz w:val="24"/>
          <w:szCs w:val="24"/>
        </w:rPr>
        <w:t>допустим</w:t>
      </w:r>
      <w:r w:rsidR="00C753A1" w:rsidRPr="00217EA1">
        <w:rPr>
          <w:sz w:val="24"/>
          <w:szCs w:val="24"/>
        </w:rPr>
        <w:t>о</w:t>
      </w:r>
      <w:r w:rsidR="009128D7" w:rsidRPr="00217EA1">
        <w:rPr>
          <w:sz w:val="24"/>
          <w:szCs w:val="24"/>
        </w:rPr>
        <w:t xml:space="preserve"> </w:t>
      </w:r>
      <w:r w:rsidR="000A0FD1" w:rsidRPr="00217EA1">
        <w:rPr>
          <w:sz w:val="24"/>
          <w:szCs w:val="24"/>
        </w:rPr>
        <w:t>финан</w:t>
      </w:r>
      <w:r w:rsidR="00DC24AD" w:rsidRPr="00217EA1">
        <w:rPr>
          <w:sz w:val="24"/>
          <w:szCs w:val="24"/>
        </w:rPr>
        <w:t>с</w:t>
      </w:r>
      <w:r w:rsidR="000A0FD1" w:rsidRPr="00217EA1">
        <w:rPr>
          <w:sz w:val="24"/>
          <w:szCs w:val="24"/>
        </w:rPr>
        <w:t>иран</w:t>
      </w:r>
      <w:r w:rsidR="00C753A1" w:rsidRPr="00217EA1">
        <w:rPr>
          <w:sz w:val="24"/>
          <w:szCs w:val="24"/>
        </w:rPr>
        <w:t>ето</w:t>
      </w:r>
      <w:r w:rsidR="000A0FD1" w:rsidRPr="00217EA1">
        <w:rPr>
          <w:sz w:val="24"/>
          <w:szCs w:val="24"/>
        </w:rPr>
        <w:t xml:space="preserve"> </w:t>
      </w:r>
      <w:r w:rsidR="00C753A1" w:rsidRPr="00217EA1">
        <w:rPr>
          <w:sz w:val="24"/>
          <w:szCs w:val="24"/>
        </w:rPr>
        <w:t>на</w:t>
      </w:r>
      <w:r w:rsidR="000A0FD1" w:rsidRPr="00217EA1">
        <w:rPr>
          <w:sz w:val="24"/>
          <w:szCs w:val="24"/>
        </w:rPr>
        <w:t xml:space="preserve"> </w:t>
      </w:r>
      <w:r w:rsidR="009128D7" w:rsidRPr="00217EA1">
        <w:rPr>
          <w:sz w:val="24"/>
          <w:szCs w:val="24"/>
        </w:rPr>
        <w:t xml:space="preserve">проекти, за които е ползвана друга държавна помощ за същите допустими разходи </w:t>
      </w:r>
      <w:r w:rsidR="00C753A1" w:rsidRPr="00217EA1">
        <w:rPr>
          <w:sz w:val="24"/>
          <w:szCs w:val="24"/>
        </w:rPr>
        <w:t>(</w:t>
      </w:r>
      <w:r w:rsidR="009128D7" w:rsidRPr="00217EA1">
        <w:rPr>
          <w:sz w:val="24"/>
          <w:szCs w:val="24"/>
        </w:rPr>
        <w:t>които се припокриват частично или напълно</w:t>
      </w:r>
      <w:r w:rsidR="00C753A1" w:rsidRPr="00217EA1">
        <w:rPr>
          <w:sz w:val="24"/>
          <w:szCs w:val="24"/>
        </w:rPr>
        <w:t>)</w:t>
      </w:r>
      <w:r w:rsidR="009128D7" w:rsidRPr="00217EA1">
        <w:rPr>
          <w:sz w:val="24"/>
          <w:szCs w:val="24"/>
        </w:rPr>
        <w:t>.</w:t>
      </w:r>
      <w:r w:rsidR="00AF6C36" w:rsidRPr="00217EA1">
        <w:rPr>
          <w:sz w:val="24"/>
          <w:szCs w:val="24"/>
        </w:rPr>
        <w:t xml:space="preserve"> Посочените в т.  9. 1) и 2)</w:t>
      </w:r>
      <w:r w:rsidR="001D6868" w:rsidRPr="00217EA1">
        <w:rPr>
          <w:sz w:val="24"/>
          <w:szCs w:val="24"/>
        </w:rPr>
        <w:t xml:space="preserve"> от настоящите условия прагове</w:t>
      </w:r>
      <w:r w:rsidR="00AF6C36" w:rsidRPr="00217EA1">
        <w:rPr>
          <w:sz w:val="24"/>
          <w:szCs w:val="24"/>
        </w:rPr>
        <w:t xml:space="preserve"> не могат да бъдат заобикаляни чрез изкуствено разделяне на проекти със сходни характеристики и бенефициенти.</w:t>
      </w:r>
    </w:p>
    <w:p w14:paraId="27575809" w14:textId="77777777" w:rsidR="00AF4919" w:rsidRDefault="00AF4919" w:rsidP="009C3F5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383BEF67" w14:textId="513658CD" w:rsidR="0010492D" w:rsidRDefault="009128D7" w:rsidP="009C3F5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проекти</w:t>
      </w:r>
      <w:r w:rsidRPr="009128D7">
        <w:rPr>
          <w:sz w:val="24"/>
          <w:szCs w:val="24"/>
        </w:rPr>
        <w:t xml:space="preserve"> могат да бъдат заобикаляни чрез изкуствено разделяне на проекти със сходни характеристики и бенефициенти. Спазването на праговете ще бъде проверявано чрез Декларацията за държавни/минимални помощи (Приложение Г и свързаните с него Приложение 1 и Приложение 2), като кандидатите носят отговорност за декларираните данни.</w:t>
      </w:r>
    </w:p>
    <w:p w14:paraId="5CD91B26" w14:textId="77777777" w:rsidR="00AF4919" w:rsidRPr="001517FE" w:rsidRDefault="00AF4919" w:rsidP="009C3F5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6E5C03E7" w14:textId="77777777" w:rsidR="00A412A2" w:rsidRDefault="00CD2BA4" w:rsidP="009C3F5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D2BA4">
        <w:rPr>
          <w:sz w:val="24"/>
          <w:szCs w:val="24"/>
        </w:rPr>
        <w:t xml:space="preserve">Данните за получени държавни/минимални помощи следва да бъдат надлежно посочени от кандидатите в Декларацията за държавни/минимални помощи, попълнена по образец (Приложение Г и свързаните с нея Приложения 1 или Приложение 2). Държавната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w:t>
      </w:r>
      <w:r w:rsidRPr="00CD2BA4">
        <w:rPr>
          <w:sz w:val="24"/>
          <w:szCs w:val="24"/>
        </w:rPr>
        <w:lastRenderedPageBreak/>
        <w:t>получената държавна/минимална помощ, кандидатът следва да уведоми писмено УО в срок от 5 работни дни.</w:t>
      </w:r>
    </w:p>
    <w:p w14:paraId="0FF35E65" w14:textId="77777777" w:rsidR="00AF4919" w:rsidRPr="001517FE" w:rsidRDefault="00AF4919" w:rsidP="009C3F5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5B0EABAE" w14:textId="77777777" w:rsidR="00CD2BA4" w:rsidRPr="001517FE" w:rsidRDefault="00CD2BA4" w:rsidP="00CD2BA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 xml:space="preserve">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w:t>
      </w:r>
      <w:r w:rsidRPr="001517FE">
        <w:rPr>
          <w:bCs/>
          <w:sz w:val="24"/>
          <w:szCs w:val="24"/>
        </w:rPr>
        <w:t>както размера на държавна</w:t>
      </w:r>
      <w:r>
        <w:rPr>
          <w:bCs/>
          <w:sz w:val="24"/>
          <w:szCs w:val="24"/>
        </w:rPr>
        <w:t>та/минималната</w:t>
      </w:r>
      <w:r w:rsidRPr="001517FE">
        <w:rPr>
          <w:bCs/>
          <w:sz w:val="24"/>
          <w:szCs w:val="24"/>
        </w:rPr>
        <w:t xml:space="preserve"> помощ, за която се кандидатства, така и</w:t>
      </w:r>
      <w:r w:rsidRPr="001517FE">
        <w:rPr>
          <w:sz w:val="24"/>
          <w:szCs w:val="24"/>
        </w:rPr>
        <w:t xml:space="preserve"> общият размер на вече получена държавна/минимална помощ за дейности, проект или предприятие (</w:t>
      </w:r>
      <w:r w:rsidRPr="001517FE">
        <w:rPr>
          <w:bCs/>
          <w:sz w:val="24"/>
          <w:szCs w:val="24"/>
        </w:rPr>
        <w:t>извън тези, за които се кандидатства</w:t>
      </w:r>
      <w:r w:rsidRPr="001517FE">
        <w:rPr>
          <w:sz w:val="24"/>
          <w:szCs w:val="24"/>
        </w:rPr>
        <w:t xml:space="preserve">), независимо от това дали тази подкрепа е финансирана от местни, регионални, национални или </w:t>
      </w:r>
      <w:proofErr w:type="spellStart"/>
      <w:r w:rsidRPr="001517FE">
        <w:rPr>
          <w:sz w:val="24"/>
          <w:szCs w:val="24"/>
        </w:rPr>
        <w:t>общностни</w:t>
      </w:r>
      <w:proofErr w:type="spellEnd"/>
      <w:r w:rsidRPr="001517FE">
        <w:rPr>
          <w:sz w:val="24"/>
          <w:szCs w:val="24"/>
        </w:rPr>
        <w:t xml:space="preserve"> източници.</w:t>
      </w:r>
    </w:p>
    <w:p w14:paraId="5CDD084D" w14:textId="77777777" w:rsidR="006A6D8E" w:rsidRPr="001517FE" w:rsidRDefault="006A6D8E" w:rsidP="00C46BF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69466DD" w14:textId="77777777" w:rsidR="00135C4C" w:rsidRDefault="00CD2BA4" w:rsidP="00135C4C">
      <w:pPr>
        <w:pStyle w:val="ListParagraph"/>
        <w:pBdr>
          <w:top w:val="single" w:sz="4" w:space="1" w:color="auto"/>
          <w:left w:val="single" w:sz="4" w:space="4" w:color="auto"/>
          <w:bottom w:val="single" w:sz="4" w:space="1" w:color="auto"/>
          <w:right w:val="single" w:sz="4" w:space="4" w:color="auto"/>
        </w:pBdr>
        <w:spacing w:after="360"/>
        <w:ind w:left="0"/>
        <w:jc w:val="both"/>
        <w:rPr>
          <w:bCs/>
          <w:sz w:val="24"/>
          <w:szCs w:val="24"/>
        </w:rPr>
      </w:pPr>
      <w:r w:rsidRPr="00CD2BA4">
        <w:rPr>
          <w:bCs/>
          <w:sz w:val="24"/>
          <w:szCs w:val="24"/>
        </w:rPr>
        <w:t>Допълнително, 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678F727" w14:textId="77777777" w:rsidR="00AF4919" w:rsidRPr="001517FE" w:rsidRDefault="00AF4919" w:rsidP="00135C4C">
      <w:pPr>
        <w:pStyle w:val="ListParagraph"/>
        <w:pBdr>
          <w:top w:val="single" w:sz="4" w:space="1" w:color="auto"/>
          <w:left w:val="single" w:sz="4" w:space="4" w:color="auto"/>
          <w:bottom w:val="single" w:sz="4" w:space="1" w:color="auto"/>
          <w:right w:val="single" w:sz="4" w:space="4" w:color="auto"/>
        </w:pBdr>
        <w:spacing w:after="360"/>
        <w:ind w:left="0"/>
        <w:jc w:val="both"/>
        <w:rPr>
          <w:sz w:val="24"/>
          <w:szCs w:val="24"/>
        </w:rPr>
      </w:pPr>
    </w:p>
    <w:p w14:paraId="263AED8D" w14:textId="41C4910A" w:rsidR="00135C4C" w:rsidRDefault="001F01DB" w:rsidP="00135C4C">
      <w:pPr>
        <w:pStyle w:val="ListParagraph"/>
        <w:pBdr>
          <w:top w:val="single" w:sz="4" w:space="1" w:color="auto"/>
          <w:left w:val="single" w:sz="4" w:space="4" w:color="auto"/>
          <w:bottom w:val="single" w:sz="4" w:space="1" w:color="auto"/>
          <w:right w:val="single" w:sz="4" w:space="4" w:color="auto"/>
        </w:pBdr>
        <w:spacing w:after="360"/>
        <w:ind w:left="0"/>
        <w:jc w:val="both"/>
        <w:rPr>
          <w:sz w:val="24"/>
          <w:szCs w:val="24"/>
        </w:rPr>
      </w:pPr>
      <w:r w:rsidRPr="00EE465D">
        <w:rPr>
          <w:sz w:val="24"/>
          <w:szCs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w:t>
      </w:r>
      <w:r w:rsidRPr="00BA0863">
        <w:rPr>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w:t>
      </w:r>
      <w:r w:rsidR="006423F1">
        <w:rPr>
          <w:sz w:val="24"/>
          <w:szCs w:val="24"/>
        </w:rPr>
        <w:t xml:space="preserve"> (</w:t>
      </w:r>
      <w:r w:rsidR="00A03B57" w:rsidRPr="00A03B57">
        <w:rPr>
          <w:sz w:val="24"/>
          <w:szCs w:val="24"/>
        </w:rPr>
        <w:t>Управляващия орган</w:t>
      </w:r>
      <w:r w:rsidR="00A03B57">
        <w:rPr>
          <w:sz w:val="24"/>
          <w:szCs w:val="24"/>
        </w:rPr>
        <w:t xml:space="preserve"> на ОПИК</w:t>
      </w:r>
      <w:r w:rsidR="006423F1">
        <w:rPr>
          <w:sz w:val="24"/>
          <w:szCs w:val="24"/>
        </w:rPr>
        <w:t>)</w:t>
      </w:r>
      <w:r w:rsidRPr="00BA0863">
        <w:rPr>
          <w:sz w:val="24"/>
          <w:szCs w:val="24"/>
        </w:rPr>
        <w:t xml:space="preserve"> чрез издаване на акт за установяване на публичното вземане по реда на </w:t>
      </w:r>
      <w:proofErr w:type="spellStart"/>
      <w:r w:rsidRPr="00BA0863">
        <w:rPr>
          <w:sz w:val="24"/>
          <w:szCs w:val="24"/>
        </w:rPr>
        <w:t>Административнопроцесуалния</w:t>
      </w:r>
      <w:proofErr w:type="spellEnd"/>
      <w:r w:rsidRPr="00BA0863">
        <w:rPr>
          <w:sz w:val="24"/>
          <w:szCs w:val="24"/>
        </w:rPr>
        <w:t xml:space="preserve"> кодекс. </w:t>
      </w:r>
      <w:r w:rsidRPr="00EE465D">
        <w:rPr>
          <w:sz w:val="24"/>
          <w:szCs w:val="24"/>
        </w:rPr>
        <w:t>Вземанията подлежат на събиране по реда на Данъчно-осигурителния процесуален кодекс (ДОПК) от органите на Националната агенция за приходите.</w:t>
      </w:r>
    </w:p>
    <w:p w14:paraId="69AE37F5" w14:textId="77777777" w:rsidR="00AF4919" w:rsidRPr="001517FE" w:rsidRDefault="00AF4919" w:rsidP="00135C4C">
      <w:pPr>
        <w:pStyle w:val="ListParagraph"/>
        <w:pBdr>
          <w:top w:val="single" w:sz="4" w:space="1" w:color="auto"/>
          <w:left w:val="single" w:sz="4" w:space="4" w:color="auto"/>
          <w:bottom w:val="single" w:sz="4" w:space="1" w:color="auto"/>
          <w:right w:val="single" w:sz="4" w:space="4" w:color="auto"/>
        </w:pBdr>
        <w:spacing w:after="360"/>
        <w:ind w:left="0"/>
        <w:jc w:val="both"/>
        <w:rPr>
          <w:sz w:val="24"/>
          <w:szCs w:val="24"/>
        </w:rPr>
      </w:pPr>
    </w:p>
    <w:p w14:paraId="3DB7F5B7" w14:textId="77777777" w:rsidR="009C3F59" w:rsidRDefault="001F01DB" w:rsidP="00E90D0E">
      <w:pPr>
        <w:pStyle w:val="ListParagraph"/>
        <w:pBdr>
          <w:top w:val="single" w:sz="4" w:space="1" w:color="auto"/>
          <w:left w:val="single" w:sz="4" w:space="4" w:color="auto"/>
          <w:bottom w:val="single" w:sz="4" w:space="1" w:color="auto"/>
          <w:right w:val="single" w:sz="4" w:space="4" w:color="auto"/>
        </w:pBdr>
        <w:spacing w:after="240" w:line="240" w:lineRule="auto"/>
        <w:ind w:left="0"/>
        <w:jc w:val="both"/>
        <w:rPr>
          <w:sz w:val="24"/>
          <w:szCs w:val="24"/>
        </w:rPr>
      </w:pPr>
      <w:r w:rsidRPr="001F01DB">
        <w:rPr>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безвъзмездна финансова помощ.</w:t>
      </w:r>
    </w:p>
    <w:p w14:paraId="5BA592F6" w14:textId="77777777" w:rsidR="00AF4919" w:rsidRPr="001517FE" w:rsidRDefault="00AF4919" w:rsidP="00E90D0E">
      <w:pPr>
        <w:pStyle w:val="ListParagraph"/>
        <w:pBdr>
          <w:top w:val="single" w:sz="4" w:space="1" w:color="auto"/>
          <w:left w:val="single" w:sz="4" w:space="4" w:color="auto"/>
          <w:bottom w:val="single" w:sz="4" w:space="1" w:color="auto"/>
          <w:right w:val="single" w:sz="4" w:space="4" w:color="auto"/>
        </w:pBdr>
        <w:spacing w:after="240" w:line="240" w:lineRule="auto"/>
        <w:ind w:left="0"/>
        <w:jc w:val="both"/>
        <w:rPr>
          <w:sz w:val="24"/>
          <w:szCs w:val="24"/>
        </w:rPr>
      </w:pPr>
    </w:p>
    <w:p w14:paraId="555A4FDC" w14:textId="77777777" w:rsidR="00123894" w:rsidRPr="001517FE" w:rsidRDefault="001F01DB" w:rsidP="00F7626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F01DB">
        <w:rPr>
          <w:sz w:val="24"/>
          <w:szCs w:val="24"/>
        </w:rPr>
        <w:t>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на Комисията (ЕС) № 651/2014 или на Регламент на Комисията (ЕС) № 1407/2013.</w:t>
      </w:r>
    </w:p>
    <w:p w14:paraId="04B697B9" w14:textId="77777777" w:rsidR="001D79C3" w:rsidRPr="001517FE" w:rsidRDefault="001D79C3" w:rsidP="001D79C3">
      <w:pPr>
        <w:pStyle w:val="ListParagraph"/>
        <w:spacing w:after="360" w:line="240" w:lineRule="auto"/>
        <w:ind w:left="0"/>
        <w:jc w:val="both"/>
        <w:rPr>
          <w:b/>
          <w:sz w:val="24"/>
          <w:szCs w:val="24"/>
        </w:rPr>
      </w:pPr>
      <w:r w:rsidRPr="001517FE">
        <w:rPr>
          <w:b/>
          <w:sz w:val="24"/>
          <w:szCs w:val="24"/>
        </w:rPr>
        <w:t xml:space="preserve">  </w:t>
      </w:r>
    </w:p>
    <w:p w14:paraId="6BE73DCA" w14:textId="77777777" w:rsidR="001D79C3" w:rsidRPr="001517FE" w:rsidRDefault="001D79C3" w:rsidP="002E627B">
      <w:pPr>
        <w:pStyle w:val="Heading2"/>
        <w:spacing w:before="120" w:after="120"/>
      </w:pPr>
      <w:bookmarkStart w:id="25" w:name="_Toc456774566"/>
      <w:r w:rsidRPr="001517FE">
        <w:lastRenderedPageBreak/>
        <w:t>17.</w:t>
      </w:r>
      <w:r w:rsidR="008D1FB2" w:rsidRPr="001517FE">
        <w:t xml:space="preserve"> </w:t>
      </w:r>
      <w:r w:rsidRPr="001517FE">
        <w:t>Хоризонтални политики:</w:t>
      </w:r>
      <w:bookmarkEnd w:id="25"/>
    </w:p>
    <w:p w14:paraId="213A6752" w14:textId="77777777" w:rsidR="003568A8" w:rsidRPr="001517FE" w:rsidRDefault="003215F7" w:rsidP="00D7508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П</w:t>
      </w:r>
      <w:r w:rsidR="00522BE3" w:rsidRPr="001517FE">
        <w:rPr>
          <w:sz w:val="24"/>
          <w:szCs w:val="24"/>
        </w:rPr>
        <w:t xml:space="preserve">о настоящата процедура следва да </w:t>
      </w:r>
      <w:r w:rsidRPr="001517FE">
        <w:rPr>
          <w:sz w:val="24"/>
          <w:szCs w:val="24"/>
        </w:rPr>
        <w:t>е налице съответст</w:t>
      </w:r>
      <w:r w:rsidR="00D27FAA" w:rsidRPr="001517FE">
        <w:rPr>
          <w:sz w:val="24"/>
          <w:szCs w:val="24"/>
        </w:rPr>
        <w:t>вие на проектните предложения със</w:t>
      </w:r>
      <w:r w:rsidR="000B0A30" w:rsidRPr="001517FE">
        <w:rPr>
          <w:sz w:val="24"/>
          <w:szCs w:val="24"/>
        </w:rPr>
        <w:t xml:space="preserve"> следните принцип</w:t>
      </w:r>
      <w:r w:rsidR="006B6465" w:rsidRPr="001517FE">
        <w:rPr>
          <w:sz w:val="24"/>
          <w:szCs w:val="24"/>
        </w:rPr>
        <w:t>и</w:t>
      </w:r>
      <w:r w:rsidR="000B0A30" w:rsidRPr="001517FE">
        <w:rPr>
          <w:sz w:val="24"/>
          <w:szCs w:val="24"/>
        </w:rPr>
        <w:t xml:space="preserve"> на </w:t>
      </w:r>
      <w:r w:rsidRPr="001517FE">
        <w:rPr>
          <w:sz w:val="24"/>
          <w:szCs w:val="24"/>
        </w:rPr>
        <w:t>хоризонталните политики на ЕС</w:t>
      </w:r>
      <w:r w:rsidR="00F3570C" w:rsidRPr="001517FE">
        <w:rPr>
          <w:sz w:val="24"/>
          <w:szCs w:val="24"/>
        </w:rPr>
        <w:t>:</w:t>
      </w:r>
    </w:p>
    <w:p w14:paraId="589A6EDB" w14:textId="77777777" w:rsidR="005D1C85" w:rsidRPr="001517FE" w:rsidRDefault="005D1C85" w:rsidP="00D7508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379BBEFF" w14:textId="77777777" w:rsidR="008A1195" w:rsidRPr="001517FE" w:rsidRDefault="00AD0EB6" w:rsidP="00D7508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w:t>
      </w:r>
      <w:r w:rsidR="00175F55" w:rsidRPr="001517FE">
        <w:rPr>
          <w:sz w:val="24"/>
          <w:szCs w:val="24"/>
        </w:rPr>
        <w:t xml:space="preserve"> </w:t>
      </w:r>
      <w:proofErr w:type="spellStart"/>
      <w:r w:rsidR="00CC57E4" w:rsidRPr="001517FE">
        <w:rPr>
          <w:sz w:val="24"/>
          <w:szCs w:val="24"/>
        </w:rPr>
        <w:t>равнопоставеност</w:t>
      </w:r>
      <w:proofErr w:type="spellEnd"/>
      <w:r w:rsidR="00CC57E4" w:rsidRPr="001517FE">
        <w:rPr>
          <w:sz w:val="24"/>
          <w:szCs w:val="24"/>
        </w:rPr>
        <w:t xml:space="preserve"> и </w:t>
      </w:r>
      <w:r w:rsidRPr="001517FE">
        <w:rPr>
          <w:sz w:val="24"/>
          <w:szCs w:val="24"/>
        </w:rPr>
        <w:t xml:space="preserve"> </w:t>
      </w:r>
      <w:r w:rsidR="00CC57E4" w:rsidRPr="001517FE">
        <w:rPr>
          <w:sz w:val="24"/>
          <w:szCs w:val="24"/>
        </w:rPr>
        <w:t xml:space="preserve">недопускане </w:t>
      </w:r>
      <w:r w:rsidR="00104B35" w:rsidRPr="001517FE">
        <w:rPr>
          <w:sz w:val="24"/>
          <w:szCs w:val="24"/>
        </w:rPr>
        <w:t>на не</w:t>
      </w:r>
      <w:r w:rsidRPr="001517FE">
        <w:rPr>
          <w:sz w:val="24"/>
          <w:szCs w:val="24"/>
        </w:rPr>
        <w:t>дискриминация - насърчаване на равните възможности за всички, включително възможностите за достъп за хора с увреждания чрез интегрирането</w:t>
      </w:r>
      <w:r w:rsidR="00175F55" w:rsidRPr="001517FE">
        <w:rPr>
          <w:sz w:val="24"/>
          <w:szCs w:val="24"/>
        </w:rPr>
        <w:t xml:space="preserve"> на принципа на недискриминация. </w:t>
      </w:r>
      <w:r w:rsidR="008A1195" w:rsidRPr="001517FE">
        <w:rPr>
          <w:sz w:val="24"/>
          <w:szCs w:val="24"/>
        </w:rPr>
        <w:t xml:space="preserve">Европейският съюз насърчава </w:t>
      </w:r>
      <w:proofErr w:type="spellStart"/>
      <w:r w:rsidR="008A1195" w:rsidRPr="001517FE">
        <w:rPr>
          <w:sz w:val="24"/>
          <w:szCs w:val="24"/>
        </w:rPr>
        <w:t>равнопоставеността</w:t>
      </w:r>
      <w:proofErr w:type="spellEnd"/>
      <w:r w:rsidR="008A1195" w:rsidRPr="001517FE">
        <w:rPr>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w:t>
      </w:r>
      <w:r w:rsidR="00FA578F" w:rsidRPr="001517FE">
        <w:rPr>
          <w:sz w:val="24"/>
          <w:szCs w:val="24"/>
        </w:rPr>
        <w:t>изискванията</w:t>
      </w:r>
      <w:r w:rsidR="008A1195" w:rsidRPr="001517FE">
        <w:rPr>
          <w:sz w:val="24"/>
          <w:szCs w:val="24"/>
        </w:rPr>
        <w:t xml:space="preserve">, посочени в т. 11 от </w:t>
      </w:r>
      <w:r w:rsidR="005D376F" w:rsidRPr="001517FE">
        <w:rPr>
          <w:sz w:val="24"/>
          <w:szCs w:val="24"/>
        </w:rPr>
        <w:t>Условия</w:t>
      </w:r>
      <w:r w:rsidR="008A1195" w:rsidRPr="001517FE">
        <w:rPr>
          <w:sz w:val="24"/>
          <w:szCs w:val="24"/>
        </w:rPr>
        <w:t>т</w:t>
      </w:r>
      <w:r w:rsidR="005D376F" w:rsidRPr="001517FE">
        <w:rPr>
          <w:sz w:val="24"/>
          <w:szCs w:val="24"/>
        </w:rPr>
        <w:t>а</w:t>
      </w:r>
      <w:r w:rsidR="00FA578F" w:rsidRPr="001517FE">
        <w:rPr>
          <w:sz w:val="24"/>
          <w:szCs w:val="24"/>
        </w:rPr>
        <w:t xml:space="preserve"> за кандидатстване</w:t>
      </w:r>
      <w:r w:rsidR="008A1195" w:rsidRPr="001517FE">
        <w:rPr>
          <w:sz w:val="24"/>
          <w:szCs w:val="24"/>
        </w:rPr>
        <w:t>, независимо от техния пол, етническа принадлежност или вид увреждане.</w:t>
      </w:r>
    </w:p>
    <w:p w14:paraId="6CFB04A4" w14:textId="77777777" w:rsidR="005D1C85" w:rsidRPr="001517FE" w:rsidRDefault="005D1C85" w:rsidP="00D7508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74EDF6C5" w14:textId="77777777" w:rsidR="00464FCC" w:rsidRPr="001517FE" w:rsidRDefault="00AD0EB6" w:rsidP="00464FC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w:t>
      </w:r>
      <w:r w:rsidR="000B0A30" w:rsidRPr="001517FE">
        <w:rPr>
          <w:sz w:val="24"/>
          <w:szCs w:val="24"/>
        </w:rPr>
        <w:t xml:space="preserve"> </w:t>
      </w:r>
      <w:r w:rsidRPr="001517FE">
        <w:rPr>
          <w:sz w:val="24"/>
          <w:szCs w:val="24"/>
        </w:rPr>
        <w:t xml:space="preserve">устойчиво развитие – подкрепа за </w:t>
      </w:r>
      <w:r w:rsidR="000B0A30" w:rsidRPr="001517FE">
        <w:rPr>
          <w:sz w:val="24"/>
          <w:szCs w:val="24"/>
        </w:rPr>
        <w:t>проекти</w:t>
      </w:r>
      <w:r w:rsidRPr="001517FE">
        <w:rPr>
          <w:sz w:val="24"/>
          <w:szCs w:val="24"/>
        </w:rPr>
        <w:t xml:space="preserve">, които допринасят за опазване на околната среда, </w:t>
      </w:r>
      <w:r w:rsidR="008A3D61" w:rsidRPr="001517FE">
        <w:rPr>
          <w:sz w:val="24"/>
          <w:szCs w:val="24"/>
        </w:rPr>
        <w:t xml:space="preserve">повишаване на </w:t>
      </w:r>
      <w:r w:rsidRPr="001517FE">
        <w:rPr>
          <w:sz w:val="24"/>
          <w:szCs w:val="24"/>
        </w:rPr>
        <w:t>ресурсна</w:t>
      </w:r>
      <w:r w:rsidR="008A3D61" w:rsidRPr="001517FE">
        <w:rPr>
          <w:sz w:val="24"/>
          <w:szCs w:val="24"/>
        </w:rPr>
        <w:t>та</w:t>
      </w:r>
      <w:r w:rsidRPr="001517FE">
        <w:rPr>
          <w:sz w:val="24"/>
          <w:szCs w:val="24"/>
        </w:rPr>
        <w:t xml:space="preserve"> ефективност и смекчаване на последиците от изменение на кли</w:t>
      </w:r>
      <w:r w:rsidR="008A3D61" w:rsidRPr="001517FE">
        <w:rPr>
          <w:sz w:val="24"/>
          <w:szCs w:val="24"/>
        </w:rPr>
        <w:t>мата и приспособяване към тях.</w:t>
      </w:r>
      <w:r w:rsidR="00AC4EEA" w:rsidRPr="001517FE">
        <w:rPr>
          <w:sz w:val="24"/>
          <w:szCs w:val="24"/>
        </w:rPr>
        <w:t xml:space="preserve"> </w:t>
      </w:r>
    </w:p>
    <w:p w14:paraId="6820D2AF" w14:textId="77777777" w:rsidR="009A0B0F" w:rsidRPr="001517FE" w:rsidRDefault="009A0B0F" w:rsidP="00464FC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E3F6BCD" w14:textId="349B09FF" w:rsidR="00EC5D8D" w:rsidRDefault="00EC5D8D" w:rsidP="00464FC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EC5D8D">
        <w:rPr>
          <w:sz w:val="24"/>
          <w:szCs w:val="24"/>
        </w:rPr>
        <w:t xml:space="preserve">В т. 11 от Формуляра за кандидатстване, поле </w:t>
      </w:r>
      <w:r w:rsidR="006C5D90">
        <w:rPr>
          <w:sz w:val="24"/>
          <w:szCs w:val="24"/>
        </w:rPr>
        <w:t>….</w:t>
      </w:r>
      <w:r w:rsidRPr="00EC5D8D">
        <w:rPr>
          <w:sz w:val="24"/>
          <w:szCs w:val="24"/>
        </w:rPr>
        <w:t xml:space="preserve"> „Съответствие на проекта с хоризонталните политики на ЕС“ кандидатите следва да представят информация за съответствието на проектното предложение с посочените принципи.</w:t>
      </w:r>
    </w:p>
    <w:p w14:paraId="72176459" w14:textId="77777777" w:rsidR="00891372" w:rsidRPr="001517FE" w:rsidRDefault="00891372" w:rsidP="00464FC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0671921D" w14:textId="77777777" w:rsidR="008170FF" w:rsidRPr="001517FE" w:rsidRDefault="004D20B4" w:rsidP="00464FC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Прилагането на заложените в проекта принципи ще се проследява</w:t>
      </w:r>
      <w:r w:rsidR="008170FF" w:rsidRPr="001517FE">
        <w:rPr>
          <w:sz w:val="24"/>
          <w:szCs w:val="24"/>
        </w:rPr>
        <w:t xml:space="preserve"> както на етап оценка на проектните предложения, така и на етап изпълнение на проектите</w:t>
      </w:r>
    </w:p>
    <w:p w14:paraId="4DFF05AD" w14:textId="77777777" w:rsidR="00F7626C" w:rsidRPr="001517FE" w:rsidRDefault="00F7626C" w:rsidP="002325A3">
      <w:pPr>
        <w:pStyle w:val="ListParagraph"/>
        <w:spacing w:after="360" w:line="240" w:lineRule="auto"/>
        <w:ind w:left="0"/>
        <w:jc w:val="both"/>
        <w:rPr>
          <w:b/>
          <w:sz w:val="24"/>
          <w:szCs w:val="24"/>
        </w:rPr>
      </w:pPr>
    </w:p>
    <w:p w14:paraId="4B899EF4" w14:textId="77777777" w:rsidR="00BA2E00" w:rsidRPr="001517FE" w:rsidRDefault="00BA2E00" w:rsidP="002E627B">
      <w:pPr>
        <w:pStyle w:val="Heading2"/>
        <w:spacing w:before="120" w:after="120"/>
      </w:pPr>
      <w:bookmarkStart w:id="26" w:name="_Toc456774567"/>
      <w:r w:rsidRPr="001517FE">
        <w:t>1</w:t>
      </w:r>
      <w:r w:rsidR="001D79C3" w:rsidRPr="001517FE">
        <w:t>8</w:t>
      </w:r>
      <w:r w:rsidRPr="001517FE">
        <w:t>. Минимален и максимален срок за изпълнение на проекта:</w:t>
      </w:r>
      <w:bookmarkEnd w:id="26"/>
    </w:p>
    <w:p w14:paraId="79A3E010" w14:textId="77777777" w:rsidR="00B1282F" w:rsidRPr="001517FE" w:rsidRDefault="00B1282F" w:rsidP="008D1FB2">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1517FE">
        <w:rPr>
          <w:sz w:val="24"/>
          <w:szCs w:val="24"/>
        </w:rPr>
        <w:t xml:space="preserve">Продължителността на изпълнение на всеки проект не следва да надвишава </w:t>
      </w:r>
      <w:r w:rsidR="00EC5D8D">
        <w:rPr>
          <w:b/>
          <w:sz w:val="24"/>
          <w:szCs w:val="24"/>
        </w:rPr>
        <w:t>24</w:t>
      </w:r>
      <w:r w:rsidRPr="001517FE">
        <w:rPr>
          <w:b/>
          <w:sz w:val="24"/>
          <w:szCs w:val="24"/>
        </w:rPr>
        <w:t xml:space="preserve"> /</w:t>
      </w:r>
      <w:r w:rsidR="00EC5D8D">
        <w:rPr>
          <w:b/>
          <w:sz w:val="24"/>
          <w:szCs w:val="24"/>
        </w:rPr>
        <w:t>двадесет и четири</w:t>
      </w:r>
      <w:r w:rsidRPr="001517FE">
        <w:rPr>
          <w:b/>
          <w:sz w:val="24"/>
          <w:szCs w:val="24"/>
        </w:rPr>
        <w:t>/ месеца</w:t>
      </w:r>
      <w:r w:rsidRPr="001517FE">
        <w:rPr>
          <w:sz w:val="24"/>
          <w:szCs w:val="24"/>
        </w:rPr>
        <w:t>, считано от датата на влизане в сила на</w:t>
      </w:r>
      <w:r w:rsidR="0041626C" w:rsidRPr="001517FE">
        <w:rPr>
          <w:sz w:val="24"/>
          <w:szCs w:val="24"/>
        </w:rPr>
        <w:t xml:space="preserve"> административния</w:t>
      </w:r>
      <w:r w:rsidRPr="001517FE">
        <w:rPr>
          <w:sz w:val="24"/>
          <w:szCs w:val="24"/>
        </w:rPr>
        <w:t xml:space="preserve"> договор за предоставяне на безвъзмездна финансова помощ.</w:t>
      </w:r>
    </w:p>
    <w:p w14:paraId="1ED7B575" w14:textId="77777777" w:rsidR="009E70F7" w:rsidRPr="001517FE" w:rsidRDefault="002325A3" w:rsidP="006A2DB8">
      <w:pPr>
        <w:pStyle w:val="ListParagraph"/>
        <w:spacing w:after="360" w:line="240" w:lineRule="auto"/>
        <w:ind w:left="0"/>
        <w:jc w:val="both"/>
        <w:rPr>
          <w:b/>
          <w:sz w:val="24"/>
          <w:szCs w:val="24"/>
        </w:rPr>
      </w:pPr>
      <w:r w:rsidRPr="001517FE">
        <w:rPr>
          <w:b/>
          <w:sz w:val="24"/>
          <w:szCs w:val="24"/>
        </w:rPr>
        <w:t xml:space="preserve">     </w:t>
      </w:r>
    </w:p>
    <w:p w14:paraId="545915DB" w14:textId="77777777" w:rsidR="009E70F7" w:rsidRPr="001517FE" w:rsidRDefault="002325A3" w:rsidP="009E70F7">
      <w:pPr>
        <w:pStyle w:val="Heading2"/>
        <w:spacing w:before="120" w:after="120"/>
      </w:pPr>
      <w:r w:rsidRPr="001517FE">
        <w:rPr>
          <w:b w:val="0"/>
          <w:sz w:val="24"/>
          <w:szCs w:val="24"/>
        </w:rPr>
        <w:t xml:space="preserve"> </w:t>
      </w:r>
      <w:bookmarkStart w:id="27" w:name="_Toc442269415"/>
      <w:bookmarkStart w:id="28" w:name="_Toc456774568"/>
      <w:r w:rsidR="009E70F7" w:rsidRPr="001517FE">
        <w:t>19. Ред за оценяване на концепциите за проектни предложения:</w:t>
      </w:r>
      <w:bookmarkEnd w:id="27"/>
      <w:bookmarkEnd w:id="28"/>
    </w:p>
    <w:p w14:paraId="78A84FEB" w14:textId="77777777" w:rsidR="009E70F7" w:rsidRPr="001517FE" w:rsidRDefault="009E70F7" w:rsidP="009E70F7">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1517FE">
        <w:rPr>
          <w:sz w:val="24"/>
          <w:szCs w:val="24"/>
        </w:rPr>
        <w:t>Неприложимо</w:t>
      </w:r>
    </w:p>
    <w:p w14:paraId="6C0ED0A5" w14:textId="77777777" w:rsidR="009E70F7" w:rsidRPr="001517FE" w:rsidRDefault="009E70F7" w:rsidP="009E70F7">
      <w:pPr>
        <w:pStyle w:val="Heading2"/>
        <w:spacing w:before="120" w:after="120"/>
      </w:pPr>
      <w:bookmarkStart w:id="29" w:name="_Toc442269416"/>
      <w:bookmarkStart w:id="30" w:name="_Toc456774569"/>
      <w:r w:rsidRPr="001517FE">
        <w:t>20. Критерии и методика за оценка на концепциите за проектни предложения:</w:t>
      </w:r>
      <w:bookmarkEnd w:id="29"/>
      <w:bookmarkEnd w:id="30"/>
    </w:p>
    <w:p w14:paraId="0F6747E6" w14:textId="77777777" w:rsidR="002325A3" w:rsidRPr="001517FE" w:rsidRDefault="009E70F7" w:rsidP="009E70F7">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1517FE">
        <w:rPr>
          <w:sz w:val="24"/>
          <w:szCs w:val="24"/>
        </w:rPr>
        <w:t>Неприложимо</w:t>
      </w:r>
    </w:p>
    <w:p w14:paraId="083E0312" w14:textId="77777777" w:rsidR="002325A3" w:rsidRPr="001517FE" w:rsidRDefault="009E70F7" w:rsidP="002E627B">
      <w:pPr>
        <w:pStyle w:val="Heading2"/>
        <w:spacing w:before="120" w:after="120"/>
      </w:pPr>
      <w:bookmarkStart w:id="31" w:name="_Toc456774570"/>
      <w:r w:rsidRPr="001517FE">
        <w:lastRenderedPageBreak/>
        <w:t>21</w:t>
      </w:r>
      <w:r w:rsidR="002325A3" w:rsidRPr="001517FE">
        <w:t xml:space="preserve">. </w:t>
      </w:r>
      <w:r w:rsidRPr="001517FE">
        <w:t>Ред за оценяване на проектните предложения</w:t>
      </w:r>
      <w:r w:rsidR="002325A3" w:rsidRPr="001517FE">
        <w:t>:</w:t>
      </w:r>
      <w:bookmarkEnd w:id="31"/>
    </w:p>
    <w:p w14:paraId="4E088C13" w14:textId="77777777" w:rsidR="006B6465" w:rsidRPr="001517FE" w:rsidRDefault="008C71B9" w:rsidP="002E627B">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1517FE">
        <w:rPr>
          <w:sz w:val="24"/>
          <w:szCs w:val="24"/>
        </w:rPr>
        <w:t>Подборът</w:t>
      </w:r>
      <w:r w:rsidR="006B6465" w:rsidRPr="001517FE">
        <w:rPr>
          <w:sz w:val="24"/>
          <w:szCs w:val="24"/>
        </w:rPr>
        <w:t xml:space="preserve"> на проектни предложения по настоящ</w:t>
      </w:r>
      <w:r w:rsidR="00797B87" w:rsidRPr="001517FE">
        <w:rPr>
          <w:sz w:val="24"/>
          <w:szCs w:val="24"/>
        </w:rPr>
        <w:t>а</w:t>
      </w:r>
      <w:r w:rsidR="006B6465" w:rsidRPr="001517FE">
        <w:rPr>
          <w:sz w:val="24"/>
          <w:szCs w:val="24"/>
        </w:rPr>
        <w:t>та процедура ще се основава на принципа на финансиране, основано на нуждите – съответствие с основните предизвикателства пред бизнеса/икономиката, идентифицирани в Споразумението за партньорство, стратегията на ОПИК и приложимите стратегически документи.</w:t>
      </w:r>
    </w:p>
    <w:p w14:paraId="38F29A22" w14:textId="77777777" w:rsidR="006B6465" w:rsidRPr="001517FE" w:rsidRDefault="006B6465" w:rsidP="006B646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E0FCD0A" w14:textId="77777777" w:rsidR="000C5935" w:rsidRPr="001517FE" w:rsidRDefault="006B646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В тази връзка, критериите за допустимост и за техническа и финансова оценка по настоящата процедура са насочени към разрешаване на п</w:t>
      </w:r>
      <w:r w:rsidR="005B389A" w:rsidRPr="001517FE">
        <w:rPr>
          <w:sz w:val="24"/>
          <w:szCs w:val="24"/>
        </w:rPr>
        <w:t>редизвикателствата, свързани с:</w:t>
      </w:r>
    </w:p>
    <w:p w14:paraId="4F39C56F" w14:textId="77777777" w:rsidR="00277253" w:rsidRPr="00277253" w:rsidRDefault="00277253" w:rsidP="0027725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277253">
        <w:rPr>
          <w:sz w:val="24"/>
          <w:szCs w:val="24"/>
        </w:rPr>
        <w:t>- ниската степен на иновативност на дейността на българските предприятия;</w:t>
      </w:r>
    </w:p>
    <w:p w14:paraId="76581421" w14:textId="77777777" w:rsidR="00277253" w:rsidRPr="00277253" w:rsidRDefault="00277253" w:rsidP="0027725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277253">
        <w:rPr>
          <w:sz w:val="24"/>
          <w:szCs w:val="24"/>
        </w:rPr>
        <w:t>- малки по обем и неефективни инвестиции в иновации.</w:t>
      </w:r>
    </w:p>
    <w:p w14:paraId="2C0929E7" w14:textId="77777777" w:rsidR="00D21BAC" w:rsidRPr="001517FE" w:rsidRDefault="000C5CF4" w:rsidP="000C5CF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Оценката и класирането на проектните предложения по настоящата процедура се извършва</w:t>
      </w:r>
      <w:r w:rsidR="003350E0" w:rsidRPr="001517FE">
        <w:rPr>
          <w:sz w:val="24"/>
          <w:szCs w:val="24"/>
        </w:rPr>
        <w:t>т</w:t>
      </w:r>
      <w:r w:rsidRPr="001517FE">
        <w:rPr>
          <w:sz w:val="24"/>
          <w:szCs w:val="24"/>
        </w:rPr>
        <w:t xml:space="preserve"> от Оценителна комисия, определена с акт на Ръководителя на </w:t>
      </w:r>
      <w:r w:rsidR="0094104D" w:rsidRPr="001517FE">
        <w:rPr>
          <w:sz w:val="24"/>
          <w:szCs w:val="24"/>
        </w:rPr>
        <w:t xml:space="preserve">Управляващия </w:t>
      </w:r>
      <w:r w:rsidRPr="001517FE">
        <w:rPr>
          <w:sz w:val="24"/>
          <w:szCs w:val="24"/>
        </w:rPr>
        <w:t>орган.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w:t>
      </w:r>
      <w:r w:rsidR="00006812" w:rsidRPr="001517FE">
        <w:rPr>
          <w:sz w:val="24"/>
          <w:szCs w:val="24"/>
        </w:rPr>
        <w:t>2</w:t>
      </w:r>
      <w:r w:rsidRPr="001517FE">
        <w:rPr>
          <w:sz w:val="24"/>
          <w:szCs w:val="24"/>
        </w:rPr>
        <w:t xml:space="preserve"> и </w:t>
      </w:r>
      <w:r w:rsidR="00935BEE" w:rsidRPr="001517FE">
        <w:rPr>
          <w:sz w:val="24"/>
          <w:szCs w:val="24"/>
        </w:rPr>
        <w:t xml:space="preserve">Приложение </w:t>
      </w:r>
      <w:r w:rsidR="004A4763" w:rsidRPr="001517FE">
        <w:rPr>
          <w:sz w:val="24"/>
          <w:szCs w:val="24"/>
        </w:rPr>
        <w:t>И</w:t>
      </w:r>
      <w:r w:rsidRPr="001517FE">
        <w:rPr>
          <w:sz w:val="24"/>
          <w:szCs w:val="24"/>
        </w:rPr>
        <w:t xml:space="preserve"> към </w:t>
      </w:r>
      <w:r w:rsidR="005D376F" w:rsidRPr="001517FE">
        <w:rPr>
          <w:sz w:val="24"/>
          <w:szCs w:val="24"/>
        </w:rPr>
        <w:t>Условия</w:t>
      </w:r>
      <w:r w:rsidRPr="001517FE">
        <w:rPr>
          <w:sz w:val="24"/>
          <w:szCs w:val="24"/>
        </w:rPr>
        <w:t>т</w:t>
      </w:r>
      <w:r w:rsidR="005D376F" w:rsidRPr="001517FE">
        <w:rPr>
          <w:sz w:val="24"/>
          <w:szCs w:val="24"/>
        </w:rPr>
        <w:t>а</w:t>
      </w:r>
      <w:r w:rsidRPr="001517FE">
        <w:rPr>
          <w:sz w:val="24"/>
          <w:szCs w:val="24"/>
        </w:rPr>
        <w:t xml:space="preserve">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w:t>
      </w:r>
      <w:r w:rsidR="00AB77E6" w:rsidRPr="001517FE">
        <w:rPr>
          <w:sz w:val="24"/>
          <w:szCs w:val="24"/>
        </w:rPr>
        <w:t xml:space="preserve"> с изключение на случаите по чл. </w:t>
      </w:r>
      <w:r w:rsidR="0033314E" w:rsidRPr="001517FE">
        <w:rPr>
          <w:sz w:val="24"/>
          <w:szCs w:val="24"/>
        </w:rPr>
        <w:t>26</w:t>
      </w:r>
      <w:r w:rsidR="00AB77E6" w:rsidRPr="001517FE">
        <w:rPr>
          <w:sz w:val="24"/>
          <w:szCs w:val="24"/>
        </w:rPr>
        <w:t xml:space="preserve">, ал. </w:t>
      </w:r>
      <w:r w:rsidR="0033314E" w:rsidRPr="001517FE">
        <w:rPr>
          <w:sz w:val="24"/>
          <w:szCs w:val="24"/>
        </w:rPr>
        <w:t>7</w:t>
      </w:r>
      <w:r w:rsidR="00AB77E6" w:rsidRPr="001517FE">
        <w:rPr>
          <w:sz w:val="24"/>
          <w:szCs w:val="24"/>
        </w:rPr>
        <w:t xml:space="preserve"> от </w:t>
      </w:r>
      <w:r w:rsidR="0033314E" w:rsidRPr="001517FE">
        <w:rPr>
          <w:sz w:val="24"/>
          <w:szCs w:val="24"/>
        </w:rPr>
        <w:t>ЗУСЕСИФ</w:t>
      </w:r>
      <w:r w:rsidRPr="001517FE">
        <w:rPr>
          <w:sz w:val="24"/>
          <w:szCs w:val="24"/>
        </w:rPr>
        <w:t xml:space="preserve">. </w:t>
      </w:r>
    </w:p>
    <w:p w14:paraId="76995CC1" w14:textId="77777777" w:rsidR="00B237BE" w:rsidRPr="001517FE" w:rsidRDefault="00B237BE" w:rsidP="000C5CF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74885025" w14:textId="77777777" w:rsidR="000C5CF4" w:rsidRPr="001517FE" w:rsidRDefault="000C5CF4" w:rsidP="000C5CF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Оценката на проектните предложения включва:</w:t>
      </w:r>
    </w:p>
    <w:p w14:paraId="2C779B58" w14:textId="77777777" w:rsidR="000C5CF4" w:rsidRPr="001517FE" w:rsidRDefault="000C5CF4" w:rsidP="000C5CF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b/>
          <w:sz w:val="24"/>
          <w:szCs w:val="24"/>
        </w:rPr>
        <w:t>Етап 1:</w:t>
      </w:r>
      <w:r w:rsidRPr="001517FE">
        <w:rPr>
          <w:sz w:val="24"/>
          <w:szCs w:val="24"/>
        </w:rPr>
        <w:t xml:space="preserve"> Оценка на административното съответствие и допустимостта;</w:t>
      </w:r>
    </w:p>
    <w:p w14:paraId="038F5B36" w14:textId="77777777" w:rsidR="00827F99" w:rsidRPr="001517FE" w:rsidRDefault="000C5CF4"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b/>
          <w:sz w:val="24"/>
          <w:szCs w:val="24"/>
        </w:rPr>
        <w:t>Етап 2:</w:t>
      </w:r>
      <w:r w:rsidR="008D1FB2" w:rsidRPr="001517FE">
        <w:rPr>
          <w:sz w:val="24"/>
          <w:szCs w:val="24"/>
        </w:rPr>
        <w:t xml:space="preserve"> Техническа и финансова оценка.</w:t>
      </w:r>
    </w:p>
    <w:p w14:paraId="2DAACABC" w14:textId="77777777" w:rsidR="00540660" w:rsidRPr="001517FE" w:rsidRDefault="009E70F7" w:rsidP="002E627B">
      <w:pPr>
        <w:pStyle w:val="Heading3"/>
        <w:spacing w:before="120" w:after="120"/>
        <w:rPr>
          <w:sz w:val="24"/>
          <w:szCs w:val="24"/>
        </w:rPr>
      </w:pPr>
      <w:bookmarkStart w:id="32" w:name="_Toc456774571"/>
      <w:r w:rsidRPr="001517FE">
        <w:rPr>
          <w:sz w:val="24"/>
          <w:szCs w:val="24"/>
        </w:rPr>
        <w:t>21</w:t>
      </w:r>
      <w:r w:rsidR="00540660" w:rsidRPr="001517FE">
        <w:rPr>
          <w:sz w:val="24"/>
          <w:szCs w:val="24"/>
        </w:rPr>
        <w:t>.1. Оценка на  административното съответствие и допустимостта</w:t>
      </w:r>
      <w:bookmarkEnd w:id="32"/>
    </w:p>
    <w:p w14:paraId="0C3056E8" w14:textId="77777777" w:rsidR="00540660" w:rsidRPr="001517FE" w:rsidRDefault="00540660" w:rsidP="002E627B">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1517FE">
        <w:rPr>
          <w:sz w:val="24"/>
          <w:szCs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14:paraId="3582B622" w14:textId="77777777" w:rsidR="00540660" w:rsidRPr="001517FE" w:rsidRDefault="00255144" w:rsidP="005100FE">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1517FE">
        <w:rPr>
          <w:sz w:val="24"/>
          <w:szCs w:val="24"/>
        </w:rPr>
        <w:t xml:space="preserve"> - п</w:t>
      </w:r>
      <w:r w:rsidR="00540660" w:rsidRPr="001517FE">
        <w:rPr>
          <w:sz w:val="24"/>
          <w:szCs w:val="24"/>
        </w:rPr>
        <w:t xml:space="preserve">роектното предложение се отнася за обявената процедура за подбор на проекти;  </w:t>
      </w:r>
    </w:p>
    <w:p w14:paraId="72920480" w14:textId="77777777" w:rsidR="00540660" w:rsidRPr="001517FE" w:rsidRDefault="00255144" w:rsidP="005100FE">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1517FE">
        <w:rPr>
          <w:sz w:val="24"/>
          <w:szCs w:val="24"/>
        </w:rPr>
        <w:t>- н</w:t>
      </w:r>
      <w:r w:rsidR="00540660" w:rsidRPr="001517FE">
        <w:rPr>
          <w:sz w:val="24"/>
          <w:szCs w:val="24"/>
        </w:rPr>
        <w:t xml:space="preserve">алице са всички </w:t>
      </w:r>
      <w:r w:rsidRPr="001517FE">
        <w:rPr>
          <w:sz w:val="24"/>
          <w:szCs w:val="24"/>
        </w:rPr>
        <w:t xml:space="preserve">документи, </w:t>
      </w:r>
      <w:r w:rsidR="00540660" w:rsidRPr="001517FE">
        <w:rPr>
          <w:sz w:val="24"/>
          <w:szCs w:val="24"/>
        </w:rPr>
        <w:t>представени и попълнени съгласно изисквания</w:t>
      </w:r>
      <w:r w:rsidRPr="001517FE">
        <w:rPr>
          <w:sz w:val="24"/>
          <w:szCs w:val="24"/>
        </w:rPr>
        <w:t xml:space="preserve">та, посочени в т. </w:t>
      </w:r>
      <w:r w:rsidR="005D376F" w:rsidRPr="001517FE">
        <w:rPr>
          <w:sz w:val="24"/>
          <w:szCs w:val="24"/>
        </w:rPr>
        <w:t xml:space="preserve">24 </w:t>
      </w:r>
      <w:r w:rsidR="00540660" w:rsidRPr="001517FE">
        <w:rPr>
          <w:sz w:val="24"/>
          <w:szCs w:val="24"/>
        </w:rPr>
        <w:t xml:space="preserve">от настоящите </w:t>
      </w:r>
      <w:r w:rsidR="005D376F" w:rsidRPr="001517FE">
        <w:rPr>
          <w:sz w:val="24"/>
          <w:szCs w:val="24"/>
        </w:rPr>
        <w:t>Условия</w:t>
      </w:r>
      <w:r w:rsidR="00540660" w:rsidRPr="001517FE">
        <w:rPr>
          <w:sz w:val="24"/>
          <w:szCs w:val="24"/>
        </w:rPr>
        <w:t xml:space="preserve"> за кандидатстване;</w:t>
      </w:r>
    </w:p>
    <w:p w14:paraId="66C38DA5" w14:textId="77777777" w:rsidR="00540660" w:rsidRPr="001517FE" w:rsidRDefault="00255144" w:rsidP="005100FE">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1517FE">
        <w:rPr>
          <w:sz w:val="24"/>
          <w:szCs w:val="24"/>
        </w:rPr>
        <w:t xml:space="preserve"> - </w:t>
      </w:r>
      <w:r w:rsidR="00540660" w:rsidRPr="001517FE">
        <w:rPr>
          <w:sz w:val="24"/>
          <w:szCs w:val="24"/>
        </w:rPr>
        <w:t>въз основа на Формуляра за кандидатстване и представените документи е налице съответствие на кандидатите и проектните дейности с критериите</w:t>
      </w:r>
      <w:r w:rsidR="00F761E8" w:rsidRPr="001517FE">
        <w:rPr>
          <w:sz w:val="24"/>
          <w:szCs w:val="24"/>
        </w:rPr>
        <w:t xml:space="preserve"> за допустимост, посочени в </w:t>
      </w:r>
      <w:r w:rsidR="005D376F" w:rsidRPr="001517FE">
        <w:rPr>
          <w:sz w:val="24"/>
          <w:szCs w:val="24"/>
        </w:rPr>
        <w:t>Условия</w:t>
      </w:r>
      <w:r w:rsidR="00540660" w:rsidRPr="001517FE">
        <w:rPr>
          <w:sz w:val="24"/>
          <w:szCs w:val="24"/>
        </w:rPr>
        <w:t>т</w:t>
      </w:r>
      <w:r w:rsidR="005D376F" w:rsidRPr="001517FE">
        <w:rPr>
          <w:sz w:val="24"/>
          <w:szCs w:val="24"/>
        </w:rPr>
        <w:t>а</w:t>
      </w:r>
      <w:r w:rsidR="00540660" w:rsidRPr="001517FE">
        <w:rPr>
          <w:sz w:val="24"/>
          <w:szCs w:val="24"/>
        </w:rPr>
        <w:t xml:space="preserve"> за кандидатстване. </w:t>
      </w:r>
    </w:p>
    <w:p w14:paraId="771DE98D" w14:textId="77777777" w:rsidR="00540660" w:rsidRPr="001517FE" w:rsidRDefault="00540660" w:rsidP="0054066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5195B4AB" w14:textId="77777777" w:rsidR="00540660" w:rsidRPr="001517FE" w:rsidRDefault="00540660" w:rsidP="0054066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7740D411" w14:textId="77777777" w:rsidR="00F761E8" w:rsidRPr="001517FE" w:rsidRDefault="00F761E8" w:rsidP="0054066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0D14891D" w14:textId="77777777" w:rsidR="007A59E5" w:rsidRPr="001517FE" w:rsidRDefault="005C7246" w:rsidP="0054066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C7246">
        <w:rPr>
          <w:sz w:val="24"/>
          <w:szCs w:val="24"/>
        </w:rPr>
        <w:t>След приключване на оценката на административното съответствие и допустимостта, на интернет страницата на Управляващия орган (</w:t>
      </w:r>
      <w:proofErr w:type="spellStart"/>
      <w:r w:rsidRPr="005C7246">
        <w:rPr>
          <w:sz w:val="24"/>
          <w:szCs w:val="24"/>
        </w:rPr>
        <w:t>www</w:t>
      </w:r>
      <w:proofErr w:type="spellEnd"/>
      <w:r w:rsidRPr="005C7246">
        <w:rPr>
          <w:sz w:val="24"/>
          <w:szCs w:val="24"/>
        </w:rPr>
        <w:t>.</w:t>
      </w:r>
      <w:proofErr w:type="spellStart"/>
      <w:r w:rsidRPr="005C7246">
        <w:rPr>
          <w:sz w:val="24"/>
          <w:szCs w:val="24"/>
        </w:rPr>
        <w:t>opic</w:t>
      </w:r>
      <w:proofErr w:type="spellEnd"/>
      <w:r w:rsidRPr="005C7246">
        <w:rPr>
          <w:sz w:val="24"/>
          <w:szCs w:val="24"/>
        </w:rPr>
        <w:t>.</w:t>
      </w:r>
      <w:proofErr w:type="spellStart"/>
      <w:r w:rsidRPr="005C7246">
        <w:rPr>
          <w:sz w:val="24"/>
          <w:szCs w:val="24"/>
        </w:rPr>
        <w:t>bg</w:t>
      </w:r>
      <w:proofErr w:type="spellEnd"/>
      <w:r w:rsidRPr="005C7246">
        <w:rPr>
          <w:sz w:val="24"/>
          <w:szCs w:val="24"/>
        </w:rPr>
        <w:t xml:space="preserve">) и в ИСУН 2020 (в случай че </w:t>
      </w:r>
      <w:r w:rsidRPr="005C7246">
        <w:rPr>
          <w:sz w:val="24"/>
          <w:szCs w:val="24"/>
        </w:rPr>
        <w:lastRenderedPageBreak/>
        <w:t xml:space="preserve">подобна функционалност е налична)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само и единствено чрез ИСУН 2020 чрез модул „Комуникация“. Този начин на уведомяване е предвиден в чл. 27, ал. 2, изречение първо от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ПМС № 243 от 20.09.2016 г., </w:t>
      </w:r>
      <w:proofErr w:type="spellStart"/>
      <w:r w:rsidRPr="005C7246">
        <w:rPr>
          <w:sz w:val="24"/>
          <w:szCs w:val="24"/>
        </w:rPr>
        <w:t>обн</w:t>
      </w:r>
      <w:proofErr w:type="spellEnd"/>
      <w:r w:rsidRPr="005C7246">
        <w:rPr>
          <w:sz w:val="24"/>
          <w:szCs w:val="24"/>
        </w:rPr>
        <w:t xml:space="preserve">., ДВ, бр. 76 от 30.09.2016 г, </w:t>
      </w:r>
      <w:proofErr w:type="spellStart"/>
      <w:r w:rsidRPr="005C7246">
        <w:rPr>
          <w:sz w:val="24"/>
          <w:szCs w:val="24"/>
        </w:rPr>
        <w:t>посл</w:t>
      </w:r>
      <w:proofErr w:type="spellEnd"/>
      <w:r w:rsidRPr="005C7246">
        <w:rPr>
          <w:sz w:val="24"/>
          <w:szCs w:val="24"/>
        </w:rPr>
        <w:t>. изм., бр. 54 от 29.06.2018 г.). За дата на получаване на съобщението от кандидата се счита датата на изпращането му чрез ИСУН 2020, независимо дали е получено уведомление на електронния адрес, асоцииран към профила на кандидата. Управляващият орган не носи отговорност, ако кандидатите не получават уведомления за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Управляващия орган в едноседмичен срок от съобщаването посредством ИСУН 2020.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 Ръководителят на Управляващия орган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67DCD79A" w14:textId="77777777" w:rsidR="00845A32" w:rsidRPr="001517FE" w:rsidRDefault="00845A32" w:rsidP="0054066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1E482662" w14:textId="77777777" w:rsidR="007A59E5" w:rsidRPr="001517FE" w:rsidRDefault="00D515FD" w:rsidP="00C33276">
      <w:pPr>
        <w:pStyle w:val="ListParagraph"/>
        <w:pBdr>
          <w:top w:val="single" w:sz="4" w:space="1" w:color="auto"/>
          <w:left w:val="single" w:sz="4" w:space="4" w:color="auto"/>
          <w:bottom w:val="single" w:sz="4" w:space="1" w:color="auto"/>
          <w:right w:val="single" w:sz="4" w:space="4" w:color="auto"/>
        </w:pBdr>
        <w:spacing w:after="360" w:line="240" w:lineRule="auto"/>
        <w:ind w:left="0"/>
        <w:jc w:val="both"/>
      </w:pPr>
      <w:r w:rsidRPr="001517FE">
        <w:rPr>
          <w:b/>
          <w:sz w:val="24"/>
          <w:szCs w:val="24"/>
        </w:rPr>
        <w:t>ВАЖНО:</w:t>
      </w:r>
      <w:r w:rsidRPr="001517FE">
        <w:rPr>
          <w:sz w:val="24"/>
          <w:szCs w:val="24"/>
        </w:rPr>
        <w:t xml:space="preserve"> Управляващият орган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и чл. 18, ал. 4 от ПМС 162</w:t>
      </w:r>
      <w:r w:rsidR="00C33276" w:rsidRPr="001517FE">
        <w:rPr>
          <w:sz w:val="24"/>
          <w:szCs w:val="24"/>
        </w:rPr>
        <w:t>/2016 г.</w:t>
      </w:r>
    </w:p>
    <w:p w14:paraId="50F5459B" w14:textId="77777777" w:rsidR="00976F89" w:rsidRPr="001517FE" w:rsidRDefault="009E70F7" w:rsidP="003659D3">
      <w:pPr>
        <w:pStyle w:val="Heading3"/>
        <w:spacing w:before="120" w:after="120"/>
        <w:rPr>
          <w:sz w:val="24"/>
          <w:szCs w:val="24"/>
        </w:rPr>
      </w:pPr>
      <w:bookmarkStart w:id="33" w:name="_Toc456774572"/>
      <w:r w:rsidRPr="001517FE">
        <w:rPr>
          <w:sz w:val="24"/>
          <w:szCs w:val="24"/>
        </w:rPr>
        <w:t>21</w:t>
      </w:r>
      <w:r w:rsidR="00976F89" w:rsidRPr="001517FE">
        <w:rPr>
          <w:sz w:val="24"/>
          <w:szCs w:val="24"/>
        </w:rPr>
        <w:t>.2. Техническа и финансова оценка</w:t>
      </w:r>
      <w:bookmarkEnd w:id="33"/>
    </w:p>
    <w:p w14:paraId="6C7C3A80" w14:textId="77777777" w:rsidR="00976F89" w:rsidRPr="001517FE" w:rsidRDefault="00976F89"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74DD2F9E" w14:textId="77777777" w:rsidR="00976F89" w:rsidRPr="001517FE" w:rsidRDefault="00976F89"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6478A89F" w14:textId="77777777" w:rsidR="00976F89" w:rsidRPr="001517FE" w:rsidRDefault="00976F89"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техническа и финансова оценка, по-долу. Критериите за техническа и финансова оценка на проектните предложения по процедурата са</w:t>
      </w:r>
      <w:r w:rsidR="00935BEE" w:rsidRPr="001517FE">
        <w:rPr>
          <w:sz w:val="24"/>
          <w:szCs w:val="24"/>
        </w:rPr>
        <w:t xml:space="preserve"> подробно указани в Приложение</w:t>
      </w:r>
      <w:r w:rsidR="004A4763" w:rsidRPr="001517FE">
        <w:rPr>
          <w:sz w:val="24"/>
          <w:szCs w:val="24"/>
        </w:rPr>
        <w:t xml:space="preserve"> И</w:t>
      </w:r>
      <w:r w:rsidRPr="001517FE">
        <w:rPr>
          <w:sz w:val="24"/>
          <w:szCs w:val="24"/>
        </w:rPr>
        <w:t xml:space="preserve"> към </w:t>
      </w:r>
      <w:r w:rsidR="005D376F" w:rsidRPr="001517FE">
        <w:rPr>
          <w:sz w:val="24"/>
          <w:szCs w:val="24"/>
        </w:rPr>
        <w:t>Условия</w:t>
      </w:r>
      <w:r w:rsidRPr="001517FE">
        <w:rPr>
          <w:sz w:val="24"/>
          <w:szCs w:val="24"/>
        </w:rPr>
        <w:t>т</w:t>
      </w:r>
      <w:r w:rsidR="005D376F" w:rsidRPr="001517FE">
        <w:rPr>
          <w:sz w:val="24"/>
          <w:szCs w:val="24"/>
        </w:rPr>
        <w:t>а</w:t>
      </w:r>
      <w:r w:rsidRPr="001517FE">
        <w:rPr>
          <w:sz w:val="24"/>
          <w:szCs w:val="24"/>
        </w:rPr>
        <w:t xml:space="preserve"> за кандидатстване.</w:t>
      </w:r>
    </w:p>
    <w:p w14:paraId="03E9CF15" w14:textId="77777777" w:rsidR="00656E52" w:rsidRPr="001517FE" w:rsidRDefault="00656E52"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3BB9FAA6" w14:textId="77777777" w:rsidR="005C7246" w:rsidRDefault="005C7246" w:rsidP="005C724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 xml:space="preserve">Техническата оценка и финансовата оценка на проектните предложения включва и проверка и оценка на реалистичността, ефективността и допустимостта на всички предвидени дейности и разходи. </w:t>
      </w:r>
    </w:p>
    <w:p w14:paraId="68D1779C" w14:textId="77777777" w:rsidR="005C7246" w:rsidRDefault="005C7246" w:rsidP="005C724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lastRenderedPageBreak/>
        <w:t>В случай че в процеса на техническа и финансова оценка Оценителната комисия установи наличието на</w:t>
      </w:r>
      <w:r>
        <w:rPr>
          <w:sz w:val="24"/>
          <w:szCs w:val="24"/>
        </w:rPr>
        <w:t>:</w:t>
      </w:r>
    </w:p>
    <w:p w14:paraId="46E69C8C" w14:textId="77777777" w:rsidR="005C7246" w:rsidRDefault="005C7246" w:rsidP="005C724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 </w:t>
      </w:r>
      <w:r w:rsidRPr="001517FE">
        <w:rPr>
          <w:sz w:val="24"/>
          <w:szCs w:val="24"/>
        </w:rPr>
        <w:t>недопустими дейности и/или разходи</w:t>
      </w:r>
      <w:r>
        <w:rPr>
          <w:sz w:val="24"/>
          <w:szCs w:val="24"/>
        </w:rPr>
        <w:t>;</w:t>
      </w:r>
    </w:p>
    <w:p w14:paraId="181090E3" w14:textId="77777777" w:rsidR="005C7246" w:rsidRDefault="005C7246" w:rsidP="005C724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  </w:t>
      </w:r>
      <w:r w:rsidRPr="00271EF0">
        <w:rPr>
          <w:sz w:val="24"/>
          <w:szCs w:val="24"/>
        </w:rPr>
        <w:t>несъответствие между предвидените дейности и видовете заложени разходи;</w:t>
      </w:r>
    </w:p>
    <w:p w14:paraId="4E9308C4" w14:textId="77777777" w:rsidR="005C7246" w:rsidRDefault="005C7246" w:rsidP="005C724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  </w:t>
      </w:r>
      <w:r w:rsidRPr="001517FE">
        <w:rPr>
          <w:sz w:val="24"/>
          <w:szCs w:val="24"/>
        </w:rPr>
        <w:t>дублиране на разходи</w:t>
      </w:r>
      <w:r>
        <w:rPr>
          <w:sz w:val="24"/>
          <w:szCs w:val="24"/>
        </w:rPr>
        <w:t>;</w:t>
      </w:r>
    </w:p>
    <w:p w14:paraId="79C418CC" w14:textId="77777777" w:rsidR="005C7246" w:rsidRDefault="005C7246" w:rsidP="005C724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неспазване на заложените в Условията за кандидатстване правила или ограничения по отношение на заложени процентни съотношения/прагове на разходи,</w:t>
      </w:r>
    </w:p>
    <w:p w14:paraId="72F842E4" w14:textId="77777777" w:rsidR="005C7246" w:rsidRDefault="005C7246" w:rsidP="005C724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несъответствие с правилата за държавните или минималните помощи</w:t>
      </w:r>
      <w:r w:rsidRPr="001517FE">
        <w:rPr>
          <w:sz w:val="24"/>
          <w:szCs w:val="24"/>
        </w:rPr>
        <w:t xml:space="preserve"> и</w:t>
      </w:r>
      <w:r>
        <w:rPr>
          <w:sz w:val="24"/>
          <w:szCs w:val="24"/>
        </w:rPr>
        <w:t>ли</w:t>
      </w:r>
      <w:r w:rsidRPr="001517FE">
        <w:rPr>
          <w:sz w:val="24"/>
          <w:szCs w:val="24"/>
        </w:rPr>
        <w:t xml:space="preserve"> др</w:t>
      </w:r>
      <w:r>
        <w:rPr>
          <w:sz w:val="24"/>
          <w:szCs w:val="24"/>
        </w:rPr>
        <w:t>уг вид несъответствие</w:t>
      </w:r>
      <w:r w:rsidRPr="001517FE">
        <w:rPr>
          <w:sz w:val="24"/>
          <w:szCs w:val="24"/>
        </w:rPr>
        <w:t xml:space="preserve">, </w:t>
      </w:r>
    </w:p>
    <w:p w14:paraId="392B1D8A" w14:textId="77777777" w:rsidR="00656E52" w:rsidRPr="001517FE" w:rsidRDefault="005C7246"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 xml:space="preserve">това може да доведе до </w:t>
      </w:r>
      <w:r>
        <w:rPr>
          <w:sz w:val="24"/>
          <w:szCs w:val="24"/>
        </w:rPr>
        <w:t>корекции</w:t>
      </w:r>
      <w:r w:rsidRPr="001517FE">
        <w:rPr>
          <w:sz w:val="24"/>
          <w:szCs w:val="24"/>
        </w:rPr>
        <w:t xml:space="preserve"> </w:t>
      </w:r>
      <w:r>
        <w:rPr>
          <w:sz w:val="24"/>
          <w:szCs w:val="24"/>
        </w:rPr>
        <w:t>в</w:t>
      </w:r>
      <w:r w:rsidRPr="001517FE">
        <w:rPr>
          <w:sz w:val="24"/>
          <w:szCs w:val="24"/>
        </w:rPr>
        <w:t xml:space="preserve">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46190296" w14:textId="77777777" w:rsidR="001668BF" w:rsidRPr="001517FE" w:rsidRDefault="001668BF"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8850AF6" w14:textId="77777777" w:rsidR="005D64CA" w:rsidRPr="001517FE" w:rsidRDefault="005C7246" w:rsidP="00991F9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C7246">
        <w:rPr>
          <w:sz w:val="24"/>
          <w:szCs w:val="24"/>
        </w:rPr>
        <w:t xml:space="preserve">По време на оценката предложените в бюджета на проекта индикативни цени за инвестиции в дълготрайни активи ще подлежат на проверка от страна на Оценителната комисия по отношение на тяхната реалистичност спрямо посочените цени в приложените оферти </w:t>
      </w:r>
      <w:r w:rsidRPr="004A16B4">
        <w:rPr>
          <w:sz w:val="24"/>
          <w:szCs w:val="24"/>
        </w:rPr>
        <w:t>на производители/първи доставчици.</w:t>
      </w:r>
    </w:p>
    <w:p w14:paraId="33024A5F" w14:textId="77777777" w:rsidR="006A64AF" w:rsidRPr="001517FE" w:rsidRDefault="006A64AF" w:rsidP="000C1D2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79EBF187" w14:textId="77777777" w:rsidR="00497402" w:rsidRPr="001517FE" w:rsidRDefault="005C7246" w:rsidP="00991F9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C7246">
        <w:rPr>
          <w:sz w:val="24"/>
          <w:szCs w:val="24"/>
        </w:rPr>
        <w:t>В случай че по време на финансовата оценка се установи надвишаване на интензитета на безвъзмездната финансова помощ и/или максималния размер на безвъзмездната финансова помощ</w:t>
      </w:r>
      <w:r w:rsidRPr="005C7246">
        <w:rPr>
          <w:bCs/>
          <w:sz w:val="24"/>
          <w:szCs w:val="24"/>
        </w:rPr>
        <w:t xml:space="preserve"> и/или друг вид ограничения</w:t>
      </w:r>
      <w:r w:rsidRPr="005C7246">
        <w:rPr>
          <w:sz w:val="24"/>
          <w:szCs w:val="24"/>
        </w:rPr>
        <w:t>, определени в настоящите Условия за кандидатстване, Оценителната комисия служебно го намалява до максимално допустимия интензитет и/или размер.</w:t>
      </w:r>
    </w:p>
    <w:p w14:paraId="6B9DD222" w14:textId="77777777" w:rsidR="00985086" w:rsidRPr="001517FE" w:rsidRDefault="005C7246" w:rsidP="00991F9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 xml:space="preserve">В случай че по време на финансовата оценка се установи наличие на недопустими разходи или на разходи, които не са съпоставими с пазарните цени за аналогични активи, Оценителната комисия служебно </w:t>
      </w:r>
      <w:r w:rsidRPr="003A44B5">
        <w:rPr>
          <w:sz w:val="24"/>
          <w:szCs w:val="24"/>
        </w:rPr>
        <w:t>коригира/</w:t>
      </w:r>
      <w:r w:rsidRPr="001517FE">
        <w:rPr>
          <w:sz w:val="24"/>
          <w:szCs w:val="24"/>
        </w:rPr>
        <w:t>премахва съответните разходи от бюджета на проекта (т. 5 от Формуляра за кандидатстване).</w:t>
      </w:r>
      <w:r w:rsidRPr="00470DD9">
        <w:t xml:space="preserve"> </w:t>
      </w:r>
      <w:r>
        <w:rPr>
          <w:sz w:val="24"/>
          <w:szCs w:val="24"/>
        </w:rPr>
        <w:t>Ако</w:t>
      </w:r>
      <w:r w:rsidRPr="00470DD9">
        <w:rPr>
          <w:sz w:val="24"/>
          <w:szCs w:val="24"/>
        </w:rPr>
        <w:t xml:space="preserve"> служебно бъдат премахнати всички </w:t>
      </w:r>
      <w:r>
        <w:rPr>
          <w:sz w:val="24"/>
          <w:szCs w:val="24"/>
        </w:rPr>
        <w:t xml:space="preserve">заявени </w:t>
      </w:r>
      <w:r w:rsidRPr="00470DD9">
        <w:rPr>
          <w:sz w:val="24"/>
          <w:szCs w:val="24"/>
        </w:rPr>
        <w:t>разходи, проектното предложение се отхвърля</w:t>
      </w:r>
      <w:r>
        <w:rPr>
          <w:sz w:val="24"/>
          <w:szCs w:val="24"/>
        </w:rPr>
        <w:t>.</w:t>
      </w:r>
    </w:p>
    <w:p w14:paraId="20935991" w14:textId="77777777" w:rsidR="00E71CC3" w:rsidRPr="001517FE" w:rsidRDefault="00E71CC3" w:rsidP="00991F9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FDFC2DA" w14:textId="45C44E46" w:rsidR="002D5DF7" w:rsidRDefault="002D5DF7" w:rsidP="002D5D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Корекциите в бюджета са финалния</w:t>
      </w:r>
      <w:r>
        <w:rPr>
          <w:sz w:val="24"/>
          <w:szCs w:val="24"/>
        </w:rPr>
        <w:t>т</w:t>
      </w:r>
      <w:r w:rsidRPr="001517FE">
        <w:rPr>
          <w:sz w:val="24"/>
          <w:szCs w:val="24"/>
        </w:rPr>
        <w:t xml:space="preserve"> етап от техническа</w:t>
      </w:r>
      <w:r>
        <w:rPr>
          <w:sz w:val="24"/>
          <w:szCs w:val="24"/>
        </w:rPr>
        <w:t>та</w:t>
      </w:r>
      <w:r w:rsidRPr="001517FE">
        <w:rPr>
          <w:sz w:val="24"/>
          <w:szCs w:val="24"/>
        </w:rPr>
        <w:t xml:space="preserve"> и финансова оценка на проектните предложения. Корекции в бюджета при несъответствие между предвидените дейности (описани в т. 7 от Формуляра за кандидатстване) и видовете заложени разходи (описани в т. 5 от Формуляра за кандидатстване)</w:t>
      </w:r>
      <w:r>
        <w:rPr>
          <w:sz w:val="24"/>
          <w:szCs w:val="24"/>
        </w:rPr>
        <w:t>, както и в случай на</w:t>
      </w:r>
      <w:r w:rsidRPr="001517FE">
        <w:rPr>
          <w:sz w:val="24"/>
          <w:szCs w:val="24"/>
        </w:rPr>
        <w:t xml:space="preserve"> дублиране на разходи, ще се извършва след като се  изиска допълнителна пояснителна информация от кандидата</w:t>
      </w:r>
      <w:r>
        <w:rPr>
          <w:sz w:val="24"/>
          <w:szCs w:val="24"/>
        </w:rPr>
        <w:t>, като срокът за представянето ѝ</w:t>
      </w:r>
      <w:r w:rsidR="00CF153C">
        <w:rPr>
          <w:sz w:val="24"/>
          <w:szCs w:val="24"/>
        </w:rPr>
        <w:t xml:space="preserve"> е</w:t>
      </w:r>
      <w:r w:rsidRPr="001517FE">
        <w:rPr>
          <w:sz w:val="24"/>
          <w:szCs w:val="24"/>
        </w:rPr>
        <w:t xml:space="preserve"> </w:t>
      </w:r>
      <w:r w:rsidR="00DB3C5C">
        <w:rPr>
          <w:sz w:val="24"/>
          <w:szCs w:val="24"/>
        </w:rPr>
        <w:t>не е по-кратък от</w:t>
      </w:r>
      <w:r w:rsidRPr="001517FE">
        <w:rPr>
          <w:sz w:val="24"/>
          <w:szCs w:val="24"/>
        </w:rPr>
        <w:t xml:space="preserve"> </w:t>
      </w:r>
      <w:r w:rsidR="00CF153C" w:rsidRPr="00CF153C">
        <w:rPr>
          <w:sz w:val="24"/>
          <w:szCs w:val="24"/>
        </w:rPr>
        <w:t>една седмица от датата на получаване на искането</w:t>
      </w:r>
      <w:r w:rsidR="00CF153C" w:rsidRPr="00CF153C" w:rsidDel="00DB3C5C">
        <w:rPr>
          <w:sz w:val="24"/>
          <w:szCs w:val="24"/>
        </w:rPr>
        <w:t xml:space="preserve"> </w:t>
      </w:r>
    </w:p>
    <w:p w14:paraId="5643015B" w14:textId="77777777" w:rsidR="00F72BEC" w:rsidRPr="001517FE" w:rsidRDefault="002D5DF7" w:rsidP="002D5D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 xml:space="preserve">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w:t>
      </w:r>
      <w:r w:rsidRPr="001517FE">
        <w:rPr>
          <w:sz w:val="24"/>
          <w:szCs w:val="24"/>
        </w:rPr>
        <w:lastRenderedPageBreak/>
        <w:t>или на проектните дейности и подобряване на качеството на проектното предложение и нарушаване на принципите по чл. 29, ал. 1, т. 1 и 2 от ЗУСЕСИФ.</w:t>
      </w:r>
    </w:p>
    <w:p w14:paraId="6397E9EE" w14:textId="77777777" w:rsidR="00B063D6" w:rsidRPr="001517FE" w:rsidRDefault="00B063D6" w:rsidP="00991F9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55F6428D" w14:textId="77777777" w:rsidR="00D90B0A" w:rsidRPr="001517FE" w:rsidRDefault="002D5DF7" w:rsidP="000C652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Извън тази проверка е възможно да бъдат установени и други обстоятелства, които да изискват допълнителна пояснителна информация или документ от кандидатите</w:t>
      </w:r>
      <w:r w:rsidRPr="001517FE" w:rsidDel="007C2F71">
        <w:rPr>
          <w:sz w:val="24"/>
          <w:szCs w:val="24"/>
        </w:rPr>
        <w:t xml:space="preserve"> </w:t>
      </w:r>
      <w:r w:rsidRPr="001517FE">
        <w:rPr>
          <w:sz w:val="24"/>
          <w:szCs w:val="24"/>
        </w:rPr>
        <w:t>относно декларираните обстоятелства и представените документи, съгласно т. 24 от Условията за кандидатстване. Тази възможност не може да води до подобряване на качеството на проектното предложение и до нарушаване на принципите по чл. 29, ал. 1, т. 1 и 2 от ЗУСЕСИФ. Допълнителни разяснения и документи от кандидатите могат да бъдат изискани като за целта ще бъде предоставян срок не по-кратък 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w:t>
      </w:r>
      <w:r w:rsidRPr="00435B98">
        <w:t xml:space="preserve"> </w:t>
      </w:r>
      <w:r>
        <w:rPr>
          <w:sz w:val="24"/>
          <w:szCs w:val="24"/>
        </w:rPr>
        <w:t>Независимо от посочената функционалност, с която разполага системата ИСУН 2020</w:t>
      </w:r>
      <w:r w:rsidRPr="00435B98">
        <w:rPr>
          <w:sz w:val="24"/>
          <w:szCs w:val="24"/>
        </w:rPr>
        <w:t xml:space="preserve"> </w:t>
      </w:r>
      <w:r>
        <w:rPr>
          <w:sz w:val="24"/>
          <w:szCs w:val="24"/>
        </w:rPr>
        <w:t xml:space="preserve">кандидатът следва да има ангажимент </w:t>
      </w:r>
      <w:r w:rsidRPr="00435B98">
        <w:rPr>
          <w:sz w:val="24"/>
          <w:szCs w:val="24"/>
        </w:rPr>
        <w:t xml:space="preserve">да проверява профила си в ИСУН </w:t>
      </w:r>
      <w:r>
        <w:rPr>
          <w:sz w:val="24"/>
          <w:szCs w:val="24"/>
        </w:rPr>
        <w:t xml:space="preserve">2020 </w:t>
      </w:r>
      <w:r w:rsidRPr="00435B98">
        <w:rPr>
          <w:sz w:val="24"/>
          <w:szCs w:val="24"/>
        </w:rPr>
        <w:t>ежедневно</w:t>
      </w:r>
      <w:r>
        <w:rPr>
          <w:sz w:val="24"/>
          <w:szCs w:val="24"/>
        </w:rPr>
        <w:t>.</w:t>
      </w:r>
      <w:r w:rsidRPr="001517FE">
        <w:rPr>
          <w:sz w:val="24"/>
          <w:szCs w:val="24"/>
        </w:rPr>
        <w:t xml:space="preserve"> В тази връзка е необходимо кандидатите да разполагат винаги с достъп до електронния адрес, към който е асоцииран профила в ИСУН 2020. За дата на получаване на искането за документи/информация се счита датата на изпращането му чрез ИСУН 2020</w:t>
      </w:r>
      <w:r w:rsidRPr="0082304F">
        <w:rPr>
          <w:sz w:val="24"/>
          <w:szCs w:val="24"/>
        </w:rPr>
        <w:t>,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ИСУН2020,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ИСУН2020 за наличието на съобщения, отправени към него по повод и във връзка с производството по предоставяне на безвъзмездна финансова помощ</w:t>
      </w:r>
      <w:r w:rsidRPr="001517FE">
        <w:rPr>
          <w:sz w:val="24"/>
          <w:szCs w:val="24"/>
        </w:rPr>
        <w:t>. Кандидатът представя допълнителните разяснения и/или документи по електронен път чрез ИСУН 2020.</w:t>
      </w:r>
      <w:r w:rsidR="009676E5">
        <w:rPr>
          <w:sz w:val="24"/>
          <w:szCs w:val="24"/>
        </w:rPr>
        <w:t xml:space="preserve"> </w:t>
      </w:r>
      <w:r w:rsidR="008664AB" w:rsidRPr="001517FE">
        <w:rPr>
          <w:sz w:val="24"/>
          <w:szCs w:val="24"/>
        </w:rPr>
        <w:t xml:space="preserve"> </w:t>
      </w:r>
    </w:p>
    <w:p w14:paraId="6363F50F" w14:textId="77777777" w:rsidR="002E6681" w:rsidRPr="001517FE" w:rsidRDefault="002E6681" w:rsidP="000C652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p>
    <w:p w14:paraId="0CBD387D" w14:textId="77777777" w:rsidR="00E33915" w:rsidRPr="001517FE" w:rsidRDefault="008664AB" w:rsidP="000C652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t>Д</w:t>
      </w:r>
      <w:r w:rsidR="00991F96" w:rsidRPr="001517FE">
        <w:rPr>
          <w:sz w:val="24"/>
          <w:szCs w:val="24"/>
        </w:rPr>
        <w:t xml:space="preserve">опълнителна информация </w:t>
      </w:r>
      <w:r w:rsidR="00F370F7" w:rsidRPr="001517FE">
        <w:rPr>
          <w:sz w:val="24"/>
          <w:szCs w:val="24"/>
        </w:rPr>
        <w:t>може да бъде предоставена само по</w:t>
      </w:r>
      <w:r w:rsidR="001C1757" w:rsidRPr="001517FE">
        <w:rPr>
          <w:sz w:val="24"/>
          <w:szCs w:val="24"/>
        </w:rPr>
        <w:t xml:space="preserve"> искане на оценителната комисия</w:t>
      </w:r>
      <w:r w:rsidR="00F370F7" w:rsidRPr="001517FE">
        <w:rPr>
          <w:sz w:val="24"/>
          <w:szCs w:val="24"/>
        </w:rPr>
        <w:t xml:space="preserve"> като информацията</w:t>
      </w:r>
      <w:r w:rsidR="00991F96" w:rsidRPr="001517FE">
        <w:rPr>
          <w:sz w:val="24"/>
          <w:szCs w:val="24"/>
        </w:rPr>
        <w:t xml:space="preserve"> не следва да съдържа елементи, водещи до подобряване на първоначалното проектно предложение. </w:t>
      </w:r>
      <w:r w:rsidRPr="001517FE">
        <w:rPr>
          <w:sz w:val="24"/>
          <w:szCs w:val="24"/>
        </w:rPr>
        <w:t>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r w:rsidR="00A131F4" w:rsidRPr="001517FE">
        <w:rPr>
          <w:sz w:val="24"/>
          <w:szCs w:val="24"/>
        </w:rPr>
        <w:t xml:space="preserve"> </w:t>
      </w:r>
      <w:r w:rsidR="00991F96" w:rsidRPr="001517FE">
        <w:rPr>
          <w:sz w:val="24"/>
          <w:szCs w:val="24"/>
        </w:rPr>
        <w:t>Всяка информация, предоставена извън официално изисканата от Оценителната комисия, няма да бъде вземана под внимание</w:t>
      </w:r>
      <w:r w:rsidR="00B47D4C" w:rsidRPr="001517FE">
        <w:rPr>
          <w:sz w:val="24"/>
          <w:szCs w:val="24"/>
        </w:rPr>
        <w:t>.</w:t>
      </w:r>
      <w:r w:rsidR="00C4554D" w:rsidRPr="001517FE">
        <w:rPr>
          <w:sz w:val="24"/>
          <w:szCs w:val="24"/>
        </w:rPr>
        <w:t xml:space="preserve"> </w:t>
      </w:r>
    </w:p>
    <w:p w14:paraId="522CC66F" w14:textId="77777777" w:rsidR="00700528" w:rsidRPr="001517FE" w:rsidRDefault="00700528" w:rsidP="000C652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1AC584EA" w14:textId="77777777" w:rsidR="00A131F4" w:rsidRPr="001517FE" w:rsidRDefault="00A131F4" w:rsidP="000C652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17FE">
        <w:rPr>
          <w:sz w:val="24"/>
          <w:szCs w:val="24"/>
        </w:rPr>
        <w:lastRenderedPageBreak/>
        <w:t xml:space="preserve">Техническият процес свързан с </w:t>
      </w:r>
      <w:r w:rsidR="00E33915" w:rsidRPr="001517FE">
        <w:rPr>
          <w:sz w:val="24"/>
          <w:szCs w:val="24"/>
        </w:rPr>
        <w:t>представянето на допълнителна информация/документи</w:t>
      </w:r>
      <w:r w:rsidRPr="001517FE">
        <w:rPr>
          <w:sz w:val="24"/>
          <w:szCs w:val="24"/>
        </w:rPr>
        <w:t xml:space="preserve"> е описан в </w:t>
      </w:r>
      <w:r w:rsidR="00833F83" w:rsidRPr="001517FE">
        <w:rPr>
          <w:sz w:val="24"/>
          <w:szCs w:val="24"/>
        </w:rPr>
        <w:t>Р</w:t>
      </w:r>
      <w:r w:rsidRPr="001517FE">
        <w:rPr>
          <w:sz w:val="24"/>
          <w:szCs w:val="24"/>
        </w:rPr>
        <w:t xml:space="preserve">ъководството </w:t>
      </w:r>
      <w:r w:rsidR="00833F83" w:rsidRPr="001517FE">
        <w:rPr>
          <w:sz w:val="24"/>
          <w:szCs w:val="24"/>
        </w:rPr>
        <w:t>з</w:t>
      </w:r>
      <w:r w:rsidRPr="001517FE">
        <w:rPr>
          <w:sz w:val="24"/>
          <w:szCs w:val="24"/>
        </w:rPr>
        <w:t xml:space="preserve">а </w:t>
      </w:r>
      <w:r w:rsidR="00833F83" w:rsidRPr="001517FE">
        <w:rPr>
          <w:sz w:val="24"/>
          <w:szCs w:val="24"/>
        </w:rPr>
        <w:t>потребителя</w:t>
      </w:r>
      <w:r w:rsidR="00833F83" w:rsidRPr="001517FE">
        <w:t xml:space="preserve"> </w:t>
      </w:r>
      <w:r w:rsidR="00833F83" w:rsidRPr="001517FE">
        <w:rPr>
          <w:sz w:val="24"/>
          <w:szCs w:val="24"/>
        </w:rPr>
        <w:t xml:space="preserve">за модул “Е-кандидатстване” в </w:t>
      </w:r>
      <w:r w:rsidRPr="001517FE">
        <w:rPr>
          <w:sz w:val="24"/>
          <w:szCs w:val="24"/>
        </w:rPr>
        <w:t>ИСУН</w:t>
      </w:r>
      <w:r w:rsidR="002F3CEF" w:rsidRPr="001517FE">
        <w:rPr>
          <w:sz w:val="24"/>
          <w:szCs w:val="24"/>
        </w:rPr>
        <w:t xml:space="preserve"> 2020</w:t>
      </w:r>
      <w:r w:rsidR="003D33C9" w:rsidRPr="001517FE">
        <w:rPr>
          <w:sz w:val="24"/>
          <w:szCs w:val="24"/>
        </w:rPr>
        <w:t xml:space="preserve"> (от 14 май 2016 г.)</w:t>
      </w:r>
      <w:r w:rsidR="003D33C9" w:rsidRPr="001517FE">
        <w:rPr>
          <w:rStyle w:val="FootnoteReference"/>
          <w:sz w:val="24"/>
          <w:szCs w:val="24"/>
        </w:rPr>
        <w:footnoteReference w:id="30"/>
      </w:r>
      <w:r w:rsidR="003D33C9" w:rsidRPr="001517FE">
        <w:rPr>
          <w:sz w:val="24"/>
          <w:szCs w:val="24"/>
        </w:rPr>
        <w:t>.</w:t>
      </w:r>
    </w:p>
    <w:p w14:paraId="2688D0C3" w14:textId="77777777" w:rsidR="002325A3" w:rsidRPr="001517FE" w:rsidRDefault="002325A3" w:rsidP="00A91D06">
      <w:pPr>
        <w:pStyle w:val="Heading2"/>
        <w:spacing w:before="120" w:after="120"/>
      </w:pPr>
      <w:r w:rsidRPr="001517FE">
        <w:rPr>
          <w:b w:val="0"/>
          <w:sz w:val="24"/>
          <w:szCs w:val="24"/>
        </w:rPr>
        <w:t xml:space="preserve">    </w:t>
      </w:r>
      <w:bookmarkStart w:id="34" w:name="_Toc456774573"/>
      <w:r w:rsidR="00CB14EE" w:rsidRPr="001517FE">
        <w:t>2</w:t>
      </w:r>
      <w:r w:rsidR="009E70F7" w:rsidRPr="001517FE">
        <w:t>2</w:t>
      </w:r>
      <w:r w:rsidR="002C08E5" w:rsidRPr="001517FE">
        <w:t xml:space="preserve">. </w:t>
      </w:r>
      <w:r w:rsidRPr="001517FE">
        <w:t xml:space="preserve">Критерии </w:t>
      </w:r>
      <w:r w:rsidR="009E70F7" w:rsidRPr="001517FE">
        <w:t xml:space="preserve">и методика </w:t>
      </w:r>
      <w:r w:rsidRPr="001517FE">
        <w:t>за оценка на проектните предложения:</w:t>
      </w:r>
      <w:bookmarkEnd w:id="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gridCol w:w="1134"/>
      </w:tblGrid>
      <w:tr w:rsidR="00951380" w:rsidRPr="001517FE" w14:paraId="2902F6CF" w14:textId="77777777" w:rsidTr="00234F7A">
        <w:tc>
          <w:tcPr>
            <w:tcW w:w="5000" w:type="pct"/>
            <w:gridSpan w:val="2"/>
            <w:tcBorders>
              <w:top w:val="single" w:sz="4" w:space="0" w:color="auto"/>
              <w:left w:val="single" w:sz="4" w:space="0" w:color="auto"/>
              <w:bottom w:val="single" w:sz="4" w:space="0" w:color="auto"/>
              <w:right w:val="single" w:sz="4" w:space="0" w:color="auto"/>
            </w:tcBorders>
            <w:shd w:val="clear" w:color="auto" w:fill="A6A6A6"/>
            <w:vAlign w:val="center"/>
          </w:tcPr>
          <w:p w14:paraId="69BD94D1" w14:textId="77777777" w:rsidR="00951380" w:rsidRPr="001517FE" w:rsidRDefault="00951380" w:rsidP="004747EB">
            <w:pPr>
              <w:spacing w:before="120" w:after="60" w:line="360" w:lineRule="auto"/>
              <w:rPr>
                <w:rFonts w:eastAsia="Times New Roman" w:cs="Calibri"/>
                <w:b/>
                <w:bCs/>
                <w:sz w:val="24"/>
                <w:szCs w:val="24"/>
                <w:lang w:eastAsia="pl-PL"/>
              </w:rPr>
            </w:pPr>
            <w:r w:rsidRPr="001517FE">
              <w:rPr>
                <w:rFonts w:eastAsia="Times New Roman" w:cs="Calibri"/>
                <w:b/>
                <w:bCs/>
                <w:sz w:val="24"/>
                <w:szCs w:val="24"/>
                <w:lang w:eastAsia="pl-PL"/>
              </w:rPr>
              <w:t>Критерии</w:t>
            </w:r>
          </w:p>
        </w:tc>
      </w:tr>
      <w:tr w:rsidR="00951380" w:rsidRPr="001517FE" w14:paraId="731E7D8F" w14:textId="77777777" w:rsidTr="00951380">
        <w:trPr>
          <w:trHeight w:val="514"/>
        </w:trPr>
        <w:tc>
          <w:tcPr>
            <w:tcW w:w="4410" w:type="pct"/>
            <w:tcBorders>
              <w:top w:val="single" w:sz="4" w:space="0" w:color="auto"/>
              <w:left w:val="single" w:sz="4" w:space="0" w:color="auto"/>
              <w:bottom w:val="single" w:sz="4" w:space="0" w:color="auto"/>
              <w:right w:val="single" w:sz="4" w:space="0" w:color="auto"/>
            </w:tcBorders>
            <w:shd w:val="clear" w:color="auto" w:fill="D9D9D9"/>
          </w:tcPr>
          <w:p w14:paraId="71C337B7" w14:textId="77777777" w:rsidR="00951380" w:rsidRPr="001517FE" w:rsidRDefault="009676E5" w:rsidP="00951380">
            <w:pPr>
              <w:spacing w:before="60" w:after="60" w:line="240" w:lineRule="auto"/>
              <w:jc w:val="both"/>
              <w:rPr>
                <w:rFonts w:eastAsia="Times New Roman" w:cs="Calibri"/>
                <w:b/>
                <w:bCs/>
                <w:sz w:val="24"/>
                <w:szCs w:val="24"/>
                <w:lang w:eastAsia="pl-PL"/>
              </w:rPr>
            </w:pPr>
            <w:r w:rsidRPr="009676E5">
              <w:rPr>
                <w:rFonts w:eastAsia="Times New Roman" w:cs="Calibri"/>
                <w:b/>
                <w:bCs/>
                <w:sz w:val="24"/>
                <w:szCs w:val="24"/>
                <w:lang w:val="en-US" w:eastAsia="pl-PL"/>
              </w:rPr>
              <w:t xml:space="preserve">I. </w:t>
            </w:r>
            <w:r w:rsidRPr="009676E5">
              <w:rPr>
                <w:rFonts w:eastAsia="Times New Roman" w:cs="Calibri"/>
                <w:b/>
                <w:bCs/>
                <w:sz w:val="24"/>
                <w:szCs w:val="24"/>
                <w:lang w:eastAsia="pl-PL"/>
              </w:rPr>
              <w:t>Основни характеристики на клъстера</w:t>
            </w:r>
          </w:p>
        </w:tc>
        <w:tc>
          <w:tcPr>
            <w:tcW w:w="590" w:type="pct"/>
            <w:tcBorders>
              <w:top w:val="single" w:sz="4" w:space="0" w:color="auto"/>
              <w:left w:val="single" w:sz="4" w:space="0" w:color="auto"/>
              <w:bottom w:val="single" w:sz="4" w:space="0" w:color="auto"/>
              <w:right w:val="single" w:sz="4" w:space="0" w:color="auto"/>
            </w:tcBorders>
            <w:shd w:val="clear" w:color="auto" w:fill="D9D9D9"/>
          </w:tcPr>
          <w:p w14:paraId="693D637C" w14:textId="46F7E348" w:rsidR="00951380" w:rsidRPr="001253A5" w:rsidRDefault="00CF5590" w:rsidP="00B6772E">
            <w:pPr>
              <w:spacing w:before="60" w:after="60" w:line="240" w:lineRule="auto"/>
              <w:jc w:val="both"/>
              <w:rPr>
                <w:rFonts w:eastAsia="Times New Roman" w:cs="Calibri"/>
                <w:b/>
                <w:bCs/>
                <w:sz w:val="24"/>
                <w:szCs w:val="24"/>
                <w:lang w:eastAsia="pl-PL"/>
              </w:rPr>
            </w:pPr>
            <w:r>
              <w:rPr>
                <w:rFonts w:ascii="Verdana" w:hAnsi="Verdana"/>
                <w:b/>
                <w:sz w:val="20"/>
                <w:szCs w:val="20"/>
              </w:rPr>
              <w:t>21</w:t>
            </w:r>
          </w:p>
        </w:tc>
      </w:tr>
      <w:tr w:rsidR="00951380" w:rsidRPr="001517FE" w14:paraId="05B050EE" w14:textId="77777777" w:rsidTr="00951380">
        <w:tc>
          <w:tcPr>
            <w:tcW w:w="4410" w:type="pct"/>
            <w:tcBorders>
              <w:top w:val="single" w:sz="4" w:space="0" w:color="auto"/>
              <w:left w:val="single" w:sz="4" w:space="0" w:color="auto"/>
              <w:bottom w:val="single" w:sz="4" w:space="0" w:color="auto"/>
              <w:right w:val="single" w:sz="4" w:space="0" w:color="auto"/>
            </w:tcBorders>
            <w:shd w:val="clear" w:color="auto" w:fill="FFFFFF"/>
          </w:tcPr>
          <w:p w14:paraId="73C3DE44" w14:textId="3708792C" w:rsidR="00951380" w:rsidRPr="001517FE" w:rsidRDefault="00951380" w:rsidP="00436250">
            <w:pPr>
              <w:spacing w:before="60" w:after="60" w:line="240" w:lineRule="auto"/>
              <w:jc w:val="both"/>
              <w:rPr>
                <w:rFonts w:eastAsia="Times New Roman" w:cs="Calibri"/>
                <w:bCs/>
                <w:sz w:val="24"/>
                <w:szCs w:val="24"/>
                <w:lang w:eastAsia="pl-PL"/>
              </w:rPr>
            </w:pPr>
            <w:r w:rsidRPr="001517FE">
              <w:rPr>
                <w:rFonts w:eastAsia="Times New Roman" w:cs="Calibri"/>
                <w:bCs/>
                <w:sz w:val="24"/>
                <w:szCs w:val="24"/>
                <w:lang w:eastAsia="pl-PL"/>
              </w:rPr>
              <w:t>1.</w:t>
            </w:r>
            <w:r w:rsidR="00B71E0E" w:rsidRPr="001517FE">
              <w:rPr>
                <w:rFonts w:eastAsia="Times New Roman" w:cs="Calibri"/>
                <w:bCs/>
                <w:sz w:val="24"/>
                <w:szCs w:val="24"/>
                <w:lang w:eastAsia="pl-PL"/>
              </w:rPr>
              <w:t xml:space="preserve"> </w:t>
            </w:r>
            <w:r w:rsidR="00234F7A" w:rsidRPr="001517FE">
              <w:rPr>
                <w:rFonts w:eastAsia="Times New Roman" w:cs="Calibri"/>
                <w:bCs/>
                <w:sz w:val="24"/>
                <w:szCs w:val="24"/>
                <w:lang w:eastAsia="pl-PL"/>
              </w:rPr>
              <w:t xml:space="preserve">Брой членове на </w:t>
            </w:r>
            <w:r w:rsidR="00234F7A" w:rsidRPr="00D33344">
              <w:rPr>
                <w:rFonts w:eastAsia="Times New Roman" w:cs="Calibri"/>
                <w:bCs/>
                <w:sz w:val="24"/>
                <w:szCs w:val="24"/>
                <w:lang w:eastAsia="pl-PL"/>
              </w:rPr>
              <w:t>клъстера</w:t>
            </w:r>
            <w:r w:rsidR="00B6772E" w:rsidRPr="00D33344">
              <w:rPr>
                <w:rFonts w:ascii="Verdana" w:hAnsi="Verdana"/>
                <w:bCs/>
                <w:color w:val="000000"/>
                <w:sz w:val="20"/>
                <w:szCs w:val="20"/>
                <w:vertAlign w:val="superscript"/>
              </w:rPr>
              <w:footnoteReference w:id="31"/>
            </w:r>
            <w:r w:rsidR="00B6772E" w:rsidRPr="00D33344">
              <w:rPr>
                <w:rFonts w:eastAsia="Times New Roman" w:cs="Calibri"/>
                <w:bCs/>
                <w:sz w:val="24"/>
                <w:szCs w:val="24"/>
                <w:lang w:eastAsia="pl-PL"/>
              </w:rPr>
              <w:t>,</w:t>
            </w:r>
            <w:r w:rsidR="00B6772E">
              <w:rPr>
                <w:rFonts w:eastAsia="Times New Roman" w:cs="Calibri"/>
                <w:bCs/>
                <w:sz w:val="24"/>
                <w:szCs w:val="24"/>
                <w:lang w:eastAsia="pl-PL"/>
              </w:rPr>
              <w:t xml:space="preserve"> </w:t>
            </w:r>
            <w:r w:rsidR="00B6772E" w:rsidRPr="00B6772E">
              <w:rPr>
                <w:rFonts w:eastAsia="Times New Roman" w:cs="Calibri"/>
                <w:bCs/>
                <w:sz w:val="24"/>
                <w:szCs w:val="24"/>
                <w:lang w:eastAsia="pl-PL"/>
              </w:rPr>
              <w:t>реализирали печалба през 2018 г.</w:t>
            </w:r>
          </w:p>
        </w:tc>
        <w:tc>
          <w:tcPr>
            <w:tcW w:w="590" w:type="pct"/>
            <w:tcBorders>
              <w:top w:val="single" w:sz="4" w:space="0" w:color="auto"/>
              <w:left w:val="single" w:sz="4" w:space="0" w:color="auto"/>
              <w:bottom w:val="single" w:sz="4" w:space="0" w:color="auto"/>
              <w:right w:val="single" w:sz="4" w:space="0" w:color="auto"/>
            </w:tcBorders>
            <w:shd w:val="clear" w:color="auto" w:fill="FFFFFF"/>
          </w:tcPr>
          <w:p w14:paraId="3C32D8B4" w14:textId="0E4564BA" w:rsidR="00951380" w:rsidRPr="001517FE" w:rsidRDefault="006F517A" w:rsidP="00951380">
            <w:pPr>
              <w:spacing w:before="60" w:after="60" w:line="240" w:lineRule="auto"/>
              <w:jc w:val="both"/>
              <w:rPr>
                <w:rFonts w:eastAsia="Times New Roman" w:cs="Calibri"/>
                <w:bCs/>
                <w:sz w:val="24"/>
                <w:szCs w:val="24"/>
                <w:lang w:eastAsia="pl-PL"/>
              </w:rPr>
            </w:pPr>
            <w:r>
              <w:rPr>
                <w:rFonts w:ascii="Verdana" w:hAnsi="Verdana"/>
                <w:sz w:val="20"/>
                <w:szCs w:val="20"/>
                <w:lang w:val="en-GB"/>
              </w:rPr>
              <w:t>5</w:t>
            </w:r>
          </w:p>
        </w:tc>
      </w:tr>
      <w:tr w:rsidR="00537D79" w:rsidRPr="001517FE" w14:paraId="6DAD9B29" w14:textId="77777777" w:rsidTr="00951380">
        <w:tc>
          <w:tcPr>
            <w:tcW w:w="4410" w:type="pct"/>
            <w:tcBorders>
              <w:top w:val="single" w:sz="4" w:space="0" w:color="auto"/>
              <w:left w:val="single" w:sz="4" w:space="0" w:color="auto"/>
              <w:bottom w:val="single" w:sz="4" w:space="0" w:color="auto"/>
              <w:right w:val="single" w:sz="4" w:space="0" w:color="auto"/>
            </w:tcBorders>
            <w:shd w:val="clear" w:color="auto" w:fill="auto"/>
          </w:tcPr>
          <w:p w14:paraId="581D5E47" w14:textId="77777777" w:rsidR="00951380" w:rsidRPr="001517FE" w:rsidRDefault="00951380" w:rsidP="00436250">
            <w:pPr>
              <w:spacing w:before="60" w:after="60" w:line="240" w:lineRule="auto"/>
              <w:jc w:val="both"/>
              <w:rPr>
                <w:rFonts w:eastAsia="Times New Roman" w:cs="Calibri"/>
                <w:sz w:val="24"/>
                <w:szCs w:val="24"/>
                <w:lang w:eastAsia="pl-PL"/>
              </w:rPr>
            </w:pPr>
            <w:r w:rsidRPr="001517FE">
              <w:rPr>
                <w:rFonts w:eastAsia="Times New Roman" w:cs="Calibri"/>
                <w:sz w:val="24"/>
                <w:szCs w:val="24"/>
                <w:lang w:eastAsia="pl-PL"/>
              </w:rPr>
              <w:t>2.</w:t>
            </w:r>
            <w:r w:rsidR="00234F7A" w:rsidRPr="001517FE">
              <w:t xml:space="preserve"> </w:t>
            </w:r>
            <w:r w:rsidR="00E9364C" w:rsidRPr="00E9364C">
              <w:rPr>
                <w:rFonts w:eastAsia="Times New Roman" w:cs="Calibri"/>
                <w:sz w:val="24"/>
                <w:szCs w:val="24"/>
                <w:lang w:eastAsia="pl-PL"/>
              </w:rPr>
              <w:t>Вид членове на иновационния клъстер</w:t>
            </w:r>
          </w:p>
        </w:tc>
        <w:tc>
          <w:tcPr>
            <w:tcW w:w="590" w:type="pct"/>
            <w:tcBorders>
              <w:top w:val="single" w:sz="4" w:space="0" w:color="auto"/>
              <w:left w:val="single" w:sz="4" w:space="0" w:color="auto"/>
              <w:bottom w:val="single" w:sz="4" w:space="0" w:color="auto"/>
              <w:right w:val="single" w:sz="4" w:space="0" w:color="auto"/>
            </w:tcBorders>
          </w:tcPr>
          <w:p w14:paraId="79B69CE3" w14:textId="77777777" w:rsidR="00951380" w:rsidRPr="001253A5" w:rsidRDefault="00F62398" w:rsidP="00951380">
            <w:pPr>
              <w:spacing w:before="60" w:after="60" w:line="240" w:lineRule="auto"/>
              <w:jc w:val="both"/>
              <w:rPr>
                <w:rFonts w:eastAsia="Times New Roman" w:cs="Calibri"/>
                <w:sz w:val="24"/>
                <w:szCs w:val="24"/>
                <w:lang w:eastAsia="pl-PL"/>
              </w:rPr>
            </w:pPr>
            <w:r>
              <w:rPr>
                <w:rFonts w:eastAsia="Times New Roman" w:cs="Calibri"/>
                <w:sz w:val="24"/>
                <w:szCs w:val="24"/>
                <w:lang w:eastAsia="pl-PL"/>
              </w:rPr>
              <w:t>7</w:t>
            </w:r>
          </w:p>
        </w:tc>
      </w:tr>
      <w:tr w:rsidR="00234F7A" w:rsidRPr="001517FE" w14:paraId="1AFD3C9F" w14:textId="77777777" w:rsidTr="00951380">
        <w:trPr>
          <w:trHeight w:val="439"/>
        </w:trPr>
        <w:tc>
          <w:tcPr>
            <w:tcW w:w="4410" w:type="pct"/>
            <w:tcBorders>
              <w:top w:val="single" w:sz="4" w:space="0" w:color="auto"/>
              <w:left w:val="single" w:sz="4" w:space="0" w:color="auto"/>
              <w:bottom w:val="single" w:sz="4" w:space="0" w:color="auto"/>
              <w:right w:val="single" w:sz="4" w:space="0" w:color="auto"/>
            </w:tcBorders>
          </w:tcPr>
          <w:p w14:paraId="382666E9" w14:textId="77777777" w:rsidR="00234F7A" w:rsidRPr="001517FE" w:rsidRDefault="000F35F1" w:rsidP="00951380">
            <w:pPr>
              <w:spacing w:before="60" w:after="60" w:line="240" w:lineRule="auto"/>
              <w:jc w:val="both"/>
              <w:rPr>
                <w:rFonts w:eastAsia="Times New Roman" w:cs="Calibri"/>
                <w:sz w:val="24"/>
                <w:szCs w:val="24"/>
                <w:lang w:eastAsia="pl-PL"/>
              </w:rPr>
            </w:pPr>
            <w:r w:rsidRPr="001517FE">
              <w:rPr>
                <w:rFonts w:eastAsia="Times New Roman" w:cs="Calibri"/>
                <w:sz w:val="24"/>
                <w:szCs w:val="24"/>
                <w:lang w:val="en-US" w:eastAsia="pl-PL"/>
              </w:rPr>
              <w:t>3</w:t>
            </w:r>
            <w:r w:rsidR="00234F7A" w:rsidRPr="001517FE">
              <w:rPr>
                <w:rFonts w:eastAsia="Times New Roman" w:cs="Calibri"/>
                <w:sz w:val="24"/>
                <w:szCs w:val="24"/>
                <w:lang w:eastAsia="pl-PL"/>
              </w:rPr>
              <w:t xml:space="preserve">. </w:t>
            </w:r>
            <w:r w:rsidR="00E9364C" w:rsidRPr="00E9364C">
              <w:rPr>
                <w:rFonts w:eastAsia="Times New Roman" w:cs="Calibri"/>
                <w:sz w:val="24"/>
                <w:szCs w:val="24"/>
                <w:lang w:eastAsia="pl-PL"/>
              </w:rPr>
              <w:t>Управленски капацитет на иновационния клъстер</w:t>
            </w:r>
          </w:p>
        </w:tc>
        <w:tc>
          <w:tcPr>
            <w:tcW w:w="590" w:type="pct"/>
            <w:tcBorders>
              <w:top w:val="single" w:sz="4" w:space="0" w:color="auto"/>
              <w:left w:val="single" w:sz="4" w:space="0" w:color="auto"/>
              <w:bottom w:val="single" w:sz="4" w:space="0" w:color="auto"/>
              <w:right w:val="single" w:sz="4" w:space="0" w:color="auto"/>
            </w:tcBorders>
          </w:tcPr>
          <w:p w14:paraId="3446CB97" w14:textId="77777777" w:rsidR="00234F7A" w:rsidRPr="001517FE" w:rsidRDefault="004D7A17" w:rsidP="006E6D64">
            <w:pPr>
              <w:spacing w:before="60" w:after="60" w:line="240" w:lineRule="auto"/>
              <w:jc w:val="both"/>
              <w:rPr>
                <w:rFonts w:eastAsia="Times New Roman" w:cs="Calibri"/>
                <w:sz w:val="24"/>
                <w:szCs w:val="24"/>
                <w:lang w:eastAsia="pl-PL"/>
              </w:rPr>
            </w:pPr>
            <w:r>
              <w:rPr>
                <w:rFonts w:eastAsia="Times New Roman" w:cs="Calibri"/>
                <w:sz w:val="24"/>
                <w:szCs w:val="24"/>
                <w:lang w:eastAsia="pl-PL"/>
              </w:rPr>
              <w:t>5</w:t>
            </w:r>
          </w:p>
        </w:tc>
      </w:tr>
      <w:tr w:rsidR="00B6772E" w:rsidRPr="001517FE" w14:paraId="3C9DFF88" w14:textId="77777777" w:rsidTr="00951380">
        <w:trPr>
          <w:trHeight w:val="439"/>
        </w:trPr>
        <w:tc>
          <w:tcPr>
            <w:tcW w:w="4410" w:type="pct"/>
            <w:tcBorders>
              <w:top w:val="single" w:sz="4" w:space="0" w:color="auto"/>
              <w:left w:val="single" w:sz="4" w:space="0" w:color="auto"/>
              <w:bottom w:val="single" w:sz="4" w:space="0" w:color="auto"/>
              <w:right w:val="single" w:sz="4" w:space="0" w:color="auto"/>
            </w:tcBorders>
          </w:tcPr>
          <w:p w14:paraId="77A40105" w14:textId="7816CE7C" w:rsidR="00B6772E" w:rsidRPr="001517FE" w:rsidRDefault="00B6772E" w:rsidP="00951380">
            <w:pPr>
              <w:spacing w:before="60" w:after="60" w:line="240" w:lineRule="auto"/>
              <w:jc w:val="both"/>
              <w:rPr>
                <w:rFonts w:eastAsia="Times New Roman" w:cs="Calibri"/>
                <w:sz w:val="24"/>
                <w:szCs w:val="24"/>
                <w:lang w:val="en-US" w:eastAsia="pl-PL"/>
              </w:rPr>
            </w:pPr>
            <w:r w:rsidRPr="00B6772E">
              <w:rPr>
                <w:rFonts w:eastAsia="Times New Roman" w:cs="Calibri"/>
                <w:sz w:val="24"/>
                <w:szCs w:val="24"/>
                <w:lang w:val="en-US" w:eastAsia="pl-PL"/>
              </w:rPr>
              <w:t xml:space="preserve">4. </w:t>
            </w:r>
            <w:proofErr w:type="spellStart"/>
            <w:r w:rsidR="00522882" w:rsidRPr="00522882">
              <w:rPr>
                <w:rFonts w:eastAsia="Times New Roman" w:cs="Calibri"/>
                <w:sz w:val="24"/>
                <w:szCs w:val="24"/>
                <w:lang w:val="en-US" w:eastAsia="pl-PL"/>
              </w:rPr>
              <w:t>Структура</w:t>
            </w:r>
            <w:proofErr w:type="spellEnd"/>
            <w:r w:rsidR="00522882" w:rsidRPr="00522882">
              <w:rPr>
                <w:rFonts w:eastAsia="Times New Roman" w:cs="Calibri"/>
                <w:sz w:val="24"/>
                <w:szCs w:val="24"/>
                <w:lang w:val="en-US" w:eastAsia="pl-PL"/>
              </w:rPr>
              <w:t xml:space="preserve"> и </w:t>
            </w:r>
            <w:proofErr w:type="spellStart"/>
            <w:r w:rsidR="00522882" w:rsidRPr="00522882">
              <w:rPr>
                <w:rFonts w:eastAsia="Times New Roman" w:cs="Calibri"/>
                <w:sz w:val="24"/>
                <w:szCs w:val="24"/>
                <w:lang w:val="en-US" w:eastAsia="pl-PL"/>
              </w:rPr>
              <w:t>потенциал</w:t>
            </w:r>
            <w:proofErr w:type="spellEnd"/>
            <w:r w:rsidR="00522882" w:rsidRPr="00522882">
              <w:rPr>
                <w:rFonts w:eastAsia="Times New Roman" w:cs="Calibri"/>
                <w:sz w:val="24"/>
                <w:szCs w:val="24"/>
                <w:lang w:val="en-US" w:eastAsia="pl-PL"/>
              </w:rPr>
              <w:t xml:space="preserve"> </w:t>
            </w:r>
            <w:proofErr w:type="spellStart"/>
            <w:r w:rsidR="00522882" w:rsidRPr="00522882">
              <w:rPr>
                <w:rFonts w:eastAsia="Times New Roman" w:cs="Calibri"/>
                <w:sz w:val="24"/>
                <w:szCs w:val="24"/>
                <w:lang w:val="en-US" w:eastAsia="pl-PL"/>
              </w:rPr>
              <w:t>за</w:t>
            </w:r>
            <w:proofErr w:type="spellEnd"/>
            <w:r w:rsidR="00522882" w:rsidRPr="00522882">
              <w:rPr>
                <w:rFonts w:eastAsia="Times New Roman" w:cs="Calibri"/>
                <w:sz w:val="24"/>
                <w:szCs w:val="24"/>
                <w:lang w:val="en-US" w:eastAsia="pl-PL"/>
              </w:rPr>
              <w:t xml:space="preserve"> </w:t>
            </w:r>
            <w:proofErr w:type="spellStart"/>
            <w:r w:rsidR="00522882" w:rsidRPr="00522882">
              <w:rPr>
                <w:rFonts w:eastAsia="Times New Roman" w:cs="Calibri"/>
                <w:sz w:val="24"/>
                <w:szCs w:val="24"/>
                <w:lang w:val="en-US" w:eastAsia="pl-PL"/>
              </w:rPr>
              <w:t>развитие</w:t>
            </w:r>
            <w:proofErr w:type="spellEnd"/>
            <w:r w:rsidR="00522882" w:rsidRPr="00522882">
              <w:rPr>
                <w:rFonts w:eastAsia="Times New Roman" w:cs="Calibri"/>
                <w:sz w:val="24"/>
                <w:szCs w:val="24"/>
                <w:lang w:val="en-US" w:eastAsia="pl-PL"/>
              </w:rPr>
              <w:t xml:space="preserve"> </w:t>
            </w:r>
            <w:proofErr w:type="spellStart"/>
            <w:r w:rsidR="00522882" w:rsidRPr="00522882">
              <w:rPr>
                <w:rFonts w:eastAsia="Times New Roman" w:cs="Calibri"/>
                <w:sz w:val="24"/>
                <w:szCs w:val="24"/>
                <w:lang w:val="en-US" w:eastAsia="pl-PL"/>
              </w:rPr>
              <w:t>на</w:t>
            </w:r>
            <w:proofErr w:type="spellEnd"/>
            <w:r w:rsidR="00522882" w:rsidRPr="00522882">
              <w:rPr>
                <w:rFonts w:eastAsia="Times New Roman" w:cs="Calibri"/>
                <w:sz w:val="24"/>
                <w:szCs w:val="24"/>
                <w:lang w:val="en-US" w:eastAsia="pl-PL"/>
              </w:rPr>
              <w:t xml:space="preserve"> </w:t>
            </w:r>
            <w:proofErr w:type="spellStart"/>
            <w:r w:rsidR="00522882" w:rsidRPr="00522882">
              <w:rPr>
                <w:rFonts w:eastAsia="Times New Roman" w:cs="Calibri"/>
                <w:sz w:val="24"/>
                <w:szCs w:val="24"/>
                <w:lang w:val="en-US" w:eastAsia="pl-PL"/>
              </w:rPr>
              <w:t>клъстера</w:t>
            </w:r>
            <w:proofErr w:type="spellEnd"/>
          </w:p>
        </w:tc>
        <w:tc>
          <w:tcPr>
            <w:tcW w:w="590" w:type="pct"/>
            <w:tcBorders>
              <w:top w:val="single" w:sz="4" w:space="0" w:color="auto"/>
              <w:left w:val="single" w:sz="4" w:space="0" w:color="auto"/>
              <w:bottom w:val="single" w:sz="4" w:space="0" w:color="auto"/>
              <w:right w:val="single" w:sz="4" w:space="0" w:color="auto"/>
            </w:tcBorders>
          </w:tcPr>
          <w:p w14:paraId="69C81A18" w14:textId="3BD3391F" w:rsidR="00B6772E" w:rsidRDefault="00CF5590" w:rsidP="006E6D64">
            <w:pPr>
              <w:spacing w:before="60" w:after="60" w:line="240" w:lineRule="auto"/>
              <w:jc w:val="both"/>
              <w:rPr>
                <w:rFonts w:eastAsia="Times New Roman" w:cs="Calibri"/>
                <w:sz w:val="24"/>
                <w:szCs w:val="24"/>
                <w:lang w:eastAsia="pl-PL"/>
              </w:rPr>
            </w:pPr>
            <w:r>
              <w:rPr>
                <w:rFonts w:eastAsia="Times New Roman" w:cs="Calibri"/>
                <w:sz w:val="24"/>
                <w:szCs w:val="24"/>
                <w:lang w:eastAsia="pl-PL"/>
              </w:rPr>
              <w:t>4</w:t>
            </w:r>
          </w:p>
        </w:tc>
      </w:tr>
      <w:tr w:rsidR="00951380" w:rsidRPr="001517FE" w14:paraId="1888A3FD" w14:textId="77777777" w:rsidTr="00951380">
        <w:trPr>
          <w:trHeight w:val="397"/>
        </w:trPr>
        <w:tc>
          <w:tcPr>
            <w:tcW w:w="4410" w:type="pct"/>
            <w:tcBorders>
              <w:top w:val="single" w:sz="4" w:space="0" w:color="auto"/>
              <w:left w:val="single" w:sz="4" w:space="0" w:color="auto"/>
              <w:bottom w:val="single" w:sz="4" w:space="0" w:color="auto"/>
              <w:right w:val="single" w:sz="4" w:space="0" w:color="auto"/>
            </w:tcBorders>
            <w:shd w:val="clear" w:color="auto" w:fill="D9D9D9"/>
          </w:tcPr>
          <w:p w14:paraId="000B4E4C" w14:textId="77777777" w:rsidR="00951380" w:rsidRPr="001517FE" w:rsidRDefault="00951380" w:rsidP="00951380">
            <w:pPr>
              <w:spacing w:before="60" w:after="60" w:line="240" w:lineRule="auto"/>
              <w:jc w:val="both"/>
              <w:rPr>
                <w:rFonts w:eastAsia="Times New Roman" w:cs="Calibri"/>
                <w:b/>
                <w:bCs/>
                <w:sz w:val="24"/>
                <w:szCs w:val="24"/>
                <w:lang w:eastAsia="pl-PL"/>
              </w:rPr>
            </w:pPr>
            <w:r w:rsidRPr="001517FE">
              <w:rPr>
                <w:rFonts w:eastAsia="Times New Roman" w:cs="Calibri"/>
                <w:b/>
                <w:bCs/>
                <w:sz w:val="24"/>
                <w:szCs w:val="24"/>
                <w:lang w:eastAsia="pl-PL"/>
              </w:rPr>
              <w:t xml:space="preserve">II. </w:t>
            </w:r>
            <w:r w:rsidR="004015D3" w:rsidRPr="004015D3">
              <w:rPr>
                <w:rFonts w:eastAsia="Times New Roman" w:cs="Calibri"/>
                <w:b/>
                <w:bCs/>
                <w:sz w:val="24"/>
                <w:szCs w:val="24"/>
                <w:lang w:eastAsia="pl-PL"/>
              </w:rPr>
              <w:t>Сътрудничество на иновационния клъстер</w:t>
            </w:r>
          </w:p>
        </w:tc>
        <w:tc>
          <w:tcPr>
            <w:tcW w:w="590" w:type="pct"/>
            <w:tcBorders>
              <w:top w:val="single" w:sz="4" w:space="0" w:color="auto"/>
              <w:left w:val="single" w:sz="4" w:space="0" w:color="auto"/>
              <w:bottom w:val="single" w:sz="4" w:space="0" w:color="auto"/>
              <w:right w:val="single" w:sz="4" w:space="0" w:color="auto"/>
            </w:tcBorders>
            <w:shd w:val="clear" w:color="auto" w:fill="D9D9D9"/>
          </w:tcPr>
          <w:p w14:paraId="4CC7655E" w14:textId="0C408E44" w:rsidR="00951380" w:rsidRPr="001517FE" w:rsidRDefault="004D7A17" w:rsidP="00951380">
            <w:pPr>
              <w:spacing w:before="60" w:after="60" w:line="240" w:lineRule="auto"/>
              <w:jc w:val="both"/>
              <w:rPr>
                <w:rFonts w:eastAsia="Times New Roman" w:cs="Calibri"/>
                <w:b/>
                <w:bCs/>
                <w:sz w:val="24"/>
                <w:szCs w:val="24"/>
                <w:lang w:eastAsia="pl-PL"/>
              </w:rPr>
            </w:pPr>
            <w:r>
              <w:rPr>
                <w:rFonts w:eastAsia="Times New Roman" w:cs="Calibri"/>
                <w:b/>
                <w:bCs/>
                <w:sz w:val="24"/>
                <w:szCs w:val="24"/>
                <w:lang w:eastAsia="pl-PL"/>
              </w:rPr>
              <w:t>1</w:t>
            </w:r>
            <w:r w:rsidR="00B6772E">
              <w:rPr>
                <w:rFonts w:eastAsia="Times New Roman" w:cs="Calibri"/>
                <w:b/>
                <w:bCs/>
                <w:sz w:val="24"/>
                <w:szCs w:val="24"/>
                <w:lang w:eastAsia="pl-PL"/>
              </w:rPr>
              <w:t>7</w:t>
            </w:r>
          </w:p>
        </w:tc>
      </w:tr>
      <w:tr w:rsidR="00537D79" w:rsidRPr="001517FE" w14:paraId="0520D8C2" w14:textId="77777777" w:rsidTr="00951380">
        <w:tc>
          <w:tcPr>
            <w:tcW w:w="4410" w:type="pct"/>
            <w:tcBorders>
              <w:top w:val="single" w:sz="4" w:space="0" w:color="auto"/>
              <w:left w:val="single" w:sz="4" w:space="0" w:color="auto"/>
              <w:bottom w:val="single" w:sz="4" w:space="0" w:color="auto"/>
              <w:right w:val="single" w:sz="4" w:space="0" w:color="auto"/>
            </w:tcBorders>
            <w:shd w:val="clear" w:color="auto" w:fill="auto"/>
          </w:tcPr>
          <w:p w14:paraId="4D07E40C" w14:textId="77777777" w:rsidR="00951380" w:rsidRPr="001517FE" w:rsidRDefault="00461A0C" w:rsidP="00461A0C">
            <w:pPr>
              <w:spacing w:before="60" w:after="60" w:line="240" w:lineRule="auto"/>
              <w:jc w:val="both"/>
              <w:rPr>
                <w:rFonts w:cs="Calibri"/>
                <w:sz w:val="24"/>
                <w:szCs w:val="24"/>
              </w:rPr>
            </w:pPr>
            <w:r w:rsidRPr="001517FE">
              <w:rPr>
                <w:rFonts w:cs="Calibri"/>
                <w:sz w:val="24"/>
                <w:szCs w:val="24"/>
              </w:rPr>
              <w:t>1</w:t>
            </w:r>
            <w:r w:rsidR="00951380" w:rsidRPr="001517FE">
              <w:rPr>
                <w:rFonts w:cs="Calibri"/>
                <w:sz w:val="24"/>
                <w:szCs w:val="24"/>
              </w:rPr>
              <w:t xml:space="preserve">. </w:t>
            </w:r>
            <w:r w:rsidR="004015D3" w:rsidRPr="004015D3">
              <w:rPr>
                <w:rFonts w:cs="Calibri"/>
                <w:sz w:val="24"/>
                <w:szCs w:val="24"/>
              </w:rPr>
              <w:t>Участие на иновационния клъстер в проекти, финансирани от донорски програми</w:t>
            </w:r>
          </w:p>
        </w:tc>
        <w:tc>
          <w:tcPr>
            <w:tcW w:w="590" w:type="pct"/>
            <w:tcBorders>
              <w:top w:val="single" w:sz="4" w:space="0" w:color="auto"/>
              <w:left w:val="single" w:sz="4" w:space="0" w:color="auto"/>
              <w:bottom w:val="single" w:sz="4" w:space="0" w:color="auto"/>
              <w:right w:val="single" w:sz="4" w:space="0" w:color="auto"/>
            </w:tcBorders>
          </w:tcPr>
          <w:p w14:paraId="42C4709C" w14:textId="77777777" w:rsidR="00951380" w:rsidRPr="001517FE" w:rsidRDefault="00F62398" w:rsidP="00951380">
            <w:pPr>
              <w:spacing w:before="60" w:after="60" w:line="240" w:lineRule="auto"/>
              <w:jc w:val="both"/>
              <w:rPr>
                <w:rFonts w:cs="Calibri"/>
                <w:sz w:val="24"/>
                <w:szCs w:val="24"/>
              </w:rPr>
            </w:pPr>
            <w:r>
              <w:rPr>
                <w:rFonts w:cs="Calibri"/>
                <w:sz w:val="24"/>
                <w:szCs w:val="24"/>
              </w:rPr>
              <w:t>5</w:t>
            </w:r>
          </w:p>
        </w:tc>
      </w:tr>
      <w:tr w:rsidR="00537D79" w:rsidRPr="001517FE" w14:paraId="075AE81B" w14:textId="77777777" w:rsidTr="00951380">
        <w:tc>
          <w:tcPr>
            <w:tcW w:w="4410" w:type="pct"/>
            <w:tcBorders>
              <w:top w:val="single" w:sz="4" w:space="0" w:color="auto"/>
              <w:left w:val="single" w:sz="4" w:space="0" w:color="auto"/>
              <w:bottom w:val="single" w:sz="4" w:space="0" w:color="auto"/>
              <w:right w:val="single" w:sz="4" w:space="0" w:color="auto"/>
            </w:tcBorders>
            <w:shd w:val="clear" w:color="auto" w:fill="auto"/>
          </w:tcPr>
          <w:p w14:paraId="582833E9" w14:textId="77777777" w:rsidR="00951380" w:rsidRPr="001517FE" w:rsidRDefault="00461A0C" w:rsidP="005B7006">
            <w:pPr>
              <w:spacing w:before="60" w:after="60" w:line="240" w:lineRule="auto"/>
              <w:jc w:val="both"/>
              <w:rPr>
                <w:rFonts w:cs="Calibri"/>
                <w:sz w:val="24"/>
                <w:szCs w:val="24"/>
              </w:rPr>
            </w:pPr>
            <w:r w:rsidRPr="001517FE">
              <w:rPr>
                <w:rFonts w:cs="Calibri"/>
                <w:sz w:val="24"/>
                <w:szCs w:val="24"/>
              </w:rPr>
              <w:t>2</w:t>
            </w:r>
            <w:r w:rsidR="00951380" w:rsidRPr="001517FE">
              <w:rPr>
                <w:rFonts w:cs="Calibri"/>
                <w:sz w:val="24"/>
                <w:szCs w:val="24"/>
              </w:rPr>
              <w:t xml:space="preserve">. </w:t>
            </w:r>
            <w:r w:rsidR="004015D3" w:rsidRPr="004015D3">
              <w:rPr>
                <w:rFonts w:cs="Calibri"/>
                <w:sz w:val="24"/>
                <w:szCs w:val="24"/>
              </w:rPr>
              <w:t xml:space="preserve">Участие на иновационния клъстер в </w:t>
            </w:r>
            <w:proofErr w:type="spellStart"/>
            <w:r w:rsidR="004015D3" w:rsidRPr="004015D3">
              <w:rPr>
                <w:rFonts w:cs="Calibri"/>
                <w:sz w:val="24"/>
                <w:szCs w:val="24"/>
              </w:rPr>
              <w:t>клъстерни</w:t>
            </w:r>
            <w:proofErr w:type="spellEnd"/>
            <w:r w:rsidR="004015D3" w:rsidRPr="004015D3">
              <w:rPr>
                <w:rFonts w:cs="Calibri"/>
                <w:sz w:val="24"/>
                <w:szCs w:val="24"/>
              </w:rPr>
              <w:t xml:space="preserve"> мрежи и партньорства</w:t>
            </w:r>
          </w:p>
        </w:tc>
        <w:tc>
          <w:tcPr>
            <w:tcW w:w="590" w:type="pct"/>
            <w:tcBorders>
              <w:top w:val="single" w:sz="4" w:space="0" w:color="auto"/>
              <w:left w:val="single" w:sz="4" w:space="0" w:color="auto"/>
              <w:bottom w:val="single" w:sz="4" w:space="0" w:color="auto"/>
              <w:right w:val="single" w:sz="4" w:space="0" w:color="auto"/>
            </w:tcBorders>
          </w:tcPr>
          <w:p w14:paraId="195C5CA5" w14:textId="77777777" w:rsidR="00951380" w:rsidRPr="001517FE" w:rsidRDefault="001253A5" w:rsidP="00951380">
            <w:pPr>
              <w:spacing w:after="200" w:line="276" w:lineRule="auto"/>
              <w:rPr>
                <w:rFonts w:cs="Calibri"/>
                <w:sz w:val="24"/>
                <w:szCs w:val="24"/>
              </w:rPr>
            </w:pPr>
            <w:r>
              <w:rPr>
                <w:rFonts w:cs="Calibri"/>
                <w:sz w:val="24"/>
                <w:szCs w:val="24"/>
              </w:rPr>
              <w:t>6</w:t>
            </w:r>
          </w:p>
        </w:tc>
      </w:tr>
      <w:tr w:rsidR="00537D79" w:rsidRPr="001517FE" w14:paraId="326D7A6F" w14:textId="77777777" w:rsidTr="00951380">
        <w:tc>
          <w:tcPr>
            <w:tcW w:w="4410" w:type="pct"/>
            <w:tcBorders>
              <w:top w:val="single" w:sz="4" w:space="0" w:color="auto"/>
              <w:left w:val="single" w:sz="4" w:space="0" w:color="auto"/>
              <w:bottom w:val="single" w:sz="4" w:space="0" w:color="auto"/>
              <w:right w:val="single" w:sz="4" w:space="0" w:color="auto"/>
            </w:tcBorders>
            <w:shd w:val="clear" w:color="auto" w:fill="auto"/>
          </w:tcPr>
          <w:p w14:paraId="45871632" w14:textId="77777777" w:rsidR="00951380" w:rsidRPr="001517FE" w:rsidRDefault="00461A0C" w:rsidP="009756D9">
            <w:pPr>
              <w:spacing w:before="60" w:after="60" w:line="240" w:lineRule="auto"/>
              <w:jc w:val="both"/>
              <w:rPr>
                <w:rFonts w:cs="Calibri"/>
                <w:sz w:val="24"/>
                <w:szCs w:val="24"/>
              </w:rPr>
            </w:pPr>
            <w:r w:rsidRPr="001517FE">
              <w:rPr>
                <w:rFonts w:cs="Calibri"/>
                <w:sz w:val="24"/>
                <w:szCs w:val="24"/>
              </w:rPr>
              <w:t>3</w:t>
            </w:r>
            <w:r w:rsidR="00951380" w:rsidRPr="001517FE">
              <w:rPr>
                <w:rFonts w:cs="Calibri"/>
                <w:sz w:val="24"/>
                <w:szCs w:val="24"/>
              </w:rPr>
              <w:t xml:space="preserve">. </w:t>
            </w:r>
            <w:r w:rsidR="004015D3" w:rsidRPr="004015D3">
              <w:rPr>
                <w:rFonts w:cs="Calibri"/>
                <w:sz w:val="24"/>
                <w:szCs w:val="24"/>
              </w:rPr>
              <w:t xml:space="preserve">Търговска марка и </w:t>
            </w:r>
            <w:proofErr w:type="spellStart"/>
            <w:r w:rsidR="004015D3" w:rsidRPr="004015D3">
              <w:rPr>
                <w:rFonts w:cs="Calibri"/>
                <w:sz w:val="24"/>
                <w:szCs w:val="24"/>
              </w:rPr>
              <w:t>бранд</w:t>
            </w:r>
            <w:proofErr w:type="spellEnd"/>
            <w:r w:rsidR="004015D3" w:rsidRPr="004015D3">
              <w:rPr>
                <w:rFonts w:cs="Calibri"/>
                <w:sz w:val="24"/>
                <w:szCs w:val="24"/>
              </w:rPr>
              <w:t xml:space="preserve"> на иновационния клъстер</w:t>
            </w:r>
          </w:p>
        </w:tc>
        <w:tc>
          <w:tcPr>
            <w:tcW w:w="590" w:type="pct"/>
            <w:tcBorders>
              <w:top w:val="single" w:sz="4" w:space="0" w:color="auto"/>
              <w:left w:val="single" w:sz="4" w:space="0" w:color="auto"/>
              <w:bottom w:val="single" w:sz="4" w:space="0" w:color="auto"/>
              <w:right w:val="single" w:sz="4" w:space="0" w:color="auto"/>
            </w:tcBorders>
          </w:tcPr>
          <w:p w14:paraId="6A6B5374" w14:textId="65DD9BF1" w:rsidR="00951380" w:rsidRPr="001517FE" w:rsidRDefault="00B6772E" w:rsidP="00951380">
            <w:pPr>
              <w:spacing w:after="200" w:line="276" w:lineRule="auto"/>
              <w:rPr>
                <w:rFonts w:cs="Calibri"/>
                <w:sz w:val="24"/>
                <w:szCs w:val="24"/>
              </w:rPr>
            </w:pPr>
            <w:r>
              <w:rPr>
                <w:rFonts w:cs="Calibri"/>
                <w:sz w:val="24"/>
                <w:szCs w:val="24"/>
              </w:rPr>
              <w:t>4</w:t>
            </w:r>
          </w:p>
        </w:tc>
      </w:tr>
      <w:tr w:rsidR="004015D3" w:rsidRPr="001517FE" w14:paraId="28D351F8" w14:textId="77777777" w:rsidTr="00951380">
        <w:tc>
          <w:tcPr>
            <w:tcW w:w="4410" w:type="pct"/>
            <w:tcBorders>
              <w:top w:val="single" w:sz="4" w:space="0" w:color="auto"/>
              <w:left w:val="single" w:sz="4" w:space="0" w:color="auto"/>
              <w:bottom w:val="single" w:sz="4" w:space="0" w:color="auto"/>
              <w:right w:val="single" w:sz="4" w:space="0" w:color="auto"/>
            </w:tcBorders>
            <w:shd w:val="clear" w:color="auto" w:fill="auto"/>
          </w:tcPr>
          <w:p w14:paraId="2CFEC061" w14:textId="77777777" w:rsidR="004015D3" w:rsidRPr="001517FE" w:rsidRDefault="004015D3" w:rsidP="009756D9">
            <w:pPr>
              <w:spacing w:before="60" w:after="60" w:line="240" w:lineRule="auto"/>
              <w:jc w:val="both"/>
              <w:rPr>
                <w:rFonts w:cs="Calibri"/>
                <w:sz w:val="24"/>
                <w:szCs w:val="24"/>
              </w:rPr>
            </w:pPr>
            <w:r w:rsidRPr="00A12970">
              <w:rPr>
                <w:rFonts w:ascii="Verdana" w:hAnsi="Verdana"/>
                <w:sz w:val="20"/>
                <w:szCs w:val="20"/>
              </w:rPr>
              <w:t xml:space="preserve">4. Европейски </w:t>
            </w:r>
            <w:proofErr w:type="spellStart"/>
            <w:r w:rsidRPr="00A12970">
              <w:rPr>
                <w:rFonts w:ascii="Verdana" w:hAnsi="Verdana"/>
                <w:sz w:val="20"/>
                <w:szCs w:val="20"/>
              </w:rPr>
              <w:t>клъстерен</w:t>
            </w:r>
            <w:proofErr w:type="spellEnd"/>
            <w:r w:rsidRPr="00A12970">
              <w:rPr>
                <w:rFonts w:ascii="Verdana" w:hAnsi="Verdana"/>
                <w:sz w:val="20"/>
                <w:szCs w:val="20"/>
              </w:rPr>
              <w:t xml:space="preserve"> </w:t>
            </w:r>
            <w:proofErr w:type="spellStart"/>
            <w:r w:rsidRPr="00A12970">
              <w:rPr>
                <w:rFonts w:ascii="Verdana" w:hAnsi="Verdana"/>
                <w:sz w:val="20"/>
                <w:szCs w:val="20"/>
              </w:rPr>
              <w:t>лейбъл</w:t>
            </w:r>
            <w:proofErr w:type="spellEnd"/>
          </w:p>
        </w:tc>
        <w:tc>
          <w:tcPr>
            <w:tcW w:w="590" w:type="pct"/>
            <w:tcBorders>
              <w:top w:val="single" w:sz="4" w:space="0" w:color="auto"/>
              <w:left w:val="single" w:sz="4" w:space="0" w:color="auto"/>
              <w:bottom w:val="single" w:sz="4" w:space="0" w:color="auto"/>
              <w:right w:val="single" w:sz="4" w:space="0" w:color="auto"/>
            </w:tcBorders>
          </w:tcPr>
          <w:p w14:paraId="44270ABA" w14:textId="77777777" w:rsidR="004015D3" w:rsidRPr="004015D3" w:rsidRDefault="006F117E" w:rsidP="00951380">
            <w:pPr>
              <w:spacing w:after="200" w:line="276" w:lineRule="auto"/>
              <w:rPr>
                <w:rFonts w:cs="Calibri"/>
                <w:sz w:val="24"/>
                <w:szCs w:val="24"/>
              </w:rPr>
            </w:pPr>
            <w:r>
              <w:rPr>
                <w:rFonts w:ascii="Verdana" w:hAnsi="Verdana"/>
                <w:sz w:val="20"/>
                <w:szCs w:val="20"/>
              </w:rPr>
              <w:t>2</w:t>
            </w:r>
          </w:p>
        </w:tc>
      </w:tr>
      <w:tr w:rsidR="00951380" w:rsidRPr="001517FE" w14:paraId="65B3931A"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D9D9D9"/>
          </w:tcPr>
          <w:p w14:paraId="4DFC6D1C" w14:textId="77777777" w:rsidR="00951380" w:rsidRPr="001517FE" w:rsidRDefault="00951380" w:rsidP="00951380">
            <w:pPr>
              <w:spacing w:before="60" w:after="60" w:line="240" w:lineRule="auto"/>
              <w:jc w:val="both"/>
              <w:rPr>
                <w:rFonts w:eastAsia="Times New Roman" w:cs="Calibri"/>
                <w:b/>
                <w:sz w:val="24"/>
                <w:szCs w:val="24"/>
                <w:lang w:val="en-US" w:eastAsia="pl-PL"/>
              </w:rPr>
            </w:pPr>
            <w:r w:rsidRPr="001517FE">
              <w:rPr>
                <w:rFonts w:eastAsia="Times New Roman" w:cs="Calibri"/>
                <w:b/>
                <w:sz w:val="24"/>
                <w:szCs w:val="24"/>
                <w:lang w:val="en-US" w:eastAsia="pl-PL"/>
              </w:rPr>
              <w:t>I</w:t>
            </w:r>
            <w:r w:rsidR="001850F6" w:rsidRPr="001517FE">
              <w:rPr>
                <w:rFonts w:eastAsia="Times New Roman" w:cs="Calibri"/>
                <w:b/>
                <w:sz w:val="24"/>
                <w:szCs w:val="24"/>
                <w:lang w:val="en-US" w:eastAsia="pl-PL"/>
              </w:rPr>
              <w:t>II</w:t>
            </w:r>
            <w:r w:rsidRPr="001517FE">
              <w:rPr>
                <w:rFonts w:eastAsia="Times New Roman" w:cs="Calibri"/>
                <w:b/>
                <w:sz w:val="24"/>
                <w:szCs w:val="24"/>
                <w:lang w:eastAsia="pl-PL"/>
              </w:rPr>
              <w:t>.</w:t>
            </w:r>
            <w:r w:rsidRPr="001517FE" w:rsidDel="001948BC">
              <w:rPr>
                <w:rFonts w:eastAsia="Times New Roman" w:cs="Calibri"/>
                <w:b/>
                <w:sz w:val="24"/>
                <w:szCs w:val="24"/>
                <w:lang w:eastAsia="pl-PL"/>
              </w:rPr>
              <w:t xml:space="preserve"> </w:t>
            </w:r>
            <w:r w:rsidR="004015D3" w:rsidRPr="004015D3">
              <w:rPr>
                <w:rFonts w:eastAsia="Times New Roman" w:cs="Calibri"/>
                <w:b/>
                <w:sz w:val="24"/>
                <w:szCs w:val="24"/>
                <w:lang w:eastAsia="pl-PL"/>
              </w:rPr>
              <w:t>Иновационен капацитет на клъстера и неговите членове</w:t>
            </w:r>
          </w:p>
        </w:tc>
        <w:tc>
          <w:tcPr>
            <w:tcW w:w="590" w:type="pct"/>
            <w:tcBorders>
              <w:top w:val="single" w:sz="4" w:space="0" w:color="auto"/>
              <w:left w:val="single" w:sz="4" w:space="0" w:color="auto"/>
              <w:bottom w:val="single" w:sz="4" w:space="0" w:color="auto"/>
              <w:right w:val="single" w:sz="4" w:space="0" w:color="auto"/>
            </w:tcBorders>
            <w:shd w:val="clear" w:color="auto" w:fill="D9D9D9"/>
          </w:tcPr>
          <w:p w14:paraId="67F2B917" w14:textId="77777777" w:rsidR="00951380" w:rsidRPr="001517FE" w:rsidRDefault="006F117E" w:rsidP="00A85406">
            <w:pPr>
              <w:spacing w:before="60" w:after="60" w:line="240" w:lineRule="auto"/>
              <w:jc w:val="both"/>
              <w:rPr>
                <w:rFonts w:eastAsia="Times New Roman" w:cs="Calibri"/>
                <w:b/>
                <w:sz w:val="24"/>
                <w:szCs w:val="24"/>
                <w:lang w:eastAsia="pl-PL"/>
              </w:rPr>
            </w:pPr>
            <w:r>
              <w:rPr>
                <w:rFonts w:eastAsia="Times New Roman" w:cs="Calibri"/>
                <w:b/>
                <w:sz w:val="24"/>
                <w:szCs w:val="24"/>
                <w:lang w:eastAsia="pl-PL"/>
              </w:rPr>
              <w:t>2</w:t>
            </w:r>
            <w:r w:rsidR="00F90B04">
              <w:rPr>
                <w:rFonts w:eastAsia="Times New Roman" w:cs="Calibri"/>
                <w:b/>
                <w:sz w:val="24"/>
                <w:szCs w:val="24"/>
                <w:lang w:eastAsia="pl-PL"/>
              </w:rPr>
              <w:t>7</w:t>
            </w:r>
          </w:p>
        </w:tc>
      </w:tr>
      <w:tr w:rsidR="00951380" w:rsidRPr="001517FE" w14:paraId="7812B209"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FFFFFF"/>
          </w:tcPr>
          <w:p w14:paraId="351F2DEE" w14:textId="77777777" w:rsidR="00951380" w:rsidRPr="001517FE" w:rsidRDefault="00951380" w:rsidP="0027654D">
            <w:pPr>
              <w:spacing w:before="60" w:after="60" w:line="240" w:lineRule="auto"/>
              <w:jc w:val="both"/>
              <w:rPr>
                <w:rFonts w:eastAsia="Times New Roman" w:cs="Calibri"/>
                <w:sz w:val="24"/>
                <w:szCs w:val="24"/>
                <w:lang w:eastAsia="pl-PL"/>
              </w:rPr>
            </w:pPr>
            <w:r w:rsidRPr="001517FE">
              <w:rPr>
                <w:rFonts w:eastAsia="Times New Roman" w:cs="Calibri"/>
                <w:sz w:val="24"/>
                <w:szCs w:val="24"/>
                <w:lang w:eastAsia="pl-PL"/>
              </w:rPr>
              <w:t>1.</w:t>
            </w:r>
            <w:r w:rsidR="00B920AB" w:rsidRPr="001517FE">
              <w:t xml:space="preserve"> </w:t>
            </w:r>
            <w:r w:rsidR="004015D3" w:rsidRPr="004015D3">
              <w:rPr>
                <w:rFonts w:eastAsia="Times New Roman" w:cs="Calibri"/>
                <w:sz w:val="24"/>
                <w:szCs w:val="24"/>
                <w:lang w:eastAsia="pl-PL"/>
              </w:rPr>
              <w:t>Стратегически документ на иновационния клъстер</w:t>
            </w:r>
          </w:p>
        </w:tc>
        <w:tc>
          <w:tcPr>
            <w:tcW w:w="590" w:type="pct"/>
            <w:tcBorders>
              <w:top w:val="single" w:sz="4" w:space="0" w:color="auto"/>
              <w:left w:val="single" w:sz="4" w:space="0" w:color="auto"/>
              <w:bottom w:val="single" w:sz="4" w:space="0" w:color="auto"/>
              <w:right w:val="single" w:sz="4" w:space="0" w:color="auto"/>
            </w:tcBorders>
            <w:shd w:val="clear" w:color="auto" w:fill="FFFFFF"/>
          </w:tcPr>
          <w:p w14:paraId="0831C301" w14:textId="77777777" w:rsidR="00951380" w:rsidRPr="001517FE" w:rsidRDefault="004D7A17" w:rsidP="0027654D">
            <w:pPr>
              <w:spacing w:before="60" w:after="60" w:line="240" w:lineRule="auto"/>
              <w:jc w:val="both"/>
              <w:rPr>
                <w:rFonts w:eastAsia="Times New Roman" w:cs="Calibri"/>
                <w:sz w:val="24"/>
                <w:szCs w:val="24"/>
                <w:lang w:eastAsia="pl-PL"/>
              </w:rPr>
            </w:pPr>
            <w:r>
              <w:rPr>
                <w:rFonts w:eastAsia="Times New Roman" w:cs="Calibri"/>
                <w:sz w:val="24"/>
                <w:szCs w:val="24"/>
                <w:lang w:eastAsia="pl-PL"/>
              </w:rPr>
              <w:t>3</w:t>
            </w:r>
          </w:p>
        </w:tc>
      </w:tr>
      <w:tr w:rsidR="00951380" w:rsidRPr="001517FE" w14:paraId="52B26AC9"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FFFFFF"/>
          </w:tcPr>
          <w:p w14:paraId="0044F7B6" w14:textId="77777777" w:rsidR="00AB5BEC" w:rsidRPr="001517FE" w:rsidRDefault="00951380" w:rsidP="00CC1CD3">
            <w:pPr>
              <w:spacing w:before="60" w:after="60" w:line="240" w:lineRule="auto"/>
              <w:jc w:val="both"/>
              <w:rPr>
                <w:rFonts w:eastAsia="Times New Roman" w:cs="Calibri"/>
                <w:sz w:val="24"/>
                <w:szCs w:val="24"/>
                <w:lang w:eastAsia="pl-PL"/>
              </w:rPr>
            </w:pPr>
            <w:r w:rsidRPr="001517FE">
              <w:rPr>
                <w:rFonts w:eastAsia="Times New Roman" w:cs="Calibri"/>
                <w:sz w:val="24"/>
                <w:szCs w:val="24"/>
                <w:lang w:eastAsia="pl-PL"/>
              </w:rPr>
              <w:t xml:space="preserve">2. </w:t>
            </w:r>
            <w:r w:rsidR="004015D3" w:rsidRPr="004015D3">
              <w:rPr>
                <w:rFonts w:eastAsia="Times New Roman" w:cs="Calibri"/>
                <w:sz w:val="24"/>
                <w:szCs w:val="24"/>
                <w:lang w:eastAsia="pl-PL"/>
              </w:rPr>
              <w:t>Права по индустриална собственост, по отношение на които иновационният клъстер и/или членовете</w:t>
            </w:r>
            <w:r w:rsidR="00CC1CD3">
              <w:rPr>
                <w:rFonts w:eastAsia="Times New Roman" w:cs="Calibri"/>
                <w:sz w:val="24"/>
                <w:szCs w:val="24"/>
                <w:lang w:eastAsia="pl-PL"/>
              </w:rPr>
              <w:t xml:space="preserve"> </w:t>
            </w:r>
            <w:r w:rsidR="004015D3" w:rsidRPr="004015D3">
              <w:rPr>
                <w:rFonts w:eastAsia="Times New Roman" w:cs="Calibri"/>
                <w:sz w:val="24"/>
                <w:szCs w:val="24"/>
                <w:lang w:eastAsia="pl-PL"/>
              </w:rPr>
              <w:t>му</w:t>
            </w:r>
            <w:r w:rsidR="004A0BE9">
              <w:rPr>
                <w:rFonts w:eastAsia="Times New Roman" w:cs="Calibri"/>
                <w:sz w:val="24"/>
                <w:szCs w:val="24"/>
                <w:lang w:eastAsia="pl-PL"/>
              </w:rPr>
              <w:t xml:space="preserve"> като юридически лица или</w:t>
            </w:r>
            <w:r w:rsidR="00AB5BEC">
              <w:rPr>
                <w:rFonts w:eastAsia="Times New Roman" w:cs="Calibri"/>
                <w:sz w:val="24"/>
                <w:szCs w:val="24"/>
                <w:lang w:eastAsia="pl-PL"/>
              </w:rPr>
              <w:t xml:space="preserve"> чрез управителя им</w:t>
            </w:r>
            <w:r w:rsidR="004015D3" w:rsidRPr="004015D3">
              <w:rPr>
                <w:rFonts w:eastAsia="Times New Roman" w:cs="Calibri"/>
                <w:sz w:val="24"/>
                <w:szCs w:val="24"/>
                <w:lang w:eastAsia="pl-PL"/>
              </w:rPr>
              <w:t xml:space="preserve"> са първоначален заявител/изобретател</w:t>
            </w:r>
          </w:p>
        </w:tc>
        <w:tc>
          <w:tcPr>
            <w:tcW w:w="590" w:type="pct"/>
            <w:tcBorders>
              <w:top w:val="single" w:sz="4" w:space="0" w:color="auto"/>
              <w:left w:val="single" w:sz="4" w:space="0" w:color="auto"/>
              <w:bottom w:val="single" w:sz="4" w:space="0" w:color="auto"/>
              <w:right w:val="single" w:sz="4" w:space="0" w:color="auto"/>
            </w:tcBorders>
            <w:shd w:val="clear" w:color="auto" w:fill="FFFFFF"/>
          </w:tcPr>
          <w:p w14:paraId="70DFBF15" w14:textId="77777777" w:rsidR="00951380" w:rsidRPr="001517FE" w:rsidRDefault="001253A5" w:rsidP="00951380">
            <w:pPr>
              <w:spacing w:before="60" w:after="60" w:line="240" w:lineRule="auto"/>
              <w:jc w:val="both"/>
              <w:rPr>
                <w:rFonts w:eastAsia="Times New Roman" w:cs="Calibri"/>
                <w:sz w:val="24"/>
                <w:szCs w:val="24"/>
                <w:lang w:eastAsia="pl-PL"/>
              </w:rPr>
            </w:pPr>
            <w:r>
              <w:rPr>
                <w:rFonts w:eastAsia="Times New Roman" w:cs="Calibri"/>
                <w:sz w:val="24"/>
                <w:szCs w:val="24"/>
                <w:lang w:eastAsia="pl-PL"/>
              </w:rPr>
              <w:t>8</w:t>
            </w:r>
          </w:p>
        </w:tc>
      </w:tr>
      <w:tr w:rsidR="00461A0C" w:rsidRPr="001517FE" w14:paraId="3C651975"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FFFFFF"/>
          </w:tcPr>
          <w:p w14:paraId="21B7874C" w14:textId="77777777" w:rsidR="00461A0C" w:rsidRPr="001517FE" w:rsidRDefault="00461A0C" w:rsidP="00951380">
            <w:pPr>
              <w:spacing w:before="60" w:after="60" w:line="240" w:lineRule="auto"/>
              <w:jc w:val="both"/>
              <w:rPr>
                <w:rFonts w:eastAsia="Times New Roman" w:cs="Calibri"/>
                <w:sz w:val="24"/>
                <w:szCs w:val="24"/>
                <w:lang w:eastAsia="pl-PL"/>
              </w:rPr>
            </w:pPr>
            <w:r w:rsidRPr="001517FE">
              <w:rPr>
                <w:rFonts w:eastAsia="Times New Roman" w:cs="Calibri"/>
                <w:sz w:val="24"/>
                <w:szCs w:val="24"/>
                <w:lang w:eastAsia="pl-PL"/>
              </w:rPr>
              <w:t xml:space="preserve">3.  </w:t>
            </w:r>
            <w:r w:rsidR="004015D3" w:rsidRPr="004015D3">
              <w:rPr>
                <w:rFonts w:eastAsia="Times New Roman" w:cs="Calibri"/>
                <w:sz w:val="24"/>
                <w:szCs w:val="24"/>
                <w:lang w:eastAsia="pl-PL"/>
              </w:rPr>
              <w:t>Съвместни НИРД проекти с участието на поне две фирми от иновационния клъстер</w:t>
            </w:r>
          </w:p>
        </w:tc>
        <w:tc>
          <w:tcPr>
            <w:tcW w:w="590" w:type="pct"/>
            <w:tcBorders>
              <w:top w:val="single" w:sz="4" w:space="0" w:color="auto"/>
              <w:left w:val="single" w:sz="4" w:space="0" w:color="auto"/>
              <w:bottom w:val="single" w:sz="4" w:space="0" w:color="auto"/>
              <w:right w:val="single" w:sz="4" w:space="0" w:color="auto"/>
            </w:tcBorders>
            <w:shd w:val="clear" w:color="auto" w:fill="FFFFFF"/>
          </w:tcPr>
          <w:p w14:paraId="18CE4621" w14:textId="77777777" w:rsidR="00461A0C" w:rsidRPr="001517FE" w:rsidRDefault="00532939" w:rsidP="00951380">
            <w:pPr>
              <w:spacing w:before="60" w:after="60" w:line="240" w:lineRule="auto"/>
              <w:jc w:val="both"/>
              <w:rPr>
                <w:rFonts w:eastAsia="Times New Roman" w:cs="Calibri"/>
                <w:sz w:val="24"/>
                <w:szCs w:val="24"/>
                <w:lang w:eastAsia="pl-PL"/>
              </w:rPr>
            </w:pPr>
            <w:r>
              <w:rPr>
                <w:rFonts w:eastAsia="Times New Roman" w:cs="Calibri"/>
                <w:sz w:val="24"/>
                <w:szCs w:val="24"/>
                <w:lang w:eastAsia="pl-PL"/>
              </w:rPr>
              <w:t>5</w:t>
            </w:r>
          </w:p>
        </w:tc>
      </w:tr>
      <w:tr w:rsidR="004015D3" w:rsidRPr="001517FE" w14:paraId="2249A526"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FFFFFF"/>
          </w:tcPr>
          <w:p w14:paraId="0D8E838F" w14:textId="77777777" w:rsidR="004015D3" w:rsidRPr="001517FE" w:rsidRDefault="004015D3" w:rsidP="00951380">
            <w:pPr>
              <w:spacing w:before="60" w:after="60" w:line="240" w:lineRule="auto"/>
              <w:jc w:val="both"/>
              <w:rPr>
                <w:rFonts w:eastAsia="Times New Roman" w:cs="Calibri"/>
                <w:sz w:val="24"/>
                <w:szCs w:val="24"/>
                <w:lang w:eastAsia="pl-PL"/>
              </w:rPr>
            </w:pPr>
            <w:r w:rsidRPr="004015D3">
              <w:rPr>
                <w:rFonts w:eastAsia="Times New Roman" w:cs="Calibri"/>
                <w:sz w:val="24"/>
                <w:szCs w:val="24"/>
                <w:lang w:eastAsia="pl-PL"/>
              </w:rPr>
              <w:t>4. Научно-изследователска и развойна дейност на фирми, членове на иновационния клъстер</w:t>
            </w:r>
          </w:p>
        </w:tc>
        <w:tc>
          <w:tcPr>
            <w:tcW w:w="590" w:type="pct"/>
            <w:tcBorders>
              <w:top w:val="single" w:sz="4" w:space="0" w:color="auto"/>
              <w:left w:val="single" w:sz="4" w:space="0" w:color="auto"/>
              <w:bottom w:val="single" w:sz="4" w:space="0" w:color="auto"/>
              <w:right w:val="single" w:sz="4" w:space="0" w:color="auto"/>
            </w:tcBorders>
            <w:shd w:val="clear" w:color="auto" w:fill="FFFFFF"/>
          </w:tcPr>
          <w:p w14:paraId="2F59C790" w14:textId="77777777" w:rsidR="004015D3" w:rsidRPr="001517FE" w:rsidRDefault="004015D3" w:rsidP="00951380">
            <w:pPr>
              <w:spacing w:before="60" w:after="60" w:line="240" w:lineRule="auto"/>
              <w:jc w:val="both"/>
              <w:rPr>
                <w:rFonts w:eastAsia="Times New Roman" w:cs="Calibri"/>
                <w:sz w:val="24"/>
                <w:szCs w:val="24"/>
                <w:lang w:eastAsia="pl-PL"/>
              </w:rPr>
            </w:pPr>
            <w:r>
              <w:rPr>
                <w:rFonts w:eastAsia="Times New Roman" w:cs="Calibri"/>
                <w:sz w:val="24"/>
                <w:szCs w:val="24"/>
                <w:lang w:eastAsia="pl-PL"/>
              </w:rPr>
              <w:t>6</w:t>
            </w:r>
          </w:p>
        </w:tc>
      </w:tr>
      <w:tr w:rsidR="004015D3" w:rsidRPr="001517FE" w14:paraId="18D1AB60"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FFFFFF"/>
          </w:tcPr>
          <w:p w14:paraId="7E51615E" w14:textId="77777777" w:rsidR="004015D3" w:rsidRPr="004015D3" w:rsidRDefault="004015D3" w:rsidP="00951380">
            <w:pPr>
              <w:spacing w:before="60" w:after="60" w:line="240" w:lineRule="auto"/>
              <w:jc w:val="both"/>
              <w:rPr>
                <w:rFonts w:eastAsia="Times New Roman" w:cs="Calibri"/>
                <w:sz w:val="24"/>
                <w:szCs w:val="24"/>
                <w:lang w:eastAsia="pl-PL"/>
              </w:rPr>
            </w:pPr>
            <w:r w:rsidRPr="004015D3">
              <w:rPr>
                <w:rFonts w:eastAsia="Times New Roman" w:cs="Calibri"/>
                <w:sz w:val="24"/>
                <w:szCs w:val="24"/>
                <w:lang w:eastAsia="pl-PL"/>
              </w:rPr>
              <w:t xml:space="preserve">5. Опит на фирми, членове на иновационния клъстер в реализацията на </w:t>
            </w:r>
            <w:r w:rsidRPr="004015D3">
              <w:rPr>
                <w:rFonts w:eastAsia="Times New Roman" w:cs="Calibri"/>
                <w:sz w:val="24"/>
                <w:szCs w:val="24"/>
                <w:lang w:eastAsia="pl-PL"/>
              </w:rPr>
              <w:lastRenderedPageBreak/>
              <w:t xml:space="preserve">иновативни продукти (стока или услуга) и иновативни процеси </w:t>
            </w:r>
          </w:p>
        </w:tc>
        <w:tc>
          <w:tcPr>
            <w:tcW w:w="590" w:type="pct"/>
            <w:tcBorders>
              <w:top w:val="single" w:sz="4" w:space="0" w:color="auto"/>
              <w:left w:val="single" w:sz="4" w:space="0" w:color="auto"/>
              <w:bottom w:val="single" w:sz="4" w:space="0" w:color="auto"/>
              <w:right w:val="single" w:sz="4" w:space="0" w:color="auto"/>
            </w:tcBorders>
            <w:shd w:val="clear" w:color="auto" w:fill="FFFFFF"/>
          </w:tcPr>
          <w:p w14:paraId="131146B1" w14:textId="77777777" w:rsidR="004015D3" w:rsidRDefault="004015D3" w:rsidP="00951380">
            <w:pPr>
              <w:spacing w:before="60" w:after="60" w:line="240" w:lineRule="auto"/>
              <w:jc w:val="both"/>
              <w:rPr>
                <w:rFonts w:eastAsia="Times New Roman" w:cs="Calibri"/>
                <w:sz w:val="24"/>
                <w:szCs w:val="24"/>
                <w:lang w:eastAsia="pl-PL"/>
              </w:rPr>
            </w:pPr>
            <w:r>
              <w:rPr>
                <w:rFonts w:eastAsia="Times New Roman" w:cs="Calibri"/>
                <w:sz w:val="24"/>
                <w:szCs w:val="24"/>
                <w:lang w:eastAsia="pl-PL"/>
              </w:rPr>
              <w:lastRenderedPageBreak/>
              <w:t>5</w:t>
            </w:r>
            <w:r w:rsidR="006916FD">
              <w:rPr>
                <w:rFonts w:eastAsia="Times New Roman" w:cs="Calibri"/>
                <w:sz w:val="24"/>
                <w:szCs w:val="24"/>
                <w:lang w:eastAsia="pl-PL"/>
              </w:rPr>
              <w:t xml:space="preserve"> </w:t>
            </w:r>
          </w:p>
        </w:tc>
      </w:tr>
      <w:tr w:rsidR="00537D79" w:rsidRPr="001517FE" w14:paraId="58AD0438" w14:textId="77777777" w:rsidTr="001B5283">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848C2" w14:textId="77777777" w:rsidR="00951380" w:rsidRPr="001B5283" w:rsidRDefault="001850F6" w:rsidP="00CF53ED">
            <w:pPr>
              <w:spacing w:before="60" w:after="60" w:line="240" w:lineRule="auto"/>
              <w:jc w:val="both"/>
              <w:rPr>
                <w:rFonts w:eastAsia="Times New Roman" w:cs="Calibri"/>
                <w:b/>
                <w:sz w:val="24"/>
                <w:szCs w:val="24"/>
                <w:lang w:eastAsia="pl-PL"/>
              </w:rPr>
            </w:pPr>
            <w:r w:rsidRPr="001B5283">
              <w:rPr>
                <w:rFonts w:eastAsia="Times New Roman" w:cs="Calibri"/>
                <w:b/>
                <w:sz w:val="24"/>
                <w:szCs w:val="24"/>
                <w:lang w:val="en-US" w:eastAsia="pl-PL"/>
              </w:rPr>
              <w:lastRenderedPageBreak/>
              <w:t>I</w:t>
            </w:r>
            <w:r w:rsidR="00951380" w:rsidRPr="001B5283">
              <w:rPr>
                <w:rFonts w:eastAsia="Times New Roman" w:cs="Calibri"/>
                <w:b/>
                <w:sz w:val="24"/>
                <w:szCs w:val="24"/>
                <w:lang w:val="en-US" w:eastAsia="pl-PL"/>
              </w:rPr>
              <w:t>V</w:t>
            </w:r>
            <w:r w:rsidR="00951380" w:rsidRPr="001B5283">
              <w:rPr>
                <w:rFonts w:eastAsia="Times New Roman" w:cs="Calibri"/>
                <w:b/>
                <w:sz w:val="24"/>
                <w:szCs w:val="24"/>
                <w:lang w:eastAsia="pl-PL"/>
              </w:rPr>
              <w:t>.</w:t>
            </w:r>
            <w:r w:rsidR="00951380" w:rsidRPr="001B5283" w:rsidDel="001948BC">
              <w:rPr>
                <w:rFonts w:eastAsia="Times New Roman" w:cs="Calibri"/>
                <w:b/>
                <w:sz w:val="24"/>
                <w:szCs w:val="24"/>
                <w:lang w:eastAsia="pl-PL"/>
              </w:rPr>
              <w:t xml:space="preserve"> </w:t>
            </w:r>
            <w:r w:rsidR="009574CE" w:rsidRPr="001B5283">
              <w:rPr>
                <w:rFonts w:eastAsia="Times New Roman" w:cs="Calibri"/>
                <w:b/>
                <w:sz w:val="24"/>
                <w:szCs w:val="24"/>
                <w:lang w:eastAsia="pl-PL"/>
              </w:rPr>
              <w:t>Новост и пазарна приложимост на разработваната иновация от иновационни</w:t>
            </w:r>
            <w:r w:rsidR="003E560F">
              <w:rPr>
                <w:rFonts w:eastAsia="Times New Roman" w:cs="Calibri"/>
                <w:b/>
                <w:sz w:val="24"/>
                <w:szCs w:val="24"/>
                <w:lang w:eastAsia="pl-PL"/>
              </w:rPr>
              <w:t>я</w:t>
            </w:r>
            <w:r w:rsidR="009574CE" w:rsidRPr="001B5283">
              <w:rPr>
                <w:rFonts w:eastAsia="Times New Roman" w:cs="Calibri"/>
                <w:b/>
                <w:sz w:val="24"/>
                <w:szCs w:val="24"/>
                <w:lang w:eastAsia="pl-PL"/>
              </w:rPr>
              <w:t xml:space="preserve"> клъстер</w:t>
            </w:r>
          </w:p>
        </w:tc>
        <w:tc>
          <w:tcPr>
            <w:tcW w:w="59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FC0DDF" w14:textId="12B1C6B1" w:rsidR="00951380" w:rsidRPr="00A37B4B" w:rsidRDefault="00A37B4B" w:rsidP="00951380">
            <w:pPr>
              <w:spacing w:before="60" w:after="60" w:line="240" w:lineRule="auto"/>
              <w:jc w:val="both"/>
              <w:rPr>
                <w:rFonts w:eastAsia="Times New Roman" w:cs="Calibri"/>
                <w:b/>
                <w:sz w:val="24"/>
                <w:szCs w:val="24"/>
                <w:lang w:eastAsia="pl-PL"/>
              </w:rPr>
            </w:pPr>
            <w:r>
              <w:rPr>
                <w:rFonts w:eastAsia="Times New Roman" w:cs="Calibri"/>
                <w:b/>
                <w:sz w:val="24"/>
                <w:szCs w:val="24"/>
                <w:lang w:val="en-US" w:eastAsia="pl-PL"/>
              </w:rPr>
              <w:t>2</w:t>
            </w:r>
            <w:r w:rsidR="00CF5590">
              <w:rPr>
                <w:rFonts w:eastAsia="Times New Roman" w:cs="Calibri"/>
                <w:b/>
                <w:sz w:val="24"/>
                <w:szCs w:val="24"/>
                <w:lang w:eastAsia="pl-PL"/>
              </w:rPr>
              <w:t>0</w:t>
            </w:r>
          </w:p>
        </w:tc>
      </w:tr>
      <w:tr w:rsidR="00537D79" w:rsidRPr="001517FE" w14:paraId="42E52218"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auto"/>
          </w:tcPr>
          <w:p w14:paraId="0087BAE1" w14:textId="77777777" w:rsidR="00951380" w:rsidRPr="001517FE" w:rsidRDefault="009574CE" w:rsidP="00CF53ED">
            <w:pPr>
              <w:spacing w:before="60" w:after="60" w:line="240" w:lineRule="auto"/>
              <w:jc w:val="both"/>
              <w:rPr>
                <w:rFonts w:eastAsia="Times New Roman" w:cs="Calibri"/>
                <w:sz w:val="24"/>
                <w:szCs w:val="24"/>
                <w:lang w:eastAsia="pl-PL"/>
              </w:rPr>
            </w:pPr>
            <w:r w:rsidRPr="009574CE">
              <w:rPr>
                <w:rFonts w:cs="Calibri"/>
                <w:sz w:val="24"/>
                <w:szCs w:val="24"/>
              </w:rPr>
              <w:t>1. Новост на разработваната иновация от иновационния клъстер</w:t>
            </w:r>
          </w:p>
        </w:tc>
        <w:tc>
          <w:tcPr>
            <w:tcW w:w="590" w:type="pct"/>
            <w:tcBorders>
              <w:top w:val="single" w:sz="4" w:space="0" w:color="auto"/>
              <w:left w:val="single" w:sz="4" w:space="0" w:color="auto"/>
              <w:bottom w:val="single" w:sz="4" w:space="0" w:color="auto"/>
              <w:right w:val="single" w:sz="4" w:space="0" w:color="auto"/>
            </w:tcBorders>
          </w:tcPr>
          <w:p w14:paraId="7218F7BE" w14:textId="49203A82" w:rsidR="00951380" w:rsidRPr="00A37B4B" w:rsidRDefault="00F22089" w:rsidP="00951380">
            <w:pPr>
              <w:spacing w:before="60" w:after="60" w:line="240" w:lineRule="auto"/>
              <w:jc w:val="both"/>
              <w:rPr>
                <w:rFonts w:eastAsia="Times New Roman" w:cs="Calibri"/>
                <w:sz w:val="24"/>
                <w:szCs w:val="24"/>
                <w:lang w:eastAsia="pl-PL"/>
              </w:rPr>
            </w:pPr>
            <w:r>
              <w:rPr>
                <w:rFonts w:eastAsia="Times New Roman" w:cs="Calibri"/>
                <w:sz w:val="24"/>
                <w:szCs w:val="24"/>
                <w:lang w:eastAsia="pl-PL"/>
              </w:rPr>
              <w:t>7</w:t>
            </w:r>
          </w:p>
        </w:tc>
      </w:tr>
      <w:tr w:rsidR="001850F6" w:rsidRPr="001517FE" w14:paraId="1FC0DCDE"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auto"/>
          </w:tcPr>
          <w:p w14:paraId="6B59D1A7" w14:textId="77777777" w:rsidR="001850F6" w:rsidRPr="001517FE" w:rsidRDefault="009574CE" w:rsidP="00CF53ED">
            <w:pPr>
              <w:spacing w:before="60" w:after="60" w:line="240" w:lineRule="auto"/>
              <w:jc w:val="both"/>
              <w:rPr>
                <w:rFonts w:cs="Calibri"/>
                <w:sz w:val="24"/>
                <w:szCs w:val="24"/>
              </w:rPr>
            </w:pPr>
            <w:r w:rsidRPr="009574CE">
              <w:rPr>
                <w:rFonts w:cs="Calibri"/>
                <w:sz w:val="24"/>
                <w:szCs w:val="24"/>
              </w:rPr>
              <w:t>2. Пазарна приложимост на разработваната иновация</w:t>
            </w:r>
          </w:p>
        </w:tc>
        <w:tc>
          <w:tcPr>
            <w:tcW w:w="590" w:type="pct"/>
            <w:tcBorders>
              <w:top w:val="single" w:sz="4" w:space="0" w:color="auto"/>
              <w:left w:val="single" w:sz="4" w:space="0" w:color="auto"/>
              <w:bottom w:val="single" w:sz="4" w:space="0" w:color="auto"/>
              <w:right w:val="single" w:sz="4" w:space="0" w:color="auto"/>
            </w:tcBorders>
          </w:tcPr>
          <w:p w14:paraId="6FCCD2D3" w14:textId="38082084" w:rsidR="001850F6" w:rsidRPr="004D7A17" w:rsidRDefault="00CF5590" w:rsidP="00951380">
            <w:pPr>
              <w:spacing w:before="60" w:after="60" w:line="240" w:lineRule="auto"/>
              <w:jc w:val="both"/>
              <w:rPr>
                <w:rFonts w:eastAsia="Times New Roman" w:cs="Calibri"/>
                <w:sz w:val="24"/>
                <w:szCs w:val="24"/>
                <w:lang w:eastAsia="pl-PL"/>
              </w:rPr>
            </w:pPr>
            <w:r>
              <w:rPr>
                <w:rFonts w:eastAsia="Times New Roman" w:cs="Calibri"/>
                <w:sz w:val="24"/>
                <w:szCs w:val="24"/>
                <w:lang w:eastAsia="pl-PL"/>
              </w:rPr>
              <w:t>8</w:t>
            </w:r>
          </w:p>
        </w:tc>
      </w:tr>
      <w:tr w:rsidR="00461A0C" w:rsidRPr="001517FE" w14:paraId="39F22954"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auto"/>
          </w:tcPr>
          <w:p w14:paraId="44E5FFFF" w14:textId="77777777" w:rsidR="00461A0C" w:rsidRPr="001517FE" w:rsidRDefault="00B8295F" w:rsidP="00951380">
            <w:pPr>
              <w:spacing w:before="60" w:after="60" w:line="240" w:lineRule="auto"/>
              <w:jc w:val="both"/>
              <w:rPr>
                <w:rFonts w:cs="Calibri"/>
                <w:sz w:val="24"/>
                <w:szCs w:val="24"/>
              </w:rPr>
            </w:pPr>
            <w:r>
              <w:rPr>
                <w:rFonts w:cs="Calibri"/>
                <w:sz w:val="24"/>
                <w:szCs w:val="24"/>
                <w:lang w:val="en-US"/>
              </w:rPr>
              <w:t xml:space="preserve">3. </w:t>
            </w:r>
            <w:r w:rsidR="009574CE" w:rsidRPr="009574CE">
              <w:rPr>
                <w:rFonts w:cs="Calibri"/>
                <w:sz w:val="24"/>
                <w:szCs w:val="24"/>
              </w:rPr>
              <w:t>Подкрепяната по проекта иновация е резултат от съвместна дейност на членовете на иновационния клъстер</w:t>
            </w:r>
          </w:p>
        </w:tc>
        <w:tc>
          <w:tcPr>
            <w:tcW w:w="590" w:type="pct"/>
            <w:tcBorders>
              <w:top w:val="single" w:sz="4" w:space="0" w:color="auto"/>
              <w:left w:val="single" w:sz="4" w:space="0" w:color="auto"/>
              <w:bottom w:val="single" w:sz="4" w:space="0" w:color="auto"/>
              <w:right w:val="single" w:sz="4" w:space="0" w:color="auto"/>
            </w:tcBorders>
          </w:tcPr>
          <w:p w14:paraId="469AC130" w14:textId="77777777" w:rsidR="00461A0C" w:rsidRPr="001253A5" w:rsidRDefault="00A37B4B" w:rsidP="00951380">
            <w:pPr>
              <w:spacing w:before="60" w:after="60" w:line="240" w:lineRule="auto"/>
              <w:jc w:val="both"/>
              <w:rPr>
                <w:rFonts w:eastAsia="Times New Roman" w:cs="Calibri"/>
                <w:sz w:val="24"/>
                <w:szCs w:val="24"/>
                <w:lang w:eastAsia="pl-PL"/>
              </w:rPr>
            </w:pPr>
            <w:r>
              <w:rPr>
                <w:rFonts w:eastAsia="Times New Roman" w:cs="Calibri"/>
                <w:sz w:val="24"/>
                <w:szCs w:val="24"/>
                <w:lang w:eastAsia="pl-PL"/>
              </w:rPr>
              <w:t>5</w:t>
            </w:r>
          </w:p>
        </w:tc>
      </w:tr>
      <w:tr w:rsidR="00B8295F" w:rsidRPr="001517FE" w14:paraId="5C10DFD3" w14:textId="77777777" w:rsidTr="00B916AD">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283BA8" w14:textId="77777777" w:rsidR="00B8295F" w:rsidRPr="001517FE" w:rsidRDefault="00B8295F" w:rsidP="006202D3">
            <w:pPr>
              <w:spacing w:before="60" w:after="60" w:line="240" w:lineRule="auto"/>
              <w:jc w:val="both"/>
              <w:rPr>
                <w:rFonts w:eastAsia="Times New Roman" w:cs="Calibri"/>
                <w:b/>
                <w:sz w:val="24"/>
                <w:szCs w:val="24"/>
                <w:lang w:eastAsia="pl-PL"/>
              </w:rPr>
            </w:pPr>
            <w:r w:rsidRPr="001B5283">
              <w:rPr>
                <w:rFonts w:eastAsia="Times New Roman" w:cs="Calibri"/>
                <w:b/>
                <w:sz w:val="24"/>
                <w:szCs w:val="24"/>
                <w:lang w:val="en-US" w:eastAsia="pl-PL"/>
              </w:rPr>
              <w:t>V.</w:t>
            </w:r>
            <w:r w:rsidRPr="001B5283" w:rsidDel="001948BC">
              <w:rPr>
                <w:rFonts w:eastAsia="Times New Roman" w:cs="Calibri"/>
                <w:b/>
                <w:sz w:val="24"/>
                <w:szCs w:val="24"/>
                <w:lang w:val="en-US" w:eastAsia="pl-PL"/>
              </w:rPr>
              <w:t xml:space="preserve"> </w:t>
            </w:r>
            <w:proofErr w:type="spellStart"/>
            <w:r w:rsidRPr="001B5283">
              <w:rPr>
                <w:rFonts w:eastAsia="Times New Roman" w:cs="Calibri"/>
                <w:b/>
                <w:sz w:val="24"/>
                <w:szCs w:val="24"/>
                <w:lang w:val="en-US" w:eastAsia="pl-PL"/>
              </w:rPr>
              <w:t>Приоритизиране</w:t>
            </w:r>
            <w:proofErr w:type="spellEnd"/>
            <w:r w:rsidRPr="001B5283">
              <w:rPr>
                <w:rFonts w:eastAsia="Times New Roman" w:cs="Calibri"/>
                <w:b/>
                <w:sz w:val="24"/>
                <w:szCs w:val="24"/>
                <w:lang w:val="en-US" w:eastAsia="pl-PL"/>
              </w:rPr>
              <w:t xml:space="preserve"> </w:t>
            </w:r>
            <w:proofErr w:type="spellStart"/>
            <w:r w:rsidRPr="001B5283">
              <w:rPr>
                <w:rFonts w:eastAsia="Times New Roman" w:cs="Calibri"/>
                <w:b/>
                <w:sz w:val="24"/>
                <w:szCs w:val="24"/>
                <w:lang w:val="en-US" w:eastAsia="pl-PL"/>
              </w:rPr>
              <w:t>на</w:t>
            </w:r>
            <w:proofErr w:type="spellEnd"/>
            <w:r w:rsidRPr="001B5283">
              <w:rPr>
                <w:rFonts w:eastAsia="Times New Roman" w:cs="Calibri"/>
                <w:b/>
                <w:sz w:val="24"/>
                <w:szCs w:val="24"/>
                <w:lang w:val="en-US" w:eastAsia="pl-PL"/>
              </w:rPr>
              <w:t xml:space="preserve"> </w:t>
            </w:r>
            <w:proofErr w:type="spellStart"/>
            <w:r w:rsidRPr="001B5283">
              <w:rPr>
                <w:rFonts w:eastAsia="Times New Roman" w:cs="Calibri"/>
                <w:b/>
                <w:sz w:val="24"/>
                <w:szCs w:val="24"/>
                <w:lang w:val="en-US" w:eastAsia="pl-PL"/>
              </w:rPr>
              <w:t>проекти</w:t>
            </w:r>
            <w:proofErr w:type="spellEnd"/>
          </w:p>
        </w:tc>
        <w:tc>
          <w:tcPr>
            <w:tcW w:w="59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856218" w14:textId="38E2A283" w:rsidR="00B8295F" w:rsidRPr="009574CE" w:rsidRDefault="0007207D" w:rsidP="006202D3">
            <w:pPr>
              <w:spacing w:before="60" w:after="60" w:line="240" w:lineRule="auto"/>
              <w:jc w:val="both"/>
              <w:rPr>
                <w:rFonts w:eastAsia="Times New Roman" w:cs="Calibri"/>
                <w:b/>
                <w:sz w:val="24"/>
                <w:szCs w:val="24"/>
                <w:lang w:val="en-US" w:eastAsia="pl-PL"/>
              </w:rPr>
            </w:pPr>
            <w:r>
              <w:rPr>
                <w:rFonts w:eastAsia="Times New Roman" w:cs="Calibri"/>
                <w:b/>
                <w:sz w:val="24"/>
                <w:szCs w:val="24"/>
                <w:lang w:eastAsia="pl-PL"/>
              </w:rPr>
              <w:t>12</w:t>
            </w:r>
          </w:p>
        </w:tc>
      </w:tr>
      <w:tr w:rsidR="00B8295F" w:rsidRPr="001517FE" w14:paraId="51382957"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auto"/>
          </w:tcPr>
          <w:p w14:paraId="0E6788D5" w14:textId="77777777" w:rsidR="00B8295F" w:rsidRPr="00B8295F" w:rsidRDefault="00B8295F" w:rsidP="006202D3">
            <w:pPr>
              <w:spacing w:before="60" w:after="60" w:line="240" w:lineRule="auto"/>
              <w:jc w:val="both"/>
              <w:rPr>
                <w:rFonts w:eastAsia="Times New Roman" w:cs="Calibri"/>
                <w:sz w:val="24"/>
                <w:szCs w:val="24"/>
                <w:lang w:eastAsia="pl-PL"/>
              </w:rPr>
            </w:pPr>
            <w:r w:rsidRPr="00CF53ED">
              <w:rPr>
                <w:rFonts w:cs="Calibri"/>
                <w:sz w:val="24"/>
                <w:szCs w:val="24"/>
                <w:lang w:val="en-US"/>
              </w:rPr>
              <w:t xml:space="preserve">1. </w:t>
            </w:r>
            <w:proofErr w:type="spellStart"/>
            <w:r w:rsidRPr="00CF53ED">
              <w:rPr>
                <w:rFonts w:cs="Calibri"/>
                <w:sz w:val="24"/>
                <w:szCs w:val="24"/>
                <w:lang w:val="en-US"/>
              </w:rPr>
              <w:t>Регионална</w:t>
            </w:r>
            <w:proofErr w:type="spellEnd"/>
            <w:r w:rsidRPr="00CF53ED">
              <w:rPr>
                <w:rFonts w:cs="Calibri"/>
                <w:sz w:val="24"/>
                <w:szCs w:val="24"/>
                <w:lang w:val="en-US"/>
              </w:rPr>
              <w:t xml:space="preserve"> </w:t>
            </w:r>
            <w:proofErr w:type="spellStart"/>
            <w:r w:rsidRPr="00CF53ED">
              <w:rPr>
                <w:rFonts w:cs="Calibri"/>
                <w:sz w:val="24"/>
                <w:szCs w:val="24"/>
                <w:lang w:val="en-US"/>
              </w:rPr>
              <w:t>специализация</w:t>
            </w:r>
            <w:proofErr w:type="spellEnd"/>
            <w:r w:rsidRPr="00CF53ED">
              <w:rPr>
                <w:rFonts w:cs="Calibri"/>
                <w:sz w:val="24"/>
                <w:szCs w:val="24"/>
                <w:lang w:val="en-US"/>
              </w:rPr>
              <w:t xml:space="preserve"> </w:t>
            </w:r>
            <w:proofErr w:type="spellStart"/>
            <w:r w:rsidRPr="00CF53ED">
              <w:rPr>
                <w:rFonts w:cs="Calibri"/>
                <w:sz w:val="24"/>
                <w:szCs w:val="24"/>
                <w:lang w:val="en-US"/>
              </w:rPr>
              <w:t>съгласно</w:t>
            </w:r>
            <w:proofErr w:type="spellEnd"/>
            <w:r w:rsidRPr="00CF53ED">
              <w:rPr>
                <w:rFonts w:cs="Calibri"/>
                <w:sz w:val="24"/>
                <w:szCs w:val="24"/>
                <w:lang w:val="en-US"/>
              </w:rPr>
              <w:t xml:space="preserve"> ИСИС</w:t>
            </w:r>
          </w:p>
        </w:tc>
        <w:tc>
          <w:tcPr>
            <w:tcW w:w="590" w:type="pct"/>
            <w:tcBorders>
              <w:top w:val="single" w:sz="4" w:space="0" w:color="auto"/>
              <w:left w:val="single" w:sz="4" w:space="0" w:color="auto"/>
              <w:bottom w:val="single" w:sz="4" w:space="0" w:color="auto"/>
              <w:right w:val="single" w:sz="4" w:space="0" w:color="auto"/>
            </w:tcBorders>
          </w:tcPr>
          <w:p w14:paraId="34F90B6D" w14:textId="77777777" w:rsidR="00B8295F" w:rsidRPr="001517FE" w:rsidRDefault="00B8295F" w:rsidP="006202D3">
            <w:pPr>
              <w:spacing w:before="60" w:after="60" w:line="240" w:lineRule="auto"/>
              <w:jc w:val="both"/>
              <w:rPr>
                <w:rFonts w:eastAsia="Times New Roman" w:cs="Calibri"/>
                <w:sz w:val="24"/>
                <w:szCs w:val="24"/>
                <w:lang w:val="en-US" w:eastAsia="pl-PL"/>
              </w:rPr>
            </w:pPr>
            <w:r>
              <w:rPr>
                <w:rFonts w:eastAsia="Times New Roman" w:cs="Calibri"/>
                <w:sz w:val="24"/>
                <w:szCs w:val="24"/>
                <w:lang w:val="en-US" w:eastAsia="pl-PL"/>
              </w:rPr>
              <w:t>2</w:t>
            </w:r>
          </w:p>
        </w:tc>
      </w:tr>
      <w:tr w:rsidR="00B8295F" w:rsidRPr="001517FE" w14:paraId="76985612"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auto"/>
          </w:tcPr>
          <w:p w14:paraId="7296D927" w14:textId="77777777" w:rsidR="00B8295F" w:rsidRPr="001517FE" w:rsidRDefault="001B5283" w:rsidP="006202D3">
            <w:pPr>
              <w:spacing w:before="60" w:after="60" w:line="240" w:lineRule="auto"/>
              <w:jc w:val="both"/>
              <w:rPr>
                <w:rFonts w:cs="Calibri"/>
                <w:sz w:val="24"/>
                <w:szCs w:val="24"/>
              </w:rPr>
            </w:pPr>
            <w:r w:rsidRPr="001B5283">
              <w:rPr>
                <w:rFonts w:cs="Calibri"/>
                <w:sz w:val="24"/>
                <w:szCs w:val="24"/>
              </w:rPr>
              <w:t xml:space="preserve">2. Регионална </w:t>
            </w:r>
            <w:proofErr w:type="spellStart"/>
            <w:r w:rsidRPr="001B5283">
              <w:rPr>
                <w:rFonts w:cs="Calibri"/>
                <w:sz w:val="24"/>
                <w:szCs w:val="24"/>
              </w:rPr>
              <w:t>приоритизация</w:t>
            </w:r>
            <w:proofErr w:type="spellEnd"/>
            <w:r w:rsidRPr="001B5283">
              <w:rPr>
                <w:rFonts w:cs="Calibri"/>
                <w:sz w:val="24"/>
                <w:szCs w:val="24"/>
              </w:rPr>
              <w:t xml:space="preserve"> на проекти</w:t>
            </w:r>
          </w:p>
        </w:tc>
        <w:tc>
          <w:tcPr>
            <w:tcW w:w="590" w:type="pct"/>
            <w:tcBorders>
              <w:top w:val="single" w:sz="4" w:space="0" w:color="auto"/>
              <w:left w:val="single" w:sz="4" w:space="0" w:color="auto"/>
              <w:bottom w:val="single" w:sz="4" w:space="0" w:color="auto"/>
              <w:right w:val="single" w:sz="4" w:space="0" w:color="auto"/>
            </w:tcBorders>
          </w:tcPr>
          <w:p w14:paraId="20159240" w14:textId="7FFD70C5" w:rsidR="00B8295F" w:rsidRPr="009574CE" w:rsidRDefault="002A49B9" w:rsidP="006202D3">
            <w:pPr>
              <w:spacing w:before="60" w:after="60" w:line="240" w:lineRule="auto"/>
              <w:jc w:val="both"/>
              <w:rPr>
                <w:rFonts w:eastAsia="Times New Roman" w:cs="Calibri"/>
                <w:sz w:val="24"/>
                <w:szCs w:val="24"/>
                <w:lang w:val="en-US" w:eastAsia="pl-PL"/>
              </w:rPr>
            </w:pPr>
            <w:r>
              <w:rPr>
                <w:rFonts w:eastAsia="Times New Roman" w:cs="Calibri"/>
                <w:sz w:val="24"/>
                <w:szCs w:val="24"/>
                <w:lang w:eastAsia="pl-PL"/>
              </w:rPr>
              <w:t>6</w:t>
            </w:r>
          </w:p>
        </w:tc>
      </w:tr>
      <w:tr w:rsidR="0007207D" w:rsidRPr="001517FE" w14:paraId="2E656B20"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auto"/>
          </w:tcPr>
          <w:p w14:paraId="46791557" w14:textId="4C7F642D" w:rsidR="0007207D" w:rsidRPr="001B5283" w:rsidRDefault="0007207D" w:rsidP="006202D3">
            <w:pPr>
              <w:spacing w:before="60" w:after="60" w:line="240" w:lineRule="auto"/>
              <w:jc w:val="both"/>
              <w:rPr>
                <w:rFonts w:cs="Calibri"/>
                <w:sz w:val="24"/>
                <w:szCs w:val="24"/>
              </w:rPr>
            </w:pPr>
            <w:r w:rsidRPr="00C34793">
              <w:t>3. Участие в процедури по ОПИК</w:t>
            </w:r>
          </w:p>
        </w:tc>
        <w:tc>
          <w:tcPr>
            <w:tcW w:w="590" w:type="pct"/>
            <w:tcBorders>
              <w:top w:val="single" w:sz="4" w:space="0" w:color="auto"/>
              <w:left w:val="single" w:sz="4" w:space="0" w:color="auto"/>
              <w:bottom w:val="single" w:sz="4" w:space="0" w:color="auto"/>
              <w:right w:val="single" w:sz="4" w:space="0" w:color="auto"/>
            </w:tcBorders>
          </w:tcPr>
          <w:p w14:paraId="2E347B28" w14:textId="4E32DF4C" w:rsidR="0007207D" w:rsidRDefault="0007207D" w:rsidP="006202D3">
            <w:pPr>
              <w:spacing w:before="60" w:after="60" w:line="240" w:lineRule="auto"/>
              <w:jc w:val="both"/>
              <w:rPr>
                <w:rFonts w:eastAsia="Times New Roman" w:cs="Calibri"/>
                <w:sz w:val="24"/>
                <w:szCs w:val="24"/>
                <w:lang w:eastAsia="pl-PL"/>
              </w:rPr>
            </w:pPr>
            <w:r w:rsidRPr="00C34793">
              <w:t>4</w:t>
            </w:r>
          </w:p>
        </w:tc>
      </w:tr>
      <w:tr w:rsidR="001B5283" w:rsidRPr="001517FE" w14:paraId="7203D6E1" w14:textId="77777777" w:rsidTr="006202D3">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D9D9D9"/>
          </w:tcPr>
          <w:p w14:paraId="4D2AF2EA" w14:textId="77777777" w:rsidR="001B5283" w:rsidRPr="007442CC" w:rsidRDefault="001B5283" w:rsidP="006202D3">
            <w:pPr>
              <w:spacing w:before="60" w:after="60" w:line="240" w:lineRule="auto"/>
              <w:jc w:val="both"/>
              <w:rPr>
                <w:rFonts w:asciiTheme="minorHAnsi" w:eastAsia="Times New Roman" w:hAnsiTheme="minorHAnsi" w:cstheme="minorHAnsi"/>
                <w:b/>
                <w:sz w:val="24"/>
                <w:szCs w:val="24"/>
                <w:lang w:eastAsia="pl-PL"/>
              </w:rPr>
            </w:pPr>
            <w:r w:rsidRPr="007442CC">
              <w:rPr>
                <w:rFonts w:asciiTheme="minorHAnsi" w:hAnsiTheme="minorHAnsi" w:cstheme="minorHAnsi"/>
                <w:b/>
                <w:sz w:val="24"/>
                <w:szCs w:val="24"/>
                <w:lang w:val="en-US"/>
              </w:rPr>
              <w:t>VI</w:t>
            </w:r>
            <w:r w:rsidRPr="007442CC">
              <w:rPr>
                <w:rFonts w:asciiTheme="minorHAnsi" w:hAnsiTheme="minorHAnsi" w:cstheme="minorHAnsi"/>
                <w:b/>
                <w:sz w:val="24"/>
                <w:szCs w:val="24"/>
              </w:rPr>
              <w:t>. Реалистичност на разходите по проекта</w:t>
            </w:r>
          </w:p>
        </w:tc>
        <w:tc>
          <w:tcPr>
            <w:tcW w:w="590" w:type="pct"/>
            <w:tcBorders>
              <w:top w:val="single" w:sz="4" w:space="0" w:color="auto"/>
              <w:left w:val="single" w:sz="4" w:space="0" w:color="auto"/>
              <w:bottom w:val="single" w:sz="4" w:space="0" w:color="auto"/>
              <w:right w:val="single" w:sz="4" w:space="0" w:color="auto"/>
            </w:tcBorders>
            <w:shd w:val="clear" w:color="auto" w:fill="D9D9D9"/>
          </w:tcPr>
          <w:p w14:paraId="03B5D6F3" w14:textId="3F4D5583" w:rsidR="001B5283" w:rsidRPr="00CF5590" w:rsidRDefault="00CF5590" w:rsidP="006202D3">
            <w:pPr>
              <w:spacing w:before="60" w:after="60" w:line="240" w:lineRule="auto"/>
              <w:jc w:val="both"/>
              <w:rPr>
                <w:rFonts w:eastAsia="Times New Roman" w:cs="Calibri"/>
                <w:b/>
                <w:sz w:val="24"/>
                <w:szCs w:val="24"/>
                <w:lang w:eastAsia="pl-PL"/>
              </w:rPr>
            </w:pPr>
            <w:r>
              <w:rPr>
                <w:rFonts w:eastAsia="Times New Roman" w:cs="Calibri"/>
                <w:b/>
                <w:sz w:val="24"/>
                <w:szCs w:val="24"/>
                <w:lang w:eastAsia="pl-PL"/>
              </w:rPr>
              <w:t>3</w:t>
            </w:r>
          </w:p>
        </w:tc>
      </w:tr>
      <w:tr w:rsidR="00B8295F" w:rsidRPr="001517FE" w14:paraId="69A4D10F"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auto"/>
          </w:tcPr>
          <w:p w14:paraId="18577532" w14:textId="77777777" w:rsidR="00B8295F" w:rsidRPr="001517FE" w:rsidRDefault="001B5283" w:rsidP="001B5283">
            <w:pPr>
              <w:spacing w:before="60" w:after="60" w:line="240" w:lineRule="auto"/>
              <w:jc w:val="both"/>
              <w:rPr>
                <w:rFonts w:cs="Calibri"/>
                <w:sz w:val="24"/>
                <w:szCs w:val="24"/>
              </w:rPr>
            </w:pPr>
            <w:r w:rsidRPr="001B5283">
              <w:rPr>
                <w:rFonts w:cs="Calibri"/>
                <w:sz w:val="24"/>
                <w:szCs w:val="24"/>
                <w:lang w:val="en-US"/>
              </w:rPr>
              <w:t xml:space="preserve">1. </w:t>
            </w:r>
            <w:proofErr w:type="spellStart"/>
            <w:r w:rsidRPr="001B5283">
              <w:rPr>
                <w:rFonts w:cs="Calibri"/>
                <w:sz w:val="24"/>
                <w:szCs w:val="24"/>
                <w:lang w:val="en-US"/>
              </w:rPr>
              <w:t>Реалистичност</w:t>
            </w:r>
            <w:proofErr w:type="spellEnd"/>
            <w:r w:rsidRPr="001B5283">
              <w:rPr>
                <w:rFonts w:cs="Calibri"/>
                <w:sz w:val="24"/>
                <w:szCs w:val="24"/>
                <w:lang w:val="en-US"/>
              </w:rPr>
              <w:t xml:space="preserve"> </w:t>
            </w:r>
            <w:proofErr w:type="spellStart"/>
            <w:r w:rsidRPr="001B5283">
              <w:rPr>
                <w:rFonts w:cs="Calibri"/>
                <w:sz w:val="24"/>
                <w:szCs w:val="24"/>
                <w:lang w:val="en-US"/>
              </w:rPr>
              <w:t>на</w:t>
            </w:r>
            <w:proofErr w:type="spellEnd"/>
            <w:r w:rsidRPr="001B5283">
              <w:rPr>
                <w:rFonts w:cs="Calibri"/>
                <w:sz w:val="24"/>
                <w:szCs w:val="24"/>
                <w:lang w:val="en-US"/>
              </w:rPr>
              <w:t xml:space="preserve"> </w:t>
            </w:r>
            <w:proofErr w:type="spellStart"/>
            <w:r w:rsidRPr="001B5283">
              <w:rPr>
                <w:rFonts w:cs="Calibri"/>
                <w:sz w:val="24"/>
                <w:szCs w:val="24"/>
                <w:lang w:val="en-US"/>
              </w:rPr>
              <w:t>разходите</w:t>
            </w:r>
            <w:proofErr w:type="spellEnd"/>
            <w:r w:rsidRPr="001B5283">
              <w:rPr>
                <w:rFonts w:cs="Calibri"/>
                <w:sz w:val="24"/>
                <w:szCs w:val="24"/>
                <w:lang w:val="en-US"/>
              </w:rPr>
              <w:t xml:space="preserve"> </w:t>
            </w:r>
            <w:proofErr w:type="spellStart"/>
            <w:r w:rsidRPr="001B5283">
              <w:rPr>
                <w:rFonts w:cs="Calibri"/>
                <w:sz w:val="24"/>
                <w:szCs w:val="24"/>
                <w:lang w:val="en-US"/>
              </w:rPr>
              <w:t>по</w:t>
            </w:r>
            <w:proofErr w:type="spellEnd"/>
            <w:r w:rsidRPr="001B5283">
              <w:rPr>
                <w:rFonts w:cs="Calibri"/>
                <w:sz w:val="24"/>
                <w:szCs w:val="24"/>
                <w:lang w:val="en-US"/>
              </w:rPr>
              <w:t xml:space="preserve"> </w:t>
            </w:r>
            <w:proofErr w:type="spellStart"/>
            <w:r w:rsidRPr="001B5283">
              <w:rPr>
                <w:rFonts w:cs="Calibri"/>
                <w:sz w:val="24"/>
                <w:szCs w:val="24"/>
                <w:lang w:val="en-US"/>
              </w:rPr>
              <w:t>проекта</w:t>
            </w:r>
            <w:proofErr w:type="spellEnd"/>
          </w:p>
        </w:tc>
        <w:tc>
          <w:tcPr>
            <w:tcW w:w="590" w:type="pct"/>
            <w:tcBorders>
              <w:top w:val="single" w:sz="4" w:space="0" w:color="auto"/>
              <w:left w:val="single" w:sz="4" w:space="0" w:color="auto"/>
              <w:bottom w:val="single" w:sz="4" w:space="0" w:color="auto"/>
              <w:right w:val="single" w:sz="4" w:space="0" w:color="auto"/>
            </w:tcBorders>
          </w:tcPr>
          <w:p w14:paraId="6E37B197" w14:textId="2E3F4E54" w:rsidR="00B8295F" w:rsidRPr="00CF5590" w:rsidRDefault="00CF5590" w:rsidP="006202D3">
            <w:pPr>
              <w:spacing w:before="60" w:after="60" w:line="240" w:lineRule="auto"/>
              <w:jc w:val="both"/>
              <w:rPr>
                <w:rFonts w:eastAsia="Times New Roman" w:cs="Calibri"/>
                <w:sz w:val="24"/>
                <w:szCs w:val="24"/>
                <w:lang w:eastAsia="pl-PL"/>
              </w:rPr>
            </w:pPr>
            <w:r>
              <w:rPr>
                <w:rFonts w:eastAsia="Times New Roman" w:cs="Calibri"/>
                <w:sz w:val="24"/>
                <w:szCs w:val="24"/>
                <w:lang w:eastAsia="pl-PL"/>
              </w:rPr>
              <w:t>3</w:t>
            </w:r>
          </w:p>
        </w:tc>
      </w:tr>
      <w:tr w:rsidR="00537D79" w:rsidRPr="001517FE" w14:paraId="2E615B93" w14:textId="77777777" w:rsidTr="00951380">
        <w:trPr>
          <w:trHeight w:val="225"/>
        </w:trPr>
        <w:tc>
          <w:tcPr>
            <w:tcW w:w="4410" w:type="pct"/>
            <w:tcBorders>
              <w:top w:val="single" w:sz="4" w:space="0" w:color="auto"/>
              <w:left w:val="single" w:sz="4" w:space="0" w:color="auto"/>
              <w:bottom w:val="single" w:sz="4" w:space="0" w:color="auto"/>
              <w:right w:val="single" w:sz="4" w:space="0" w:color="auto"/>
            </w:tcBorders>
            <w:shd w:val="clear" w:color="auto" w:fill="auto"/>
          </w:tcPr>
          <w:p w14:paraId="72F5192B" w14:textId="77777777" w:rsidR="00951380" w:rsidRPr="001517FE" w:rsidRDefault="00951380" w:rsidP="00951380">
            <w:pPr>
              <w:spacing w:before="60" w:after="60" w:line="240" w:lineRule="auto"/>
              <w:jc w:val="both"/>
              <w:rPr>
                <w:rFonts w:cs="Calibri"/>
                <w:b/>
                <w:sz w:val="24"/>
                <w:szCs w:val="24"/>
              </w:rPr>
            </w:pPr>
            <w:r w:rsidRPr="001517FE">
              <w:rPr>
                <w:rFonts w:cs="Calibri"/>
                <w:b/>
                <w:sz w:val="24"/>
                <w:szCs w:val="24"/>
              </w:rPr>
              <w:t>Общ брой точки</w:t>
            </w:r>
          </w:p>
        </w:tc>
        <w:tc>
          <w:tcPr>
            <w:tcW w:w="590" w:type="pct"/>
            <w:tcBorders>
              <w:top w:val="single" w:sz="4" w:space="0" w:color="auto"/>
              <w:left w:val="single" w:sz="4" w:space="0" w:color="auto"/>
              <w:bottom w:val="single" w:sz="4" w:space="0" w:color="auto"/>
              <w:right w:val="single" w:sz="4" w:space="0" w:color="auto"/>
            </w:tcBorders>
          </w:tcPr>
          <w:p w14:paraId="3FD375F7" w14:textId="78C69CC7" w:rsidR="00951380" w:rsidRPr="001517FE" w:rsidRDefault="00CF5590" w:rsidP="00035227">
            <w:pPr>
              <w:spacing w:before="60" w:after="60" w:line="240" w:lineRule="auto"/>
              <w:jc w:val="both"/>
              <w:rPr>
                <w:rFonts w:eastAsia="Times New Roman" w:cs="Calibri"/>
                <w:b/>
                <w:sz w:val="24"/>
                <w:szCs w:val="24"/>
                <w:lang w:eastAsia="pl-PL"/>
              </w:rPr>
            </w:pPr>
            <w:r>
              <w:rPr>
                <w:rFonts w:eastAsia="Times New Roman" w:cs="Calibri"/>
                <w:b/>
                <w:sz w:val="24"/>
                <w:szCs w:val="24"/>
                <w:lang w:eastAsia="pl-PL"/>
              </w:rPr>
              <w:t>100</w:t>
            </w:r>
          </w:p>
        </w:tc>
      </w:tr>
    </w:tbl>
    <w:p w14:paraId="6802DDE2" w14:textId="77777777" w:rsidR="004F74B4" w:rsidRDefault="004F74B4" w:rsidP="004F74B4">
      <w:pPr>
        <w:pBdr>
          <w:left w:val="single" w:sz="4" w:space="4" w:color="auto"/>
          <w:bottom w:val="single" w:sz="4" w:space="1" w:color="auto"/>
          <w:right w:val="single" w:sz="4" w:space="4" w:color="auto"/>
        </w:pBdr>
        <w:spacing w:after="0" w:line="240" w:lineRule="auto"/>
        <w:jc w:val="both"/>
        <w:rPr>
          <w:b/>
          <w:sz w:val="24"/>
          <w:szCs w:val="24"/>
        </w:rPr>
      </w:pPr>
    </w:p>
    <w:p w14:paraId="51070BE1" w14:textId="77777777" w:rsidR="000934DF" w:rsidRPr="001517FE" w:rsidRDefault="000934DF" w:rsidP="004F74B4">
      <w:pPr>
        <w:pBdr>
          <w:left w:val="single" w:sz="4" w:space="4" w:color="auto"/>
          <w:bottom w:val="single" w:sz="4" w:space="1" w:color="auto"/>
          <w:right w:val="single" w:sz="4" w:space="4" w:color="auto"/>
        </w:pBdr>
        <w:spacing w:after="240" w:line="240" w:lineRule="auto"/>
        <w:jc w:val="both"/>
        <w:rPr>
          <w:sz w:val="24"/>
          <w:szCs w:val="24"/>
        </w:rPr>
      </w:pPr>
      <w:r w:rsidRPr="001517FE">
        <w:rPr>
          <w:b/>
          <w:sz w:val="24"/>
          <w:szCs w:val="24"/>
        </w:rPr>
        <w:t>ВАЖНО:</w:t>
      </w:r>
      <w:r w:rsidRPr="001517FE">
        <w:rPr>
          <w:sz w:val="24"/>
          <w:szCs w:val="24"/>
        </w:rPr>
        <w:t xml:space="preserve"> </w:t>
      </w:r>
      <w:r w:rsidR="00090A09" w:rsidRPr="00551407">
        <w:rPr>
          <w:sz w:val="24"/>
          <w:szCs w:val="24"/>
        </w:rPr>
        <w:t>Преценката по отношение</w:t>
      </w:r>
      <w:r w:rsidR="009C121B" w:rsidRPr="00551407">
        <w:rPr>
          <w:sz w:val="24"/>
          <w:szCs w:val="24"/>
        </w:rPr>
        <w:t xml:space="preserve"> на критерии</w:t>
      </w:r>
      <w:r w:rsidR="003124A6" w:rsidRPr="00551407">
        <w:rPr>
          <w:sz w:val="24"/>
          <w:szCs w:val="24"/>
        </w:rPr>
        <w:t>те</w:t>
      </w:r>
      <w:r w:rsidR="00ED41A2" w:rsidRPr="00551407">
        <w:rPr>
          <w:sz w:val="24"/>
          <w:szCs w:val="24"/>
        </w:rPr>
        <w:t xml:space="preserve"> в раздели </w:t>
      </w:r>
      <w:r w:rsidR="00ED41A2" w:rsidRPr="00551407">
        <w:rPr>
          <w:sz w:val="24"/>
          <w:szCs w:val="24"/>
          <w:lang w:val="en-US"/>
        </w:rPr>
        <w:t xml:space="preserve">I, II </w:t>
      </w:r>
      <w:r w:rsidR="00ED41A2" w:rsidRPr="00551407">
        <w:rPr>
          <w:sz w:val="24"/>
          <w:szCs w:val="24"/>
        </w:rPr>
        <w:t xml:space="preserve">и </w:t>
      </w:r>
      <w:r w:rsidR="00ED41A2" w:rsidRPr="00551407">
        <w:rPr>
          <w:sz w:val="24"/>
          <w:szCs w:val="24"/>
          <w:lang w:val="en-US"/>
        </w:rPr>
        <w:t>III</w:t>
      </w:r>
      <w:r w:rsidR="009C121B" w:rsidRPr="00551407">
        <w:rPr>
          <w:sz w:val="24"/>
          <w:szCs w:val="24"/>
        </w:rPr>
        <w:t xml:space="preserve"> </w:t>
      </w:r>
      <w:r w:rsidR="00090A09" w:rsidRPr="00551407">
        <w:rPr>
          <w:sz w:val="24"/>
          <w:szCs w:val="24"/>
        </w:rPr>
        <w:t xml:space="preserve">ще бъде извършвана към </w:t>
      </w:r>
      <w:r w:rsidR="00ED41A2" w:rsidRPr="00551407">
        <w:rPr>
          <w:sz w:val="24"/>
          <w:szCs w:val="24"/>
        </w:rPr>
        <w:t>31</w:t>
      </w:r>
      <w:r w:rsidR="00A76FED" w:rsidRPr="00551407">
        <w:rPr>
          <w:sz w:val="24"/>
          <w:szCs w:val="24"/>
        </w:rPr>
        <w:t>.12</w:t>
      </w:r>
      <w:r w:rsidR="00A37B4B" w:rsidRPr="00551407">
        <w:rPr>
          <w:sz w:val="24"/>
          <w:szCs w:val="24"/>
        </w:rPr>
        <w:t>.2018 г.</w:t>
      </w:r>
      <w:r w:rsidR="009C121B" w:rsidRPr="001517FE">
        <w:rPr>
          <w:sz w:val="24"/>
          <w:szCs w:val="24"/>
        </w:rPr>
        <w:t xml:space="preserve"> </w:t>
      </w:r>
    </w:p>
    <w:p w14:paraId="165F9C58" w14:textId="77777777" w:rsidR="00E76F76" w:rsidRPr="001517FE" w:rsidRDefault="00E76F76" w:rsidP="004F74B4">
      <w:pPr>
        <w:pBdr>
          <w:left w:val="single" w:sz="4" w:space="4" w:color="auto"/>
          <w:bottom w:val="single" w:sz="4" w:space="1" w:color="auto"/>
          <w:right w:val="single" w:sz="4" w:space="4" w:color="auto"/>
        </w:pBdr>
        <w:spacing w:after="240" w:line="240" w:lineRule="auto"/>
        <w:jc w:val="both"/>
        <w:rPr>
          <w:sz w:val="24"/>
          <w:szCs w:val="24"/>
        </w:rPr>
      </w:pPr>
      <w:r w:rsidRPr="001517FE">
        <w:rPr>
          <w:b/>
          <w:sz w:val="24"/>
          <w:szCs w:val="24"/>
        </w:rPr>
        <w:t xml:space="preserve">ВАЖНО: </w:t>
      </w:r>
      <w:r w:rsidRPr="001517FE">
        <w:rPr>
          <w:sz w:val="24"/>
          <w:szCs w:val="24"/>
        </w:rPr>
        <w:t xml:space="preserve">С оглед на коректната оценка на проектните предложения по критерий </w:t>
      </w:r>
      <w:r w:rsidR="001D7938">
        <w:rPr>
          <w:sz w:val="24"/>
          <w:szCs w:val="24"/>
          <w:lang w:val="en-US"/>
        </w:rPr>
        <w:t>V</w:t>
      </w:r>
      <w:r w:rsidR="001D7938">
        <w:rPr>
          <w:sz w:val="24"/>
          <w:szCs w:val="24"/>
        </w:rPr>
        <w:t xml:space="preserve">.1. </w:t>
      </w:r>
      <w:r w:rsidR="001D7938" w:rsidRPr="001517FE">
        <w:rPr>
          <w:sz w:val="24"/>
          <w:szCs w:val="24"/>
        </w:rPr>
        <w:t xml:space="preserve"> </w:t>
      </w:r>
      <w:r w:rsidRPr="001517FE">
        <w:rPr>
          <w:sz w:val="24"/>
          <w:szCs w:val="24"/>
        </w:rPr>
        <w:t xml:space="preserve">„Регионална специализация съгласно ИСИС“ за </w:t>
      </w:r>
      <w:r w:rsidR="00A43A14" w:rsidRPr="001517FE">
        <w:rPr>
          <w:sz w:val="24"/>
          <w:szCs w:val="24"/>
        </w:rPr>
        <w:t>регион</w:t>
      </w:r>
      <w:r w:rsidRPr="001517FE">
        <w:rPr>
          <w:sz w:val="24"/>
          <w:szCs w:val="24"/>
        </w:rPr>
        <w:t xml:space="preserve"> на изпълнение на проекта се приема </w:t>
      </w:r>
      <w:r w:rsidR="00A43A14" w:rsidRPr="001517FE">
        <w:rPr>
          <w:sz w:val="24"/>
          <w:szCs w:val="24"/>
        </w:rPr>
        <w:t>регион</w:t>
      </w:r>
      <w:r w:rsidRPr="001517FE">
        <w:rPr>
          <w:sz w:val="24"/>
          <w:szCs w:val="24"/>
        </w:rPr>
        <w:t xml:space="preserve">ът с най-голям дял на заложени разходи в бюджета.  В случай че проектът се изпълнява в повече от една от тематичните области на ИСИС, </w:t>
      </w:r>
      <w:r w:rsidR="004F51DE" w:rsidRPr="004F51DE">
        <w:rPr>
          <w:sz w:val="24"/>
          <w:szCs w:val="24"/>
        </w:rPr>
        <w:t>ще бъде определена основната тематична област въз основа на информацията, посочена от кандидата във Формуляра за кандидатстване.</w:t>
      </w:r>
      <w:r w:rsidR="004F51DE">
        <w:rPr>
          <w:sz w:val="24"/>
          <w:szCs w:val="24"/>
        </w:rPr>
        <w:t xml:space="preserve"> </w:t>
      </w:r>
      <w:r w:rsidRPr="001517FE">
        <w:rPr>
          <w:sz w:val="24"/>
          <w:szCs w:val="24"/>
        </w:rPr>
        <w:t xml:space="preserve">Закупените по проекта дълготрайни материални и нематериални активи следва да бъдат използвани в съответния </w:t>
      </w:r>
      <w:r w:rsidR="00A43A14" w:rsidRPr="001517FE">
        <w:rPr>
          <w:sz w:val="24"/>
          <w:szCs w:val="24"/>
        </w:rPr>
        <w:t>регион</w:t>
      </w:r>
      <w:r w:rsidRPr="001517FE">
        <w:rPr>
          <w:sz w:val="24"/>
          <w:szCs w:val="24"/>
        </w:rPr>
        <w:t xml:space="preserve"> и да останат свързани с този </w:t>
      </w:r>
      <w:r w:rsidR="00A43A14" w:rsidRPr="001517FE">
        <w:rPr>
          <w:sz w:val="24"/>
          <w:szCs w:val="24"/>
        </w:rPr>
        <w:t>регион</w:t>
      </w:r>
      <w:r w:rsidRPr="001517FE">
        <w:rPr>
          <w:sz w:val="24"/>
          <w:szCs w:val="24"/>
        </w:rPr>
        <w:t xml:space="preserve"> за срок от минимум три години.</w:t>
      </w:r>
    </w:p>
    <w:p w14:paraId="6CFD9B22" w14:textId="687D375E" w:rsidR="00310A6E" w:rsidRPr="001517FE" w:rsidRDefault="00310A6E" w:rsidP="004F74B4">
      <w:pPr>
        <w:pBdr>
          <w:left w:val="single" w:sz="4" w:space="4" w:color="auto"/>
          <w:bottom w:val="single" w:sz="4" w:space="1" w:color="auto"/>
          <w:right w:val="single" w:sz="4" w:space="4" w:color="auto"/>
        </w:pBdr>
        <w:spacing w:after="240" w:line="240" w:lineRule="auto"/>
        <w:jc w:val="both"/>
        <w:rPr>
          <w:sz w:val="24"/>
          <w:szCs w:val="24"/>
        </w:rPr>
      </w:pPr>
      <w:r w:rsidRPr="001517FE">
        <w:rPr>
          <w:sz w:val="24"/>
          <w:szCs w:val="24"/>
        </w:rPr>
        <w:t>Проектните</w:t>
      </w:r>
      <w:r w:rsidR="007E6B50" w:rsidRPr="001517FE">
        <w:rPr>
          <w:sz w:val="24"/>
          <w:szCs w:val="24"/>
        </w:rPr>
        <w:t xml:space="preserve"> предложения, получили минимум </w:t>
      </w:r>
      <w:r w:rsidR="000A7809">
        <w:rPr>
          <w:sz w:val="24"/>
          <w:szCs w:val="24"/>
        </w:rPr>
        <w:t>60</w:t>
      </w:r>
      <w:r w:rsidR="00753F6B" w:rsidRPr="001517FE">
        <w:rPr>
          <w:sz w:val="24"/>
          <w:szCs w:val="24"/>
        </w:rPr>
        <w:t xml:space="preserve"> </w:t>
      </w:r>
      <w:r w:rsidRPr="001517FE">
        <w:rPr>
          <w:sz w:val="24"/>
          <w:szCs w:val="24"/>
        </w:rPr>
        <w:t>точки на етап „Техническа и финансова оценка”, се класират в низходящ ре</w:t>
      </w:r>
      <w:r w:rsidR="00AA6553" w:rsidRPr="001517FE">
        <w:rPr>
          <w:sz w:val="24"/>
          <w:szCs w:val="24"/>
        </w:rPr>
        <w:t>д съобразно получената оценка</w:t>
      </w:r>
      <w:r w:rsidR="00EC21D9" w:rsidRPr="001517FE">
        <w:rPr>
          <w:sz w:val="24"/>
          <w:szCs w:val="24"/>
        </w:rPr>
        <w:t>. З</w:t>
      </w:r>
      <w:r w:rsidRPr="001517FE">
        <w:rPr>
          <w:sz w:val="24"/>
          <w:szCs w:val="24"/>
        </w:rPr>
        <w:t xml:space="preserve">а финансиране се предлагат всички или част от проектите по реда на класирането до покриване на размера на бюджета. </w:t>
      </w:r>
      <w:r w:rsidR="0024208E" w:rsidRPr="001517FE">
        <w:rPr>
          <w:sz w:val="24"/>
          <w:szCs w:val="24"/>
        </w:rPr>
        <w:t>Техническата и финансовата оценка на проектните предложения се извършват чрез директно въвеждане на класирането и мотивите за него в ИСУН</w:t>
      </w:r>
      <w:r w:rsidR="00634A7F" w:rsidRPr="001517FE">
        <w:rPr>
          <w:sz w:val="24"/>
          <w:szCs w:val="24"/>
        </w:rPr>
        <w:t>.</w:t>
      </w:r>
    </w:p>
    <w:p w14:paraId="583545E9" w14:textId="77777777" w:rsidR="00097392" w:rsidRPr="001517FE" w:rsidRDefault="00097392" w:rsidP="004F74B4">
      <w:pPr>
        <w:pBdr>
          <w:left w:val="single" w:sz="4" w:space="4" w:color="auto"/>
          <w:bottom w:val="single" w:sz="4" w:space="1" w:color="auto"/>
          <w:right w:val="single" w:sz="4" w:space="4" w:color="auto"/>
        </w:pBdr>
        <w:spacing w:after="240" w:line="240" w:lineRule="auto"/>
        <w:jc w:val="both"/>
        <w:rPr>
          <w:sz w:val="24"/>
          <w:szCs w:val="24"/>
        </w:rPr>
      </w:pPr>
      <w:r w:rsidRPr="001517FE">
        <w:rPr>
          <w:sz w:val="24"/>
          <w:szCs w:val="24"/>
        </w:rPr>
        <w:t xml:space="preserve">В случай че дадено проектно предложение получи „0“ точки по показател </w:t>
      </w:r>
      <w:r w:rsidR="00A62CFC">
        <w:rPr>
          <w:sz w:val="24"/>
          <w:szCs w:val="24"/>
          <w:lang w:val="en-US"/>
        </w:rPr>
        <w:t>VI</w:t>
      </w:r>
      <w:r w:rsidR="00A62CFC">
        <w:rPr>
          <w:sz w:val="24"/>
          <w:szCs w:val="24"/>
        </w:rPr>
        <w:t xml:space="preserve">.1. </w:t>
      </w:r>
      <w:r w:rsidRPr="001517FE">
        <w:rPr>
          <w:sz w:val="24"/>
          <w:szCs w:val="24"/>
        </w:rPr>
        <w:t>„Реалистичност на разходите по проекта“</w:t>
      </w:r>
      <w:r w:rsidRPr="001517FE" w:rsidDel="00DA2E78">
        <w:rPr>
          <w:sz w:val="24"/>
          <w:szCs w:val="24"/>
        </w:rPr>
        <w:t xml:space="preserve"> </w:t>
      </w:r>
      <w:r w:rsidRPr="001517FE">
        <w:rPr>
          <w:sz w:val="24"/>
          <w:szCs w:val="24"/>
        </w:rPr>
        <w:t>проектното предложение се отхвърля.</w:t>
      </w:r>
    </w:p>
    <w:p w14:paraId="0EC7DE7A" w14:textId="77777777" w:rsidR="0049204F" w:rsidRPr="001517FE" w:rsidRDefault="00310A6E" w:rsidP="004F74B4">
      <w:pPr>
        <w:pBdr>
          <w:left w:val="single" w:sz="4" w:space="4" w:color="auto"/>
          <w:bottom w:val="single" w:sz="4" w:space="1" w:color="auto"/>
          <w:right w:val="single" w:sz="4" w:space="4" w:color="auto"/>
        </w:pBdr>
        <w:spacing w:after="240" w:line="240" w:lineRule="auto"/>
        <w:jc w:val="both"/>
      </w:pPr>
      <w:r w:rsidRPr="001517FE">
        <w:rPr>
          <w:sz w:val="24"/>
          <w:szCs w:val="24"/>
        </w:rPr>
        <w:t xml:space="preserve">За проектни предложения, които са получили </w:t>
      </w:r>
      <w:r w:rsidRPr="001517FE">
        <w:rPr>
          <w:sz w:val="24"/>
          <w:szCs w:val="24"/>
          <w:u w:val="single"/>
        </w:rPr>
        <w:t>еднакъв</w:t>
      </w:r>
      <w:r w:rsidRPr="001517FE">
        <w:rPr>
          <w:sz w:val="24"/>
          <w:szCs w:val="24"/>
        </w:rPr>
        <w:t xml:space="preserve"> средноаритметичен брой точки на етап „Техническа и финансова оценка“</w:t>
      </w:r>
      <w:r w:rsidR="009D6765" w:rsidRPr="001517FE">
        <w:rPr>
          <w:sz w:val="24"/>
          <w:szCs w:val="24"/>
        </w:rPr>
        <w:t>, класирането</w:t>
      </w:r>
      <w:r w:rsidRPr="001517FE">
        <w:rPr>
          <w:sz w:val="24"/>
          <w:szCs w:val="24"/>
        </w:rPr>
        <w:t xml:space="preserve"> ще се извърши </w:t>
      </w:r>
      <w:r w:rsidR="009D6765" w:rsidRPr="001517FE">
        <w:rPr>
          <w:sz w:val="24"/>
          <w:szCs w:val="24"/>
        </w:rPr>
        <w:t>по следния начин:</w:t>
      </w:r>
      <w:r w:rsidRPr="001517FE">
        <w:rPr>
          <w:sz w:val="24"/>
          <w:szCs w:val="24"/>
        </w:rPr>
        <w:t xml:space="preserve"> </w:t>
      </w:r>
      <w:r w:rsidR="009D6765" w:rsidRPr="001517FE">
        <w:rPr>
          <w:sz w:val="24"/>
          <w:szCs w:val="24"/>
        </w:rPr>
        <w:lastRenderedPageBreak/>
        <w:t>П</w:t>
      </w:r>
      <w:r w:rsidRPr="001517FE">
        <w:rPr>
          <w:sz w:val="24"/>
          <w:szCs w:val="24"/>
        </w:rPr>
        <w:t>роектни</w:t>
      </w:r>
      <w:r w:rsidR="009D6765" w:rsidRPr="001517FE">
        <w:rPr>
          <w:sz w:val="24"/>
          <w:szCs w:val="24"/>
        </w:rPr>
        <w:t>те</w:t>
      </w:r>
      <w:r w:rsidRPr="001517FE">
        <w:rPr>
          <w:sz w:val="24"/>
          <w:szCs w:val="24"/>
        </w:rPr>
        <w:t xml:space="preserve"> предложения </w:t>
      </w:r>
      <w:r w:rsidR="009D6765" w:rsidRPr="001517FE">
        <w:rPr>
          <w:sz w:val="24"/>
          <w:szCs w:val="24"/>
        </w:rPr>
        <w:t>ще бъдат класирани съобразно получения брой точки по</w:t>
      </w:r>
      <w:r w:rsidRPr="001517FE">
        <w:rPr>
          <w:sz w:val="24"/>
          <w:szCs w:val="24"/>
        </w:rPr>
        <w:t xml:space="preserve"> раздел </w:t>
      </w:r>
      <w:r w:rsidR="003E560F">
        <w:rPr>
          <w:bCs/>
          <w:sz w:val="24"/>
          <w:szCs w:val="24"/>
        </w:rPr>
        <w:t>III „</w:t>
      </w:r>
      <w:r w:rsidR="00E30D17" w:rsidRPr="00E30D17">
        <w:rPr>
          <w:bCs/>
          <w:sz w:val="24"/>
          <w:szCs w:val="24"/>
        </w:rPr>
        <w:t>Иновационен капацитет на клъстера и неговите членове</w:t>
      </w:r>
      <w:r w:rsidR="00FA0628" w:rsidRPr="001517FE">
        <w:rPr>
          <w:sz w:val="24"/>
          <w:szCs w:val="24"/>
        </w:rPr>
        <w:t>“</w:t>
      </w:r>
      <w:r w:rsidR="004C39E7" w:rsidRPr="001517FE">
        <w:rPr>
          <w:sz w:val="24"/>
          <w:szCs w:val="24"/>
        </w:rPr>
        <w:t>.</w:t>
      </w:r>
      <w:r w:rsidR="00FA0628" w:rsidRPr="001517FE">
        <w:rPr>
          <w:sz w:val="24"/>
          <w:szCs w:val="24"/>
        </w:rPr>
        <w:t xml:space="preserve"> </w:t>
      </w:r>
      <w:r w:rsidR="009D6765" w:rsidRPr="001517FE">
        <w:rPr>
          <w:sz w:val="24"/>
          <w:szCs w:val="24"/>
        </w:rPr>
        <w:t xml:space="preserve">В случай че проектните предложения имат равен брой точки по посочения </w:t>
      </w:r>
      <w:r w:rsidR="006B500B" w:rsidRPr="001517FE">
        <w:rPr>
          <w:sz w:val="24"/>
          <w:szCs w:val="24"/>
        </w:rPr>
        <w:t>раздел</w:t>
      </w:r>
      <w:r w:rsidRPr="001517FE">
        <w:rPr>
          <w:sz w:val="24"/>
          <w:szCs w:val="24"/>
        </w:rPr>
        <w:t xml:space="preserve">, </w:t>
      </w:r>
      <w:r w:rsidR="006B500B" w:rsidRPr="001517FE">
        <w:rPr>
          <w:sz w:val="24"/>
          <w:szCs w:val="24"/>
        </w:rPr>
        <w:t>същите ще бъдат класирани съобразно получения брой точки по</w:t>
      </w:r>
      <w:r w:rsidRPr="001517FE">
        <w:rPr>
          <w:sz w:val="24"/>
          <w:szCs w:val="24"/>
        </w:rPr>
        <w:t xml:space="preserve"> раздел </w:t>
      </w:r>
      <w:r w:rsidR="003E560F">
        <w:rPr>
          <w:sz w:val="24"/>
          <w:szCs w:val="24"/>
          <w:lang w:val="en-US"/>
        </w:rPr>
        <w:t xml:space="preserve">IV </w:t>
      </w:r>
      <w:r w:rsidRPr="001517FE">
        <w:rPr>
          <w:sz w:val="24"/>
          <w:szCs w:val="24"/>
        </w:rPr>
        <w:t>„</w:t>
      </w:r>
      <w:r w:rsidR="00E30D17" w:rsidRPr="00E30D17">
        <w:rPr>
          <w:bCs/>
          <w:sz w:val="24"/>
          <w:szCs w:val="24"/>
        </w:rPr>
        <w:t>Новост и пазарна приложимост на разработваната иновация от иновационни</w:t>
      </w:r>
      <w:r w:rsidR="003E560F">
        <w:rPr>
          <w:bCs/>
          <w:sz w:val="24"/>
          <w:szCs w:val="24"/>
        </w:rPr>
        <w:t>я</w:t>
      </w:r>
      <w:r w:rsidR="00E30D17" w:rsidRPr="00E30D17">
        <w:rPr>
          <w:bCs/>
          <w:sz w:val="24"/>
          <w:szCs w:val="24"/>
        </w:rPr>
        <w:t xml:space="preserve"> клъстер</w:t>
      </w:r>
      <w:r w:rsidRPr="001517FE">
        <w:rPr>
          <w:sz w:val="24"/>
          <w:szCs w:val="24"/>
        </w:rPr>
        <w:t>“</w:t>
      </w:r>
      <w:r w:rsidR="006B500B" w:rsidRPr="001517FE">
        <w:rPr>
          <w:sz w:val="24"/>
          <w:szCs w:val="24"/>
        </w:rPr>
        <w:t>.</w:t>
      </w:r>
      <w:r w:rsidRPr="001517FE">
        <w:rPr>
          <w:sz w:val="24"/>
          <w:szCs w:val="24"/>
        </w:rPr>
        <w:t xml:space="preserve"> </w:t>
      </w:r>
      <w:r w:rsidR="006B500B" w:rsidRPr="001517FE">
        <w:rPr>
          <w:sz w:val="24"/>
          <w:szCs w:val="24"/>
        </w:rPr>
        <w:t>В случай че проектните предложения имат равен брой точки и по този раздел</w:t>
      </w:r>
      <w:r w:rsidRPr="001517FE">
        <w:rPr>
          <w:sz w:val="24"/>
          <w:szCs w:val="24"/>
        </w:rPr>
        <w:t xml:space="preserve"> </w:t>
      </w:r>
      <w:r w:rsidR="006B500B" w:rsidRPr="001517FE">
        <w:rPr>
          <w:sz w:val="24"/>
          <w:szCs w:val="24"/>
        </w:rPr>
        <w:t xml:space="preserve">същите ще бъдат класирани съобразно получения брой точки по </w:t>
      </w:r>
      <w:r w:rsidR="003E560F">
        <w:rPr>
          <w:sz w:val="24"/>
          <w:szCs w:val="24"/>
        </w:rPr>
        <w:t>раздел I „</w:t>
      </w:r>
      <w:r w:rsidR="00AC1A99" w:rsidRPr="00AC1A99">
        <w:rPr>
          <w:sz w:val="24"/>
          <w:szCs w:val="24"/>
        </w:rPr>
        <w:t>Основни характеристики на клъстера</w:t>
      </w:r>
      <w:r w:rsidRPr="001517FE">
        <w:rPr>
          <w:sz w:val="24"/>
          <w:szCs w:val="24"/>
        </w:rPr>
        <w:t xml:space="preserve">“. </w:t>
      </w:r>
      <w:r w:rsidR="00AC1A99" w:rsidRPr="00AC1A99">
        <w:rPr>
          <w:sz w:val="24"/>
          <w:szCs w:val="24"/>
        </w:rPr>
        <w:t xml:space="preserve">В случай че проектните предложения имат равен брой точки и по този раздел същите ще бъдат класирани съобразно получения </w:t>
      </w:r>
      <w:r w:rsidR="00461725">
        <w:rPr>
          <w:sz w:val="24"/>
          <w:szCs w:val="24"/>
        </w:rPr>
        <w:t>брой точки по раздел II „</w:t>
      </w:r>
      <w:r w:rsidR="00AC1A99" w:rsidRPr="00AC1A99">
        <w:rPr>
          <w:sz w:val="24"/>
          <w:szCs w:val="24"/>
        </w:rPr>
        <w:t>Сътрудничество на иновационния клъстер“.</w:t>
      </w:r>
      <w:r w:rsidR="00AC1A99">
        <w:rPr>
          <w:sz w:val="24"/>
          <w:szCs w:val="24"/>
        </w:rPr>
        <w:t xml:space="preserve"> </w:t>
      </w:r>
      <w:r w:rsidR="0042602C" w:rsidRPr="001517FE">
        <w:rPr>
          <w:sz w:val="24"/>
          <w:szCs w:val="24"/>
        </w:rPr>
        <w:t xml:space="preserve">В случай че проектните предложения имат равен брой точки и по този раздел същите ще бъдат класирани съобразно </w:t>
      </w:r>
      <w:r w:rsidR="00461725">
        <w:rPr>
          <w:sz w:val="24"/>
          <w:szCs w:val="24"/>
        </w:rPr>
        <w:t xml:space="preserve">получения брой точки по раздел </w:t>
      </w:r>
      <w:r w:rsidR="00461725">
        <w:rPr>
          <w:rFonts w:eastAsia="Times New Roman" w:cs="Calibri"/>
          <w:sz w:val="24"/>
          <w:szCs w:val="24"/>
          <w:lang w:val="en-US" w:eastAsia="pl-PL"/>
        </w:rPr>
        <w:t>V</w:t>
      </w:r>
      <w:r w:rsidR="00461725">
        <w:rPr>
          <w:rFonts w:eastAsia="Times New Roman" w:cs="Calibri"/>
          <w:sz w:val="24"/>
          <w:szCs w:val="24"/>
          <w:lang w:eastAsia="pl-PL"/>
        </w:rPr>
        <w:t xml:space="preserve"> „</w:t>
      </w:r>
      <w:proofErr w:type="spellStart"/>
      <w:r w:rsidR="00AC1A99" w:rsidRPr="00AC1A99">
        <w:rPr>
          <w:rFonts w:eastAsia="Times New Roman" w:cs="Calibri"/>
          <w:sz w:val="24"/>
          <w:szCs w:val="24"/>
          <w:lang w:val="en-US" w:eastAsia="pl-PL"/>
        </w:rPr>
        <w:t>Приоритизиране</w:t>
      </w:r>
      <w:proofErr w:type="spellEnd"/>
      <w:r w:rsidR="00AC1A99" w:rsidRPr="00AC1A99">
        <w:rPr>
          <w:rFonts w:eastAsia="Times New Roman" w:cs="Calibri"/>
          <w:sz w:val="24"/>
          <w:szCs w:val="24"/>
          <w:lang w:val="en-US" w:eastAsia="pl-PL"/>
        </w:rPr>
        <w:t xml:space="preserve"> </w:t>
      </w:r>
      <w:proofErr w:type="spellStart"/>
      <w:r w:rsidR="00AC1A99" w:rsidRPr="00AC1A99">
        <w:rPr>
          <w:rFonts w:eastAsia="Times New Roman" w:cs="Calibri"/>
          <w:sz w:val="24"/>
          <w:szCs w:val="24"/>
          <w:lang w:val="en-US" w:eastAsia="pl-PL"/>
        </w:rPr>
        <w:t>на</w:t>
      </w:r>
      <w:proofErr w:type="spellEnd"/>
      <w:r w:rsidR="00AC1A99" w:rsidRPr="00AC1A99">
        <w:rPr>
          <w:rFonts w:eastAsia="Times New Roman" w:cs="Calibri"/>
          <w:sz w:val="24"/>
          <w:szCs w:val="24"/>
          <w:lang w:val="en-US" w:eastAsia="pl-PL"/>
        </w:rPr>
        <w:t xml:space="preserve"> </w:t>
      </w:r>
      <w:proofErr w:type="spellStart"/>
      <w:r w:rsidR="00AC1A99" w:rsidRPr="00AC1A99">
        <w:rPr>
          <w:rFonts w:eastAsia="Times New Roman" w:cs="Calibri"/>
          <w:sz w:val="24"/>
          <w:szCs w:val="24"/>
          <w:lang w:val="en-US" w:eastAsia="pl-PL"/>
        </w:rPr>
        <w:t>проекти</w:t>
      </w:r>
      <w:proofErr w:type="spellEnd"/>
      <w:r w:rsidR="0042602C" w:rsidRPr="001517FE">
        <w:rPr>
          <w:sz w:val="24"/>
          <w:szCs w:val="24"/>
        </w:rPr>
        <w:t>“.</w:t>
      </w:r>
      <w:r w:rsidR="0042602C" w:rsidRPr="001517FE">
        <w:t xml:space="preserve"> </w:t>
      </w:r>
      <w:r w:rsidR="00974F56" w:rsidRPr="001517FE">
        <w:rPr>
          <w:sz w:val="24"/>
          <w:szCs w:val="24"/>
        </w:rPr>
        <w:t>В случай че проектните предложения имат равен брой точки по всички гореизброени раздели, класирането ще бъде извършено</w:t>
      </w:r>
      <w:r w:rsidR="000D1BBE" w:rsidRPr="001517FE">
        <w:rPr>
          <w:sz w:val="24"/>
          <w:szCs w:val="24"/>
        </w:rPr>
        <w:t xml:space="preserve"> по реда на подаването</w:t>
      </w:r>
      <w:r w:rsidR="00974F56" w:rsidRPr="001517FE">
        <w:rPr>
          <w:sz w:val="24"/>
          <w:szCs w:val="24"/>
        </w:rPr>
        <w:t xml:space="preserve"> </w:t>
      </w:r>
      <w:r w:rsidR="000D1BBE" w:rsidRPr="001517FE">
        <w:rPr>
          <w:sz w:val="24"/>
          <w:szCs w:val="24"/>
        </w:rPr>
        <w:t>им</w:t>
      </w:r>
      <w:r w:rsidR="00974F56" w:rsidRPr="001517FE">
        <w:rPr>
          <w:sz w:val="24"/>
          <w:szCs w:val="24"/>
        </w:rPr>
        <w:t xml:space="preserve"> в ИСУН 2020.</w:t>
      </w:r>
    </w:p>
    <w:p w14:paraId="24AEB834" w14:textId="77777777" w:rsidR="00CC0837" w:rsidRPr="001517FE" w:rsidRDefault="00CC0837" w:rsidP="004F74B4">
      <w:pPr>
        <w:pStyle w:val="ListParagraph"/>
        <w:pBdr>
          <w:left w:val="single" w:sz="4" w:space="4" w:color="auto"/>
          <w:bottom w:val="single" w:sz="4" w:space="1" w:color="auto"/>
          <w:right w:val="single" w:sz="4" w:space="4" w:color="auto"/>
        </w:pBdr>
        <w:spacing w:after="360" w:line="240" w:lineRule="auto"/>
        <w:ind w:left="0"/>
        <w:jc w:val="both"/>
        <w:rPr>
          <w:sz w:val="24"/>
          <w:szCs w:val="24"/>
        </w:rPr>
      </w:pPr>
      <w:r w:rsidRPr="001517FE">
        <w:rPr>
          <w:b/>
          <w:sz w:val="24"/>
          <w:szCs w:val="24"/>
        </w:rPr>
        <w:t>Решение за отхвърляне</w:t>
      </w:r>
      <w:r w:rsidRPr="001517FE">
        <w:rPr>
          <w:sz w:val="24"/>
          <w:szCs w:val="24"/>
        </w:rPr>
        <w:t xml:space="preserve"> на дадено проектно предложение ще бъде взимано на следните основания:</w:t>
      </w:r>
    </w:p>
    <w:p w14:paraId="5DDD5A1C" w14:textId="77777777" w:rsidR="00CC0837" w:rsidRPr="001517FE" w:rsidRDefault="00CC0837" w:rsidP="004F74B4">
      <w:pPr>
        <w:pStyle w:val="ListParagraph"/>
        <w:pBdr>
          <w:left w:val="single" w:sz="4" w:space="4" w:color="auto"/>
          <w:bottom w:val="single" w:sz="4" w:space="1" w:color="auto"/>
          <w:right w:val="single" w:sz="4" w:space="4" w:color="auto"/>
        </w:pBdr>
        <w:spacing w:after="480" w:line="240" w:lineRule="auto"/>
        <w:ind w:left="0"/>
        <w:jc w:val="both"/>
        <w:rPr>
          <w:sz w:val="24"/>
          <w:szCs w:val="24"/>
        </w:rPr>
      </w:pPr>
      <w:r w:rsidRPr="001517FE">
        <w:rPr>
          <w:sz w:val="24"/>
          <w:szCs w:val="24"/>
        </w:rPr>
        <w:t xml:space="preserve"> - Предложението е непълно или не отговаря в други отношения на поставените условия за административно съответствие;</w:t>
      </w:r>
    </w:p>
    <w:p w14:paraId="0FD6DF5B" w14:textId="77777777" w:rsidR="00CC0837" w:rsidRPr="001517FE" w:rsidRDefault="00CC0837" w:rsidP="004F74B4">
      <w:pPr>
        <w:pStyle w:val="ListParagraph"/>
        <w:pBdr>
          <w:left w:val="single" w:sz="4" w:space="4" w:color="auto"/>
          <w:bottom w:val="single" w:sz="4" w:space="1" w:color="auto"/>
          <w:right w:val="single" w:sz="4" w:space="4" w:color="auto"/>
        </w:pBdr>
        <w:spacing w:after="480" w:line="240" w:lineRule="auto"/>
        <w:ind w:left="0"/>
        <w:jc w:val="both"/>
        <w:rPr>
          <w:sz w:val="24"/>
          <w:szCs w:val="24"/>
        </w:rPr>
      </w:pPr>
      <w:r w:rsidRPr="001517FE">
        <w:rPr>
          <w:sz w:val="24"/>
          <w:szCs w:val="24"/>
        </w:rPr>
        <w:t xml:space="preserve"> - Кандидатът не отговаря на условията за допустимост;</w:t>
      </w:r>
    </w:p>
    <w:p w14:paraId="41437136" w14:textId="77777777" w:rsidR="00CC0837" w:rsidRPr="001517FE" w:rsidRDefault="00CC0837" w:rsidP="004F74B4">
      <w:pPr>
        <w:pStyle w:val="ListParagraph"/>
        <w:pBdr>
          <w:left w:val="single" w:sz="4" w:space="4" w:color="auto"/>
          <w:bottom w:val="single" w:sz="4" w:space="1" w:color="auto"/>
          <w:right w:val="single" w:sz="4" w:space="4" w:color="auto"/>
        </w:pBdr>
        <w:spacing w:after="480" w:line="240" w:lineRule="auto"/>
        <w:ind w:left="0"/>
        <w:jc w:val="both"/>
        <w:rPr>
          <w:sz w:val="24"/>
          <w:szCs w:val="24"/>
        </w:rPr>
      </w:pPr>
      <w:r w:rsidRPr="001517FE">
        <w:rPr>
          <w:sz w:val="24"/>
          <w:szCs w:val="24"/>
        </w:rPr>
        <w:t xml:space="preserve"> - Проектът не отговаря на условията за допустимост;</w:t>
      </w:r>
    </w:p>
    <w:p w14:paraId="535B0593" w14:textId="77777777" w:rsidR="00420DBE" w:rsidRPr="001517FE" w:rsidRDefault="00420DBE" w:rsidP="004F74B4">
      <w:pPr>
        <w:pStyle w:val="ListParagraph"/>
        <w:pBdr>
          <w:left w:val="single" w:sz="4" w:space="4" w:color="auto"/>
          <w:bottom w:val="single" w:sz="4" w:space="1" w:color="auto"/>
          <w:right w:val="single" w:sz="4" w:space="4" w:color="auto"/>
        </w:pBdr>
        <w:spacing w:after="480" w:line="240" w:lineRule="auto"/>
        <w:ind w:left="0"/>
        <w:jc w:val="both"/>
        <w:rPr>
          <w:sz w:val="24"/>
          <w:szCs w:val="24"/>
        </w:rPr>
      </w:pPr>
      <w:r w:rsidRPr="001517FE">
        <w:rPr>
          <w:sz w:val="24"/>
          <w:szCs w:val="24"/>
        </w:rPr>
        <w:t>- Проектът не покрива критериите за качество (не покрива минималния брой точки);</w:t>
      </w:r>
    </w:p>
    <w:p w14:paraId="65F1B3E3" w14:textId="77777777" w:rsidR="00CC0837" w:rsidRPr="001517FE" w:rsidRDefault="00CC0837" w:rsidP="004F74B4">
      <w:pPr>
        <w:pStyle w:val="ListParagraph"/>
        <w:pBdr>
          <w:left w:val="single" w:sz="4" w:space="4" w:color="auto"/>
          <w:bottom w:val="single" w:sz="4" w:space="1" w:color="auto"/>
          <w:right w:val="single" w:sz="4" w:space="4" w:color="auto"/>
        </w:pBdr>
        <w:spacing w:after="480" w:line="240" w:lineRule="auto"/>
        <w:ind w:left="0"/>
        <w:jc w:val="both"/>
        <w:rPr>
          <w:sz w:val="24"/>
          <w:szCs w:val="24"/>
        </w:rPr>
      </w:pPr>
      <w:r w:rsidRPr="001517FE">
        <w:rPr>
          <w:sz w:val="24"/>
          <w:szCs w:val="24"/>
        </w:rPr>
        <w:t xml:space="preserve"> - Не са спазени други критерии, посочени в </w:t>
      </w:r>
      <w:r w:rsidR="005D376F" w:rsidRPr="001517FE">
        <w:rPr>
          <w:sz w:val="24"/>
          <w:szCs w:val="24"/>
        </w:rPr>
        <w:t>Условия</w:t>
      </w:r>
      <w:r w:rsidRPr="001517FE">
        <w:rPr>
          <w:sz w:val="24"/>
          <w:szCs w:val="24"/>
        </w:rPr>
        <w:t>т</w:t>
      </w:r>
      <w:r w:rsidR="005D376F" w:rsidRPr="001517FE">
        <w:rPr>
          <w:sz w:val="24"/>
          <w:szCs w:val="24"/>
        </w:rPr>
        <w:t>а</w:t>
      </w:r>
      <w:r w:rsidRPr="001517FE">
        <w:rPr>
          <w:sz w:val="24"/>
          <w:szCs w:val="24"/>
        </w:rPr>
        <w:t xml:space="preserve"> за кандидатстване;</w:t>
      </w:r>
    </w:p>
    <w:p w14:paraId="048F035B" w14:textId="77777777" w:rsidR="00187551" w:rsidRPr="001517FE" w:rsidRDefault="00CC0837" w:rsidP="004F74B4">
      <w:pPr>
        <w:pStyle w:val="ListParagraph"/>
        <w:pBdr>
          <w:left w:val="single" w:sz="4" w:space="4" w:color="auto"/>
          <w:bottom w:val="single" w:sz="4" w:space="1" w:color="auto"/>
          <w:right w:val="single" w:sz="4" w:space="4" w:color="auto"/>
        </w:pBdr>
        <w:spacing w:after="480" w:line="240" w:lineRule="auto"/>
        <w:ind w:left="0"/>
        <w:jc w:val="both"/>
        <w:rPr>
          <w:sz w:val="24"/>
          <w:szCs w:val="24"/>
        </w:rPr>
      </w:pPr>
      <w:r w:rsidRPr="001517FE">
        <w:rPr>
          <w:sz w:val="24"/>
          <w:szCs w:val="24"/>
        </w:rPr>
        <w:t xml:space="preserve"> -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w:t>
      </w:r>
      <w:r w:rsidR="00406A41" w:rsidRPr="001517FE">
        <w:rPr>
          <w:sz w:val="24"/>
          <w:szCs w:val="24"/>
        </w:rPr>
        <w:t>Условия</w:t>
      </w:r>
      <w:r w:rsidRPr="001517FE">
        <w:rPr>
          <w:sz w:val="24"/>
          <w:szCs w:val="24"/>
        </w:rPr>
        <w:t>т</w:t>
      </w:r>
      <w:r w:rsidR="00406A41" w:rsidRPr="001517FE">
        <w:rPr>
          <w:sz w:val="24"/>
          <w:szCs w:val="24"/>
        </w:rPr>
        <w:t>а</w:t>
      </w:r>
      <w:r w:rsidR="00CC13F0" w:rsidRPr="001517FE">
        <w:rPr>
          <w:sz w:val="24"/>
          <w:szCs w:val="24"/>
        </w:rPr>
        <w:t xml:space="preserve"> за кандидатстване информация.</w:t>
      </w:r>
    </w:p>
    <w:p w14:paraId="7D805F25" w14:textId="77777777" w:rsidR="0088542C" w:rsidRPr="001517FE" w:rsidRDefault="002325A3" w:rsidP="00A91A0F">
      <w:pPr>
        <w:pStyle w:val="ListParagraph"/>
        <w:spacing w:after="0" w:line="240" w:lineRule="auto"/>
        <w:ind w:left="0"/>
        <w:jc w:val="both"/>
        <w:rPr>
          <w:b/>
          <w:sz w:val="24"/>
          <w:szCs w:val="24"/>
        </w:rPr>
      </w:pPr>
      <w:r w:rsidRPr="001517FE">
        <w:rPr>
          <w:b/>
          <w:sz w:val="24"/>
          <w:szCs w:val="24"/>
        </w:rPr>
        <w:t xml:space="preserve">           </w:t>
      </w:r>
    </w:p>
    <w:p w14:paraId="40CF0B46" w14:textId="77777777" w:rsidR="002D4B6A" w:rsidRPr="001517FE" w:rsidRDefault="009E70F7" w:rsidP="000102FC">
      <w:pPr>
        <w:pStyle w:val="Heading2"/>
        <w:spacing w:after="120"/>
      </w:pPr>
      <w:bookmarkStart w:id="35" w:name="_Toc456774574"/>
      <w:r w:rsidRPr="001517FE">
        <w:t>23</w:t>
      </w:r>
      <w:r w:rsidR="002D4B6A" w:rsidRPr="001517FE">
        <w:t>.</w:t>
      </w:r>
      <w:r w:rsidR="00F366E3" w:rsidRPr="001517FE">
        <w:t xml:space="preserve"> </w:t>
      </w:r>
      <w:r w:rsidR="002D4B6A" w:rsidRPr="001517FE">
        <w:t>Начин на подаване на проектните предложения</w:t>
      </w:r>
      <w:r w:rsidR="00752519" w:rsidRPr="001517FE">
        <w:t>/концепциите за проектни предложения</w:t>
      </w:r>
      <w:r w:rsidR="002D4B6A" w:rsidRPr="001517FE">
        <w:t>:</w:t>
      </w:r>
      <w:bookmarkEnd w:id="35"/>
    </w:p>
    <w:p w14:paraId="61F04795"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676E5F">
        <w:rPr>
          <w:sz w:val="24"/>
          <w:szCs w:val="24"/>
        </w:rPr>
        <w:t>придружителните</w:t>
      </w:r>
      <w:proofErr w:type="spellEnd"/>
      <w:r w:rsidRPr="00676E5F">
        <w:rPr>
          <w:sz w:val="24"/>
          <w:szCs w:val="24"/>
        </w:rPr>
        <w:t xml:space="preserve"> документи чрез</w:t>
      </w:r>
      <w:r w:rsidRPr="00676E5F">
        <w:rPr>
          <w:b/>
          <w:sz w:val="24"/>
          <w:szCs w:val="24"/>
        </w:rPr>
        <w:t xml:space="preserve"> Информационната система за управление и наблюдение на Структурните инструменти на ЕС в България (ИСУН 2020)</w:t>
      </w:r>
      <w:r w:rsidRPr="00676E5F">
        <w:rPr>
          <w:sz w:val="24"/>
          <w:szCs w:val="24"/>
        </w:rPr>
        <w:t xml:space="preserve"> единствено с използването на валиден Квалифициран електронен подпис (КЕП), чрез модула „Е-кандидатстване“ на следния интернет адрес: </w:t>
      </w:r>
      <w:hyperlink r:id="rId13" w:history="1">
        <w:r w:rsidRPr="00676E5F">
          <w:rPr>
            <w:color w:val="0563C1"/>
            <w:sz w:val="24"/>
            <w:szCs w:val="24"/>
            <w:u w:val="single"/>
          </w:rPr>
          <w:t>http</w:t>
        </w:r>
        <w:r w:rsidRPr="00676E5F">
          <w:rPr>
            <w:color w:val="0563C1"/>
            <w:sz w:val="24"/>
            <w:szCs w:val="24"/>
            <w:u w:val="single"/>
            <w:lang w:val="en-US"/>
          </w:rPr>
          <w:t>s</w:t>
        </w:r>
        <w:r w:rsidRPr="00676E5F">
          <w:rPr>
            <w:color w:val="0563C1"/>
            <w:sz w:val="24"/>
            <w:szCs w:val="24"/>
            <w:u w:val="single"/>
          </w:rPr>
          <w:t>://eumis2020.</w:t>
        </w:r>
        <w:proofErr w:type="spellStart"/>
        <w:r w:rsidRPr="00676E5F">
          <w:rPr>
            <w:color w:val="0563C1"/>
            <w:sz w:val="24"/>
            <w:szCs w:val="24"/>
            <w:u w:val="single"/>
          </w:rPr>
          <w:t>government</w:t>
        </w:r>
        <w:proofErr w:type="spellEnd"/>
        <w:r w:rsidRPr="00676E5F">
          <w:rPr>
            <w:color w:val="0563C1"/>
            <w:sz w:val="24"/>
            <w:szCs w:val="24"/>
            <w:u w:val="single"/>
          </w:rPr>
          <w:t>.</w:t>
        </w:r>
        <w:proofErr w:type="spellStart"/>
        <w:r w:rsidRPr="00676E5F">
          <w:rPr>
            <w:color w:val="0563C1"/>
            <w:sz w:val="24"/>
            <w:szCs w:val="24"/>
            <w:u w:val="single"/>
          </w:rPr>
          <w:t>bg</w:t>
        </w:r>
        <w:proofErr w:type="spellEnd"/>
      </w:hyperlink>
      <w:r w:rsidRPr="00676E5F">
        <w:rPr>
          <w:sz w:val="24"/>
          <w:szCs w:val="24"/>
        </w:rPr>
        <w:t>.</w:t>
      </w:r>
    </w:p>
    <w:p w14:paraId="59F70016"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sz w:val="24"/>
          <w:szCs w:val="24"/>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w:t>
      </w:r>
    </w:p>
    <w:p w14:paraId="73CB277A"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sz w:val="24"/>
          <w:szCs w:val="24"/>
        </w:rPr>
        <w:lastRenderedPageBreak/>
        <w:t xml:space="preserve">Проектното предложение по настоящата процедура се изготвя от кандидата съгласно инструкциите на УО, дадени в Примерните указания за електронно кандидатстване (Приложение А). </w:t>
      </w:r>
    </w:p>
    <w:p w14:paraId="53B66B34"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b/>
          <w:sz w:val="24"/>
          <w:szCs w:val="24"/>
        </w:rPr>
        <w:t>Изискващите се съгласно т. 24 от Условията за кандидатстване</w:t>
      </w:r>
      <w:r w:rsidRPr="00676E5F" w:rsidDel="001610D6">
        <w:rPr>
          <w:b/>
          <w:sz w:val="24"/>
          <w:szCs w:val="24"/>
        </w:rPr>
        <w:t xml:space="preserve"> </w:t>
      </w:r>
      <w:proofErr w:type="spellStart"/>
      <w:r w:rsidRPr="00676E5F">
        <w:rPr>
          <w:b/>
          <w:sz w:val="24"/>
          <w:szCs w:val="24"/>
        </w:rPr>
        <w:t>придружителни</w:t>
      </w:r>
      <w:proofErr w:type="spellEnd"/>
      <w:r w:rsidRPr="00676E5F">
        <w:rPr>
          <w:b/>
          <w:sz w:val="24"/>
          <w:szCs w:val="24"/>
        </w:rPr>
        <w:t xml:space="preserve"> документи</w:t>
      </w:r>
      <w:r w:rsidRPr="00676E5F">
        <w:rPr>
          <w:sz w:val="24"/>
          <w:szCs w:val="24"/>
        </w:rPr>
        <w:t xml:space="preserve"> към формуляра за кандидатстване също </w:t>
      </w:r>
      <w:r w:rsidRPr="00676E5F">
        <w:rPr>
          <w:b/>
          <w:sz w:val="24"/>
          <w:szCs w:val="24"/>
        </w:rPr>
        <w:t>се подават изцяло електронно</w:t>
      </w:r>
      <w:r w:rsidRPr="00676E5F">
        <w:rPr>
          <w:sz w:val="24"/>
          <w:szCs w:val="24"/>
        </w:rPr>
        <w:t xml:space="preserve">. Посочените документи се описват в т. 12 от Формуляра преди подаването му. Всички документи се представят на български език без корекции. Документ, чийто оригинал е на чужд език, се представя и в превод на български език.  </w:t>
      </w:r>
    </w:p>
    <w:p w14:paraId="183B9BB6"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b/>
          <w:sz w:val="24"/>
          <w:szCs w:val="24"/>
        </w:rPr>
        <w:t>ВАЖНО:</w:t>
      </w:r>
      <w:r w:rsidRPr="00676E5F">
        <w:rPr>
          <w:sz w:val="24"/>
          <w:szCs w:val="24"/>
        </w:rPr>
        <w:t xml:space="preserve"> Проектното предложение се подава електронно чрез ИСУН 2020 като се подписва с валиден КЕП към датата на кандидатстване от лице с право да представлява кандидата</w:t>
      </w:r>
      <w:r w:rsidRPr="00676E5F">
        <w:rPr>
          <w:sz w:val="24"/>
          <w:szCs w:val="24"/>
          <w:vertAlign w:val="superscript"/>
        </w:rPr>
        <w:footnoteReference w:id="32"/>
      </w:r>
      <w:r w:rsidRPr="00676E5F">
        <w:t xml:space="preserve"> </w:t>
      </w:r>
      <w:r w:rsidRPr="00676E5F">
        <w:rPr>
          <w:sz w:val="24"/>
          <w:szCs w:val="24"/>
        </w:rPr>
        <w:t>или упълномощено</w:t>
      </w:r>
      <w:r w:rsidRPr="00676E5F">
        <w:rPr>
          <w:sz w:val="24"/>
          <w:szCs w:val="24"/>
          <w:vertAlign w:val="superscript"/>
        </w:rPr>
        <w:footnoteReference w:id="33"/>
      </w:r>
      <w:r w:rsidRPr="00676E5F">
        <w:rPr>
          <w:sz w:val="24"/>
          <w:szCs w:val="24"/>
        </w:rPr>
        <w:t xml:space="preserve">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При упълномощаване следва да се прикачи в ИСУН 2020 пълномощно</w:t>
      </w:r>
      <w:r w:rsidRPr="00676E5F">
        <w:rPr>
          <w:sz w:val="24"/>
          <w:szCs w:val="24"/>
          <w:vertAlign w:val="superscript"/>
        </w:rPr>
        <w:footnoteReference w:id="34"/>
      </w:r>
      <w:r w:rsidRPr="00676E5F">
        <w:rPr>
          <w:sz w:val="24"/>
          <w:szCs w:val="24"/>
        </w:rPr>
        <w:t>, подписано на хартия от официалния представител на кандидата и сканирано, а в случай че кандидатът се представлява заедно от няколко физически лица, пълномощното се подписва на хартия от всички от тях, сканира се и се прикачва в ИСУН 2020.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Оригиналът на пълномощното се представя на етап сключване на административния договор за безвъзмездна помощ (в случай че до такъв се стигне).</w:t>
      </w:r>
    </w:p>
    <w:p w14:paraId="41D14539"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sz w:val="24"/>
          <w:szCs w:val="24"/>
        </w:rPr>
        <w:t xml:space="preserve">Моля, обърнете внимание, че проектно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w:t>
      </w:r>
      <w:proofErr w:type="spellStart"/>
      <w:r w:rsidRPr="00676E5F">
        <w:rPr>
          <w:sz w:val="24"/>
          <w:szCs w:val="24"/>
        </w:rPr>
        <w:t>нередовности</w:t>
      </w:r>
      <w:proofErr w:type="spellEnd"/>
      <w:r w:rsidRPr="00676E5F">
        <w:rPr>
          <w:sz w:val="24"/>
          <w:szCs w:val="24"/>
        </w:rPr>
        <w:t xml:space="preserve"> във връзка с подаденото проектно предложение по време на оценката на проектните предложения.</w:t>
      </w:r>
      <w:r w:rsidRPr="00676E5F">
        <w:t xml:space="preserve"> </w:t>
      </w:r>
      <w:r w:rsidRPr="00676E5F">
        <w:rPr>
          <w:sz w:val="24"/>
          <w:szCs w:val="24"/>
        </w:rPr>
        <w:t xml:space="preserve">По време на етап „Оценка на проектно предложение“ комуникацията с кандидата и отстраняването на </w:t>
      </w:r>
      <w:proofErr w:type="spellStart"/>
      <w:r w:rsidRPr="00676E5F">
        <w:rPr>
          <w:sz w:val="24"/>
          <w:szCs w:val="24"/>
        </w:rPr>
        <w:t>нередовности</w:t>
      </w:r>
      <w:proofErr w:type="spellEnd"/>
      <w:r w:rsidRPr="00676E5F">
        <w:rPr>
          <w:sz w:val="24"/>
          <w:szCs w:val="24"/>
        </w:rPr>
        <w:t xml:space="preserve">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676E5F">
        <w:rPr>
          <w:b/>
          <w:sz w:val="24"/>
          <w:szCs w:val="24"/>
        </w:rPr>
        <w:t>са недопустими</w:t>
      </w:r>
      <w:r w:rsidRPr="00676E5F">
        <w:rPr>
          <w:sz w:val="24"/>
          <w:szCs w:val="24"/>
        </w:rPr>
        <w:t>.</w:t>
      </w:r>
    </w:p>
    <w:p w14:paraId="145966B7"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sz w:val="24"/>
          <w:szCs w:val="24"/>
        </w:rPr>
        <w:lastRenderedPageBreak/>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УО. </w:t>
      </w:r>
    </w:p>
    <w:p w14:paraId="44C62723"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sz w:val="24"/>
          <w:szCs w:val="24"/>
        </w:rPr>
        <w:t>Следва да се има предвид, че Формулярът за кандидатстване представлява и заявление за помощ по смисъла на разпоредбите на чл. 6, параграф 2 на Регламент на Комисията (ЕС) № 651/2014 и има за цел и потвърждаване на съответствие с условията на посочената разпоредба.</w:t>
      </w:r>
    </w:p>
    <w:p w14:paraId="00D84D73"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sz w:val="24"/>
          <w:szCs w:val="24"/>
        </w:rPr>
        <w:t xml:space="preserve">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w:t>
      </w:r>
    </w:p>
    <w:p w14:paraId="051FDF31"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b/>
          <w:sz w:val="24"/>
          <w:szCs w:val="24"/>
        </w:rPr>
        <w:t>ВАЖНО:</w:t>
      </w:r>
      <w:r w:rsidRPr="00676E5F">
        <w:rPr>
          <w:sz w:val="24"/>
          <w:szCs w:val="24"/>
        </w:rPr>
        <w:t xml:space="preserve"> Формулярът за кандидатстване не подлежи на повторно изискване</w:t>
      </w:r>
      <w:r w:rsidRPr="00676E5F">
        <w:rPr>
          <w:b/>
          <w:sz w:val="24"/>
          <w:szCs w:val="24"/>
        </w:rPr>
        <w:t>.</w:t>
      </w:r>
      <w:r w:rsidRPr="00676E5F">
        <w:rPr>
          <w:sz w:val="24"/>
          <w:szCs w:val="24"/>
        </w:rPr>
        <w:t xml:space="preserve"> </w:t>
      </w:r>
    </w:p>
    <w:p w14:paraId="32C206F0"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sz w:val="24"/>
          <w:szCs w:val="24"/>
        </w:rPr>
        <w:t>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както следва:</w:t>
      </w:r>
    </w:p>
    <w:p w14:paraId="5890E3A2"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sz w:val="24"/>
          <w:szCs w:val="24"/>
        </w:rPr>
        <w:t xml:space="preserve">- Бенефициентите, които не се явяват възложители по ЗОП прилагат Глава четвърта от ЗУСЕСИФ за условията и реда за определяне на изпълнител от страна на бенефициенти 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w:t>
      </w:r>
      <w:r w:rsidRPr="00676E5F">
        <w:rPr>
          <w:sz w:val="24"/>
          <w:szCs w:val="24"/>
          <w:lang w:val="en-US"/>
        </w:rPr>
        <w:t>(</w:t>
      </w:r>
      <w:proofErr w:type="spellStart"/>
      <w:r w:rsidRPr="00676E5F">
        <w:rPr>
          <w:sz w:val="24"/>
          <w:szCs w:val="24"/>
          <w:lang w:val="en-US"/>
        </w:rPr>
        <w:t>Обн</w:t>
      </w:r>
      <w:proofErr w:type="spellEnd"/>
      <w:r w:rsidRPr="00676E5F">
        <w:rPr>
          <w:sz w:val="24"/>
          <w:szCs w:val="24"/>
          <w:lang w:val="en-US"/>
        </w:rPr>
        <w:t xml:space="preserve">., </w:t>
      </w:r>
      <w:proofErr w:type="gramStart"/>
      <w:r w:rsidRPr="00676E5F">
        <w:rPr>
          <w:sz w:val="24"/>
          <w:szCs w:val="24"/>
          <w:lang w:val="en-US"/>
        </w:rPr>
        <w:t xml:space="preserve">ДВ, </w:t>
      </w:r>
      <w:proofErr w:type="spellStart"/>
      <w:r w:rsidRPr="00676E5F">
        <w:rPr>
          <w:sz w:val="24"/>
          <w:szCs w:val="24"/>
          <w:lang w:val="en-US"/>
        </w:rPr>
        <w:t>бр</w:t>
      </w:r>
      <w:proofErr w:type="spellEnd"/>
      <w:r w:rsidRPr="00676E5F">
        <w:rPr>
          <w:sz w:val="24"/>
          <w:szCs w:val="24"/>
          <w:lang w:val="en-US"/>
        </w:rPr>
        <w:t>.</w:t>
      </w:r>
      <w:proofErr w:type="gramEnd"/>
      <w:r w:rsidRPr="00676E5F">
        <w:rPr>
          <w:sz w:val="24"/>
          <w:szCs w:val="24"/>
          <w:lang w:val="en-US"/>
        </w:rPr>
        <w:t xml:space="preserve"> 52 </w:t>
      </w:r>
      <w:proofErr w:type="spellStart"/>
      <w:r w:rsidRPr="00676E5F">
        <w:rPr>
          <w:sz w:val="24"/>
          <w:szCs w:val="24"/>
          <w:lang w:val="en-US"/>
        </w:rPr>
        <w:t>от</w:t>
      </w:r>
      <w:proofErr w:type="spellEnd"/>
      <w:r w:rsidRPr="00676E5F">
        <w:rPr>
          <w:sz w:val="24"/>
          <w:szCs w:val="24"/>
          <w:lang w:val="en-US"/>
        </w:rPr>
        <w:t xml:space="preserve"> 8.07.2016 </w:t>
      </w:r>
      <w:proofErr w:type="gramStart"/>
      <w:r w:rsidRPr="00676E5F">
        <w:rPr>
          <w:sz w:val="24"/>
          <w:szCs w:val="24"/>
          <w:lang w:val="en-US"/>
        </w:rPr>
        <w:t>г.,</w:t>
      </w:r>
      <w:proofErr w:type="gramEnd"/>
      <w:r w:rsidRPr="00676E5F">
        <w:rPr>
          <w:sz w:val="24"/>
          <w:szCs w:val="24"/>
          <w:lang w:val="en-US"/>
        </w:rPr>
        <w:t xml:space="preserve"> </w:t>
      </w:r>
      <w:proofErr w:type="spellStart"/>
      <w:r w:rsidRPr="00676E5F">
        <w:rPr>
          <w:sz w:val="24"/>
          <w:szCs w:val="24"/>
        </w:rPr>
        <w:t>посл</w:t>
      </w:r>
      <w:proofErr w:type="spellEnd"/>
      <w:r w:rsidRPr="00676E5F">
        <w:rPr>
          <w:sz w:val="24"/>
          <w:szCs w:val="24"/>
        </w:rPr>
        <w:t>. изм. ДВ.</w:t>
      </w:r>
      <w:r w:rsidRPr="00676E5F">
        <w:rPr>
          <w:sz w:val="24"/>
          <w:szCs w:val="24"/>
          <w:lang w:val="en-US"/>
        </w:rPr>
        <w:t xml:space="preserve"> </w:t>
      </w:r>
      <w:proofErr w:type="spellStart"/>
      <w:proofErr w:type="gramStart"/>
      <w:r w:rsidRPr="00676E5F">
        <w:rPr>
          <w:sz w:val="24"/>
          <w:szCs w:val="24"/>
          <w:lang w:val="en-US"/>
        </w:rPr>
        <w:t>бр</w:t>
      </w:r>
      <w:proofErr w:type="spellEnd"/>
      <w:proofErr w:type="gramEnd"/>
      <w:r w:rsidRPr="00676E5F">
        <w:rPr>
          <w:sz w:val="24"/>
          <w:szCs w:val="24"/>
          <w:lang w:val="en-US"/>
        </w:rPr>
        <w:t xml:space="preserve">. 68 </w:t>
      </w:r>
      <w:proofErr w:type="spellStart"/>
      <w:r w:rsidRPr="00676E5F">
        <w:rPr>
          <w:sz w:val="24"/>
          <w:szCs w:val="24"/>
          <w:lang w:val="en-US"/>
        </w:rPr>
        <w:t>от</w:t>
      </w:r>
      <w:proofErr w:type="spellEnd"/>
      <w:r w:rsidRPr="00676E5F">
        <w:rPr>
          <w:sz w:val="24"/>
          <w:szCs w:val="24"/>
          <w:lang w:val="en-US"/>
        </w:rPr>
        <w:t xml:space="preserve"> 22.08.2017 г.)</w:t>
      </w:r>
      <w:r w:rsidRPr="00676E5F">
        <w:rPr>
          <w:sz w:val="24"/>
          <w:szCs w:val="24"/>
        </w:rPr>
        <w:t>;</w:t>
      </w:r>
    </w:p>
    <w:p w14:paraId="4979B27A"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sz w:val="24"/>
          <w:szCs w:val="24"/>
        </w:rPr>
        <w:t>-  Бенефициентите, които се явяват възложители по смисъла на ЗОП прилагат Закона за обществените поръчки и актовете по неговото прилагане.</w:t>
      </w:r>
    </w:p>
    <w:p w14:paraId="5CC0D4C6" w14:textId="77777777" w:rsidR="00676E5F" w:rsidRPr="00676E5F" w:rsidRDefault="00676E5F" w:rsidP="00676E5F">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sz w:val="24"/>
          <w:szCs w:val="24"/>
        </w:rPr>
        <w:t>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w:t>
      </w:r>
    </w:p>
    <w:p w14:paraId="6CAFA3B1" w14:textId="77777777" w:rsidR="00B203CB" w:rsidRPr="00676E5F" w:rsidRDefault="00676E5F" w:rsidP="00DB5B39">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676E5F">
        <w:rPr>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14:paraId="2927AF7E" w14:textId="77777777" w:rsidR="00E42149" w:rsidRPr="001517FE" w:rsidRDefault="00E42149" w:rsidP="003659D3">
      <w:pPr>
        <w:pStyle w:val="Heading2"/>
        <w:rPr>
          <w:b w:val="0"/>
          <w:sz w:val="10"/>
          <w:szCs w:val="10"/>
        </w:rPr>
      </w:pPr>
    </w:p>
    <w:p w14:paraId="728447B7" w14:textId="77777777" w:rsidR="004A58E5" w:rsidRPr="001517FE" w:rsidRDefault="009E70F7" w:rsidP="003659D3">
      <w:pPr>
        <w:pStyle w:val="Heading2"/>
      </w:pPr>
      <w:bookmarkStart w:id="36" w:name="_Toc456774575"/>
      <w:r w:rsidRPr="001517FE">
        <w:t>24</w:t>
      </w:r>
      <w:r w:rsidR="004A58E5" w:rsidRPr="001517FE">
        <w:t>. Списък на документите, които се подават на етап кандидатстване:</w:t>
      </w:r>
      <w:bookmarkEnd w:id="36"/>
    </w:p>
    <w:p w14:paraId="57C03A9B" w14:textId="77777777" w:rsidR="00A52C59" w:rsidRPr="001517FE" w:rsidRDefault="00A52C59" w:rsidP="00A52C59">
      <w:pPr>
        <w:spacing w:after="0"/>
      </w:pPr>
    </w:p>
    <w:p w14:paraId="0495215B" w14:textId="77777777" w:rsidR="00676E5F" w:rsidRPr="00676E5F" w:rsidRDefault="00676E5F" w:rsidP="00676E5F">
      <w:pPr>
        <w:pBdr>
          <w:top w:val="single" w:sz="4" w:space="1" w:color="auto"/>
          <w:left w:val="single" w:sz="4" w:space="4" w:color="auto"/>
          <w:right w:val="single" w:sz="4" w:space="4" w:color="auto"/>
        </w:pBdr>
        <w:spacing w:after="360" w:line="240" w:lineRule="auto"/>
        <w:contextualSpacing/>
        <w:jc w:val="both"/>
        <w:rPr>
          <w:sz w:val="24"/>
          <w:szCs w:val="24"/>
        </w:rPr>
      </w:pPr>
      <w:r w:rsidRPr="00676E5F">
        <w:rPr>
          <w:sz w:val="24"/>
          <w:szCs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14:paraId="682D59C0" w14:textId="77777777" w:rsidR="00676E5F" w:rsidRPr="00676E5F" w:rsidRDefault="00676E5F" w:rsidP="00676E5F">
      <w:pPr>
        <w:pBdr>
          <w:top w:val="single" w:sz="4" w:space="1" w:color="auto"/>
          <w:left w:val="single" w:sz="4" w:space="4" w:color="auto"/>
          <w:right w:val="single" w:sz="4" w:space="4" w:color="auto"/>
        </w:pBdr>
        <w:spacing w:after="360" w:line="240" w:lineRule="auto"/>
        <w:contextualSpacing/>
        <w:jc w:val="both"/>
        <w:rPr>
          <w:b/>
          <w:sz w:val="24"/>
          <w:szCs w:val="24"/>
        </w:rPr>
      </w:pPr>
    </w:p>
    <w:p w14:paraId="2ED915B5" w14:textId="77777777" w:rsidR="00676E5F" w:rsidRPr="00676E5F" w:rsidRDefault="00676E5F" w:rsidP="00676E5F">
      <w:pPr>
        <w:pBdr>
          <w:left w:val="single" w:sz="4" w:space="4" w:color="auto"/>
          <w:right w:val="single" w:sz="4" w:space="4" w:color="auto"/>
        </w:pBdr>
        <w:spacing w:before="120" w:after="360" w:line="240" w:lineRule="auto"/>
        <w:contextualSpacing/>
        <w:jc w:val="both"/>
        <w:rPr>
          <w:sz w:val="24"/>
          <w:szCs w:val="24"/>
        </w:rPr>
      </w:pPr>
      <w:r w:rsidRPr="00676E5F">
        <w:rPr>
          <w:b/>
          <w:sz w:val="24"/>
          <w:szCs w:val="24"/>
        </w:rPr>
        <w:lastRenderedPageBreak/>
        <w:t xml:space="preserve">а/ </w:t>
      </w:r>
      <w:r w:rsidRPr="00676E5F">
        <w:rPr>
          <w:sz w:val="24"/>
          <w:szCs w:val="24"/>
        </w:rPr>
        <w:t>Пълномощно за подаване на проектното предложение с КЕП (ако е приложимо)</w:t>
      </w:r>
      <w:r w:rsidRPr="00676E5F">
        <w:rPr>
          <w:b/>
          <w:sz w:val="24"/>
          <w:szCs w:val="24"/>
          <w:lang w:val="en-US"/>
        </w:rPr>
        <w:t xml:space="preserve"> </w:t>
      </w:r>
      <w:r w:rsidRPr="00676E5F">
        <w:rPr>
          <w:sz w:val="24"/>
          <w:szCs w:val="24"/>
          <w:lang w:val="en-US"/>
        </w:rPr>
        <w:t xml:space="preserve">- </w:t>
      </w:r>
      <w:r w:rsidRPr="00676E5F">
        <w:rPr>
          <w:b/>
          <w:sz w:val="24"/>
          <w:szCs w:val="24"/>
        </w:rPr>
        <w:t xml:space="preserve">попълнено </w:t>
      </w:r>
      <w:proofErr w:type="spellStart"/>
      <w:r w:rsidRPr="00676E5F">
        <w:rPr>
          <w:b/>
          <w:sz w:val="24"/>
          <w:szCs w:val="24"/>
          <w:lang w:val="en-US"/>
        </w:rPr>
        <w:t>на</w:t>
      </w:r>
      <w:proofErr w:type="spellEnd"/>
      <w:r w:rsidRPr="00676E5F">
        <w:rPr>
          <w:b/>
          <w:sz w:val="24"/>
          <w:szCs w:val="24"/>
          <w:lang w:val="en-US"/>
        </w:rPr>
        <w:t xml:space="preserve"> </w:t>
      </w:r>
      <w:proofErr w:type="spellStart"/>
      <w:r w:rsidRPr="00676E5F">
        <w:rPr>
          <w:b/>
          <w:sz w:val="24"/>
          <w:szCs w:val="24"/>
          <w:lang w:val="en-US"/>
        </w:rPr>
        <w:t>хартиен</w:t>
      </w:r>
      <w:proofErr w:type="spellEnd"/>
      <w:r w:rsidRPr="00676E5F">
        <w:rPr>
          <w:b/>
          <w:sz w:val="24"/>
          <w:szCs w:val="24"/>
          <w:lang w:val="en-US"/>
        </w:rPr>
        <w:t xml:space="preserve"> </w:t>
      </w:r>
      <w:proofErr w:type="spellStart"/>
      <w:r w:rsidRPr="00676E5F">
        <w:rPr>
          <w:b/>
          <w:sz w:val="24"/>
          <w:szCs w:val="24"/>
          <w:lang w:val="en-US"/>
        </w:rPr>
        <w:t>носител</w:t>
      </w:r>
      <w:proofErr w:type="spellEnd"/>
      <w:r w:rsidRPr="00676E5F">
        <w:rPr>
          <w:b/>
          <w:sz w:val="24"/>
          <w:szCs w:val="24"/>
        </w:rPr>
        <w:t>, сканирано и</w:t>
      </w:r>
      <w:r w:rsidRPr="00676E5F">
        <w:rPr>
          <w:b/>
          <w:sz w:val="24"/>
          <w:szCs w:val="24"/>
          <w:lang w:val="en-US"/>
        </w:rPr>
        <w:t xml:space="preserve"> </w:t>
      </w:r>
      <w:r w:rsidRPr="00676E5F">
        <w:rPr>
          <w:b/>
          <w:sz w:val="24"/>
          <w:szCs w:val="24"/>
        </w:rPr>
        <w:t>прикачено в ИСУН 2020</w:t>
      </w:r>
      <w:r w:rsidRPr="00676E5F">
        <w:rPr>
          <w:sz w:val="24"/>
          <w:szCs w:val="24"/>
        </w:rPr>
        <w:t xml:space="preserve">. </w:t>
      </w:r>
    </w:p>
    <w:p w14:paraId="59229D5D" w14:textId="77777777" w:rsidR="00676E5F" w:rsidRPr="00676E5F" w:rsidRDefault="00676E5F" w:rsidP="00676E5F">
      <w:pPr>
        <w:pBdr>
          <w:left w:val="single" w:sz="4" w:space="4" w:color="auto"/>
          <w:right w:val="single" w:sz="4" w:space="4" w:color="auto"/>
        </w:pBdr>
        <w:spacing w:before="120" w:after="360" w:line="240" w:lineRule="auto"/>
        <w:contextualSpacing/>
        <w:jc w:val="both"/>
        <w:rPr>
          <w:sz w:val="24"/>
          <w:szCs w:val="24"/>
        </w:rPr>
      </w:pPr>
    </w:p>
    <w:p w14:paraId="1FFBE61C" w14:textId="77777777" w:rsidR="00676E5F" w:rsidRPr="00676E5F" w:rsidRDefault="00676E5F" w:rsidP="00676E5F">
      <w:pPr>
        <w:pBdr>
          <w:left w:val="single" w:sz="4" w:space="4" w:color="auto"/>
          <w:right w:val="single" w:sz="4" w:space="4" w:color="auto"/>
        </w:pBdr>
        <w:spacing w:before="120" w:after="0" w:line="240" w:lineRule="auto"/>
        <w:jc w:val="both"/>
        <w:rPr>
          <w:sz w:val="24"/>
          <w:szCs w:val="24"/>
        </w:rPr>
      </w:pPr>
      <w:r w:rsidRPr="00676E5F">
        <w:rPr>
          <w:sz w:val="24"/>
          <w:szCs w:val="24"/>
        </w:rPr>
        <w:t>Пълномощното се попълва, датира и подписва на хартиен носител от лице с право да представлява кандидата. В случаите, когато кандидатът се представлява заедно от няколко физически лица, се попълват данните и пълномощното се подписва от всяко от тях. След попълването, подписването и поставянето на дата на хартиения носител,  пълномощното следва да се сканира и да се прикачи в ИСУН 2020.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както и че лицето е било упълномощено да представлява кандидата към датата на кандидатстване.</w:t>
      </w:r>
    </w:p>
    <w:p w14:paraId="1DB7742D" w14:textId="77777777" w:rsidR="00676E5F" w:rsidRPr="00676E5F" w:rsidRDefault="00676E5F" w:rsidP="00676E5F">
      <w:pPr>
        <w:pBdr>
          <w:left w:val="single" w:sz="4" w:space="4" w:color="auto"/>
          <w:right w:val="single" w:sz="4" w:space="4" w:color="auto"/>
        </w:pBdr>
        <w:spacing w:before="120" w:after="0" w:line="240" w:lineRule="auto"/>
        <w:jc w:val="both"/>
        <w:rPr>
          <w:sz w:val="24"/>
          <w:szCs w:val="24"/>
        </w:rPr>
      </w:pPr>
      <w:r w:rsidRPr="00676E5F">
        <w:rPr>
          <w:sz w:val="24"/>
          <w:szCs w:val="24"/>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с КЕП.</w:t>
      </w:r>
    </w:p>
    <w:p w14:paraId="21F09813" w14:textId="77777777" w:rsidR="00676E5F" w:rsidRPr="00676E5F" w:rsidRDefault="00676E5F" w:rsidP="00676E5F">
      <w:pPr>
        <w:pBdr>
          <w:left w:val="single" w:sz="4" w:space="4" w:color="auto"/>
          <w:right w:val="single" w:sz="4" w:space="4" w:color="auto"/>
        </w:pBdr>
        <w:spacing w:after="120" w:line="240" w:lineRule="auto"/>
        <w:contextualSpacing/>
        <w:jc w:val="both"/>
        <w:rPr>
          <w:b/>
          <w:sz w:val="24"/>
          <w:szCs w:val="24"/>
          <w:lang w:val="en-US"/>
        </w:rPr>
      </w:pPr>
    </w:p>
    <w:p w14:paraId="2606CD72" w14:textId="77777777" w:rsidR="00676E5F" w:rsidRPr="00676E5F" w:rsidRDefault="00676E5F" w:rsidP="00676E5F">
      <w:pPr>
        <w:pBdr>
          <w:left w:val="single" w:sz="4" w:space="4" w:color="auto"/>
          <w:right w:val="single" w:sz="4" w:space="4" w:color="auto"/>
        </w:pBdr>
        <w:spacing w:after="120" w:line="240" w:lineRule="auto"/>
        <w:contextualSpacing/>
        <w:jc w:val="both"/>
        <w:rPr>
          <w:b/>
          <w:sz w:val="24"/>
          <w:szCs w:val="24"/>
        </w:rPr>
      </w:pPr>
      <w:r w:rsidRPr="00676E5F">
        <w:rPr>
          <w:b/>
          <w:sz w:val="24"/>
          <w:szCs w:val="24"/>
        </w:rPr>
        <w:t>б/</w:t>
      </w:r>
      <w:r w:rsidRPr="00676E5F">
        <w:rPr>
          <w:sz w:val="24"/>
          <w:szCs w:val="24"/>
        </w:rPr>
        <w:t xml:space="preserve"> Декларация, че кандидатът е запознат с условията за кандидатстване и условията за изпълнение – попълнена на хартиен носител по образец (Приложение Б), </w:t>
      </w:r>
      <w:r w:rsidR="00E95D02">
        <w:rPr>
          <w:sz w:val="24"/>
          <w:szCs w:val="24"/>
        </w:rPr>
        <w:t xml:space="preserve">подписана, </w:t>
      </w:r>
      <w:r w:rsidRPr="00676E5F">
        <w:rPr>
          <w:sz w:val="24"/>
          <w:szCs w:val="24"/>
        </w:rPr>
        <w:t>сканирана</w:t>
      </w:r>
      <w:r w:rsidRPr="00676E5F">
        <w:rPr>
          <w:b/>
          <w:sz w:val="24"/>
          <w:szCs w:val="24"/>
        </w:rPr>
        <w:t xml:space="preserve"> </w:t>
      </w:r>
      <w:r w:rsidRPr="00676E5F">
        <w:rPr>
          <w:sz w:val="24"/>
          <w:szCs w:val="24"/>
        </w:rPr>
        <w:t>и</w:t>
      </w:r>
      <w:r w:rsidRPr="00676E5F">
        <w:rPr>
          <w:b/>
          <w:sz w:val="24"/>
          <w:szCs w:val="24"/>
        </w:rPr>
        <w:t xml:space="preserve"> прикачена в ИСУН 2020</w:t>
      </w:r>
      <w:r w:rsidRPr="00676E5F">
        <w:rPr>
          <w:sz w:val="24"/>
          <w:szCs w:val="24"/>
        </w:rPr>
        <w:t xml:space="preserve">;  </w:t>
      </w:r>
    </w:p>
    <w:p w14:paraId="6E045F42" w14:textId="77777777" w:rsidR="00676E5F" w:rsidRPr="00676E5F" w:rsidRDefault="00676E5F" w:rsidP="00676E5F">
      <w:pPr>
        <w:pBdr>
          <w:left w:val="single" w:sz="4" w:space="4" w:color="auto"/>
          <w:right w:val="single" w:sz="4" w:space="4" w:color="auto"/>
        </w:pBdr>
        <w:spacing w:after="120" w:line="240" w:lineRule="auto"/>
        <w:contextualSpacing/>
        <w:jc w:val="both"/>
        <w:rPr>
          <w:sz w:val="24"/>
          <w:szCs w:val="24"/>
        </w:rPr>
      </w:pPr>
    </w:p>
    <w:p w14:paraId="38C766CE" w14:textId="77777777" w:rsidR="00676E5F" w:rsidRPr="00676E5F" w:rsidRDefault="00676E5F" w:rsidP="00676E5F">
      <w:pPr>
        <w:pBdr>
          <w:left w:val="single" w:sz="4" w:space="4" w:color="auto"/>
          <w:right w:val="single" w:sz="4" w:space="4" w:color="auto"/>
        </w:pBdr>
        <w:spacing w:after="120" w:line="240" w:lineRule="auto"/>
        <w:contextualSpacing/>
        <w:jc w:val="both"/>
        <w:rPr>
          <w:b/>
          <w:sz w:val="24"/>
          <w:szCs w:val="24"/>
        </w:rPr>
      </w:pPr>
      <w:r w:rsidRPr="00676E5F">
        <w:rPr>
          <w:b/>
          <w:sz w:val="24"/>
          <w:szCs w:val="24"/>
        </w:rPr>
        <w:t xml:space="preserve">в/ </w:t>
      </w:r>
      <w:r w:rsidRPr="00676E5F">
        <w:rPr>
          <w:sz w:val="24"/>
          <w:szCs w:val="24"/>
        </w:rPr>
        <w:t xml:space="preserve">Декларация по чл. 25, ал. 2 от ЗУСЕСИФ и чл. 7 от ПМС 162/2016 г.  – попълнена  на хартиен носител по образец (Приложение В), </w:t>
      </w:r>
      <w:r w:rsidR="00E95D02">
        <w:rPr>
          <w:sz w:val="24"/>
          <w:szCs w:val="24"/>
        </w:rPr>
        <w:t xml:space="preserve">подписана, </w:t>
      </w:r>
      <w:r w:rsidRPr="00676E5F">
        <w:rPr>
          <w:sz w:val="24"/>
          <w:szCs w:val="24"/>
        </w:rPr>
        <w:t>сканирана</w:t>
      </w:r>
      <w:r w:rsidRPr="00676E5F">
        <w:rPr>
          <w:b/>
          <w:sz w:val="24"/>
          <w:szCs w:val="24"/>
        </w:rPr>
        <w:t xml:space="preserve"> </w:t>
      </w:r>
      <w:r w:rsidRPr="00676E5F">
        <w:rPr>
          <w:sz w:val="24"/>
          <w:szCs w:val="24"/>
        </w:rPr>
        <w:t>и</w:t>
      </w:r>
      <w:r w:rsidRPr="00676E5F">
        <w:rPr>
          <w:b/>
          <w:sz w:val="24"/>
          <w:szCs w:val="24"/>
        </w:rPr>
        <w:t xml:space="preserve"> прикачена в ИСУН 2020;</w:t>
      </w:r>
    </w:p>
    <w:p w14:paraId="54BFC22E" w14:textId="77777777" w:rsidR="00676E5F" w:rsidRPr="00676E5F" w:rsidRDefault="00676E5F" w:rsidP="00676E5F">
      <w:pPr>
        <w:pBdr>
          <w:left w:val="single" w:sz="4" w:space="4" w:color="auto"/>
          <w:right w:val="single" w:sz="4" w:space="4" w:color="auto"/>
        </w:pBdr>
        <w:spacing w:after="120" w:line="240" w:lineRule="auto"/>
        <w:contextualSpacing/>
        <w:jc w:val="both"/>
        <w:rPr>
          <w:b/>
          <w:sz w:val="24"/>
          <w:szCs w:val="24"/>
        </w:rPr>
      </w:pPr>
    </w:p>
    <w:p w14:paraId="5B893447" w14:textId="77777777" w:rsidR="00676E5F" w:rsidRPr="00676E5F" w:rsidRDefault="00676E5F" w:rsidP="00676E5F">
      <w:pPr>
        <w:pBdr>
          <w:left w:val="single" w:sz="4" w:space="4" w:color="auto"/>
          <w:right w:val="single" w:sz="4" w:space="4" w:color="auto"/>
        </w:pBdr>
        <w:spacing w:after="120" w:line="240" w:lineRule="auto"/>
        <w:contextualSpacing/>
        <w:jc w:val="both"/>
        <w:rPr>
          <w:sz w:val="24"/>
          <w:szCs w:val="24"/>
        </w:rPr>
      </w:pPr>
      <w:r w:rsidRPr="00676E5F">
        <w:rPr>
          <w:b/>
          <w:sz w:val="24"/>
          <w:szCs w:val="24"/>
        </w:rPr>
        <w:t xml:space="preserve">ВАЖНО: </w:t>
      </w:r>
      <w:r w:rsidRPr="00676E5F">
        <w:rPr>
          <w:sz w:val="24"/>
          <w:szCs w:val="24"/>
        </w:rPr>
        <w:t>С цел правилно определяне на лицата, които са длъжни да подпишат Декларация по чл. 25, ал. 2 от ЗУСЕСИФ и чл. 7 от ПМС 162/2016 г., Оценителната комисия може да изиска други официални документи, удостоверяващи статута на  всички лица с право да представляват кандидата (независимо от това дали заедно и/или поотделно, и/или по друг начин).</w:t>
      </w:r>
    </w:p>
    <w:p w14:paraId="39A77244" w14:textId="77777777" w:rsidR="00676E5F" w:rsidRPr="00676E5F" w:rsidRDefault="00676E5F" w:rsidP="00676E5F">
      <w:pPr>
        <w:pBdr>
          <w:left w:val="single" w:sz="4" w:space="4" w:color="auto"/>
          <w:right w:val="single" w:sz="4" w:space="4" w:color="auto"/>
        </w:pBdr>
        <w:spacing w:after="120" w:line="240" w:lineRule="auto"/>
        <w:contextualSpacing/>
        <w:jc w:val="both"/>
        <w:rPr>
          <w:b/>
          <w:sz w:val="24"/>
          <w:szCs w:val="24"/>
        </w:rPr>
      </w:pPr>
    </w:p>
    <w:p w14:paraId="67D778D0" w14:textId="77777777" w:rsidR="00676E5F" w:rsidRPr="00676E5F" w:rsidRDefault="00676E5F" w:rsidP="00676E5F">
      <w:pPr>
        <w:pBdr>
          <w:left w:val="single" w:sz="4" w:space="4" w:color="auto"/>
          <w:right w:val="single" w:sz="4" w:space="4" w:color="auto"/>
        </w:pBdr>
        <w:spacing w:after="120" w:line="240" w:lineRule="auto"/>
        <w:contextualSpacing/>
        <w:jc w:val="both"/>
        <w:rPr>
          <w:b/>
          <w:sz w:val="24"/>
          <w:szCs w:val="24"/>
        </w:rPr>
      </w:pPr>
      <w:r w:rsidRPr="00676E5F">
        <w:rPr>
          <w:b/>
          <w:sz w:val="24"/>
          <w:szCs w:val="24"/>
        </w:rPr>
        <w:t xml:space="preserve">г/ </w:t>
      </w:r>
      <w:r w:rsidRPr="00676E5F">
        <w:rPr>
          <w:sz w:val="24"/>
          <w:szCs w:val="24"/>
        </w:rPr>
        <w:t xml:space="preserve">Декларация за държавни/минимални помощи – попълнена на хартиен носител по образец (Приложение Г), </w:t>
      </w:r>
      <w:r w:rsidR="00E95D02">
        <w:rPr>
          <w:sz w:val="24"/>
          <w:szCs w:val="24"/>
        </w:rPr>
        <w:t xml:space="preserve">подписана, </w:t>
      </w:r>
      <w:r w:rsidRPr="00676E5F">
        <w:rPr>
          <w:sz w:val="24"/>
          <w:szCs w:val="24"/>
        </w:rPr>
        <w:t>сканирана</w:t>
      </w:r>
      <w:r w:rsidRPr="00676E5F">
        <w:rPr>
          <w:b/>
          <w:sz w:val="24"/>
          <w:szCs w:val="24"/>
        </w:rPr>
        <w:t xml:space="preserve"> и прикачена в ИСУН 2020</w:t>
      </w:r>
      <w:r w:rsidRPr="00676E5F">
        <w:rPr>
          <w:sz w:val="24"/>
          <w:szCs w:val="24"/>
        </w:rPr>
        <w:t xml:space="preserve">; </w:t>
      </w:r>
    </w:p>
    <w:p w14:paraId="5042A2CC" w14:textId="77777777" w:rsidR="00676E5F" w:rsidRPr="00676E5F" w:rsidRDefault="00676E5F" w:rsidP="00676E5F">
      <w:pPr>
        <w:pBdr>
          <w:left w:val="single" w:sz="4" w:space="4" w:color="auto"/>
          <w:right w:val="single" w:sz="4" w:space="4" w:color="auto"/>
        </w:pBdr>
        <w:spacing w:after="120" w:line="240" w:lineRule="auto"/>
        <w:contextualSpacing/>
        <w:jc w:val="both"/>
        <w:rPr>
          <w:b/>
          <w:sz w:val="24"/>
          <w:szCs w:val="24"/>
        </w:rPr>
      </w:pPr>
    </w:p>
    <w:p w14:paraId="276C40C8" w14:textId="77777777" w:rsidR="00676E5F" w:rsidRPr="00676E5F" w:rsidRDefault="00676E5F" w:rsidP="00676E5F">
      <w:pPr>
        <w:pBdr>
          <w:left w:val="single" w:sz="4" w:space="4" w:color="auto"/>
          <w:right w:val="single" w:sz="4" w:space="4" w:color="auto"/>
        </w:pBdr>
        <w:spacing w:after="120" w:line="240" w:lineRule="auto"/>
        <w:contextualSpacing/>
        <w:jc w:val="both"/>
        <w:rPr>
          <w:sz w:val="24"/>
          <w:szCs w:val="24"/>
        </w:rPr>
      </w:pPr>
      <w:r w:rsidRPr="00676E5F">
        <w:rPr>
          <w:b/>
          <w:bCs/>
          <w:sz w:val="24"/>
          <w:szCs w:val="24"/>
        </w:rPr>
        <w:t>д/</w:t>
      </w:r>
      <w:r w:rsidRPr="00676E5F">
        <w:rPr>
          <w:bCs/>
          <w:sz w:val="24"/>
          <w:szCs w:val="24"/>
        </w:rPr>
        <w:t xml:space="preserve"> </w:t>
      </w:r>
      <w:r w:rsidRPr="00676E5F">
        <w:rPr>
          <w:sz w:val="24"/>
          <w:szCs w:val="24"/>
        </w:rPr>
        <w:t xml:space="preserve">Декларация за обстоятелствата по чл. 3 и чл. 4 от Закона за малките и средните </w:t>
      </w:r>
      <w:r w:rsidRPr="00D9312C">
        <w:rPr>
          <w:sz w:val="24"/>
          <w:szCs w:val="24"/>
        </w:rPr>
        <w:t>предприятия</w:t>
      </w:r>
      <w:r w:rsidR="005B7E3D" w:rsidRPr="00D9312C">
        <w:rPr>
          <w:sz w:val="24"/>
          <w:szCs w:val="24"/>
        </w:rPr>
        <w:t xml:space="preserve"> (ако е приложим)</w:t>
      </w:r>
      <w:r w:rsidRPr="00D9312C">
        <w:rPr>
          <w:sz w:val="24"/>
          <w:szCs w:val="24"/>
        </w:rPr>
        <w:t xml:space="preserve"> – попъ</w:t>
      </w:r>
      <w:r w:rsidRPr="00676E5F">
        <w:rPr>
          <w:sz w:val="24"/>
          <w:szCs w:val="24"/>
        </w:rPr>
        <w:t xml:space="preserve">лнена на хартиен носител по образец (Приложение Д), </w:t>
      </w:r>
      <w:r w:rsidR="00E95D02">
        <w:rPr>
          <w:sz w:val="24"/>
          <w:szCs w:val="24"/>
        </w:rPr>
        <w:t xml:space="preserve">подписана, </w:t>
      </w:r>
      <w:r w:rsidRPr="00676E5F">
        <w:rPr>
          <w:sz w:val="24"/>
          <w:szCs w:val="24"/>
        </w:rPr>
        <w:t>сканирана</w:t>
      </w:r>
      <w:r w:rsidRPr="00676E5F">
        <w:rPr>
          <w:b/>
          <w:sz w:val="24"/>
          <w:szCs w:val="24"/>
        </w:rPr>
        <w:t xml:space="preserve"> и прикачена в ИСУН 2020</w:t>
      </w:r>
      <w:r w:rsidRPr="00676E5F">
        <w:rPr>
          <w:sz w:val="24"/>
          <w:szCs w:val="24"/>
        </w:rPr>
        <w:t xml:space="preserve">; </w:t>
      </w:r>
    </w:p>
    <w:p w14:paraId="7EFDF5DF" w14:textId="77777777" w:rsidR="00676E5F" w:rsidRPr="00676E5F" w:rsidRDefault="00676E5F" w:rsidP="00676E5F">
      <w:pPr>
        <w:pBdr>
          <w:left w:val="single" w:sz="4" w:space="4" w:color="auto"/>
          <w:right w:val="single" w:sz="4" w:space="4" w:color="auto"/>
        </w:pBdr>
        <w:spacing w:after="120" w:line="240" w:lineRule="auto"/>
        <w:contextualSpacing/>
        <w:jc w:val="both"/>
        <w:rPr>
          <w:sz w:val="24"/>
          <w:szCs w:val="24"/>
        </w:rPr>
      </w:pPr>
    </w:p>
    <w:p w14:paraId="6FCE5535" w14:textId="77777777" w:rsidR="00676E5F" w:rsidRPr="00676E5F" w:rsidRDefault="00676E5F" w:rsidP="00676E5F">
      <w:pPr>
        <w:pBdr>
          <w:left w:val="single" w:sz="4" w:space="4" w:color="auto"/>
          <w:right w:val="single" w:sz="4" w:space="4" w:color="auto"/>
        </w:pBdr>
        <w:spacing w:after="120" w:line="240" w:lineRule="auto"/>
        <w:contextualSpacing/>
        <w:jc w:val="both"/>
        <w:rPr>
          <w:b/>
          <w:sz w:val="24"/>
          <w:szCs w:val="24"/>
        </w:rPr>
      </w:pPr>
      <w:r w:rsidRPr="00676E5F">
        <w:rPr>
          <w:b/>
          <w:sz w:val="24"/>
          <w:szCs w:val="24"/>
        </w:rPr>
        <w:t>е/</w:t>
      </w:r>
      <w:r w:rsidRPr="00676E5F">
        <w:rPr>
          <w:sz w:val="24"/>
          <w:szCs w:val="24"/>
        </w:rPr>
        <w:t xml:space="preserve"> Декларация за съгласие данните на кандидата да бъдат предоставени от НСИ на УО по служебен път - попълнена на хартиен носител по образец (Приложение З), </w:t>
      </w:r>
      <w:r w:rsidR="00E95D02">
        <w:rPr>
          <w:sz w:val="24"/>
          <w:szCs w:val="24"/>
        </w:rPr>
        <w:t xml:space="preserve">подписана, </w:t>
      </w:r>
      <w:r w:rsidRPr="00676E5F">
        <w:rPr>
          <w:sz w:val="24"/>
          <w:szCs w:val="24"/>
        </w:rPr>
        <w:t>сканирана</w:t>
      </w:r>
      <w:r w:rsidRPr="00676E5F">
        <w:rPr>
          <w:b/>
          <w:sz w:val="24"/>
          <w:szCs w:val="24"/>
        </w:rPr>
        <w:t xml:space="preserve"> и прикачена в ИСУН 2020</w:t>
      </w:r>
      <w:r w:rsidRPr="00676E5F">
        <w:rPr>
          <w:sz w:val="24"/>
          <w:szCs w:val="24"/>
        </w:rPr>
        <w:t>;</w:t>
      </w:r>
    </w:p>
    <w:p w14:paraId="59A7D35B" w14:textId="77777777" w:rsidR="00676E5F" w:rsidRPr="00676E5F" w:rsidRDefault="00676E5F" w:rsidP="00676E5F">
      <w:pPr>
        <w:pBdr>
          <w:left w:val="single" w:sz="4" w:space="4" w:color="auto"/>
          <w:right w:val="single" w:sz="4" w:space="4" w:color="auto"/>
        </w:pBdr>
        <w:spacing w:after="120" w:line="240" w:lineRule="auto"/>
        <w:contextualSpacing/>
        <w:jc w:val="both"/>
        <w:rPr>
          <w:b/>
          <w:sz w:val="24"/>
          <w:szCs w:val="24"/>
        </w:rPr>
      </w:pPr>
    </w:p>
    <w:p w14:paraId="166422B4" w14:textId="77777777" w:rsidR="00676E5F" w:rsidRPr="00676E5F" w:rsidRDefault="00676E5F" w:rsidP="00676E5F">
      <w:pPr>
        <w:pBdr>
          <w:left w:val="single" w:sz="4" w:space="4" w:color="auto"/>
          <w:right w:val="single" w:sz="4" w:space="4" w:color="auto"/>
        </w:pBdr>
        <w:spacing w:after="120" w:line="240" w:lineRule="auto"/>
        <w:contextualSpacing/>
        <w:jc w:val="both"/>
        <w:rPr>
          <w:sz w:val="24"/>
          <w:szCs w:val="24"/>
        </w:rPr>
      </w:pPr>
      <w:r w:rsidRPr="00676E5F">
        <w:rPr>
          <w:sz w:val="24"/>
          <w:szCs w:val="24"/>
        </w:rPr>
        <w:lastRenderedPageBreak/>
        <w:t xml:space="preserve">Декларациите по букви </w:t>
      </w:r>
      <w:r w:rsidRPr="00676E5F">
        <w:rPr>
          <w:b/>
          <w:sz w:val="24"/>
          <w:szCs w:val="24"/>
        </w:rPr>
        <w:t>б/, г/, д/ и е/</w:t>
      </w:r>
      <w:r w:rsidRPr="00676E5F">
        <w:rPr>
          <w:sz w:val="24"/>
          <w:szCs w:val="24"/>
        </w:rPr>
        <w:t xml:space="preserve"> се датират и подписват на хартиен носител от лице с право да представлява кандидата. В случаите, когато кандидатът се представлява </w:t>
      </w:r>
      <w:r w:rsidRPr="00676E5F">
        <w:rPr>
          <w:sz w:val="24"/>
          <w:szCs w:val="24"/>
          <w:u w:val="single"/>
        </w:rPr>
        <w:t>заедно</w:t>
      </w:r>
      <w:r w:rsidRPr="00676E5F">
        <w:rPr>
          <w:sz w:val="24"/>
          <w:szCs w:val="24"/>
        </w:rPr>
        <w:t xml:space="preserve"> от няколко физически лица, се попълват данните и декларациите се подписват от всяко от тях. След попълването, подписването и поставянето на дата на хартиения носител,</w:t>
      </w:r>
      <w:r w:rsidRPr="00676E5F">
        <w:rPr>
          <w:b/>
          <w:sz w:val="24"/>
          <w:szCs w:val="24"/>
        </w:rPr>
        <w:t xml:space="preserve">  </w:t>
      </w:r>
      <w:r w:rsidRPr="00676E5F">
        <w:rPr>
          <w:sz w:val="24"/>
          <w:szCs w:val="24"/>
        </w:rPr>
        <w:t>всяка декларация следва да се сканира и да се прикачи в ИСУН 2020 като не е необходимо подписване на декларациите с КЕП преди прикачването им.</w:t>
      </w:r>
    </w:p>
    <w:p w14:paraId="1A94024C" w14:textId="77777777" w:rsidR="00676E5F" w:rsidRPr="00676E5F" w:rsidRDefault="00676E5F" w:rsidP="00676E5F">
      <w:pPr>
        <w:pBdr>
          <w:left w:val="single" w:sz="4" w:space="4" w:color="auto"/>
          <w:right w:val="single" w:sz="4" w:space="4" w:color="auto"/>
        </w:pBdr>
        <w:spacing w:after="120" w:line="240" w:lineRule="auto"/>
        <w:contextualSpacing/>
        <w:jc w:val="both"/>
        <w:rPr>
          <w:b/>
          <w:sz w:val="24"/>
          <w:szCs w:val="24"/>
        </w:rPr>
      </w:pPr>
    </w:p>
    <w:p w14:paraId="3B28EC36" w14:textId="77777777" w:rsidR="00676E5F" w:rsidRPr="00676E5F" w:rsidRDefault="00676E5F" w:rsidP="00676E5F">
      <w:pPr>
        <w:pBdr>
          <w:left w:val="single" w:sz="4" w:space="4" w:color="auto"/>
          <w:right w:val="single" w:sz="4" w:space="4" w:color="auto"/>
        </w:pBdr>
        <w:spacing w:after="120" w:line="240" w:lineRule="auto"/>
        <w:contextualSpacing/>
        <w:jc w:val="both"/>
        <w:rPr>
          <w:bCs/>
          <w:sz w:val="24"/>
          <w:szCs w:val="24"/>
        </w:rPr>
      </w:pPr>
      <w:r w:rsidRPr="00676E5F">
        <w:rPr>
          <w:sz w:val="24"/>
          <w:szCs w:val="24"/>
        </w:rPr>
        <w:t xml:space="preserve">Кандидатите представят декларацията по </w:t>
      </w:r>
      <w:r w:rsidRPr="00676E5F">
        <w:rPr>
          <w:b/>
          <w:sz w:val="24"/>
          <w:szCs w:val="24"/>
        </w:rPr>
        <w:t>буква в/</w:t>
      </w:r>
      <w:r w:rsidRPr="00676E5F">
        <w:rPr>
          <w:sz w:val="24"/>
          <w:szCs w:val="24"/>
        </w:rPr>
        <w:t xml:space="preserve"> датирана и </w:t>
      </w:r>
      <w:r w:rsidRPr="00676E5F">
        <w:rPr>
          <w:bCs/>
          <w:sz w:val="24"/>
          <w:szCs w:val="24"/>
        </w:rPr>
        <w:t xml:space="preserve">подписана на хартиен носител от </w:t>
      </w:r>
      <w:r w:rsidRPr="00676E5F">
        <w:rPr>
          <w:bCs/>
          <w:sz w:val="24"/>
          <w:szCs w:val="24"/>
          <w:u w:val="single"/>
        </w:rPr>
        <w:t>всички лица,</w:t>
      </w:r>
      <w:r w:rsidRPr="00676E5F">
        <w:rPr>
          <w:bCs/>
          <w:sz w:val="24"/>
          <w:szCs w:val="24"/>
        </w:rPr>
        <w:t xml:space="preserve"> с право да представляват кандидата (независимо от това дали заедно и/или поотделно, и/или по друг начин).</w:t>
      </w:r>
      <w:r w:rsidRPr="00676E5F">
        <w:rPr>
          <w:sz w:val="24"/>
          <w:szCs w:val="24"/>
        </w:rPr>
        <w:t xml:space="preserve"> </w:t>
      </w:r>
      <w:r w:rsidRPr="00676E5F">
        <w:rPr>
          <w:bCs/>
          <w:sz w:val="24"/>
          <w:szCs w:val="24"/>
        </w:rPr>
        <w:t>След попълването, подписването и поставянето на дата на хартиения носител,</w:t>
      </w:r>
      <w:r w:rsidRPr="00676E5F">
        <w:rPr>
          <w:b/>
          <w:bCs/>
          <w:sz w:val="24"/>
          <w:szCs w:val="24"/>
        </w:rPr>
        <w:t xml:space="preserve">  </w:t>
      </w:r>
      <w:r w:rsidRPr="00676E5F">
        <w:rPr>
          <w:bCs/>
          <w:sz w:val="24"/>
          <w:szCs w:val="24"/>
        </w:rPr>
        <w:t>декларацията следва да се сканира и да се прикачи в ИСУН 2020</w:t>
      </w:r>
      <w:r w:rsidRPr="00676E5F">
        <w:rPr>
          <w:bCs/>
          <w:sz w:val="24"/>
          <w:szCs w:val="24"/>
          <w:lang w:val="en-US"/>
        </w:rPr>
        <w:t xml:space="preserve">, </w:t>
      </w:r>
      <w:r w:rsidRPr="00676E5F">
        <w:rPr>
          <w:bCs/>
          <w:sz w:val="24"/>
          <w:szCs w:val="24"/>
        </w:rPr>
        <w:t>като не е необходимо подписване на декларацията с КЕП преди прикачването ѝ.</w:t>
      </w:r>
    </w:p>
    <w:p w14:paraId="2BFA9BDA" w14:textId="77777777" w:rsidR="00676E5F" w:rsidRPr="00676E5F" w:rsidRDefault="00676E5F" w:rsidP="00676E5F">
      <w:pPr>
        <w:pBdr>
          <w:left w:val="single" w:sz="4" w:space="4" w:color="auto"/>
          <w:right w:val="single" w:sz="4" w:space="4" w:color="auto"/>
        </w:pBdr>
        <w:spacing w:after="120" w:line="240" w:lineRule="auto"/>
        <w:contextualSpacing/>
        <w:jc w:val="both"/>
        <w:rPr>
          <w:bCs/>
          <w:sz w:val="24"/>
          <w:szCs w:val="24"/>
        </w:rPr>
      </w:pPr>
    </w:p>
    <w:p w14:paraId="4839B191" w14:textId="77777777" w:rsidR="00676E5F" w:rsidRPr="00676E5F" w:rsidRDefault="00676E5F" w:rsidP="00676E5F">
      <w:pPr>
        <w:pBdr>
          <w:left w:val="single" w:sz="4" w:space="4" w:color="auto"/>
          <w:right w:val="single" w:sz="4" w:space="4" w:color="auto"/>
        </w:pBdr>
        <w:spacing w:after="120" w:line="240" w:lineRule="auto"/>
        <w:contextualSpacing/>
        <w:jc w:val="both"/>
        <w:rPr>
          <w:bCs/>
          <w:sz w:val="24"/>
          <w:szCs w:val="24"/>
        </w:rPr>
      </w:pPr>
      <w:r w:rsidRPr="00676E5F">
        <w:rPr>
          <w:b/>
          <w:bCs/>
          <w:sz w:val="24"/>
          <w:szCs w:val="24"/>
        </w:rPr>
        <w:t>ВАЖНО</w:t>
      </w:r>
      <w:r w:rsidRPr="00676E5F">
        <w:rPr>
          <w:bCs/>
          <w:sz w:val="24"/>
          <w:szCs w:val="24"/>
        </w:rPr>
        <w:t xml:space="preserve">: Официалният/те представител/и на кандидата </w:t>
      </w:r>
      <w:r w:rsidRPr="00676E5F">
        <w:rPr>
          <w:b/>
          <w:bCs/>
          <w:sz w:val="24"/>
          <w:szCs w:val="24"/>
        </w:rPr>
        <w:t>няма/т</w:t>
      </w:r>
      <w:r w:rsidRPr="00676E5F">
        <w:rPr>
          <w:bCs/>
          <w:sz w:val="24"/>
          <w:szCs w:val="24"/>
        </w:rPr>
        <w:t xml:space="preserve"> </w:t>
      </w:r>
      <w:r w:rsidRPr="00676E5F">
        <w:rPr>
          <w:b/>
          <w:bCs/>
          <w:sz w:val="24"/>
          <w:szCs w:val="24"/>
        </w:rPr>
        <w:t>право да упълномощава/т</w:t>
      </w:r>
      <w:r w:rsidRPr="00676E5F">
        <w:rPr>
          <w:bCs/>
          <w:sz w:val="24"/>
          <w:szCs w:val="24"/>
        </w:rPr>
        <w:t xml:space="preserve"> други лица да подписват декларациите по букви б/, в/, г/, д/ и е/, тъй като с тях се декларират данни, които деклараторът/</w:t>
      </w:r>
      <w:proofErr w:type="spellStart"/>
      <w:r w:rsidRPr="00676E5F">
        <w:rPr>
          <w:bCs/>
          <w:sz w:val="24"/>
          <w:szCs w:val="24"/>
        </w:rPr>
        <w:t>ите</w:t>
      </w:r>
      <w:proofErr w:type="spellEnd"/>
      <w:r w:rsidRPr="00676E5F">
        <w:rPr>
          <w:bCs/>
          <w:sz w:val="24"/>
          <w:szCs w:val="24"/>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685DEA6E" w14:textId="77777777" w:rsidR="00676E5F" w:rsidRPr="00676E5F" w:rsidRDefault="00676E5F" w:rsidP="00676E5F">
      <w:pPr>
        <w:pBdr>
          <w:left w:val="single" w:sz="4" w:space="4" w:color="auto"/>
          <w:right w:val="single" w:sz="4" w:space="4" w:color="auto"/>
        </w:pBdr>
        <w:spacing w:after="0" w:line="240" w:lineRule="auto"/>
        <w:contextualSpacing/>
        <w:jc w:val="both"/>
        <w:rPr>
          <w:bCs/>
          <w:sz w:val="24"/>
          <w:szCs w:val="24"/>
        </w:rPr>
      </w:pPr>
    </w:p>
    <w:p w14:paraId="75F7673B" w14:textId="77777777" w:rsidR="00676E5F" w:rsidRPr="00676E5F" w:rsidRDefault="006D4B9E" w:rsidP="00676E5F">
      <w:pPr>
        <w:pBdr>
          <w:left w:val="single" w:sz="4" w:space="4" w:color="auto"/>
          <w:right w:val="single" w:sz="4" w:space="4" w:color="auto"/>
        </w:pBdr>
        <w:spacing w:after="0" w:line="240" w:lineRule="auto"/>
        <w:contextualSpacing/>
        <w:jc w:val="both"/>
        <w:rPr>
          <w:bCs/>
          <w:sz w:val="24"/>
          <w:szCs w:val="24"/>
        </w:rPr>
      </w:pPr>
      <w:r>
        <w:rPr>
          <w:b/>
          <w:bCs/>
          <w:sz w:val="24"/>
          <w:szCs w:val="24"/>
        </w:rPr>
        <w:t>ж</w:t>
      </w:r>
      <w:r w:rsidR="00676E5F" w:rsidRPr="00676E5F">
        <w:rPr>
          <w:b/>
          <w:bCs/>
          <w:sz w:val="24"/>
          <w:szCs w:val="24"/>
        </w:rPr>
        <w:t>/</w:t>
      </w:r>
      <w:r w:rsidR="00676E5F" w:rsidRPr="00676E5F">
        <w:rPr>
          <w:bCs/>
          <w:sz w:val="24"/>
          <w:szCs w:val="24"/>
        </w:rPr>
        <w:t xml:space="preserve"> Техническа спецификация на предвидените за закупуване ДМА и ДНА – попълнена по </w:t>
      </w:r>
      <w:r w:rsidR="00676E5F" w:rsidRPr="006D5152">
        <w:rPr>
          <w:bCs/>
          <w:sz w:val="24"/>
          <w:szCs w:val="24"/>
        </w:rPr>
        <w:t>образец (Приложение Ж)</w:t>
      </w:r>
      <w:r w:rsidR="00676E5F" w:rsidRPr="00676E5F">
        <w:rPr>
          <w:bCs/>
          <w:sz w:val="24"/>
          <w:szCs w:val="24"/>
        </w:rPr>
        <w:t xml:space="preserve"> – </w:t>
      </w:r>
      <w:r w:rsidR="00676E5F" w:rsidRPr="00676E5F">
        <w:rPr>
          <w:b/>
          <w:bCs/>
          <w:sz w:val="24"/>
          <w:szCs w:val="24"/>
        </w:rPr>
        <w:t>прикачена в ИСУН 2020</w:t>
      </w:r>
      <w:r w:rsidR="00676E5F" w:rsidRPr="00676E5F">
        <w:rPr>
          <w:b/>
          <w:bCs/>
          <w:sz w:val="24"/>
          <w:szCs w:val="24"/>
          <w:vertAlign w:val="superscript"/>
        </w:rPr>
        <w:footnoteReference w:id="35"/>
      </w:r>
      <w:r w:rsidR="00676E5F" w:rsidRPr="00676E5F">
        <w:rPr>
          <w:b/>
          <w:bCs/>
          <w:sz w:val="24"/>
          <w:szCs w:val="24"/>
        </w:rPr>
        <w:t>.</w:t>
      </w:r>
      <w:r w:rsidR="00676E5F" w:rsidRPr="00676E5F">
        <w:rPr>
          <w:bCs/>
          <w:sz w:val="24"/>
          <w:szCs w:val="24"/>
        </w:rPr>
        <w:t xml:space="preserve"> </w:t>
      </w:r>
    </w:p>
    <w:p w14:paraId="2F404A81" w14:textId="77777777" w:rsidR="00676E5F" w:rsidRPr="00676E5F" w:rsidRDefault="00676E5F" w:rsidP="00676E5F">
      <w:pPr>
        <w:pBdr>
          <w:left w:val="single" w:sz="4" w:space="4" w:color="auto"/>
          <w:right w:val="single" w:sz="4" w:space="4" w:color="auto"/>
        </w:pBdr>
        <w:spacing w:after="0" w:line="240" w:lineRule="auto"/>
        <w:contextualSpacing/>
        <w:jc w:val="both"/>
        <w:rPr>
          <w:bCs/>
          <w:sz w:val="24"/>
          <w:szCs w:val="24"/>
        </w:rPr>
      </w:pPr>
    </w:p>
    <w:p w14:paraId="50770B4F" w14:textId="77777777" w:rsidR="00676E5F" w:rsidRPr="00676E5F" w:rsidRDefault="00676E5F" w:rsidP="00676E5F">
      <w:pPr>
        <w:pBdr>
          <w:left w:val="single" w:sz="4" w:space="4" w:color="auto"/>
          <w:right w:val="single" w:sz="4" w:space="4" w:color="auto"/>
        </w:pBdr>
        <w:spacing w:after="0" w:line="240" w:lineRule="auto"/>
        <w:contextualSpacing/>
        <w:jc w:val="both"/>
        <w:rPr>
          <w:bCs/>
          <w:sz w:val="24"/>
          <w:szCs w:val="24"/>
        </w:rPr>
      </w:pPr>
      <w:r w:rsidRPr="00676E5F">
        <w:rPr>
          <w:bCs/>
          <w:sz w:val="24"/>
          <w:szCs w:val="24"/>
        </w:rPr>
        <w:t xml:space="preserve">В </w:t>
      </w:r>
      <w:r w:rsidRPr="006D5152">
        <w:rPr>
          <w:bCs/>
          <w:sz w:val="24"/>
          <w:szCs w:val="24"/>
        </w:rPr>
        <w:t>Приложение Ж</w:t>
      </w:r>
      <w:r w:rsidRPr="00676E5F">
        <w:rPr>
          <w:bCs/>
          <w:sz w:val="24"/>
          <w:szCs w:val="24"/>
        </w:rPr>
        <w:t xml:space="preserve"> кандидатите следва да посочат </w:t>
      </w:r>
      <w:r w:rsidRPr="00676E5F">
        <w:rPr>
          <w:b/>
          <w:bCs/>
          <w:sz w:val="24"/>
          <w:szCs w:val="24"/>
        </w:rPr>
        <w:t>минимални</w:t>
      </w:r>
      <w:r w:rsidRPr="00676E5F">
        <w:rPr>
          <w:bCs/>
          <w:sz w:val="24"/>
          <w:szCs w:val="24"/>
        </w:rPr>
        <w:t xml:space="preserve"> технически и/или функционални характеристики на предвидените за закупуване дълготрайни материални и нематериални активи, без да указват марки, модели и други конкретни технически спецификации, които насочват към определени производители, марки и модели. </w:t>
      </w:r>
    </w:p>
    <w:p w14:paraId="01F9A461" w14:textId="77777777" w:rsidR="00676E5F" w:rsidRPr="00676E5F" w:rsidRDefault="00676E5F" w:rsidP="00676E5F">
      <w:pPr>
        <w:pBdr>
          <w:left w:val="single" w:sz="4" w:space="4" w:color="auto"/>
          <w:right w:val="single" w:sz="4" w:space="4" w:color="auto"/>
        </w:pBdr>
        <w:spacing w:after="0" w:line="240" w:lineRule="auto"/>
        <w:contextualSpacing/>
        <w:jc w:val="both"/>
        <w:rPr>
          <w:bCs/>
          <w:sz w:val="24"/>
          <w:szCs w:val="24"/>
        </w:rPr>
      </w:pPr>
      <w:r w:rsidRPr="00676E5F">
        <w:rPr>
          <w:bCs/>
          <w:sz w:val="24"/>
          <w:szCs w:val="24"/>
        </w:rPr>
        <w:t>В случай че не е представена Техническа спецификация (Приложение Ж) или не е представена съгласно изискванията, документът не може да бъде допълнително изискван от кандидатите, тъй като допълнителното му представяне ще доведе до подобряване на качеството на проектното предложение и до нарушаване на принципите по чл. 29 от ЗУСЕСИФ. Непредставянето на документа</w:t>
      </w:r>
      <w:r w:rsidR="001141FB">
        <w:rPr>
          <w:bCs/>
          <w:sz w:val="24"/>
          <w:szCs w:val="24"/>
        </w:rPr>
        <w:t xml:space="preserve"> </w:t>
      </w:r>
      <w:r w:rsidRPr="00676E5F">
        <w:rPr>
          <w:bCs/>
          <w:sz w:val="24"/>
          <w:szCs w:val="24"/>
        </w:rPr>
        <w:t>съгласно изискванията ще доведе до отхвърляне на проектното предложение.</w:t>
      </w:r>
    </w:p>
    <w:p w14:paraId="6123C613" w14:textId="77777777" w:rsidR="00676E5F" w:rsidRPr="00676E5F" w:rsidRDefault="00676E5F" w:rsidP="00676E5F">
      <w:pPr>
        <w:pBdr>
          <w:left w:val="single" w:sz="4" w:space="4" w:color="auto"/>
          <w:right w:val="single" w:sz="4" w:space="4" w:color="auto"/>
        </w:pBdr>
        <w:spacing w:after="0" w:line="240" w:lineRule="auto"/>
        <w:contextualSpacing/>
        <w:jc w:val="both"/>
        <w:rPr>
          <w:bCs/>
          <w:sz w:val="24"/>
          <w:szCs w:val="24"/>
          <w:lang w:val="en-US"/>
        </w:rPr>
      </w:pPr>
    </w:p>
    <w:p w14:paraId="3472A085" w14:textId="77777777" w:rsidR="00676E5F" w:rsidRPr="00676E5F" w:rsidRDefault="006D4B9E" w:rsidP="00676E5F">
      <w:pPr>
        <w:pBdr>
          <w:left w:val="single" w:sz="4" w:space="5" w:color="auto"/>
          <w:right w:val="single" w:sz="4" w:space="4" w:color="auto"/>
        </w:pBdr>
        <w:spacing w:after="0" w:line="240" w:lineRule="auto"/>
        <w:jc w:val="both"/>
        <w:rPr>
          <w:sz w:val="24"/>
          <w:szCs w:val="24"/>
        </w:rPr>
      </w:pPr>
      <w:r>
        <w:rPr>
          <w:b/>
          <w:sz w:val="24"/>
          <w:szCs w:val="24"/>
        </w:rPr>
        <w:t>з</w:t>
      </w:r>
      <w:r w:rsidR="00676E5F" w:rsidRPr="00676E5F">
        <w:rPr>
          <w:b/>
          <w:sz w:val="24"/>
          <w:szCs w:val="24"/>
        </w:rPr>
        <w:t xml:space="preserve">/ </w:t>
      </w:r>
      <w:r w:rsidR="00676E5F" w:rsidRPr="00676E5F">
        <w:rPr>
          <w:sz w:val="24"/>
          <w:szCs w:val="24"/>
        </w:rPr>
        <w:t>Оферта от производител или първи доставчик</w:t>
      </w:r>
      <w:r w:rsidR="00676E5F" w:rsidRPr="00676E5F">
        <w:rPr>
          <w:sz w:val="24"/>
          <w:szCs w:val="24"/>
          <w:vertAlign w:val="superscript"/>
        </w:rPr>
        <w:footnoteReference w:id="36"/>
      </w:r>
      <w:r w:rsidR="00676E5F" w:rsidRPr="00676E5F">
        <w:rPr>
          <w:sz w:val="24"/>
          <w:szCs w:val="24"/>
        </w:rPr>
        <w:t xml:space="preserve"> за всяка отделна инвестиция на кандидата в активи (ДМА и ДНА), с предложена цена от производителя/първия доставчик – </w:t>
      </w:r>
      <w:r w:rsidR="00676E5F" w:rsidRPr="00676E5F">
        <w:rPr>
          <w:b/>
          <w:sz w:val="24"/>
          <w:szCs w:val="24"/>
        </w:rPr>
        <w:t>прикачена в ИСУН 2020</w:t>
      </w:r>
      <w:r w:rsidR="00676E5F" w:rsidRPr="00676E5F">
        <w:rPr>
          <w:sz w:val="24"/>
          <w:szCs w:val="24"/>
        </w:rPr>
        <w:t>.</w:t>
      </w:r>
    </w:p>
    <w:p w14:paraId="2C84E216" w14:textId="77777777" w:rsidR="00676E5F" w:rsidRPr="00676E5F" w:rsidRDefault="00676E5F" w:rsidP="00676E5F">
      <w:pPr>
        <w:pBdr>
          <w:left w:val="single" w:sz="4" w:space="4" w:color="auto"/>
          <w:right w:val="single" w:sz="4" w:space="4" w:color="auto"/>
        </w:pBdr>
        <w:spacing w:after="240" w:line="240" w:lineRule="auto"/>
        <w:contextualSpacing/>
        <w:jc w:val="both"/>
        <w:rPr>
          <w:sz w:val="24"/>
          <w:szCs w:val="24"/>
        </w:rPr>
      </w:pPr>
    </w:p>
    <w:p w14:paraId="00E242AF" w14:textId="77777777" w:rsidR="00676E5F" w:rsidRPr="00676E5F" w:rsidRDefault="00676E5F" w:rsidP="00676E5F">
      <w:pPr>
        <w:pBdr>
          <w:left w:val="single" w:sz="4" w:space="4" w:color="auto"/>
          <w:right w:val="single" w:sz="4" w:space="4" w:color="auto"/>
        </w:pBdr>
        <w:spacing w:after="240" w:line="240" w:lineRule="auto"/>
        <w:contextualSpacing/>
        <w:jc w:val="both"/>
        <w:rPr>
          <w:sz w:val="24"/>
          <w:szCs w:val="24"/>
        </w:rPr>
      </w:pPr>
      <w:r w:rsidRPr="00676E5F">
        <w:rPr>
          <w:b/>
          <w:sz w:val="24"/>
          <w:szCs w:val="24"/>
        </w:rPr>
        <w:t>ВАЖНО:</w:t>
      </w:r>
      <w:r w:rsidRPr="00676E5F">
        <w:rPr>
          <w:sz w:val="24"/>
          <w:szCs w:val="24"/>
        </w:rPr>
        <w:t xml:space="preserve"> Документите по </w:t>
      </w:r>
      <w:r w:rsidR="00B66DE9">
        <w:rPr>
          <w:b/>
          <w:sz w:val="24"/>
          <w:szCs w:val="24"/>
        </w:rPr>
        <w:t>буква з</w:t>
      </w:r>
      <w:r w:rsidRPr="00676E5F">
        <w:rPr>
          <w:b/>
          <w:sz w:val="24"/>
          <w:szCs w:val="24"/>
        </w:rPr>
        <w:t xml:space="preserve">/ </w:t>
      </w:r>
      <w:r w:rsidRPr="00676E5F">
        <w:rPr>
          <w:sz w:val="24"/>
          <w:szCs w:val="24"/>
        </w:rPr>
        <w:t xml:space="preserve">трябва задължително да съдържат информация за: наименование на </w:t>
      </w:r>
      <w:proofErr w:type="spellStart"/>
      <w:r w:rsidRPr="00676E5F">
        <w:rPr>
          <w:sz w:val="24"/>
          <w:szCs w:val="24"/>
        </w:rPr>
        <w:t>оферента</w:t>
      </w:r>
      <w:proofErr w:type="spellEnd"/>
      <w:r w:rsidRPr="00676E5F">
        <w:rPr>
          <w:sz w:val="24"/>
          <w:szCs w:val="24"/>
        </w:rPr>
        <w:t xml:space="preserve">, технически и/или функционални характеристики на актива, съответстващи на посочените в Приложение Ж минимални технически и/или функционални характеристики, цена на актива и вид на валутата. </w:t>
      </w:r>
      <w:r w:rsidR="001141FB" w:rsidRPr="001141FB">
        <w:rPr>
          <w:sz w:val="24"/>
          <w:szCs w:val="24"/>
        </w:rPr>
        <w:t xml:space="preserve">Също така, от офертата задължително </w:t>
      </w:r>
      <w:r w:rsidRPr="00676E5F">
        <w:rPr>
          <w:sz w:val="24"/>
          <w:szCs w:val="24"/>
        </w:rPr>
        <w:t xml:space="preserve">следва да е видно лицето, което я е издало от името на </w:t>
      </w:r>
      <w:proofErr w:type="spellStart"/>
      <w:r w:rsidRPr="00676E5F">
        <w:rPr>
          <w:sz w:val="24"/>
          <w:szCs w:val="24"/>
        </w:rPr>
        <w:t>оферента</w:t>
      </w:r>
      <w:proofErr w:type="spellEnd"/>
      <w:r w:rsidRPr="00676E5F">
        <w:rPr>
          <w:sz w:val="24"/>
          <w:szCs w:val="24"/>
        </w:rPr>
        <w:t>, като напр. име, подпис, електронен подпис или разпечатка на електронно съобщение, с което е получена, която също следва да е прикачена в ИСУН 2020.</w:t>
      </w:r>
    </w:p>
    <w:p w14:paraId="0324DB24" w14:textId="77777777" w:rsidR="00676E5F" w:rsidRPr="00676E5F" w:rsidRDefault="00676E5F" w:rsidP="00676E5F">
      <w:pPr>
        <w:pBdr>
          <w:left w:val="single" w:sz="4" w:space="4" w:color="auto"/>
          <w:right w:val="single" w:sz="4" w:space="4" w:color="auto"/>
        </w:pBdr>
        <w:spacing w:after="240" w:line="240" w:lineRule="auto"/>
        <w:contextualSpacing/>
        <w:jc w:val="both"/>
        <w:rPr>
          <w:sz w:val="24"/>
          <w:szCs w:val="24"/>
        </w:rPr>
      </w:pPr>
    </w:p>
    <w:p w14:paraId="37F7A3F6" w14:textId="77777777" w:rsidR="00676E5F" w:rsidRPr="00676E5F" w:rsidRDefault="00676E5F" w:rsidP="00676E5F">
      <w:pPr>
        <w:pBdr>
          <w:left w:val="single" w:sz="4" w:space="4" w:color="auto"/>
          <w:right w:val="single" w:sz="4" w:space="4" w:color="auto"/>
        </w:pBdr>
        <w:spacing w:after="240" w:line="240" w:lineRule="auto"/>
        <w:contextualSpacing/>
        <w:jc w:val="both"/>
        <w:rPr>
          <w:sz w:val="24"/>
          <w:szCs w:val="24"/>
        </w:rPr>
      </w:pPr>
      <w:r w:rsidRPr="00676E5F">
        <w:rPr>
          <w:sz w:val="24"/>
          <w:szCs w:val="24"/>
        </w:rPr>
        <w:t>Не следва да бъдат представяни оферти от лица и/или предприятия, които са пряко или косвено свързани с кандидата по смисъла на § 1 от Допълнителните разпоредби на Търговския закон и/или които са в конфликт на интереси с него по смисъла на чл. 61 от Регламент (ЕС, ЕВРАТОМ) № 2018/1046. За да удостоверят, че представените от тях оферти за активи отговарят на изискването, кандидатите по процедурата следва да декларират обстоятелството в Декларацията, че кандидатът е запознат с условията за кандидатстване и условията за изпълнение (Приложение Б).</w:t>
      </w:r>
    </w:p>
    <w:p w14:paraId="3259D5F7" w14:textId="77777777" w:rsidR="00676E5F" w:rsidRPr="00676E5F" w:rsidRDefault="00676E5F" w:rsidP="00676E5F">
      <w:pPr>
        <w:pBdr>
          <w:left w:val="single" w:sz="4" w:space="4" w:color="auto"/>
          <w:right w:val="single" w:sz="4" w:space="4" w:color="auto"/>
        </w:pBdr>
        <w:spacing w:after="240" w:line="240" w:lineRule="auto"/>
        <w:contextualSpacing/>
        <w:jc w:val="both"/>
        <w:rPr>
          <w:sz w:val="24"/>
          <w:szCs w:val="24"/>
        </w:rPr>
      </w:pPr>
    </w:p>
    <w:p w14:paraId="3B723BCC" w14:textId="77777777" w:rsidR="00676E5F" w:rsidRPr="00676E5F" w:rsidRDefault="00676E5F" w:rsidP="00676E5F">
      <w:pPr>
        <w:pBdr>
          <w:left w:val="single" w:sz="4" w:space="4" w:color="auto"/>
          <w:right w:val="single" w:sz="4" w:space="4" w:color="auto"/>
        </w:pBdr>
        <w:spacing w:after="240" w:line="240" w:lineRule="auto"/>
        <w:contextualSpacing/>
        <w:jc w:val="both"/>
        <w:rPr>
          <w:sz w:val="24"/>
          <w:szCs w:val="24"/>
        </w:rPr>
      </w:pPr>
      <w:r w:rsidRPr="00676E5F">
        <w:rPr>
          <w:b/>
          <w:sz w:val="24"/>
          <w:szCs w:val="24"/>
        </w:rPr>
        <w:t xml:space="preserve">ВАЖНО: </w:t>
      </w:r>
      <w:r w:rsidR="00B66DE9">
        <w:rPr>
          <w:sz w:val="24"/>
          <w:szCs w:val="24"/>
        </w:rPr>
        <w:t>Ако от документа по буква з</w:t>
      </w:r>
      <w:r w:rsidRPr="00676E5F">
        <w:rPr>
          <w:sz w:val="24"/>
          <w:szCs w:val="24"/>
        </w:rPr>
        <w:t xml:space="preserve">/ е видно, че </w:t>
      </w:r>
      <w:proofErr w:type="spellStart"/>
      <w:r w:rsidRPr="00676E5F">
        <w:rPr>
          <w:sz w:val="24"/>
          <w:szCs w:val="24"/>
        </w:rPr>
        <w:t>оферентът</w:t>
      </w:r>
      <w:proofErr w:type="spellEnd"/>
      <w:r w:rsidRPr="00676E5F">
        <w:rPr>
          <w:sz w:val="24"/>
          <w:szCs w:val="24"/>
        </w:rPr>
        <w:t xml:space="preserve"> е производител на съответните активи (ДМА и ДНА), за които предоставя оферта, кандидатите не следва да п</w:t>
      </w:r>
      <w:r w:rsidR="00B66DE9">
        <w:rPr>
          <w:sz w:val="24"/>
          <w:szCs w:val="24"/>
        </w:rPr>
        <w:t>редставят документите по буква з</w:t>
      </w:r>
      <w:r w:rsidRPr="00676E5F">
        <w:rPr>
          <w:sz w:val="24"/>
          <w:szCs w:val="24"/>
        </w:rPr>
        <w:t>-1/. В този случай офертата задължително следва да съдържа дата и да е издадена и подписана от лице с представителна власт по отношение на</w:t>
      </w:r>
      <w:r w:rsidRPr="00676E5F" w:rsidDel="004C57B1">
        <w:rPr>
          <w:sz w:val="24"/>
          <w:szCs w:val="24"/>
        </w:rPr>
        <w:t xml:space="preserve"> </w:t>
      </w:r>
      <w:r w:rsidRPr="00676E5F">
        <w:rPr>
          <w:sz w:val="24"/>
          <w:szCs w:val="24"/>
        </w:rPr>
        <w:t>производителя</w:t>
      </w:r>
      <w:r w:rsidR="003E35B6" w:rsidRPr="003E35B6">
        <w:rPr>
          <w:sz w:val="24"/>
          <w:szCs w:val="24"/>
        </w:rPr>
        <w:t xml:space="preserve"> </w:t>
      </w:r>
      <w:r w:rsidR="003E35B6" w:rsidRPr="0072785F">
        <w:rPr>
          <w:sz w:val="24"/>
          <w:szCs w:val="24"/>
        </w:rPr>
        <w:t>като осигуряването на съответствие с това изискване е отговорност на кандидата</w:t>
      </w:r>
      <w:r w:rsidRPr="00676E5F">
        <w:rPr>
          <w:sz w:val="24"/>
          <w:szCs w:val="24"/>
        </w:rPr>
        <w:t xml:space="preserve">. </w:t>
      </w:r>
    </w:p>
    <w:p w14:paraId="286CDD7F" w14:textId="77777777" w:rsidR="00676E5F" w:rsidRPr="00676E5F" w:rsidRDefault="00676E5F" w:rsidP="00676E5F">
      <w:pPr>
        <w:pBdr>
          <w:left w:val="single" w:sz="4" w:space="4" w:color="auto"/>
          <w:right w:val="single" w:sz="4" w:space="4" w:color="auto"/>
        </w:pBdr>
        <w:spacing w:after="240" w:line="240" w:lineRule="auto"/>
        <w:contextualSpacing/>
        <w:jc w:val="both"/>
      </w:pPr>
    </w:p>
    <w:p w14:paraId="737A298D" w14:textId="77777777" w:rsidR="00676E5F" w:rsidRPr="00676E5F" w:rsidRDefault="00B66DE9" w:rsidP="00676E5F">
      <w:pPr>
        <w:pBdr>
          <w:left w:val="single" w:sz="4" w:space="4" w:color="auto"/>
          <w:right w:val="single" w:sz="4" w:space="4" w:color="auto"/>
        </w:pBdr>
        <w:spacing w:after="120" w:line="240" w:lineRule="auto"/>
        <w:contextualSpacing/>
        <w:jc w:val="both"/>
        <w:rPr>
          <w:b/>
          <w:sz w:val="24"/>
          <w:szCs w:val="24"/>
          <w:lang w:val="en-US"/>
        </w:rPr>
      </w:pPr>
      <w:r>
        <w:rPr>
          <w:b/>
          <w:sz w:val="24"/>
          <w:szCs w:val="24"/>
        </w:rPr>
        <w:t>з</w:t>
      </w:r>
      <w:r w:rsidR="00676E5F" w:rsidRPr="00676E5F">
        <w:rPr>
          <w:b/>
          <w:sz w:val="24"/>
          <w:szCs w:val="24"/>
        </w:rPr>
        <w:t>-1/</w:t>
      </w:r>
      <w:r w:rsidR="00A81137">
        <w:rPr>
          <w:b/>
          <w:sz w:val="24"/>
          <w:szCs w:val="24"/>
        </w:rPr>
        <w:t xml:space="preserve"> </w:t>
      </w:r>
      <w:r w:rsidR="00A81137" w:rsidRPr="00A81137">
        <w:rPr>
          <w:b/>
          <w:sz w:val="24"/>
          <w:szCs w:val="24"/>
        </w:rPr>
        <w:t>Декларация от производител/оторизиращ документ, издаден от производителя на първия доставчик/договор за търговско представителство между производител и първи доставчик</w:t>
      </w:r>
      <w:r w:rsidR="00676E5F" w:rsidRPr="00676E5F">
        <w:rPr>
          <w:sz w:val="24"/>
          <w:szCs w:val="24"/>
        </w:rPr>
        <w:t xml:space="preserve"> от които да е видно, че е спазено изискването за предоставяне на оферта от производител или първи доставчик – </w:t>
      </w:r>
      <w:r w:rsidR="00676E5F" w:rsidRPr="00676E5F">
        <w:rPr>
          <w:b/>
          <w:sz w:val="24"/>
          <w:szCs w:val="24"/>
        </w:rPr>
        <w:t>прикачени в ИСУН 2020.</w:t>
      </w:r>
    </w:p>
    <w:p w14:paraId="3098ECF3" w14:textId="77777777" w:rsidR="00676E5F" w:rsidRPr="00676E5F" w:rsidRDefault="00676E5F" w:rsidP="00676E5F">
      <w:pPr>
        <w:pBdr>
          <w:left w:val="single" w:sz="4" w:space="4" w:color="auto"/>
          <w:right w:val="single" w:sz="4" w:space="4" w:color="auto"/>
        </w:pBdr>
        <w:spacing w:after="120" w:line="240" w:lineRule="auto"/>
        <w:contextualSpacing/>
        <w:jc w:val="both"/>
        <w:rPr>
          <w:b/>
          <w:sz w:val="24"/>
          <w:szCs w:val="24"/>
          <w:lang w:val="en-US"/>
        </w:rPr>
      </w:pPr>
    </w:p>
    <w:p w14:paraId="75C70150" w14:textId="77777777" w:rsidR="00676E5F" w:rsidRPr="00676E5F" w:rsidRDefault="00676E5F" w:rsidP="00676E5F">
      <w:pPr>
        <w:pBdr>
          <w:left w:val="single" w:sz="4" w:space="4" w:color="auto"/>
          <w:right w:val="single" w:sz="4" w:space="4" w:color="auto"/>
        </w:pBdr>
        <w:spacing w:after="120" w:line="240" w:lineRule="auto"/>
        <w:contextualSpacing/>
        <w:jc w:val="both"/>
        <w:rPr>
          <w:sz w:val="24"/>
          <w:szCs w:val="24"/>
        </w:rPr>
      </w:pPr>
      <w:r w:rsidRPr="00676E5F">
        <w:rPr>
          <w:b/>
          <w:sz w:val="24"/>
          <w:szCs w:val="24"/>
          <w:lang w:val="en-US"/>
        </w:rPr>
        <w:t xml:space="preserve">ВАЖНО: </w:t>
      </w:r>
      <w:r w:rsidR="00B66DE9">
        <w:rPr>
          <w:sz w:val="24"/>
          <w:szCs w:val="24"/>
        </w:rPr>
        <w:t>Документите по буква з</w:t>
      </w:r>
      <w:r w:rsidRPr="00676E5F">
        <w:rPr>
          <w:sz w:val="24"/>
          <w:szCs w:val="24"/>
        </w:rPr>
        <w:t>-1/ трябва да бъдат подписани от лице с представителна власт по отношение на</w:t>
      </w:r>
      <w:r w:rsidRPr="00676E5F" w:rsidDel="004C57B1">
        <w:rPr>
          <w:sz w:val="24"/>
          <w:szCs w:val="24"/>
        </w:rPr>
        <w:t xml:space="preserve"> </w:t>
      </w:r>
      <w:r w:rsidRPr="00676E5F">
        <w:rPr>
          <w:sz w:val="24"/>
          <w:szCs w:val="24"/>
        </w:rPr>
        <w:t xml:space="preserve">производителя и/или първия доставчик в зависимост от спецификата на документа като осигуряването на съответствие с това изискване е отговорност на кандидата.  </w:t>
      </w:r>
    </w:p>
    <w:p w14:paraId="6E8A4E80" w14:textId="77777777" w:rsidR="00676E5F" w:rsidRPr="00676E5F" w:rsidRDefault="00676E5F" w:rsidP="00676E5F">
      <w:pPr>
        <w:pBdr>
          <w:left w:val="single" w:sz="4" w:space="4" w:color="auto"/>
          <w:right w:val="single" w:sz="4" w:space="4" w:color="auto"/>
        </w:pBdr>
        <w:spacing w:after="120" w:line="240" w:lineRule="auto"/>
        <w:contextualSpacing/>
        <w:jc w:val="both"/>
        <w:rPr>
          <w:sz w:val="24"/>
          <w:szCs w:val="24"/>
        </w:rPr>
      </w:pPr>
    </w:p>
    <w:p w14:paraId="4AF268D4" w14:textId="77777777" w:rsidR="008A4D98" w:rsidRPr="008A4D98" w:rsidRDefault="008A4D98" w:rsidP="008A4D98">
      <w:pPr>
        <w:pBdr>
          <w:left w:val="single" w:sz="4" w:space="4" w:color="auto"/>
          <w:right w:val="single" w:sz="4" w:space="4" w:color="auto"/>
        </w:pBdr>
        <w:spacing w:after="120" w:line="240" w:lineRule="auto"/>
        <w:contextualSpacing/>
        <w:jc w:val="both"/>
        <w:rPr>
          <w:b/>
          <w:sz w:val="24"/>
          <w:szCs w:val="24"/>
        </w:rPr>
      </w:pPr>
      <w:r w:rsidRPr="008A4D98">
        <w:rPr>
          <w:b/>
          <w:bCs/>
          <w:sz w:val="24"/>
          <w:szCs w:val="24"/>
        </w:rPr>
        <w:t xml:space="preserve">ВАЖНО: </w:t>
      </w:r>
      <w:r w:rsidRPr="008A4D98">
        <w:rPr>
          <w:bCs/>
          <w:sz w:val="24"/>
          <w:szCs w:val="24"/>
        </w:rPr>
        <w:t xml:space="preserve">В случаите на по-специфична организация на търговска/дистрибуторска дейност, в резултат на която продуктите на даден производител се предлагат на територията на България чрез официални представители/оторизирани дистрибутори/оторизирани партньори, които нямат право на продажба на краен клиент, е допустимо оторизиращият документ или договора за търговско представителство по буква </w:t>
      </w:r>
      <w:r w:rsidR="002C47F9">
        <w:rPr>
          <w:bCs/>
          <w:sz w:val="24"/>
          <w:szCs w:val="24"/>
        </w:rPr>
        <w:t>з</w:t>
      </w:r>
      <w:r w:rsidRPr="008A4D98">
        <w:rPr>
          <w:bCs/>
          <w:sz w:val="24"/>
          <w:szCs w:val="24"/>
        </w:rPr>
        <w:t xml:space="preserve">-1/ да е издаден от тези официални представители/оторизирани дистрибутори/оторизирани партньори. </w:t>
      </w:r>
    </w:p>
    <w:p w14:paraId="50AC6F3F" w14:textId="77777777" w:rsidR="00676E5F" w:rsidRPr="00676E5F" w:rsidRDefault="00676E5F" w:rsidP="00676E5F">
      <w:pPr>
        <w:pBdr>
          <w:left w:val="single" w:sz="4" w:space="4" w:color="auto"/>
          <w:right w:val="single" w:sz="4" w:space="4" w:color="auto"/>
        </w:pBdr>
        <w:spacing w:after="120" w:line="240" w:lineRule="auto"/>
        <w:contextualSpacing/>
        <w:jc w:val="both"/>
        <w:rPr>
          <w:b/>
          <w:sz w:val="24"/>
          <w:szCs w:val="24"/>
        </w:rPr>
      </w:pPr>
      <w:r w:rsidRPr="00676E5F">
        <w:rPr>
          <w:b/>
          <w:sz w:val="24"/>
          <w:szCs w:val="24"/>
        </w:rPr>
        <w:lastRenderedPageBreak/>
        <w:t xml:space="preserve"> </w:t>
      </w:r>
    </w:p>
    <w:p w14:paraId="0234A2C0" w14:textId="77777777" w:rsidR="00676E5F" w:rsidRPr="00676E5F" w:rsidRDefault="00676E5F" w:rsidP="00676E5F">
      <w:pPr>
        <w:pBdr>
          <w:left w:val="single" w:sz="4" w:space="4" w:color="auto"/>
          <w:right w:val="single" w:sz="4" w:space="4" w:color="auto"/>
        </w:pBdr>
        <w:spacing w:after="120" w:line="240" w:lineRule="auto"/>
        <w:contextualSpacing/>
        <w:jc w:val="both"/>
        <w:rPr>
          <w:sz w:val="24"/>
          <w:szCs w:val="24"/>
        </w:rPr>
      </w:pPr>
      <w:r w:rsidRPr="00676E5F">
        <w:rPr>
          <w:b/>
          <w:sz w:val="24"/>
          <w:szCs w:val="24"/>
        </w:rPr>
        <w:t xml:space="preserve">ВАЖНО: </w:t>
      </w:r>
      <w:r w:rsidRPr="00676E5F">
        <w:rPr>
          <w:sz w:val="24"/>
          <w:szCs w:val="24"/>
        </w:rPr>
        <w:t>В случай на непредс</w:t>
      </w:r>
      <w:r w:rsidR="00B66DE9">
        <w:rPr>
          <w:sz w:val="24"/>
          <w:szCs w:val="24"/>
        </w:rPr>
        <w:t>тавяне на документите по букви з/ и/или з</w:t>
      </w:r>
      <w:r w:rsidRPr="00676E5F">
        <w:rPr>
          <w:sz w:val="24"/>
          <w:szCs w:val="24"/>
        </w:rPr>
        <w:t>-1/, посоченото няма да доведе до отхвърляне на проектното предложение, но съответният разход, за който се отнасят, ще бъде премахнат от бюджета на проекта служебно от Оценителната комисия на етап Техническа и финансова оценка. Проектното предложение ще бъде отхвърлено в случаите, когато за нито един актив не са представени/не са представени съгласно изи</w:t>
      </w:r>
      <w:r w:rsidR="00B66DE9">
        <w:rPr>
          <w:sz w:val="24"/>
          <w:szCs w:val="24"/>
        </w:rPr>
        <w:t>скванията документите по буква з/ и/или з</w:t>
      </w:r>
      <w:r w:rsidRPr="00676E5F">
        <w:rPr>
          <w:sz w:val="24"/>
          <w:szCs w:val="24"/>
        </w:rPr>
        <w:t>-1/.</w:t>
      </w:r>
    </w:p>
    <w:p w14:paraId="38545194" w14:textId="77777777" w:rsidR="00676E5F" w:rsidRPr="00676E5F" w:rsidRDefault="00676E5F" w:rsidP="00676E5F">
      <w:pPr>
        <w:pBdr>
          <w:left w:val="single" w:sz="4" w:space="4" w:color="auto"/>
          <w:right w:val="single" w:sz="4" w:space="4" w:color="auto"/>
        </w:pBdr>
        <w:spacing w:after="120" w:line="240" w:lineRule="auto"/>
        <w:contextualSpacing/>
        <w:jc w:val="both"/>
      </w:pPr>
    </w:p>
    <w:p w14:paraId="15CA6C98" w14:textId="3955E96D" w:rsidR="00676E5F" w:rsidRPr="00551407" w:rsidRDefault="00B66DE9" w:rsidP="00676E5F">
      <w:pPr>
        <w:pBdr>
          <w:left w:val="single" w:sz="4" w:space="4" w:color="auto"/>
          <w:right w:val="single" w:sz="4" w:space="4" w:color="auto"/>
        </w:pBdr>
        <w:spacing w:before="120" w:after="360" w:line="240" w:lineRule="auto"/>
        <w:contextualSpacing/>
        <w:jc w:val="both"/>
        <w:rPr>
          <w:b/>
          <w:sz w:val="24"/>
          <w:szCs w:val="24"/>
        </w:rPr>
      </w:pPr>
      <w:r w:rsidRPr="006D5152">
        <w:rPr>
          <w:b/>
          <w:sz w:val="24"/>
          <w:szCs w:val="24"/>
        </w:rPr>
        <w:t>и</w:t>
      </w:r>
      <w:r w:rsidR="00676E5F" w:rsidRPr="006D5152">
        <w:rPr>
          <w:b/>
          <w:sz w:val="24"/>
          <w:szCs w:val="24"/>
        </w:rPr>
        <w:t>/</w:t>
      </w:r>
      <w:r w:rsidR="00676E5F" w:rsidRPr="006D5152">
        <w:rPr>
          <w:sz w:val="24"/>
          <w:szCs w:val="24"/>
        </w:rPr>
        <w:t xml:space="preserve"> </w:t>
      </w:r>
      <w:r w:rsidR="002B531D" w:rsidRPr="006D5152">
        <w:rPr>
          <w:sz w:val="24"/>
          <w:szCs w:val="24"/>
        </w:rPr>
        <w:t>Счетоводен баланс (индивидуален)</w:t>
      </w:r>
      <w:r w:rsidR="002B531D">
        <w:rPr>
          <w:sz w:val="24"/>
          <w:szCs w:val="24"/>
        </w:rPr>
        <w:t xml:space="preserve"> и </w:t>
      </w:r>
      <w:r w:rsidR="00676E5F" w:rsidRPr="006D5152">
        <w:rPr>
          <w:sz w:val="24"/>
          <w:szCs w:val="24"/>
        </w:rPr>
        <w:t>Отчет за приходите и разходите</w:t>
      </w:r>
      <w:r w:rsidR="008E5622" w:rsidRPr="008E5622">
        <w:rPr>
          <w:rFonts w:ascii="Times New Roman" w:eastAsia="Times New Roman" w:hAnsi="Times New Roman"/>
          <w:vertAlign w:val="superscript"/>
          <w:lang w:eastAsia="pl-PL"/>
        </w:rPr>
        <w:footnoteReference w:id="37"/>
      </w:r>
      <w:r w:rsidR="002B531D">
        <w:rPr>
          <w:sz w:val="24"/>
          <w:szCs w:val="24"/>
        </w:rPr>
        <w:t xml:space="preserve"> и</w:t>
      </w:r>
      <w:r w:rsidR="00676E5F" w:rsidRPr="006D5152">
        <w:rPr>
          <w:sz w:val="24"/>
          <w:szCs w:val="24"/>
        </w:rPr>
        <w:t xml:space="preserve"> Справка за </w:t>
      </w:r>
      <w:r w:rsidR="00676E5F" w:rsidRPr="00551407">
        <w:rPr>
          <w:sz w:val="24"/>
          <w:szCs w:val="24"/>
        </w:rPr>
        <w:t>приходите и разходите по видове и икономически дейности</w:t>
      </w:r>
      <w:r w:rsidR="00676E5F" w:rsidRPr="00551407">
        <w:rPr>
          <w:sz w:val="24"/>
          <w:szCs w:val="24"/>
          <w:vertAlign w:val="superscript"/>
        </w:rPr>
        <w:footnoteReference w:id="38"/>
      </w:r>
      <w:r w:rsidR="00676E5F" w:rsidRPr="00551407">
        <w:rPr>
          <w:sz w:val="24"/>
          <w:szCs w:val="24"/>
        </w:rPr>
        <w:t xml:space="preserve"> за 201</w:t>
      </w:r>
      <w:r w:rsidR="00851809" w:rsidRPr="00551407">
        <w:rPr>
          <w:sz w:val="24"/>
          <w:szCs w:val="24"/>
        </w:rPr>
        <w:t>6</w:t>
      </w:r>
      <w:r w:rsidR="00676E5F" w:rsidRPr="00551407">
        <w:rPr>
          <w:sz w:val="24"/>
          <w:szCs w:val="24"/>
        </w:rPr>
        <w:t>, 201</w:t>
      </w:r>
      <w:r w:rsidR="00851809" w:rsidRPr="00551407">
        <w:rPr>
          <w:sz w:val="24"/>
          <w:szCs w:val="24"/>
        </w:rPr>
        <w:t>7</w:t>
      </w:r>
      <w:r w:rsidR="00676E5F" w:rsidRPr="00551407">
        <w:rPr>
          <w:sz w:val="24"/>
          <w:szCs w:val="24"/>
        </w:rPr>
        <w:t xml:space="preserve"> и 201</w:t>
      </w:r>
      <w:r w:rsidR="00851809" w:rsidRPr="00551407">
        <w:rPr>
          <w:sz w:val="24"/>
          <w:szCs w:val="24"/>
        </w:rPr>
        <w:t>8</w:t>
      </w:r>
      <w:r w:rsidR="00676E5F" w:rsidRPr="00551407">
        <w:rPr>
          <w:sz w:val="24"/>
          <w:szCs w:val="24"/>
        </w:rPr>
        <w:t xml:space="preserve"> г</w:t>
      </w:r>
      <w:r w:rsidR="005B7E3D" w:rsidRPr="00551407">
        <w:rPr>
          <w:sz w:val="24"/>
          <w:szCs w:val="24"/>
        </w:rPr>
        <w:t>. на кандидата и фирми, членове на иновационния клъстер</w:t>
      </w:r>
      <w:r w:rsidR="009956FF" w:rsidRPr="00551407">
        <w:rPr>
          <w:sz w:val="24"/>
          <w:szCs w:val="24"/>
        </w:rPr>
        <w:t xml:space="preserve"> (посочени в </w:t>
      </w:r>
      <w:r w:rsidR="002366BD">
        <w:rPr>
          <w:sz w:val="24"/>
          <w:szCs w:val="24"/>
        </w:rPr>
        <w:t>т.</w:t>
      </w:r>
      <w:r w:rsidR="002366BD" w:rsidRPr="00551407">
        <w:rPr>
          <w:sz w:val="24"/>
          <w:szCs w:val="24"/>
        </w:rPr>
        <w:t xml:space="preserve"> </w:t>
      </w:r>
      <w:r w:rsidR="002366BD">
        <w:rPr>
          <w:sz w:val="24"/>
          <w:szCs w:val="24"/>
        </w:rPr>
        <w:t>11</w:t>
      </w:r>
      <w:r w:rsidR="002366BD" w:rsidRPr="00551407">
        <w:rPr>
          <w:sz w:val="24"/>
          <w:szCs w:val="24"/>
        </w:rPr>
        <w:t xml:space="preserve"> </w:t>
      </w:r>
      <w:r w:rsidR="009956FF" w:rsidRPr="00551407">
        <w:rPr>
          <w:sz w:val="24"/>
          <w:szCs w:val="24"/>
        </w:rPr>
        <w:t>от Формуляра за кандидатстване)</w:t>
      </w:r>
      <w:r w:rsidR="00676E5F" w:rsidRPr="00551407">
        <w:rPr>
          <w:sz w:val="24"/>
          <w:szCs w:val="24"/>
        </w:rPr>
        <w:t xml:space="preserve"> – </w:t>
      </w:r>
      <w:r w:rsidR="00676E5F" w:rsidRPr="00551407">
        <w:rPr>
          <w:b/>
          <w:sz w:val="24"/>
          <w:szCs w:val="24"/>
        </w:rPr>
        <w:t>заверени от НСИ,</w:t>
      </w:r>
      <w:r w:rsidR="00676E5F" w:rsidRPr="00551407">
        <w:rPr>
          <w:sz w:val="24"/>
          <w:szCs w:val="24"/>
        </w:rPr>
        <w:t xml:space="preserve"> </w:t>
      </w:r>
      <w:r w:rsidR="00676E5F" w:rsidRPr="00551407">
        <w:rPr>
          <w:b/>
          <w:sz w:val="24"/>
          <w:szCs w:val="24"/>
        </w:rPr>
        <w:t>прикачени в ИСУН 2020.</w:t>
      </w:r>
    </w:p>
    <w:p w14:paraId="11B4B4D3" w14:textId="77777777" w:rsidR="00676E5F" w:rsidRPr="00551407" w:rsidRDefault="00676E5F" w:rsidP="00676E5F">
      <w:pPr>
        <w:pBdr>
          <w:left w:val="single" w:sz="4" w:space="4" w:color="auto"/>
          <w:right w:val="single" w:sz="4" w:space="4" w:color="auto"/>
        </w:pBdr>
        <w:spacing w:before="120" w:after="360" w:line="240" w:lineRule="auto"/>
        <w:contextualSpacing/>
        <w:jc w:val="both"/>
        <w:rPr>
          <w:b/>
          <w:sz w:val="24"/>
          <w:szCs w:val="24"/>
        </w:rPr>
      </w:pPr>
    </w:p>
    <w:p w14:paraId="5C89BF91" w14:textId="713D664D" w:rsidR="00676E5F" w:rsidRPr="00551407" w:rsidRDefault="00B66DE9" w:rsidP="00676E5F">
      <w:pPr>
        <w:pBdr>
          <w:left w:val="single" w:sz="4" w:space="4" w:color="auto"/>
          <w:right w:val="single" w:sz="4" w:space="4" w:color="auto"/>
        </w:pBdr>
        <w:spacing w:before="120" w:after="360" w:line="240" w:lineRule="auto"/>
        <w:contextualSpacing/>
        <w:jc w:val="both"/>
        <w:rPr>
          <w:b/>
          <w:sz w:val="24"/>
          <w:szCs w:val="24"/>
        </w:rPr>
      </w:pPr>
      <w:r w:rsidRPr="00551407">
        <w:rPr>
          <w:b/>
          <w:sz w:val="24"/>
          <w:szCs w:val="24"/>
        </w:rPr>
        <w:t>й</w:t>
      </w:r>
      <w:r w:rsidR="00676E5F" w:rsidRPr="00551407">
        <w:rPr>
          <w:b/>
          <w:sz w:val="24"/>
          <w:szCs w:val="24"/>
        </w:rPr>
        <w:t xml:space="preserve">/ </w:t>
      </w:r>
      <w:r w:rsidR="00676E5F" w:rsidRPr="00551407">
        <w:rPr>
          <w:sz w:val="24"/>
          <w:szCs w:val="24"/>
        </w:rPr>
        <w:t>Отчет за заетите лица, средствата за работна заплата и други разходи за труд  за 201</w:t>
      </w:r>
      <w:r w:rsidR="00851809" w:rsidRPr="00551407">
        <w:rPr>
          <w:sz w:val="24"/>
          <w:szCs w:val="24"/>
        </w:rPr>
        <w:t>8</w:t>
      </w:r>
      <w:r w:rsidR="00676E5F" w:rsidRPr="00551407">
        <w:rPr>
          <w:sz w:val="24"/>
          <w:szCs w:val="24"/>
        </w:rPr>
        <w:t xml:space="preserve"> г.</w:t>
      </w:r>
      <w:r w:rsidR="005B7E3D" w:rsidRPr="00551407">
        <w:rPr>
          <w:sz w:val="24"/>
          <w:szCs w:val="24"/>
        </w:rPr>
        <w:t xml:space="preserve"> на фирми</w:t>
      </w:r>
      <w:r w:rsidR="000D2375" w:rsidRPr="00551407">
        <w:rPr>
          <w:rStyle w:val="FootnoteReference"/>
          <w:sz w:val="24"/>
          <w:szCs w:val="24"/>
        </w:rPr>
        <w:footnoteReference w:id="39"/>
      </w:r>
      <w:r w:rsidR="005B7E3D" w:rsidRPr="00551407">
        <w:rPr>
          <w:sz w:val="24"/>
          <w:szCs w:val="24"/>
        </w:rPr>
        <w:t>, членове на иновационния клъстер</w:t>
      </w:r>
      <w:r w:rsidR="009956FF" w:rsidRPr="00551407">
        <w:rPr>
          <w:sz w:val="24"/>
          <w:szCs w:val="24"/>
        </w:rPr>
        <w:t xml:space="preserve"> (посочени в </w:t>
      </w:r>
      <w:r w:rsidR="00645936" w:rsidRPr="00645936">
        <w:rPr>
          <w:sz w:val="24"/>
          <w:szCs w:val="24"/>
        </w:rPr>
        <w:t>т. 11</w:t>
      </w:r>
      <w:r w:rsidR="00551407" w:rsidRPr="00551407">
        <w:rPr>
          <w:sz w:val="24"/>
          <w:szCs w:val="24"/>
          <w:lang w:val="en-US"/>
        </w:rPr>
        <w:t xml:space="preserve"> </w:t>
      </w:r>
      <w:r w:rsidR="009956FF" w:rsidRPr="00551407">
        <w:rPr>
          <w:sz w:val="24"/>
          <w:szCs w:val="24"/>
        </w:rPr>
        <w:t>от Формуляра за кандидатстване)</w:t>
      </w:r>
      <w:r w:rsidR="00676E5F" w:rsidRPr="00551407">
        <w:rPr>
          <w:b/>
          <w:sz w:val="24"/>
          <w:szCs w:val="24"/>
        </w:rPr>
        <w:t xml:space="preserve"> </w:t>
      </w:r>
      <w:r w:rsidR="00676E5F" w:rsidRPr="00551407">
        <w:rPr>
          <w:sz w:val="24"/>
          <w:szCs w:val="24"/>
        </w:rPr>
        <w:t xml:space="preserve">- </w:t>
      </w:r>
      <w:r w:rsidR="00676E5F" w:rsidRPr="00551407">
        <w:rPr>
          <w:b/>
          <w:sz w:val="24"/>
          <w:szCs w:val="24"/>
        </w:rPr>
        <w:t>заверен от НСИ, прикачен в ИСУН 2020.</w:t>
      </w:r>
    </w:p>
    <w:p w14:paraId="2B87115E" w14:textId="77777777" w:rsidR="00676E5F" w:rsidRPr="00551407" w:rsidRDefault="00676E5F" w:rsidP="00676E5F">
      <w:pPr>
        <w:pBdr>
          <w:left w:val="single" w:sz="4" w:space="4" w:color="auto"/>
          <w:right w:val="single" w:sz="4" w:space="4" w:color="auto"/>
        </w:pBdr>
        <w:spacing w:before="120" w:after="360" w:line="240" w:lineRule="auto"/>
        <w:contextualSpacing/>
        <w:jc w:val="both"/>
        <w:rPr>
          <w:b/>
          <w:sz w:val="24"/>
          <w:szCs w:val="24"/>
        </w:rPr>
      </w:pPr>
    </w:p>
    <w:p w14:paraId="77B20801" w14:textId="6DA9975A" w:rsidR="00583114" w:rsidRPr="00551407" w:rsidRDefault="00A504F1" w:rsidP="00676E5F">
      <w:pPr>
        <w:pBdr>
          <w:left w:val="single" w:sz="4" w:space="4" w:color="auto"/>
          <w:right w:val="single" w:sz="4" w:space="4" w:color="auto"/>
        </w:pBdr>
        <w:spacing w:before="120" w:after="360" w:line="240" w:lineRule="auto"/>
        <w:contextualSpacing/>
        <w:jc w:val="both"/>
        <w:rPr>
          <w:sz w:val="24"/>
          <w:szCs w:val="24"/>
        </w:rPr>
      </w:pPr>
      <w:r w:rsidRPr="00551407">
        <w:rPr>
          <w:b/>
          <w:sz w:val="24"/>
          <w:szCs w:val="24"/>
        </w:rPr>
        <w:t>к</w:t>
      </w:r>
      <w:r w:rsidR="00583114" w:rsidRPr="00551407">
        <w:rPr>
          <w:b/>
          <w:sz w:val="24"/>
          <w:szCs w:val="24"/>
        </w:rPr>
        <w:t xml:space="preserve">/ </w:t>
      </w:r>
      <w:r w:rsidR="00583114" w:rsidRPr="00551407">
        <w:rPr>
          <w:sz w:val="24"/>
          <w:szCs w:val="24"/>
        </w:rPr>
        <w:t>Справка за иновационната дейност на предприятието през периода 201</w:t>
      </w:r>
      <w:r w:rsidR="00F9293B" w:rsidRPr="00551407">
        <w:rPr>
          <w:sz w:val="24"/>
          <w:szCs w:val="24"/>
        </w:rPr>
        <w:t>6</w:t>
      </w:r>
      <w:r w:rsidR="00583114" w:rsidRPr="00551407">
        <w:rPr>
          <w:sz w:val="24"/>
          <w:szCs w:val="24"/>
        </w:rPr>
        <w:t>-201</w:t>
      </w:r>
      <w:r w:rsidR="00F9293B" w:rsidRPr="00551407">
        <w:rPr>
          <w:sz w:val="24"/>
          <w:szCs w:val="24"/>
        </w:rPr>
        <w:t>8</w:t>
      </w:r>
      <w:r w:rsidR="00583114" w:rsidRPr="00551407">
        <w:rPr>
          <w:sz w:val="24"/>
          <w:szCs w:val="24"/>
        </w:rPr>
        <w:t xml:space="preserve"> година</w:t>
      </w:r>
      <w:r w:rsidR="005B7E3D" w:rsidRPr="00551407">
        <w:t xml:space="preserve"> </w:t>
      </w:r>
      <w:r w:rsidR="005B7E3D" w:rsidRPr="00551407">
        <w:rPr>
          <w:sz w:val="24"/>
          <w:szCs w:val="24"/>
        </w:rPr>
        <w:t>на фирми, членове на иновационния клъстер</w:t>
      </w:r>
      <w:r w:rsidR="00583114" w:rsidRPr="00551407">
        <w:rPr>
          <w:sz w:val="24"/>
          <w:szCs w:val="24"/>
        </w:rPr>
        <w:t xml:space="preserve"> </w:t>
      </w:r>
      <w:r w:rsidR="009956FF" w:rsidRPr="00551407">
        <w:rPr>
          <w:sz w:val="24"/>
          <w:szCs w:val="24"/>
        </w:rPr>
        <w:t xml:space="preserve">(посочени в </w:t>
      </w:r>
      <w:r w:rsidR="00645936" w:rsidRPr="00645936">
        <w:rPr>
          <w:sz w:val="24"/>
          <w:szCs w:val="24"/>
        </w:rPr>
        <w:t>т. 11</w:t>
      </w:r>
      <w:r w:rsidR="00551407" w:rsidRPr="00551407">
        <w:rPr>
          <w:sz w:val="24"/>
          <w:szCs w:val="24"/>
          <w:lang w:val="en-US"/>
        </w:rPr>
        <w:t xml:space="preserve"> </w:t>
      </w:r>
      <w:r w:rsidR="009956FF" w:rsidRPr="00551407">
        <w:rPr>
          <w:sz w:val="24"/>
          <w:szCs w:val="24"/>
        </w:rPr>
        <w:t xml:space="preserve">от Формуляра за кандидатстване) </w:t>
      </w:r>
      <w:r w:rsidR="00583114" w:rsidRPr="00551407">
        <w:rPr>
          <w:sz w:val="24"/>
          <w:szCs w:val="24"/>
        </w:rPr>
        <w:t xml:space="preserve">– </w:t>
      </w:r>
      <w:r w:rsidR="002B759F" w:rsidRPr="00551407">
        <w:rPr>
          <w:b/>
          <w:sz w:val="24"/>
          <w:szCs w:val="24"/>
        </w:rPr>
        <w:t xml:space="preserve">заверена от НСИ, </w:t>
      </w:r>
      <w:r w:rsidR="00583114" w:rsidRPr="00551407">
        <w:rPr>
          <w:b/>
          <w:sz w:val="24"/>
          <w:szCs w:val="24"/>
        </w:rPr>
        <w:t>прикачена в ИСУН 2020</w:t>
      </w:r>
      <w:r w:rsidR="00583114" w:rsidRPr="00551407">
        <w:rPr>
          <w:sz w:val="24"/>
          <w:szCs w:val="24"/>
        </w:rPr>
        <w:t>.</w:t>
      </w:r>
    </w:p>
    <w:p w14:paraId="03EA0BCC" w14:textId="77777777" w:rsidR="00676E5F" w:rsidRPr="00551407" w:rsidRDefault="00676E5F" w:rsidP="00676E5F">
      <w:pPr>
        <w:pBdr>
          <w:left w:val="single" w:sz="4" w:space="4" w:color="auto"/>
          <w:right w:val="single" w:sz="4" w:space="4" w:color="auto"/>
        </w:pBdr>
        <w:spacing w:before="120" w:after="360" w:line="240" w:lineRule="auto"/>
        <w:contextualSpacing/>
        <w:jc w:val="both"/>
        <w:rPr>
          <w:b/>
          <w:sz w:val="24"/>
          <w:szCs w:val="24"/>
        </w:rPr>
      </w:pPr>
    </w:p>
    <w:p w14:paraId="44D34748" w14:textId="58F5CE71" w:rsidR="00583114" w:rsidRDefault="00A504F1" w:rsidP="00676E5F">
      <w:pPr>
        <w:pBdr>
          <w:left w:val="single" w:sz="4" w:space="4" w:color="auto"/>
          <w:right w:val="single" w:sz="4" w:space="4" w:color="auto"/>
        </w:pBdr>
        <w:spacing w:before="120" w:after="360" w:line="240" w:lineRule="auto"/>
        <w:contextualSpacing/>
        <w:jc w:val="both"/>
        <w:rPr>
          <w:b/>
          <w:sz w:val="24"/>
          <w:szCs w:val="24"/>
        </w:rPr>
      </w:pPr>
      <w:r w:rsidRPr="00551407">
        <w:rPr>
          <w:b/>
          <w:sz w:val="24"/>
          <w:szCs w:val="24"/>
        </w:rPr>
        <w:t>л</w:t>
      </w:r>
      <w:r w:rsidR="00583114" w:rsidRPr="00551407">
        <w:rPr>
          <w:b/>
          <w:sz w:val="24"/>
          <w:szCs w:val="24"/>
        </w:rPr>
        <w:t xml:space="preserve">/ </w:t>
      </w:r>
      <w:r w:rsidR="00583114" w:rsidRPr="00551407">
        <w:rPr>
          <w:sz w:val="24"/>
          <w:szCs w:val="24"/>
        </w:rPr>
        <w:t>Справка за научноизследоват</w:t>
      </w:r>
      <w:r w:rsidR="00F13CDE" w:rsidRPr="00551407">
        <w:rPr>
          <w:sz w:val="24"/>
          <w:szCs w:val="24"/>
        </w:rPr>
        <w:t>елска и развойна дейност за 201</w:t>
      </w:r>
      <w:r w:rsidR="00F9293B" w:rsidRPr="00551407">
        <w:rPr>
          <w:sz w:val="24"/>
          <w:szCs w:val="24"/>
        </w:rPr>
        <w:t>6</w:t>
      </w:r>
      <w:r w:rsidR="00F13CDE" w:rsidRPr="00551407">
        <w:rPr>
          <w:sz w:val="24"/>
          <w:szCs w:val="24"/>
        </w:rPr>
        <w:t>, 201</w:t>
      </w:r>
      <w:r w:rsidR="00F9293B" w:rsidRPr="00551407">
        <w:rPr>
          <w:sz w:val="24"/>
          <w:szCs w:val="24"/>
        </w:rPr>
        <w:t>7</w:t>
      </w:r>
      <w:r w:rsidR="00F13CDE" w:rsidRPr="00551407">
        <w:rPr>
          <w:sz w:val="24"/>
          <w:szCs w:val="24"/>
        </w:rPr>
        <w:t xml:space="preserve"> и 201</w:t>
      </w:r>
      <w:r w:rsidR="00F9293B" w:rsidRPr="00551407">
        <w:rPr>
          <w:sz w:val="24"/>
          <w:szCs w:val="24"/>
        </w:rPr>
        <w:t>8</w:t>
      </w:r>
      <w:r w:rsidR="00583114" w:rsidRPr="00551407">
        <w:rPr>
          <w:sz w:val="24"/>
          <w:szCs w:val="24"/>
        </w:rPr>
        <w:t xml:space="preserve"> г. </w:t>
      </w:r>
      <w:r w:rsidR="005B7E3D" w:rsidRPr="00551407">
        <w:rPr>
          <w:sz w:val="24"/>
          <w:szCs w:val="24"/>
        </w:rPr>
        <w:t xml:space="preserve">на фирми, членове на иновационния клъстер </w:t>
      </w:r>
      <w:r w:rsidR="00583114" w:rsidRPr="00551407">
        <w:rPr>
          <w:sz w:val="24"/>
          <w:szCs w:val="24"/>
        </w:rPr>
        <w:t xml:space="preserve">– </w:t>
      </w:r>
      <w:r w:rsidR="009956FF" w:rsidRPr="00551407">
        <w:rPr>
          <w:sz w:val="24"/>
          <w:szCs w:val="24"/>
        </w:rPr>
        <w:t xml:space="preserve">(посочени в </w:t>
      </w:r>
      <w:r w:rsidR="00645936" w:rsidRPr="00645936">
        <w:rPr>
          <w:sz w:val="24"/>
          <w:szCs w:val="24"/>
        </w:rPr>
        <w:t xml:space="preserve">т. 11 </w:t>
      </w:r>
      <w:r w:rsidR="009956FF" w:rsidRPr="00551407">
        <w:rPr>
          <w:sz w:val="24"/>
          <w:szCs w:val="24"/>
        </w:rPr>
        <w:t xml:space="preserve">от Формуляра за кандидатстване) </w:t>
      </w:r>
      <w:r w:rsidR="002B759F" w:rsidRPr="00551407">
        <w:rPr>
          <w:sz w:val="24"/>
          <w:szCs w:val="24"/>
        </w:rPr>
        <w:t xml:space="preserve">- </w:t>
      </w:r>
      <w:r w:rsidR="002B759F" w:rsidRPr="00551407">
        <w:rPr>
          <w:b/>
          <w:sz w:val="24"/>
          <w:szCs w:val="24"/>
        </w:rPr>
        <w:t xml:space="preserve">заверени от НСИ, </w:t>
      </w:r>
      <w:r w:rsidR="00583114" w:rsidRPr="00551407">
        <w:rPr>
          <w:b/>
          <w:sz w:val="24"/>
          <w:szCs w:val="24"/>
        </w:rPr>
        <w:t>прикачена в ИСУН 2020</w:t>
      </w:r>
      <w:r w:rsidR="00583114" w:rsidRPr="00551407">
        <w:rPr>
          <w:sz w:val="24"/>
          <w:szCs w:val="24"/>
        </w:rPr>
        <w:t>.</w:t>
      </w:r>
    </w:p>
    <w:p w14:paraId="78627B81" w14:textId="77777777" w:rsidR="00583114" w:rsidRPr="00676E5F" w:rsidRDefault="00583114" w:rsidP="00676E5F">
      <w:pPr>
        <w:pBdr>
          <w:left w:val="single" w:sz="4" w:space="4" w:color="auto"/>
          <w:right w:val="single" w:sz="4" w:space="4" w:color="auto"/>
        </w:pBdr>
        <w:spacing w:before="120" w:after="360" w:line="240" w:lineRule="auto"/>
        <w:contextualSpacing/>
        <w:jc w:val="both"/>
        <w:rPr>
          <w:b/>
          <w:sz w:val="24"/>
          <w:szCs w:val="24"/>
        </w:rPr>
      </w:pPr>
    </w:p>
    <w:p w14:paraId="752908B5" w14:textId="77777777" w:rsidR="00676E5F" w:rsidRPr="00676E5F" w:rsidRDefault="00676E5F" w:rsidP="00676E5F">
      <w:pPr>
        <w:pBdr>
          <w:left w:val="single" w:sz="4" w:space="4" w:color="auto"/>
          <w:right w:val="single" w:sz="4" w:space="4" w:color="auto"/>
        </w:pBdr>
        <w:spacing w:after="0" w:line="240" w:lineRule="auto"/>
        <w:contextualSpacing/>
        <w:jc w:val="both"/>
        <w:rPr>
          <w:sz w:val="24"/>
          <w:szCs w:val="24"/>
        </w:rPr>
      </w:pPr>
      <w:r w:rsidRPr="00676E5F">
        <w:rPr>
          <w:b/>
          <w:sz w:val="24"/>
          <w:szCs w:val="24"/>
        </w:rPr>
        <w:t>ВАЖНО:</w:t>
      </w:r>
      <w:r w:rsidRPr="00676E5F">
        <w:rPr>
          <w:sz w:val="24"/>
          <w:szCs w:val="24"/>
        </w:rPr>
        <w:t xml:space="preserve"> Преди сключване на административен договор за предоставяне на безвъзмездна финансова помощ кандидатите следва да представят документите по </w:t>
      </w:r>
      <w:r w:rsidRPr="00551407">
        <w:rPr>
          <w:sz w:val="24"/>
          <w:szCs w:val="24"/>
        </w:rPr>
        <w:t xml:space="preserve">буква </w:t>
      </w:r>
      <w:r w:rsidR="00B66DE9" w:rsidRPr="00551407">
        <w:rPr>
          <w:sz w:val="24"/>
          <w:szCs w:val="24"/>
        </w:rPr>
        <w:t>и</w:t>
      </w:r>
      <w:r w:rsidRPr="00551407">
        <w:rPr>
          <w:sz w:val="24"/>
          <w:szCs w:val="24"/>
        </w:rPr>
        <w:t xml:space="preserve">/ до </w:t>
      </w:r>
      <w:r w:rsidR="00A504F1" w:rsidRPr="00551407">
        <w:rPr>
          <w:sz w:val="24"/>
          <w:szCs w:val="24"/>
        </w:rPr>
        <w:t>л</w:t>
      </w:r>
      <w:r w:rsidRPr="00551407">
        <w:rPr>
          <w:sz w:val="24"/>
          <w:szCs w:val="24"/>
        </w:rPr>
        <w:t xml:space="preserve">/ в оригинал на хартия. Допълнително ще бъда извършвана и служебна проверка въз основа на данни от НСИ за съответствие на данните от документите по букви </w:t>
      </w:r>
      <w:r w:rsidR="00B66DE9" w:rsidRPr="00551407">
        <w:rPr>
          <w:sz w:val="24"/>
          <w:szCs w:val="24"/>
        </w:rPr>
        <w:t>и</w:t>
      </w:r>
      <w:r w:rsidRPr="00551407">
        <w:rPr>
          <w:sz w:val="24"/>
          <w:szCs w:val="24"/>
        </w:rPr>
        <w:t xml:space="preserve">/ до </w:t>
      </w:r>
      <w:r w:rsidR="00A504F1" w:rsidRPr="00551407">
        <w:rPr>
          <w:sz w:val="24"/>
          <w:szCs w:val="24"/>
        </w:rPr>
        <w:t>л</w:t>
      </w:r>
      <w:r w:rsidRPr="00551407">
        <w:rPr>
          <w:sz w:val="24"/>
          <w:szCs w:val="24"/>
        </w:rPr>
        <w:t>/, които са участвали в процеса по оценка. В случай че при проверка на тези данни се установи</w:t>
      </w:r>
      <w:r w:rsidRPr="00676E5F">
        <w:rPr>
          <w:sz w:val="24"/>
          <w:szCs w:val="24"/>
        </w:rPr>
        <w:t xml:space="preserve"> </w:t>
      </w:r>
      <w:r w:rsidRPr="00676E5F">
        <w:rPr>
          <w:sz w:val="24"/>
          <w:szCs w:val="24"/>
        </w:rPr>
        <w:lastRenderedPageBreak/>
        <w:t xml:space="preserve">разминаване, </w:t>
      </w:r>
      <w:r w:rsidRPr="00676E5F">
        <w:rPr>
          <w:rFonts w:eastAsia="Times New Roman" w:cs="Calibri"/>
          <w:sz w:val="24"/>
          <w:szCs w:val="24"/>
          <w:lang w:eastAsia="bg-BG"/>
        </w:rPr>
        <w:t>ще бъде издадено Решение за отказ за предоставяне на безвъзмездна финансова помощ.</w:t>
      </w:r>
    </w:p>
    <w:p w14:paraId="424009E8"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z w:val="24"/>
          <w:szCs w:val="24"/>
        </w:rPr>
      </w:pPr>
    </w:p>
    <w:p w14:paraId="2DC8D064" w14:textId="77777777" w:rsidR="00676E5F" w:rsidRPr="00676E5F" w:rsidRDefault="00A504F1" w:rsidP="00676E5F">
      <w:pPr>
        <w:pBdr>
          <w:left w:val="single" w:sz="4" w:space="4" w:color="auto"/>
          <w:bottom w:val="single" w:sz="4" w:space="1" w:color="auto"/>
          <w:right w:val="single" w:sz="4" w:space="4" w:color="auto"/>
        </w:pBdr>
        <w:spacing w:after="360" w:line="240" w:lineRule="auto"/>
        <w:contextualSpacing/>
        <w:jc w:val="both"/>
        <w:rPr>
          <w:sz w:val="24"/>
          <w:szCs w:val="24"/>
        </w:rPr>
      </w:pPr>
      <w:r>
        <w:rPr>
          <w:b/>
          <w:sz w:val="24"/>
          <w:szCs w:val="24"/>
        </w:rPr>
        <w:t>м</w:t>
      </w:r>
      <w:r w:rsidR="00676E5F" w:rsidRPr="00676E5F">
        <w:rPr>
          <w:b/>
          <w:sz w:val="24"/>
          <w:szCs w:val="24"/>
        </w:rPr>
        <w:t xml:space="preserve">/ </w:t>
      </w:r>
      <w:r w:rsidR="00676E5F" w:rsidRPr="00676E5F">
        <w:rPr>
          <w:sz w:val="24"/>
          <w:szCs w:val="24"/>
        </w:rPr>
        <w:t xml:space="preserve">Счетоводна политика на кандидата, изготвена съгласно приложимите счетоводни стандарти (ако е приложимо) – </w:t>
      </w:r>
      <w:r w:rsidR="00676E5F" w:rsidRPr="00676E5F">
        <w:rPr>
          <w:b/>
          <w:sz w:val="24"/>
          <w:szCs w:val="24"/>
        </w:rPr>
        <w:t>прикачена в ИСУН 2020</w:t>
      </w:r>
      <w:r w:rsidR="00676E5F" w:rsidRPr="00676E5F">
        <w:rPr>
          <w:b/>
          <w:sz w:val="24"/>
          <w:szCs w:val="24"/>
          <w:vertAlign w:val="superscript"/>
        </w:rPr>
        <w:footnoteReference w:id="40"/>
      </w:r>
      <w:r w:rsidR="00676E5F" w:rsidRPr="00676E5F">
        <w:rPr>
          <w:sz w:val="24"/>
          <w:szCs w:val="24"/>
        </w:rPr>
        <w:t>.</w:t>
      </w:r>
    </w:p>
    <w:p w14:paraId="0BEF4E45"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z w:val="24"/>
          <w:szCs w:val="24"/>
        </w:rPr>
      </w:pPr>
    </w:p>
    <w:p w14:paraId="769A5A8B" w14:textId="77777777" w:rsidR="00676E5F" w:rsidRPr="00676E5F" w:rsidRDefault="00676E5F" w:rsidP="00676E5F">
      <w:pPr>
        <w:pBdr>
          <w:left w:val="single" w:sz="4" w:space="4" w:color="auto"/>
          <w:bottom w:val="single" w:sz="4" w:space="1" w:color="auto"/>
          <w:right w:val="single" w:sz="4" w:space="4" w:color="auto"/>
        </w:pBdr>
        <w:spacing w:before="120" w:after="0" w:line="240" w:lineRule="auto"/>
        <w:jc w:val="both"/>
        <w:rPr>
          <w:sz w:val="24"/>
          <w:szCs w:val="24"/>
        </w:rPr>
      </w:pPr>
      <w:r w:rsidRPr="00676E5F">
        <w:rPr>
          <w:sz w:val="24"/>
          <w:szCs w:val="24"/>
        </w:rPr>
        <w:t>В случай че Счетоводната политика е посочена в т. 11 „Допълнителна информация необходима за оценка на проектното предложение“, поле 11.4. „Незадължителни документи, прикачени от кандидата“ от Формуляра за кандидатстване</w:t>
      </w:r>
      <w:r w:rsidRPr="00676E5F">
        <w:rPr>
          <w:b/>
          <w:sz w:val="24"/>
          <w:szCs w:val="24"/>
        </w:rPr>
        <w:t xml:space="preserve"> </w:t>
      </w:r>
      <w:r w:rsidRPr="00676E5F">
        <w:rPr>
          <w:b/>
          <w:sz w:val="24"/>
          <w:szCs w:val="24"/>
          <w:u w:val="single"/>
        </w:rPr>
        <w:t>и</w:t>
      </w:r>
      <w:r w:rsidRPr="00676E5F">
        <w:rPr>
          <w:b/>
          <w:sz w:val="24"/>
          <w:szCs w:val="24"/>
        </w:rPr>
        <w:t xml:space="preserve"> </w:t>
      </w:r>
      <w:r w:rsidRPr="00676E5F">
        <w:rPr>
          <w:sz w:val="24"/>
          <w:szCs w:val="24"/>
        </w:rPr>
        <w:t>документът не е представен или не е представен съгласно изискванията, същият ще бъде допълнително изискван от Оценителната комисия. В случай че Счетоводната политика не е посочена в т. 11, поле 11.4. от Формуляра за кандидатстване</w:t>
      </w:r>
      <w:r w:rsidRPr="00676E5F">
        <w:rPr>
          <w:b/>
          <w:sz w:val="24"/>
          <w:szCs w:val="24"/>
        </w:rPr>
        <w:t xml:space="preserve"> </w:t>
      </w:r>
      <w:r w:rsidRPr="00676E5F">
        <w:rPr>
          <w:b/>
          <w:sz w:val="24"/>
          <w:szCs w:val="24"/>
          <w:u w:val="single"/>
        </w:rPr>
        <w:t>и</w:t>
      </w:r>
      <w:r w:rsidRPr="00676E5F">
        <w:rPr>
          <w:b/>
          <w:sz w:val="24"/>
          <w:szCs w:val="24"/>
        </w:rPr>
        <w:t xml:space="preserve"> </w:t>
      </w:r>
      <w:r w:rsidRPr="00676E5F">
        <w:rPr>
          <w:sz w:val="24"/>
          <w:szCs w:val="24"/>
        </w:rPr>
        <w:t>същата не е представена, документът няма да бъде допълнително изискван от кандидатите. В случай че този документ не е посочен в т. 11 и същият е представен, но не е съгласно изискванията, документът ще бъде допълнително изискван от Оценителната комисия. В случай че документът е представен съгласно изискванията, същият ще бъде приет от Оценителната комисия независимо дали е посочен в т. 11, поле 11.4. от Формуляра за кандидатстване.</w:t>
      </w:r>
    </w:p>
    <w:p w14:paraId="1A909084" w14:textId="77777777" w:rsidR="00676E5F" w:rsidRDefault="00676E5F" w:rsidP="00676E5F">
      <w:pPr>
        <w:pBdr>
          <w:left w:val="single" w:sz="4" w:space="4" w:color="auto"/>
          <w:bottom w:val="single" w:sz="4" w:space="1" w:color="auto"/>
          <w:right w:val="single" w:sz="4" w:space="4" w:color="auto"/>
        </w:pBdr>
        <w:spacing w:before="120" w:after="0" w:line="240" w:lineRule="auto"/>
        <w:jc w:val="both"/>
        <w:rPr>
          <w:sz w:val="24"/>
          <w:szCs w:val="24"/>
        </w:rPr>
      </w:pPr>
      <w:r w:rsidRPr="00676E5F">
        <w:rPr>
          <w:sz w:val="24"/>
          <w:szCs w:val="24"/>
        </w:rPr>
        <w:t>Непредставянето на документа няма да доведе до отхвърляне на проектното предложение, като оценката на допустимостта на разходите за ДМА и ДНА ще бъде извършвана съгласно стойностния праг на същественост, определен в чл. 50 и чл. 51 от ЗКПО (700 лв.).</w:t>
      </w:r>
    </w:p>
    <w:p w14:paraId="3704E1E9" w14:textId="77777777" w:rsidR="00583114" w:rsidRDefault="00583114" w:rsidP="00676E5F">
      <w:pPr>
        <w:pBdr>
          <w:left w:val="single" w:sz="4" w:space="4" w:color="auto"/>
          <w:bottom w:val="single" w:sz="4" w:space="1" w:color="auto"/>
          <w:right w:val="single" w:sz="4" w:space="4" w:color="auto"/>
        </w:pBdr>
        <w:spacing w:before="120" w:after="0" w:line="240" w:lineRule="auto"/>
        <w:jc w:val="both"/>
        <w:rPr>
          <w:sz w:val="24"/>
          <w:szCs w:val="24"/>
        </w:rPr>
      </w:pPr>
    </w:p>
    <w:p w14:paraId="515B65D6" w14:textId="77777777" w:rsidR="00583114" w:rsidRPr="00583114" w:rsidRDefault="008D206F" w:rsidP="00583114">
      <w:pPr>
        <w:pBdr>
          <w:left w:val="single" w:sz="4" w:space="4" w:color="auto"/>
          <w:bottom w:val="single" w:sz="4" w:space="1" w:color="auto"/>
          <w:right w:val="single" w:sz="4" w:space="4" w:color="auto"/>
        </w:pBdr>
        <w:spacing w:after="360" w:line="240" w:lineRule="auto"/>
        <w:contextualSpacing/>
        <w:jc w:val="both"/>
        <w:rPr>
          <w:sz w:val="24"/>
          <w:szCs w:val="24"/>
          <w:lang w:val="en-US"/>
        </w:rPr>
      </w:pPr>
      <w:r>
        <w:rPr>
          <w:b/>
          <w:sz w:val="24"/>
          <w:szCs w:val="24"/>
        </w:rPr>
        <w:t>н</w:t>
      </w:r>
      <w:r w:rsidR="00583114" w:rsidRPr="00583114">
        <w:rPr>
          <w:b/>
          <w:sz w:val="24"/>
          <w:szCs w:val="24"/>
        </w:rPr>
        <w:t>/</w:t>
      </w:r>
      <w:r w:rsidR="00583114" w:rsidRPr="00583114">
        <w:rPr>
          <w:sz w:val="24"/>
          <w:szCs w:val="24"/>
        </w:rPr>
        <w:t xml:space="preserve"> Документи, доказващи наличието на права по индустриална собственост, </w:t>
      </w:r>
      <w:r w:rsidR="00583114" w:rsidRPr="00D9312C">
        <w:rPr>
          <w:sz w:val="24"/>
          <w:szCs w:val="24"/>
        </w:rPr>
        <w:t xml:space="preserve">по отношение на които </w:t>
      </w:r>
      <w:r w:rsidR="004529A0" w:rsidRPr="00D9312C">
        <w:rPr>
          <w:sz w:val="24"/>
          <w:szCs w:val="24"/>
        </w:rPr>
        <w:t>управител</w:t>
      </w:r>
      <w:r w:rsidR="007F7AE0">
        <w:rPr>
          <w:sz w:val="24"/>
          <w:szCs w:val="24"/>
        </w:rPr>
        <w:t xml:space="preserve">я </w:t>
      </w:r>
      <w:r w:rsidR="004529A0" w:rsidRPr="00D9312C">
        <w:rPr>
          <w:sz w:val="24"/>
          <w:szCs w:val="24"/>
        </w:rPr>
        <w:t xml:space="preserve">на </w:t>
      </w:r>
      <w:r w:rsidR="00583114" w:rsidRPr="00D9312C">
        <w:rPr>
          <w:sz w:val="24"/>
          <w:szCs w:val="24"/>
        </w:rPr>
        <w:t>кандидата</w:t>
      </w:r>
      <w:r w:rsidR="004529A0" w:rsidRPr="00D9312C">
        <w:rPr>
          <w:sz w:val="24"/>
          <w:szCs w:val="24"/>
        </w:rPr>
        <w:t xml:space="preserve"> (</w:t>
      </w:r>
      <w:proofErr w:type="spellStart"/>
      <w:r w:rsidR="004529A0" w:rsidRPr="00D9312C">
        <w:rPr>
          <w:sz w:val="24"/>
          <w:szCs w:val="24"/>
        </w:rPr>
        <w:t>клъстерното</w:t>
      </w:r>
      <w:proofErr w:type="spellEnd"/>
      <w:r w:rsidR="004529A0" w:rsidRPr="00D9312C">
        <w:rPr>
          <w:sz w:val="24"/>
          <w:szCs w:val="24"/>
        </w:rPr>
        <w:t xml:space="preserve"> обединение) или </w:t>
      </w:r>
      <w:r w:rsidR="006B7AA2">
        <w:rPr>
          <w:sz w:val="24"/>
          <w:szCs w:val="24"/>
        </w:rPr>
        <w:t xml:space="preserve">на </w:t>
      </w:r>
      <w:r w:rsidR="004529A0" w:rsidRPr="00D9312C">
        <w:rPr>
          <w:sz w:val="24"/>
          <w:szCs w:val="24"/>
        </w:rPr>
        <w:t>членовете му</w:t>
      </w:r>
      <w:r w:rsidR="00583114" w:rsidRPr="00D9312C">
        <w:rPr>
          <w:sz w:val="24"/>
          <w:szCs w:val="24"/>
        </w:rPr>
        <w:t>, е/са първоначален заявител и/или изобретател (издаден патент за изобретение или издадено свидетелство за регистрация на полезен модел</w:t>
      </w:r>
      <w:r w:rsidR="00583114" w:rsidRPr="00583114">
        <w:rPr>
          <w:sz w:val="24"/>
          <w:szCs w:val="24"/>
        </w:rPr>
        <w:t xml:space="preserve">)  - </w:t>
      </w:r>
      <w:r w:rsidR="00583114" w:rsidRPr="00583114">
        <w:rPr>
          <w:b/>
          <w:sz w:val="24"/>
          <w:szCs w:val="24"/>
        </w:rPr>
        <w:t>прикачени в ИСУН 2020</w:t>
      </w:r>
      <w:r w:rsidR="00583114" w:rsidRPr="00583114">
        <w:rPr>
          <w:sz w:val="24"/>
          <w:szCs w:val="24"/>
        </w:rPr>
        <w:t>.</w:t>
      </w:r>
    </w:p>
    <w:p w14:paraId="3A5E9371" w14:textId="77777777" w:rsidR="00583114" w:rsidRPr="00583114" w:rsidRDefault="00583114" w:rsidP="00583114">
      <w:pPr>
        <w:pBdr>
          <w:left w:val="single" w:sz="4" w:space="4" w:color="auto"/>
          <w:bottom w:val="single" w:sz="4" w:space="1" w:color="auto"/>
          <w:right w:val="single" w:sz="4" w:space="4" w:color="auto"/>
        </w:pBdr>
        <w:spacing w:after="360" w:line="240" w:lineRule="auto"/>
        <w:contextualSpacing/>
        <w:jc w:val="both"/>
        <w:rPr>
          <w:sz w:val="24"/>
          <w:szCs w:val="24"/>
          <w:lang w:val="en-US"/>
        </w:rPr>
      </w:pPr>
    </w:p>
    <w:p w14:paraId="594B2194" w14:textId="77777777" w:rsidR="00583114" w:rsidRPr="00583114" w:rsidRDefault="00583114" w:rsidP="00583114">
      <w:pPr>
        <w:pBdr>
          <w:left w:val="single" w:sz="4" w:space="4" w:color="auto"/>
          <w:bottom w:val="single" w:sz="4" w:space="1" w:color="auto"/>
          <w:right w:val="single" w:sz="4" w:space="4" w:color="auto"/>
        </w:pBdr>
        <w:spacing w:after="360" w:line="240" w:lineRule="auto"/>
        <w:contextualSpacing/>
        <w:jc w:val="both"/>
        <w:rPr>
          <w:sz w:val="24"/>
          <w:szCs w:val="24"/>
        </w:rPr>
      </w:pPr>
      <w:r w:rsidRPr="00583114">
        <w:rPr>
          <w:sz w:val="24"/>
          <w:szCs w:val="24"/>
        </w:rPr>
        <w:t xml:space="preserve">По отношение наличието на права по индустриална собственост за територията на Република </w:t>
      </w:r>
      <w:r w:rsidR="004529A0">
        <w:rPr>
          <w:sz w:val="24"/>
          <w:szCs w:val="24"/>
        </w:rPr>
        <w:t xml:space="preserve">България, по отношение на които </w:t>
      </w:r>
      <w:r w:rsidRPr="00583114">
        <w:rPr>
          <w:sz w:val="24"/>
          <w:szCs w:val="24"/>
        </w:rPr>
        <w:t xml:space="preserve">управителя </w:t>
      </w:r>
      <w:r w:rsidR="007F7AE0" w:rsidRPr="007F7AE0">
        <w:rPr>
          <w:sz w:val="24"/>
          <w:szCs w:val="24"/>
        </w:rPr>
        <w:t>на кандидата (</w:t>
      </w:r>
      <w:proofErr w:type="spellStart"/>
      <w:r w:rsidR="007F7AE0" w:rsidRPr="007F7AE0">
        <w:rPr>
          <w:sz w:val="24"/>
          <w:szCs w:val="24"/>
        </w:rPr>
        <w:t>клъстерното</w:t>
      </w:r>
      <w:proofErr w:type="spellEnd"/>
      <w:r w:rsidR="007F7AE0" w:rsidRPr="007F7AE0">
        <w:rPr>
          <w:sz w:val="24"/>
          <w:szCs w:val="24"/>
        </w:rPr>
        <w:t xml:space="preserve"> </w:t>
      </w:r>
      <w:r w:rsidR="007F7AE0">
        <w:rPr>
          <w:sz w:val="24"/>
          <w:szCs w:val="24"/>
        </w:rPr>
        <w:t>обединение) или на членовете</w:t>
      </w:r>
      <w:r w:rsidR="007F7AE0" w:rsidRPr="007F7AE0">
        <w:rPr>
          <w:sz w:val="24"/>
          <w:szCs w:val="24"/>
        </w:rPr>
        <w:t xml:space="preserve"> </w:t>
      </w:r>
      <w:r w:rsidRPr="00583114">
        <w:rPr>
          <w:sz w:val="24"/>
          <w:szCs w:val="24"/>
        </w:rPr>
        <w:t xml:space="preserve">му е/са </w:t>
      </w:r>
      <w:r w:rsidRPr="00583114">
        <w:rPr>
          <w:b/>
          <w:sz w:val="24"/>
          <w:szCs w:val="24"/>
        </w:rPr>
        <w:t>първоначален заявител/и</w:t>
      </w:r>
      <w:r w:rsidRPr="00583114">
        <w:rPr>
          <w:sz w:val="24"/>
          <w:szCs w:val="24"/>
        </w:rPr>
        <w:t xml:space="preserve">, кандидатът следва да представи проучване за правен статус, издадено от Патентно ведомство на Република България, от което са видни валидността на документа, както и първоначалният заявител на издаден патент за изобретение или първоначалният заявител на свидетелство за полезен модел (съгласно код (71) от Международно признати кодове за означаване на </w:t>
      </w:r>
      <w:proofErr w:type="spellStart"/>
      <w:r w:rsidRPr="00583114">
        <w:rPr>
          <w:sz w:val="24"/>
          <w:szCs w:val="24"/>
        </w:rPr>
        <w:t>библиографски</w:t>
      </w:r>
      <w:proofErr w:type="spellEnd"/>
      <w:r w:rsidRPr="00583114">
        <w:rPr>
          <w:sz w:val="24"/>
          <w:szCs w:val="24"/>
        </w:rPr>
        <w:t xml:space="preserve"> данни – ИНИД кодове на патенти). По отношение наличието на права по индустриална собственост на територията на Република България, по отношение на които управителя му е/са </w:t>
      </w:r>
      <w:r w:rsidRPr="00583114">
        <w:rPr>
          <w:b/>
          <w:sz w:val="24"/>
          <w:szCs w:val="24"/>
        </w:rPr>
        <w:t>изобретател/и,</w:t>
      </w:r>
      <w:r w:rsidRPr="00583114">
        <w:rPr>
          <w:sz w:val="24"/>
          <w:szCs w:val="24"/>
        </w:rPr>
        <w:t xml:space="preserve"> кандидатът следва да представи проучване за правен </w:t>
      </w:r>
      <w:r w:rsidRPr="00583114">
        <w:rPr>
          <w:sz w:val="24"/>
          <w:szCs w:val="24"/>
        </w:rPr>
        <w:lastRenderedPageBreak/>
        <w:t xml:space="preserve">статус, издадено от Патентно ведомство на Република България </w:t>
      </w:r>
      <w:r w:rsidRPr="00583114">
        <w:rPr>
          <w:i/>
          <w:sz w:val="24"/>
          <w:szCs w:val="24"/>
        </w:rPr>
        <w:t>или</w:t>
      </w:r>
      <w:r w:rsidRPr="00583114">
        <w:rPr>
          <w:sz w:val="24"/>
          <w:szCs w:val="24"/>
        </w:rPr>
        <w:t xml:space="preserve"> извлечение от Информационен регистър на Патентно ведомство на Република България, от което са видни валидността на документа, както и изобретателят/</w:t>
      </w:r>
      <w:proofErr w:type="spellStart"/>
      <w:r w:rsidRPr="00583114">
        <w:rPr>
          <w:sz w:val="24"/>
          <w:szCs w:val="24"/>
        </w:rPr>
        <w:t>ите</w:t>
      </w:r>
      <w:proofErr w:type="spellEnd"/>
      <w:r w:rsidRPr="00583114">
        <w:rPr>
          <w:sz w:val="24"/>
          <w:szCs w:val="24"/>
        </w:rPr>
        <w:t xml:space="preserve"> (съгласно код (72) от Международно признати кодове за означаване на </w:t>
      </w:r>
      <w:proofErr w:type="spellStart"/>
      <w:r w:rsidRPr="00583114">
        <w:rPr>
          <w:sz w:val="24"/>
          <w:szCs w:val="24"/>
        </w:rPr>
        <w:t>библиографски</w:t>
      </w:r>
      <w:proofErr w:type="spellEnd"/>
      <w:r w:rsidRPr="00583114">
        <w:rPr>
          <w:sz w:val="24"/>
          <w:szCs w:val="24"/>
        </w:rPr>
        <w:t xml:space="preserve"> данни – ИНИД кодове на патенти).</w:t>
      </w:r>
    </w:p>
    <w:p w14:paraId="32540834" w14:textId="77777777" w:rsidR="00583114" w:rsidRPr="00583114" w:rsidRDefault="00583114" w:rsidP="00583114">
      <w:pPr>
        <w:pBdr>
          <w:left w:val="single" w:sz="4" w:space="4" w:color="auto"/>
          <w:bottom w:val="single" w:sz="4" w:space="1" w:color="auto"/>
          <w:right w:val="single" w:sz="4" w:space="4" w:color="auto"/>
        </w:pBdr>
        <w:spacing w:after="360" w:line="240" w:lineRule="auto"/>
        <w:contextualSpacing/>
        <w:jc w:val="both"/>
        <w:rPr>
          <w:sz w:val="24"/>
          <w:szCs w:val="24"/>
        </w:rPr>
      </w:pPr>
      <w:r w:rsidRPr="00583114">
        <w:rPr>
          <w:sz w:val="24"/>
          <w:szCs w:val="24"/>
        </w:rPr>
        <w:t xml:space="preserve"> </w:t>
      </w:r>
    </w:p>
    <w:p w14:paraId="5CCB79C5" w14:textId="77777777" w:rsidR="00583114" w:rsidRDefault="00583114" w:rsidP="00583114">
      <w:pPr>
        <w:pBdr>
          <w:left w:val="single" w:sz="4" w:space="4" w:color="auto"/>
          <w:bottom w:val="single" w:sz="4" w:space="1" w:color="auto"/>
          <w:right w:val="single" w:sz="4" w:space="4" w:color="auto"/>
        </w:pBdr>
        <w:spacing w:after="360" w:line="240" w:lineRule="auto"/>
        <w:contextualSpacing/>
        <w:jc w:val="both"/>
        <w:rPr>
          <w:sz w:val="24"/>
          <w:szCs w:val="24"/>
        </w:rPr>
      </w:pPr>
      <w:r w:rsidRPr="00583114">
        <w:rPr>
          <w:sz w:val="24"/>
          <w:szCs w:val="24"/>
        </w:rPr>
        <w:t>По отношение наличието на права по индустриална собственост за територията на страна извън Република България или по международен ред, по отношение на които управителя</w:t>
      </w:r>
      <w:r w:rsidR="007F7AE0">
        <w:rPr>
          <w:sz w:val="24"/>
          <w:szCs w:val="24"/>
        </w:rPr>
        <w:t xml:space="preserve"> </w:t>
      </w:r>
      <w:r w:rsidR="007F7AE0" w:rsidRPr="007F7AE0">
        <w:rPr>
          <w:sz w:val="24"/>
          <w:szCs w:val="24"/>
        </w:rPr>
        <w:t>на кандидата (</w:t>
      </w:r>
      <w:proofErr w:type="spellStart"/>
      <w:r w:rsidR="007F7AE0" w:rsidRPr="007F7AE0">
        <w:rPr>
          <w:sz w:val="24"/>
          <w:szCs w:val="24"/>
        </w:rPr>
        <w:t>клъстерното</w:t>
      </w:r>
      <w:proofErr w:type="spellEnd"/>
      <w:r w:rsidR="007F7AE0" w:rsidRPr="007F7AE0">
        <w:rPr>
          <w:sz w:val="24"/>
          <w:szCs w:val="24"/>
        </w:rPr>
        <w:t xml:space="preserve"> обединение) или на членовете му,</w:t>
      </w:r>
      <w:r w:rsidR="007F7AE0">
        <w:rPr>
          <w:sz w:val="24"/>
          <w:szCs w:val="24"/>
        </w:rPr>
        <w:t xml:space="preserve"> </w:t>
      </w:r>
      <w:r w:rsidRPr="00583114">
        <w:rPr>
          <w:sz w:val="24"/>
          <w:szCs w:val="24"/>
        </w:rPr>
        <w:t xml:space="preserve">е/са </w:t>
      </w:r>
      <w:r w:rsidRPr="00583114">
        <w:rPr>
          <w:b/>
          <w:sz w:val="24"/>
          <w:szCs w:val="24"/>
        </w:rPr>
        <w:t>първоначален заявител/и</w:t>
      </w:r>
      <w:r w:rsidRPr="00583114">
        <w:rPr>
          <w:sz w:val="24"/>
          <w:szCs w:val="24"/>
        </w:rPr>
        <w:t xml:space="preserve">, кандидатите трябва да предоставят аналогичен документ, издаден от еквивалента организация в съответната държава, задължително придружен от превод на български език, от който да са видни валидността на документа, както и първоначалният заявител на издаден патент за изобретение или първоначалният заявител на свидетелство за полезен модел (съгласно код (71) от Международно признати кодове за означаване на </w:t>
      </w:r>
      <w:proofErr w:type="spellStart"/>
      <w:r w:rsidRPr="00583114">
        <w:rPr>
          <w:sz w:val="24"/>
          <w:szCs w:val="24"/>
        </w:rPr>
        <w:t>библиографски</w:t>
      </w:r>
      <w:proofErr w:type="spellEnd"/>
      <w:r w:rsidRPr="00583114">
        <w:rPr>
          <w:sz w:val="24"/>
          <w:szCs w:val="24"/>
        </w:rPr>
        <w:t xml:space="preserve"> данни – ИНИД кодове на патенти.</w:t>
      </w:r>
      <w:r w:rsidRPr="00583114">
        <w:t xml:space="preserve"> </w:t>
      </w:r>
      <w:r w:rsidRPr="00583114">
        <w:rPr>
          <w:sz w:val="24"/>
          <w:szCs w:val="24"/>
        </w:rPr>
        <w:t xml:space="preserve">По отношение наличието на права по индустриална собственост за територията на страна извън Република България или по международен ред, по отношение на които управителя му е/са </w:t>
      </w:r>
      <w:r w:rsidRPr="00583114">
        <w:rPr>
          <w:b/>
          <w:sz w:val="24"/>
          <w:szCs w:val="24"/>
        </w:rPr>
        <w:t>изобретател/и</w:t>
      </w:r>
      <w:r w:rsidRPr="00583114">
        <w:rPr>
          <w:sz w:val="24"/>
          <w:szCs w:val="24"/>
        </w:rPr>
        <w:t xml:space="preserve">, кандидатът следва да представи аналогичен документ, издаден от еквивалента организация в съответната държава или извлечение от аналогичен регистър на еквивалента организация в съответната държава, от който са видни валидността на документа, както и изобретателят (съгласно код (72) от Международно признати кодове за означаване на </w:t>
      </w:r>
      <w:proofErr w:type="spellStart"/>
      <w:r w:rsidRPr="00583114">
        <w:rPr>
          <w:sz w:val="24"/>
          <w:szCs w:val="24"/>
        </w:rPr>
        <w:t>библиографски</w:t>
      </w:r>
      <w:proofErr w:type="spellEnd"/>
      <w:r w:rsidRPr="00583114">
        <w:rPr>
          <w:sz w:val="24"/>
          <w:szCs w:val="24"/>
        </w:rPr>
        <w:t xml:space="preserve"> данни – ИНИД кодове на патенти).</w:t>
      </w:r>
    </w:p>
    <w:p w14:paraId="050B7454" w14:textId="77777777" w:rsidR="007776C7" w:rsidRPr="00583114" w:rsidRDefault="007776C7" w:rsidP="00583114">
      <w:pPr>
        <w:pBdr>
          <w:left w:val="single" w:sz="4" w:space="4" w:color="auto"/>
          <w:bottom w:val="single" w:sz="4" w:space="1" w:color="auto"/>
          <w:right w:val="single" w:sz="4" w:space="4" w:color="auto"/>
        </w:pBdr>
        <w:spacing w:after="360" w:line="240" w:lineRule="auto"/>
        <w:contextualSpacing/>
        <w:jc w:val="both"/>
        <w:rPr>
          <w:sz w:val="24"/>
          <w:szCs w:val="24"/>
        </w:rPr>
      </w:pPr>
    </w:p>
    <w:p w14:paraId="237A745D" w14:textId="77777777" w:rsidR="00583114" w:rsidRPr="00583114" w:rsidRDefault="00583114" w:rsidP="00583114">
      <w:pPr>
        <w:pBdr>
          <w:left w:val="single" w:sz="4" w:space="4" w:color="auto"/>
          <w:bottom w:val="single" w:sz="4" w:space="1" w:color="auto"/>
          <w:right w:val="single" w:sz="4" w:space="4" w:color="auto"/>
        </w:pBdr>
        <w:spacing w:after="360" w:line="240" w:lineRule="auto"/>
        <w:contextualSpacing/>
        <w:jc w:val="both"/>
        <w:rPr>
          <w:sz w:val="24"/>
          <w:szCs w:val="24"/>
        </w:rPr>
      </w:pPr>
      <w:r w:rsidRPr="00583114">
        <w:rPr>
          <w:sz w:val="24"/>
          <w:szCs w:val="24"/>
        </w:rPr>
        <w:t xml:space="preserve">Приложимите от гореописаните документи също следва да са </w:t>
      </w:r>
      <w:r w:rsidRPr="00583114">
        <w:rPr>
          <w:b/>
          <w:sz w:val="24"/>
          <w:szCs w:val="24"/>
        </w:rPr>
        <w:t>прикачени в ИСУН 2020</w:t>
      </w:r>
      <w:r w:rsidRPr="00583114">
        <w:rPr>
          <w:sz w:val="24"/>
          <w:szCs w:val="24"/>
        </w:rPr>
        <w:t>.</w:t>
      </w:r>
    </w:p>
    <w:p w14:paraId="2BCECFF4" w14:textId="77777777" w:rsidR="004529A0" w:rsidRDefault="004529A0" w:rsidP="004529A0">
      <w:pPr>
        <w:pBdr>
          <w:left w:val="single" w:sz="4" w:space="4" w:color="auto"/>
          <w:bottom w:val="single" w:sz="4" w:space="1" w:color="auto"/>
          <w:right w:val="single" w:sz="4" w:space="4" w:color="auto"/>
        </w:pBdr>
        <w:spacing w:after="360" w:line="240" w:lineRule="auto"/>
        <w:contextualSpacing/>
        <w:jc w:val="both"/>
        <w:rPr>
          <w:sz w:val="24"/>
          <w:szCs w:val="24"/>
        </w:rPr>
      </w:pPr>
    </w:p>
    <w:p w14:paraId="380C9803" w14:textId="77777777" w:rsidR="004529A0" w:rsidRDefault="004529A0" w:rsidP="004529A0">
      <w:pPr>
        <w:pBdr>
          <w:left w:val="single" w:sz="4" w:space="4" w:color="auto"/>
          <w:bottom w:val="single" w:sz="4" w:space="1" w:color="auto"/>
          <w:right w:val="single" w:sz="4" w:space="4" w:color="auto"/>
        </w:pBdr>
        <w:spacing w:after="360" w:line="240" w:lineRule="auto"/>
        <w:contextualSpacing/>
        <w:jc w:val="both"/>
        <w:rPr>
          <w:sz w:val="24"/>
          <w:szCs w:val="24"/>
        </w:rPr>
      </w:pPr>
      <w:r w:rsidRPr="00583114">
        <w:rPr>
          <w:sz w:val="24"/>
          <w:szCs w:val="24"/>
        </w:rPr>
        <w:t xml:space="preserve">В случай че документите по </w:t>
      </w:r>
      <w:r>
        <w:rPr>
          <w:b/>
          <w:sz w:val="24"/>
          <w:szCs w:val="24"/>
        </w:rPr>
        <w:t xml:space="preserve">буква </w:t>
      </w:r>
      <w:r w:rsidR="008D206F">
        <w:rPr>
          <w:b/>
          <w:sz w:val="24"/>
          <w:szCs w:val="24"/>
        </w:rPr>
        <w:t>н</w:t>
      </w:r>
      <w:r w:rsidRPr="00583114">
        <w:rPr>
          <w:b/>
          <w:sz w:val="24"/>
          <w:szCs w:val="24"/>
        </w:rPr>
        <w:t xml:space="preserve">/ </w:t>
      </w:r>
      <w:r w:rsidRPr="00583114">
        <w:rPr>
          <w:sz w:val="24"/>
          <w:szCs w:val="24"/>
        </w:rPr>
        <w:t xml:space="preserve">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583114">
        <w:rPr>
          <w:b/>
          <w:sz w:val="24"/>
          <w:szCs w:val="24"/>
          <w:u w:val="single"/>
        </w:rPr>
        <w:t>и</w:t>
      </w:r>
      <w:r w:rsidRPr="00583114">
        <w:rPr>
          <w:b/>
          <w:sz w:val="24"/>
          <w:szCs w:val="24"/>
        </w:rPr>
        <w:t xml:space="preserve"> </w:t>
      </w:r>
      <w:r w:rsidRPr="00583114">
        <w:rPr>
          <w:sz w:val="24"/>
          <w:szCs w:val="24"/>
        </w:rPr>
        <w:t xml:space="preserve">документите не са представени или не са представени в изискуемата форма, същите ще бъдат допълнително изисквани от Оценителната комисия. В случай че документите по </w:t>
      </w:r>
      <w:r>
        <w:rPr>
          <w:b/>
          <w:sz w:val="24"/>
          <w:szCs w:val="24"/>
        </w:rPr>
        <w:t xml:space="preserve">буква </w:t>
      </w:r>
      <w:r w:rsidR="00F244ED">
        <w:rPr>
          <w:b/>
          <w:sz w:val="24"/>
          <w:szCs w:val="24"/>
        </w:rPr>
        <w:t>н</w:t>
      </w:r>
      <w:r w:rsidRPr="00583114">
        <w:rPr>
          <w:b/>
          <w:sz w:val="24"/>
          <w:szCs w:val="24"/>
        </w:rPr>
        <w:t xml:space="preserve">/ </w:t>
      </w:r>
      <w:r w:rsidRPr="00583114">
        <w:rPr>
          <w:sz w:val="24"/>
          <w:szCs w:val="24"/>
        </w:rPr>
        <w:t xml:space="preserve">не 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583114">
        <w:rPr>
          <w:b/>
          <w:sz w:val="24"/>
          <w:szCs w:val="24"/>
          <w:u w:val="single"/>
        </w:rPr>
        <w:t>и</w:t>
      </w:r>
      <w:r w:rsidRPr="00583114">
        <w:rPr>
          <w:sz w:val="24"/>
          <w:szCs w:val="24"/>
        </w:rPr>
        <w:t xml:space="preserve"> същите не са представени</w:t>
      </w:r>
      <w:r w:rsidRPr="00583114">
        <w:rPr>
          <w:b/>
          <w:sz w:val="24"/>
          <w:szCs w:val="24"/>
        </w:rPr>
        <w:t>,</w:t>
      </w:r>
      <w:r w:rsidRPr="00583114">
        <w:rPr>
          <w:sz w:val="24"/>
          <w:szCs w:val="24"/>
        </w:rPr>
        <w:t xml:space="preserve"> документите няма да бъдат допълнително изисквани от кандидатите. Непредставянето на съответния документ няма да доведе до отхвърляне на проектното предложение, но кандидатът няма да получи точки по критерий II</w:t>
      </w:r>
      <w:r>
        <w:rPr>
          <w:sz w:val="24"/>
          <w:szCs w:val="24"/>
          <w:lang w:val="en-US"/>
        </w:rPr>
        <w:t>I</w:t>
      </w:r>
      <w:r>
        <w:rPr>
          <w:sz w:val="24"/>
          <w:szCs w:val="24"/>
        </w:rPr>
        <w:t>.2</w:t>
      </w:r>
      <w:r w:rsidRPr="00583114">
        <w:rPr>
          <w:sz w:val="24"/>
          <w:szCs w:val="24"/>
        </w:rPr>
        <w:t xml:space="preserve"> „</w:t>
      </w:r>
      <w:r w:rsidRPr="004529A0">
        <w:rPr>
          <w:sz w:val="24"/>
          <w:szCs w:val="24"/>
        </w:rPr>
        <w:t>Права по индустриална собственост, по отношение на които иновационният клъстер и/или членовете му са първоначален заявител/изобретател</w:t>
      </w:r>
      <w:r w:rsidRPr="00583114">
        <w:rPr>
          <w:sz w:val="24"/>
          <w:szCs w:val="24"/>
        </w:rPr>
        <w:t>“. В случай че документът е представен в изискуемата форма, същият ще бъде приет от Оценителната комисия независимо дали е посочен в т.11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w:t>
      </w:r>
    </w:p>
    <w:p w14:paraId="563072CC" w14:textId="77777777" w:rsidR="008D206F" w:rsidRDefault="008D206F" w:rsidP="004529A0">
      <w:pPr>
        <w:pBdr>
          <w:left w:val="single" w:sz="4" w:space="4" w:color="auto"/>
          <w:bottom w:val="single" w:sz="4" w:space="1" w:color="auto"/>
          <w:right w:val="single" w:sz="4" w:space="4" w:color="auto"/>
        </w:pBdr>
        <w:spacing w:after="360" w:line="240" w:lineRule="auto"/>
        <w:contextualSpacing/>
        <w:jc w:val="both"/>
        <w:rPr>
          <w:sz w:val="24"/>
          <w:szCs w:val="24"/>
        </w:rPr>
      </w:pPr>
    </w:p>
    <w:p w14:paraId="1BB0CF6F" w14:textId="77777777" w:rsidR="008D206F" w:rsidRDefault="008D206F" w:rsidP="004529A0">
      <w:pPr>
        <w:pBdr>
          <w:left w:val="single" w:sz="4" w:space="4" w:color="auto"/>
          <w:bottom w:val="single" w:sz="4" w:space="1" w:color="auto"/>
          <w:right w:val="single" w:sz="4" w:space="4" w:color="auto"/>
        </w:pBdr>
        <w:spacing w:after="360" w:line="240" w:lineRule="auto"/>
        <w:contextualSpacing/>
        <w:jc w:val="both"/>
        <w:rPr>
          <w:sz w:val="24"/>
          <w:szCs w:val="24"/>
        </w:rPr>
      </w:pPr>
      <w:r w:rsidRPr="009A6C72">
        <w:rPr>
          <w:b/>
          <w:sz w:val="24"/>
          <w:szCs w:val="24"/>
        </w:rPr>
        <w:lastRenderedPageBreak/>
        <w:t>о/</w:t>
      </w:r>
      <w:r>
        <w:rPr>
          <w:sz w:val="24"/>
          <w:szCs w:val="24"/>
        </w:rPr>
        <w:t xml:space="preserve"> </w:t>
      </w:r>
      <w:r w:rsidRPr="008D206F">
        <w:rPr>
          <w:sz w:val="24"/>
          <w:szCs w:val="24"/>
        </w:rPr>
        <w:t>Договор (вкл. документ за финално плащане), удостоверяващ съвместно участие на съответните фирми членове на иновационния клъстер в НИРД проекти</w:t>
      </w:r>
      <w:r>
        <w:rPr>
          <w:sz w:val="24"/>
          <w:szCs w:val="24"/>
        </w:rPr>
        <w:t>.</w:t>
      </w:r>
    </w:p>
    <w:p w14:paraId="69128833" w14:textId="77777777" w:rsidR="008D206F" w:rsidRDefault="008D206F" w:rsidP="004529A0">
      <w:pPr>
        <w:pBdr>
          <w:left w:val="single" w:sz="4" w:space="4" w:color="auto"/>
          <w:bottom w:val="single" w:sz="4" w:space="1" w:color="auto"/>
          <w:right w:val="single" w:sz="4" w:space="4" w:color="auto"/>
        </w:pBdr>
        <w:spacing w:after="360" w:line="240" w:lineRule="auto"/>
        <w:contextualSpacing/>
        <w:jc w:val="both"/>
        <w:rPr>
          <w:sz w:val="24"/>
          <w:szCs w:val="24"/>
        </w:rPr>
      </w:pPr>
    </w:p>
    <w:p w14:paraId="06FFF32F" w14:textId="77777777" w:rsidR="008D206F" w:rsidRPr="00583114" w:rsidRDefault="008D206F" w:rsidP="004529A0">
      <w:pPr>
        <w:pBdr>
          <w:left w:val="single" w:sz="4" w:space="4" w:color="auto"/>
          <w:bottom w:val="single" w:sz="4" w:space="1" w:color="auto"/>
          <w:right w:val="single" w:sz="4" w:space="4" w:color="auto"/>
        </w:pBdr>
        <w:spacing w:after="360" w:line="240" w:lineRule="auto"/>
        <w:contextualSpacing/>
        <w:jc w:val="both"/>
        <w:rPr>
          <w:sz w:val="24"/>
          <w:szCs w:val="24"/>
        </w:rPr>
      </w:pPr>
      <w:r w:rsidRPr="008D206F">
        <w:rPr>
          <w:sz w:val="24"/>
          <w:szCs w:val="24"/>
        </w:rPr>
        <w:t xml:space="preserve">В </w:t>
      </w:r>
      <w:r>
        <w:rPr>
          <w:sz w:val="24"/>
          <w:szCs w:val="24"/>
        </w:rPr>
        <w:t>случай че документите по буква о</w:t>
      </w:r>
      <w:r w:rsidRPr="008D206F">
        <w:rPr>
          <w:sz w:val="24"/>
          <w:szCs w:val="24"/>
        </w:rPr>
        <w:t xml:space="preserve">/ 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и документите не са представени или не са представени в изискуемата форма, същите ще бъдат допълнително изисквани от Оценителната комисия. В случай че документите </w:t>
      </w:r>
      <w:r>
        <w:rPr>
          <w:sz w:val="24"/>
          <w:szCs w:val="24"/>
        </w:rPr>
        <w:t>по буква о</w:t>
      </w:r>
      <w:r w:rsidRPr="008D206F">
        <w:rPr>
          <w:sz w:val="24"/>
          <w:szCs w:val="24"/>
        </w:rPr>
        <w:t>/ не 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и същите не са представени, документите няма да бъдат допълнително изисквани от кандидатите. Непредставянето на съответния документ няма да доведе до отхвърляне на проектното предложение, но кандидатът няма да получи точки по критерий II.1 „Участие на иновационния клъстер в проекти, финансирани от донорски програми“. В случай че документът е представен в изискуемата форма, същият ще бъде приет от Оценителната комисия независимо дали е посочен в т.11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w:t>
      </w:r>
    </w:p>
    <w:p w14:paraId="2420FFB5" w14:textId="77777777" w:rsidR="00583114" w:rsidRDefault="00583114" w:rsidP="00676E5F">
      <w:pPr>
        <w:pBdr>
          <w:left w:val="single" w:sz="4" w:space="4" w:color="auto"/>
          <w:bottom w:val="single" w:sz="4" w:space="1" w:color="auto"/>
          <w:right w:val="single" w:sz="4" w:space="4" w:color="auto"/>
        </w:pBdr>
        <w:spacing w:before="120" w:after="0" w:line="240" w:lineRule="auto"/>
        <w:jc w:val="both"/>
        <w:rPr>
          <w:sz w:val="24"/>
          <w:szCs w:val="24"/>
        </w:rPr>
      </w:pPr>
    </w:p>
    <w:p w14:paraId="20FE8DFC" w14:textId="0238D43B" w:rsidR="00583114" w:rsidRPr="00583114" w:rsidRDefault="00B66DE9" w:rsidP="00583114">
      <w:pPr>
        <w:pBdr>
          <w:left w:val="single" w:sz="4" w:space="4" w:color="auto"/>
          <w:bottom w:val="single" w:sz="4" w:space="1" w:color="auto"/>
          <w:right w:val="single" w:sz="4" w:space="4" w:color="auto"/>
        </w:pBdr>
        <w:spacing w:after="360" w:line="240" w:lineRule="auto"/>
        <w:contextualSpacing/>
        <w:jc w:val="both"/>
        <w:rPr>
          <w:b/>
          <w:sz w:val="24"/>
          <w:szCs w:val="24"/>
        </w:rPr>
      </w:pPr>
      <w:r>
        <w:rPr>
          <w:b/>
          <w:sz w:val="24"/>
          <w:szCs w:val="24"/>
        </w:rPr>
        <w:t>п</w:t>
      </w:r>
      <w:r w:rsidR="00583114" w:rsidRPr="00583114">
        <w:rPr>
          <w:b/>
          <w:sz w:val="24"/>
          <w:szCs w:val="24"/>
        </w:rPr>
        <w:t xml:space="preserve">/ </w:t>
      </w:r>
      <w:r w:rsidRPr="00B66DE9">
        <w:rPr>
          <w:sz w:val="24"/>
          <w:szCs w:val="24"/>
        </w:rPr>
        <w:t>Договор удостоверяващ участие на иновационния клъстер в проекти, финансирани от</w:t>
      </w:r>
      <w:r w:rsidR="000E7E9E">
        <w:rPr>
          <w:sz w:val="24"/>
          <w:szCs w:val="24"/>
        </w:rPr>
        <w:t>/ и изпълнени в съответствие с изискванията на</w:t>
      </w:r>
      <w:r w:rsidRPr="00B66DE9">
        <w:rPr>
          <w:sz w:val="24"/>
          <w:szCs w:val="24"/>
        </w:rPr>
        <w:t xml:space="preserve"> донорски програми</w:t>
      </w:r>
      <w:r w:rsidR="00285763">
        <w:rPr>
          <w:sz w:val="24"/>
          <w:szCs w:val="24"/>
        </w:rPr>
        <w:t xml:space="preserve"> (от който е видно че е директен изпълнител а не подизпълнител)</w:t>
      </w:r>
      <w:r w:rsidRPr="00B66DE9">
        <w:rPr>
          <w:sz w:val="24"/>
          <w:szCs w:val="24"/>
        </w:rPr>
        <w:t xml:space="preserve"> </w:t>
      </w:r>
      <w:r w:rsidR="00583114" w:rsidRPr="00583114">
        <w:rPr>
          <w:sz w:val="24"/>
          <w:szCs w:val="24"/>
        </w:rPr>
        <w:t xml:space="preserve">– </w:t>
      </w:r>
      <w:r w:rsidR="006A08A2">
        <w:rPr>
          <w:b/>
          <w:sz w:val="24"/>
          <w:szCs w:val="24"/>
        </w:rPr>
        <w:t>прикачен</w:t>
      </w:r>
      <w:r w:rsidR="00583114" w:rsidRPr="00583114">
        <w:rPr>
          <w:b/>
          <w:sz w:val="24"/>
          <w:szCs w:val="24"/>
        </w:rPr>
        <w:t xml:space="preserve"> в ИСУН 2020.</w:t>
      </w:r>
    </w:p>
    <w:p w14:paraId="6099BE1C" w14:textId="77777777" w:rsidR="00583114" w:rsidRPr="00583114" w:rsidRDefault="00583114" w:rsidP="00583114">
      <w:pPr>
        <w:pBdr>
          <w:left w:val="single" w:sz="4" w:space="4" w:color="auto"/>
          <w:bottom w:val="single" w:sz="4" w:space="1" w:color="auto"/>
          <w:right w:val="single" w:sz="4" w:space="4" w:color="auto"/>
        </w:pBdr>
        <w:spacing w:after="360" w:line="240" w:lineRule="auto"/>
        <w:contextualSpacing/>
        <w:jc w:val="both"/>
        <w:rPr>
          <w:sz w:val="24"/>
          <w:szCs w:val="24"/>
        </w:rPr>
      </w:pPr>
    </w:p>
    <w:p w14:paraId="051F0F8B" w14:textId="77777777" w:rsidR="00583114" w:rsidRPr="00583114" w:rsidRDefault="00583114" w:rsidP="00583114">
      <w:pPr>
        <w:pBdr>
          <w:left w:val="single" w:sz="4" w:space="4" w:color="auto"/>
          <w:bottom w:val="single" w:sz="4" w:space="1" w:color="auto"/>
          <w:right w:val="single" w:sz="4" w:space="4" w:color="auto"/>
        </w:pBdr>
        <w:spacing w:after="360" w:line="240" w:lineRule="auto"/>
        <w:contextualSpacing/>
        <w:jc w:val="both"/>
        <w:rPr>
          <w:sz w:val="24"/>
          <w:szCs w:val="24"/>
        </w:rPr>
      </w:pPr>
      <w:r w:rsidRPr="00583114">
        <w:rPr>
          <w:sz w:val="24"/>
          <w:szCs w:val="24"/>
        </w:rPr>
        <w:t xml:space="preserve">В случай че документите по </w:t>
      </w:r>
      <w:r w:rsidRPr="00583114">
        <w:rPr>
          <w:b/>
          <w:sz w:val="24"/>
          <w:szCs w:val="24"/>
        </w:rPr>
        <w:t xml:space="preserve">буква </w:t>
      </w:r>
      <w:r w:rsidR="00B66DE9">
        <w:rPr>
          <w:b/>
          <w:sz w:val="24"/>
          <w:szCs w:val="24"/>
        </w:rPr>
        <w:t>п</w:t>
      </w:r>
      <w:r w:rsidRPr="00583114">
        <w:rPr>
          <w:b/>
          <w:sz w:val="24"/>
          <w:szCs w:val="24"/>
        </w:rPr>
        <w:t xml:space="preserve">/ </w:t>
      </w:r>
      <w:r w:rsidRPr="00583114">
        <w:rPr>
          <w:sz w:val="24"/>
          <w:szCs w:val="24"/>
        </w:rPr>
        <w:t xml:space="preserve">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583114">
        <w:rPr>
          <w:b/>
          <w:sz w:val="24"/>
          <w:szCs w:val="24"/>
          <w:u w:val="single"/>
        </w:rPr>
        <w:t>и</w:t>
      </w:r>
      <w:r w:rsidRPr="00583114">
        <w:rPr>
          <w:b/>
          <w:sz w:val="24"/>
          <w:szCs w:val="24"/>
        </w:rPr>
        <w:t xml:space="preserve"> </w:t>
      </w:r>
      <w:r w:rsidRPr="00583114">
        <w:rPr>
          <w:sz w:val="24"/>
          <w:szCs w:val="24"/>
        </w:rPr>
        <w:t xml:space="preserve">документите не са представени или не са представени в изискуемата форма, същите ще бъдат допълнително изисквани от Оценителната комисия. В случай че документите по </w:t>
      </w:r>
      <w:r w:rsidR="004529A0">
        <w:rPr>
          <w:b/>
          <w:sz w:val="24"/>
          <w:szCs w:val="24"/>
        </w:rPr>
        <w:t>буква п</w:t>
      </w:r>
      <w:r w:rsidRPr="00583114">
        <w:rPr>
          <w:b/>
          <w:sz w:val="24"/>
          <w:szCs w:val="24"/>
        </w:rPr>
        <w:t xml:space="preserve">/ </w:t>
      </w:r>
      <w:r w:rsidRPr="00583114">
        <w:rPr>
          <w:sz w:val="24"/>
          <w:szCs w:val="24"/>
        </w:rPr>
        <w:t xml:space="preserve">не 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583114">
        <w:rPr>
          <w:b/>
          <w:sz w:val="24"/>
          <w:szCs w:val="24"/>
          <w:u w:val="single"/>
        </w:rPr>
        <w:t>и</w:t>
      </w:r>
      <w:r w:rsidRPr="00583114">
        <w:rPr>
          <w:sz w:val="24"/>
          <w:szCs w:val="24"/>
        </w:rPr>
        <w:t xml:space="preserve"> същите не са представени</w:t>
      </w:r>
      <w:r w:rsidRPr="00583114">
        <w:rPr>
          <w:b/>
          <w:sz w:val="24"/>
          <w:szCs w:val="24"/>
        </w:rPr>
        <w:t>,</w:t>
      </w:r>
      <w:r w:rsidRPr="00583114">
        <w:rPr>
          <w:sz w:val="24"/>
          <w:szCs w:val="24"/>
        </w:rPr>
        <w:t xml:space="preserve"> документите няма да бъдат допълнително изисквани от кандидатите. Непредставянето на съответния документ няма да доведе до отхвърляне на проектното предложение, но кандидатът няма да получи точки по критерий II</w:t>
      </w:r>
      <w:r w:rsidR="004529A0">
        <w:rPr>
          <w:sz w:val="24"/>
          <w:szCs w:val="24"/>
        </w:rPr>
        <w:t>.1</w:t>
      </w:r>
      <w:r w:rsidRPr="00583114">
        <w:rPr>
          <w:sz w:val="24"/>
          <w:szCs w:val="24"/>
        </w:rPr>
        <w:t xml:space="preserve"> „</w:t>
      </w:r>
      <w:r w:rsidR="004529A0" w:rsidRPr="004529A0">
        <w:rPr>
          <w:sz w:val="24"/>
          <w:szCs w:val="24"/>
        </w:rPr>
        <w:t>Участие на иновационния клъстер в проекти, финансирани от донорски програми</w:t>
      </w:r>
      <w:r w:rsidRPr="00583114">
        <w:rPr>
          <w:sz w:val="24"/>
          <w:szCs w:val="24"/>
        </w:rPr>
        <w:t>“. В случай че документът е представен в изискуемата форма, същият ще бъде приет от Оценителната комисия независимо дали е посочен в т.11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w:t>
      </w:r>
    </w:p>
    <w:p w14:paraId="13A3F308" w14:textId="77777777" w:rsidR="00583114" w:rsidRPr="00676E5F" w:rsidRDefault="00583114" w:rsidP="00676E5F">
      <w:pPr>
        <w:pBdr>
          <w:left w:val="single" w:sz="4" w:space="4" w:color="auto"/>
          <w:bottom w:val="single" w:sz="4" w:space="1" w:color="auto"/>
          <w:right w:val="single" w:sz="4" w:space="4" w:color="auto"/>
        </w:pBdr>
        <w:spacing w:before="120" w:after="0" w:line="240" w:lineRule="auto"/>
        <w:jc w:val="both"/>
        <w:rPr>
          <w:sz w:val="24"/>
          <w:szCs w:val="24"/>
        </w:rPr>
      </w:pPr>
    </w:p>
    <w:p w14:paraId="13AF41D7" w14:textId="77777777" w:rsidR="00BF400F" w:rsidRDefault="00112164" w:rsidP="00BF400F">
      <w:pPr>
        <w:pBdr>
          <w:left w:val="single" w:sz="4" w:space="4" w:color="auto"/>
          <w:bottom w:val="single" w:sz="4" w:space="1" w:color="auto"/>
          <w:right w:val="single" w:sz="4" w:space="4" w:color="auto"/>
        </w:pBdr>
        <w:spacing w:after="360" w:line="240" w:lineRule="auto"/>
        <w:contextualSpacing/>
        <w:jc w:val="both"/>
        <w:rPr>
          <w:b/>
          <w:sz w:val="24"/>
          <w:szCs w:val="24"/>
        </w:rPr>
      </w:pPr>
      <w:r w:rsidRPr="007776C7">
        <w:rPr>
          <w:b/>
          <w:sz w:val="24"/>
          <w:szCs w:val="24"/>
        </w:rPr>
        <w:t>р</w:t>
      </w:r>
      <w:r w:rsidR="00BF400F" w:rsidRPr="007776C7">
        <w:rPr>
          <w:b/>
          <w:sz w:val="24"/>
          <w:szCs w:val="24"/>
        </w:rPr>
        <w:t>)</w:t>
      </w:r>
      <w:r w:rsidR="00BF400F">
        <w:rPr>
          <w:sz w:val="24"/>
          <w:szCs w:val="24"/>
        </w:rPr>
        <w:t xml:space="preserve"> </w:t>
      </w:r>
      <w:r w:rsidR="000B7D1A" w:rsidRPr="000B7D1A">
        <w:rPr>
          <w:sz w:val="24"/>
          <w:szCs w:val="24"/>
        </w:rPr>
        <w:t>Документи, доказващи, че предлаганата по проекта иновация е резултат от съвместна дейност на членовете на иновационния клъстер</w:t>
      </w:r>
      <w:r w:rsidR="000B7D1A" w:rsidRPr="00D33344">
        <w:rPr>
          <w:sz w:val="24"/>
          <w:szCs w:val="24"/>
        </w:rPr>
        <w:t xml:space="preserve">: </w:t>
      </w:r>
      <w:r w:rsidR="00BF400F" w:rsidRPr="00D33344">
        <w:rPr>
          <w:sz w:val="24"/>
          <w:szCs w:val="24"/>
        </w:rPr>
        <w:t xml:space="preserve">Писмо, Решение, Протокол между членовете на иновационния клъстер, с което се потвърждава, че предлаганата по проекта </w:t>
      </w:r>
      <w:r w:rsidR="00BF400F" w:rsidRPr="00D33344">
        <w:rPr>
          <w:sz w:val="24"/>
          <w:szCs w:val="24"/>
        </w:rPr>
        <w:lastRenderedPageBreak/>
        <w:t xml:space="preserve">иновация е съвместна разработка между тях, както и ролята им, сътрудничеството и добавената им стойност, и/или договор между членовете на иновационния клъстер за съвместна дейност по предлаганата по проекта иновация– </w:t>
      </w:r>
      <w:r w:rsidR="00BF400F" w:rsidRPr="00D33344">
        <w:rPr>
          <w:b/>
          <w:sz w:val="24"/>
          <w:szCs w:val="24"/>
        </w:rPr>
        <w:t>прикачен</w:t>
      </w:r>
      <w:r w:rsidR="006A08A2" w:rsidRPr="00D33344">
        <w:rPr>
          <w:b/>
          <w:sz w:val="24"/>
          <w:szCs w:val="24"/>
        </w:rPr>
        <w:t>и</w:t>
      </w:r>
      <w:r w:rsidR="00BF400F" w:rsidRPr="00D33344">
        <w:rPr>
          <w:b/>
          <w:sz w:val="24"/>
          <w:szCs w:val="24"/>
        </w:rPr>
        <w:t xml:space="preserve"> в ИСУН 2020.</w:t>
      </w:r>
    </w:p>
    <w:p w14:paraId="457D96F8" w14:textId="77777777" w:rsidR="00112164" w:rsidRDefault="00112164" w:rsidP="00BF400F">
      <w:pPr>
        <w:pBdr>
          <w:left w:val="single" w:sz="4" w:space="4" w:color="auto"/>
          <w:bottom w:val="single" w:sz="4" w:space="1" w:color="auto"/>
          <w:right w:val="single" w:sz="4" w:space="4" w:color="auto"/>
        </w:pBdr>
        <w:spacing w:after="360" w:line="240" w:lineRule="auto"/>
        <w:contextualSpacing/>
        <w:jc w:val="both"/>
        <w:rPr>
          <w:b/>
          <w:sz w:val="24"/>
          <w:szCs w:val="24"/>
        </w:rPr>
      </w:pPr>
    </w:p>
    <w:p w14:paraId="7E1574F7" w14:textId="77777777" w:rsidR="00112164" w:rsidRPr="00583114" w:rsidRDefault="00112164" w:rsidP="00112164">
      <w:pPr>
        <w:pBdr>
          <w:left w:val="single" w:sz="4" w:space="4" w:color="auto"/>
          <w:bottom w:val="single" w:sz="4" w:space="1" w:color="auto"/>
          <w:right w:val="single" w:sz="4" w:space="4" w:color="auto"/>
        </w:pBdr>
        <w:spacing w:after="360" w:line="240" w:lineRule="auto"/>
        <w:contextualSpacing/>
        <w:jc w:val="both"/>
        <w:rPr>
          <w:sz w:val="24"/>
          <w:szCs w:val="24"/>
        </w:rPr>
      </w:pPr>
      <w:r w:rsidRPr="00583114">
        <w:rPr>
          <w:sz w:val="24"/>
          <w:szCs w:val="24"/>
        </w:rPr>
        <w:t xml:space="preserve">В случай че </w:t>
      </w:r>
      <w:r w:rsidR="00ED37A1" w:rsidRPr="00583114">
        <w:rPr>
          <w:sz w:val="24"/>
          <w:szCs w:val="24"/>
        </w:rPr>
        <w:t>документ</w:t>
      </w:r>
      <w:r w:rsidR="00ED37A1">
        <w:rPr>
          <w:sz w:val="24"/>
          <w:szCs w:val="24"/>
        </w:rPr>
        <w:t>ът</w:t>
      </w:r>
      <w:r w:rsidR="00ED37A1" w:rsidRPr="00583114">
        <w:rPr>
          <w:sz w:val="24"/>
          <w:szCs w:val="24"/>
        </w:rPr>
        <w:t xml:space="preserve"> </w:t>
      </w:r>
      <w:r w:rsidRPr="00583114">
        <w:rPr>
          <w:sz w:val="24"/>
          <w:szCs w:val="24"/>
        </w:rPr>
        <w:t xml:space="preserve">по </w:t>
      </w:r>
      <w:r w:rsidRPr="00583114">
        <w:rPr>
          <w:b/>
          <w:sz w:val="24"/>
          <w:szCs w:val="24"/>
        </w:rPr>
        <w:t xml:space="preserve">буква </w:t>
      </w:r>
      <w:r>
        <w:rPr>
          <w:b/>
          <w:sz w:val="24"/>
          <w:szCs w:val="24"/>
        </w:rPr>
        <w:t>р</w:t>
      </w:r>
      <w:r w:rsidRPr="00583114">
        <w:rPr>
          <w:b/>
          <w:sz w:val="24"/>
          <w:szCs w:val="24"/>
        </w:rPr>
        <w:t xml:space="preserve">/ </w:t>
      </w:r>
      <w:r w:rsidR="00ED37A1">
        <w:rPr>
          <w:sz w:val="24"/>
          <w:szCs w:val="24"/>
        </w:rPr>
        <w:t>е</w:t>
      </w:r>
      <w:r w:rsidR="00ED37A1" w:rsidRPr="00583114">
        <w:rPr>
          <w:sz w:val="24"/>
          <w:szCs w:val="24"/>
        </w:rPr>
        <w:t xml:space="preserve"> </w:t>
      </w:r>
      <w:r w:rsidRPr="00583114">
        <w:rPr>
          <w:sz w:val="24"/>
          <w:szCs w:val="24"/>
        </w:rPr>
        <w:t xml:space="preserve">посочен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583114">
        <w:rPr>
          <w:b/>
          <w:sz w:val="24"/>
          <w:szCs w:val="24"/>
          <w:u w:val="single"/>
        </w:rPr>
        <w:t>и</w:t>
      </w:r>
      <w:r w:rsidRPr="00583114">
        <w:rPr>
          <w:b/>
          <w:sz w:val="24"/>
          <w:szCs w:val="24"/>
        </w:rPr>
        <w:t xml:space="preserve"> </w:t>
      </w:r>
      <w:r w:rsidR="00ED37A1" w:rsidRPr="00583114">
        <w:rPr>
          <w:sz w:val="24"/>
          <w:szCs w:val="24"/>
        </w:rPr>
        <w:t>документ</w:t>
      </w:r>
      <w:r w:rsidR="00ED37A1">
        <w:rPr>
          <w:sz w:val="24"/>
          <w:szCs w:val="24"/>
        </w:rPr>
        <w:t>а</w:t>
      </w:r>
      <w:r w:rsidR="00ED37A1" w:rsidRPr="00583114">
        <w:rPr>
          <w:sz w:val="24"/>
          <w:szCs w:val="24"/>
        </w:rPr>
        <w:t xml:space="preserve"> </w:t>
      </w:r>
      <w:r w:rsidRPr="00583114">
        <w:rPr>
          <w:sz w:val="24"/>
          <w:szCs w:val="24"/>
        </w:rPr>
        <w:t xml:space="preserve">не </w:t>
      </w:r>
      <w:r w:rsidR="00ED37A1">
        <w:rPr>
          <w:sz w:val="24"/>
          <w:szCs w:val="24"/>
        </w:rPr>
        <w:t>е</w:t>
      </w:r>
      <w:r w:rsidR="00ED37A1" w:rsidRPr="00583114">
        <w:rPr>
          <w:sz w:val="24"/>
          <w:szCs w:val="24"/>
        </w:rPr>
        <w:t xml:space="preserve"> </w:t>
      </w:r>
      <w:r w:rsidRPr="00583114">
        <w:rPr>
          <w:sz w:val="24"/>
          <w:szCs w:val="24"/>
        </w:rPr>
        <w:t xml:space="preserve">представен или не </w:t>
      </w:r>
      <w:r w:rsidR="00601796">
        <w:rPr>
          <w:sz w:val="24"/>
          <w:szCs w:val="24"/>
        </w:rPr>
        <w:t>е</w:t>
      </w:r>
      <w:r w:rsidR="00601796" w:rsidRPr="00583114">
        <w:rPr>
          <w:sz w:val="24"/>
          <w:szCs w:val="24"/>
        </w:rPr>
        <w:t xml:space="preserve"> </w:t>
      </w:r>
      <w:r w:rsidRPr="00583114">
        <w:rPr>
          <w:sz w:val="24"/>
          <w:szCs w:val="24"/>
        </w:rPr>
        <w:t xml:space="preserve">представен в изискуемата форма, </w:t>
      </w:r>
      <w:r w:rsidR="007739B4" w:rsidRPr="00583114">
        <w:rPr>
          <w:sz w:val="24"/>
          <w:szCs w:val="24"/>
        </w:rPr>
        <w:t>същи</w:t>
      </w:r>
      <w:r w:rsidR="007739B4">
        <w:rPr>
          <w:sz w:val="24"/>
          <w:szCs w:val="24"/>
        </w:rPr>
        <w:t>ят</w:t>
      </w:r>
      <w:r w:rsidR="007739B4" w:rsidRPr="00583114">
        <w:rPr>
          <w:sz w:val="24"/>
          <w:szCs w:val="24"/>
        </w:rPr>
        <w:t xml:space="preserve"> </w:t>
      </w:r>
      <w:r w:rsidRPr="00583114">
        <w:rPr>
          <w:sz w:val="24"/>
          <w:szCs w:val="24"/>
        </w:rPr>
        <w:t xml:space="preserve">ще </w:t>
      </w:r>
      <w:r w:rsidR="007739B4" w:rsidRPr="00583114">
        <w:rPr>
          <w:sz w:val="24"/>
          <w:szCs w:val="24"/>
        </w:rPr>
        <w:t>бъд</w:t>
      </w:r>
      <w:r w:rsidR="007739B4">
        <w:rPr>
          <w:sz w:val="24"/>
          <w:szCs w:val="24"/>
        </w:rPr>
        <w:t>е</w:t>
      </w:r>
      <w:r w:rsidR="007739B4" w:rsidRPr="00583114">
        <w:rPr>
          <w:sz w:val="24"/>
          <w:szCs w:val="24"/>
        </w:rPr>
        <w:t xml:space="preserve"> </w:t>
      </w:r>
      <w:r w:rsidRPr="00583114">
        <w:rPr>
          <w:sz w:val="24"/>
          <w:szCs w:val="24"/>
        </w:rPr>
        <w:t xml:space="preserve">допълнително изискван от Оценителната комисия. В случай че документите по </w:t>
      </w:r>
      <w:r>
        <w:rPr>
          <w:b/>
          <w:sz w:val="24"/>
          <w:szCs w:val="24"/>
        </w:rPr>
        <w:t>буква р</w:t>
      </w:r>
      <w:r w:rsidRPr="00583114">
        <w:rPr>
          <w:b/>
          <w:sz w:val="24"/>
          <w:szCs w:val="24"/>
        </w:rPr>
        <w:t xml:space="preserve">/ </w:t>
      </w:r>
      <w:r w:rsidRPr="00583114">
        <w:rPr>
          <w:sz w:val="24"/>
          <w:szCs w:val="24"/>
        </w:rPr>
        <w:t xml:space="preserve">не 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583114">
        <w:rPr>
          <w:b/>
          <w:sz w:val="24"/>
          <w:szCs w:val="24"/>
          <w:u w:val="single"/>
        </w:rPr>
        <w:t>и</w:t>
      </w:r>
      <w:r w:rsidRPr="00583114">
        <w:rPr>
          <w:sz w:val="24"/>
          <w:szCs w:val="24"/>
        </w:rPr>
        <w:t xml:space="preserve"> същите не са представени</w:t>
      </w:r>
      <w:r w:rsidRPr="00583114">
        <w:rPr>
          <w:b/>
          <w:sz w:val="24"/>
          <w:szCs w:val="24"/>
        </w:rPr>
        <w:t>,</w:t>
      </w:r>
      <w:r w:rsidRPr="00583114">
        <w:rPr>
          <w:sz w:val="24"/>
          <w:szCs w:val="24"/>
        </w:rPr>
        <w:t xml:space="preserve"> документите няма да бъдат допълнително изисквани от кандидатите. Непредставянето на съответния документ няма да доведе до отхвърляне на проектното предложение, но кандидатът няма да получи точки по</w:t>
      </w:r>
      <w:r w:rsidR="005E7FB8" w:rsidRPr="005E7FB8">
        <w:rPr>
          <w:sz w:val="24"/>
          <w:szCs w:val="24"/>
        </w:rPr>
        <w:t xml:space="preserve"> </w:t>
      </w:r>
      <w:r w:rsidR="005E7FB8">
        <w:rPr>
          <w:sz w:val="24"/>
          <w:szCs w:val="24"/>
        </w:rPr>
        <w:t xml:space="preserve">критерий </w:t>
      </w:r>
      <w:r w:rsidR="005E7FB8">
        <w:rPr>
          <w:sz w:val="24"/>
          <w:szCs w:val="24"/>
          <w:lang w:val="en-US"/>
        </w:rPr>
        <w:t>IV</w:t>
      </w:r>
      <w:r w:rsidR="005E7FB8">
        <w:rPr>
          <w:sz w:val="24"/>
          <w:szCs w:val="24"/>
        </w:rPr>
        <w:t>.3. „</w:t>
      </w:r>
      <w:r w:rsidR="005E7FB8" w:rsidRPr="00A20858">
        <w:rPr>
          <w:sz w:val="24"/>
          <w:szCs w:val="24"/>
        </w:rPr>
        <w:t>Подкрепяната по проекта иновация е резултат от съвместна дейност на членовете на иновационния клъстер</w:t>
      </w:r>
      <w:r w:rsidR="005E7FB8">
        <w:rPr>
          <w:sz w:val="24"/>
          <w:szCs w:val="24"/>
        </w:rPr>
        <w:t>“.</w:t>
      </w:r>
      <w:r w:rsidRPr="00583114">
        <w:rPr>
          <w:sz w:val="24"/>
          <w:szCs w:val="24"/>
        </w:rPr>
        <w:t>. В случай че документът е представен в изискуемата форма, същият ще бъде приет от Оценителната комисия независимо дали е посочен в т.11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w:t>
      </w:r>
    </w:p>
    <w:p w14:paraId="183535DF" w14:textId="77777777" w:rsidR="00112164" w:rsidRPr="00BF400F" w:rsidRDefault="00112164" w:rsidP="00BF400F">
      <w:pPr>
        <w:pBdr>
          <w:left w:val="single" w:sz="4" w:space="4" w:color="auto"/>
          <w:bottom w:val="single" w:sz="4" w:space="1" w:color="auto"/>
          <w:right w:val="single" w:sz="4" w:space="4" w:color="auto"/>
        </w:pBdr>
        <w:spacing w:after="360" w:line="240" w:lineRule="auto"/>
        <w:contextualSpacing/>
        <w:jc w:val="both"/>
        <w:rPr>
          <w:b/>
          <w:sz w:val="24"/>
          <w:szCs w:val="24"/>
        </w:rPr>
      </w:pPr>
    </w:p>
    <w:p w14:paraId="4C607584" w14:textId="77777777" w:rsidR="00BF400F" w:rsidRDefault="00112164" w:rsidP="00676E5F">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7776C7">
        <w:rPr>
          <w:b/>
          <w:sz w:val="24"/>
          <w:szCs w:val="24"/>
        </w:rPr>
        <w:t>с</w:t>
      </w:r>
      <w:r w:rsidR="0042770C" w:rsidRPr="007776C7">
        <w:rPr>
          <w:b/>
          <w:sz w:val="24"/>
          <w:szCs w:val="24"/>
        </w:rPr>
        <w:t>)</w:t>
      </w:r>
      <w:r w:rsidR="0042770C" w:rsidRPr="0042770C">
        <w:rPr>
          <w:sz w:val="24"/>
          <w:szCs w:val="24"/>
        </w:rPr>
        <w:t xml:space="preserve"> Иновационна стратегия на иновационния клъстер – </w:t>
      </w:r>
      <w:r w:rsidR="0042770C" w:rsidRPr="0042770C">
        <w:rPr>
          <w:b/>
          <w:sz w:val="24"/>
          <w:szCs w:val="24"/>
        </w:rPr>
        <w:t>прикачен</w:t>
      </w:r>
      <w:r w:rsidR="006A08A2">
        <w:rPr>
          <w:b/>
          <w:sz w:val="24"/>
          <w:szCs w:val="24"/>
        </w:rPr>
        <w:t>а</w:t>
      </w:r>
      <w:r w:rsidR="0042770C" w:rsidRPr="0042770C">
        <w:rPr>
          <w:b/>
          <w:sz w:val="24"/>
          <w:szCs w:val="24"/>
        </w:rPr>
        <w:t xml:space="preserve"> в ИСУН 2020</w:t>
      </w:r>
      <w:r w:rsidR="0042770C" w:rsidRPr="0042770C">
        <w:rPr>
          <w:sz w:val="24"/>
          <w:szCs w:val="24"/>
        </w:rPr>
        <w:t>.</w:t>
      </w:r>
    </w:p>
    <w:p w14:paraId="2B892A10" w14:textId="77777777" w:rsidR="007E17DE" w:rsidRDefault="007E17DE" w:rsidP="00112164">
      <w:pPr>
        <w:pBdr>
          <w:left w:val="single" w:sz="4" w:space="4" w:color="auto"/>
          <w:bottom w:val="single" w:sz="4" w:space="1" w:color="auto"/>
          <w:right w:val="single" w:sz="4" w:space="4" w:color="auto"/>
        </w:pBdr>
        <w:spacing w:after="360" w:line="240" w:lineRule="auto"/>
        <w:contextualSpacing/>
        <w:jc w:val="both"/>
        <w:rPr>
          <w:sz w:val="24"/>
          <w:szCs w:val="24"/>
        </w:rPr>
      </w:pPr>
    </w:p>
    <w:p w14:paraId="481F6AE0" w14:textId="77777777" w:rsidR="00112164" w:rsidRPr="00583114" w:rsidRDefault="00112164" w:rsidP="00112164">
      <w:pPr>
        <w:pBdr>
          <w:left w:val="single" w:sz="4" w:space="4" w:color="auto"/>
          <w:bottom w:val="single" w:sz="4" w:space="1" w:color="auto"/>
          <w:right w:val="single" w:sz="4" w:space="4" w:color="auto"/>
        </w:pBdr>
        <w:spacing w:after="360" w:line="240" w:lineRule="auto"/>
        <w:contextualSpacing/>
        <w:jc w:val="both"/>
        <w:rPr>
          <w:sz w:val="24"/>
          <w:szCs w:val="24"/>
        </w:rPr>
      </w:pPr>
      <w:r w:rsidRPr="00583114">
        <w:rPr>
          <w:sz w:val="24"/>
          <w:szCs w:val="24"/>
        </w:rPr>
        <w:t xml:space="preserve">В случай че документите по </w:t>
      </w:r>
      <w:r w:rsidRPr="00583114">
        <w:rPr>
          <w:b/>
          <w:sz w:val="24"/>
          <w:szCs w:val="24"/>
        </w:rPr>
        <w:t xml:space="preserve">буква </w:t>
      </w:r>
      <w:r>
        <w:rPr>
          <w:b/>
          <w:sz w:val="24"/>
          <w:szCs w:val="24"/>
        </w:rPr>
        <w:t>с</w:t>
      </w:r>
      <w:r w:rsidRPr="00583114">
        <w:rPr>
          <w:b/>
          <w:sz w:val="24"/>
          <w:szCs w:val="24"/>
        </w:rPr>
        <w:t xml:space="preserve">/ </w:t>
      </w:r>
      <w:r w:rsidRPr="00583114">
        <w:rPr>
          <w:sz w:val="24"/>
          <w:szCs w:val="24"/>
        </w:rPr>
        <w:t xml:space="preserve">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583114">
        <w:rPr>
          <w:b/>
          <w:sz w:val="24"/>
          <w:szCs w:val="24"/>
          <w:u w:val="single"/>
        </w:rPr>
        <w:t>и</w:t>
      </w:r>
      <w:r w:rsidRPr="00583114">
        <w:rPr>
          <w:b/>
          <w:sz w:val="24"/>
          <w:szCs w:val="24"/>
        </w:rPr>
        <w:t xml:space="preserve"> </w:t>
      </w:r>
      <w:r w:rsidRPr="00583114">
        <w:rPr>
          <w:sz w:val="24"/>
          <w:szCs w:val="24"/>
        </w:rPr>
        <w:t xml:space="preserve">документите не са представени или не са представени в изискуемата форма, същите ще бъдат допълнително изисквани от Оценителната комисия. В случай че документите по </w:t>
      </w:r>
      <w:r>
        <w:rPr>
          <w:b/>
          <w:sz w:val="24"/>
          <w:szCs w:val="24"/>
        </w:rPr>
        <w:t>буква с</w:t>
      </w:r>
      <w:r w:rsidRPr="00583114">
        <w:rPr>
          <w:b/>
          <w:sz w:val="24"/>
          <w:szCs w:val="24"/>
        </w:rPr>
        <w:t xml:space="preserve">/ </w:t>
      </w:r>
      <w:r w:rsidRPr="00583114">
        <w:rPr>
          <w:sz w:val="24"/>
          <w:szCs w:val="24"/>
        </w:rPr>
        <w:t xml:space="preserve">не 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583114">
        <w:rPr>
          <w:b/>
          <w:sz w:val="24"/>
          <w:szCs w:val="24"/>
          <w:u w:val="single"/>
        </w:rPr>
        <w:t>и</w:t>
      </w:r>
      <w:r w:rsidRPr="00583114">
        <w:rPr>
          <w:sz w:val="24"/>
          <w:szCs w:val="24"/>
        </w:rPr>
        <w:t xml:space="preserve"> същите не са представени</w:t>
      </w:r>
      <w:r w:rsidRPr="00583114">
        <w:rPr>
          <w:b/>
          <w:sz w:val="24"/>
          <w:szCs w:val="24"/>
        </w:rPr>
        <w:t>,</w:t>
      </w:r>
      <w:r w:rsidRPr="00583114">
        <w:rPr>
          <w:sz w:val="24"/>
          <w:szCs w:val="24"/>
        </w:rPr>
        <w:t xml:space="preserve"> документите няма да бъдат допълнително изисквани от кандидатите. Непредставянето на съответния документ няма да доведе до отхвърляне на проектното предложение, но кандидатът няма да получи точки по критерий I</w:t>
      </w:r>
      <w:r>
        <w:rPr>
          <w:sz w:val="24"/>
          <w:szCs w:val="24"/>
          <w:lang w:val="en-US"/>
        </w:rPr>
        <w:t>I</w:t>
      </w:r>
      <w:r w:rsidRPr="00583114">
        <w:rPr>
          <w:sz w:val="24"/>
          <w:szCs w:val="24"/>
        </w:rPr>
        <w:t>I</w:t>
      </w:r>
      <w:r>
        <w:rPr>
          <w:sz w:val="24"/>
          <w:szCs w:val="24"/>
        </w:rPr>
        <w:t>.1</w:t>
      </w:r>
      <w:r w:rsidRPr="00583114">
        <w:rPr>
          <w:sz w:val="24"/>
          <w:szCs w:val="24"/>
        </w:rPr>
        <w:t xml:space="preserve"> „</w:t>
      </w:r>
      <w:r w:rsidRPr="00112164">
        <w:rPr>
          <w:sz w:val="24"/>
          <w:szCs w:val="24"/>
        </w:rPr>
        <w:t>Стратегически документ на иновационния клъстер</w:t>
      </w:r>
      <w:r w:rsidRPr="00583114">
        <w:rPr>
          <w:sz w:val="24"/>
          <w:szCs w:val="24"/>
        </w:rPr>
        <w:t>“. В случай че документът е представен в изискуемата форма, същият ще бъде приет от Оценителната комисия независимо дали е посочен в т.11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w:t>
      </w:r>
    </w:p>
    <w:p w14:paraId="7853DCA7" w14:textId="77777777" w:rsidR="0042770C" w:rsidRDefault="0042770C" w:rsidP="0042770C">
      <w:pPr>
        <w:pBdr>
          <w:left w:val="single" w:sz="4" w:space="4" w:color="auto"/>
          <w:bottom w:val="single" w:sz="4" w:space="1" w:color="auto"/>
          <w:right w:val="single" w:sz="4" w:space="4" w:color="auto"/>
        </w:pBdr>
        <w:spacing w:before="120" w:after="360" w:line="240" w:lineRule="auto"/>
        <w:contextualSpacing/>
        <w:jc w:val="both"/>
        <w:rPr>
          <w:sz w:val="24"/>
          <w:szCs w:val="24"/>
        </w:rPr>
      </w:pPr>
    </w:p>
    <w:p w14:paraId="4444E53C" w14:textId="77777777" w:rsidR="0042770C" w:rsidRDefault="00112164" w:rsidP="0042770C">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7776C7">
        <w:rPr>
          <w:b/>
          <w:sz w:val="24"/>
          <w:szCs w:val="24"/>
        </w:rPr>
        <w:t>т</w:t>
      </w:r>
      <w:r w:rsidR="0042770C" w:rsidRPr="007776C7">
        <w:rPr>
          <w:b/>
          <w:sz w:val="24"/>
          <w:szCs w:val="24"/>
        </w:rPr>
        <w:t>)</w:t>
      </w:r>
      <w:r w:rsidR="00357349">
        <w:rPr>
          <w:sz w:val="24"/>
          <w:szCs w:val="24"/>
        </w:rPr>
        <w:t xml:space="preserve"> </w:t>
      </w:r>
      <w:r w:rsidR="0042770C">
        <w:rPr>
          <w:sz w:val="24"/>
          <w:szCs w:val="24"/>
        </w:rPr>
        <w:t>Д</w:t>
      </w:r>
      <w:r w:rsidR="0042770C" w:rsidRPr="0042770C">
        <w:rPr>
          <w:sz w:val="24"/>
          <w:szCs w:val="24"/>
        </w:rPr>
        <w:t xml:space="preserve">окументи, доказващи наличието на професионален опит на ръководителя на клъстера – </w:t>
      </w:r>
      <w:r w:rsidR="0042770C" w:rsidRPr="0042770C">
        <w:rPr>
          <w:b/>
          <w:sz w:val="24"/>
          <w:szCs w:val="24"/>
        </w:rPr>
        <w:t>прикачен</w:t>
      </w:r>
      <w:r w:rsidR="0042770C">
        <w:rPr>
          <w:b/>
          <w:sz w:val="24"/>
          <w:szCs w:val="24"/>
        </w:rPr>
        <w:t>и</w:t>
      </w:r>
      <w:r w:rsidR="0042770C" w:rsidRPr="0042770C">
        <w:rPr>
          <w:b/>
          <w:sz w:val="24"/>
          <w:szCs w:val="24"/>
        </w:rPr>
        <w:t xml:space="preserve"> в ИСУН 2020</w:t>
      </w:r>
      <w:r w:rsidR="0042770C" w:rsidRPr="0042770C">
        <w:rPr>
          <w:sz w:val="24"/>
          <w:szCs w:val="24"/>
        </w:rPr>
        <w:t>.</w:t>
      </w:r>
    </w:p>
    <w:p w14:paraId="221AFE4C" w14:textId="77777777" w:rsidR="007776C7" w:rsidRPr="0042770C" w:rsidRDefault="007776C7" w:rsidP="0042770C">
      <w:pPr>
        <w:pBdr>
          <w:left w:val="single" w:sz="4" w:space="4" w:color="auto"/>
          <w:bottom w:val="single" w:sz="4" w:space="1" w:color="auto"/>
          <w:right w:val="single" w:sz="4" w:space="4" w:color="auto"/>
        </w:pBdr>
        <w:spacing w:before="120" w:after="360" w:line="240" w:lineRule="auto"/>
        <w:contextualSpacing/>
        <w:jc w:val="both"/>
        <w:rPr>
          <w:sz w:val="24"/>
          <w:szCs w:val="24"/>
        </w:rPr>
      </w:pPr>
    </w:p>
    <w:p w14:paraId="009A78BD" w14:textId="77777777" w:rsidR="0042770C" w:rsidRDefault="0042770C" w:rsidP="0042770C">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42770C">
        <w:rPr>
          <w:sz w:val="24"/>
          <w:szCs w:val="24"/>
        </w:rPr>
        <w:lastRenderedPageBreak/>
        <w:t xml:space="preserve">Професионалният опит се доказва с: трудова, осигурителна книжка, официален документ за извършвана дейност в чужбина или друг документ, удостоверяващ трудов, служебен или осигурителен стаж, трудов договор, </w:t>
      </w:r>
      <w:proofErr w:type="spellStart"/>
      <w:r w:rsidRPr="0042770C">
        <w:rPr>
          <w:sz w:val="24"/>
          <w:szCs w:val="24"/>
        </w:rPr>
        <w:t>договор</w:t>
      </w:r>
      <w:proofErr w:type="spellEnd"/>
      <w:r w:rsidRPr="0042770C">
        <w:rPr>
          <w:sz w:val="24"/>
          <w:szCs w:val="24"/>
        </w:rPr>
        <w:t xml:space="preserve"> за управление</w:t>
      </w:r>
      <w:r>
        <w:rPr>
          <w:sz w:val="24"/>
          <w:szCs w:val="24"/>
        </w:rPr>
        <w:t>,</w:t>
      </w:r>
      <w:r w:rsidRPr="0042770C">
        <w:rPr>
          <w:sz w:val="24"/>
          <w:szCs w:val="24"/>
        </w:rPr>
        <w:t xml:space="preserve"> както и с граждански договори. </w:t>
      </w:r>
    </w:p>
    <w:p w14:paraId="411696F1" w14:textId="77777777" w:rsidR="009313E5" w:rsidRPr="0042770C" w:rsidRDefault="009313E5" w:rsidP="0042770C">
      <w:pPr>
        <w:pBdr>
          <w:left w:val="single" w:sz="4" w:space="4" w:color="auto"/>
          <w:bottom w:val="single" w:sz="4" w:space="1" w:color="auto"/>
          <w:right w:val="single" w:sz="4" w:space="4" w:color="auto"/>
        </w:pBdr>
        <w:spacing w:before="120" w:after="360" w:line="240" w:lineRule="auto"/>
        <w:contextualSpacing/>
        <w:jc w:val="both"/>
        <w:rPr>
          <w:sz w:val="24"/>
          <w:szCs w:val="24"/>
        </w:rPr>
      </w:pPr>
    </w:p>
    <w:p w14:paraId="1AA982CE" w14:textId="77777777" w:rsidR="00DB56D9" w:rsidRPr="00583114" w:rsidRDefault="00DB56D9" w:rsidP="00DB56D9">
      <w:pPr>
        <w:pBdr>
          <w:left w:val="single" w:sz="4" w:space="4" w:color="auto"/>
          <w:bottom w:val="single" w:sz="4" w:space="1" w:color="auto"/>
          <w:right w:val="single" w:sz="4" w:space="4" w:color="auto"/>
        </w:pBdr>
        <w:spacing w:after="360" w:line="240" w:lineRule="auto"/>
        <w:contextualSpacing/>
        <w:jc w:val="both"/>
        <w:rPr>
          <w:sz w:val="24"/>
          <w:szCs w:val="24"/>
        </w:rPr>
      </w:pPr>
      <w:r w:rsidRPr="00583114">
        <w:rPr>
          <w:sz w:val="24"/>
          <w:szCs w:val="24"/>
        </w:rPr>
        <w:t xml:space="preserve">В случай че документите по </w:t>
      </w:r>
      <w:r w:rsidRPr="00583114">
        <w:rPr>
          <w:b/>
          <w:sz w:val="24"/>
          <w:szCs w:val="24"/>
        </w:rPr>
        <w:t xml:space="preserve">буква </w:t>
      </w:r>
      <w:r>
        <w:rPr>
          <w:b/>
          <w:sz w:val="24"/>
          <w:szCs w:val="24"/>
        </w:rPr>
        <w:t>т</w:t>
      </w:r>
      <w:r w:rsidRPr="00583114">
        <w:rPr>
          <w:b/>
          <w:sz w:val="24"/>
          <w:szCs w:val="24"/>
        </w:rPr>
        <w:t xml:space="preserve">/ </w:t>
      </w:r>
      <w:r w:rsidRPr="00583114">
        <w:rPr>
          <w:sz w:val="24"/>
          <w:szCs w:val="24"/>
        </w:rPr>
        <w:t xml:space="preserve">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583114">
        <w:rPr>
          <w:b/>
          <w:sz w:val="24"/>
          <w:szCs w:val="24"/>
          <w:u w:val="single"/>
        </w:rPr>
        <w:t>и</w:t>
      </w:r>
      <w:r w:rsidRPr="00583114">
        <w:rPr>
          <w:b/>
          <w:sz w:val="24"/>
          <w:szCs w:val="24"/>
        </w:rPr>
        <w:t xml:space="preserve"> </w:t>
      </w:r>
      <w:r w:rsidRPr="00583114">
        <w:rPr>
          <w:sz w:val="24"/>
          <w:szCs w:val="24"/>
        </w:rPr>
        <w:t xml:space="preserve">документите не са представени или не са представени в изискуемата форма, същите ще бъдат допълнително изисквани от Оценителната комисия. В случай че документите по </w:t>
      </w:r>
      <w:r>
        <w:rPr>
          <w:b/>
          <w:sz w:val="24"/>
          <w:szCs w:val="24"/>
        </w:rPr>
        <w:t>буква т</w:t>
      </w:r>
      <w:r w:rsidRPr="00583114">
        <w:rPr>
          <w:b/>
          <w:sz w:val="24"/>
          <w:szCs w:val="24"/>
        </w:rPr>
        <w:t xml:space="preserve">/ </w:t>
      </w:r>
      <w:r w:rsidRPr="00583114">
        <w:rPr>
          <w:sz w:val="24"/>
          <w:szCs w:val="24"/>
        </w:rPr>
        <w:t xml:space="preserve">не 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583114">
        <w:rPr>
          <w:b/>
          <w:sz w:val="24"/>
          <w:szCs w:val="24"/>
          <w:u w:val="single"/>
        </w:rPr>
        <w:t>и</w:t>
      </w:r>
      <w:r w:rsidRPr="00583114">
        <w:rPr>
          <w:sz w:val="24"/>
          <w:szCs w:val="24"/>
        </w:rPr>
        <w:t xml:space="preserve"> същите не са представени</w:t>
      </w:r>
      <w:r w:rsidRPr="00583114">
        <w:rPr>
          <w:b/>
          <w:sz w:val="24"/>
          <w:szCs w:val="24"/>
        </w:rPr>
        <w:t>,</w:t>
      </w:r>
      <w:r w:rsidRPr="00583114">
        <w:rPr>
          <w:sz w:val="24"/>
          <w:szCs w:val="24"/>
        </w:rPr>
        <w:t xml:space="preserve"> документите няма да бъдат допълнително изисквани от кандидатите. Непредставянето на съответния документ няма да доведе до отхвърляне на проектното предложение, но кандидатът няма да получи точки по критерий I</w:t>
      </w:r>
      <w:r>
        <w:rPr>
          <w:sz w:val="24"/>
          <w:szCs w:val="24"/>
        </w:rPr>
        <w:t>.3</w:t>
      </w:r>
      <w:r w:rsidRPr="00583114">
        <w:rPr>
          <w:sz w:val="24"/>
          <w:szCs w:val="24"/>
        </w:rPr>
        <w:t xml:space="preserve"> „</w:t>
      </w:r>
      <w:r w:rsidRPr="00DB56D9">
        <w:rPr>
          <w:sz w:val="24"/>
          <w:szCs w:val="24"/>
        </w:rPr>
        <w:t>Управленски капацитет на иновационния клъстер</w:t>
      </w:r>
      <w:r w:rsidRPr="00583114">
        <w:rPr>
          <w:sz w:val="24"/>
          <w:szCs w:val="24"/>
        </w:rPr>
        <w:t>“. В случай че документът е представен в изискуемата форма, същият ще бъде приет от Оценителната комисия независимо дали е посочен в т.11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w:t>
      </w:r>
    </w:p>
    <w:p w14:paraId="740BE350" w14:textId="77777777" w:rsidR="0042770C" w:rsidRDefault="0042770C" w:rsidP="00676E5F">
      <w:pPr>
        <w:pBdr>
          <w:left w:val="single" w:sz="4" w:space="4" w:color="auto"/>
          <w:bottom w:val="single" w:sz="4" w:space="1" w:color="auto"/>
          <w:right w:val="single" w:sz="4" w:space="4" w:color="auto"/>
        </w:pBdr>
        <w:spacing w:before="120" w:after="360" w:line="240" w:lineRule="auto"/>
        <w:contextualSpacing/>
        <w:jc w:val="both"/>
        <w:rPr>
          <w:sz w:val="24"/>
          <w:szCs w:val="24"/>
        </w:rPr>
      </w:pPr>
    </w:p>
    <w:p w14:paraId="071C6309" w14:textId="77777777" w:rsidR="00200C87" w:rsidRPr="00200C87" w:rsidRDefault="00DB56D9" w:rsidP="00200C87">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9313E5">
        <w:rPr>
          <w:b/>
          <w:sz w:val="24"/>
          <w:szCs w:val="24"/>
        </w:rPr>
        <w:t>у</w:t>
      </w:r>
      <w:r w:rsidR="00200C87" w:rsidRPr="009313E5">
        <w:rPr>
          <w:b/>
          <w:sz w:val="24"/>
          <w:szCs w:val="24"/>
        </w:rPr>
        <w:t>)</w:t>
      </w:r>
      <w:r w:rsidR="00200C87" w:rsidRPr="00200C87">
        <w:rPr>
          <w:sz w:val="24"/>
          <w:szCs w:val="24"/>
        </w:rPr>
        <w:t xml:space="preserve"> </w:t>
      </w:r>
      <w:r w:rsidR="00200C87">
        <w:rPr>
          <w:sz w:val="24"/>
          <w:szCs w:val="24"/>
        </w:rPr>
        <w:t>Д</w:t>
      </w:r>
      <w:r w:rsidR="00200C87" w:rsidRPr="00200C87">
        <w:rPr>
          <w:sz w:val="24"/>
          <w:szCs w:val="24"/>
        </w:rPr>
        <w:t>окументи, с които кандидатът следва да удостовери създаването на клъстер под формата на обединение в съответствие с критериит</w:t>
      </w:r>
      <w:r w:rsidR="00200C87">
        <w:rPr>
          <w:sz w:val="24"/>
          <w:szCs w:val="24"/>
        </w:rPr>
        <w:t>е за допустимост на кандидатите</w:t>
      </w:r>
      <w:r w:rsidR="006A08A2" w:rsidRPr="006A08A2">
        <w:t xml:space="preserve"> </w:t>
      </w:r>
      <w:r w:rsidR="006A08A2">
        <w:rPr>
          <w:sz w:val="24"/>
          <w:szCs w:val="24"/>
        </w:rPr>
        <w:t>прикачени в ИСУН 2020</w:t>
      </w:r>
      <w:r w:rsidR="00200C87" w:rsidRPr="00200C87">
        <w:rPr>
          <w:sz w:val="24"/>
          <w:szCs w:val="24"/>
        </w:rPr>
        <w:t>:</w:t>
      </w:r>
    </w:p>
    <w:p w14:paraId="67100431" w14:textId="77777777" w:rsidR="00200C87" w:rsidRPr="00200C87" w:rsidRDefault="00200C87" w:rsidP="00200C87">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200C87">
        <w:rPr>
          <w:sz w:val="24"/>
          <w:szCs w:val="24"/>
        </w:rPr>
        <w:t>-</w:t>
      </w:r>
      <w:r w:rsidRPr="00200C87">
        <w:rPr>
          <w:sz w:val="24"/>
          <w:szCs w:val="24"/>
        </w:rPr>
        <w:tab/>
        <w:t>Книга за акционерите и устав - приложимо за акционерните дружества и за командитните дружества с акции;</w:t>
      </w:r>
    </w:p>
    <w:p w14:paraId="6C7DC748" w14:textId="77777777" w:rsidR="00200C87" w:rsidRPr="00200C87" w:rsidRDefault="00200C87" w:rsidP="00200C87">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200C87">
        <w:rPr>
          <w:sz w:val="24"/>
          <w:szCs w:val="24"/>
        </w:rPr>
        <w:t>-</w:t>
      </w:r>
      <w:r w:rsidRPr="00200C87">
        <w:rPr>
          <w:sz w:val="24"/>
          <w:szCs w:val="24"/>
        </w:rPr>
        <w:tab/>
        <w:t>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3052FC2F" w14:textId="77777777" w:rsidR="00200C87" w:rsidRPr="00200C87" w:rsidRDefault="00200C87" w:rsidP="00200C87">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200C87">
        <w:rPr>
          <w:sz w:val="24"/>
          <w:szCs w:val="24"/>
        </w:rPr>
        <w:t>-</w:t>
      </w:r>
      <w:r w:rsidRPr="00200C87">
        <w:rPr>
          <w:sz w:val="24"/>
          <w:szCs w:val="24"/>
        </w:rPr>
        <w:tab/>
        <w:t xml:space="preserve">Устав - приложимо за кооперациите и за юридическите лица с нестопанска цел; </w:t>
      </w:r>
    </w:p>
    <w:p w14:paraId="7AA1679E" w14:textId="77777777" w:rsidR="00200C87" w:rsidRPr="00200C87" w:rsidRDefault="00200C87" w:rsidP="00200C87">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200C87">
        <w:rPr>
          <w:sz w:val="24"/>
          <w:szCs w:val="24"/>
        </w:rPr>
        <w:t xml:space="preserve">Посочените документи </w:t>
      </w:r>
      <w:r w:rsidRPr="00200C87">
        <w:rPr>
          <w:b/>
          <w:sz w:val="24"/>
          <w:szCs w:val="24"/>
        </w:rPr>
        <w:t>се прикачат</w:t>
      </w:r>
      <w:r>
        <w:rPr>
          <w:sz w:val="24"/>
          <w:szCs w:val="24"/>
        </w:rPr>
        <w:t xml:space="preserve"> в ИСУН 2020</w:t>
      </w:r>
      <w:r w:rsidRPr="00200C87">
        <w:rPr>
          <w:sz w:val="24"/>
          <w:szCs w:val="24"/>
        </w:rPr>
        <w:t xml:space="preserve">, в случай че не са оповестени в </w:t>
      </w:r>
      <w:proofErr w:type="spellStart"/>
      <w:r w:rsidRPr="00200C87">
        <w:rPr>
          <w:sz w:val="24"/>
          <w:szCs w:val="24"/>
        </w:rPr>
        <w:t>Tърговския</w:t>
      </w:r>
      <w:proofErr w:type="spellEnd"/>
      <w:r w:rsidRPr="00200C87">
        <w:rPr>
          <w:sz w:val="24"/>
          <w:szCs w:val="24"/>
        </w:rPr>
        <w:t xml:space="preserve"> регистър.</w:t>
      </w:r>
    </w:p>
    <w:p w14:paraId="1D1122B8" w14:textId="77777777" w:rsidR="00A06A4C" w:rsidRDefault="00A06A4C" w:rsidP="00200C87">
      <w:pPr>
        <w:pBdr>
          <w:left w:val="single" w:sz="4" w:space="4" w:color="auto"/>
          <w:bottom w:val="single" w:sz="4" w:space="1" w:color="auto"/>
          <w:right w:val="single" w:sz="4" w:space="4" w:color="auto"/>
        </w:pBdr>
        <w:spacing w:before="120" w:after="360" w:line="240" w:lineRule="auto"/>
        <w:contextualSpacing/>
        <w:jc w:val="both"/>
        <w:rPr>
          <w:b/>
          <w:sz w:val="24"/>
          <w:szCs w:val="24"/>
        </w:rPr>
      </w:pPr>
    </w:p>
    <w:p w14:paraId="356DAC4F" w14:textId="77777777" w:rsidR="00200C87" w:rsidRPr="00200C87" w:rsidRDefault="001A1D6E" w:rsidP="00200C87">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1A1D6E">
        <w:rPr>
          <w:b/>
          <w:sz w:val="24"/>
          <w:szCs w:val="24"/>
        </w:rPr>
        <w:t>ВАЖНО:</w:t>
      </w:r>
      <w:r>
        <w:rPr>
          <w:sz w:val="24"/>
          <w:szCs w:val="24"/>
        </w:rPr>
        <w:t xml:space="preserve"> </w:t>
      </w:r>
      <w:r w:rsidR="00200C87" w:rsidRPr="00200C87">
        <w:rPr>
          <w:sz w:val="24"/>
          <w:szCs w:val="24"/>
        </w:rPr>
        <w:t>Горните документи следва да съдържат минимум следните реквизити:</w:t>
      </w:r>
    </w:p>
    <w:p w14:paraId="4B7826C5" w14:textId="77777777" w:rsidR="00200C87" w:rsidRPr="00200C87" w:rsidRDefault="00200C87" w:rsidP="00200C87">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200C87">
        <w:rPr>
          <w:sz w:val="24"/>
          <w:szCs w:val="24"/>
        </w:rPr>
        <w:t>-</w:t>
      </w:r>
      <w:r w:rsidRPr="00200C87">
        <w:rPr>
          <w:sz w:val="24"/>
          <w:szCs w:val="24"/>
        </w:rPr>
        <w:tab/>
        <w:t>целите на създаденото обединение;</w:t>
      </w:r>
    </w:p>
    <w:p w14:paraId="5B7425C3" w14:textId="77777777" w:rsidR="00200C87" w:rsidRPr="00200C87" w:rsidRDefault="00200C87" w:rsidP="00200C87">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200C87">
        <w:rPr>
          <w:sz w:val="24"/>
          <w:szCs w:val="24"/>
        </w:rPr>
        <w:t>-</w:t>
      </w:r>
      <w:r w:rsidRPr="00200C87">
        <w:rPr>
          <w:sz w:val="24"/>
          <w:szCs w:val="24"/>
        </w:rPr>
        <w:tab/>
        <w:t>правата и задълженията на участниците в клъстера във връзка с изпълнението на дейностите, предлагани по проекта, включително правата на собственост върху резултатите от проекта;</w:t>
      </w:r>
    </w:p>
    <w:p w14:paraId="11D98DA6" w14:textId="77777777" w:rsidR="0042770C" w:rsidRDefault="00200C87" w:rsidP="00200C87">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200C87">
        <w:rPr>
          <w:sz w:val="24"/>
          <w:szCs w:val="24"/>
        </w:rPr>
        <w:t>-</w:t>
      </w:r>
      <w:r w:rsidRPr="00200C87">
        <w:rPr>
          <w:sz w:val="24"/>
          <w:szCs w:val="24"/>
        </w:rPr>
        <w:tab/>
        <w:t>уредба, която гарантира вземането на решения относно дейността на обединението.</w:t>
      </w:r>
    </w:p>
    <w:p w14:paraId="621BCAAE" w14:textId="77777777" w:rsidR="008C5717" w:rsidRDefault="008C5717" w:rsidP="00200C87">
      <w:pPr>
        <w:pBdr>
          <w:left w:val="single" w:sz="4" w:space="4" w:color="auto"/>
          <w:bottom w:val="single" w:sz="4" w:space="1" w:color="auto"/>
          <w:right w:val="single" w:sz="4" w:space="4" w:color="auto"/>
        </w:pBdr>
        <w:spacing w:before="120" w:after="360" w:line="240" w:lineRule="auto"/>
        <w:contextualSpacing/>
        <w:jc w:val="both"/>
        <w:rPr>
          <w:sz w:val="24"/>
          <w:szCs w:val="24"/>
        </w:rPr>
      </w:pPr>
    </w:p>
    <w:p w14:paraId="5F3B69F3" w14:textId="77777777" w:rsidR="008C5717" w:rsidRDefault="00DB56D9" w:rsidP="00200C87">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9313E5">
        <w:rPr>
          <w:b/>
          <w:sz w:val="24"/>
          <w:szCs w:val="24"/>
        </w:rPr>
        <w:lastRenderedPageBreak/>
        <w:t>ф</w:t>
      </w:r>
      <w:r w:rsidR="008C5717" w:rsidRPr="009313E5">
        <w:rPr>
          <w:b/>
          <w:sz w:val="24"/>
          <w:szCs w:val="24"/>
        </w:rPr>
        <w:t>/</w:t>
      </w:r>
      <w:r w:rsidR="008C5717" w:rsidRPr="008C5717">
        <w:rPr>
          <w:sz w:val="24"/>
          <w:szCs w:val="24"/>
        </w:rPr>
        <w:t xml:space="preserve"> Удостоверение за актуално състояние на кандидата,</w:t>
      </w:r>
      <w:r w:rsidR="00B0725F">
        <w:rPr>
          <w:sz w:val="24"/>
          <w:szCs w:val="24"/>
        </w:rPr>
        <w:t xml:space="preserve"> когато е </w:t>
      </w:r>
      <w:r w:rsidR="001844A7">
        <w:rPr>
          <w:sz w:val="24"/>
          <w:szCs w:val="24"/>
        </w:rPr>
        <w:t>юридическо лице с нестопанска цел,</w:t>
      </w:r>
      <w:r w:rsidR="008C5717" w:rsidRPr="008C5717">
        <w:rPr>
          <w:sz w:val="24"/>
          <w:szCs w:val="24"/>
        </w:rPr>
        <w:t xml:space="preserve"> издадено от съответния съд не по-рано от 6 месеца преди датата на подаване на </w:t>
      </w:r>
      <w:r w:rsidR="00B0725F">
        <w:rPr>
          <w:sz w:val="24"/>
          <w:szCs w:val="24"/>
        </w:rPr>
        <w:t>формуляра за кандидатстване</w:t>
      </w:r>
      <w:r w:rsidR="006A08A2" w:rsidRPr="006A08A2">
        <w:t xml:space="preserve"> </w:t>
      </w:r>
      <w:r w:rsidR="004C1AC1">
        <w:t xml:space="preserve">- </w:t>
      </w:r>
      <w:r w:rsidR="006A08A2">
        <w:rPr>
          <w:sz w:val="24"/>
          <w:szCs w:val="24"/>
        </w:rPr>
        <w:t>прикачено в ИСУН 2020</w:t>
      </w:r>
      <w:r w:rsidR="008C5717" w:rsidRPr="008C5717">
        <w:rPr>
          <w:sz w:val="24"/>
          <w:szCs w:val="24"/>
        </w:rPr>
        <w:t>;</w:t>
      </w:r>
    </w:p>
    <w:p w14:paraId="055C68F8" w14:textId="77777777" w:rsidR="0042770C" w:rsidRDefault="0042770C" w:rsidP="00676E5F">
      <w:pPr>
        <w:pBdr>
          <w:left w:val="single" w:sz="4" w:space="4" w:color="auto"/>
          <w:bottom w:val="single" w:sz="4" w:space="1" w:color="auto"/>
          <w:right w:val="single" w:sz="4" w:space="4" w:color="auto"/>
        </w:pBdr>
        <w:spacing w:before="120" w:after="360" w:line="240" w:lineRule="auto"/>
        <w:contextualSpacing/>
        <w:jc w:val="both"/>
        <w:rPr>
          <w:sz w:val="24"/>
          <w:szCs w:val="24"/>
        </w:rPr>
      </w:pPr>
    </w:p>
    <w:p w14:paraId="4533B5D4" w14:textId="77777777" w:rsidR="00614132" w:rsidRDefault="00DB56D9" w:rsidP="00676E5F">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9313E5">
        <w:rPr>
          <w:b/>
          <w:sz w:val="24"/>
          <w:szCs w:val="24"/>
        </w:rPr>
        <w:t>х</w:t>
      </w:r>
      <w:r w:rsidR="00614132" w:rsidRPr="009313E5">
        <w:rPr>
          <w:b/>
          <w:sz w:val="24"/>
          <w:szCs w:val="24"/>
        </w:rPr>
        <w:t>/</w:t>
      </w:r>
      <w:r w:rsidR="00614132" w:rsidRPr="00614132">
        <w:rPr>
          <w:sz w:val="24"/>
          <w:szCs w:val="24"/>
        </w:rPr>
        <w:t xml:space="preserve"> Протоколи/решения от заседания на ОС/УС, от които е виден членския състав на клъстера, вкл. от заседания, на които са приети нови членове или изключени стари членове</w:t>
      </w:r>
      <w:r w:rsidR="006A08A2">
        <w:rPr>
          <w:sz w:val="24"/>
          <w:szCs w:val="24"/>
        </w:rPr>
        <w:t xml:space="preserve"> - прикачени</w:t>
      </w:r>
      <w:r w:rsidR="006A08A2" w:rsidRPr="006A08A2">
        <w:rPr>
          <w:sz w:val="24"/>
          <w:szCs w:val="24"/>
        </w:rPr>
        <w:t xml:space="preserve"> в ИСУН 2020</w:t>
      </w:r>
      <w:r w:rsidR="00614132" w:rsidRPr="00614132">
        <w:rPr>
          <w:sz w:val="24"/>
          <w:szCs w:val="24"/>
        </w:rPr>
        <w:t>;</w:t>
      </w:r>
    </w:p>
    <w:p w14:paraId="6BD367A5" w14:textId="77777777" w:rsidR="00614132" w:rsidRDefault="00614132" w:rsidP="00676E5F">
      <w:pPr>
        <w:pBdr>
          <w:left w:val="single" w:sz="4" w:space="4" w:color="auto"/>
          <w:bottom w:val="single" w:sz="4" w:space="1" w:color="auto"/>
          <w:right w:val="single" w:sz="4" w:space="4" w:color="auto"/>
        </w:pBdr>
        <w:spacing w:before="120" w:after="360" w:line="240" w:lineRule="auto"/>
        <w:contextualSpacing/>
        <w:jc w:val="both"/>
        <w:rPr>
          <w:sz w:val="24"/>
          <w:szCs w:val="24"/>
        </w:rPr>
      </w:pPr>
    </w:p>
    <w:p w14:paraId="283C18C8" w14:textId="77777777" w:rsidR="00972474" w:rsidRDefault="00DB56D9" w:rsidP="00676E5F">
      <w:pPr>
        <w:pBdr>
          <w:left w:val="single" w:sz="4" w:space="4" w:color="auto"/>
          <w:bottom w:val="single" w:sz="4" w:space="1" w:color="auto"/>
          <w:right w:val="single" w:sz="4" w:space="4" w:color="auto"/>
        </w:pBdr>
        <w:spacing w:before="120" w:after="360" w:line="240" w:lineRule="auto"/>
        <w:contextualSpacing/>
        <w:jc w:val="both"/>
        <w:rPr>
          <w:sz w:val="24"/>
          <w:szCs w:val="24"/>
        </w:rPr>
      </w:pPr>
      <w:r w:rsidRPr="009313E5">
        <w:rPr>
          <w:b/>
          <w:sz w:val="24"/>
          <w:szCs w:val="24"/>
        </w:rPr>
        <w:t>ц</w:t>
      </w:r>
      <w:r w:rsidR="00972474" w:rsidRPr="009313E5">
        <w:rPr>
          <w:b/>
          <w:sz w:val="24"/>
          <w:szCs w:val="24"/>
        </w:rPr>
        <w:t>/</w:t>
      </w:r>
      <w:r w:rsidR="00972474" w:rsidRPr="00972474">
        <w:rPr>
          <w:sz w:val="24"/>
          <w:szCs w:val="24"/>
        </w:rPr>
        <w:t xml:space="preserve"> Документи, доказващи наличие на </w:t>
      </w:r>
      <w:proofErr w:type="spellStart"/>
      <w:r w:rsidR="00972474" w:rsidRPr="00972474">
        <w:rPr>
          <w:sz w:val="24"/>
          <w:szCs w:val="24"/>
        </w:rPr>
        <w:t>бранд</w:t>
      </w:r>
      <w:proofErr w:type="spellEnd"/>
      <w:r w:rsidR="00972474" w:rsidRPr="00972474">
        <w:rPr>
          <w:sz w:val="24"/>
          <w:szCs w:val="24"/>
        </w:rPr>
        <w:t xml:space="preserve"> на клъстера и/и</w:t>
      </w:r>
      <w:r w:rsidR="00EE46CD">
        <w:rPr>
          <w:sz w:val="24"/>
          <w:szCs w:val="24"/>
        </w:rPr>
        <w:t>ли регистрирана търговска марка</w:t>
      </w:r>
      <w:r w:rsidR="00972474" w:rsidRPr="00972474">
        <w:rPr>
          <w:sz w:val="24"/>
          <w:szCs w:val="24"/>
        </w:rPr>
        <w:t xml:space="preserve"> (свидетелство за регистрация на търговска марка, фактури, снимков материал, декларация за износ, производствени каталози и др.)</w:t>
      </w:r>
      <w:r w:rsidR="004C1AC1">
        <w:rPr>
          <w:sz w:val="24"/>
          <w:szCs w:val="24"/>
        </w:rPr>
        <w:t xml:space="preserve"> -</w:t>
      </w:r>
      <w:r w:rsidR="006A08A2" w:rsidRPr="006A08A2">
        <w:t xml:space="preserve"> </w:t>
      </w:r>
      <w:r w:rsidR="006A08A2" w:rsidRPr="006A08A2">
        <w:rPr>
          <w:sz w:val="24"/>
          <w:szCs w:val="24"/>
        </w:rPr>
        <w:t>прикачен</w:t>
      </w:r>
      <w:r w:rsidR="00F10FAF">
        <w:rPr>
          <w:sz w:val="24"/>
          <w:szCs w:val="24"/>
        </w:rPr>
        <w:t>и</w:t>
      </w:r>
      <w:r w:rsidR="006A08A2" w:rsidRPr="006A08A2">
        <w:rPr>
          <w:sz w:val="24"/>
          <w:szCs w:val="24"/>
        </w:rPr>
        <w:t xml:space="preserve"> в ИСУН 2020.</w:t>
      </w:r>
    </w:p>
    <w:p w14:paraId="248F839B" w14:textId="77777777" w:rsidR="00DB56D9" w:rsidRDefault="00DB56D9" w:rsidP="00676E5F">
      <w:pPr>
        <w:pBdr>
          <w:left w:val="single" w:sz="4" w:space="4" w:color="auto"/>
          <w:bottom w:val="single" w:sz="4" w:space="1" w:color="auto"/>
          <w:right w:val="single" w:sz="4" w:space="4" w:color="auto"/>
        </w:pBdr>
        <w:spacing w:before="120" w:after="360" w:line="240" w:lineRule="auto"/>
        <w:contextualSpacing/>
        <w:jc w:val="both"/>
        <w:rPr>
          <w:sz w:val="24"/>
          <w:szCs w:val="24"/>
        </w:rPr>
      </w:pPr>
    </w:p>
    <w:p w14:paraId="30B887B5" w14:textId="77777777" w:rsidR="00DB56D9" w:rsidRPr="00583114" w:rsidRDefault="00DB56D9" w:rsidP="00DB56D9">
      <w:pPr>
        <w:pBdr>
          <w:left w:val="single" w:sz="4" w:space="4" w:color="auto"/>
          <w:bottom w:val="single" w:sz="4" w:space="1" w:color="auto"/>
          <w:right w:val="single" w:sz="4" w:space="4" w:color="auto"/>
        </w:pBdr>
        <w:spacing w:after="360" w:line="240" w:lineRule="auto"/>
        <w:contextualSpacing/>
        <w:jc w:val="both"/>
        <w:rPr>
          <w:sz w:val="24"/>
          <w:szCs w:val="24"/>
        </w:rPr>
      </w:pPr>
      <w:r w:rsidRPr="00583114">
        <w:rPr>
          <w:sz w:val="24"/>
          <w:szCs w:val="24"/>
        </w:rPr>
        <w:t xml:space="preserve">В случай че документите по </w:t>
      </w:r>
      <w:r w:rsidRPr="00583114">
        <w:rPr>
          <w:b/>
          <w:sz w:val="24"/>
          <w:szCs w:val="24"/>
        </w:rPr>
        <w:t xml:space="preserve">буква </w:t>
      </w:r>
      <w:r>
        <w:rPr>
          <w:b/>
          <w:sz w:val="24"/>
          <w:szCs w:val="24"/>
        </w:rPr>
        <w:t>ц</w:t>
      </w:r>
      <w:r w:rsidRPr="00583114">
        <w:rPr>
          <w:b/>
          <w:sz w:val="24"/>
          <w:szCs w:val="24"/>
        </w:rPr>
        <w:t xml:space="preserve">/ </w:t>
      </w:r>
      <w:r w:rsidRPr="00583114">
        <w:rPr>
          <w:sz w:val="24"/>
          <w:szCs w:val="24"/>
        </w:rPr>
        <w:t xml:space="preserve">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583114">
        <w:rPr>
          <w:b/>
          <w:sz w:val="24"/>
          <w:szCs w:val="24"/>
          <w:u w:val="single"/>
        </w:rPr>
        <w:t>и</w:t>
      </w:r>
      <w:r w:rsidRPr="00583114">
        <w:rPr>
          <w:b/>
          <w:sz w:val="24"/>
          <w:szCs w:val="24"/>
        </w:rPr>
        <w:t xml:space="preserve"> </w:t>
      </w:r>
      <w:r w:rsidRPr="00583114">
        <w:rPr>
          <w:sz w:val="24"/>
          <w:szCs w:val="24"/>
        </w:rPr>
        <w:t xml:space="preserve">документите не са представени или не са представени в изискуемата форма, същите ще бъдат допълнително изисквани от Оценителната комисия. В случай че документите по </w:t>
      </w:r>
      <w:r>
        <w:rPr>
          <w:b/>
          <w:sz w:val="24"/>
          <w:szCs w:val="24"/>
        </w:rPr>
        <w:t>буква ц</w:t>
      </w:r>
      <w:r w:rsidRPr="00583114">
        <w:rPr>
          <w:b/>
          <w:sz w:val="24"/>
          <w:szCs w:val="24"/>
        </w:rPr>
        <w:t xml:space="preserve">/ </w:t>
      </w:r>
      <w:r w:rsidRPr="00583114">
        <w:rPr>
          <w:sz w:val="24"/>
          <w:szCs w:val="24"/>
        </w:rPr>
        <w:t xml:space="preserve">не 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583114">
        <w:rPr>
          <w:b/>
          <w:sz w:val="24"/>
          <w:szCs w:val="24"/>
          <w:u w:val="single"/>
        </w:rPr>
        <w:t>и</w:t>
      </w:r>
      <w:r w:rsidRPr="00583114">
        <w:rPr>
          <w:sz w:val="24"/>
          <w:szCs w:val="24"/>
        </w:rPr>
        <w:t xml:space="preserve"> същите не са представени</w:t>
      </w:r>
      <w:r w:rsidRPr="00583114">
        <w:rPr>
          <w:b/>
          <w:sz w:val="24"/>
          <w:szCs w:val="24"/>
        </w:rPr>
        <w:t>,</w:t>
      </w:r>
      <w:r w:rsidRPr="00583114">
        <w:rPr>
          <w:sz w:val="24"/>
          <w:szCs w:val="24"/>
        </w:rPr>
        <w:t xml:space="preserve"> документите няма да бъдат допълнително изисквани от кандидатите. Непредставянето на съответния документ няма да доведе до отхвърляне на проектното предложение, но кандидатът няма да получи точки по критерий I</w:t>
      </w:r>
      <w:r>
        <w:rPr>
          <w:sz w:val="24"/>
          <w:szCs w:val="24"/>
          <w:lang w:val="en-US"/>
        </w:rPr>
        <w:t>I</w:t>
      </w:r>
      <w:r>
        <w:rPr>
          <w:sz w:val="24"/>
          <w:szCs w:val="24"/>
        </w:rPr>
        <w:t>.3</w:t>
      </w:r>
      <w:r w:rsidRPr="00583114">
        <w:rPr>
          <w:sz w:val="24"/>
          <w:szCs w:val="24"/>
        </w:rPr>
        <w:t xml:space="preserve"> „</w:t>
      </w:r>
      <w:r w:rsidRPr="00DB56D9">
        <w:rPr>
          <w:sz w:val="24"/>
          <w:szCs w:val="24"/>
        </w:rPr>
        <w:t xml:space="preserve">Търговска марка и </w:t>
      </w:r>
      <w:proofErr w:type="spellStart"/>
      <w:r w:rsidRPr="00DB56D9">
        <w:rPr>
          <w:sz w:val="24"/>
          <w:szCs w:val="24"/>
        </w:rPr>
        <w:t>бранд</w:t>
      </w:r>
      <w:proofErr w:type="spellEnd"/>
      <w:r w:rsidRPr="00DB56D9">
        <w:rPr>
          <w:sz w:val="24"/>
          <w:szCs w:val="24"/>
        </w:rPr>
        <w:t xml:space="preserve"> на иновационния клъстер</w:t>
      </w:r>
      <w:r w:rsidRPr="00583114">
        <w:rPr>
          <w:sz w:val="24"/>
          <w:szCs w:val="24"/>
        </w:rPr>
        <w:t>“. В случай че документът е представен в изискуемата форма, същият ще бъде приет от Оценителната комисия независимо дали е посочен в т.11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w:t>
      </w:r>
    </w:p>
    <w:p w14:paraId="4AE4B070" w14:textId="77777777" w:rsidR="00DB56D9" w:rsidRDefault="00DB56D9" w:rsidP="00676E5F">
      <w:pPr>
        <w:pBdr>
          <w:left w:val="single" w:sz="4" w:space="4" w:color="auto"/>
          <w:bottom w:val="single" w:sz="4" w:space="1" w:color="auto"/>
          <w:right w:val="single" w:sz="4" w:space="4" w:color="auto"/>
        </w:pBdr>
        <w:spacing w:before="120" w:after="360" w:line="240" w:lineRule="auto"/>
        <w:contextualSpacing/>
        <w:jc w:val="both"/>
        <w:rPr>
          <w:sz w:val="24"/>
          <w:szCs w:val="24"/>
        </w:rPr>
      </w:pPr>
    </w:p>
    <w:p w14:paraId="425195F9"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z w:val="24"/>
          <w:szCs w:val="24"/>
        </w:rPr>
      </w:pPr>
      <w:r w:rsidRPr="00676E5F">
        <w:rPr>
          <w:sz w:val="24"/>
          <w:szCs w:val="24"/>
        </w:rPr>
        <w:t>Кандидатите следва да се уверят, че всички документи са представени в изискуемата форма (например следва да се направи проверка дали всички декларации са попълнени по образец, датирани и подписани  на хартия от толкова и тези лица, колкото и които се изискват съгласно настоящите Условия за кандидатстване).</w:t>
      </w:r>
    </w:p>
    <w:p w14:paraId="4EF350C4"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z w:val="24"/>
          <w:szCs w:val="24"/>
        </w:rPr>
      </w:pPr>
    </w:p>
    <w:p w14:paraId="676E4AD7"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z w:val="24"/>
          <w:szCs w:val="24"/>
        </w:rPr>
      </w:pPr>
      <w:r w:rsidRPr="00676E5F">
        <w:rPr>
          <w:b/>
          <w:sz w:val="24"/>
          <w:szCs w:val="24"/>
        </w:rPr>
        <w:t>ВАЖНО:</w:t>
      </w:r>
      <w:r w:rsidRPr="00676E5F">
        <w:rPr>
          <w:sz w:val="24"/>
          <w:szCs w:val="24"/>
        </w:rPr>
        <w:t xml:space="preserve"> </w:t>
      </w:r>
      <w:r w:rsidRPr="00676E5F">
        <w:rPr>
          <w:sz w:val="24"/>
          <w:szCs w:val="24"/>
          <w:lang w:val="x-none"/>
        </w:rPr>
        <w:t>Достоверността на документи</w:t>
      </w:r>
      <w:r w:rsidRPr="00676E5F">
        <w:rPr>
          <w:sz w:val="24"/>
          <w:szCs w:val="24"/>
        </w:rPr>
        <w:t>те,</w:t>
      </w:r>
      <w:r w:rsidRPr="00676E5F">
        <w:rPr>
          <w:sz w:val="24"/>
          <w:szCs w:val="24"/>
          <w:lang w:val="x-none"/>
        </w:rPr>
        <w:t xml:space="preserve"> приложени към </w:t>
      </w:r>
      <w:r w:rsidRPr="00676E5F">
        <w:rPr>
          <w:sz w:val="24"/>
          <w:szCs w:val="24"/>
        </w:rPr>
        <w:t>Формуляра</w:t>
      </w:r>
      <w:r w:rsidRPr="00676E5F">
        <w:rPr>
          <w:sz w:val="24"/>
          <w:szCs w:val="24"/>
          <w:lang w:val="x-none"/>
        </w:rPr>
        <w:t xml:space="preserve"> за кандидатстване,</w:t>
      </w:r>
      <w:r w:rsidRPr="00676E5F">
        <w:rPr>
          <w:sz w:val="24"/>
          <w:szCs w:val="24"/>
        </w:rPr>
        <w:t xml:space="preserve"> </w:t>
      </w:r>
      <w:r w:rsidRPr="00676E5F">
        <w:rPr>
          <w:sz w:val="24"/>
          <w:szCs w:val="24"/>
          <w:lang w:val="x-none"/>
        </w:rPr>
        <w:t>се удостоверява</w:t>
      </w:r>
      <w:r w:rsidRPr="00676E5F">
        <w:rPr>
          <w:sz w:val="24"/>
          <w:szCs w:val="24"/>
        </w:rPr>
        <w:t xml:space="preserve"> </w:t>
      </w:r>
      <w:r w:rsidRPr="00676E5F">
        <w:rPr>
          <w:sz w:val="24"/>
          <w:szCs w:val="24"/>
          <w:lang w:val="x-none"/>
        </w:rPr>
        <w:t xml:space="preserve">чрез подписването на </w:t>
      </w:r>
      <w:r w:rsidRPr="00676E5F">
        <w:rPr>
          <w:sz w:val="24"/>
          <w:szCs w:val="24"/>
        </w:rPr>
        <w:t>Формуляра</w:t>
      </w:r>
      <w:r w:rsidRPr="00676E5F">
        <w:rPr>
          <w:sz w:val="24"/>
          <w:szCs w:val="24"/>
          <w:lang w:val="x-none"/>
        </w:rPr>
        <w:t xml:space="preserve"> </w:t>
      </w:r>
      <w:r w:rsidRPr="00676E5F">
        <w:rPr>
          <w:sz w:val="24"/>
          <w:szCs w:val="24"/>
        </w:rPr>
        <w:t xml:space="preserve">на кандидатстване с КЕП </w:t>
      </w:r>
      <w:r w:rsidRPr="00676E5F">
        <w:rPr>
          <w:sz w:val="24"/>
          <w:szCs w:val="24"/>
          <w:lang w:val="x-none"/>
        </w:rPr>
        <w:t>посредством ИСУН</w:t>
      </w:r>
      <w:r w:rsidRPr="00676E5F">
        <w:rPr>
          <w:sz w:val="24"/>
          <w:szCs w:val="24"/>
        </w:rPr>
        <w:t xml:space="preserve"> 2020.</w:t>
      </w:r>
    </w:p>
    <w:p w14:paraId="0D39F991"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z w:val="24"/>
          <w:szCs w:val="24"/>
        </w:rPr>
      </w:pPr>
    </w:p>
    <w:p w14:paraId="0427F2E4" w14:textId="7728E27D"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rFonts w:eastAsia="Times New Roman" w:cs="Calibri"/>
          <w:snapToGrid w:val="0"/>
          <w:sz w:val="24"/>
          <w:szCs w:val="24"/>
        </w:rPr>
      </w:pPr>
      <w:r w:rsidRPr="00676E5F">
        <w:rPr>
          <w:rFonts w:eastAsia="Times New Roman" w:cs="Calibri"/>
          <w:snapToGrid w:val="0"/>
          <w:sz w:val="24"/>
          <w:szCs w:val="24"/>
        </w:rPr>
        <w:t xml:space="preserve">В случай че при проверката на горепосочените документи бъде установена липса на документи и/или друга нередовност, Оценителната комисия ще изпраща до кандидатите уведомление за установените </w:t>
      </w:r>
      <w:proofErr w:type="spellStart"/>
      <w:r w:rsidRPr="00676E5F">
        <w:rPr>
          <w:rFonts w:eastAsia="Times New Roman" w:cs="Calibri"/>
          <w:snapToGrid w:val="0"/>
          <w:sz w:val="24"/>
          <w:szCs w:val="24"/>
        </w:rPr>
        <w:t>нередовности</w:t>
      </w:r>
      <w:proofErr w:type="spellEnd"/>
      <w:r w:rsidRPr="00676E5F">
        <w:rPr>
          <w:rFonts w:eastAsia="Times New Roman" w:cs="Calibri"/>
          <w:snapToGrid w:val="0"/>
          <w:sz w:val="24"/>
          <w:szCs w:val="24"/>
        </w:rPr>
        <w:t xml:space="preserve"> посредством ИСУН. Посоченото не е приложимо един</w:t>
      </w:r>
      <w:r w:rsidR="00DB56D9">
        <w:rPr>
          <w:rFonts w:eastAsia="Times New Roman" w:cs="Calibri"/>
          <w:snapToGrid w:val="0"/>
          <w:sz w:val="24"/>
          <w:szCs w:val="24"/>
        </w:rPr>
        <w:t xml:space="preserve">ствено за документите по </w:t>
      </w:r>
      <w:r w:rsidR="00646E76" w:rsidRPr="00551407">
        <w:rPr>
          <w:rFonts w:eastAsia="Times New Roman" w:cs="Calibri"/>
          <w:snapToGrid w:val="0"/>
          <w:sz w:val="24"/>
          <w:szCs w:val="24"/>
        </w:rPr>
        <w:t>букв</w:t>
      </w:r>
      <w:r w:rsidR="00B51B91" w:rsidRPr="00551407">
        <w:rPr>
          <w:rFonts w:eastAsia="Times New Roman" w:cs="Calibri"/>
          <w:snapToGrid w:val="0"/>
          <w:sz w:val="24"/>
          <w:szCs w:val="24"/>
        </w:rPr>
        <w:t>а</w:t>
      </w:r>
      <w:r w:rsidR="00646E76" w:rsidRPr="00551407">
        <w:rPr>
          <w:rFonts w:eastAsia="Times New Roman" w:cs="Calibri"/>
          <w:snapToGrid w:val="0"/>
          <w:sz w:val="24"/>
          <w:szCs w:val="24"/>
        </w:rPr>
        <w:t xml:space="preserve"> </w:t>
      </w:r>
      <w:r w:rsidR="00DB56D9" w:rsidRPr="00551407">
        <w:rPr>
          <w:rFonts w:eastAsia="Times New Roman" w:cs="Calibri"/>
          <w:snapToGrid w:val="0"/>
          <w:sz w:val="24"/>
          <w:szCs w:val="24"/>
        </w:rPr>
        <w:t>ж</w:t>
      </w:r>
      <w:r w:rsidRPr="00551407">
        <w:rPr>
          <w:rFonts w:eastAsia="Times New Roman" w:cs="Calibri"/>
          <w:snapToGrid w:val="0"/>
          <w:sz w:val="24"/>
          <w:szCs w:val="24"/>
        </w:rPr>
        <w:t>/.</w:t>
      </w:r>
      <w:r w:rsidRPr="00676E5F">
        <w:rPr>
          <w:rFonts w:eastAsia="Times New Roman" w:cs="Calibri"/>
          <w:snapToGrid w:val="0"/>
          <w:sz w:val="24"/>
          <w:szCs w:val="24"/>
        </w:rPr>
        <w:t xml:space="preserve"> Уведомление за непредставен документ няма да бъде </w:t>
      </w:r>
      <w:r w:rsidR="00F7439C">
        <w:rPr>
          <w:rFonts w:eastAsia="Times New Roman" w:cs="Calibri"/>
          <w:snapToGrid w:val="0"/>
          <w:sz w:val="24"/>
          <w:szCs w:val="24"/>
        </w:rPr>
        <w:t>изпращан</w:t>
      </w:r>
      <w:r w:rsidR="00332F64">
        <w:rPr>
          <w:rFonts w:eastAsia="Times New Roman" w:cs="Calibri"/>
          <w:snapToGrid w:val="0"/>
          <w:sz w:val="24"/>
          <w:szCs w:val="24"/>
        </w:rPr>
        <w:t>о</w:t>
      </w:r>
      <w:r w:rsidR="00F7439C">
        <w:rPr>
          <w:rFonts w:eastAsia="Times New Roman" w:cs="Calibri"/>
          <w:snapToGrid w:val="0"/>
          <w:sz w:val="24"/>
          <w:szCs w:val="24"/>
        </w:rPr>
        <w:t xml:space="preserve"> за документа по букви </w:t>
      </w:r>
      <w:r w:rsidR="00B51B91">
        <w:rPr>
          <w:rFonts w:eastAsia="Times New Roman" w:cs="Calibri"/>
          <w:snapToGrid w:val="0"/>
          <w:sz w:val="24"/>
          <w:szCs w:val="24"/>
        </w:rPr>
        <w:t xml:space="preserve">м/ ж- т/, ц/ и ч/ </w:t>
      </w:r>
      <w:r w:rsidRPr="00676E5F">
        <w:rPr>
          <w:rFonts w:eastAsia="Times New Roman" w:cs="Calibri"/>
          <w:snapToGrid w:val="0"/>
          <w:sz w:val="24"/>
          <w:szCs w:val="24"/>
        </w:rPr>
        <w:t xml:space="preserve">в случаите, </w:t>
      </w:r>
      <w:r w:rsidRPr="00676E5F">
        <w:rPr>
          <w:rFonts w:eastAsia="Times New Roman" w:cs="Calibri"/>
          <w:snapToGrid w:val="0"/>
          <w:sz w:val="24"/>
          <w:szCs w:val="24"/>
        </w:rPr>
        <w:lastRenderedPageBreak/>
        <w:t>когато същият не е посочен в т. 11 и не е прикачен в т. 12 от Формуляра за кандидатстване в ИСУН 2020.</w:t>
      </w:r>
    </w:p>
    <w:p w14:paraId="0B9DC5AF"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rFonts w:eastAsia="Times New Roman" w:cs="Calibri"/>
          <w:snapToGrid w:val="0"/>
          <w:sz w:val="24"/>
          <w:szCs w:val="24"/>
        </w:rPr>
      </w:pPr>
    </w:p>
    <w:p w14:paraId="3EB58E89"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rFonts w:eastAsia="Times New Roman" w:cs="Calibri"/>
          <w:snapToGrid w:val="0"/>
          <w:sz w:val="24"/>
          <w:szCs w:val="24"/>
        </w:rPr>
      </w:pPr>
      <w:r w:rsidRPr="00676E5F">
        <w:rPr>
          <w:rFonts w:eastAsia="Times New Roman" w:cs="Calibri"/>
          <w:snapToGrid w:val="0"/>
          <w:sz w:val="24"/>
          <w:szCs w:val="24"/>
        </w:rPr>
        <w:t xml:space="preserve">Кандидатите следва да представят липсващите документи/отстранят </w:t>
      </w:r>
      <w:proofErr w:type="spellStart"/>
      <w:r w:rsidRPr="00676E5F">
        <w:rPr>
          <w:rFonts w:eastAsia="Times New Roman" w:cs="Calibri"/>
          <w:snapToGrid w:val="0"/>
          <w:sz w:val="24"/>
          <w:szCs w:val="24"/>
        </w:rPr>
        <w:t>нередовностите</w:t>
      </w:r>
      <w:proofErr w:type="spellEnd"/>
      <w:r w:rsidRPr="00676E5F">
        <w:rPr>
          <w:rFonts w:eastAsia="Times New Roman" w:cs="Calibri"/>
          <w:snapToGrid w:val="0"/>
          <w:sz w:val="24"/>
          <w:szCs w:val="24"/>
        </w:rPr>
        <w:t xml:space="preserve"> в срок не по-кратък от една седмица от датата на изпращане на уведомлението в ИСУН 2020. Уведомленията за установени </w:t>
      </w:r>
      <w:proofErr w:type="spellStart"/>
      <w:r w:rsidRPr="00676E5F">
        <w:rPr>
          <w:rFonts w:eastAsia="Times New Roman" w:cs="Calibri"/>
          <w:snapToGrid w:val="0"/>
          <w:sz w:val="24"/>
          <w:szCs w:val="24"/>
        </w:rPr>
        <w:t>нередовности</w:t>
      </w:r>
      <w:proofErr w:type="spellEnd"/>
      <w:r w:rsidRPr="00676E5F">
        <w:rPr>
          <w:rFonts w:eastAsia="Times New Roman" w:cs="Calibri"/>
          <w:snapToGrid w:val="0"/>
          <w:sz w:val="24"/>
          <w:szCs w:val="24"/>
        </w:rPr>
        <w:t xml:space="preserve">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уведомлението се счита датата на изпращането му в ИСУН 2020. Подавайки електронно проектно предложение, кандидатът се съгласява комуникацията по време на оценката да става единствено посредством ИСУН 2020,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Кандидатът е задължен да проверява регулярно по своя инициатива профила в ИСУН 2020, чрез който е подадено проектното предложение, за наличието на съобщения, отправени към него по повод и във връзка с предоставянето на безвъзмездна финансова помощ.</w:t>
      </w:r>
    </w:p>
    <w:p w14:paraId="5629EDF1"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napToGrid w:val="0"/>
          <w:sz w:val="24"/>
          <w:szCs w:val="24"/>
        </w:rPr>
      </w:pPr>
    </w:p>
    <w:p w14:paraId="219A1E07"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napToGrid w:val="0"/>
          <w:sz w:val="24"/>
          <w:szCs w:val="24"/>
        </w:rPr>
      </w:pPr>
      <w:r w:rsidRPr="00676E5F">
        <w:rPr>
          <w:snapToGrid w:val="0"/>
          <w:sz w:val="24"/>
          <w:szCs w:val="24"/>
        </w:rPr>
        <w:t xml:space="preserve">Неотстраняването на </w:t>
      </w:r>
      <w:proofErr w:type="spellStart"/>
      <w:r w:rsidRPr="00676E5F">
        <w:rPr>
          <w:snapToGrid w:val="0"/>
          <w:sz w:val="24"/>
          <w:szCs w:val="24"/>
        </w:rPr>
        <w:t>нередовностите</w:t>
      </w:r>
      <w:proofErr w:type="spellEnd"/>
      <w:r w:rsidRPr="00676E5F">
        <w:rPr>
          <w:snapToGrid w:val="0"/>
          <w:sz w:val="24"/>
          <w:szCs w:val="24"/>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07EC677"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napToGrid w:val="0"/>
          <w:sz w:val="24"/>
          <w:szCs w:val="24"/>
        </w:rPr>
      </w:pPr>
    </w:p>
    <w:p w14:paraId="0A90877E"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napToGrid w:val="0"/>
          <w:sz w:val="24"/>
          <w:szCs w:val="24"/>
        </w:rPr>
      </w:pPr>
      <w:r w:rsidRPr="00676E5F">
        <w:rPr>
          <w:snapToGrid w:val="0"/>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65AAB274"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napToGrid w:val="0"/>
          <w:sz w:val="24"/>
          <w:szCs w:val="24"/>
        </w:rPr>
      </w:pPr>
    </w:p>
    <w:p w14:paraId="608D097E"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napToGrid w:val="0"/>
          <w:sz w:val="24"/>
          <w:szCs w:val="24"/>
        </w:rPr>
      </w:pPr>
      <w:r w:rsidRPr="00676E5F">
        <w:rPr>
          <w:snapToGrid w:val="0"/>
          <w:sz w:val="24"/>
          <w:szCs w:val="24"/>
        </w:rPr>
        <w:t xml:space="preserve">Отстраняването на </w:t>
      </w:r>
      <w:proofErr w:type="spellStart"/>
      <w:r w:rsidRPr="00676E5F">
        <w:rPr>
          <w:snapToGrid w:val="0"/>
          <w:sz w:val="24"/>
          <w:szCs w:val="24"/>
        </w:rPr>
        <w:t>нередовностите</w:t>
      </w:r>
      <w:proofErr w:type="spellEnd"/>
      <w:r w:rsidRPr="00676E5F">
        <w:rPr>
          <w:snapToGrid w:val="0"/>
          <w:sz w:val="24"/>
          <w:szCs w:val="24"/>
        </w:rPr>
        <w:t xml:space="preserve"> в никакъв случай и при никакви обстоятелства не трябва да води до подобряване на качеството на проектните предложения.</w:t>
      </w:r>
    </w:p>
    <w:p w14:paraId="1DB2228F"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napToGrid w:val="0"/>
          <w:sz w:val="24"/>
          <w:szCs w:val="24"/>
        </w:rPr>
      </w:pPr>
    </w:p>
    <w:p w14:paraId="55E47E1F"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napToGrid w:val="0"/>
          <w:sz w:val="24"/>
          <w:szCs w:val="24"/>
        </w:rPr>
      </w:pPr>
      <w:r w:rsidRPr="00676E5F">
        <w:rPr>
          <w:snapToGrid w:val="0"/>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676E5F">
        <w:rPr>
          <w:snapToGrid w:val="0"/>
          <w:sz w:val="24"/>
          <w:szCs w:val="24"/>
        </w:rPr>
        <w:t>правноорганизационната</w:t>
      </w:r>
      <w:proofErr w:type="spellEnd"/>
      <w:r w:rsidRPr="00676E5F">
        <w:rPr>
          <w:snapToGrid w:val="0"/>
          <w:sz w:val="24"/>
          <w:szCs w:val="24"/>
        </w:rPr>
        <w:t xml:space="preserve"> форма, лицето, представляващо дружеството, декларирани обстоятелства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14:paraId="39C7519D"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napToGrid w:val="0"/>
          <w:sz w:val="24"/>
          <w:szCs w:val="24"/>
        </w:rPr>
      </w:pPr>
    </w:p>
    <w:p w14:paraId="2E92D285"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napToGrid w:val="0"/>
          <w:sz w:val="24"/>
          <w:szCs w:val="24"/>
        </w:rPr>
      </w:pPr>
      <w:r w:rsidRPr="00676E5F">
        <w:rPr>
          <w:snapToGrid w:val="0"/>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51A31407" w14:textId="77777777" w:rsidR="00676E5F" w:rsidRPr="00676E5F" w:rsidRDefault="00676E5F" w:rsidP="00676E5F">
      <w:pPr>
        <w:pBdr>
          <w:left w:val="single" w:sz="4" w:space="4" w:color="auto"/>
          <w:bottom w:val="single" w:sz="4" w:space="1" w:color="auto"/>
          <w:right w:val="single" w:sz="4" w:space="4" w:color="auto"/>
        </w:pBdr>
        <w:spacing w:after="360" w:line="240" w:lineRule="auto"/>
        <w:contextualSpacing/>
        <w:jc w:val="both"/>
        <w:rPr>
          <w:snapToGrid w:val="0"/>
          <w:sz w:val="24"/>
          <w:szCs w:val="24"/>
        </w:rPr>
      </w:pPr>
    </w:p>
    <w:p w14:paraId="784436F8" w14:textId="77777777" w:rsidR="00676E5F" w:rsidRDefault="00676E5F" w:rsidP="00676E5F">
      <w:pPr>
        <w:pBdr>
          <w:left w:val="single" w:sz="4" w:space="4" w:color="auto"/>
          <w:bottom w:val="single" w:sz="4" w:space="1" w:color="auto"/>
          <w:right w:val="single" w:sz="4" w:space="4" w:color="auto"/>
        </w:pBdr>
        <w:spacing w:after="360" w:line="240" w:lineRule="auto"/>
        <w:contextualSpacing/>
        <w:jc w:val="both"/>
        <w:rPr>
          <w:b/>
          <w:snapToGrid w:val="0"/>
          <w:sz w:val="24"/>
          <w:szCs w:val="24"/>
        </w:rPr>
      </w:pPr>
      <w:r w:rsidRPr="00676E5F">
        <w:rPr>
          <w:b/>
          <w:snapToGrid w:val="0"/>
          <w:sz w:val="24"/>
          <w:szCs w:val="24"/>
        </w:rPr>
        <w:t>ВАЖНО: При деклариране на неверни данни от страна на кандидатите ще бъде уведомявана прокуратурата.</w:t>
      </w:r>
      <w:r>
        <w:rPr>
          <w:b/>
          <w:snapToGrid w:val="0"/>
          <w:sz w:val="24"/>
          <w:szCs w:val="24"/>
        </w:rPr>
        <w:t xml:space="preserve"> </w:t>
      </w:r>
    </w:p>
    <w:p w14:paraId="6BFDAD8B" w14:textId="77777777" w:rsidR="00676E5F" w:rsidRDefault="00676E5F" w:rsidP="00676E5F">
      <w:pPr>
        <w:pBdr>
          <w:left w:val="single" w:sz="4" w:space="4" w:color="auto"/>
          <w:bottom w:val="single" w:sz="4" w:space="1" w:color="auto"/>
          <w:right w:val="single" w:sz="4" w:space="4" w:color="auto"/>
        </w:pBdr>
        <w:spacing w:after="360" w:line="240" w:lineRule="auto"/>
        <w:contextualSpacing/>
        <w:jc w:val="both"/>
        <w:rPr>
          <w:b/>
          <w:snapToGrid w:val="0"/>
          <w:sz w:val="24"/>
          <w:szCs w:val="24"/>
        </w:rPr>
      </w:pPr>
    </w:p>
    <w:p w14:paraId="7DF7AB99" w14:textId="77777777" w:rsidR="00676E5F" w:rsidRDefault="00676E5F" w:rsidP="00676E5F">
      <w:pPr>
        <w:pBdr>
          <w:left w:val="single" w:sz="4" w:space="4" w:color="auto"/>
          <w:bottom w:val="single" w:sz="4" w:space="1" w:color="auto"/>
          <w:right w:val="single" w:sz="4" w:space="4" w:color="auto"/>
        </w:pBdr>
        <w:spacing w:after="360" w:line="240" w:lineRule="auto"/>
        <w:contextualSpacing/>
        <w:jc w:val="both"/>
        <w:rPr>
          <w:sz w:val="24"/>
          <w:szCs w:val="24"/>
        </w:rPr>
      </w:pPr>
      <w:r w:rsidRPr="00676E5F">
        <w:rPr>
          <w:b/>
          <w:snapToGrid w:val="0"/>
          <w:sz w:val="24"/>
          <w:szCs w:val="24"/>
        </w:rPr>
        <w:lastRenderedPageBreak/>
        <w:t>Кандидатите по настоящата процедура следва да имат предвид, че с подаването на Формуляра за кандидатстване по настоящата процедура същите се съгласяват личните данни на физическите лица, посочени  в проектните предложения, да се ползват съгласно Регламент (ЕС)</w:t>
      </w:r>
      <w:r w:rsidRPr="00676E5F">
        <w:rPr>
          <w:b/>
          <w:snapToGrid w:val="0"/>
          <w:sz w:val="24"/>
          <w:szCs w:val="24"/>
          <w:lang w:val="en-US"/>
        </w:rPr>
        <w:t xml:space="preserve"> </w:t>
      </w:r>
      <w:r w:rsidRPr="00676E5F">
        <w:rPr>
          <w:b/>
          <w:snapToGrid w:val="0"/>
          <w:sz w:val="24"/>
          <w:szCs w:val="24"/>
        </w:rPr>
        <w:t>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217F0166" w14:textId="77777777" w:rsidR="002D4B6A" w:rsidRPr="001517FE" w:rsidRDefault="009E70F7" w:rsidP="003659D3">
      <w:pPr>
        <w:pStyle w:val="Heading2"/>
        <w:spacing w:before="120" w:after="120"/>
      </w:pPr>
      <w:bookmarkStart w:id="37" w:name="_Toc456774576"/>
      <w:r w:rsidRPr="001517FE">
        <w:t>25</w:t>
      </w:r>
      <w:r w:rsidR="002D4B6A" w:rsidRPr="001517FE">
        <w:t xml:space="preserve">. </w:t>
      </w:r>
      <w:r w:rsidR="0063166B" w:rsidRPr="001517FE">
        <w:t>Краен срок за подаване на проектните предложения:</w:t>
      </w:r>
      <w:bookmarkEnd w:id="37"/>
      <w:r w:rsidR="0063166B" w:rsidRPr="001517FE" w:rsidDel="0063166B">
        <w:t xml:space="preserve"> </w:t>
      </w:r>
    </w:p>
    <w:p w14:paraId="2065606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before="120" w:after="120" w:line="240" w:lineRule="auto"/>
        <w:jc w:val="both"/>
        <w:rPr>
          <w:b/>
          <w:sz w:val="24"/>
          <w:szCs w:val="24"/>
        </w:rPr>
      </w:pPr>
      <w:r w:rsidRPr="007A1532">
        <w:rPr>
          <w:sz w:val="24"/>
          <w:szCs w:val="24"/>
        </w:rPr>
        <w:t xml:space="preserve">Ще се прилага процедура на подбор на проекти </w:t>
      </w:r>
      <w:r w:rsidRPr="007A1532">
        <w:rPr>
          <w:b/>
          <w:sz w:val="24"/>
          <w:szCs w:val="24"/>
        </w:rPr>
        <w:t>с един  краен срок за кандидатстване.</w:t>
      </w:r>
    </w:p>
    <w:p w14:paraId="6C30FC2E"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r w:rsidRPr="007A1532">
        <w:rPr>
          <w:b/>
          <w:sz w:val="24"/>
          <w:szCs w:val="24"/>
        </w:rPr>
        <w:t xml:space="preserve">Крайният срок за подаване на проектни предложения е 16:00 часа на </w:t>
      </w:r>
      <w:r w:rsidRPr="007A1532">
        <w:rPr>
          <w:b/>
          <w:sz w:val="24"/>
          <w:szCs w:val="24"/>
          <w:highlight w:val="yellow"/>
        </w:rPr>
        <w:t>…………….</w:t>
      </w:r>
    </w:p>
    <w:p w14:paraId="2E474E99"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contextualSpacing/>
        <w:jc w:val="both"/>
        <w:rPr>
          <w:b/>
          <w:sz w:val="24"/>
          <w:szCs w:val="24"/>
          <w:u w:val="single"/>
        </w:rPr>
      </w:pPr>
      <w:r w:rsidRPr="007A1532">
        <w:rPr>
          <w:b/>
          <w:sz w:val="24"/>
          <w:szCs w:val="24"/>
        </w:rPr>
        <w:t xml:space="preserve">ВАЖНО: </w:t>
      </w:r>
      <w:r w:rsidRPr="007A1532">
        <w:rPr>
          <w:sz w:val="24"/>
          <w:szCs w:val="24"/>
        </w:rPr>
        <w:t>В рамките на настоящата процедура кандидатите могат да подадат само едно проектно предложение</w:t>
      </w:r>
      <w:r w:rsidRPr="007A1532">
        <w:rPr>
          <w:sz w:val="24"/>
          <w:szCs w:val="24"/>
          <w:vertAlign w:val="superscript"/>
        </w:rPr>
        <w:footnoteReference w:id="41"/>
      </w:r>
      <w:r w:rsidRPr="007A1532">
        <w:rPr>
          <w:sz w:val="24"/>
          <w:szCs w:val="24"/>
        </w:rPr>
        <w:t xml:space="preserve"> при съобразяване на изискванията по т. 9 от настоящите Условия за кандидатстване. В случай че по настоящата процедура бъдат подадени проектни предложения от няколко свързани предприятия, осъществяващи сходна дейност, административен договор за предоставяне на безвъзмездна финансова помощ може да бъде сключен само с едно от тези предприятия. При установено наличие на посоченото обстоятелство, ще бъде издадено Решение за отказ за предоставяне на безвъзмездна финансова помощ на всяко проектно предложение от списъка с одобрени за финансиране проектни предложения, класирано след първото такова, което също е включено в списъка с одобрени за финансиране проектни предложения/списъка с резервни проектни предложения. Под свързани предприятия се разбират предприятията по чл. 4, ал. 4-8 от Закона за малките и средните предприятия. </w:t>
      </w:r>
      <w:r w:rsidRPr="00D33344">
        <w:rPr>
          <w:sz w:val="24"/>
          <w:szCs w:val="24"/>
        </w:rPr>
        <w:t>Под сходна дейност следва да се разбира основна икономическа дейност, попадаща в същия клас (</w:t>
      </w:r>
      <w:proofErr w:type="spellStart"/>
      <w:r w:rsidRPr="00D33344">
        <w:rPr>
          <w:sz w:val="24"/>
          <w:szCs w:val="24"/>
        </w:rPr>
        <w:t>четирицифрен</w:t>
      </w:r>
      <w:proofErr w:type="spellEnd"/>
      <w:r w:rsidRPr="00D33344">
        <w:rPr>
          <w:sz w:val="24"/>
          <w:szCs w:val="24"/>
        </w:rPr>
        <w:t xml:space="preserve"> код) съгласно Класификация на икономическите дейности - КИД-2008 (Приложение Л).</w:t>
      </w:r>
    </w:p>
    <w:p w14:paraId="009F0DF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b/>
          <w:sz w:val="10"/>
          <w:szCs w:val="10"/>
          <w:u w:val="single"/>
        </w:rPr>
      </w:pPr>
    </w:p>
    <w:p w14:paraId="70E8648B"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1E662D33"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Адрес на електронна поща:</w:t>
      </w:r>
      <w:r w:rsidRPr="007A1532">
        <w:rPr>
          <w:b/>
          <w:sz w:val="24"/>
          <w:szCs w:val="24"/>
        </w:rPr>
        <w:t xml:space="preserve"> .</w:t>
      </w:r>
      <w:r w:rsidRPr="007A1532">
        <w:rPr>
          <w:b/>
          <w:sz w:val="24"/>
          <w:szCs w:val="24"/>
          <w:highlight w:val="yellow"/>
        </w:rPr>
        <w:t>............</w:t>
      </w:r>
      <w:r w:rsidRPr="007A1532">
        <w:rPr>
          <w:b/>
          <w:sz w:val="24"/>
          <w:szCs w:val="24"/>
        </w:rPr>
        <w:t>@</w:t>
      </w:r>
      <w:proofErr w:type="spellStart"/>
      <w:r w:rsidRPr="007A1532">
        <w:rPr>
          <w:b/>
          <w:sz w:val="24"/>
          <w:szCs w:val="24"/>
        </w:rPr>
        <w:t>mi</w:t>
      </w:r>
      <w:proofErr w:type="spellEnd"/>
      <w:r w:rsidRPr="007A1532">
        <w:rPr>
          <w:b/>
          <w:sz w:val="24"/>
          <w:szCs w:val="24"/>
        </w:rPr>
        <w:t>.</w:t>
      </w:r>
      <w:proofErr w:type="spellStart"/>
      <w:r w:rsidRPr="007A1532">
        <w:rPr>
          <w:b/>
          <w:sz w:val="24"/>
          <w:szCs w:val="24"/>
        </w:rPr>
        <w:t>government</w:t>
      </w:r>
      <w:proofErr w:type="spellEnd"/>
      <w:r w:rsidRPr="007A1532">
        <w:rPr>
          <w:b/>
          <w:sz w:val="24"/>
          <w:szCs w:val="24"/>
        </w:rPr>
        <w:t>.</w:t>
      </w:r>
      <w:proofErr w:type="spellStart"/>
      <w:r w:rsidRPr="007A1532">
        <w:rPr>
          <w:b/>
          <w:sz w:val="24"/>
          <w:szCs w:val="24"/>
        </w:rPr>
        <w:t>bg</w:t>
      </w:r>
      <w:proofErr w:type="spellEnd"/>
      <w:r w:rsidRPr="007A1532">
        <w:rPr>
          <w:b/>
          <w:sz w:val="24"/>
          <w:szCs w:val="24"/>
        </w:rPr>
        <w:t>.</w:t>
      </w:r>
    </w:p>
    <w:p w14:paraId="50E0B08E"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xml:space="preserve">Отговорите на въпросите на кандидатите се публикуват на интернет страницата на Управляващия орган - </w:t>
      </w:r>
      <w:hyperlink r:id="rId14" w:history="1">
        <w:r w:rsidRPr="007A1532">
          <w:rPr>
            <w:color w:val="0563C1"/>
            <w:sz w:val="24"/>
            <w:szCs w:val="24"/>
            <w:u w:val="single"/>
          </w:rPr>
          <w:t>www.op</w:t>
        </w:r>
        <w:r w:rsidRPr="007A1532">
          <w:rPr>
            <w:color w:val="0563C1"/>
            <w:sz w:val="24"/>
            <w:szCs w:val="24"/>
            <w:u w:val="single"/>
            <w:lang w:val="en-US"/>
          </w:rPr>
          <w:t>ic</w:t>
        </w:r>
        <w:r w:rsidRPr="007A1532">
          <w:rPr>
            <w:color w:val="0563C1"/>
            <w:sz w:val="24"/>
            <w:szCs w:val="24"/>
            <w:u w:val="single"/>
          </w:rPr>
          <w:t>.</w:t>
        </w:r>
        <w:proofErr w:type="spellStart"/>
        <w:r w:rsidRPr="007A1532">
          <w:rPr>
            <w:color w:val="0563C1"/>
            <w:sz w:val="24"/>
            <w:szCs w:val="24"/>
            <w:u w:val="single"/>
          </w:rPr>
          <w:t>bg</w:t>
        </w:r>
        <w:proofErr w:type="spellEnd"/>
      </w:hyperlink>
      <w:r w:rsidRPr="007A1532">
        <w:rPr>
          <w:sz w:val="24"/>
          <w:szCs w:val="24"/>
        </w:rPr>
        <w:t xml:space="preserve">, както и в ИСУН 2020 в 10-дневен срок от получаването им, но не по-късно от две седмици преди изтичането на срока за кандидатстване.  </w:t>
      </w:r>
    </w:p>
    <w:p w14:paraId="56E205CF"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360" w:line="240" w:lineRule="auto"/>
        <w:contextualSpacing/>
        <w:jc w:val="both"/>
        <w:rPr>
          <w:b/>
          <w:color w:val="FF0000"/>
          <w:sz w:val="24"/>
          <w:szCs w:val="24"/>
        </w:rPr>
      </w:pPr>
      <w:r w:rsidRPr="007A1532">
        <w:rPr>
          <w:sz w:val="24"/>
          <w:szCs w:val="24"/>
        </w:rPr>
        <w:lastRenderedPageBreak/>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задължителни за всички кандидати. </w:t>
      </w:r>
    </w:p>
    <w:p w14:paraId="3805C851"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p>
    <w:p w14:paraId="50E29767" w14:textId="77777777" w:rsidR="00113282" w:rsidRPr="001517FE" w:rsidRDefault="007A1532" w:rsidP="007A153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A1532">
        <w:rPr>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1FD72B4D" w14:textId="77777777" w:rsidR="0063166B" w:rsidRPr="001517FE" w:rsidRDefault="0063166B">
      <w:pPr>
        <w:pStyle w:val="ListParagraph"/>
        <w:spacing w:after="360" w:line="240" w:lineRule="auto"/>
        <w:ind w:left="0"/>
        <w:jc w:val="both"/>
        <w:rPr>
          <w:b/>
          <w:sz w:val="24"/>
          <w:szCs w:val="24"/>
        </w:rPr>
      </w:pPr>
    </w:p>
    <w:p w14:paraId="1CA4FD7F" w14:textId="77777777" w:rsidR="008B486B" w:rsidRPr="001517FE" w:rsidRDefault="009E70F7" w:rsidP="008D4107">
      <w:pPr>
        <w:pStyle w:val="Heading2"/>
        <w:spacing w:after="120"/>
      </w:pPr>
      <w:bookmarkStart w:id="38" w:name="_Toc456774577"/>
      <w:r w:rsidRPr="001517FE">
        <w:t>26</w:t>
      </w:r>
      <w:r w:rsidR="002D4B6A" w:rsidRPr="001517FE">
        <w:t xml:space="preserve">. </w:t>
      </w:r>
      <w:r w:rsidR="0063166B" w:rsidRPr="001517FE">
        <w:t>Адрес за подаване на проектните предложения</w:t>
      </w:r>
      <w:r w:rsidRPr="001517FE">
        <w:t>/концепциите за проектни предложения</w:t>
      </w:r>
      <w:bookmarkEnd w:id="38"/>
    </w:p>
    <w:p w14:paraId="009DA06C" w14:textId="77777777" w:rsidR="003429B7" w:rsidRPr="001517FE" w:rsidRDefault="007A1532" w:rsidP="00122140">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r w:rsidRPr="007A1532">
        <w:rPr>
          <w:sz w:val="24"/>
          <w:szCs w:val="24"/>
        </w:rPr>
        <w:t xml:space="preserve">Проектните предложения по настоящата процедура се подават по изцяло електронен път чрез ИСУН 2020 </w:t>
      </w:r>
      <w:r w:rsidRPr="007A1532">
        <w:t xml:space="preserve"> </w:t>
      </w:r>
      <w:r w:rsidRPr="007A1532">
        <w:rPr>
          <w:sz w:val="24"/>
          <w:szCs w:val="24"/>
        </w:rPr>
        <w:t xml:space="preserve">на следния интернет адрес: </w:t>
      </w:r>
      <w:hyperlink r:id="rId15" w:history="1">
        <w:r w:rsidRPr="007A1532">
          <w:rPr>
            <w:color w:val="0563C1"/>
            <w:sz w:val="24"/>
            <w:szCs w:val="24"/>
            <w:u w:val="single"/>
          </w:rPr>
          <w:t>https://eumis2020.government.bg</w:t>
        </w:r>
      </w:hyperlink>
      <w:r w:rsidRPr="007A1532">
        <w:rPr>
          <w:sz w:val="24"/>
          <w:szCs w:val="24"/>
        </w:rPr>
        <w:t>.</w:t>
      </w:r>
      <w:r w:rsidR="003429B7" w:rsidRPr="001517FE">
        <w:rPr>
          <w:b/>
          <w:sz w:val="24"/>
          <w:szCs w:val="24"/>
        </w:rPr>
        <w:t xml:space="preserve"> </w:t>
      </w:r>
    </w:p>
    <w:p w14:paraId="3A1FF3F3" w14:textId="77777777" w:rsidR="003429B7" w:rsidRPr="001517FE" w:rsidRDefault="00CB14EE" w:rsidP="003659D3">
      <w:pPr>
        <w:pStyle w:val="Heading2"/>
      </w:pPr>
      <w:bookmarkStart w:id="39" w:name="_Toc456774578"/>
      <w:r w:rsidRPr="001517FE">
        <w:t>2</w:t>
      </w:r>
      <w:r w:rsidR="009E70F7" w:rsidRPr="001517FE">
        <w:t>7</w:t>
      </w:r>
      <w:r w:rsidR="003429B7" w:rsidRPr="001517FE">
        <w:t>. Допълнителна информация:</w:t>
      </w:r>
      <w:bookmarkEnd w:id="39"/>
    </w:p>
    <w:p w14:paraId="76DE8B44" w14:textId="77777777" w:rsidR="00BA13AC" w:rsidRPr="001517FE" w:rsidRDefault="00BA13AC" w:rsidP="00BF5686">
      <w:pPr>
        <w:pStyle w:val="Heading3"/>
        <w:spacing w:after="120" w:line="240" w:lineRule="auto"/>
        <w:rPr>
          <w:sz w:val="24"/>
          <w:szCs w:val="24"/>
        </w:rPr>
      </w:pPr>
      <w:bookmarkStart w:id="40" w:name="_Toc456774579"/>
      <w:r w:rsidRPr="001517FE">
        <w:rPr>
          <w:sz w:val="24"/>
          <w:szCs w:val="24"/>
        </w:rPr>
        <w:t>2</w:t>
      </w:r>
      <w:r w:rsidR="009E70F7" w:rsidRPr="001517FE">
        <w:rPr>
          <w:sz w:val="24"/>
          <w:szCs w:val="24"/>
        </w:rPr>
        <w:t>7</w:t>
      </w:r>
      <w:r w:rsidRPr="001517FE">
        <w:rPr>
          <w:sz w:val="24"/>
          <w:szCs w:val="24"/>
        </w:rPr>
        <w:t xml:space="preserve">.1. Процедура за уведомяване на неуспелите и одобрените кандидати и сключване на </w:t>
      </w:r>
      <w:r w:rsidR="00ED56D1" w:rsidRPr="001517FE">
        <w:rPr>
          <w:sz w:val="24"/>
          <w:szCs w:val="24"/>
        </w:rPr>
        <w:t xml:space="preserve">административни </w:t>
      </w:r>
      <w:r w:rsidRPr="001517FE">
        <w:rPr>
          <w:sz w:val="24"/>
          <w:szCs w:val="24"/>
        </w:rPr>
        <w:t xml:space="preserve">договори за </w:t>
      </w:r>
      <w:r w:rsidR="00ED56D1" w:rsidRPr="001517FE">
        <w:rPr>
          <w:sz w:val="24"/>
          <w:szCs w:val="24"/>
        </w:rPr>
        <w:t xml:space="preserve">предоставяне на </w:t>
      </w:r>
      <w:r w:rsidRPr="001517FE">
        <w:rPr>
          <w:sz w:val="24"/>
          <w:szCs w:val="24"/>
        </w:rPr>
        <w:t>безвъзмездна финансова помощ</w:t>
      </w:r>
      <w:bookmarkEnd w:id="40"/>
    </w:p>
    <w:p w14:paraId="52919AC6"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36EB8D80"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7A1532">
        <w:rPr>
          <w:b/>
          <w:sz w:val="24"/>
          <w:szCs w:val="24"/>
        </w:rPr>
        <w:t xml:space="preserve">А) </w:t>
      </w:r>
      <w:r w:rsidRPr="007A1532">
        <w:rPr>
          <w:sz w:val="24"/>
          <w:szCs w:val="24"/>
        </w:rPr>
        <w:t>С поканата ще бъдат изискани следните документи:</w:t>
      </w:r>
    </w:p>
    <w:p w14:paraId="05A02CB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b/>
          <w:sz w:val="24"/>
          <w:szCs w:val="24"/>
        </w:rPr>
        <w:t>а/</w:t>
      </w:r>
      <w:r w:rsidRPr="007A1532">
        <w:rPr>
          <w:sz w:val="24"/>
          <w:szCs w:val="24"/>
        </w:rPr>
        <w:t xml:space="preserve">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 оригинал или копие, заверено от кандидата;</w:t>
      </w:r>
    </w:p>
    <w:p w14:paraId="6CE0FBD7"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xml:space="preserve">или </w:t>
      </w:r>
    </w:p>
    <w:p w14:paraId="0E2A5541"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w:t>
      </w:r>
      <w:r w:rsidRPr="007A1532">
        <w:rPr>
          <w:sz w:val="24"/>
          <w:szCs w:val="24"/>
          <w:vertAlign w:val="superscript"/>
        </w:rPr>
        <w:footnoteReference w:id="42"/>
      </w:r>
      <w:r w:rsidRPr="007A1532">
        <w:rPr>
          <w:sz w:val="24"/>
          <w:szCs w:val="24"/>
        </w:rPr>
        <w:t xml:space="preserve"> на предприятието-кандидат за последната приключена финансова година - оригинал или копие, заверено от кандидата;</w:t>
      </w:r>
    </w:p>
    <w:p w14:paraId="091552B1"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или</w:t>
      </w:r>
    </w:p>
    <w:p w14:paraId="12120CFF"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Споразумение с НАП</w:t>
      </w:r>
      <w:r w:rsidRPr="007A1532">
        <w:t xml:space="preserve"> </w:t>
      </w:r>
      <w:r w:rsidRPr="007A1532">
        <w:rPr>
          <w:sz w:val="24"/>
          <w:szCs w:val="24"/>
        </w:rPr>
        <w:t>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59894B0E"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b/>
          <w:sz w:val="24"/>
          <w:szCs w:val="24"/>
        </w:rPr>
        <w:lastRenderedPageBreak/>
        <w:t>ВАЖНО:</w:t>
      </w:r>
      <w:r w:rsidRPr="007A1532">
        <w:rPr>
          <w:sz w:val="24"/>
          <w:szCs w:val="24"/>
        </w:rPr>
        <w:t xml:space="preserve"> Кандидатът следва да предостави един от документите по буква а/ единствено в случаите, когато в резултат на извършена служебна проверка от страна на екипа по договаряне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и условията за изпълнение (за наличие на публични задължения по смисъла на чл. 162, ал. 2, т. 8 от ДОПК).</w:t>
      </w:r>
    </w:p>
    <w:p w14:paraId="03114FA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b/>
          <w:sz w:val="24"/>
          <w:szCs w:val="24"/>
        </w:rPr>
        <w:t>б/</w:t>
      </w:r>
      <w:r w:rsidRPr="007A1532">
        <w:rPr>
          <w:sz w:val="24"/>
          <w:szCs w:val="24"/>
        </w:rPr>
        <w:t xml:space="preserve"> Удостоверение за липса на задължения към общината по седалището на кандидата (издадено не по-рано от 6 месеца преди датата на представянето му) –  оригинал или копие, заверено от кандидата;</w:t>
      </w:r>
    </w:p>
    <w:p w14:paraId="4A2A4F6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b/>
          <w:sz w:val="24"/>
          <w:szCs w:val="24"/>
        </w:rPr>
        <w:t>ВАЖНО:</w:t>
      </w:r>
      <w:r w:rsidRPr="007A1532">
        <w:rPr>
          <w:sz w:val="24"/>
          <w:szCs w:val="24"/>
        </w:rPr>
        <w:t xml:space="preserve"> 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w:t>
      </w:r>
    </w:p>
    <w:p w14:paraId="5435EF8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3433D4BB"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374E1F9"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7A1532">
        <w:rPr>
          <w:b/>
          <w:sz w:val="24"/>
          <w:szCs w:val="24"/>
        </w:rPr>
        <w:t>в/</w:t>
      </w:r>
      <w:r w:rsidRPr="007A1532">
        <w:rPr>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w:t>
      </w:r>
      <w:r w:rsidRPr="007A1532">
        <w:rPr>
          <w:sz w:val="24"/>
          <w:szCs w:val="24"/>
          <w:lang w:val="en-US"/>
        </w:rPr>
        <w:t xml:space="preserve"> (</w:t>
      </w:r>
      <w:r w:rsidRPr="007A1532">
        <w:rPr>
          <w:sz w:val="24"/>
          <w:szCs w:val="24"/>
        </w:rPr>
        <w:t>издадено не по-рано от 6 месеца преди датата на представянето му) – оригинал или копие, заверено от кандидата.</w:t>
      </w:r>
    </w:p>
    <w:p w14:paraId="760DF7B4"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b/>
          <w:sz w:val="24"/>
          <w:szCs w:val="24"/>
        </w:rPr>
        <w:t>ВАЖНО:</w:t>
      </w:r>
      <w:r w:rsidRPr="007A1532">
        <w:rPr>
          <w:sz w:val="24"/>
          <w:szCs w:val="24"/>
        </w:rPr>
        <w:t xml:space="preserve"> В случай че посочените лица са родени в България и не са осъждани, Управляващият орган ще извършва служебна проверка за тях. В този случай не е необходимо представянето на Свидетелство за съдимост на </w:t>
      </w:r>
      <w:proofErr w:type="spellStart"/>
      <w:r w:rsidRPr="007A1532">
        <w:rPr>
          <w:sz w:val="24"/>
          <w:szCs w:val="24"/>
        </w:rPr>
        <w:t>оправомощените</w:t>
      </w:r>
      <w:proofErr w:type="spellEnd"/>
      <w:r w:rsidRPr="007A1532">
        <w:rPr>
          <w:sz w:val="24"/>
          <w:szCs w:val="24"/>
        </w:rPr>
        <w:t xml:space="preserve"> да представляват кандидата лица.</w:t>
      </w:r>
    </w:p>
    <w:p w14:paraId="10E4A3F6"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lastRenderedPageBreak/>
        <w:t>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2E72D9A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b/>
          <w:sz w:val="24"/>
          <w:szCs w:val="24"/>
        </w:rPr>
        <w:t>г/</w:t>
      </w:r>
      <w:r w:rsidRPr="007A1532">
        <w:rPr>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7A1532">
        <w:rPr>
          <w:sz w:val="24"/>
          <w:szCs w:val="24"/>
        </w:rPr>
        <w:t>ите</w:t>
      </w:r>
      <w:proofErr w:type="spellEnd"/>
      <w:r w:rsidRPr="007A1532">
        <w:rPr>
          <w:sz w:val="24"/>
          <w:szCs w:val="24"/>
        </w:rPr>
        <w:t xml:space="preserve"> представител/и на кандидата съгласно Удостоверението за актуално състояние или вписванията в Търговския регистър и регистъра на ЮЛНЦ – оригинал или копие, заверено от кандидата;</w:t>
      </w:r>
    </w:p>
    <w:p w14:paraId="07159C5D" w14:textId="1C4CF195"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b/>
          <w:sz w:val="24"/>
          <w:szCs w:val="24"/>
        </w:rPr>
        <w:t>д/</w:t>
      </w:r>
      <w:r w:rsidRPr="007A1532">
        <w:rPr>
          <w:sz w:val="24"/>
          <w:szCs w:val="24"/>
        </w:rPr>
        <w:t xml:space="preserve"> Заявление за профил за достъп на ръководител на бенефиц</w:t>
      </w:r>
      <w:r w:rsidR="00AF5616">
        <w:rPr>
          <w:sz w:val="24"/>
          <w:szCs w:val="24"/>
        </w:rPr>
        <w:t>иента до ИСУН 2020 (Приложение С</w:t>
      </w:r>
      <w:r w:rsidRPr="007A1532">
        <w:rPr>
          <w:sz w:val="24"/>
          <w:szCs w:val="24"/>
        </w:rPr>
        <w:t xml:space="preserve"> към Условията за изпълнение) и/или Заявление за профил за достъп на упълномощени от бенефициента лица до ИСУН 2020 (Приложение </w:t>
      </w:r>
      <w:r w:rsidR="00AF5616">
        <w:rPr>
          <w:sz w:val="24"/>
          <w:szCs w:val="24"/>
        </w:rPr>
        <w:t>П</w:t>
      </w:r>
      <w:r w:rsidRPr="007A1532">
        <w:rPr>
          <w:sz w:val="24"/>
          <w:szCs w:val="24"/>
        </w:rPr>
        <w:t xml:space="preserve">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631C5F72"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b/>
          <w:sz w:val="24"/>
          <w:szCs w:val="24"/>
        </w:rPr>
        <w:t>е/</w:t>
      </w:r>
      <w:r w:rsidRPr="007A1532">
        <w:rPr>
          <w:sz w:val="24"/>
          <w:szCs w:val="24"/>
        </w:rPr>
        <w:t xml:space="preserve"> По отношение на издаваните от органите на Изпълнителна агенция "Главна инспекция по труда" документи, във връзка с обстоятелствата по чл. 54, ал. 1, т. 6 от ЗОП, Управляващият орган ще изисква тази информация по служебен път за всеки от предложените за финансиране кандидати.</w:t>
      </w:r>
    </w:p>
    <w:p w14:paraId="52867314"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b/>
          <w:sz w:val="24"/>
          <w:szCs w:val="24"/>
        </w:rPr>
        <w:t>ВАЖНО:</w:t>
      </w:r>
      <w:r w:rsidRPr="007A1532">
        <w:rPr>
          <w:sz w:val="24"/>
          <w:szCs w:val="24"/>
        </w:rPr>
        <w:t xml:space="preserve"> В случай че се установят нарушения във връзка с обстоятелствата по чл. 54, ал. 1, т. 6 от ЗОП и същите могат да бъдат отстранени, до кандидата ще бъде изпратено писмо със съответните указания за отстраняване на констатираните нарушения. </w:t>
      </w:r>
    </w:p>
    <w:p w14:paraId="0AF997DE"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b/>
          <w:sz w:val="24"/>
          <w:szCs w:val="24"/>
        </w:rPr>
        <w:t xml:space="preserve">ж/ </w:t>
      </w:r>
      <w:r w:rsidRPr="007A1532">
        <w:rPr>
          <w:sz w:val="24"/>
          <w:szCs w:val="24"/>
        </w:rPr>
        <w:t>Декларация за нередности (Приложение Т към Условията за изпълнение) - подписана от лице с право да представлява кандидата. В случаите, когато кандидатът се представлява заедно от няколко физически лица, заявлението се попълва и подписва от всички от тях.</w:t>
      </w:r>
    </w:p>
    <w:p w14:paraId="2443CBB5"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Pr="007A1532" w:rsidDel="00ED56D1">
        <w:rPr>
          <w:sz w:val="24"/>
          <w:szCs w:val="24"/>
        </w:rPr>
        <w:t xml:space="preserve"> </w:t>
      </w:r>
      <w:r w:rsidRPr="007A1532">
        <w:rPr>
          <w:sz w:val="24"/>
          <w:szCs w:val="24"/>
        </w:rPr>
        <w:t xml:space="preserve">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57EAB119"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Срокът за представяне на посочените документи е 30 дни, считано от датата на получаване на поканата.</w:t>
      </w:r>
    </w:p>
    <w:p w14:paraId="6198FDD2"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7439C">
        <w:rPr>
          <w:b/>
          <w:sz w:val="24"/>
          <w:szCs w:val="24"/>
        </w:rPr>
        <w:t>Предмет на проверката преди сключване на административния договор за предоставяне на безвъзмездна финансова помощ</w:t>
      </w:r>
      <w:r w:rsidRPr="00F7439C" w:rsidDel="00ED56D1">
        <w:rPr>
          <w:b/>
          <w:sz w:val="24"/>
          <w:szCs w:val="24"/>
        </w:rPr>
        <w:t xml:space="preserve"> </w:t>
      </w:r>
      <w:r w:rsidRPr="00F7439C">
        <w:rPr>
          <w:b/>
          <w:sz w:val="24"/>
          <w:szCs w:val="24"/>
        </w:rPr>
        <w:t>ще бъде и обстоятелството дали кандидатът е регистриран по реда на Търговския закон или съответно Закона за юридическите лица с нестопанска цел.</w:t>
      </w:r>
    </w:p>
    <w:p w14:paraId="454E5727" w14:textId="77777777" w:rsidR="007A1532" w:rsidRPr="00D9312C"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9312C">
        <w:rPr>
          <w:b/>
          <w:sz w:val="24"/>
          <w:szCs w:val="24"/>
        </w:rPr>
        <w:lastRenderedPageBreak/>
        <w:t xml:space="preserve">Б) </w:t>
      </w:r>
      <w:r w:rsidRPr="00D9312C">
        <w:rPr>
          <w:sz w:val="24"/>
          <w:szCs w:val="24"/>
        </w:rPr>
        <w:t>За документална проверка на декларираната категория предприятие при сключване на АДБФП</w:t>
      </w:r>
      <w:r w:rsidRPr="00D9312C" w:rsidDel="000C50E8">
        <w:rPr>
          <w:sz w:val="24"/>
          <w:szCs w:val="24"/>
        </w:rPr>
        <w:t xml:space="preserve"> </w:t>
      </w:r>
      <w:r w:rsidRPr="00D9312C">
        <w:rPr>
          <w:sz w:val="24"/>
          <w:szCs w:val="24"/>
        </w:rPr>
        <w:t>одобрените кандидати следва да представят в горепосочения срок, указан от Управляващия орган и:</w:t>
      </w:r>
    </w:p>
    <w:p w14:paraId="6972424A" w14:textId="77777777" w:rsidR="007A1532" w:rsidRPr="00D9312C"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9312C">
        <w:rPr>
          <w:b/>
          <w:sz w:val="24"/>
          <w:szCs w:val="24"/>
        </w:rPr>
        <w:t>з/</w:t>
      </w:r>
      <w:r w:rsidRPr="00D9312C">
        <w:rPr>
          <w:sz w:val="24"/>
          <w:szCs w:val="24"/>
        </w:rPr>
        <w:t xml:space="preserve"> Справка за обобщените параметри на предприятието, което подава Декларация за обстоятелствата по чл. 3 и чл. 4 на ЗМСП (Приложение Д1) – оригинал или копие, заверено от кандидата (не се изисква за независими предприятия по смисъла на чл. 4, ал. 2 и ал. 4 от ЗМСП). Документът се изисква за последните две приключени финансови години. </w:t>
      </w:r>
    </w:p>
    <w:p w14:paraId="5F6609E4" w14:textId="77777777" w:rsidR="007A1532" w:rsidRPr="00D9312C"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9312C">
        <w:rPr>
          <w:b/>
          <w:sz w:val="24"/>
          <w:szCs w:val="24"/>
        </w:rPr>
        <w:t>и/</w:t>
      </w:r>
      <w:r w:rsidRPr="00D9312C">
        <w:rPr>
          <w:sz w:val="24"/>
          <w:szCs w:val="24"/>
        </w:rPr>
        <w:t xml:space="preserve"> Следните документи, </w:t>
      </w:r>
      <w:proofErr w:type="spellStart"/>
      <w:r w:rsidRPr="00D9312C">
        <w:rPr>
          <w:sz w:val="24"/>
          <w:szCs w:val="24"/>
        </w:rPr>
        <w:t>относими</w:t>
      </w:r>
      <w:proofErr w:type="spellEnd"/>
      <w:r w:rsidRPr="00D9312C">
        <w:rPr>
          <w:sz w:val="24"/>
          <w:szCs w:val="24"/>
        </w:rPr>
        <w:t xml:space="preserve"> и отразяващи разпределението на капитала за периода, за който се декларират данни в Декларацията за обстоятелствата по чл. 3 и чл. 4 от Закона за малките и средните предприятия:</w:t>
      </w:r>
    </w:p>
    <w:p w14:paraId="68965714" w14:textId="77777777" w:rsidR="007A1532" w:rsidRPr="00D9312C"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9312C">
        <w:rPr>
          <w:sz w:val="24"/>
          <w:szCs w:val="24"/>
        </w:rPr>
        <w:t xml:space="preserve">- </w:t>
      </w:r>
      <w:r w:rsidRPr="00D9312C">
        <w:rPr>
          <w:i/>
          <w:sz w:val="24"/>
          <w:szCs w:val="24"/>
        </w:rPr>
        <w:t>Книга за акционерите</w:t>
      </w:r>
      <w:r w:rsidRPr="00D9312C">
        <w:rPr>
          <w:sz w:val="24"/>
          <w:szCs w:val="24"/>
        </w:rPr>
        <w:t xml:space="preserve"> - приложимо за акционерните дружества с поименни акции;</w:t>
      </w:r>
    </w:p>
    <w:p w14:paraId="6A977FA4" w14:textId="77777777" w:rsidR="007A1532" w:rsidRPr="00D9312C"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9312C">
        <w:rPr>
          <w:sz w:val="24"/>
          <w:szCs w:val="24"/>
        </w:rPr>
        <w:t xml:space="preserve">- </w:t>
      </w:r>
      <w:r w:rsidRPr="00D9312C">
        <w:rPr>
          <w:i/>
          <w:sz w:val="24"/>
          <w:szCs w:val="24"/>
        </w:rPr>
        <w:t>Дружествен договор</w:t>
      </w:r>
      <w:r w:rsidRPr="00D9312C">
        <w:rPr>
          <w:sz w:val="24"/>
          <w:szCs w:val="24"/>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5108AD90" w14:textId="77777777" w:rsidR="007A1532" w:rsidRPr="00D9312C"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9312C">
        <w:rPr>
          <w:sz w:val="24"/>
          <w:szCs w:val="24"/>
        </w:rPr>
        <w:t xml:space="preserve">- </w:t>
      </w:r>
      <w:r w:rsidRPr="00D9312C">
        <w:rPr>
          <w:i/>
          <w:sz w:val="24"/>
          <w:szCs w:val="24"/>
        </w:rPr>
        <w:t>Книга за акционерите и устав</w:t>
      </w:r>
      <w:r w:rsidRPr="00D9312C">
        <w:rPr>
          <w:sz w:val="24"/>
          <w:szCs w:val="24"/>
        </w:rPr>
        <w:t xml:space="preserve"> - приложимо за командитните дружества с акции;</w:t>
      </w:r>
    </w:p>
    <w:p w14:paraId="54F7583C" w14:textId="77777777" w:rsidR="007A1532" w:rsidRPr="00D9312C"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9312C">
        <w:rPr>
          <w:sz w:val="24"/>
          <w:szCs w:val="24"/>
        </w:rPr>
        <w:t xml:space="preserve">- </w:t>
      </w:r>
      <w:r w:rsidRPr="00D9312C">
        <w:rPr>
          <w:i/>
          <w:sz w:val="24"/>
          <w:szCs w:val="24"/>
        </w:rPr>
        <w:t>Устав</w:t>
      </w:r>
      <w:r w:rsidRPr="00D9312C">
        <w:rPr>
          <w:sz w:val="24"/>
          <w:szCs w:val="24"/>
        </w:rPr>
        <w:t xml:space="preserve"> - приложимо за сдруженията; </w:t>
      </w:r>
    </w:p>
    <w:p w14:paraId="3000D75B" w14:textId="77777777" w:rsidR="007A1532" w:rsidRPr="00D9312C"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9312C">
        <w:rPr>
          <w:sz w:val="24"/>
          <w:szCs w:val="24"/>
        </w:rPr>
        <w:t xml:space="preserve">- </w:t>
      </w:r>
      <w:r w:rsidRPr="00D9312C">
        <w:rPr>
          <w:i/>
          <w:sz w:val="24"/>
          <w:szCs w:val="24"/>
        </w:rPr>
        <w:t>Справка за разпределение капитала на дружеството</w:t>
      </w:r>
      <w:r w:rsidRPr="00D9312C">
        <w:rPr>
          <w:sz w:val="24"/>
          <w:szCs w:val="24"/>
        </w:rPr>
        <w:t xml:space="preserve">  – приложимо за акционерните дружества.</w:t>
      </w:r>
    </w:p>
    <w:p w14:paraId="2B528491" w14:textId="77777777" w:rsidR="007A1532" w:rsidRPr="00D9312C" w:rsidRDefault="007A1532" w:rsidP="007A153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D9312C">
        <w:rPr>
          <w:sz w:val="24"/>
          <w:szCs w:val="24"/>
        </w:rPr>
        <w:t>Посочените документи се представят като копие, заверено от кандидата, в случай че не са оповестени в Търговския регистър</w:t>
      </w:r>
      <w:r w:rsidRPr="00D9312C">
        <w:t xml:space="preserve"> </w:t>
      </w:r>
      <w:r w:rsidRPr="00D9312C">
        <w:rPr>
          <w:sz w:val="24"/>
          <w:szCs w:val="24"/>
        </w:rPr>
        <w:t>и регистъра на ЮЛНЦ. В случай че при проверката на гореизброените документи бъде установена липса на документи и/или друга нередовност и същите са оповестени в Търговския регистър и регистъра на ЮЛНЦ, документите няма да бъдат изисквани като това обстоятелство ще се проверява по служебен път съгласно чл. 23, ал. 6 от Закона за търговския регистър</w:t>
      </w:r>
      <w:r w:rsidRPr="00D9312C">
        <w:t xml:space="preserve"> </w:t>
      </w:r>
      <w:r w:rsidRPr="00D9312C">
        <w:rPr>
          <w:sz w:val="24"/>
          <w:szCs w:val="24"/>
        </w:rPr>
        <w:t>и регистъра на ЮЛНЦ.</w:t>
      </w:r>
    </w:p>
    <w:p w14:paraId="17B48598" w14:textId="77777777" w:rsidR="007A1532" w:rsidRPr="00D9312C"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9312C">
        <w:rPr>
          <w:sz w:val="24"/>
          <w:szCs w:val="24"/>
        </w:rPr>
        <w:t>Управляващият орган ще изисква от кандидатите и следните документи:</w:t>
      </w:r>
    </w:p>
    <w:p w14:paraId="0375E6AC" w14:textId="77777777" w:rsidR="007A1532" w:rsidRPr="00D9312C"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9312C">
        <w:rPr>
          <w:b/>
          <w:sz w:val="24"/>
          <w:szCs w:val="24"/>
        </w:rPr>
        <w:t>й/</w:t>
      </w:r>
      <w:r w:rsidRPr="00D9312C">
        <w:rPr>
          <w:sz w:val="24"/>
          <w:szCs w:val="24"/>
        </w:rPr>
        <w:t xml:space="preserve"> Отчет за приходите и разходите и Счетоводен баланс</w:t>
      </w:r>
      <w:r w:rsidRPr="00D9312C">
        <w:rPr>
          <w:sz w:val="24"/>
          <w:szCs w:val="24"/>
          <w:vertAlign w:val="superscript"/>
        </w:rPr>
        <w:footnoteReference w:id="43"/>
      </w:r>
      <w:r w:rsidRPr="00D9312C">
        <w:rPr>
          <w:sz w:val="24"/>
          <w:szCs w:val="24"/>
        </w:rPr>
        <w:t xml:space="preserve"> за последните две приключени финансови години на кандидата - копие, заверено от кандидата;</w:t>
      </w:r>
    </w:p>
    <w:p w14:paraId="5D1F0EC7" w14:textId="77777777" w:rsidR="007A1532" w:rsidRPr="00D9312C"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9312C">
        <w:rPr>
          <w:b/>
          <w:sz w:val="24"/>
          <w:szCs w:val="24"/>
        </w:rPr>
        <w:t xml:space="preserve">к/ </w:t>
      </w:r>
      <w:r w:rsidRPr="00D9312C">
        <w:rPr>
          <w:sz w:val="24"/>
          <w:szCs w:val="24"/>
        </w:rPr>
        <w:t xml:space="preserve">Отчет за заетите лица, средствата за работна заплата и други разходи за труд на кандидата за последните две приключили финансови години - копие, заверено от кандидата. </w:t>
      </w:r>
    </w:p>
    <w:p w14:paraId="0B86CE46"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9312C">
        <w:rPr>
          <w:sz w:val="24"/>
          <w:szCs w:val="24"/>
        </w:rPr>
        <w:lastRenderedPageBreak/>
        <w:t>При необходимост, с оглед установяване на двете последователни финансови години по  чл. 4б, ал. 2 от Закона за малките и средните предприятия, УО може да изиска от кандидатите посочените по-горе документи и за предходни години.</w:t>
      </w:r>
    </w:p>
    <w:p w14:paraId="4DA40F12"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b/>
          <w:sz w:val="24"/>
          <w:szCs w:val="24"/>
        </w:rPr>
        <w:t>ВАЖНО:</w:t>
      </w:r>
      <w:r w:rsidRPr="007A1532">
        <w:rPr>
          <w:sz w:val="24"/>
          <w:szCs w:val="24"/>
        </w:rPr>
        <w:t xml:space="preserve"> Управляващият орган може да извършва и други служебни проверки относно верността на данните в представените от кандидатите документи, включително чрез запитвания до Националната агенция по приходите.</w:t>
      </w:r>
    </w:p>
    <w:p w14:paraId="29E315DC" w14:textId="77777777" w:rsidR="007A1532" w:rsidRPr="00D9312C"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9312C">
        <w:rPr>
          <w:b/>
          <w:sz w:val="24"/>
          <w:szCs w:val="24"/>
        </w:rPr>
        <w:t xml:space="preserve">ВАЖНО: </w:t>
      </w:r>
      <w:r w:rsidRPr="00D9312C">
        <w:rPr>
          <w:sz w:val="24"/>
          <w:szCs w:val="24"/>
        </w:rPr>
        <w:t xml:space="preserve">Преди сключване на административния договор за предоставяне на безвъзмездна финансова помощ, Управляващият орган ще извършва проверка по същество на декларираната от одобрените кандидати категория на </w:t>
      </w:r>
      <w:proofErr w:type="spellStart"/>
      <w:r w:rsidRPr="00D9312C">
        <w:rPr>
          <w:sz w:val="24"/>
          <w:szCs w:val="24"/>
        </w:rPr>
        <w:t>микро</w:t>
      </w:r>
      <w:proofErr w:type="spellEnd"/>
      <w:r w:rsidRPr="00D9312C">
        <w:rPr>
          <w:sz w:val="24"/>
          <w:szCs w:val="24"/>
        </w:rPr>
        <w:t>, малко или средно предприятие. Преди сключване на административния договор за безвъзмездна финансова помощ освен подписания оригинал на Декларацията по чл. 3 и чл. 4 от ЗМСП към момента на кандидатстване, кандидатите следва да представят Декларация по чл. 3 и чл. 4 от ЗМСП към момента на сключване на договора в оригинал,</w:t>
      </w:r>
      <w:r w:rsidRPr="00D9312C">
        <w:t xml:space="preserve"> </w:t>
      </w:r>
      <w:r w:rsidRPr="00D9312C">
        <w:rPr>
          <w:sz w:val="24"/>
          <w:szCs w:val="24"/>
        </w:rPr>
        <w:t>в случай че са настъпили промени в декларираните обстоятелства или е налице нова приключена финансова година.</w:t>
      </w:r>
    </w:p>
    <w:p w14:paraId="07CA571E"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240" w:line="240" w:lineRule="auto"/>
        <w:jc w:val="both"/>
        <w:rPr>
          <w:rFonts w:eastAsia="Times New Roman" w:cs="Calibri"/>
          <w:sz w:val="24"/>
          <w:szCs w:val="24"/>
          <w:lang w:eastAsia="bg-BG"/>
        </w:rPr>
      </w:pPr>
      <w:r w:rsidRPr="00D9312C">
        <w:rPr>
          <w:rFonts w:eastAsia="Times New Roman" w:cs="Calibri"/>
          <w:sz w:val="24"/>
          <w:szCs w:val="24"/>
          <w:lang w:eastAsia="bg-BG"/>
        </w:rPr>
        <w:t>Преди сключване на административния договор, Управляващият орган ще извършва и документална проверка за включени проекти в списъка с одобрените за финансиране проектни предложения/списъка с резервни кандидати за свързани предприятия, осъществяващи сходна дейност. Под сходна дейност следва да се разбира основна икономическа дейност, попадаща в същия клас (</w:t>
      </w:r>
      <w:proofErr w:type="spellStart"/>
      <w:r w:rsidRPr="00D9312C">
        <w:rPr>
          <w:rFonts w:eastAsia="Times New Roman" w:cs="Calibri"/>
          <w:sz w:val="24"/>
          <w:szCs w:val="24"/>
          <w:lang w:eastAsia="bg-BG"/>
        </w:rPr>
        <w:t>четирицифрен</w:t>
      </w:r>
      <w:proofErr w:type="spellEnd"/>
      <w:r w:rsidRPr="00D9312C">
        <w:rPr>
          <w:rFonts w:eastAsia="Times New Roman" w:cs="Calibri"/>
          <w:sz w:val="24"/>
          <w:szCs w:val="24"/>
          <w:lang w:eastAsia="bg-BG"/>
        </w:rPr>
        <w:t xml:space="preserve"> код) съгласно Класификация на икономическите дейности - КИД-2008 (Приложение Л). В случай че бъде установено наличие на посоченото обстоятелство, ще бъде издадено Решение за отказ за предоставяне на безвъзмездна финансова помощ на всяко проектно предложение от списъка с одобрени за финансиране проектни предложения, класирано след първото такова, което също е включено списъка с одобрени за финансиране проектни предложения/списъка с резервни проектни предложения.</w:t>
      </w:r>
    </w:p>
    <w:p w14:paraId="787CC43B"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240" w:line="240" w:lineRule="auto"/>
        <w:jc w:val="both"/>
        <w:rPr>
          <w:rFonts w:eastAsia="Times New Roman" w:cs="Calibri"/>
          <w:b/>
          <w:sz w:val="24"/>
          <w:szCs w:val="24"/>
          <w:lang w:eastAsia="bg-BG"/>
        </w:rPr>
      </w:pPr>
      <w:r w:rsidRPr="007A1532">
        <w:rPr>
          <w:rFonts w:eastAsia="Times New Roman" w:cs="Calibri"/>
          <w:b/>
          <w:sz w:val="24"/>
          <w:szCs w:val="24"/>
          <w:lang w:eastAsia="bg-BG"/>
        </w:rPr>
        <w:t xml:space="preserve">В) </w:t>
      </w:r>
      <w:proofErr w:type="spellStart"/>
      <w:r w:rsidRPr="007A1532">
        <w:rPr>
          <w:rFonts w:eastAsia="Times New Roman" w:cs="Calibri"/>
          <w:b/>
          <w:sz w:val="24"/>
          <w:szCs w:val="24"/>
          <w:lang w:eastAsia="bg-BG"/>
        </w:rPr>
        <w:t>В</w:t>
      </w:r>
      <w:proofErr w:type="spellEnd"/>
      <w:r w:rsidRPr="007A1532">
        <w:rPr>
          <w:rFonts w:eastAsia="Times New Roman" w:cs="Calibri"/>
          <w:b/>
          <w:sz w:val="24"/>
          <w:szCs w:val="24"/>
          <w:lang w:eastAsia="bg-BG"/>
        </w:rPr>
        <w:t xml:space="preserve"> случай на проекти, които ще бъдат изпълнявани при условията на „</w:t>
      </w:r>
      <w:r w:rsidR="00EC6B25">
        <w:rPr>
          <w:rFonts w:eastAsia="Times New Roman" w:cs="Calibri"/>
          <w:b/>
          <w:sz w:val="24"/>
          <w:szCs w:val="24"/>
          <w:lang w:eastAsia="bg-BG"/>
        </w:rPr>
        <w:t>помощ за иновационни клъстери</w:t>
      </w:r>
      <w:r w:rsidRPr="007A1532">
        <w:rPr>
          <w:rFonts w:eastAsia="Times New Roman" w:cs="Calibri"/>
          <w:b/>
          <w:sz w:val="24"/>
          <w:szCs w:val="24"/>
          <w:lang w:eastAsia="bg-BG"/>
        </w:rPr>
        <w:t>“ предмет на проверка преди сключване на административен договор за безвъзмездна финансова помощ е и доказване с документи на следните, декларирани на етап кандидатстване, обстоятелства:</w:t>
      </w:r>
    </w:p>
    <w:p w14:paraId="6580FD53" w14:textId="364B2AA1" w:rsidR="007A1532" w:rsidRPr="007A1532" w:rsidRDefault="007A1532" w:rsidP="007A1532">
      <w:pPr>
        <w:pBdr>
          <w:top w:val="single" w:sz="4" w:space="1" w:color="auto"/>
          <w:left w:val="single" w:sz="4" w:space="4" w:color="auto"/>
          <w:bottom w:val="single" w:sz="4" w:space="1" w:color="auto"/>
          <w:right w:val="single" w:sz="4" w:space="4" w:color="auto"/>
        </w:pBdr>
        <w:spacing w:after="240" w:line="240" w:lineRule="auto"/>
        <w:jc w:val="both"/>
        <w:rPr>
          <w:rFonts w:eastAsia="Times New Roman" w:cs="Calibri"/>
          <w:sz w:val="24"/>
          <w:szCs w:val="24"/>
          <w:lang w:eastAsia="bg-BG"/>
        </w:rPr>
      </w:pPr>
      <w:r w:rsidRPr="007A1532">
        <w:rPr>
          <w:rFonts w:eastAsia="Times New Roman" w:cs="Calibri"/>
          <w:sz w:val="24"/>
          <w:szCs w:val="24"/>
          <w:lang w:eastAsia="bg-BG"/>
        </w:rPr>
        <w:t xml:space="preserve">Във връзка с проверяваните обстоятелства по настоящия раздел, кандидатите следва да предоставят Справка за група предприятия за последните </w:t>
      </w:r>
      <w:r w:rsidR="00837484">
        <w:rPr>
          <w:rFonts w:eastAsia="Times New Roman" w:cs="Calibri"/>
          <w:sz w:val="24"/>
          <w:szCs w:val="24"/>
          <w:lang w:eastAsia="bg-BG"/>
        </w:rPr>
        <w:t>две</w:t>
      </w:r>
      <w:r w:rsidR="00837484" w:rsidRPr="007A1532">
        <w:rPr>
          <w:rFonts w:eastAsia="Times New Roman" w:cs="Calibri"/>
          <w:sz w:val="24"/>
          <w:szCs w:val="24"/>
          <w:lang w:eastAsia="bg-BG"/>
        </w:rPr>
        <w:t xml:space="preserve"> </w:t>
      </w:r>
      <w:r w:rsidRPr="007A1532">
        <w:rPr>
          <w:rFonts w:eastAsia="Times New Roman" w:cs="Calibri"/>
          <w:sz w:val="24"/>
          <w:szCs w:val="24"/>
          <w:lang w:eastAsia="bg-BG"/>
        </w:rPr>
        <w:t>приключени финансови години (ако е приложимо).  В случай че кандидатът не съставя посочената справка, същият следва да представи списък на предприятията, с които формира група предприятия (ако е приложимо).</w:t>
      </w:r>
    </w:p>
    <w:p w14:paraId="20833697"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7A1532">
        <w:rPr>
          <w:b/>
          <w:sz w:val="24"/>
          <w:szCs w:val="24"/>
        </w:rPr>
        <w:t>л/</w:t>
      </w:r>
      <w:r w:rsidRPr="007A1532">
        <w:rPr>
          <w:sz w:val="24"/>
          <w:szCs w:val="24"/>
        </w:rPr>
        <w:t xml:space="preserve"> Съгласно Регламент на Комисията (ЕС) № 651/2014 недопустими са кандидати (и на ниво група), които са обект на неизпълнено разпореждане за възстановяване вследствие </w:t>
      </w:r>
      <w:r w:rsidRPr="007A1532">
        <w:rPr>
          <w:sz w:val="24"/>
          <w:szCs w:val="24"/>
        </w:rPr>
        <w:lastRenderedPageBreak/>
        <w:t>на предходно решение на Европейската комисията, с което дадена помощ се обявява за незаконосъобразна и несъвместима с общия пазар.</w:t>
      </w:r>
    </w:p>
    <w:p w14:paraId="64D205BC"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p>
    <w:p w14:paraId="6832F70E"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7A1532">
        <w:rPr>
          <w:sz w:val="24"/>
          <w:szCs w:val="24"/>
        </w:rPr>
        <w:t xml:space="preserve">Преди сключване на административен договор, Управляващият орган извършва проверка на декларираното от одобрените кандидати обстоятелство на ниво група, </w:t>
      </w:r>
      <w:proofErr w:type="spellStart"/>
      <w:r w:rsidRPr="007A1532">
        <w:rPr>
          <w:sz w:val="24"/>
          <w:szCs w:val="24"/>
        </w:rPr>
        <w:t>касаещо</w:t>
      </w:r>
      <w:proofErr w:type="spellEnd"/>
      <w:r w:rsidRPr="007A1532">
        <w:rPr>
          <w:sz w:val="24"/>
          <w:szCs w:val="24"/>
        </w:rPr>
        <w:t xml:space="preserve">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 </w:t>
      </w:r>
      <w:hyperlink r:id="rId16" w:history="1">
        <w:r w:rsidRPr="007A1532">
          <w:rPr>
            <w:color w:val="0563C1"/>
            <w:sz w:val="24"/>
            <w:szCs w:val="24"/>
            <w:u w:val="single"/>
          </w:rPr>
          <w:t>http://ec.europa.eu/competition/elojade/isef/index.cfm?clear=1&amp;policy_area_id=3):</w:t>
        </w:r>
      </w:hyperlink>
      <w:r w:rsidRPr="007A1532">
        <w:rPr>
          <w:sz w:val="24"/>
          <w:szCs w:val="24"/>
        </w:rPr>
        <w:t xml:space="preserve"> проверка по вид решение – отрицателно решение с възстановяване.</w:t>
      </w:r>
    </w:p>
    <w:p w14:paraId="063CB44C" w14:textId="77777777" w:rsidR="00F7439C" w:rsidRDefault="00F7439C" w:rsidP="007A1532">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p>
    <w:p w14:paraId="61DD83C6"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7A1532">
        <w:rPr>
          <w:b/>
          <w:sz w:val="24"/>
          <w:szCs w:val="24"/>
        </w:rPr>
        <w:t xml:space="preserve">м/ </w:t>
      </w:r>
      <w:r w:rsidRPr="007A1532">
        <w:rPr>
          <w:sz w:val="24"/>
          <w:szCs w:val="24"/>
        </w:rPr>
        <w:t xml:space="preserve">Съгласно чл. 1, </w:t>
      </w:r>
      <w:proofErr w:type="spellStart"/>
      <w:r w:rsidRPr="007A1532">
        <w:rPr>
          <w:sz w:val="24"/>
          <w:szCs w:val="24"/>
        </w:rPr>
        <w:t>пар</w:t>
      </w:r>
      <w:proofErr w:type="spellEnd"/>
      <w:r w:rsidRPr="007A1532">
        <w:rPr>
          <w:sz w:val="24"/>
          <w:szCs w:val="24"/>
        </w:rPr>
        <w:t xml:space="preserve">. 4, буква в) от Регламент на Комисията (ЕС) № 651/2014 недопустими са кандидати (и на ниво група), които са в затруднено положение съгласно чл.2, </w:t>
      </w:r>
      <w:proofErr w:type="spellStart"/>
      <w:r w:rsidRPr="007A1532">
        <w:rPr>
          <w:sz w:val="24"/>
          <w:szCs w:val="24"/>
        </w:rPr>
        <w:t>пар</w:t>
      </w:r>
      <w:proofErr w:type="spellEnd"/>
      <w:r w:rsidRPr="007A1532">
        <w:rPr>
          <w:sz w:val="24"/>
          <w:szCs w:val="24"/>
        </w:rPr>
        <w:t>. 18 от същия регламент</w:t>
      </w:r>
      <w:r w:rsidRPr="007A1532">
        <w:rPr>
          <w:sz w:val="24"/>
          <w:szCs w:val="24"/>
          <w:vertAlign w:val="superscript"/>
        </w:rPr>
        <w:footnoteReference w:id="44"/>
      </w:r>
      <w:r w:rsidRPr="007A1532">
        <w:rPr>
          <w:sz w:val="24"/>
          <w:szCs w:val="24"/>
        </w:rPr>
        <w:t xml:space="preserve">. </w:t>
      </w:r>
    </w:p>
    <w:p w14:paraId="0A153DAA"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6BEB6A76"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240" w:line="240" w:lineRule="auto"/>
        <w:jc w:val="both"/>
        <w:rPr>
          <w:rFonts w:eastAsia="Times New Roman" w:cs="Calibri"/>
          <w:sz w:val="24"/>
          <w:szCs w:val="24"/>
          <w:lang w:eastAsia="bg-BG"/>
        </w:rPr>
      </w:pPr>
      <w:r w:rsidRPr="007A1532">
        <w:rPr>
          <w:rFonts w:eastAsia="Times New Roman" w:cs="Calibri"/>
          <w:b/>
          <w:sz w:val="24"/>
          <w:szCs w:val="24"/>
          <w:u w:val="single"/>
          <w:lang w:eastAsia="bg-BG"/>
        </w:rPr>
        <w:t>ВАЖНО:</w:t>
      </w:r>
      <w:r w:rsidRPr="007A1532">
        <w:rPr>
          <w:rFonts w:eastAsia="Times New Roman" w:cs="Calibri"/>
          <w:b/>
          <w:sz w:val="24"/>
          <w:szCs w:val="24"/>
          <w:lang w:eastAsia="bg-BG"/>
        </w:rPr>
        <w:t xml:space="preserve"> </w:t>
      </w:r>
      <w:r w:rsidRPr="007A1532">
        <w:rPr>
          <w:rFonts w:eastAsia="Times New Roman" w:cs="Calibri"/>
          <w:sz w:val="24"/>
          <w:szCs w:val="24"/>
          <w:lang w:eastAsia="bg-BG"/>
        </w:rPr>
        <w:t xml:space="preserve">Преди сключване на административен договор, Управляващият орган ще извършва документална проверка на декларираното от одобрените кандидати обстоятелство на ниво група, </w:t>
      </w:r>
      <w:proofErr w:type="spellStart"/>
      <w:r w:rsidRPr="007A1532">
        <w:rPr>
          <w:rFonts w:eastAsia="Times New Roman" w:cs="Calibri"/>
          <w:sz w:val="24"/>
          <w:szCs w:val="24"/>
          <w:lang w:eastAsia="bg-BG"/>
        </w:rPr>
        <w:t>касаещо</w:t>
      </w:r>
      <w:proofErr w:type="spellEnd"/>
      <w:r w:rsidRPr="007A1532">
        <w:rPr>
          <w:rFonts w:eastAsia="Times New Roman" w:cs="Calibri"/>
          <w:sz w:val="24"/>
          <w:szCs w:val="24"/>
          <w:lang w:eastAsia="bg-BG"/>
        </w:rPr>
        <w:t xml:space="preserve"> затруднено положение. </w:t>
      </w:r>
    </w:p>
    <w:p w14:paraId="41602A8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240" w:line="240" w:lineRule="auto"/>
        <w:jc w:val="both"/>
        <w:rPr>
          <w:rFonts w:eastAsia="Times New Roman" w:cs="Calibri"/>
          <w:sz w:val="24"/>
          <w:szCs w:val="24"/>
          <w:lang w:eastAsia="bg-BG"/>
        </w:rPr>
      </w:pPr>
      <w:r w:rsidRPr="007A1532">
        <w:rPr>
          <w:rFonts w:eastAsia="Times New Roman" w:cs="Calibri"/>
          <w:sz w:val="24"/>
          <w:szCs w:val="24"/>
          <w:lang w:eastAsia="bg-BG"/>
        </w:rPr>
        <w:t xml:space="preserve">С оглед на горното, преди сключване на административен договор, в случай че е приложимо, кандидатите следва да представят Счетоводен баланс за последните две приключени финансови години по отношение на предприятията, с които формират група - </w:t>
      </w:r>
      <w:r w:rsidRPr="007A1532">
        <w:rPr>
          <w:rFonts w:eastAsia="Times New Roman" w:cs="Calibri"/>
          <w:b/>
          <w:bCs/>
          <w:sz w:val="24"/>
          <w:szCs w:val="24"/>
          <w:lang w:eastAsia="bg-BG"/>
        </w:rPr>
        <w:t>копие, заверено от кандидата</w:t>
      </w:r>
      <w:r w:rsidRPr="007A1532">
        <w:rPr>
          <w:rFonts w:eastAsia="Times New Roman" w:cs="Calibri"/>
          <w:sz w:val="24"/>
          <w:szCs w:val="24"/>
          <w:lang w:eastAsia="bg-BG"/>
        </w:rPr>
        <w:t xml:space="preserve">. </w:t>
      </w:r>
    </w:p>
    <w:p w14:paraId="214D3C77"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240" w:line="240" w:lineRule="auto"/>
        <w:jc w:val="both"/>
        <w:rPr>
          <w:rFonts w:eastAsia="Times New Roman" w:cs="Calibri"/>
          <w:sz w:val="24"/>
          <w:szCs w:val="24"/>
          <w:lang w:eastAsia="bg-BG"/>
        </w:rPr>
      </w:pPr>
      <w:r w:rsidRPr="007A1532">
        <w:rPr>
          <w:rFonts w:eastAsia="Times New Roman" w:cs="Calibri"/>
          <w:sz w:val="24"/>
          <w:szCs w:val="24"/>
          <w:lang w:eastAsia="bg-BG"/>
        </w:rPr>
        <w:t xml:space="preserve">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w:t>
      </w:r>
      <w:r w:rsidRPr="007A1532">
        <w:rPr>
          <w:sz w:val="24"/>
          <w:szCs w:val="24"/>
        </w:rPr>
        <w:t xml:space="preserve">документите няма да бъдат изисквани като </w:t>
      </w:r>
      <w:r w:rsidRPr="007A1532">
        <w:rPr>
          <w:rFonts w:eastAsia="Times New Roman" w:cs="Calibri"/>
          <w:sz w:val="24"/>
          <w:szCs w:val="24"/>
          <w:lang w:eastAsia="bg-BG"/>
        </w:rPr>
        <w:t>това обстоятелство ще се проверява по служебен път съгласно чл. 23, ал. 6 от Закона за търговския регистър и регистъра на ЮЛНЦ.</w:t>
      </w:r>
    </w:p>
    <w:p w14:paraId="2B156185"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7A1532">
        <w:rPr>
          <w:b/>
          <w:sz w:val="24"/>
          <w:szCs w:val="24"/>
        </w:rPr>
        <w:t xml:space="preserve">н/ </w:t>
      </w:r>
      <w:r w:rsidRPr="007A1532">
        <w:rPr>
          <w:rFonts w:eastAsia="Times New Roman" w:cs="Calibri"/>
          <w:sz w:val="24"/>
          <w:szCs w:val="24"/>
          <w:lang w:eastAsia="bg-BG"/>
        </w:rPr>
        <w:t>Недопустими са канди</w:t>
      </w:r>
      <w:r w:rsidRPr="007A1532">
        <w:rPr>
          <w:sz w:val="24"/>
          <w:szCs w:val="24"/>
        </w:rPr>
        <w:t xml:space="preserve">дати по чл. 2, </w:t>
      </w:r>
      <w:proofErr w:type="spellStart"/>
      <w:r w:rsidRPr="007A1532">
        <w:rPr>
          <w:sz w:val="24"/>
          <w:szCs w:val="24"/>
        </w:rPr>
        <w:t>пар</w:t>
      </w:r>
      <w:proofErr w:type="spellEnd"/>
      <w:r w:rsidRPr="007A1532">
        <w:rPr>
          <w:sz w:val="24"/>
          <w:szCs w:val="24"/>
        </w:rPr>
        <w:t>. 18, буква „г“ от Регламент на Комисията (ЕС) № 651/2014,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w:t>
      </w:r>
    </w:p>
    <w:p w14:paraId="6E4AFF4F"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p>
    <w:p w14:paraId="4E316B4A"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7A1532">
        <w:rPr>
          <w:rFonts w:eastAsia="Times New Roman" w:cs="Calibri"/>
          <w:sz w:val="24"/>
          <w:szCs w:val="24"/>
          <w:lang w:eastAsia="bg-BG"/>
        </w:rPr>
        <w:t>С оглед на горното преди сключване на административния договор за предоставяне на безвъзмездна финансова помощ кандидатите следва да представят</w:t>
      </w:r>
      <w:r w:rsidRPr="007A1532">
        <w:rPr>
          <w:sz w:val="24"/>
          <w:szCs w:val="24"/>
        </w:rPr>
        <w:t xml:space="preserve"> Справка-извлечение за последната приключила финансова година от счетоводните сметки на кандидата по </w:t>
      </w:r>
      <w:r w:rsidRPr="007A1532">
        <w:rPr>
          <w:sz w:val="24"/>
          <w:szCs w:val="24"/>
        </w:rPr>
        <w:lastRenderedPageBreak/>
        <w:t xml:space="preserve">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w:t>
      </w:r>
      <w:r w:rsidRPr="007A1532">
        <w:rPr>
          <w:b/>
          <w:sz w:val="24"/>
          <w:szCs w:val="24"/>
        </w:rPr>
        <w:t>копие, заверено от кандидата.</w:t>
      </w:r>
    </w:p>
    <w:p w14:paraId="58EDDDCF"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p>
    <w:p w14:paraId="38632591"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7A1532">
        <w:rPr>
          <w:sz w:val="24"/>
          <w:szCs w:val="24"/>
        </w:rPr>
        <w:t>Преди сключване на административния договор за предоставяне на безвъзмездна финансова помощ</w:t>
      </w:r>
      <w:r w:rsidRPr="007A1532" w:rsidDel="00ED56D1">
        <w:rPr>
          <w:sz w:val="24"/>
          <w:szCs w:val="24"/>
        </w:rPr>
        <w:t xml:space="preserve"> </w:t>
      </w:r>
      <w:r w:rsidRPr="007A1532">
        <w:rPr>
          <w:sz w:val="24"/>
          <w:szCs w:val="24"/>
        </w:rPr>
        <w:t>по процедурата ще бъде извършвана и служебна проверка в публичния регистър на Европейската комисия (</w:t>
      </w:r>
      <w:hyperlink r:id="rId17" w:history="1">
        <w:r w:rsidRPr="007A1532">
          <w:rPr>
            <w:color w:val="0563C1"/>
            <w:sz w:val="24"/>
            <w:szCs w:val="24"/>
            <w:u w:val="single"/>
          </w:rPr>
          <w:t>http://ec.europa.eu/competition/elojade/isef/index.cfm?clear=1&amp;policy_area_id=3</w:t>
        </w:r>
      </w:hyperlink>
      <w:r w:rsidRPr="007A1532">
        <w:rPr>
          <w:sz w:val="24"/>
          <w:szCs w:val="24"/>
        </w:rPr>
        <w:t>: проверка по вид решение – отрицателно решение с възстановяване), а също и в Информационна система "Регистър на минималните помощи" относно обстоятелството дали кандидатът е получавал помощ за оздравяване или съответно помощ за преструктуриране.</w:t>
      </w:r>
    </w:p>
    <w:p w14:paraId="4EA4FD92" w14:textId="77777777" w:rsidR="00EC6B25" w:rsidRDefault="00EC6B25" w:rsidP="007A1532">
      <w:pPr>
        <w:pBdr>
          <w:top w:val="single" w:sz="4" w:space="1" w:color="auto"/>
          <w:left w:val="single" w:sz="4" w:space="4" w:color="auto"/>
          <w:bottom w:val="single" w:sz="4" w:space="1" w:color="auto"/>
          <w:right w:val="single" w:sz="4" w:space="4" w:color="auto"/>
        </w:pBdr>
        <w:spacing w:after="0" w:line="240" w:lineRule="auto"/>
        <w:jc w:val="both"/>
        <w:rPr>
          <w:rFonts w:eastAsia="Times New Roman" w:cs="Calibri"/>
          <w:b/>
          <w:sz w:val="24"/>
          <w:szCs w:val="24"/>
          <w:lang w:eastAsia="bg-BG"/>
        </w:rPr>
      </w:pPr>
    </w:p>
    <w:p w14:paraId="2AA0B856"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b/>
          <w:sz w:val="24"/>
          <w:szCs w:val="24"/>
        </w:rPr>
        <w:t>ВАЖНО:</w:t>
      </w:r>
      <w:r w:rsidRPr="007A1532">
        <w:rPr>
          <w:sz w:val="24"/>
          <w:szCs w:val="24"/>
        </w:rPr>
        <w:t xml:space="preserve"> Проверката и определянето на „група“ от </w:t>
      </w:r>
      <w:r w:rsidRPr="00551407">
        <w:rPr>
          <w:sz w:val="24"/>
          <w:szCs w:val="24"/>
        </w:rPr>
        <w:t xml:space="preserve">предприятия по </w:t>
      </w:r>
      <w:r w:rsidRPr="00551407">
        <w:rPr>
          <w:b/>
          <w:sz w:val="24"/>
          <w:szCs w:val="24"/>
        </w:rPr>
        <w:t xml:space="preserve">букви л), м) </w:t>
      </w:r>
      <w:r w:rsidRPr="007A1532">
        <w:rPr>
          <w:b/>
          <w:sz w:val="24"/>
          <w:szCs w:val="24"/>
        </w:rPr>
        <w:t xml:space="preserve"> </w:t>
      </w:r>
      <w:r w:rsidRPr="007A1532">
        <w:rPr>
          <w:sz w:val="24"/>
          <w:szCs w:val="24"/>
        </w:rPr>
        <w:t>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w:t>
      </w:r>
      <w:r w:rsidRPr="007A1532">
        <w:t xml:space="preserve"> </w:t>
      </w:r>
      <w:r w:rsidRPr="007A1532">
        <w:rPr>
          <w:sz w:val="24"/>
          <w:szCs w:val="24"/>
        </w:rPr>
        <w:t>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72CC7D1A"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w:t>
      </w:r>
      <w:proofErr w:type="spellStart"/>
      <w:r w:rsidRPr="007A1532">
        <w:rPr>
          <w:sz w:val="24"/>
          <w:szCs w:val="24"/>
        </w:rPr>
        <w:t>поредността</w:t>
      </w:r>
      <w:proofErr w:type="spellEnd"/>
      <w:r w:rsidRPr="007A1532">
        <w:rPr>
          <w:sz w:val="24"/>
          <w:szCs w:val="24"/>
        </w:rPr>
        <w:t xml:space="preserve"> на класирането им до изчерпване на общия наличен бюджет по процедурата. </w:t>
      </w:r>
    </w:p>
    <w:p w14:paraId="29E841B0"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w:t>
      </w:r>
      <w:proofErr w:type="spellStart"/>
      <w:r w:rsidRPr="007A1532">
        <w:rPr>
          <w:sz w:val="24"/>
          <w:szCs w:val="24"/>
        </w:rPr>
        <w:t>поредността</w:t>
      </w:r>
      <w:proofErr w:type="spellEnd"/>
      <w:r w:rsidRPr="007A1532">
        <w:rPr>
          <w:sz w:val="24"/>
          <w:szCs w:val="24"/>
        </w:rPr>
        <w:t xml:space="preserve"> на класирането им в съответната категория предприятие, до изчерпване на общия наличен бюджет по процедурата. </w:t>
      </w:r>
    </w:p>
    <w:p w14:paraId="4E2CBE80"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xml:space="preserve">Решение за отказ за предоставяне на безвъзмездна финансова помощ ще бъде издадено и в случаите, когато преди сключване на АДБФП, бъде извършена служебна проверка, въз </w:t>
      </w:r>
      <w:r w:rsidRPr="007A1532">
        <w:rPr>
          <w:sz w:val="24"/>
          <w:szCs w:val="24"/>
        </w:rPr>
        <w:lastRenderedPageBreak/>
        <w:t xml:space="preserve">основа на данни от НСИ, за съответствие на данните от документите по </w:t>
      </w:r>
      <w:r w:rsidR="00A50A79" w:rsidRPr="00A50A79">
        <w:rPr>
          <w:sz w:val="24"/>
          <w:szCs w:val="24"/>
        </w:rPr>
        <w:t>т. 24, букви и</w:t>
      </w:r>
      <w:r w:rsidRPr="00A50A79">
        <w:rPr>
          <w:sz w:val="24"/>
          <w:szCs w:val="24"/>
        </w:rPr>
        <w:t>/ до л/,</w:t>
      </w:r>
      <w:r w:rsidRPr="007A1532">
        <w:rPr>
          <w:sz w:val="24"/>
          <w:szCs w:val="24"/>
        </w:rPr>
        <w:t xml:space="preserve"> които са участвали в процеса на оценка. В случай че при проверка на тези данни се установи разминаване, договор за безвъзмездна финансова помощ няма да бъде сключван.</w:t>
      </w:r>
    </w:p>
    <w:p w14:paraId="25950BDE"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xml:space="preserve">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7A1532">
        <w:rPr>
          <w:sz w:val="24"/>
          <w:szCs w:val="24"/>
        </w:rPr>
        <w:t>поредността</w:t>
      </w:r>
      <w:proofErr w:type="spellEnd"/>
      <w:r w:rsidRPr="007A1532">
        <w:rPr>
          <w:sz w:val="24"/>
          <w:szCs w:val="24"/>
        </w:rPr>
        <w:t xml:space="preserve"> на класирането им в съответната категория предприятие, до изчерпване на наличния бюджет по процедурата. </w:t>
      </w:r>
    </w:p>
    <w:p w14:paraId="61F5158B"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Няма да бъде сключван административен договор за предоставяне на безвъзмездна финансова помощ и с одобрен кандидат, по отношение на когото е налице проверка по сигнал за нередност. АДБФП ще бъде сключен в случай, че проверката по сигнала приключи с първа писмена оценка за липса на нередност.</w:t>
      </w:r>
    </w:p>
    <w:p w14:paraId="124863CB"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xml:space="preserve">Управляващият орган издава мотивирано решение, с което отказва предоставянето на безвъзмездна помощ по отношение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В срок до 10 работни дни от получаване на решението кандидатът може да поиска писмено допълнителни разяснения относно основанията за класирането/отхвърлянето му.  </w:t>
      </w:r>
    </w:p>
    <w:p w14:paraId="7E29249B"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Ръководителят на Управляващия орган взема мотивирано решение за отказ за предоставяне на безвъзмездна финансова помощ в следните случаи:</w:t>
      </w:r>
    </w:p>
    <w:p w14:paraId="0B6E418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1FD57FCA"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при несъгласие на кандидата да сключи административен договор за предоставяне на БФП;</w:t>
      </w:r>
    </w:p>
    <w:p w14:paraId="5C941962"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за проектни предложения, при които се предвижда финансиране в нарушение на чл.4, ал. 4 на ЗУСЕСИФ;</w:t>
      </w:r>
    </w:p>
    <w:p w14:paraId="389EBCD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на кандидат, който не отговаря на изискванията за бенефициент или не е представил в срок доказателства за това;</w:t>
      </w:r>
    </w:p>
    <w:p w14:paraId="3CC03238"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34535035"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Преди сключването на административния договор за БФП се извършва служебно кръстосана проверка на дейностите, предложени от потенциалните бенефициенти на помощта от ОПИК, с оглед избягване на двойно финансиране на дейности.</w:t>
      </w:r>
    </w:p>
    <w:p w14:paraId="7B38CE21"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xml:space="preserve">За извършване на проверката се използва: </w:t>
      </w:r>
    </w:p>
    <w:p w14:paraId="4D48AFC3"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lastRenderedPageBreak/>
        <w:t>а) информацията от извършена справка за двойно финансиране в ИСУН и ИСУН 2020;</w:t>
      </w:r>
    </w:p>
    <w:p w14:paraId="788BBBB4"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б)  информацията, предоставена от кандидата в проектното предложение;</w:t>
      </w:r>
    </w:p>
    <w:p w14:paraId="23ACEFD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в) при съмнение за непълна или невярна информация, предоставена от кандидата, се изпраща писмено искане до органа, сключил договор за финансиране на проект със същия кандидат относно предоставяне на допълнителна информация за характера на финансираните дейности;</w:t>
      </w:r>
    </w:p>
    <w:p w14:paraId="3C7AB459"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г) други способи, които по преценка на екипа по договаряне по процедурата са приложими за проверка за липса на двойно финансиране.</w:t>
      </w:r>
    </w:p>
    <w:p w14:paraId="4A65839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xml:space="preserve">Ако в резултат на извършената проверка се установи наличие на двойно финансиране на проект или на дейности от проекта, Ръководителят на Управляващия орган взема мотивирано решение за отказ за предоставяне на безвъзмездна финансова помощ. </w:t>
      </w:r>
    </w:p>
    <w:p w14:paraId="3376EA3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В случай че на етап договаряне при проверката по същество на декларираните данни се установи надвишаване на прага за минимални/държавни помощи за едно и също предприятие, се издава решение за отказ за предоставяне на безвъзмездна финансова помощ.</w:t>
      </w:r>
    </w:p>
    <w:p w14:paraId="7404F595" w14:textId="77777777" w:rsid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 xml:space="preserve">С изпращане на поканата за подписване на административен договор за безвъзмездна финансова помощ от страна на бенефициентите ще бъде изискано да представят на хартия </w:t>
      </w:r>
      <w:r w:rsidRPr="007A1532">
        <w:rPr>
          <w:b/>
          <w:sz w:val="24"/>
          <w:szCs w:val="24"/>
        </w:rPr>
        <w:t>в оригинал</w:t>
      </w:r>
      <w:r w:rsidRPr="007A1532">
        <w:rPr>
          <w:sz w:val="24"/>
          <w:szCs w:val="24"/>
        </w:rPr>
        <w:t xml:space="preserve"> следните, подадени електронно на етап кандидатстване документи: Декларация, че кандидатът е запознат с условията за кандидатстване и условията за изпълнение (Приложение Б), Декларация по чл. 25, ал. 2 от ЗУСЕСИФ</w:t>
      </w:r>
      <w:r w:rsidRPr="007A1532">
        <w:rPr>
          <w:rFonts w:ascii="Times New Roman" w:eastAsia="Times New Roman" w:hAnsi="Times New Roman"/>
          <w:lang w:eastAsia="pl-PL"/>
        </w:rPr>
        <w:t xml:space="preserve"> </w:t>
      </w:r>
      <w:r w:rsidRPr="007A1532">
        <w:rPr>
          <w:sz w:val="24"/>
          <w:szCs w:val="24"/>
        </w:rPr>
        <w:t>и чл. 7 от ПМС 162/2016 г. (Приложение В), Декларация за държавни/минимални помощи (Приложение Г и свързаните с нея Приложение 1 и Приложение 2), Декларацията за обстоятелствата по чл. 3 и чл. 4 от Закона за малките и средните предприятия (Приложение Д),</w:t>
      </w:r>
      <w:r w:rsidRPr="007A1532">
        <w:t xml:space="preserve"> </w:t>
      </w:r>
      <w:r w:rsidRPr="007A1532">
        <w:rPr>
          <w:sz w:val="24"/>
          <w:szCs w:val="24"/>
        </w:rPr>
        <w:t>Декларация за съгласие данните на кандидата да бъдат предоставени от НСИ на УО по служебен път (Приложение З), както и Пълномощно за подаване на проектното предложение с КЕП (ако е приложимо). За обстоятелства, за които след датата на кандидатстване е настъпила промяна, декларацията, в която тези обстоятелства се декларират, се представя подписана отново и на етап договаряне на хартия в оригинал. Всички декларации стават приложение към Административния договор за предоставяне на безвъзмездна финансова помощ.</w:t>
      </w:r>
    </w:p>
    <w:p w14:paraId="7D4E43A5" w14:textId="77777777" w:rsidR="00B66B0B" w:rsidRDefault="00B66B0B" w:rsidP="00B66B0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D1612">
        <w:rPr>
          <w:sz w:val="24"/>
          <w:szCs w:val="24"/>
        </w:rPr>
        <w:t xml:space="preserve">С поканата за подписване на АДБФП ще бъдат изискани да бъдат представени в оригинал на хартия и документите по буква </w:t>
      </w:r>
      <w:r>
        <w:rPr>
          <w:sz w:val="24"/>
          <w:szCs w:val="24"/>
        </w:rPr>
        <w:t>и</w:t>
      </w:r>
      <w:r w:rsidRPr="003D1612">
        <w:rPr>
          <w:sz w:val="24"/>
          <w:szCs w:val="24"/>
        </w:rPr>
        <w:t xml:space="preserve">/ до </w:t>
      </w:r>
      <w:r>
        <w:rPr>
          <w:sz w:val="24"/>
          <w:szCs w:val="24"/>
        </w:rPr>
        <w:t>м</w:t>
      </w:r>
      <w:r w:rsidRPr="003D1612">
        <w:rPr>
          <w:sz w:val="24"/>
          <w:szCs w:val="24"/>
        </w:rPr>
        <w:t>/ от т. 24 на Условията за кандидатстване.</w:t>
      </w:r>
    </w:p>
    <w:p w14:paraId="3E860E26" w14:textId="77777777" w:rsidR="00B66B0B" w:rsidRPr="007A1532" w:rsidRDefault="00B66B0B"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37D98F5D"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След сключване на административен договор за предоставяне на безвъзмездна финансова помощ, с оглед спазване на изискванията за прозрачност на държавните помощи във връзка със Съобщението относно прозрачността, ще се публикува информация за предоставените държавни помощи в размер над 500 000 евро.</w:t>
      </w:r>
    </w:p>
    <w:p w14:paraId="305DA82C" w14:textId="77777777" w:rsidR="007A1532" w:rsidRPr="007A1532" w:rsidRDefault="007A1532" w:rsidP="007A153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lastRenderedPageBreak/>
        <w:t>Уведомяването на неуспелите и одобрените кандидати за сключване на административни договори за предоставяне на безвъзмездна финансова помощ се извършва писмено.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76DD635E" w14:textId="248BF4D4" w:rsidR="007A1532" w:rsidRDefault="007A1532" w:rsidP="00054C6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A1532">
        <w:rPr>
          <w:sz w:val="24"/>
          <w:szCs w:val="24"/>
        </w:rPr>
        <w:t>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ОПИК и/или от бенефициентите на безвъзмездна финансова помощ по ОПИК, които при изпълнение на договор, сключен по проект финансиран от Европейския фонд за регионално развитие, предоставят невярна и /или подвеждаща информация за в</w:t>
      </w:r>
      <w:r w:rsidR="00054C66">
        <w:rPr>
          <w:sz w:val="24"/>
          <w:szCs w:val="24"/>
        </w:rPr>
        <w:t>писване в регистъра и проверка.</w:t>
      </w:r>
    </w:p>
    <w:p w14:paraId="263A0197" w14:textId="77777777" w:rsidR="002D4B6A" w:rsidRPr="001517FE" w:rsidRDefault="002D4B6A" w:rsidP="00F00E2A">
      <w:pPr>
        <w:pStyle w:val="ListParagraph"/>
        <w:spacing w:after="0" w:line="240" w:lineRule="auto"/>
        <w:ind w:left="0"/>
        <w:jc w:val="both"/>
        <w:rPr>
          <w:b/>
          <w:sz w:val="24"/>
          <w:szCs w:val="24"/>
        </w:rPr>
      </w:pPr>
    </w:p>
    <w:p w14:paraId="1A5BBBD3" w14:textId="77777777" w:rsidR="006A2DB8" w:rsidRPr="001517FE" w:rsidRDefault="009E70F7" w:rsidP="00F00E2A">
      <w:pPr>
        <w:pStyle w:val="Heading2"/>
        <w:spacing w:after="240"/>
      </w:pPr>
      <w:bookmarkStart w:id="41" w:name="_Toc456774580"/>
      <w:r w:rsidRPr="001517FE">
        <w:t>28</w:t>
      </w:r>
      <w:r w:rsidR="006A2DB8" w:rsidRPr="001517FE">
        <w:t xml:space="preserve">. Приложения към </w:t>
      </w:r>
      <w:r w:rsidR="00AF50F8" w:rsidRPr="001517FE">
        <w:t>Условията</w:t>
      </w:r>
      <w:r w:rsidR="006A2DB8" w:rsidRPr="001517FE">
        <w:t xml:space="preserve"> за кандидатстване:</w:t>
      </w:r>
      <w:bookmarkEnd w:id="41"/>
    </w:p>
    <w:p w14:paraId="4C414972" w14:textId="77777777" w:rsidR="007F0B9E" w:rsidRDefault="007F0B9E"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F0B9E">
        <w:rPr>
          <w:sz w:val="24"/>
          <w:szCs w:val="24"/>
        </w:rPr>
        <w:t>Примерни указания за попълване на електронен Формуляр за кандидатстване – Приложение А – ще бъде публикувано при официалното обявяване на процедурата;</w:t>
      </w:r>
    </w:p>
    <w:p w14:paraId="7FAB724D" w14:textId="77777777" w:rsidR="007F0B9E" w:rsidRDefault="007F0B9E"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6F4CF6A5" w14:textId="77777777" w:rsidR="007F0B9E" w:rsidRDefault="007F0B9E"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F0B9E">
        <w:rPr>
          <w:sz w:val="24"/>
          <w:szCs w:val="24"/>
        </w:rPr>
        <w:t>Декларация, че кандидатът е запознат с условията за кандидатстване и условията за изпълнение – Приложение Б;</w:t>
      </w:r>
    </w:p>
    <w:p w14:paraId="769F0FC0"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F2C23AC"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712F">
        <w:rPr>
          <w:sz w:val="24"/>
          <w:szCs w:val="24"/>
        </w:rPr>
        <w:t>Декларация по чл. 25, ал. 2 от Закона за управление на средствата от европейските структурни и инвестиционни фондове и чл.7 от ПМС 162/2016 г. – Приложение В;</w:t>
      </w:r>
    </w:p>
    <w:p w14:paraId="6B615F1D"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118ACF61"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712F">
        <w:rPr>
          <w:sz w:val="24"/>
          <w:szCs w:val="24"/>
        </w:rPr>
        <w:t>Декларация за държавни/минимални помощи – Приложение Г;</w:t>
      </w:r>
    </w:p>
    <w:p w14:paraId="154268D3"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highlight w:val="yellow"/>
        </w:rPr>
      </w:pPr>
    </w:p>
    <w:p w14:paraId="2FBC1D0D"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712F">
        <w:rPr>
          <w:sz w:val="24"/>
          <w:szCs w:val="24"/>
        </w:rPr>
        <w:t>Декларация за обстоятелствата по чл. 3 и чл. 4 от Закона за малките и средните предприятия - Приложение Д;</w:t>
      </w:r>
    </w:p>
    <w:p w14:paraId="5EB3509D"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0288F86"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712F">
        <w:rPr>
          <w:sz w:val="24"/>
          <w:szCs w:val="24"/>
        </w:rPr>
        <w:t>Декларация за съгласие данните на кандидата да бъдат предоставени от НСИ на УО по служебен път - Приложение З;</w:t>
      </w:r>
    </w:p>
    <w:p w14:paraId="4F16BE27"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highlight w:val="yellow"/>
        </w:rPr>
      </w:pPr>
    </w:p>
    <w:p w14:paraId="3689BA08"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712F">
        <w:rPr>
          <w:sz w:val="24"/>
          <w:szCs w:val="24"/>
        </w:rPr>
        <w:t>Техническа спецификация на предвидените за закупуване ДМА и ДНА – Приложение Ж;</w:t>
      </w:r>
    </w:p>
    <w:p w14:paraId="5CB292E8"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highlight w:val="yellow"/>
        </w:rPr>
      </w:pPr>
    </w:p>
    <w:p w14:paraId="49BAAB7E"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712F">
        <w:rPr>
          <w:sz w:val="24"/>
          <w:szCs w:val="24"/>
        </w:rPr>
        <w:t>Критерии  и методология за оценка на проектните предложения – Приложение И;</w:t>
      </w:r>
    </w:p>
    <w:p w14:paraId="1951D91E"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74030D4A"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712F">
        <w:rPr>
          <w:sz w:val="24"/>
          <w:szCs w:val="24"/>
        </w:rPr>
        <w:t>Приложение I към Договора за създаване на европейската общност – Приложение Й;</w:t>
      </w:r>
    </w:p>
    <w:p w14:paraId="3421D555"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1101E4B0"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712F">
        <w:rPr>
          <w:sz w:val="24"/>
          <w:szCs w:val="24"/>
        </w:rPr>
        <w:t>Списък на общините в обхвата на селските райони на Република България - Приложение К;</w:t>
      </w:r>
    </w:p>
    <w:p w14:paraId="10AF005E"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4ADD41E"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712F">
        <w:rPr>
          <w:sz w:val="24"/>
          <w:szCs w:val="24"/>
        </w:rPr>
        <w:lastRenderedPageBreak/>
        <w:t>Класификация на икономическите дейности /КИД - 2008/ – Приложение Л;</w:t>
      </w:r>
    </w:p>
    <w:p w14:paraId="3BAF3EB1"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highlight w:val="yellow"/>
        </w:rPr>
      </w:pPr>
    </w:p>
    <w:p w14:paraId="4D04E431"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712F">
        <w:rPr>
          <w:sz w:val="24"/>
          <w:szCs w:val="24"/>
        </w:rPr>
        <w:t>Списък с регионите за планиране и областите, попадащи в тях – Приложение М;</w:t>
      </w:r>
    </w:p>
    <w:p w14:paraId="4FB3081D"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highlight w:val="yellow"/>
        </w:rPr>
      </w:pPr>
    </w:p>
    <w:p w14:paraId="224B11FC"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712F">
        <w:rPr>
          <w:sz w:val="24"/>
          <w:szCs w:val="24"/>
        </w:rPr>
        <w:t>Използвани съкращения и основни дефиниции – Приложение Н;</w:t>
      </w:r>
    </w:p>
    <w:p w14:paraId="34FDB508"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highlight w:val="yellow"/>
        </w:rPr>
      </w:pPr>
    </w:p>
    <w:p w14:paraId="0416CE80" w14:textId="77777777" w:rsidR="00D8712F" w:rsidRDefault="00D8712F"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highlight w:val="yellow"/>
        </w:rPr>
      </w:pPr>
      <w:r w:rsidRPr="00D8712F">
        <w:rPr>
          <w:sz w:val="24"/>
          <w:szCs w:val="24"/>
        </w:rPr>
        <w:t>Приложение I към Директива 2003/87/ЕО – Приложение О;</w:t>
      </w:r>
    </w:p>
    <w:p w14:paraId="79FCA8C3" w14:textId="77777777" w:rsidR="00D10CB7" w:rsidRPr="006912C4" w:rsidRDefault="00D10CB7" w:rsidP="00BB4A2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sectPr w:rsidR="00D10CB7" w:rsidRPr="006912C4" w:rsidSect="000B5E6B">
      <w:headerReference w:type="default" r:id="rId18"/>
      <w:footerReference w:type="default" r:id="rId19"/>
      <w:pgSz w:w="11906" w:h="16838"/>
      <w:pgMar w:top="851" w:right="1133" w:bottom="1417" w:left="1417" w:header="709"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AA99A7" w15:done="0"/>
  <w15:commentEx w15:paraId="290D45BF" w15:done="0"/>
  <w15:commentEx w15:paraId="216A9C69" w15:done="0"/>
  <w15:commentEx w15:paraId="7CC20105" w15:done="0"/>
  <w15:commentEx w15:paraId="60B4FDEC" w15:done="0"/>
  <w15:commentEx w15:paraId="1A7E2ED0" w15:done="0"/>
  <w15:commentEx w15:paraId="13E33D13" w15:done="0"/>
  <w15:commentEx w15:paraId="29AD9427" w15:done="0"/>
  <w15:commentEx w15:paraId="004D195F" w15:done="0"/>
  <w15:commentEx w15:paraId="42BE0338" w15:done="0"/>
  <w15:commentEx w15:paraId="4C13AFCC" w15:done="0"/>
  <w15:commentEx w15:paraId="42A5A040" w15:done="0"/>
  <w15:commentEx w15:paraId="425815D0" w15:done="0"/>
  <w15:commentEx w15:paraId="4BC0F7C1" w15:done="0"/>
  <w15:commentEx w15:paraId="6789F606" w15:done="0"/>
  <w15:commentEx w15:paraId="0FBA5B03" w15:done="0"/>
  <w15:commentEx w15:paraId="3508391E" w15:done="0"/>
  <w15:commentEx w15:paraId="0AA93C64" w15:done="0"/>
  <w15:commentEx w15:paraId="27659CB9" w15:done="0"/>
  <w15:commentEx w15:paraId="7C299223" w15:done="0"/>
  <w15:commentEx w15:paraId="72CFE67F" w15:done="0"/>
  <w15:commentEx w15:paraId="29A30842" w15:done="0"/>
  <w15:commentEx w15:paraId="3DE2FD2E" w15:done="0"/>
  <w15:commentEx w15:paraId="6B218881" w15:done="0"/>
  <w15:commentEx w15:paraId="224E2FA6" w15:done="0"/>
  <w15:commentEx w15:paraId="19B4C41F" w15:done="0"/>
  <w15:commentEx w15:paraId="70FC322D" w15:done="0"/>
  <w15:commentEx w15:paraId="11198175" w15:done="0"/>
  <w15:commentEx w15:paraId="73ABB5E9" w15:done="0"/>
  <w15:commentEx w15:paraId="3947DB11" w15:done="0"/>
  <w15:commentEx w15:paraId="21A1A61F" w15:done="0"/>
  <w15:commentEx w15:paraId="20552BED" w15:done="0"/>
  <w15:commentEx w15:paraId="7CEA3183" w15:done="0"/>
  <w15:commentEx w15:paraId="535B9D23" w15:done="0"/>
  <w15:commentEx w15:paraId="57BA862A" w15:done="0"/>
  <w15:commentEx w15:paraId="5A0F2A4D" w15:done="0"/>
  <w15:commentEx w15:paraId="5455782D" w15:done="0"/>
  <w15:commentEx w15:paraId="32F3ED6C" w15:done="0"/>
  <w15:commentEx w15:paraId="70E7F1BA" w15:done="0"/>
  <w15:commentEx w15:paraId="3D012FD9" w15:done="0"/>
  <w15:commentEx w15:paraId="0D3F44C6" w15:done="0"/>
  <w15:commentEx w15:paraId="1992A471" w15:done="0"/>
  <w15:commentEx w15:paraId="0F979A2A" w15:done="0"/>
  <w15:commentEx w15:paraId="11E7D326" w15:done="0"/>
  <w15:commentEx w15:paraId="1F2BDD73" w15:done="0"/>
  <w15:commentEx w15:paraId="4A1A5C83" w15:done="0"/>
  <w15:commentEx w15:paraId="1311BE62" w15:done="0"/>
  <w15:commentEx w15:paraId="7A0AB34C" w15:done="0"/>
  <w15:commentEx w15:paraId="10BF3D78" w15:done="0"/>
  <w15:commentEx w15:paraId="75A8C9BC" w15:done="0"/>
  <w15:commentEx w15:paraId="7154454B" w15:done="0"/>
  <w15:commentEx w15:paraId="41FBD028" w15:done="0"/>
  <w15:commentEx w15:paraId="231923E5" w15:done="0"/>
  <w15:commentEx w15:paraId="328E47F7" w15:done="0"/>
  <w15:commentEx w15:paraId="1485A4E0" w15:done="0"/>
  <w15:commentEx w15:paraId="2A79699A" w15:done="0"/>
  <w15:commentEx w15:paraId="44BCA65B" w15:done="0"/>
  <w15:commentEx w15:paraId="7A8106A0" w15:done="0"/>
  <w15:commentEx w15:paraId="2014EB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AF18FC" w14:textId="77777777" w:rsidR="00B52B22" w:rsidRDefault="00B52B22" w:rsidP="002325A3">
      <w:pPr>
        <w:spacing w:after="0" w:line="240" w:lineRule="auto"/>
      </w:pPr>
      <w:r>
        <w:separator/>
      </w:r>
    </w:p>
  </w:endnote>
  <w:endnote w:type="continuationSeparator" w:id="0">
    <w:p w14:paraId="658BE4D4" w14:textId="77777777" w:rsidR="00B52B22" w:rsidRDefault="00B52B22" w:rsidP="002325A3">
      <w:pPr>
        <w:spacing w:after="0" w:line="240" w:lineRule="auto"/>
      </w:pPr>
      <w:r>
        <w:continuationSeparator/>
      </w:r>
    </w:p>
  </w:endnote>
  <w:endnote w:type="continuationNotice" w:id="1">
    <w:p w14:paraId="3A56F255" w14:textId="77777777" w:rsidR="00B52B22" w:rsidRDefault="00B52B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libri Light">
    <w:altName w:val="Calibri"/>
    <w:charset w:val="CC"/>
    <w:family w:val="swiss"/>
    <w:pitch w:val="variable"/>
    <w:sig w:usb0="00000001"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18532" w14:textId="77777777" w:rsidR="00D00F33" w:rsidRDefault="00D00F33">
    <w:pPr>
      <w:pStyle w:val="Footer"/>
      <w:jc w:val="center"/>
    </w:pPr>
    <w:r>
      <w:fldChar w:fldCharType="begin"/>
    </w:r>
    <w:r>
      <w:instrText xml:space="preserve"> PAGE   \* MERGEFORMAT </w:instrText>
    </w:r>
    <w:r>
      <w:fldChar w:fldCharType="separate"/>
    </w:r>
    <w:r w:rsidR="0084494F">
      <w:rPr>
        <w:noProof/>
      </w:rPr>
      <w:t>77</w:t>
    </w:r>
    <w:r>
      <w:rPr>
        <w:noProof/>
      </w:rPr>
      <w:fldChar w:fldCharType="end"/>
    </w:r>
  </w:p>
  <w:p w14:paraId="28BF90E1" w14:textId="77777777" w:rsidR="00D00F33" w:rsidRPr="008C0317" w:rsidRDefault="00D00F33"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4073D" w14:textId="77777777" w:rsidR="00B52B22" w:rsidRDefault="00B52B22" w:rsidP="002325A3">
      <w:pPr>
        <w:spacing w:after="0" w:line="240" w:lineRule="auto"/>
      </w:pPr>
      <w:r>
        <w:separator/>
      </w:r>
    </w:p>
  </w:footnote>
  <w:footnote w:type="continuationSeparator" w:id="0">
    <w:p w14:paraId="58AC1A3D" w14:textId="77777777" w:rsidR="00B52B22" w:rsidRDefault="00B52B22" w:rsidP="002325A3">
      <w:pPr>
        <w:spacing w:after="0" w:line="240" w:lineRule="auto"/>
      </w:pPr>
      <w:r>
        <w:continuationSeparator/>
      </w:r>
    </w:p>
  </w:footnote>
  <w:footnote w:type="continuationNotice" w:id="1">
    <w:p w14:paraId="4ACE3923" w14:textId="77777777" w:rsidR="00B52B22" w:rsidRDefault="00B52B22">
      <w:pPr>
        <w:spacing w:after="0" w:line="240" w:lineRule="auto"/>
      </w:pPr>
    </w:p>
  </w:footnote>
  <w:footnote w:id="2">
    <w:p w14:paraId="1698D840" w14:textId="77777777" w:rsidR="00D00F33" w:rsidRDefault="00D00F33">
      <w:pPr>
        <w:pStyle w:val="FootnoteText"/>
      </w:pPr>
      <w:r>
        <w:rPr>
          <w:rStyle w:val="FootnoteReference"/>
        </w:rPr>
        <w:footnoteRef/>
      </w:r>
      <w:r>
        <w:t xml:space="preserve"> Приложението ще бъде публикувано при официалното обявяване на процедурата.</w:t>
      </w:r>
    </w:p>
  </w:footnote>
  <w:footnote w:id="3">
    <w:p w14:paraId="00ACDB28" w14:textId="77777777" w:rsidR="00D00F33" w:rsidRDefault="00D00F33" w:rsidP="007925EE">
      <w:pPr>
        <w:pStyle w:val="FootnoteText"/>
        <w:jc w:val="both"/>
      </w:pPr>
      <w:r>
        <w:rPr>
          <w:rStyle w:val="FootnoteReference"/>
        </w:rPr>
        <w:footnoteRef/>
      </w:r>
      <w:r>
        <w:t xml:space="preserve"> </w:t>
      </w:r>
      <w:r>
        <w:t xml:space="preserve">Висшето училище следва да е посочено в Регистъра на акредитираните висши училища към </w:t>
      </w:r>
      <w:r w:rsidRPr="00DD632D">
        <w:t>Министерството на образованието и науката</w:t>
      </w:r>
      <w:r>
        <w:t xml:space="preserve"> - </w:t>
      </w:r>
      <w:proofErr w:type="spellStart"/>
      <w:r w:rsidRPr="00637C8C">
        <w:t>www</w:t>
      </w:r>
      <w:proofErr w:type="spellEnd"/>
      <w:r w:rsidRPr="00637C8C">
        <w:t>.</w:t>
      </w:r>
      <w:proofErr w:type="spellStart"/>
      <w:r w:rsidRPr="00637C8C">
        <w:t>mon</w:t>
      </w:r>
      <w:proofErr w:type="spellEnd"/>
      <w:r w:rsidRPr="00637C8C">
        <w:t>.</w:t>
      </w:r>
      <w:proofErr w:type="spellStart"/>
      <w:r w:rsidRPr="00637C8C">
        <w:t>bg</w:t>
      </w:r>
      <w:proofErr w:type="spellEnd"/>
      <w:r w:rsidRPr="00637C8C">
        <w:t>/?</w:t>
      </w:r>
      <w:proofErr w:type="spellStart"/>
      <w:r w:rsidRPr="00637C8C">
        <w:t>go</w:t>
      </w:r>
      <w:proofErr w:type="spellEnd"/>
      <w:r w:rsidRPr="00637C8C">
        <w:t>=</w:t>
      </w:r>
      <w:proofErr w:type="spellStart"/>
      <w:r w:rsidRPr="00637C8C">
        <w:t>page&amp;pageId</w:t>
      </w:r>
      <w:proofErr w:type="spellEnd"/>
      <w:r w:rsidRPr="00637C8C">
        <w:t>=8&amp;subpageId=167</w:t>
      </w:r>
    </w:p>
  </w:footnote>
  <w:footnote w:id="4">
    <w:p w14:paraId="02604116" w14:textId="77777777" w:rsidR="00D00F33" w:rsidRDefault="00D00F33" w:rsidP="00D64ED5">
      <w:pPr>
        <w:pStyle w:val="FootnoteText"/>
        <w:jc w:val="both"/>
      </w:pPr>
      <w:r>
        <w:rPr>
          <w:rStyle w:val="FootnoteReference"/>
        </w:rPr>
        <w:footnoteRef/>
      </w:r>
      <w:r>
        <w:t xml:space="preserve"> </w:t>
      </w:r>
      <w:r w:rsidRPr="00202890">
        <w:t xml:space="preserve">Съгласно чл. 60 от Закона за администрацията „...Министерски съвет може да създава с постановление на свое подчинение или към министър експериментални лаборатории, изследователски институти...”.  </w:t>
      </w:r>
    </w:p>
  </w:footnote>
  <w:footnote w:id="5">
    <w:p w14:paraId="41AD9B45" w14:textId="77777777" w:rsidR="00D00F33" w:rsidRDefault="00D00F33" w:rsidP="00D64ED5">
      <w:pPr>
        <w:pStyle w:val="FootnoteText"/>
        <w:jc w:val="both"/>
      </w:pPr>
      <w:r>
        <w:rPr>
          <w:rStyle w:val="FootnoteReference"/>
        </w:rPr>
        <w:footnoteRef/>
      </w:r>
      <w:r>
        <w:t xml:space="preserve"> </w:t>
      </w:r>
      <w:r w:rsidRPr="00202890">
        <w:t>По смисъла на параграф 1, т. 1 от Закона за насърчаване на научните изследвания „...научна организация е юридическо лице, което извършва научни изследвания в съответствие с действащото законодателство”.</w:t>
      </w:r>
      <w:r>
        <w:t xml:space="preserve"> </w:t>
      </w:r>
    </w:p>
    <w:p w14:paraId="3C2A86D6" w14:textId="77777777" w:rsidR="00D00F33" w:rsidRDefault="00D00F33" w:rsidP="00D64ED5">
      <w:pPr>
        <w:pStyle w:val="FootnoteText"/>
        <w:jc w:val="both"/>
      </w:pPr>
      <w:r w:rsidRPr="00DD632D">
        <w:t xml:space="preserve">Научната организация </w:t>
      </w:r>
      <w:r>
        <w:t>следва</w:t>
      </w:r>
      <w:r w:rsidRPr="00DD632D">
        <w:t xml:space="preserve"> да е посочена в Регистъра на научната дейност в Република България към Министерството на образованието и науката </w:t>
      </w:r>
      <w:r>
        <w:t xml:space="preserve">- </w:t>
      </w:r>
      <w:proofErr w:type="spellStart"/>
      <w:r w:rsidRPr="00DD632D">
        <w:t>www</w:t>
      </w:r>
      <w:proofErr w:type="spellEnd"/>
      <w:r w:rsidRPr="00DD632D">
        <w:t>.</w:t>
      </w:r>
      <w:proofErr w:type="spellStart"/>
      <w:r w:rsidRPr="00DD632D">
        <w:t>cris</w:t>
      </w:r>
      <w:proofErr w:type="spellEnd"/>
      <w:r w:rsidRPr="00DD632D">
        <w:t>.</w:t>
      </w:r>
      <w:proofErr w:type="spellStart"/>
      <w:r w:rsidRPr="00DD632D">
        <w:t>government</w:t>
      </w:r>
      <w:proofErr w:type="spellEnd"/>
      <w:r w:rsidRPr="00DD632D">
        <w:t>.</w:t>
      </w:r>
      <w:proofErr w:type="spellStart"/>
      <w:r w:rsidRPr="00DD632D">
        <w:t>bg</w:t>
      </w:r>
      <w:proofErr w:type="spellEnd"/>
      <w:r w:rsidRPr="00DD632D">
        <w:t>/</w:t>
      </w:r>
      <w:proofErr w:type="spellStart"/>
      <w:r w:rsidRPr="00DD632D">
        <w:t>public</w:t>
      </w:r>
      <w:proofErr w:type="spellEnd"/>
      <w:r w:rsidRPr="00DD632D">
        <w:t>/</w:t>
      </w:r>
      <w:proofErr w:type="spellStart"/>
      <w:r w:rsidRPr="00DD632D">
        <w:t>Main</w:t>
      </w:r>
      <w:proofErr w:type="spellEnd"/>
      <w:r w:rsidRPr="00DD632D">
        <w:t>.</w:t>
      </w:r>
      <w:proofErr w:type="spellStart"/>
      <w:r w:rsidRPr="00DD632D">
        <w:t>do</w:t>
      </w:r>
      <w:proofErr w:type="spellEnd"/>
    </w:p>
  </w:footnote>
  <w:footnote w:id="6">
    <w:p w14:paraId="46838606" w14:textId="77777777" w:rsidR="00D00F33" w:rsidRDefault="00D00F33" w:rsidP="0021103D">
      <w:pPr>
        <w:pStyle w:val="FootnoteText"/>
      </w:pPr>
      <w:r>
        <w:rPr>
          <w:rStyle w:val="FootnoteReference"/>
        </w:rPr>
        <w:footnoteRef/>
      </w:r>
      <w:r>
        <w:t xml:space="preserve"> </w:t>
      </w:r>
      <w:r>
        <w:t xml:space="preserve">Съгласно определението за горски продукт, дадено в </w:t>
      </w:r>
      <w:r w:rsidRPr="00551407">
        <w:t>Приложение Н</w:t>
      </w:r>
    </w:p>
  </w:footnote>
  <w:footnote w:id="7">
    <w:p w14:paraId="3EB97C8E" w14:textId="77777777" w:rsidR="00D00F33" w:rsidRDefault="00D00F33">
      <w:pPr>
        <w:pStyle w:val="FootnoteText"/>
      </w:pPr>
      <w:r>
        <w:rPr>
          <w:rStyle w:val="FootnoteReference"/>
        </w:rPr>
        <w:footnoteRef/>
      </w:r>
      <w:r>
        <w:t xml:space="preserve"> </w:t>
      </w:r>
      <w:r w:rsidRPr="00DD1BAE">
        <w:t>Националната дефиниция определя като „селски райони” общините, в които няма населено място с население над 30 000 души.</w:t>
      </w:r>
    </w:p>
  </w:footnote>
  <w:footnote w:id="8">
    <w:p w14:paraId="6CEC2E66" w14:textId="77777777" w:rsidR="00D00F33" w:rsidRDefault="00D00F33" w:rsidP="003439DD">
      <w:pPr>
        <w:pStyle w:val="FootnoteText"/>
      </w:pPr>
      <w:r>
        <w:rPr>
          <w:rStyle w:val="FootnoteReference"/>
        </w:rPr>
        <w:footnoteRef/>
      </w:r>
      <w:r>
        <w:t xml:space="preserve"> </w:t>
      </w:r>
      <w:r>
        <w:t>Съгласно дефинициите, дадени в чл. 2 от Регламент на Комисията (ЕС) 1407/2013</w:t>
      </w:r>
      <w:r w:rsidRPr="00450947">
        <w:rPr>
          <w:sz w:val="22"/>
          <w:szCs w:val="22"/>
        </w:rPr>
        <w:t xml:space="preserve"> </w:t>
      </w:r>
      <w:r w:rsidRPr="00450947">
        <w:t>и Прило</w:t>
      </w:r>
      <w:r>
        <w:t>жение Н</w:t>
      </w:r>
      <w:r w:rsidRPr="00450947">
        <w:t xml:space="preserve"> към настоящите Условия за кандидатстване</w:t>
      </w:r>
    </w:p>
  </w:footnote>
  <w:footnote w:id="9">
    <w:p w14:paraId="3BBCDE97" w14:textId="77777777" w:rsidR="00D00F33" w:rsidRDefault="00D00F33" w:rsidP="0097021C">
      <w:pPr>
        <w:pStyle w:val="FootnoteText"/>
        <w:jc w:val="both"/>
      </w:pPr>
      <w:r>
        <w:rPr>
          <w:rStyle w:val="FootnoteReference"/>
        </w:rPr>
        <w:footnoteRef/>
      </w:r>
      <w:r>
        <w:t xml:space="preserve"> </w:t>
      </w:r>
      <w:r>
        <w:t xml:space="preserve">Съгласно дефинициите, дадени в чл. 2, </w:t>
      </w:r>
      <w:proofErr w:type="spellStart"/>
      <w:r>
        <w:t>пар</w:t>
      </w:r>
      <w:proofErr w:type="spellEnd"/>
      <w:r>
        <w:t>. 8, 9, 10, 11, 43, 44, 45 от</w:t>
      </w:r>
      <w:r w:rsidRPr="00AD0ACA">
        <w:t xml:space="preserve"> Регламент на Комисията (ЕС) № 651/2014</w:t>
      </w:r>
      <w:r>
        <w:t xml:space="preserve">, т. 12 от </w:t>
      </w:r>
      <w:r w:rsidRPr="00C342FF">
        <w:t>Рамка</w:t>
      </w:r>
      <w:r>
        <w:t>та</w:t>
      </w:r>
      <w:r w:rsidRPr="00C342FF">
        <w:t xml:space="preserve"> за държавната помощ за корабостроенето</w:t>
      </w:r>
      <w:r>
        <w:t xml:space="preserve"> и Приложение Н</w:t>
      </w:r>
      <w:r w:rsidRPr="00F55C2F">
        <w:t xml:space="preserve"> към настоящите </w:t>
      </w:r>
      <w:r>
        <w:t>Условия</w:t>
      </w:r>
      <w:r w:rsidRPr="00F55C2F">
        <w:t xml:space="preserve"> за кандидатстване.</w:t>
      </w:r>
    </w:p>
  </w:footnote>
  <w:footnote w:id="10">
    <w:p w14:paraId="57B4111C" w14:textId="2376D5A7" w:rsidR="00D00F33" w:rsidRDefault="00D00F33" w:rsidP="0097021C">
      <w:pPr>
        <w:pStyle w:val="FootnoteText"/>
        <w:jc w:val="both"/>
      </w:pPr>
      <w:r>
        <w:rPr>
          <w:rStyle w:val="FootnoteReference"/>
        </w:rPr>
        <w:footnoteRef/>
      </w:r>
      <w:r>
        <w:t xml:space="preserve"> </w:t>
      </w:r>
      <w:r w:rsidRPr="00F43E4E">
        <w:t xml:space="preserve">Проверка по отношение на обстоятелството дали кандидатите (и на ниво група) попадат в определението за затруднено положение по чл.2, </w:t>
      </w:r>
      <w:proofErr w:type="spellStart"/>
      <w:r w:rsidRPr="00F43E4E">
        <w:t>пар</w:t>
      </w:r>
      <w:proofErr w:type="spellEnd"/>
      <w:r w:rsidRPr="00F43E4E">
        <w:t>.18 от Регламент (ЕС) № 651/2014 ще бъде извършвана спрямо всички кандидати</w:t>
      </w:r>
      <w:r>
        <w:t xml:space="preserve"> съгласно данни от </w:t>
      </w:r>
      <w:r w:rsidRPr="002E703E">
        <w:t>Декларацията за минимални/държавни помощи</w:t>
      </w:r>
      <w:r>
        <w:t>,</w:t>
      </w:r>
      <w:r w:rsidRPr="002E703E">
        <w:t xml:space="preserve"> удостоверение за</w:t>
      </w:r>
      <w:r>
        <w:t xml:space="preserve"> актуално състояние</w:t>
      </w:r>
      <w:r w:rsidRPr="002E703E">
        <w:t xml:space="preserve">, </w:t>
      </w:r>
      <w:r>
        <w:t xml:space="preserve">налична информация в публичните регистри (вкл. </w:t>
      </w:r>
      <w:r w:rsidRPr="002E703E">
        <w:t>Търговски регистър</w:t>
      </w:r>
      <w:r w:rsidRPr="00D02E24">
        <w:rPr>
          <w:sz w:val="22"/>
          <w:szCs w:val="22"/>
        </w:rPr>
        <w:t xml:space="preserve"> </w:t>
      </w:r>
      <w:r w:rsidRPr="00D02E24">
        <w:t>и Регистър на ЮЛНЦ</w:t>
      </w:r>
      <w:r>
        <w:t>)</w:t>
      </w:r>
      <w:r w:rsidRPr="002E703E">
        <w:t xml:space="preserve"> и Годишен отчет за дейността за последните </w:t>
      </w:r>
      <w:r>
        <w:t>две</w:t>
      </w:r>
      <w:r w:rsidRPr="002E703E">
        <w:t xml:space="preserve"> пр</w:t>
      </w:r>
      <w:r>
        <w:t>иключени финансови  години.</w:t>
      </w:r>
    </w:p>
  </w:footnote>
  <w:footnote w:id="11">
    <w:p w14:paraId="3201393D" w14:textId="4EF08D1C" w:rsidR="00D00F33" w:rsidRDefault="00D00F33" w:rsidP="0097021C">
      <w:pPr>
        <w:pStyle w:val="FootnoteText"/>
      </w:pPr>
      <w:r w:rsidRPr="00A94FDD">
        <w:rPr>
          <w:rStyle w:val="FootnoteReference"/>
        </w:rPr>
        <w:footnoteRef/>
      </w:r>
      <w:r w:rsidRPr="00A94FDD">
        <w:t xml:space="preserve"> </w:t>
      </w:r>
      <w:r w:rsidRPr="00A94FDD">
        <w:t>Съгласно данни от формуляр „Счетоводен баланс“ на предприятието, част от Годишния отчет за дейността, подаден към НСИ</w:t>
      </w:r>
      <w:r>
        <w:t>,</w:t>
      </w:r>
      <w:r w:rsidRPr="007171C8">
        <w:t xml:space="preserve"> за последната приключена финансова година</w:t>
      </w:r>
    </w:p>
  </w:footnote>
  <w:footnote w:id="12">
    <w:p w14:paraId="73FD995F" w14:textId="77777777" w:rsidR="00D00F33" w:rsidRDefault="00D00F33" w:rsidP="00A720C5">
      <w:pPr>
        <w:pStyle w:val="FootnoteText"/>
      </w:pPr>
      <w:r>
        <w:rPr>
          <w:rStyle w:val="FootnoteReference"/>
        </w:rPr>
        <w:footnoteRef/>
      </w:r>
      <w:hyperlink r:id="rId1" w:history="1">
        <w:r w:rsidRPr="00D62425">
          <w:rPr>
            <w:rStyle w:val="Hyperlink"/>
          </w:rPr>
          <w:t>http://ec.europa.eu/environment/ets/napInstallationInformation.do?registryName=Bulgaria&amp;napId=19914&amp;allowancesForReserve=1836333&amp;action=napHistoryParams&amp;commitmentPeriodCode=2&amp;allowancesForOperators=100060612&amp;commitmentPeriodDesc=Phase+3+2013-2020&amp;TITLESORT-currentSortSettings-status-H=A&amp;currentSortSettings=status%20DESC</w:t>
        </w:r>
      </w:hyperlink>
    </w:p>
  </w:footnote>
  <w:footnote w:id="13">
    <w:p w14:paraId="62F1C4E6" w14:textId="77777777" w:rsidR="00D00F33" w:rsidRPr="00B762F7" w:rsidRDefault="00D00F33" w:rsidP="00A720C5">
      <w:pPr>
        <w:pStyle w:val="FootnoteText"/>
        <w:rPr>
          <w:rFonts w:cs="Calibri"/>
        </w:rPr>
      </w:pPr>
      <w:r>
        <w:rPr>
          <w:rStyle w:val="FootnoteReference"/>
        </w:rPr>
        <w:footnoteRef/>
      </w:r>
      <w:r>
        <w:t xml:space="preserve"> </w:t>
      </w:r>
      <w:hyperlink r:id="rId2" w:history="1">
        <w:r w:rsidRPr="00D61DF7">
          <w:rPr>
            <w:rStyle w:val="Hyperlink"/>
            <w:rFonts w:cs="Calibri"/>
          </w:rPr>
          <w:t>http://eur-lex.europa.eu/legal-content/BG/TXT/?uri=uriserv:OJ.L_.2014.308.01.0114.01.BUL&amp;toc=OJ:L:2014:308:TOC</w:t>
        </w:r>
      </w:hyperlink>
      <w:r>
        <w:rPr>
          <w:rFonts w:cs="Calibri"/>
        </w:rPr>
        <w:t xml:space="preserve"> </w:t>
      </w:r>
    </w:p>
  </w:footnote>
  <w:footnote w:id="14">
    <w:p w14:paraId="701BA144" w14:textId="77777777" w:rsidR="00D00F33" w:rsidRDefault="00D00F33" w:rsidP="002A4D61">
      <w:pPr>
        <w:pStyle w:val="FootnoteText"/>
        <w:jc w:val="both"/>
      </w:pPr>
      <w:r>
        <w:rPr>
          <w:rStyle w:val="FootnoteReference"/>
        </w:rPr>
        <w:footnoteRef/>
      </w:r>
      <w:r>
        <w:t xml:space="preserve"> </w:t>
      </w:r>
      <w:r w:rsidRPr="00334990">
        <w:t xml:space="preserve">Проектите, реализирани в тематичната област, следва да са съобразени с критериите за недопустимост на кандидатите, описани в т.11.2,  и по-специално </w:t>
      </w:r>
      <w:proofErr w:type="spellStart"/>
      <w:r w:rsidRPr="00334990">
        <w:t>демаркацията</w:t>
      </w:r>
      <w:proofErr w:type="spellEnd"/>
      <w:r w:rsidRPr="00334990">
        <w:t xml:space="preserve"> с ПРСР и ограниченията за предприятията от секторите на рибарството и </w:t>
      </w:r>
      <w:proofErr w:type="spellStart"/>
      <w:r w:rsidRPr="00334990">
        <w:t>аквакултурите</w:t>
      </w:r>
      <w:proofErr w:type="spellEnd"/>
      <w:r w:rsidRPr="00334990">
        <w:t>, първично производство на селскостопански продукти; преработката и продажбата на селскостопански продукти</w:t>
      </w:r>
      <w:r>
        <w:t>.</w:t>
      </w:r>
    </w:p>
  </w:footnote>
  <w:footnote w:id="15">
    <w:p w14:paraId="6F069540" w14:textId="5B843A87" w:rsidR="00D00F33" w:rsidRDefault="00D00F33" w:rsidP="00E95993">
      <w:pPr>
        <w:pStyle w:val="FootnoteText"/>
        <w:jc w:val="both"/>
      </w:pPr>
      <w:r>
        <w:rPr>
          <w:rStyle w:val="FootnoteReference"/>
        </w:rPr>
        <w:footnoteRef/>
      </w:r>
      <w:r>
        <w:t xml:space="preserve"> </w:t>
      </w:r>
      <w:r>
        <w:t xml:space="preserve">Съгласно дефиницията за започване на работата по чл. 2, </w:t>
      </w:r>
      <w:proofErr w:type="spellStart"/>
      <w:r>
        <w:t>пар</w:t>
      </w:r>
      <w:proofErr w:type="spellEnd"/>
      <w:r>
        <w:t>. 23</w:t>
      </w:r>
      <w:r w:rsidRPr="007C40FB">
        <w:t xml:space="preserve"> </w:t>
      </w:r>
      <w:r>
        <w:t xml:space="preserve">от </w:t>
      </w:r>
      <w:r w:rsidRPr="007C40FB">
        <w:t>Регламент на Комисията (ЕС) № 651/2014</w:t>
      </w:r>
      <w:r>
        <w:t>, дадена в Приложение Н</w:t>
      </w:r>
      <w:r w:rsidRPr="00675E26">
        <w:t xml:space="preserve"> към</w:t>
      </w:r>
      <w:r w:rsidRPr="00F55C2F">
        <w:t xml:space="preserve"> настоящите </w:t>
      </w:r>
      <w:r>
        <w:t>Условия</w:t>
      </w:r>
      <w:r w:rsidRPr="00F55C2F">
        <w:t>.</w:t>
      </w:r>
    </w:p>
  </w:footnote>
  <w:footnote w:id="16">
    <w:p w14:paraId="6A98B9A6" w14:textId="1B44AC62" w:rsidR="00D00F33" w:rsidRDefault="00D00F33" w:rsidP="00A5145A">
      <w:pPr>
        <w:pStyle w:val="FootnoteText"/>
        <w:jc w:val="both"/>
      </w:pPr>
      <w:r w:rsidRPr="00797B87">
        <w:rPr>
          <w:rStyle w:val="FootnoteReference"/>
          <w:sz w:val="22"/>
          <w:szCs w:val="22"/>
        </w:rPr>
        <w:footnoteRef/>
      </w:r>
      <w:r w:rsidRPr="00797B87">
        <w:t xml:space="preserve"> </w:t>
      </w:r>
      <w:r w:rsidRPr="00797B87">
        <w:t xml:space="preserve">В съответствие с </w:t>
      </w:r>
      <w:r w:rsidRPr="00DF3717">
        <w:t xml:space="preserve">чл. 192, </w:t>
      </w:r>
      <w:proofErr w:type="spellStart"/>
      <w:r w:rsidRPr="00DF3717">
        <w:t>пар</w:t>
      </w:r>
      <w:proofErr w:type="spellEnd"/>
      <w:r w:rsidRPr="00DF3717">
        <w:t xml:space="preserve">. 2 от Регламент (ЕС, ЕВРАТОМ) </w:t>
      </w:r>
      <w:r w:rsidRPr="0030659E">
        <w:t>№ 2018/1046</w:t>
      </w:r>
      <w:r w:rsidRPr="00DF3717">
        <w:t xml:space="preserve"> </w:t>
      </w:r>
      <w:r w:rsidRPr="00797B87">
        <w:rPr>
          <w:bCs/>
        </w:rPr>
        <w:t xml:space="preserve">печалбата се определя като надвишаването на постъпленията спрямо допустимите разходи направени от бенефициента по съответния проект в момента на предявяване на искане за окончателно плащане на отпусната по проекта безвъзмездна помощ. </w:t>
      </w:r>
      <w:r w:rsidRPr="00797B87">
        <w:t>Посочените постъпления се ограничават до прихода</w:t>
      </w:r>
      <w:r>
        <w:t>,</w:t>
      </w:r>
      <w:r w:rsidRPr="00797B87">
        <w:t xml:space="preserve"> генериран от дейностите по проекта.</w:t>
      </w:r>
    </w:p>
  </w:footnote>
  <w:footnote w:id="17">
    <w:p w14:paraId="001709D3" w14:textId="77777777" w:rsidR="00D00F33" w:rsidRPr="00A1273A" w:rsidRDefault="00D00F33" w:rsidP="00F22DA6">
      <w:pPr>
        <w:pStyle w:val="FootnoteText"/>
        <w:jc w:val="both"/>
      </w:pPr>
      <w:r>
        <w:rPr>
          <w:rStyle w:val="FootnoteReference"/>
        </w:rPr>
        <w:footnoteRef/>
      </w:r>
      <w:r>
        <w:t xml:space="preserve"> </w:t>
      </w:r>
      <w:r w:rsidRPr="00A1273A">
        <w:t>Производител или първи доставчик е предприятие, чиято обичайна дейност е съответно производство или доставка на нови дълготрайни активи, които не са завеждани като ДМА</w:t>
      </w:r>
      <w:r>
        <w:t>/ДНА</w:t>
      </w:r>
      <w:r w:rsidRPr="00A1273A">
        <w:t xml:space="preserve"> преди закупуването им от получателя на помощта. За допустими ще се считат тези активи, които са нови, не са били използвани от доставчика и не са били обект на повече от една покупко-продажба (между производителя и първия доставчик), преди закупуването им от получателя на помощта.</w:t>
      </w:r>
    </w:p>
    <w:p w14:paraId="0EE08214" w14:textId="77777777" w:rsidR="00D00F33" w:rsidRDefault="00D00F33" w:rsidP="00F22DA6">
      <w:pPr>
        <w:pStyle w:val="FootnoteText"/>
      </w:pPr>
    </w:p>
  </w:footnote>
  <w:footnote w:id="18">
    <w:p w14:paraId="55EAE300" w14:textId="77777777" w:rsidR="00D00F33" w:rsidRDefault="00D00F33" w:rsidP="002D787A">
      <w:pPr>
        <w:pStyle w:val="FootnoteText"/>
      </w:pPr>
      <w:r>
        <w:rPr>
          <w:rStyle w:val="FootnoteReference"/>
        </w:rPr>
        <w:footnoteRef/>
      </w:r>
      <w:r>
        <w:t xml:space="preserve"> </w:t>
      </w:r>
      <w:r>
        <w:t xml:space="preserve">Сумата не включва </w:t>
      </w:r>
      <w:r w:rsidRPr="00494D80">
        <w:t>здравни</w:t>
      </w:r>
      <w:r>
        <w:t>те</w:t>
      </w:r>
      <w:r w:rsidRPr="00494D80">
        <w:t xml:space="preserve"> и осигурителни вноски за сметка на работодателя</w:t>
      </w:r>
      <w:r>
        <w:t>.</w:t>
      </w:r>
    </w:p>
  </w:footnote>
  <w:footnote w:id="19">
    <w:p w14:paraId="2F13652A" w14:textId="2186357B" w:rsidR="00D00F33" w:rsidRDefault="00D00F33" w:rsidP="0052571B">
      <w:pPr>
        <w:pStyle w:val="FootnoteText"/>
        <w:jc w:val="both"/>
      </w:pPr>
      <w:r>
        <w:rPr>
          <w:rStyle w:val="FootnoteReference"/>
        </w:rPr>
        <w:footnoteRef/>
      </w:r>
      <w:r>
        <w:t xml:space="preserve"> </w:t>
      </w:r>
      <w:r w:rsidRPr="0052571B">
        <w:t xml:space="preserve">Съгласно дефиницията, дадена в чл. 2, </w:t>
      </w:r>
      <w:proofErr w:type="spellStart"/>
      <w:r w:rsidRPr="0052571B">
        <w:t>пар</w:t>
      </w:r>
      <w:proofErr w:type="spellEnd"/>
      <w:r w:rsidRPr="0052571B">
        <w:t xml:space="preserve">. 30 от Регламент на Комисията (ЕС) № 651/2014 и в Приложение </w:t>
      </w:r>
      <w:r>
        <w:t>Н</w:t>
      </w:r>
      <w:r w:rsidRPr="0052571B">
        <w:t xml:space="preserve"> към настоящите Условия.</w:t>
      </w:r>
    </w:p>
  </w:footnote>
  <w:footnote w:id="20">
    <w:p w14:paraId="161CCEAF" w14:textId="77777777" w:rsidR="00D00F33" w:rsidRDefault="00D00F33" w:rsidP="00C87481">
      <w:pPr>
        <w:pStyle w:val="FootnoteText"/>
      </w:pPr>
      <w:r w:rsidRPr="00904A3A">
        <w:rPr>
          <w:rStyle w:val="FootnoteReference"/>
        </w:rPr>
        <w:footnoteRef/>
      </w:r>
      <w:r w:rsidRPr="00904A3A">
        <w:t xml:space="preserve"> </w:t>
      </w:r>
      <w:r w:rsidRPr="00904A3A">
        <w:t xml:space="preserve">Посочените условия са </w:t>
      </w:r>
      <w:r>
        <w:t>дадени и в Приложение Н.</w:t>
      </w:r>
    </w:p>
  </w:footnote>
  <w:footnote w:id="21">
    <w:p w14:paraId="6A31BB8E" w14:textId="77777777" w:rsidR="00D00F33" w:rsidRDefault="00D00F33" w:rsidP="00C87481">
      <w:pPr>
        <w:pStyle w:val="FootnoteText"/>
      </w:pPr>
      <w:r>
        <w:rPr>
          <w:rStyle w:val="FootnoteReference"/>
        </w:rPr>
        <w:footnoteRef/>
      </w:r>
      <w:r>
        <w:t xml:space="preserve"> </w:t>
      </w:r>
      <w:r w:rsidRPr="00E93C2E">
        <w:t>http://opic.bg/informatsiya-i-publichnost/grafichni-iziskvaniya</w:t>
      </w:r>
    </w:p>
  </w:footnote>
  <w:footnote w:id="22">
    <w:p w14:paraId="10F52855" w14:textId="0B4A3B64" w:rsidR="00D00F33" w:rsidRDefault="00D00F33" w:rsidP="008C5A5E">
      <w:pPr>
        <w:pStyle w:val="FootnoteText"/>
      </w:pPr>
      <w:r>
        <w:rPr>
          <w:rStyle w:val="FootnoteReference"/>
        </w:rPr>
        <w:footnoteRef/>
      </w:r>
      <w:r>
        <w:t xml:space="preserve"> </w:t>
      </w:r>
      <w:r w:rsidRPr="00B26C75">
        <w:t xml:space="preserve">Съгласно дефиницията за започване на работата по чл. 2, </w:t>
      </w:r>
      <w:proofErr w:type="spellStart"/>
      <w:r w:rsidRPr="00B26C75">
        <w:t>пар</w:t>
      </w:r>
      <w:proofErr w:type="spellEnd"/>
      <w:r w:rsidRPr="00B26C75">
        <w:t xml:space="preserve">. 23 от Регламент на Комисията (ЕС) № 651/2014, дадена в Приложение </w:t>
      </w:r>
      <w:r>
        <w:t>Н</w:t>
      </w:r>
      <w:r w:rsidRPr="00B26C75">
        <w:t xml:space="preserve"> към настоящите Условия.</w:t>
      </w:r>
    </w:p>
  </w:footnote>
  <w:footnote w:id="23">
    <w:p w14:paraId="2818EE04" w14:textId="77777777" w:rsidR="00D00F33" w:rsidRDefault="00D00F33" w:rsidP="006E3184">
      <w:pPr>
        <w:pStyle w:val="FootnoteText"/>
      </w:pPr>
      <w:r>
        <w:rPr>
          <w:rStyle w:val="FootnoteReference"/>
        </w:rPr>
        <w:footnoteRef/>
      </w:r>
      <w:r>
        <w:t xml:space="preserve"> </w:t>
      </w:r>
      <w:r>
        <w:t>Посоченото се отнася до предприятия, включени в Регистъра</w:t>
      </w:r>
      <w:r w:rsidRPr="009D051B">
        <w:rPr>
          <w:bCs/>
        </w:rPr>
        <w:t xml:space="preserve"> за търговия с квоти за емисии на парникови газове</w:t>
      </w:r>
    </w:p>
  </w:footnote>
  <w:footnote w:id="24">
    <w:p w14:paraId="5F6FDE93" w14:textId="77777777" w:rsidR="00D00F33" w:rsidRDefault="00D00F33" w:rsidP="001F1112">
      <w:pPr>
        <w:pStyle w:val="FootnoteText"/>
      </w:pPr>
      <w:r>
        <w:rPr>
          <w:rStyle w:val="FootnoteReference"/>
        </w:rPr>
        <w:footnoteRef/>
      </w:r>
      <w:r>
        <w:t xml:space="preserve"> </w:t>
      </w:r>
      <w:r w:rsidRPr="00783F44">
        <w:t xml:space="preserve">Съгласно </w:t>
      </w:r>
      <w:r>
        <w:t>дефиницията, дадена в Приложение Н</w:t>
      </w:r>
      <w:r w:rsidRPr="00783F44">
        <w:t xml:space="preserve"> към настоящите Условия за кандидатстване</w:t>
      </w:r>
    </w:p>
  </w:footnote>
  <w:footnote w:id="25">
    <w:p w14:paraId="61BAA669" w14:textId="77777777" w:rsidR="00D00F33" w:rsidRPr="00E52CDF" w:rsidRDefault="00D00F33" w:rsidP="001F1112">
      <w:pPr>
        <w:pStyle w:val="FootnoteText"/>
      </w:pPr>
      <w:r>
        <w:rPr>
          <w:rStyle w:val="FootnoteReference"/>
        </w:rPr>
        <w:footnoteRef/>
      </w:r>
      <w:r>
        <w:t xml:space="preserve"> </w:t>
      </w:r>
      <w:r w:rsidRPr="00D50128">
        <w:t>Съгласно дефиницията</w:t>
      </w:r>
      <w:r>
        <w:t>, дадена в Приложение Н</w:t>
      </w:r>
      <w:r w:rsidRPr="00D50128">
        <w:t xml:space="preserve"> към настоящите Условия за кандидатстване</w:t>
      </w:r>
    </w:p>
  </w:footnote>
  <w:footnote w:id="26">
    <w:p w14:paraId="508EF165" w14:textId="77777777" w:rsidR="00D00F33" w:rsidRDefault="00D00F33" w:rsidP="00D17D1E">
      <w:pPr>
        <w:pStyle w:val="FootnoteText"/>
        <w:jc w:val="both"/>
      </w:pPr>
      <w:r>
        <w:rPr>
          <w:rStyle w:val="FootnoteReference"/>
        </w:rPr>
        <w:footnoteRef/>
      </w:r>
      <w:r>
        <w:t xml:space="preserve"> </w:t>
      </w:r>
      <w:r>
        <w:t xml:space="preserve">Проектите, реализирани в тематичната област, следва да са съобразени с критериите за недопустимост на кандидатите, описани в т.11.2,  и по-специално </w:t>
      </w:r>
      <w:proofErr w:type="spellStart"/>
      <w:r>
        <w:t>демаркацията</w:t>
      </w:r>
      <w:proofErr w:type="spellEnd"/>
      <w:r>
        <w:t xml:space="preserve"> с ПРСР и ограниченията за предприятията от секторите на рибарството и </w:t>
      </w:r>
      <w:proofErr w:type="spellStart"/>
      <w:r>
        <w:t>аквакултурите</w:t>
      </w:r>
      <w:proofErr w:type="spellEnd"/>
      <w:r>
        <w:t>, първично производство на селскостопански продукти; преработката и продажбата на селскостопански продукти.</w:t>
      </w:r>
    </w:p>
  </w:footnote>
  <w:footnote w:id="27">
    <w:p w14:paraId="16CF9512" w14:textId="77777777" w:rsidR="00D00F33" w:rsidRDefault="00D00F33" w:rsidP="00D74625">
      <w:pPr>
        <w:pStyle w:val="FootnoteText"/>
        <w:jc w:val="both"/>
      </w:pPr>
      <w:r>
        <w:rPr>
          <w:rStyle w:val="FootnoteReference"/>
        </w:rPr>
        <w:footnoteRef/>
      </w:r>
      <w:r>
        <w:t xml:space="preserve"> </w:t>
      </w:r>
      <w:r w:rsidRPr="003B3920">
        <w:rPr>
          <w:lang w:val="pl-PL"/>
        </w:rPr>
        <w:t xml:space="preserve">Информацията относно регистрацията на </w:t>
      </w:r>
      <w:r>
        <w:t>иновационния клъстер</w:t>
      </w:r>
      <w:r w:rsidRPr="003B3920">
        <w:rPr>
          <w:lang w:val="pl-PL"/>
        </w:rPr>
        <w:t xml:space="preserve"> на територията на</w:t>
      </w:r>
      <w:r w:rsidRPr="003B3920">
        <w:t xml:space="preserve"> съответната област</w:t>
      </w:r>
      <w:r w:rsidRPr="003B3920">
        <w:rPr>
          <w:lang w:val="pl-PL"/>
        </w:rPr>
        <w:t xml:space="preserve"> следва да е </w:t>
      </w:r>
      <w:r w:rsidRPr="0035341B">
        <w:rPr>
          <w:lang w:val="pl-PL"/>
        </w:rPr>
        <w:t xml:space="preserve">вписана в Търговския регистър </w:t>
      </w:r>
      <w:r w:rsidRPr="0035341B">
        <w:t xml:space="preserve">и регистъра на ЮЛНЦ </w:t>
      </w:r>
      <w:r w:rsidRPr="002A3BBF">
        <w:rPr>
          <w:b/>
        </w:rPr>
        <w:t>към</w:t>
      </w:r>
      <w:r w:rsidRPr="002A3BBF">
        <w:rPr>
          <w:b/>
          <w:lang w:val="pl-PL"/>
        </w:rPr>
        <w:t xml:space="preserve"> </w:t>
      </w:r>
      <w:r w:rsidRPr="002A3BBF">
        <w:rPr>
          <w:b/>
        </w:rPr>
        <w:t>31.12.2017 г.</w:t>
      </w:r>
      <w:r w:rsidRPr="0035341B">
        <w:t xml:space="preserve"> Недопустими са промени в мястото на изпълнение на проекта от една група области в друга група области,</w:t>
      </w:r>
      <w:r w:rsidRPr="003B3920">
        <w:t xml:space="preserve"> както са посочени в </w:t>
      </w:r>
      <w:proofErr w:type="spellStart"/>
      <w:r w:rsidRPr="003B3920">
        <w:t>подкритериите</w:t>
      </w:r>
      <w:proofErr w:type="spellEnd"/>
      <w:r w:rsidRPr="003B3920">
        <w:t xml:space="preserve"> на критерий </w:t>
      </w:r>
      <w:r w:rsidRPr="00F05FEA">
        <w:rPr>
          <w:lang w:val="en-US"/>
        </w:rPr>
        <w:t>V.</w:t>
      </w:r>
      <w:r>
        <w:t>2</w:t>
      </w:r>
      <w:r w:rsidRPr="00F05FEA">
        <w:rPr>
          <w:lang w:val="en-US"/>
        </w:rPr>
        <w:t xml:space="preserve"> </w:t>
      </w:r>
      <w:r w:rsidRPr="00F05FEA">
        <w:t xml:space="preserve">„Регионална </w:t>
      </w:r>
      <w:proofErr w:type="spellStart"/>
      <w:r w:rsidRPr="00F05FEA">
        <w:t>приоритизация</w:t>
      </w:r>
      <w:proofErr w:type="spellEnd"/>
      <w:r w:rsidRPr="00F05FEA">
        <w:t xml:space="preserve"> на проекти“</w:t>
      </w:r>
      <w:r w:rsidRPr="003B3920">
        <w:t xml:space="preserve"> от критериите за техническа и финансова оценка, в случаите когато проектното предложение е получило точки по даден </w:t>
      </w:r>
      <w:proofErr w:type="spellStart"/>
      <w:r w:rsidRPr="003B3920">
        <w:t>подкритерий</w:t>
      </w:r>
      <w:proofErr w:type="spellEnd"/>
      <w:r w:rsidRPr="003B3920">
        <w:t>.</w:t>
      </w:r>
    </w:p>
  </w:footnote>
  <w:footnote w:id="28">
    <w:p w14:paraId="3496A42A" w14:textId="77777777" w:rsidR="00D00F33" w:rsidRDefault="00D00F33" w:rsidP="0033540E">
      <w:pPr>
        <w:pStyle w:val="FootnoteText"/>
      </w:pPr>
      <w:r>
        <w:rPr>
          <w:rStyle w:val="FootnoteReference"/>
        </w:rPr>
        <w:footnoteRef/>
      </w:r>
      <w:r>
        <w:t xml:space="preserve"> </w:t>
      </w:r>
      <w:r w:rsidRPr="00D27FAA">
        <w:t xml:space="preserve">По смисъла на чл. 2, </w:t>
      </w:r>
      <w:proofErr w:type="spellStart"/>
      <w:r w:rsidRPr="00D27FAA">
        <w:t>пар</w:t>
      </w:r>
      <w:proofErr w:type="spellEnd"/>
      <w:r w:rsidRPr="00D27FAA">
        <w:t>. 2 от Регламент (ЕС) № 1407/2013 на Комисията.</w:t>
      </w:r>
    </w:p>
  </w:footnote>
  <w:footnote w:id="29">
    <w:p w14:paraId="1224A3D2" w14:textId="77777777" w:rsidR="00D00F33" w:rsidRDefault="00D00F33" w:rsidP="0033540E">
      <w:pPr>
        <w:pStyle w:val="FootnoteText"/>
        <w:jc w:val="both"/>
      </w:pPr>
      <w:r>
        <w:rPr>
          <w:rStyle w:val="FootnoteReference"/>
        </w:rPr>
        <w:footnoteRef/>
      </w:r>
      <w:r>
        <w:t xml:space="preserve"> </w:t>
      </w:r>
      <w:r>
        <w:t>П</w:t>
      </w:r>
      <w:r w:rsidRPr="00DD4CC0">
        <w:t>осочени</w:t>
      </w:r>
      <w:r>
        <w:t>ят</w:t>
      </w:r>
      <w:r w:rsidRPr="00DD4CC0">
        <w:t xml:space="preserve"> </w:t>
      </w:r>
      <w:r>
        <w:t>таван</w:t>
      </w:r>
      <w:r w:rsidRPr="00DD4CC0">
        <w:t xml:space="preserve"> се прилага независимо от формата на помощта </w:t>
      </w:r>
      <w:proofErr w:type="spellStart"/>
      <w:r w:rsidRPr="00DD4CC0">
        <w:t>de</w:t>
      </w:r>
      <w:proofErr w:type="spellEnd"/>
      <w:r w:rsidRPr="00DD4CC0">
        <w:t xml:space="preserve"> </w:t>
      </w:r>
      <w:proofErr w:type="spellStart"/>
      <w:r w:rsidRPr="00DD4CC0">
        <w:t>minimis</w:t>
      </w:r>
      <w:proofErr w:type="spellEnd"/>
      <w:r w:rsidRPr="00DD4CC0">
        <w:t xml:space="preserve">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w:t>
      </w:r>
    </w:p>
  </w:footnote>
  <w:footnote w:id="30">
    <w:p w14:paraId="22AD6A7C" w14:textId="77777777" w:rsidR="00D00F33" w:rsidRDefault="00D00F33">
      <w:pPr>
        <w:pStyle w:val="FootnoteText"/>
      </w:pPr>
      <w:r>
        <w:rPr>
          <w:rStyle w:val="FootnoteReference"/>
        </w:rPr>
        <w:footnoteRef/>
      </w:r>
      <w:r>
        <w:t xml:space="preserve"> </w:t>
      </w:r>
      <w:r w:rsidRPr="003D33C9">
        <w:t xml:space="preserve">Ръководството може да бъде намерено на следния интернет адрес: </w:t>
      </w:r>
    </w:p>
    <w:p w14:paraId="71DADD8D" w14:textId="77777777" w:rsidR="00D00F33" w:rsidRPr="00F84C39" w:rsidRDefault="00D00F33">
      <w:pPr>
        <w:pStyle w:val="FootnoteText"/>
        <w:rPr>
          <w:lang w:val="en-US"/>
        </w:rPr>
      </w:pPr>
      <w:hyperlink r:id="rId3" w:history="1">
        <w:r w:rsidRPr="00CD58E6">
          <w:rPr>
            <w:rStyle w:val="Hyperlink"/>
          </w:rPr>
          <w:t>https://eumis2020.government.bg/docs/guide.pdf</w:t>
        </w:r>
      </w:hyperlink>
      <w:r>
        <w:rPr>
          <w:lang w:val="en-US"/>
        </w:rPr>
        <w:t xml:space="preserve"> </w:t>
      </w:r>
    </w:p>
  </w:footnote>
  <w:footnote w:id="31">
    <w:p w14:paraId="01B178AD" w14:textId="77777777" w:rsidR="00D00F33" w:rsidRDefault="00D00F33" w:rsidP="00B6772E">
      <w:pPr>
        <w:pStyle w:val="FootnoteText"/>
      </w:pPr>
      <w:r>
        <w:rPr>
          <w:rStyle w:val="FootnoteReference"/>
        </w:rPr>
        <w:footnoteRef/>
      </w:r>
      <w:r>
        <w:t xml:space="preserve"> </w:t>
      </w:r>
      <w:r w:rsidRPr="003C0A97">
        <w:t>Юридически лица и/или еднолични търговци, регистрирани по Търговския закон,</w:t>
      </w:r>
    </w:p>
  </w:footnote>
  <w:footnote w:id="32">
    <w:p w14:paraId="74726780" w14:textId="77777777" w:rsidR="00D00F33" w:rsidRDefault="00D00F33" w:rsidP="00676E5F">
      <w:pPr>
        <w:pStyle w:val="FootnoteText"/>
        <w:jc w:val="both"/>
      </w:pPr>
      <w:r>
        <w:rPr>
          <w:rStyle w:val="FootnoteReference"/>
        </w:rPr>
        <w:footnoteRef/>
      </w:r>
      <w:r>
        <w:t xml:space="preserve"> </w:t>
      </w:r>
      <w:r w:rsidRPr="006E01A7">
        <w:t xml:space="preserve">За целите на настоящите </w:t>
      </w:r>
      <w:r>
        <w:t>Условия</w:t>
      </w:r>
      <w:r w:rsidRPr="006E01A7">
        <w:t xml:space="preserve"> под „лице с право да представлява кандидата“ следва да се разбира </w:t>
      </w:r>
      <w:r w:rsidRPr="00674831">
        <w:t>официален представител на предприятието.</w:t>
      </w:r>
    </w:p>
    <w:p w14:paraId="63F98E50" w14:textId="77777777" w:rsidR="00D00F33" w:rsidRDefault="00D00F33" w:rsidP="00676E5F">
      <w:pPr>
        <w:pStyle w:val="FootnoteText"/>
        <w:jc w:val="both"/>
      </w:pPr>
      <w:r w:rsidRPr="00592601">
        <w:t>Валиден КЕП</w:t>
      </w:r>
      <w:r w:rsidRPr="00B568BD">
        <w:rPr>
          <w:sz w:val="24"/>
          <w:szCs w:val="24"/>
        </w:rPr>
        <w:t xml:space="preserve"> </w:t>
      </w:r>
      <w:r w:rsidRPr="00B568BD">
        <w:t>към датата на кандидатстване</w:t>
      </w:r>
      <w:r w:rsidRPr="00592601">
        <w:t xml:space="preserve"> </w:t>
      </w:r>
      <w:r>
        <w:t xml:space="preserve">е КЕП </w:t>
      </w:r>
      <w:r w:rsidRPr="00592601">
        <w:t>с титуляр и автор - физическото лице, което е официален  представител на кандидата или КЕП с титуляр юридическото лице-кандидат, като автор на подписа в този случай следва да е официалния представител на предприятието-кандидат</w:t>
      </w:r>
    </w:p>
  </w:footnote>
  <w:footnote w:id="33">
    <w:p w14:paraId="77D573CB" w14:textId="77777777" w:rsidR="00D00F33" w:rsidRDefault="00D00F33" w:rsidP="00676E5F">
      <w:pPr>
        <w:pStyle w:val="FootnoteText"/>
        <w:jc w:val="both"/>
      </w:pPr>
      <w:r>
        <w:rPr>
          <w:rStyle w:val="FootnoteReference"/>
        </w:rPr>
        <w:footnoteRef/>
      </w:r>
      <w:r>
        <w:t xml:space="preserve"> </w:t>
      </w:r>
      <w:r w:rsidRPr="00176115">
        <w:t>В случай на подаване на проектното предложение от пълномощник – КЕП-а следва да бъде с титуляр и автор упълномощеното физическо лице, а в случай на упълномощаване на юридическо лице – КЕП-а следва да бъде с титуляр упълномощеното юридическо  лице и автор – официалният представляващ на упълномощеното юридическо лице.</w:t>
      </w:r>
    </w:p>
  </w:footnote>
  <w:footnote w:id="34">
    <w:p w14:paraId="52C81FB1" w14:textId="77777777" w:rsidR="00D00F33" w:rsidRDefault="00D00F33" w:rsidP="00676E5F">
      <w:pPr>
        <w:pStyle w:val="FootnoteText"/>
      </w:pPr>
      <w:r>
        <w:rPr>
          <w:rStyle w:val="FootnoteReference"/>
        </w:rPr>
        <w:footnoteRef/>
      </w:r>
      <w:r>
        <w:t xml:space="preserve"> </w:t>
      </w:r>
      <w:r w:rsidRPr="00EE3491">
        <w:t>От пълномощното следва да е видно, че лицето е било упълномощено да представлява кандидата към датата на кандидатстване.</w:t>
      </w:r>
    </w:p>
  </w:footnote>
  <w:footnote w:id="35">
    <w:p w14:paraId="6274A756" w14:textId="77777777" w:rsidR="00D00F33" w:rsidRPr="006F3D7B" w:rsidRDefault="00D00F33" w:rsidP="00676E5F">
      <w:pPr>
        <w:pStyle w:val="FootnoteText"/>
        <w:rPr>
          <w:bCs/>
        </w:rPr>
      </w:pPr>
      <w:r>
        <w:rPr>
          <w:rStyle w:val="FootnoteReference"/>
        </w:rPr>
        <w:footnoteRef/>
      </w:r>
      <w:r>
        <w:t xml:space="preserve"> </w:t>
      </w:r>
      <w:r w:rsidRPr="006F3D7B">
        <w:rPr>
          <w:bCs/>
        </w:rPr>
        <w:t xml:space="preserve">Не е необходимо подписване на Техническата спецификация (Приложение Ж) с КЕП преди прикачването </w:t>
      </w:r>
      <w:r>
        <w:rPr>
          <w:bCs/>
        </w:rPr>
        <w:t>ѝ</w:t>
      </w:r>
      <w:r w:rsidRPr="006F3D7B">
        <w:rPr>
          <w:bCs/>
        </w:rPr>
        <w:t xml:space="preserve"> в ИСУН 2020.</w:t>
      </w:r>
    </w:p>
  </w:footnote>
  <w:footnote w:id="36">
    <w:p w14:paraId="30446682" w14:textId="77777777" w:rsidR="00D00F33" w:rsidRPr="005E22B9" w:rsidRDefault="00D00F33" w:rsidP="00676E5F">
      <w:pPr>
        <w:tabs>
          <w:tab w:val="right" w:pos="9720"/>
        </w:tabs>
        <w:spacing w:after="0"/>
        <w:jc w:val="both"/>
        <w:rPr>
          <w:spacing w:val="-2"/>
          <w:sz w:val="20"/>
          <w:szCs w:val="20"/>
        </w:rPr>
      </w:pPr>
      <w:r w:rsidRPr="00690EE3">
        <w:rPr>
          <w:rStyle w:val="FootnoteReference"/>
        </w:rPr>
        <w:footnoteRef/>
      </w:r>
      <w:r>
        <w:t xml:space="preserve"> </w:t>
      </w:r>
      <w:r w:rsidRPr="005E22B9">
        <w:rPr>
          <w:spacing w:val="-2"/>
          <w:sz w:val="20"/>
          <w:szCs w:val="20"/>
        </w:rPr>
        <w:t>В случаите, в</w:t>
      </w:r>
      <w:r>
        <w:rPr>
          <w:spacing w:val="-2"/>
          <w:sz w:val="20"/>
          <w:szCs w:val="20"/>
        </w:rPr>
        <w:t xml:space="preserve"> които в документите не е упоменато</w:t>
      </w:r>
      <w:r w:rsidRPr="005E22B9">
        <w:rPr>
          <w:spacing w:val="-2"/>
          <w:sz w:val="20"/>
          <w:szCs w:val="20"/>
        </w:rPr>
        <w:t xml:space="preserve"> дали цената е с включено ДДС се счита:</w:t>
      </w:r>
    </w:p>
    <w:p w14:paraId="4B1D6204" w14:textId="77777777" w:rsidR="00D00F33" w:rsidRDefault="00D00F33" w:rsidP="00676E5F">
      <w:pPr>
        <w:tabs>
          <w:tab w:val="right" w:pos="9720"/>
        </w:tabs>
        <w:spacing w:after="0"/>
        <w:jc w:val="both"/>
        <w:rPr>
          <w:spacing w:val="-2"/>
          <w:sz w:val="20"/>
          <w:szCs w:val="20"/>
        </w:rPr>
      </w:pPr>
      <w:r>
        <w:rPr>
          <w:spacing w:val="-2"/>
          <w:sz w:val="20"/>
          <w:szCs w:val="20"/>
        </w:rPr>
        <w:t xml:space="preserve">- при </w:t>
      </w:r>
      <w:r w:rsidRPr="002B4AE5">
        <w:rPr>
          <w:spacing w:val="-2"/>
          <w:sz w:val="20"/>
          <w:szCs w:val="20"/>
        </w:rPr>
        <w:t xml:space="preserve">оферта, издадена от </w:t>
      </w:r>
      <w:r>
        <w:rPr>
          <w:spacing w:val="-2"/>
          <w:sz w:val="20"/>
          <w:szCs w:val="20"/>
        </w:rPr>
        <w:t xml:space="preserve">български производител/доставчик - </w:t>
      </w:r>
      <w:r w:rsidRPr="005E22B9">
        <w:rPr>
          <w:spacing w:val="-2"/>
          <w:sz w:val="20"/>
          <w:szCs w:val="20"/>
        </w:rPr>
        <w:t xml:space="preserve">описаната стойност в офертата е с ДДС, </w:t>
      </w:r>
    </w:p>
    <w:p w14:paraId="414616A9" w14:textId="77777777" w:rsidR="00D00F33" w:rsidRPr="00690EE3" w:rsidRDefault="00D00F33" w:rsidP="00676E5F">
      <w:pPr>
        <w:tabs>
          <w:tab w:val="right" w:pos="9720"/>
        </w:tabs>
        <w:spacing w:after="0"/>
        <w:jc w:val="both"/>
      </w:pPr>
      <w:r>
        <w:rPr>
          <w:spacing w:val="-2"/>
          <w:sz w:val="20"/>
          <w:szCs w:val="20"/>
        </w:rPr>
        <w:t>- при</w:t>
      </w:r>
      <w:r w:rsidRPr="006960C1">
        <w:rPr>
          <w:spacing w:val="-2"/>
          <w:sz w:val="20"/>
          <w:szCs w:val="20"/>
        </w:rPr>
        <w:t xml:space="preserve"> оферта, издадена от </w:t>
      </w:r>
      <w:r>
        <w:rPr>
          <w:spacing w:val="-2"/>
          <w:sz w:val="20"/>
          <w:szCs w:val="20"/>
        </w:rPr>
        <w:t xml:space="preserve">чуждестранен производител/доставчик - </w:t>
      </w:r>
      <w:r w:rsidRPr="005E22B9">
        <w:rPr>
          <w:spacing w:val="-2"/>
          <w:sz w:val="20"/>
          <w:szCs w:val="20"/>
        </w:rPr>
        <w:t>описаната стойност в офертата е без ДДС.</w:t>
      </w:r>
    </w:p>
  </w:footnote>
  <w:footnote w:id="37">
    <w:p w14:paraId="7C85676C" w14:textId="7685C5BA" w:rsidR="00D00F33" w:rsidRPr="00914939" w:rsidRDefault="00D00F33" w:rsidP="008E5622">
      <w:pPr>
        <w:pStyle w:val="FootnoteText"/>
        <w:jc w:val="both"/>
      </w:pPr>
      <w:r>
        <w:rPr>
          <w:rStyle w:val="FootnoteReference"/>
        </w:rPr>
        <w:footnoteRef/>
      </w:r>
      <w:r>
        <w:t xml:space="preserve"> </w:t>
      </w:r>
      <w:r>
        <w:t xml:space="preserve">В случаите когато е ЮЛНЦ, кандидата следва да представи </w:t>
      </w:r>
      <w:r w:rsidRPr="00732943">
        <w:t xml:space="preserve">Отчет за приходите и разходите </w:t>
      </w:r>
      <w:r>
        <w:t>от стопанска дейност</w:t>
      </w:r>
    </w:p>
  </w:footnote>
  <w:footnote w:id="38">
    <w:p w14:paraId="38E017C1" w14:textId="77777777" w:rsidR="00D00F33" w:rsidRPr="00B4719D" w:rsidRDefault="00D00F33" w:rsidP="00676E5F">
      <w:pPr>
        <w:pStyle w:val="FootnoteText"/>
        <w:jc w:val="both"/>
      </w:pPr>
      <w:r w:rsidRPr="00C50907">
        <w:rPr>
          <w:rStyle w:val="FootnoteReference"/>
        </w:rPr>
        <w:footnoteRef/>
      </w:r>
      <w:r w:rsidRPr="00C50907">
        <w:t xml:space="preserve"> </w:t>
      </w:r>
      <w:r w:rsidRPr="00C50907">
        <w:t xml:space="preserve">Посоченият документ е част от Годишния отчет за дейността на кандидата. Съгласно чл. 92, ал.З, чл.219, ал.4, чл.252, ал.2, чл.259, ал.З от ЗКПО и чл.51 от ЗДДФЛ, юридическите и физическите лица заедно с годишната данъчна </w:t>
      </w:r>
      <w:r w:rsidRPr="00B4719D">
        <w:t>декларация подават и Годишен отчет за дейността (в сила от 01.</w:t>
      </w:r>
      <w:proofErr w:type="spellStart"/>
      <w:r w:rsidRPr="00B4719D">
        <w:t>01</w:t>
      </w:r>
      <w:proofErr w:type="spellEnd"/>
      <w:r w:rsidRPr="00B4719D">
        <w:t xml:space="preserve">.2010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200 000 лв. </w:t>
      </w:r>
    </w:p>
    <w:p w14:paraId="07FC1019" w14:textId="77777777" w:rsidR="00D00F33" w:rsidRDefault="00D00F33" w:rsidP="00676E5F">
      <w:pPr>
        <w:pStyle w:val="FootnoteText"/>
        <w:jc w:val="both"/>
      </w:pPr>
      <w:r w:rsidRPr="00B4719D">
        <w:t>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w:t>
      </w:r>
      <w:r w:rsidRPr="003F18C3">
        <w:t xml:space="preserve"> на български език, заверен от кандидата.</w:t>
      </w:r>
    </w:p>
  </w:footnote>
  <w:footnote w:id="39">
    <w:p w14:paraId="6C023F69" w14:textId="77777777" w:rsidR="00D00F33" w:rsidRDefault="00D00F33">
      <w:pPr>
        <w:pStyle w:val="FootnoteText"/>
      </w:pPr>
      <w:r>
        <w:rPr>
          <w:rStyle w:val="FootnoteReference"/>
        </w:rPr>
        <w:footnoteRef/>
      </w:r>
      <w:r>
        <w:t xml:space="preserve"> </w:t>
      </w:r>
      <w:r w:rsidRPr="000D2375">
        <w:t>юридически лица и/или еднолични търговци, регистрирани по Търговския закон</w:t>
      </w:r>
    </w:p>
  </w:footnote>
  <w:footnote w:id="40">
    <w:p w14:paraId="2D477F0E" w14:textId="77777777" w:rsidR="00D00F33" w:rsidRDefault="00D00F33" w:rsidP="00676E5F">
      <w:pPr>
        <w:pStyle w:val="FootnoteText"/>
      </w:pPr>
      <w:r>
        <w:rPr>
          <w:rStyle w:val="FootnoteReference"/>
        </w:rPr>
        <w:footnoteRef/>
      </w:r>
      <w:r>
        <w:t xml:space="preserve"> </w:t>
      </w:r>
      <w:r>
        <w:t>Вместо Счетоводната политика кандидатите може да приложат</w:t>
      </w:r>
      <w:r w:rsidRPr="00620AA6">
        <w:t xml:space="preserve"> пояснения</w:t>
      </w:r>
      <w:r>
        <w:t>та към Годишния финансов отчет</w:t>
      </w:r>
      <w:r w:rsidRPr="00620AA6">
        <w:t>, ако същите съдържат информац</w:t>
      </w:r>
      <w:r>
        <w:t>ия за стойностния праг на същественост</w:t>
      </w:r>
      <w:r w:rsidRPr="0065632E">
        <w:t xml:space="preserve"> </w:t>
      </w:r>
      <w:r>
        <w:t>на дълготрайните активи</w:t>
      </w:r>
    </w:p>
  </w:footnote>
  <w:footnote w:id="41">
    <w:p w14:paraId="2AE202BF" w14:textId="77777777" w:rsidR="00D00F33" w:rsidRDefault="00D00F33" w:rsidP="007A1532">
      <w:pPr>
        <w:pStyle w:val="FootnoteText"/>
        <w:jc w:val="both"/>
      </w:pPr>
      <w:r>
        <w:rPr>
          <w:rStyle w:val="FootnoteReference"/>
        </w:rPr>
        <w:footnoteRef/>
      </w:r>
      <w:r>
        <w:t xml:space="preserve"> </w:t>
      </w:r>
      <w:r>
        <w:t>В случай че</w:t>
      </w:r>
      <w:r w:rsidRPr="00E44547">
        <w:t xml:space="preserve"> един и същи кандидат е подал повече от едно проектно предложение, Оценителната комисия разглежда само последното постъпило проектно </w:t>
      </w:r>
      <w:r w:rsidRPr="00D17A14">
        <w:t>предложение,</w:t>
      </w:r>
      <w:r w:rsidRPr="00E44547">
        <w:t xml:space="preserve"> а предходните се считат за оттеглени.</w:t>
      </w:r>
    </w:p>
  </w:footnote>
  <w:footnote w:id="42">
    <w:p w14:paraId="3B9017E1" w14:textId="77777777" w:rsidR="00D00F33" w:rsidRDefault="00D00F33" w:rsidP="007A1532">
      <w:pPr>
        <w:pStyle w:val="FootnoteText"/>
      </w:pPr>
      <w:r>
        <w:rPr>
          <w:rStyle w:val="FootnoteReference"/>
        </w:rPr>
        <w:footnoteRef/>
      </w:r>
      <w:r>
        <w:t xml:space="preserve"> </w:t>
      </w:r>
      <w:r>
        <w:t xml:space="preserve">Съответстващ на </w:t>
      </w:r>
      <w:r w:rsidRPr="003953C8">
        <w:t>стойността по ко</w:t>
      </w:r>
      <w:r>
        <w:t>д 15000 от приходната част на Отчета за приходите и разходите</w:t>
      </w:r>
    </w:p>
  </w:footnote>
  <w:footnote w:id="43">
    <w:p w14:paraId="21F0D8F3" w14:textId="77777777" w:rsidR="00D00F33" w:rsidRDefault="00D00F33" w:rsidP="007A1532">
      <w:pPr>
        <w:pStyle w:val="FootnoteText"/>
        <w:jc w:val="both"/>
      </w:pPr>
      <w:r>
        <w:rPr>
          <w:rStyle w:val="FootnoteReference"/>
        </w:rPr>
        <w:footnoteRef/>
      </w:r>
      <w:r>
        <w:t xml:space="preserve"> </w:t>
      </w:r>
      <w:proofErr w:type="spellStart"/>
      <w:proofErr w:type="gramStart"/>
      <w:r w:rsidRPr="00B4719D">
        <w:rPr>
          <w:lang w:val="en-US"/>
        </w:rPr>
        <w:t>Съгласно</w:t>
      </w:r>
      <w:proofErr w:type="spellEnd"/>
      <w:r w:rsidRPr="00B4719D">
        <w:rPr>
          <w:lang w:val="en-US"/>
        </w:rPr>
        <w:t xml:space="preserve"> </w:t>
      </w:r>
      <w:proofErr w:type="spellStart"/>
      <w:r w:rsidRPr="00B4719D">
        <w:rPr>
          <w:lang w:val="en-US"/>
        </w:rPr>
        <w:t>чл</w:t>
      </w:r>
      <w:proofErr w:type="spellEnd"/>
      <w:r w:rsidRPr="00B4719D">
        <w:rPr>
          <w:lang w:val="en-US"/>
        </w:rPr>
        <w:t>.</w:t>
      </w:r>
      <w:proofErr w:type="gramEnd"/>
      <w:r w:rsidRPr="00B4719D">
        <w:rPr>
          <w:lang w:val="en-US"/>
        </w:rPr>
        <w:t xml:space="preserve"> </w:t>
      </w:r>
      <w:proofErr w:type="gramStart"/>
      <w:r w:rsidRPr="00B4719D">
        <w:rPr>
          <w:lang w:val="en-US"/>
        </w:rPr>
        <w:t xml:space="preserve">29, </w:t>
      </w:r>
      <w:proofErr w:type="spellStart"/>
      <w:r w:rsidRPr="00B4719D">
        <w:rPr>
          <w:lang w:val="en-US"/>
        </w:rPr>
        <w:t>ал</w:t>
      </w:r>
      <w:proofErr w:type="spellEnd"/>
      <w:r w:rsidRPr="00B4719D">
        <w:rPr>
          <w:lang w:val="en-US"/>
        </w:rPr>
        <w:t>.</w:t>
      </w:r>
      <w:proofErr w:type="gramEnd"/>
      <w:r w:rsidRPr="00B4719D">
        <w:rPr>
          <w:lang w:val="en-US"/>
        </w:rPr>
        <w:t xml:space="preserve"> </w:t>
      </w:r>
      <w:proofErr w:type="gramStart"/>
      <w:r w:rsidRPr="00B4719D">
        <w:rPr>
          <w:lang w:val="en-US"/>
        </w:rPr>
        <w:t xml:space="preserve">3 </w:t>
      </w:r>
      <w:proofErr w:type="spellStart"/>
      <w:r w:rsidRPr="00B4719D">
        <w:rPr>
          <w:lang w:val="en-US"/>
        </w:rPr>
        <w:t>от</w:t>
      </w:r>
      <w:proofErr w:type="spellEnd"/>
      <w:r w:rsidRPr="00B4719D">
        <w:rPr>
          <w:lang w:val="en-US"/>
        </w:rPr>
        <w:t xml:space="preserve"> </w:t>
      </w:r>
      <w:proofErr w:type="spellStart"/>
      <w:r w:rsidRPr="00B4719D">
        <w:rPr>
          <w:lang w:val="en-US"/>
        </w:rPr>
        <w:t>Закона</w:t>
      </w:r>
      <w:proofErr w:type="spellEnd"/>
      <w:r w:rsidRPr="00B4719D">
        <w:rPr>
          <w:lang w:val="en-US"/>
        </w:rPr>
        <w:t xml:space="preserve"> </w:t>
      </w:r>
      <w:proofErr w:type="spellStart"/>
      <w:r w:rsidRPr="00B4719D">
        <w:rPr>
          <w:lang w:val="en-US"/>
        </w:rPr>
        <w:t>за</w:t>
      </w:r>
      <w:proofErr w:type="spellEnd"/>
      <w:r w:rsidRPr="00B4719D">
        <w:rPr>
          <w:lang w:val="en-US"/>
        </w:rPr>
        <w:t xml:space="preserve"> </w:t>
      </w:r>
      <w:proofErr w:type="spellStart"/>
      <w:r w:rsidRPr="00B4719D">
        <w:rPr>
          <w:lang w:val="en-US"/>
        </w:rPr>
        <w:t>счетоводството</w:t>
      </w:r>
      <w:proofErr w:type="spellEnd"/>
      <w:r w:rsidRPr="00B4719D">
        <w:rPr>
          <w:lang w:val="en-US"/>
        </w:rPr>
        <w:t xml:space="preserve"> „</w:t>
      </w:r>
      <w:proofErr w:type="spellStart"/>
      <w:r w:rsidRPr="00B4719D">
        <w:rPr>
          <w:lang w:val="en-US"/>
        </w:rPr>
        <w:t>Годишният</w:t>
      </w:r>
      <w:proofErr w:type="spellEnd"/>
      <w:r w:rsidRPr="00B4719D">
        <w:rPr>
          <w:lang w:val="en-US"/>
        </w:rPr>
        <w:t xml:space="preserve"> </w:t>
      </w:r>
      <w:proofErr w:type="spellStart"/>
      <w:r w:rsidRPr="00B4719D">
        <w:rPr>
          <w:lang w:val="en-US"/>
        </w:rPr>
        <w:t>финансов</w:t>
      </w:r>
      <w:proofErr w:type="spellEnd"/>
      <w:r w:rsidRPr="00B4719D">
        <w:rPr>
          <w:lang w:val="en-US"/>
        </w:rPr>
        <w:t xml:space="preserve"> </w:t>
      </w:r>
      <w:proofErr w:type="spellStart"/>
      <w:r w:rsidRPr="00B4719D">
        <w:rPr>
          <w:lang w:val="en-US"/>
        </w:rPr>
        <w:t>отчет</w:t>
      </w:r>
      <w:proofErr w:type="spellEnd"/>
      <w:r w:rsidRPr="00B4719D">
        <w:rPr>
          <w:lang w:val="en-US"/>
        </w:rPr>
        <w:t xml:space="preserve"> </w:t>
      </w:r>
      <w:proofErr w:type="spellStart"/>
      <w:r w:rsidRPr="00B4719D">
        <w:rPr>
          <w:lang w:val="en-US"/>
        </w:rPr>
        <w:t>на</w:t>
      </w:r>
      <w:proofErr w:type="spellEnd"/>
      <w:r w:rsidRPr="00B4719D">
        <w:rPr>
          <w:lang w:val="en-US"/>
        </w:rPr>
        <w:t xml:space="preserve"> </w:t>
      </w:r>
      <w:proofErr w:type="spellStart"/>
      <w:r w:rsidRPr="00B4719D">
        <w:rPr>
          <w:lang w:val="en-US"/>
        </w:rPr>
        <w:t>едноличните</w:t>
      </w:r>
      <w:proofErr w:type="spellEnd"/>
      <w:r w:rsidRPr="00B4719D">
        <w:rPr>
          <w:lang w:val="en-US"/>
        </w:rPr>
        <w:t xml:space="preserve"> </w:t>
      </w:r>
      <w:proofErr w:type="spellStart"/>
      <w:r w:rsidRPr="00B4719D">
        <w:rPr>
          <w:lang w:val="en-US"/>
        </w:rPr>
        <w:t>търговци</w:t>
      </w:r>
      <w:proofErr w:type="spellEnd"/>
      <w:r w:rsidRPr="00B4719D">
        <w:rPr>
          <w:lang w:val="en-US"/>
        </w:rPr>
        <w:t xml:space="preserve">, </w:t>
      </w:r>
      <w:proofErr w:type="spellStart"/>
      <w:r w:rsidRPr="00B4719D">
        <w:rPr>
          <w:lang w:val="en-US"/>
        </w:rPr>
        <w:t>на</w:t>
      </w:r>
      <w:proofErr w:type="spellEnd"/>
      <w:r w:rsidRPr="00B4719D">
        <w:rPr>
          <w:lang w:val="en-US"/>
        </w:rPr>
        <w:t xml:space="preserve"> </w:t>
      </w:r>
      <w:proofErr w:type="spellStart"/>
      <w:r w:rsidRPr="00B4719D">
        <w:rPr>
          <w:lang w:val="en-US"/>
        </w:rPr>
        <w:t>които</w:t>
      </w:r>
      <w:proofErr w:type="spellEnd"/>
      <w:r w:rsidRPr="00B4719D">
        <w:rPr>
          <w:lang w:val="en-US"/>
        </w:rPr>
        <w:t xml:space="preserve"> </w:t>
      </w:r>
      <w:proofErr w:type="spellStart"/>
      <w:r w:rsidRPr="00B4719D">
        <w:rPr>
          <w:lang w:val="en-US"/>
        </w:rPr>
        <w:t>размерът</w:t>
      </w:r>
      <w:proofErr w:type="spellEnd"/>
      <w:r w:rsidRPr="00B4719D">
        <w:rPr>
          <w:lang w:val="en-US"/>
        </w:rPr>
        <w:t xml:space="preserve"> </w:t>
      </w:r>
      <w:proofErr w:type="spellStart"/>
      <w:r w:rsidRPr="00B4719D">
        <w:rPr>
          <w:lang w:val="en-US"/>
        </w:rPr>
        <w:t>на</w:t>
      </w:r>
      <w:proofErr w:type="spellEnd"/>
      <w:r w:rsidRPr="00B4719D">
        <w:rPr>
          <w:lang w:val="en-US"/>
        </w:rPr>
        <w:t xml:space="preserve"> </w:t>
      </w:r>
      <w:proofErr w:type="spellStart"/>
      <w:r w:rsidRPr="00B4719D">
        <w:rPr>
          <w:lang w:val="en-US"/>
        </w:rPr>
        <w:t>нетните</w:t>
      </w:r>
      <w:proofErr w:type="spellEnd"/>
      <w:r w:rsidRPr="00B4719D">
        <w:rPr>
          <w:lang w:val="en-US"/>
        </w:rPr>
        <w:t xml:space="preserve"> </w:t>
      </w:r>
      <w:proofErr w:type="spellStart"/>
      <w:r w:rsidRPr="00B4719D">
        <w:rPr>
          <w:lang w:val="en-US"/>
        </w:rPr>
        <w:t>приходи</w:t>
      </w:r>
      <w:proofErr w:type="spellEnd"/>
      <w:r w:rsidRPr="00B4719D">
        <w:rPr>
          <w:lang w:val="en-US"/>
        </w:rPr>
        <w:t xml:space="preserve"> </w:t>
      </w:r>
      <w:proofErr w:type="spellStart"/>
      <w:r w:rsidRPr="00B4719D">
        <w:rPr>
          <w:lang w:val="en-US"/>
        </w:rPr>
        <w:t>от</w:t>
      </w:r>
      <w:proofErr w:type="spellEnd"/>
      <w:r w:rsidRPr="00B4719D">
        <w:rPr>
          <w:lang w:val="en-US"/>
        </w:rPr>
        <w:t xml:space="preserve"> </w:t>
      </w:r>
      <w:proofErr w:type="spellStart"/>
      <w:r w:rsidRPr="00B4719D">
        <w:rPr>
          <w:lang w:val="en-US"/>
        </w:rPr>
        <w:t>продажби</w:t>
      </w:r>
      <w:proofErr w:type="spellEnd"/>
      <w:r w:rsidRPr="00B4719D">
        <w:rPr>
          <w:lang w:val="en-US"/>
        </w:rPr>
        <w:t xml:space="preserve"> </w:t>
      </w:r>
      <w:proofErr w:type="spellStart"/>
      <w:r w:rsidRPr="00B4719D">
        <w:rPr>
          <w:lang w:val="en-US"/>
        </w:rPr>
        <w:t>за</w:t>
      </w:r>
      <w:proofErr w:type="spellEnd"/>
      <w:r w:rsidRPr="00B4719D">
        <w:rPr>
          <w:lang w:val="en-US"/>
        </w:rPr>
        <w:t xml:space="preserve"> </w:t>
      </w:r>
      <w:proofErr w:type="spellStart"/>
      <w:r w:rsidRPr="00B4719D">
        <w:rPr>
          <w:lang w:val="en-US"/>
        </w:rPr>
        <w:t>текущия</w:t>
      </w:r>
      <w:proofErr w:type="spellEnd"/>
      <w:r w:rsidRPr="00B4719D">
        <w:rPr>
          <w:lang w:val="en-US"/>
        </w:rPr>
        <w:t xml:space="preserve"> </w:t>
      </w:r>
      <w:proofErr w:type="spellStart"/>
      <w:r w:rsidRPr="00B4719D">
        <w:rPr>
          <w:lang w:val="en-US"/>
        </w:rPr>
        <w:t>отчетен</w:t>
      </w:r>
      <w:proofErr w:type="spellEnd"/>
      <w:r w:rsidRPr="00B4719D">
        <w:rPr>
          <w:lang w:val="en-US"/>
        </w:rPr>
        <w:t xml:space="preserve"> </w:t>
      </w:r>
      <w:proofErr w:type="spellStart"/>
      <w:r w:rsidRPr="00B4719D">
        <w:rPr>
          <w:lang w:val="en-US"/>
        </w:rPr>
        <w:t>период</w:t>
      </w:r>
      <w:proofErr w:type="spellEnd"/>
      <w:r w:rsidRPr="00B4719D">
        <w:rPr>
          <w:lang w:val="en-US"/>
        </w:rPr>
        <w:t xml:space="preserve"> </w:t>
      </w:r>
      <w:proofErr w:type="spellStart"/>
      <w:r w:rsidRPr="00B4719D">
        <w:rPr>
          <w:lang w:val="en-US"/>
        </w:rPr>
        <w:t>не</w:t>
      </w:r>
      <w:proofErr w:type="spellEnd"/>
      <w:r w:rsidRPr="00B4719D">
        <w:rPr>
          <w:lang w:val="en-US"/>
        </w:rPr>
        <w:t xml:space="preserve"> </w:t>
      </w:r>
      <w:proofErr w:type="spellStart"/>
      <w:r w:rsidRPr="00B4719D">
        <w:rPr>
          <w:lang w:val="en-US"/>
        </w:rPr>
        <w:t>надхвърля</w:t>
      </w:r>
      <w:proofErr w:type="spellEnd"/>
      <w:r w:rsidRPr="00B4719D">
        <w:rPr>
          <w:lang w:val="en-US"/>
        </w:rPr>
        <w:t xml:space="preserve"> 200 000 </w:t>
      </w:r>
      <w:proofErr w:type="spellStart"/>
      <w:r w:rsidRPr="00B4719D">
        <w:rPr>
          <w:lang w:val="en-US"/>
        </w:rPr>
        <w:t>лв</w:t>
      </w:r>
      <w:proofErr w:type="spellEnd"/>
      <w:r w:rsidRPr="00B4719D">
        <w:rPr>
          <w:lang w:val="en-US"/>
        </w:rPr>
        <w:t>.</w:t>
      </w:r>
      <w:proofErr w:type="gramEnd"/>
      <w:r w:rsidRPr="00B4719D">
        <w:rPr>
          <w:lang w:val="en-US"/>
        </w:rPr>
        <w:t xml:space="preserve"> </w:t>
      </w:r>
      <w:proofErr w:type="gramStart"/>
      <w:r w:rsidRPr="00B4719D">
        <w:rPr>
          <w:lang w:val="en-US"/>
        </w:rPr>
        <w:t>и</w:t>
      </w:r>
      <w:proofErr w:type="gramEnd"/>
      <w:r w:rsidRPr="00B4719D">
        <w:rPr>
          <w:lang w:val="en-US"/>
        </w:rPr>
        <w:t xml:space="preserve"> </w:t>
      </w:r>
      <w:proofErr w:type="spellStart"/>
      <w:r w:rsidRPr="00B4719D">
        <w:rPr>
          <w:lang w:val="en-US"/>
        </w:rPr>
        <w:t>не</w:t>
      </w:r>
      <w:proofErr w:type="spellEnd"/>
      <w:r w:rsidRPr="00B4719D">
        <w:rPr>
          <w:lang w:val="en-US"/>
        </w:rPr>
        <w:t xml:space="preserve"> </w:t>
      </w:r>
      <w:proofErr w:type="spellStart"/>
      <w:r w:rsidRPr="00B4719D">
        <w:rPr>
          <w:lang w:val="en-US"/>
        </w:rPr>
        <w:t>подлежи</w:t>
      </w:r>
      <w:proofErr w:type="spellEnd"/>
      <w:r w:rsidRPr="00B4719D">
        <w:rPr>
          <w:lang w:val="en-US"/>
        </w:rPr>
        <w:t xml:space="preserve"> </w:t>
      </w:r>
      <w:proofErr w:type="spellStart"/>
      <w:r w:rsidRPr="00B4719D">
        <w:rPr>
          <w:lang w:val="en-US"/>
        </w:rPr>
        <w:t>на</w:t>
      </w:r>
      <w:proofErr w:type="spellEnd"/>
      <w:r w:rsidRPr="00B4719D">
        <w:rPr>
          <w:lang w:val="en-US"/>
        </w:rPr>
        <w:t xml:space="preserve"> </w:t>
      </w:r>
      <w:proofErr w:type="spellStart"/>
      <w:r w:rsidRPr="00B4719D">
        <w:rPr>
          <w:lang w:val="en-US"/>
        </w:rPr>
        <w:t>задължителен</w:t>
      </w:r>
      <w:proofErr w:type="spellEnd"/>
      <w:r w:rsidRPr="00B4719D">
        <w:rPr>
          <w:lang w:val="en-US"/>
        </w:rPr>
        <w:t xml:space="preserve"> </w:t>
      </w:r>
      <w:proofErr w:type="spellStart"/>
      <w:r w:rsidRPr="00B4719D">
        <w:rPr>
          <w:lang w:val="en-US"/>
        </w:rPr>
        <w:t>независим</w:t>
      </w:r>
      <w:proofErr w:type="spellEnd"/>
      <w:r w:rsidRPr="00B4719D">
        <w:rPr>
          <w:lang w:val="en-US"/>
        </w:rPr>
        <w:t xml:space="preserve"> </w:t>
      </w:r>
      <w:proofErr w:type="spellStart"/>
      <w:r w:rsidRPr="00B4719D">
        <w:rPr>
          <w:lang w:val="en-US"/>
        </w:rPr>
        <w:t>финансов</w:t>
      </w:r>
      <w:proofErr w:type="spellEnd"/>
      <w:r w:rsidRPr="00B4719D">
        <w:rPr>
          <w:lang w:val="en-US"/>
        </w:rPr>
        <w:t xml:space="preserve"> </w:t>
      </w:r>
      <w:proofErr w:type="spellStart"/>
      <w:r w:rsidRPr="00B4719D">
        <w:rPr>
          <w:lang w:val="en-US"/>
        </w:rPr>
        <w:t>одит</w:t>
      </w:r>
      <w:proofErr w:type="spellEnd"/>
      <w:r w:rsidRPr="00B4719D">
        <w:rPr>
          <w:lang w:val="en-US"/>
        </w:rPr>
        <w:t xml:space="preserve">, </w:t>
      </w:r>
      <w:proofErr w:type="spellStart"/>
      <w:r w:rsidRPr="00B4719D">
        <w:rPr>
          <w:lang w:val="en-US"/>
        </w:rPr>
        <w:t>може</w:t>
      </w:r>
      <w:proofErr w:type="spellEnd"/>
      <w:r w:rsidRPr="00B4719D">
        <w:rPr>
          <w:lang w:val="en-US"/>
        </w:rPr>
        <w:t xml:space="preserve"> </w:t>
      </w:r>
      <w:proofErr w:type="spellStart"/>
      <w:r w:rsidRPr="00B4719D">
        <w:rPr>
          <w:lang w:val="en-US"/>
        </w:rPr>
        <w:t>да</w:t>
      </w:r>
      <w:proofErr w:type="spellEnd"/>
      <w:r w:rsidRPr="00B4719D">
        <w:rPr>
          <w:lang w:val="en-US"/>
        </w:rPr>
        <w:t xml:space="preserve"> </w:t>
      </w:r>
      <w:proofErr w:type="spellStart"/>
      <w:r w:rsidRPr="00B4719D">
        <w:rPr>
          <w:lang w:val="en-US"/>
        </w:rPr>
        <w:t>се</w:t>
      </w:r>
      <w:proofErr w:type="spellEnd"/>
      <w:r w:rsidRPr="00B4719D">
        <w:rPr>
          <w:lang w:val="en-US"/>
        </w:rPr>
        <w:t xml:space="preserve"> </w:t>
      </w:r>
      <w:proofErr w:type="spellStart"/>
      <w:r w:rsidRPr="00B4719D">
        <w:rPr>
          <w:lang w:val="en-US"/>
        </w:rPr>
        <w:t>състои</w:t>
      </w:r>
      <w:proofErr w:type="spellEnd"/>
      <w:r w:rsidRPr="00B4719D">
        <w:rPr>
          <w:lang w:val="en-US"/>
        </w:rPr>
        <w:t xml:space="preserve"> </w:t>
      </w:r>
      <w:proofErr w:type="spellStart"/>
      <w:r w:rsidRPr="00B4719D">
        <w:rPr>
          <w:lang w:val="en-US"/>
        </w:rPr>
        <w:t>само</w:t>
      </w:r>
      <w:proofErr w:type="spellEnd"/>
      <w:r w:rsidRPr="00B4719D">
        <w:rPr>
          <w:lang w:val="en-US"/>
        </w:rPr>
        <w:t xml:space="preserve"> </w:t>
      </w:r>
      <w:proofErr w:type="spellStart"/>
      <w:r w:rsidRPr="00B4719D">
        <w:rPr>
          <w:lang w:val="en-US"/>
        </w:rPr>
        <w:t>от</w:t>
      </w:r>
      <w:proofErr w:type="spellEnd"/>
      <w:r w:rsidRPr="00B4719D">
        <w:rPr>
          <w:lang w:val="en-US"/>
        </w:rPr>
        <w:t xml:space="preserve"> </w:t>
      </w:r>
      <w:proofErr w:type="spellStart"/>
      <w:r w:rsidRPr="00B4719D">
        <w:rPr>
          <w:lang w:val="en-US"/>
        </w:rPr>
        <w:t>отчет</w:t>
      </w:r>
      <w:proofErr w:type="spellEnd"/>
      <w:r w:rsidRPr="00B4719D">
        <w:rPr>
          <w:lang w:val="en-US"/>
        </w:rPr>
        <w:t xml:space="preserve"> </w:t>
      </w:r>
      <w:proofErr w:type="spellStart"/>
      <w:r w:rsidRPr="00B4719D">
        <w:rPr>
          <w:lang w:val="en-US"/>
        </w:rPr>
        <w:t>за</w:t>
      </w:r>
      <w:proofErr w:type="spellEnd"/>
      <w:r w:rsidRPr="00B4719D">
        <w:rPr>
          <w:lang w:val="en-US"/>
        </w:rPr>
        <w:t xml:space="preserve"> </w:t>
      </w:r>
      <w:proofErr w:type="spellStart"/>
      <w:r w:rsidRPr="00B4719D">
        <w:rPr>
          <w:lang w:val="en-US"/>
        </w:rPr>
        <w:t>приходите</w:t>
      </w:r>
      <w:proofErr w:type="spellEnd"/>
      <w:r w:rsidRPr="00B4719D">
        <w:rPr>
          <w:lang w:val="en-US"/>
        </w:rPr>
        <w:t xml:space="preserve"> и </w:t>
      </w:r>
      <w:proofErr w:type="spellStart"/>
      <w:r w:rsidRPr="00B4719D">
        <w:rPr>
          <w:lang w:val="en-US"/>
        </w:rPr>
        <w:t>разходите</w:t>
      </w:r>
      <w:proofErr w:type="spellEnd"/>
      <w:r w:rsidRPr="00B4719D">
        <w:rPr>
          <w:lang w:val="en-US"/>
        </w:rPr>
        <w:t>“</w:t>
      </w:r>
      <w:r>
        <w:t>. В този случай се представя</w:t>
      </w:r>
      <w:r w:rsidRPr="00A36C1D">
        <w:t xml:space="preserve"> целият отчет за приходите и разходите към Годишния отчет за дейността на кандидата.</w:t>
      </w:r>
    </w:p>
  </w:footnote>
  <w:footnote w:id="44">
    <w:p w14:paraId="2FBF9D52" w14:textId="77777777" w:rsidR="00D00F33" w:rsidRDefault="00D00F33" w:rsidP="007A1532">
      <w:pPr>
        <w:pStyle w:val="FootnoteText"/>
        <w:jc w:val="both"/>
      </w:pPr>
      <w:r w:rsidRPr="00D54E01">
        <w:rPr>
          <w:rStyle w:val="FootnoteReference"/>
        </w:rPr>
        <w:footnoteRef/>
      </w:r>
      <w:r w:rsidRPr="00D54E01">
        <w:t xml:space="preserve"> </w:t>
      </w:r>
      <w:r w:rsidRPr="00D54E01">
        <w:t>Проверка по отношение на обстоятелството дали одобрените кандидати (и на ниво група) попадат в определението за затруднено положение по чл.</w:t>
      </w:r>
      <w:r>
        <w:t xml:space="preserve"> </w:t>
      </w:r>
      <w:r w:rsidRPr="00D54E01">
        <w:t xml:space="preserve">2, </w:t>
      </w:r>
      <w:proofErr w:type="spellStart"/>
      <w:r w:rsidRPr="00D54E01">
        <w:t>пар</w:t>
      </w:r>
      <w:proofErr w:type="spellEnd"/>
      <w:r w:rsidRPr="00D54E01">
        <w:t>.</w:t>
      </w:r>
      <w:r>
        <w:t xml:space="preserve"> </w:t>
      </w:r>
      <w:r w:rsidRPr="00D54E01">
        <w:t>18 от Регламент (ЕС) № 651/2014 ще бъде извършвана спрямо всички одобрени кандидати.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C2B93" w14:textId="77777777" w:rsidR="00D00F33" w:rsidRDefault="00D00F33">
    <w:pPr>
      <w:pStyle w:val="Header"/>
    </w:pP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D00F33" w:rsidRPr="009563D3" w14:paraId="7B563657" w14:textId="77777777" w:rsidTr="00006812">
      <w:trPr>
        <w:trHeight w:val="684"/>
      </w:trPr>
      <w:tc>
        <w:tcPr>
          <w:tcW w:w="3276" w:type="dxa"/>
        </w:tcPr>
        <w:p w14:paraId="4050888F" w14:textId="77777777" w:rsidR="00D00F33" w:rsidRPr="000B5E6B" w:rsidRDefault="00D00F33" w:rsidP="000B5E6B">
          <w:pPr>
            <w:jc w:val="center"/>
            <w:rPr>
              <w:sz w:val="28"/>
              <w:szCs w:val="28"/>
            </w:rPr>
          </w:pPr>
          <w:r>
            <w:rPr>
              <w:noProof/>
              <w:lang w:eastAsia="bg-BG"/>
            </w:rPr>
            <w:drawing>
              <wp:anchor distT="0" distB="0" distL="114300" distR="114300" simplePos="0" relativeHeight="251657728" behindDoc="0" locked="0" layoutInCell="1" allowOverlap="1" wp14:anchorId="0FCA6F55" wp14:editId="641DCAB2">
                <wp:simplePos x="0" y="0"/>
                <wp:positionH relativeFrom="column">
                  <wp:posOffset>445770</wp:posOffset>
                </wp:positionH>
                <wp:positionV relativeFrom="paragraph">
                  <wp:posOffset>85725</wp:posOffset>
                </wp:positionV>
                <wp:extent cx="1079500" cy="646430"/>
                <wp:effectExtent l="0" t="0" r="6350" b="1270"/>
                <wp:wrapNone/>
                <wp:docPr id="3"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3ADD6" w14:textId="77777777" w:rsidR="00D00F33" w:rsidRPr="000B5E6B" w:rsidRDefault="00D00F33" w:rsidP="000B5E6B">
          <w:pPr>
            <w:jc w:val="center"/>
            <w:rPr>
              <w:b/>
              <w:sz w:val="14"/>
              <w:szCs w:val="14"/>
            </w:rPr>
          </w:pPr>
        </w:p>
        <w:p w14:paraId="7880ED6A" w14:textId="77777777" w:rsidR="00D00F33" w:rsidRPr="000B5E6B" w:rsidRDefault="00D00F33" w:rsidP="000B5E6B">
          <w:pPr>
            <w:jc w:val="center"/>
            <w:rPr>
              <w:b/>
              <w:sz w:val="14"/>
              <w:szCs w:val="14"/>
            </w:rPr>
          </w:pPr>
        </w:p>
        <w:p w14:paraId="0520F352" w14:textId="77777777" w:rsidR="00D00F33" w:rsidRPr="000B5E6B" w:rsidRDefault="00D00F33" w:rsidP="000B5E6B">
          <w:pPr>
            <w:jc w:val="center"/>
            <w:rPr>
              <w:b/>
              <w:sz w:val="18"/>
              <w:szCs w:val="18"/>
            </w:rPr>
          </w:pPr>
          <w:r w:rsidRPr="000B5E6B">
            <w:rPr>
              <w:b/>
              <w:sz w:val="18"/>
              <w:szCs w:val="18"/>
            </w:rPr>
            <w:t>ЕВРОПЕЙСКИ СЪЮЗ</w:t>
          </w:r>
        </w:p>
      </w:tc>
      <w:tc>
        <w:tcPr>
          <w:tcW w:w="2886" w:type="dxa"/>
        </w:tcPr>
        <w:p w14:paraId="5C235559" w14:textId="77777777" w:rsidR="00D00F33" w:rsidRPr="000B5E6B" w:rsidRDefault="00D00F33" w:rsidP="000B5E6B">
          <w:pPr>
            <w:jc w:val="center"/>
          </w:pPr>
        </w:p>
        <w:p w14:paraId="528E18E3" w14:textId="77777777" w:rsidR="00D00F33" w:rsidRPr="000B5E6B" w:rsidRDefault="00D00F33" w:rsidP="000B5E6B">
          <w:pPr>
            <w:jc w:val="center"/>
          </w:pPr>
        </w:p>
        <w:p w14:paraId="305DA956" w14:textId="77777777" w:rsidR="00D00F33" w:rsidRPr="000B5E6B" w:rsidRDefault="00D00F33" w:rsidP="000B5E6B">
          <w:pPr>
            <w:jc w:val="center"/>
          </w:pPr>
        </w:p>
      </w:tc>
      <w:tc>
        <w:tcPr>
          <w:tcW w:w="3354" w:type="dxa"/>
        </w:tcPr>
        <w:p w14:paraId="14361F29" w14:textId="77777777" w:rsidR="00D00F33" w:rsidRPr="000B5E6B" w:rsidRDefault="00D00F33" w:rsidP="000B5E6B">
          <w:pPr>
            <w:jc w:val="center"/>
          </w:pPr>
          <w:r>
            <w:rPr>
              <w:noProof/>
              <w:lang w:eastAsia="bg-BG"/>
            </w:rPr>
            <w:drawing>
              <wp:inline distT="0" distB="0" distL="0" distR="0" wp14:anchorId="65F5FF0E" wp14:editId="2946A79C">
                <wp:extent cx="2047875" cy="933450"/>
                <wp:effectExtent l="0" t="0" r="9525"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6FAEA1" w14:textId="77777777" w:rsidR="00D00F33" w:rsidRDefault="00D00F33" w:rsidP="008E4F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5571CAB"/>
    <w:multiLevelType w:val="hybridMultilevel"/>
    <w:tmpl w:val="18109BF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082228F5"/>
    <w:multiLevelType w:val="hybridMultilevel"/>
    <w:tmpl w:val="CDF6CB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2">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3">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73F60EE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BA85FA2"/>
    <w:multiLevelType w:val="hybridMultilevel"/>
    <w:tmpl w:val="2CB447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1E4093"/>
    <w:multiLevelType w:val="hybridMultilevel"/>
    <w:tmpl w:val="D8E082EC"/>
    <w:lvl w:ilvl="0" w:tplc="FDAE8A1E">
      <w:start w:val="1"/>
      <w:numFmt w:val="decimal"/>
      <w:lvlText w:val="%1."/>
      <w:lvlJc w:val="left"/>
      <w:pPr>
        <w:ind w:left="785" w:hanging="360"/>
      </w:pPr>
      <w:rPr>
        <w:rFonts w:ascii="Arial" w:eastAsia="Times New Roman" w:hAnsi="Arial" w:cs="Arial"/>
      </w:rPr>
    </w:lvl>
    <w:lvl w:ilvl="1" w:tplc="04020003" w:tentative="1">
      <w:start w:val="1"/>
      <w:numFmt w:val="bullet"/>
      <w:lvlText w:val="o"/>
      <w:lvlJc w:val="left"/>
      <w:pPr>
        <w:ind w:left="1505" w:hanging="360"/>
      </w:pPr>
      <w:rPr>
        <w:rFonts w:ascii="Courier New" w:hAnsi="Courier New" w:cs="Courier New" w:hint="default"/>
      </w:rPr>
    </w:lvl>
    <w:lvl w:ilvl="2" w:tplc="04020005" w:tentative="1">
      <w:start w:val="1"/>
      <w:numFmt w:val="bullet"/>
      <w:lvlText w:val=""/>
      <w:lvlJc w:val="left"/>
      <w:pPr>
        <w:ind w:left="2225" w:hanging="360"/>
      </w:pPr>
      <w:rPr>
        <w:rFonts w:ascii="Wingdings" w:hAnsi="Wingdings" w:hint="default"/>
      </w:rPr>
    </w:lvl>
    <w:lvl w:ilvl="3" w:tplc="04020001" w:tentative="1">
      <w:start w:val="1"/>
      <w:numFmt w:val="bullet"/>
      <w:lvlText w:val=""/>
      <w:lvlJc w:val="left"/>
      <w:pPr>
        <w:ind w:left="2945" w:hanging="360"/>
      </w:pPr>
      <w:rPr>
        <w:rFonts w:ascii="Symbol" w:hAnsi="Symbol" w:hint="default"/>
      </w:rPr>
    </w:lvl>
    <w:lvl w:ilvl="4" w:tplc="04020003" w:tentative="1">
      <w:start w:val="1"/>
      <w:numFmt w:val="bullet"/>
      <w:lvlText w:val="o"/>
      <w:lvlJc w:val="left"/>
      <w:pPr>
        <w:ind w:left="3665" w:hanging="360"/>
      </w:pPr>
      <w:rPr>
        <w:rFonts w:ascii="Courier New" w:hAnsi="Courier New" w:cs="Courier New" w:hint="default"/>
      </w:rPr>
    </w:lvl>
    <w:lvl w:ilvl="5" w:tplc="04020005" w:tentative="1">
      <w:start w:val="1"/>
      <w:numFmt w:val="bullet"/>
      <w:lvlText w:val=""/>
      <w:lvlJc w:val="left"/>
      <w:pPr>
        <w:ind w:left="4385" w:hanging="360"/>
      </w:pPr>
      <w:rPr>
        <w:rFonts w:ascii="Wingdings" w:hAnsi="Wingdings" w:hint="default"/>
      </w:rPr>
    </w:lvl>
    <w:lvl w:ilvl="6" w:tplc="04020001" w:tentative="1">
      <w:start w:val="1"/>
      <w:numFmt w:val="bullet"/>
      <w:lvlText w:val=""/>
      <w:lvlJc w:val="left"/>
      <w:pPr>
        <w:ind w:left="5105" w:hanging="360"/>
      </w:pPr>
      <w:rPr>
        <w:rFonts w:ascii="Symbol" w:hAnsi="Symbol" w:hint="default"/>
      </w:rPr>
    </w:lvl>
    <w:lvl w:ilvl="7" w:tplc="04020003" w:tentative="1">
      <w:start w:val="1"/>
      <w:numFmt w:val="bullet"/>
      <w:lvlText w:val="o"/>
      <w:lvlJc w:val="left"/>
      <w:pPr>
        <w:ind w:left="5825" w:hanging="360"/>
      </w:pPr>
      <w:rPr>
        <w:rFonts w:ascii="Courier New" w:hAnsi="Courier New" w:cs="Courier New" w:hint="default"/>
      </w:rPr>
    </w:lvl>
    <w:lvl w:ilvl="8" w:tplc="04020005" w:tentative="1">
      <w:start w:val="1"/>
      <w:numFmt w:val="bullet"/>
      <w:lvlText w:val=""/>
      <w:lvlJc w:val="left"/>
      <w:pPr>
        <w:ind w:left="6545" w:hanging="360"/>
      </w:pPr>
      <w:rPr>
        <w:rFonts w:ascii="Wingdings" w:hAnsi="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9">
    <w:nsid w:val="4DAB4D8C"/>
    <w:multiLevelType w:val="hybridMultilevel"/>
    <w:tmpl w:val="FC8C49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1">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B7C4E85"/>
    <w:multiLevelType w:val="hybridMultilevel"/>
    <w:tmpl w:val="107471EC"/>
    <w:lvl w:ilvl="0" w:tplc="E6865E68">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0250479"/>
    <w:multiLevelType w:val="hybridMultilevel"/>
    <w:tmpl w:val="1E9001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2">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4"/>
  </w:num>
  <w:num w:numId="2">
    <w:abstractNumId w:val="21"/>
  </w:num>
  <w:num w:numId="3">
    <w:abstractNumId w:val="36"/>
  </w:num>
  <w:num w:numId="4">
    <w:abstractNumId w:val="15"/>
  </w:num>
  <w:num w:numId="5">
    <w:abstractNumId w:val="38"/>
  </w:num>
  <w:num w:numId="6">
    <w:abstractNumId w:val="22"/>
  </w:num>
  <w:num w:numId="7">
    <w:abstractNumId w:val="17"/>
  </w:num>
  <w:num w:numId="8">
    <w:abstractNumId w:val="9"/>
  </w:num>
  <w:num w:numId="9">
    <w:abstractNumId w:val="33"/>
  </w:num>
  <w:num w:numId="10">
    <w:abstractNumId w:val="12"/>
  </w:num>
  <w:num w:numId="11">
    <w:abstractNumId w:val="7"/>
  </w:num>
  <w:num w:numId="12">
    <w:abstractNumId w:val="41"/>
  </w:num>
  <w:num w:numId="13">
    <w:abstractNumId w:val="14"/>
  </w:num>
  <w:num w:numId="14">
    <w:abstractNumId w:val="40"/>
  </w:num>
  <w:num w:numId="15">
    <w:abstractNumId w:val="28"/>
  </w:num>
  <w:num w:numId="16">
    <w:abstractNumId w:val="24"/>
  </w:num>
  <w:num w:numId="17">
    <w:abstractNumId w:val="10"/>
  </w:num>
  <w:num w:numId="18">
    <w:abstractNumId w:val="20"/>
  </w:num>
  <w:num w:numId="19">
    <w:abstractNumId w:val="3"/>
  </w:num>
  <w:num w:numId="20">
    <w:abstractNumId w:val="26"/>
  </w:num>
  <w:num w:numId="21">
    <w:abstractNumId w:val="31"/>
  </w:num>
  <w:num w:numId="22">
    <w:abstractNumId w:val="6"/>
  </w:num>
  <w:num w:numId="23">
    <w:abstractNumId w:val="42"/>
  </w:num>
  <w:num w:numId="24">
    <w:abstractNumId w:val="32"/>
  </w:num>
  <w:num w:numId="25">
    <w:abstractNumId w:val="19"/>
  </w:num>
  <w:num w:numId="26">
    <w:abstractNumId w:val="44"/>
  </w:num>
  <w:num w:numId="27">
    <w:abstractNumId w:val="4"/>
  </w:num>
  <w:num w:numId="28">
    <w:abstractNumId w:val="30"/>
  </w:num>
  <w:num w:numId="29">
    <w:abstractNumId w:val="18"/>
  </w:num>
  <w:num w:numId="30">
    <w:abstractNumId w:val="35"/>
  </w:num>
  <w:num w:numId="31">
    <w:abstractNumId w:val="0"/>
  </w:num>
  <w:num w:numId="32">
    <w:abstractNumId w:val="8"/>
  </w:num>
  <w:num w:numId="33">
    <w:abstractNumId w:val="43"/>
  </w:num>
  <w:num w:numId="34">
    <w:abstractNumId w:val="11"/>
  </w:num>
  <w:num w:numId="35">
    <w:abstractNumId w:val="1"/>
  </w:num>
  <w:num w:numId="36">
    <w:abstractNumId w:val="16"/>
  </w:num>
  <w:num w:numId="37">
    <w:abstractNumId w:val="13"/>
  </w:num>
  <w:num w:numId="38">
    <w:abstractNumId w:val="23"/>
  </w:num>
  <w:num w:numId="39">
    <w:abstractNumId w:val="27"/>
  </w:num>
  <w:num w:numId="40">
    <w:abstractNumId w:val="5"/>
  </w:num>
  <w:num w:numId="41">
    <w:abstractNumId w:val="37"/>
  </w:num>
  <w:num w:numId="42">
    <w:abstractNumId w:val="29"/>
  </w:num>
  <w:num w:numId="43">
    <w:abstractNumId w:val="2"/>
  </w:num>
  <w:num w:numId="44">
    <w:abstractNumId w:val="25"/>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98A"/>
    <w:rsid w:val="00000A38"/>
    <w:rsid w:val="00000AD1"/>
    <w:rsid w:val="00000B14"/>
    <w:rsid w:val="00000B47"/>
    <w:rsid w:val="00000FD2"/>
    <w:rsid w:val="00000FFD"/>
    <w:rsid w:val="00001184"/>
    <w:rsid w:val="000024C4"/>
    <w:rsid w:val="00002C96"/>
    <w:rsid w:val="00004A95"/>
    <w:rsid w:val="00004C96"/>
    <w:rsid w:val="00004FC4"/>
    <w:rsid w:val="0000571D"/>
    <w:rsid w:val="00005D80"/>
    <w:rsid w:val="00006551"/>
    <w:rsid w:val="00006812"/>
    <w:rsid w:val="00006D65"/>
    <w:rsid w:val="00007206"/>
    <w:rsid w:val="000073E4"/>
    <w:rsid w:val="00007903"/>
    <w:rsid w:val="00007E4A"/>
    <w:rsid w:val="00007F7E"/>
    <w:rsid w:val="000102FC"/>
    <w:rsid w:val="00010656"/>
    <w:rsid w:val="0001068D"/>
    <w:rsid w:val="00010761"/>
    <w:rsid w:val="00010A70"/>
    <w:rsid w:val="00010DB6"/>
    <w:rsid w:val="00011388"/>
    <w:rsid w:val="000115A9"/>
    <w:rsid w:val="0001177D"/>
    <w:rsid w:val="000118AF"/>
    <w:rsid w:val="00011989"/>
    <w:rsid w:val="00011A9A"/>
    <w:rsid w:val="00012008"/>
    <w:rsid w:val="00012333"/>
    <w:rsid w:val="000124A2"/>
    <w:rsid w:val="000125C0"/>
    <w:rsid w:val="00012817"/>
    <w:rsid w:val="00012C73"/>
    <w:rsid w:val="0001334C"/>
    <w:rsid w:val="000137AE"/>
    <w:rsid w:val="00013F13"/>
    <w:rsid w:val="00013F17"/>
    <w:rsid w:val="00013FB4"/>
    <w:rsid w:val="00014159"/>
    <w:rsid w:val="000141FD"/>
    <w:rsid w:val="0001495B"/>
    <w:rsid w:val="00014B32"/>
    <w:rsid w:val="00015168"/>
    <w:rsid w:val="00015872"/>
    <w:rsid w:val="00015974"/>
    <w:rsid w:val="000159E5"/>
    <w:rsid w:val="00015AB0"/>
    <w:rsid w:val="0001636E"/>
    <w:rsid w:val="000168B4"/>
    <w:rsid w:val="00017299"/>
    <w:rsid w:val="000176F1"/>
    <w:rsid w:val="000178CF"/>
    <w:rsid w:val="00017D3F"/>
    <w:rsid w:val="00017E07"/>
    <w:rsid w:val="00017F9C"/>
    <w:rsid w:val="0002003E"/>
    <w:rsid w:val="00021596"/>
    <w:rsid w:val="000215FE"/>
    <w:rsid w:val="0002165A"/>
    <w:rsid w:val="00021B5C"/>
    <w:rsid w:val="00022207"/>
    <w:rsid w:val="00022956"/>
    <w:rsid w:val="0002295F"/>
    <w:rsid w:val="00023432"/>
    <w:rsid w:val="0002352D"/>
    <w:rsid w:val="000235A6"/>
    <w:rsid w:val="000239A1"/>
    <w:rsid w:val="00023CEC"/>
    <w:rsid w:val="000245F0"/>
    <w:rsid w:val="0002464B"/>
    <w:rsid w:val="00024E8C"/>
    <w:rsid w:val="00025472"/>
    <w:rsid w:val="000255BF"/>
    <w:rsid w:val="00025765"/>
    <w:rsid w:val="000257CC"/>
    <w:rsid w:val="00025A88"/>
    <w:rsid w:val="00025D4E"/>
    <w:rsid w:val="00026121"/>
    <w:rsid w:val="000266EB"/>
    <w:rsid w:val="00026CDC"/>
    <w:rsid w:val="00026D0B"/>
    <w:rsid w:val="000275C0"/>
    <w:rsid w:val="00027C99"/>
    <w:rsid w:val="000302E7"/>
    <w:rsid w:val="000308ED"/>
    <w:rsid w:val="00030BBB"/>
    <w:rsid w:val="00031476"/>
    <w:rsid w:val="0003166C"/>
    <w:rsid w:val="000317AF"/>
    <w:rsid w:val="00031D4A"/>
    <w:rsid w:val="000320B9"/>
    <w:rsid w:val="00032AB7"/>
    <w:rsid w:val="0003305B"/>
    <w:rsid w:val="00033307"/>
    <w:rsid w:val="000335C7"/>
    <w:rsid w:val="00033D00"/>
    <w:rsid w:val="00033F65"/>
    <w:rsid w:val="00034A30"/>
    <w:rsid w:val="00035227"/>
    <w:rsid w:val="00035559"/>
    <w:rsid w:val="00035843"/>
    <w:rsid w:val="000358A1"/>
    <w:rsid w:val="00035958"/>
    <w:rsid w:val="00036662"/>
    <w:rsid w:val="00036811"/>
    <w:rsid w:val="00036A09"/>
    <w:rsid w:val="00036AE8"/>
    <w:rsid w:val="000373A4"/>
    <w:rsid w:val="00037550"/>
    <w:rsid w:val="000377E0"/>
    <w:rsid w:val="00037C18"/>
    <w:rsid w:val="00040036"/>
    <w:rsid w:val="000404C9"/>
    <w:rsid w:val="00040986"/>
    <w:rsid w:val="00040DA9"/>
    <w:rsid w:val="00040FBE"/>
    <w:rsid w:val="00041484"/>
    <w:rsid w:val="00041504"/>
    <w:rsid w:val="0004194F"/>
    <w:rsid w:val="00041F72"/>
    <w:rsid w:val="000420FA"/>
    <w:rsid w:val="000426FA"/>
    <w:rsid w:val="000429C0"/>
    <w:rsid w:val="00042AE4"/>
    <w:rsid w:val="00042CD8"/>
    <w:rsid w:val="00043433"/>
    <w:rsid w:val="00043640"/>
    <w:rsid w:val="00043A75"/>
    <w:rsid w:val="00043EE5"/>
    <w:rsid w:val="00043FD0"/>
    <w:rsid w:val="0004401E"/>
    <w:rsid w:val="00044CF9"/>
    <w:rsid w:val="00044D20"/>
    <w:rsid w:val="0004538D"/>
    <w:rsid w:val="00045A02"/>
    <w:rsid w:val="00045D28"/>
    <w:rsid w:val="0004629F"/>
    <w:rsid w:val="0004655C"/>
    <w:rsid w:val="00046CEC"/>
    <w:rsid w:val="00047010"/>
    <w:rsid w:val="00047114"/>
    <w:rsid w:val="0004711E"/>
    <w:rsid w:val="00047888"/>
    <w:rsid w:val="000478D0"/>
    <w:rsid w:val="0004797D"/>
    <w:rsid w:val="00047DB5"/>
    <w:rsid w:val="00047ECA"/>
    <w:rsid w:val="0005088E"/>
    <w:rsid w:val="00050AA5"/>
    <w:rsid w:val="00050AC6"/>
    <w:rsid w:val="00050CB6"/>
    <w:rsid w:val="00051141"/>
    <w:rsid w:val="00051573"/>
    <w:rsid w:val="00051B15"/>
    <w:rsid w:val="00051DFF"/>
    <w:rsid w:val="000520AD"/>
    <w:rsid w:val="00052675"/>
    <w:rsid w:val="0005277F"/>
    <w:rsid w:val="000527EA"/>
    <w:rsid w:val="0005297C"/>
    <w:rsid w:val="000529BE"/>
    <w:rsid w:val="00052D1E"/>
    <w:rsid w:val="0005337A"/>
    <w:rsid w:val="00054164"/>
    <w:rsid w:val="00054C66"/>
    <w:rsid w:val="0005507D"/>
    <w:rsid w:val="000552F2"/>
    <w:rsid w:val="000553B8"/>
    <w:rsid w:val="00055ADB"/>
    <w:rsid w:val="00055B0D"/>
    <w:rsid w:val="00055E10"/>
    <w:rsid w:val="00055F2D"/>
    <w:rsid w:val="0005635C"/>
    <w:rsid w:val="000565A1"/>
    <w:rsid w:val="000566B8"/>
    <w:rsid w:val="00057255"/>
    <w:rsid w:val="00057343"/>
    <w:rsid w:val="000577ED"/>
    <w:rsid w:val="000577EF"/>
    <w:rsid w:val="00057A06"/>
    <w:rsid w:val="00057C19"/>
    <w:rsid w:val="00057D40"/>
    <w:rsid w:val="00060961"/>
    <w:rsid w:val="00060B2E"/>
    <w:rsid w:val="00060CB4"/>
    <w:rsid w:val="00060F41"/>
    <w:rsid w:val="00061397"/>
    <w:rsid w:val="00061B4A"/>
    <w:rsid w:val="00061C21"/>
    <w:rsid w:val="000624F5"/>
    <w:rsid w:val="0006297D"/>
    <w:rsid w:val="00063300"/>
    <w:rsid w:val="000643CC"/>
    <w:rsid w:val="00064A31"/>
    <w:rsid w:val="00064B4A"/>
    <w:rsid w:val="00064BB7"/>
    <w:rsid w:val="00064DBE"/>
    <w:rsid w:val="00064DD8"/>
    <w:rsid w:val="00064E1C"/>
    <w:rsid w:val="00064F0E"/>
    <w:rsid w:val="00065A55"/>
    <w:rsid w:val="00065AB9"/>
    <w:rsid w:val="0006630B"/>
    <w:rsid w:val="00066779"/>
    <w:rsid w:val="00066C72"/>
    <w:rsid w:val="00066EFB"/>
    <w:rsid w:val="00067079"/>
    <w:rsid w:val="00067EFA"/>
    <w:rsid w:val="0007015D"/>
    <w:rsid w:val="0007018C"/>
    <w:rsid w:val="000706DA"/>
    <w:rsid w:val="000711A8"/>
    <w:rsid w:val="00071229"/>
    <w:rsid w:val="00071CE4"/>
    <w:rsid w:val="0007207D"/>
    <w:rsid w:val="00072E9E"/>
    <w:rsid w:val="00072F02"/>
    <w:rsid w:val="00073231"/>
    <w:rsid w:val="00073C4A"/>
    <w:rsid w:val="00074229"/>
    <w:rsid w:val="00074311"/>
    <w:rsid w:val="00074F2E"/>
    <w:rsid w:val="000750BD"/>
    <w:rsid w:val="00075EC2"/>
    <w:rsid w:val="00076166"/>
    <w:rsid w:val="00076E10"/>
    <w:rsid w:val="00076EE4"/>
    <w:rsid w:val="00077799"/>
    <w:rsid w:val="00077A5D"/>
    <w:rsid w:val="0008036F"/>
    <w:rsid w:val="00080814"/>
    <w:rsid w:val="000810E3"/>
    <w:rsid w:val="00081413"/>
    <w:rsid w:val="00082475"/>
    <w:rsid w:val="00082959"/>
    <w:rsid w:val="00082D6C"/>
    <w:rsid w:val="00082E0A"/>
    <w:rsid w:val="000839A0"/>
    <w:rsid w:val="00083D48"/>
    <w:rsid w:val="00083DBB"/>
    <w:rsid w:val="00084017"/>
    <w:rsid w:val="000840BB"/>
    <w:rsid w:val="00084275"/>
    <w:rsid w:val="00084572"/>
    <w:rsid w:val="00085243"/>
    <w:rsid w:val="00085A05"/>
    <w:rsid w:val="00085ED7"/>
    <w:rsid w:val="000866F3"/>
    <w:rsid w:val="0008696D"/>
    <w:rsid w:val="00086E45"/>
    <w:rsid w:val="000876CC"/>
    <w:rsid w:val="0008777E"/>
    <w:rsid w:val="00087E20"/>
    <w:rsid w:val="00090181"/>
    <w:rsid w:val="000906DA"/>
    <w:rsid w:val="00090A09"/>
    <w:rsid w:val="00090B68"/>
    <w:rsid w:val="00090F19"/>
    <w:rsid w:val="00091B09"/>
    <w:rsid w:val="00091BAC"/>
    <w:rsid w:val="000922B7"/>
    <w:rsid w:val="00092CB6"/>
    <w:rsid w:val="00092D28"/>
    <w:rsid w:val="000934DF"/>
    <w:rsid w:val="00093585"/>
    <w:rsid w:val="00093FA0"/>
    <w:rsid w:val="0009435F"/>
    <w:rsid w:val="0009438D"/>
    <w:rsid w:val="000951C0"/>
    <w:rsid w:val="00095523"/>
    <w:rsid w:val="00095B1C"/>
    <w:rsid w:val="00095B56"/>
    <w:rsid w:val="00095CF8"/>
    <w:rsid w:val="00095DE3"/>
    <w:rsid w:val="000960B6"/>
    <w:rsid w:val="000960EB"/>
    <w:rsid w:val="00096722"/>
    <w:rsid w:val="00096974"/>
    <w:rsid w:val="00097392"/>
    <w:rsid w:val="0009796D"/>
    <w:rsid w:val="00097E69"/>
    <w:rsid w:val="00097E7E"/>
    <w:rsid w:val="00097E93"/>
    <w:rsid w:val="000A0264"/>
    <w:rsid w:val="000A0774"/>
    <w:rsid w:val="000A0795"/>
    <w:rsid w:val="000A0FD1"/>
    <w:rsid w:val="000A109A"/>
    <w:rsid w:val="000A1326"/>
    <w:rsid w:val="000A16D7"/>
    <w:rsid w:val="000A1856"/>
    <w:rsid w:val="000A1B4E"/>
    <w:rsid w:val="000A1B53"/>
    <w:rsid w:val="000A2700"/>
    <w:rsid w:val="000A2A4F"/>
    <w:rsid w:val="000A2AEF"/>
    <w:rsid w:val="000A2B39"/>
    <w:rsid w:val="000A2E36"/>
    <w:rsid w:val="000A305B"/>
    <w:rsid w:val="000A3072"/>
    <w:rsid w:val="000A340D"/>
    <w:rsid w:val="000A3A57"/>
    <w:rsid w:val="000A3EB7"/>
    <w:rsid w:val="000A4103"/>
    <w:rsid w:val="000A488B"/>
    <w:rsid w:val="000A48CD"/>
    <w:rsid w:val="000A4E4D"/>
    <w:rsid w:val="000A5408"/>
    <w:rsid w:val="000A54EB"/>
    <w:rsid w:val="000A5934"/>
    <w:rsid w:val="000A5EEE"/>
    <w:rsid w:val="000A6111"/>
    <w:rsid w:val="000A671E"/>
    <w:rsid w:val="000A6D84"/>
    <w:rsid w:val="000A6DCA"/>
    <w:rsid w:val="000A6E5C"/>
    <w:rsid w:val="000A7809"/>
    <w:rsid w:val="000B0A30"/>
    <w:rsid w:val="000B0EC0"/>
    <w:rsid w:val="000B0EEC"/>
    <w:rsid w:val="000B1056"/>
    <w:rsid w:val="000B10B1"/>
    <w:rsid w:val="000B17A8"/>
    <w:rsid w:val="000B2A01"/>
    <w:rsid w:val="000B2C34"/>
    <w:rsid w:val="000B2DE7"/>
    <w:rsid w:val="000B333C"/>
    <w:rsid w:val="000B351D"/>
    <w:rsid w:val="000B3588"/>
    <w:rsid w:val="000B3CFC"/>
    <w:rsid w:val="000B3D47"/>
    <w:rsid w:val="000B41FB"/>
    <w:rsid w:val="000B4690"/>
    <w:rsid w:val="000B4CC8"/>
    <w:rsid w:val="000B4F0C"/>
    <w:rsid w:val="000B50CB"/>
    <w:rsid w:val="000B5152"/>
    <w:rsid w:val="000B518E"/>
    <w:rsid w:val="000B5603"/>
    <w:rsid w:val="000B5CCE"/>
    <w:rsid w:val="000B5D9E"/>
    <w:rsid w:val="000B5E6B"/>
    <w:rsid w:val="000B5EE5"/>
    <w:rsid w:val="000B5FE4"/>
    <w:rsid w:val="000B6210"/>
    <w:rsid w:val="000B754E"/>
    <w:rsid w:val="000B7D1A"/>
    <w:rsid w:val="000B7F62"/>
    <w:rsid w:val="000C054B"/>
    <w:rsid w:val="000C057B"/>
    <w:rsid w:val="000C05DE"/>
    <w:rsid w:val="000C09BA"/>
    <w:rsid w:val="000C09CF"/>
    <w:rsid w:val="000C0E7E"/>
    <w:rsid w:val="000C1BAC"/>
    <w:rsid w:val="000C1CBF"/>
    <w:rsid w:val="000C1D25"/>
    <w:rsid w:val="000C1D43"/>
    <w:rsid w:val="000C1D78"/>
    <w:rsid w:val="000C2900"/>
    <w:rsid w:val="000C2E63"/>
    <w:rsid w:val="000C3197"/>
    <w:rsid w:val="000C325A"/>
    <w:rsid w:val="000C3D3A"/>
    <w:rsid w:val="000C40AB"/>
    <w:rsid w:val="000C40C5"/>
    <w:rsid w:val="000C431C"/>
    <w:rsid w:val="000C43C1"/>
    <w:rsid w:val="000C4745"/>
    <w:rsid w:val="000C4B20"/>
    <w:rsid w:val="000C4D70"/>
    <w:rsid w:val="000C5935"/>
    <w:rsid w:val="000C5A82"/>
    <w:rsid w:val="000C5B27"/>
    <w:rsid w:val="000C5CA3"/>
    <w:rsid w:val="000C5CF4"/>
    <w:rsid w:val="000C611F"/>
    <w:rsid w:val="000C6236"/>
    <w:rsid w:val="000C64F5"/>
    <w:rsid w:val="000C651F"/>
    <w:rsid w:val="000C652C"/>
    <w:rsid w:val="000C6D85"/>
    <w:rsid w:val="000C6FB3"/>
    <w:rsid w:val="000C71DA"/>
    <w:rsid w:val="000C73B1"/>
    <w:rsid w:val="000C7668"/>
    <w:rsid w:val="000C7D21"/>
    <w:rsid w:val="000D0011"/>
    <w:rsid w:val="000D043C"/>
    <w:rsid w:val="000D0559"/>
    <w:rsid w:val="000D089B"/>
    <w:rsid w:val="000D0B4D"/>
    <w:rsid w:val="000D0EB5"/>
    <w:rsid w:val="000D10A3"/>
    <w:rsid w:val="000D12D6"/>
    <w:rsid w:val="000D1632"/>
    <w:rsid w:val="000D19C1"/>
    <w:rsid w:val="000D1BBE"/>
    <w:rsid w:val="000D1C30"/>
    <w:rsid w:val="000D1C9D"/>
    <w:rsid w:val="000D2039"/>
    <w:rsid w:val="000D2375"/>
    <w:rsid w:val="000D263E"/>
    <w:rsid w:val="000D2960"/>
    <w:rsid w:val="000D2BBF"/>
    <w:rsid w:val="000D2F88"/>
    <w:rsid w:val="000D3271"/>
    <w:rsid w:val="000D3B1D"/>
    <w:rsid w:val="000D4155"/>
    <w:rsid w:val="000D420E"/>
    <w:rsid w:val="000D44E3"/>
    <w:rsid w:val="000D4C6C"/>
    <w:rsid w:val="000D5270"/>
    <w:rsid w:val="000D52FA"/>
    <w:rsid w:val="000D667A"/>
    <w:rsid w:val="000D6A83"/>
    <w:rsid w:val="000D758F"/>
    <w:rsid w:val="000D79CF"/>
    <w:rsid w:val="000D7D00"/>
    <w:rsid w:val="000D7FA5"/>
    <w:rsid w:val="000E0225"/>
    <w:rsid w:val="000E0549"/>
    <w:rsid w:val="000E0667"/>
    <w:rsid w:val="000E0A9A"/>
    <w:rsid w:val="000E0EC2"/>
    <w:rsid w:val="000E1161"/>
    <w:rsid w:val="000E1D0A"/>
    <w:rsid w:val="000E290C"/>
    <w:rsid w:val="000E2CD9"/>
    <w:rsid w:val="000E2D37"/>
    <w:rsid w:val="000E2DCD"/>
    <w:rsid w:val="000E3867"/>
    <w:rsid w:val="000E39E6"/>
    <w:rsid w:val="000E43FC"/>
    <w:rsid w:val="000E460E"/>
    <w:rsid w:val="000E465B"/>
    <w:rsid w:val="000E4C2A"/>
    <w:rsid w:val="000E512C"/>
    <w:rsid w:val="000E5166"/>
    <w:rsid w:val="000E5342"/>
    <w:rsid w:val="000E5863"/>
    <w:rsid w:val="000E5B1F"/>
    <w:rsid w:val="000E629B"/>
    <w:rsid w:val="000E6634"/>
    <w:rsid w:val="000E68F2"/>
    <w:rsid w:val="000E6A90"/>
    <w:rsid w:val="000E6BE8"/>
    <w:rsid w:val="000E6DB3"/>
    <w:rsid w:val="000E6E0E"/>
    <w:rsid w:val="000E6EEA"/>
    <w:rsid w:val="000E72AE"/>
    <w:rsid w:val="000E74B9"/>
    <w:rsid w:val="000E74FD"/>
    <w:rsid w:val="000E7E9E"/>
    <w:rsid w:val="000F052F"/>
    <w:rsid w:val="000F1543"/>
    <w:rsid w:val="000F1845"/>
    <w:rsid w:val="000F1946"/>
    <w:rsid w:val="000F1C78"/>
    <w:rsid w:val="000F1FAD"/>
    <w:rsid w:val="000F215F"/>
    <w:rsid w:val="000F224F"/>
    <w:rsid w:val="000F2A8C"/>
    <w:rsid w:val="000F35F1"/>
    <w:rsid w:val="000F4167"/>
    <w:rsid w:val="000F45F4"/>
    <w:rsid w:val="000F4A4F"/>
    <w:rsid w:val="000F4CA8"/>
    <w:rsid w:val="000F51C5"/>
    <w:rsid w:val="000F536B"/>
    <w:rsid w:val="000F542F"/>
    <w:rsid w:val="000F5925"/>
    <w:rsid w:val="000F62AC"/>
    <w:rsid w:val="000F6CDC"/>
    <w:rsid w:val="000F6D7A"/>
    <w:rsid w:val="000F6F16"/>
    <w:rsid w:val="000F76F7"/>
    <w:rsid w:val="000F7806"/>
    <w:rsid w:val="000F7933"/>
    <w:rsid w:val="000F7B2B"/>
    <w:rsid w:val="0010018A"/>
    <w:rsid w:val="00100226"/>
    <w:rsid w:val="0010026E"/>
    <w:rsid w:val="0010045D"/>
    <w:rsid w:val="00100B1D"/>
    <w:rsid w:val="00100F61"/>
    <w:rsid w:val="00101035"/>
    <w:rsid w:val="001010C7"/>
    <w:rsid w:val="00101C6E"/>
    <w:rsid w:val="00101D32"/>
    <w:rsid w:val="00101D68"/>
    <w:rsid w:val="00101EC8"/>
    <w:rsid w:val="00102209"/>
    <w:rsid w:val="0010255F"/>
    <w:rsid w:val="00102A73"/>
    <w:rsid w:val="00102BAC"/>
    <w:rsid w:val="001033CE"/>
    <w:rsid w:val="00103B3B"/>
    <w:rsid w:val="00103D69"/>
    <w:rsid w:val="00104660"/>
    <w:rsid w:val="001048A0"/>
    <w:rsid w:val="0010492D"/>
    <w:rsid w:val="001049F5"/>
    <w:rsid w:val="00104B35"/>
    <w:rsid w:val="00104F0A"/>
    <w:rsid w:val="00105C9C"/>
    <w:rsid w:val="00105F95"/>
    <w:rsid w:val="0010662B"/>
    <w:rsid w:val="00106BB5"/>
    <w:rsid w:val="00106BC6"/>
    <w:rsid w:val="00106C15"/>
    <w:rsid w:val="00107105"/>
    <w:rsid w:val="00107941"/>
    <w:rsid w:val="00107950"/>
    <w:rsid w:val="00107CC4"/>
    <w:rsid w:val="00110558"/>
    <w:rsid w:val="00110C84"/>
    <w:rsid w:val="00110E06"/>
    <w:rsid w:val="001118AA"/>
    <w:rsid w:val="00111D0D"/>
    <w:rsid w:val="00111F12"/>
    <w:rsid w:val="0011208F"/>
    <w:rsid w:val="00112164"/>
    <w:rsid w:val="001127AA"/>
    <w:rsid w:val="00112FF3"/>
    <w:rsid w:val="00113282"/>
    <w:rsid w:val="00113AC7"/>
    <w:rsid w:val="00113B88"/>
    <w:rsid w:val="00113FDC"/>
    <w:rsid w:val="001141FB"/>
    <w:rsid w:val="00114272"/>
    <w:rsid w:val="00114DDF"/>
    <w:rsid w:val="00114DF4"/>
    <w:rsid w:val="00114F27"/>
    <w:rsid w:val="00115099"/>
    <w:rsid w:val="00115A6A"/>
    <w:rsid w:val="00116145"/>
    <w:rsid w:val="00116178"/>
    <w:rsid w:val="001163BD"/>
    <w:rsid w:val="00116417"/>
    <w:rsid w:val="00116EE1"/>
    <w:rsid w:val="001172D3"/>
    <w:rsid w:val="001179FA"/>
    <w:rsid w:val="00117D72"/>
    <w:rsid w:val="00117FC6"/>
    <w:rsid w:val="00120016"/>
    <w:rsid w:val="00120333"/>
    <w:rsid w:val="001207A4"/>
    <w:rsid w:val="00120868"/>
    <w:rsid w:val="001209AF"/>
    <w:rsid w:val="00120B9D"/>
    <w:rsid w:val="001211F8"/>
    <w:rsid w:val="0012123B"/>
    <w:rsid w:val="001215AC"/>
    <w:rsid w:val="00121FE3"/>
    <w:rsid w:val="00122140"/>
    <w:rsid w:val="0012267F"/>
    <w:rsid w:val="0012292A"/>
    <w:rsid w:val="0012317D"/>
    <w:rsid w:val="001234F4"/>
    <w:rsid w:val="00123894"/>
    <w:rsid w:val="00123C24"/>
    <w:rsid w:val="001241E8"/>
    <w:rsid w:val="0012433F"/>
    <w:rsid w:val="00124354"/>
    <w:rsid w:val="00124516"/>
    <w:rsid w:val="0012489C"/>
    <w:rsid w:val="001253A5"/>
    <w:rsid w:val="00126160"/>
    <w:rsid w:val="0012668B"/>
    <w:rsid w:val="00126867"/>
    <w:rsid w:val="00126E68"/>
    <w:rsid w:val="00126F3F"/>
    <w:rsid w:val="001274F8"/>
    <w:rsid w:val="001277CD"/>
    <w:rsid w:val="00127BFC"/>
    <w:rsid w:val="00127C19"/>
    <w:rsid w:val="001300C6"/>
    <w:rsid w:val="0013093F"/>
    <w:rsid w:val="00130BC0"/>
    <w:rsid w:val="00130CB0"/>
    <w:rsid w:val="001311CA"/>
    <w:rsid w:val="00131FBC"/>
    <w:rsid w:val="00132014"/>
    <w:rsid w:val="00132A7B"/>
    <w:rsid w:val="00132D5C"/>
    <w:rsid w:val="00133302"/>
    <w:rsid w:val="001338D3"/>
    <w:rsid w:val="00133CF6"/>
    <w:rsid w:val="001342C0"/>
    <w:rsid w:val="0013447B"/>
    <w:rsid w:val="001347E9"/>
    <w:rsid w:val="00134DD6"/>
    <w:rsid w:val="00134E69"/>
    <w:rsid w:val="001357FA"/>
    <w:rsid w:val="00135C4C"/>
    <w:rsid w:val="00135CF3"/>
    <w:rsid w:val="00136655"/>
    <w:rsid w:val="00136A8F"/>
    <w:rsid w:val="00136B6D"/>
    <w:rsid w:val="00136EFE"/>
    <w:rsid w:val="00137118"/>
    <w:rsid w:val="0013737A"/>
    <w:rsid w:val="00137544"/>
    <w:rsid w:val="00137DD9"/>
    <w:rsid w:val="00140BEF"/>
    <w:rsid w:val="00140DEB"/>
    <w:rsid w:val="00140EF8"/>
    <w:rsid w:val="00141422"/>
    <w:rsid w:val="0014204B"/>
    <w:rsid w:val="0014255B"/>
    <w:rsid w:val="00143129"/>
    <w:rsid w:val="00143716"/>
    <w:rsid w:val="001439F1"/>
    <w:rsid w:val="00143B47"/>
    <w:rsid w:val="00143C14"/>
    <w:rsid w:val="00143E4C"/>
    <w:rsid w:val="00143FEF"/>
    <w:rsid w:val="00144EDD"/>
    <w:rsid w:val="001451CE"/>
    <w:rsid w:val="0014551D"/>
    <w:rsid w:val="00145749"/>
    <w:rsid w:val="0014646F"/>
    <w:rsid w:val="0014666D"/>
    <w:rsid w:val="0014668C"/>
    <w:rsid w:val="0014672E"/>
    <w:rsid w:val="0014672F"/>
    <w:rsid w:val="00146A0C"/>
    <w:rsid w:val="00146D16"/>
    <w:rsid w:val="00147278"/>
    <w:rsid w:val="00147AAB"/>
    <w:rsid w:val="0015003C"/>
    <w:rsid w:val="00150473"/>
    <w:rsid w:val="0015061F"/>
    <w:rsid w:val="00151343"/>
    <w:rsid w:val="001517FE"/>
    <w:rsid w:val="00151845"/>
    <w:rsid w:val="00151B5B"/>
    <w:rsid w:val="00151CE7"/>
    <w:rsid w:val="00151D1C"/>
    <w:rsid w:val="0015202C"/>
    <w:rsid w:val="001521A1"/>
    <w:rsid w:val="00152651"/>
    <w:rsid w:val="00152666"/>
    <w:rsid w:val="00152746"/>
    <w:rsid w:val="00152863"/>
    <w:rsid w:val="00153727"/>
    <w:rsid w:val="00153AF4"/>
    <w:rsid w:val="00153B60"/>
    <w:rsid w:val="00153C9B"/>
    <w:rsid w:val="00153E9B"/>
    <w:rsid w:val="00154137"/>
    <w:rsid w:val="00154C21"/>
    <w:rsid w:val="00154DE0"/>
    <w:rsid w:val="00155CEF"/>
    <w:rsid w:val="00156523"/>
    <w:rsid w:val="001566BF"/>
    <w:rsid w:val="0015678B"/>
    <w:rsid w:val="0015684C"/>
    <w:rsid w:val="00157234"/>
    <w:rsid w:val="00157670"/>
    <w:rsid w:val="001577E2"/>
    <w:rsid w:val="00157A84"/>
    <w:rsid w:val="00157ABA"/>
    <w:rsid w:val="00157B99"/>
    <w:rsid w:val="00160615"/>
    <w:rsid w:val="0016078D"/>
    <w:rsid w:val="00160C7B"/>
    <w:rsid w:val="001610D6"/>
    <w:rsid w:val="00161A7F"/>
    <w:rsid w:val="00161C1D"/>
    <w:rsid w:val="00161C7A"/>
    <w:rsid w:val="00161D96"/>
    <w:rsid w:val="0016243E"/>
    <w:rsid w:val="00163690"/>
    <w:rsid w:val="001639C1"/>
    <w:rsid w:val="00163CB2"/>
    <w:rsid w:val="00163F76"/>
    <w:rsid w:val="00164486"/>
    <w:rsid w:val="001646C4"/>
    <w:rsid w:val="001658FC"/>
    <w:rsid w:val="00165A44"/>
    <w:rsid w:val="001668BF"/>
    <w:rsid w:val="00166D3E"/>
    <w:rsid w:val="00166F75"/>
    <w:rsid w:val="001670FC"/>
    <w:rsid w:val="00167418"/>
    <w:rsid w:val="001676C7"/>
    <w:rsid w:val="001678F8"/>
    <w:rsid w:val="00167D6E"/>
    <w:rsid w:val="001703AB"/>
    <w:rsid w:val="001705C7"/>
    <w:rsid w:val="00170725"/>
    <w:rsid w:val="00170979"/>
    <w:rsid w:val="00170E38"/>
    <w:rsid w:val="00171DD0"/>
    <w:rsid w:val="00171E6C"/>
    <w:rsid w:val="00172900"/>
    <w:rsid w:val="00172FF3"/>
    <w:rsid w:val="001731A8"/>
    <w:rsid w:val="0017324A"/>
    <w:rsid w:val="0017381F"/>
    <w:rsid w:val="0017437B"/>
    <w:rsid w:val="001743E9"/>
    <w:rsid w:val="00175158"/>
    <w:rsid w:val="001757D5"/>
    <w:rsid w:val="0017590E"/>
    <w:rsid w:val="00175D15"/>
    <w:rsid w:val="00175E4F"/>
    <w:rsid w:val="00175F55"/>
    <w:rsid w:val="001760F2"/>
    <w:rsid w:val="001763FA"/>
    <w:rsid w:val="001767C1"/>
    <w:rsid w:val="00176A44"/>
    <w:rsid w:val="00176FB2"/>
    <w:rsid w:val="0017706A"/>
    <w:rsid w:val="0017756C"/>
    <w:rsid w:val="00177868"/>
    <w:rsid w:val="0017789F"/>
    <w:rsid w:val="00177CE4"/>
    <w:rsid w:val="00180321"/>
    <w:rsid w:val="001803D5"/>
    <w:rsid w:val="00180716"/>
    <w:rsid w:val="001807ED"/>
    <w:rsid w:val="00180987"/>
    <w:rsid w:val="00180AF3"/>
    <w:rsid w:val="00180CE5"/>
    <w:rsid w:val="00180D45"/>
    <w:rsid w:val="00181EB2"/>
    <w:rsid w:val="00181F13"/>
    <w:rsid w:val="00181F64"/>
    <w:rsid w:val="001822A3"/>
    <w:rsid w:val="00182B77"/>
    <w:rsid w:val="00182E18"/>
    <w:rsid w:val="001834DB"/>
    <w:rsid w:val="00183520"/>
    <w:rsid w:val="00183A76"/>
    <w:rsid w:val="00183C8F"/>
    <w:rsid w:val="001844A7"/>
    <w:rsid w:val="001847DF"/>
    <w:rsid w:val="00184B36"/>
    <w:rsid w:val="00184D33"/>
    <w:rsid w:val="0018504E"/>
    <w:rsid w:val="001850F6"/>
    <w:rsid w:val="00185C40"/>
    <w:rsid w:val="00185C89"/>
    <w:rsid w:val="00185E36"/>
    <w:rsid w:val="00186246"/>
    <w:rsid w:val="001864A6"/>
    <w:rsid w:val="00186B5D"/>
    <w:rsid w:val="00186E2C"/>
    <w:rsid w:val="001870F8"/>
    <w:rsid w:val="00187551"/>
    <w:rsid w:val="00187864"/>
    <w:rsid w:val="00187E08"/>
    <w:rsid w:val="00187EB3"/>
    <w:rsid w:val="001902B9"/>
    <w:rsid w:val="00190898"/>
    <w:rsid w:val="001910E4"/>
    <w:rsid w:val="00191AB3"/>
    <w:rsid w:val="00191CED"/>
    <w:rsid w:val="00192093"/>
    <w:rsid w:val="0019209C"/>
    <w:rsid w:val="00192298"/>
    <w:rsid w:val="00192398"/>
    <w:rsid w:val="001924A6"/>
    <w:rsid w:val="0019251B"/>
    <w:rsid w:val="001925F0"/>
    <w:rsid w:val="0019271C"/>
    <w:rsid w:val="00192739"/>
    <w:rsid w:val="00192AB7"/>
    <w:rsid w:val="0019304D"/>
    <w:rsid w:val="0019365F"/>
    <w:rsid w:val="001936D5"/>
    <w:rsid w:val="00193CC3"/>
    <w:rsid w:val="00195F7F"/>
    <w:rsid w:val="0019622B"/>
    <w:rsid w:val="001962BE"/>
    <w:rsid w:val="00196375"/>
    <w:rsid w:val="00196A11"/>
    <w:rsid w:val="0019770B"/>
    <w:rsid w:val="001978E1"/>
    <w:rsid w:val="00197FCA"/>
    <w:rsid w:val="001A0000"/>
    <w:rsid w:val="001A0037"/>
    <w:rsid w:val="001A0131"/>
    <w:rsid w:val="001A02E2"/>
    <w:rsid w:val="001A04A4"/>
    <w:rsid w:val="001A0D9C"/>
    <w:rsid w:val="001A0E81"/>
    <w:rsid w:val="001A1014"/>
    <w:rsid w:val="001A1080"/>
    <w:rsid w:val="001A1804"/>
    <w:rsid w:val="001A1A8F"/>
    <w:rsid w:val="001A1D6E"/>
    <w:rsid w:val="001A217F"/>
    <w:rsid w:val="001A271F"/>
    <w:rsid w:val="001A2846"/>
    <w:rsid w:val="001A2B21"/>
    <w:rsid w:val="001A2B3F"/>
    <w:rsid w:val="001A34D9"/>
    <w:rsid w:val="001A40A7"/>
    <w:rsid w:val="001A449D"/>
    <w:rsid w:val="001A46AB"/>
    <w:rsid w:val="001A48F7"/>
    <w:rsid w:val="001A496C"/>
    <w:rsid w:val="001A4A8D"/>
    <w:rsid w:val="001A54AD"/>
    <w:rsid w:val="001A54EB"/>
    <w:rsid w:val="001A568B"/>
    <w:rsid w:val="001A57E1"/>
    <w:rsid w:val="001A5A12"/>
    <w:rsid w:val="001A69D1"/>
    <w:rsid w:val="001A6B7F"/>
    <w:rsid w:val="001A6F90"/>
    <w:rsid w:val="001A7081"/>
    <w:rsid w:val="001A7E03"/>
    <w:rsid w:val="001B08E6"/>
    <w:rsid w:val="001B1030"/>
    <w:rsid w:val="001B1265"/>
    <w:rsid w:val="001B13CC"/>
    <w:rsid w:val="001B20FC"/>
    <w:rsid w:val="001B2A7A"/>
    <w:rsid w:val="001B2B7A"/>
    <w:rsid w:val="001B2C2F"/>
    <w:rsid w:val="001B2E1C"/>
    <w:rsid w:val="001B304E"/>
    <w:rsid w:val="001B3A57"/>
    <w:rsid w:val="001B3D25"/>
    <w:rsid w:val="001B3EBC"/>
    <w:rsid w:val="001B4089"/>
    <w:rsid w:val="001B4D64"/>
    <w:rsid w:val="001B5283"/>
    <w:rsid w:val="001B559F"/>
    <w:rsid w:val="001B6408"/>
    <w:rsid w:val="001B6710"/>
    <w:rsid w:val="001B6845"/>
    <w:rsid w:val="001B6B8A"/>
    <w:rsid w:val="001B6D92"/>
    <w:rsid w:val="001B7090"/>
    <w:rsid w:val="001B7765"/>
    <w:rsid w:val="001B780F"/>
    <w:rsid w:val="001B79C9"/>
    <w:rsid w:val="001B7AEB"/>
    <w:rsid w:val="001C0303"/>
    <w:rsid w:val="001C0A77"/>
    <w:rsid w:val="001C16C1"/>
    <w:rsid w:val="001C1757"/>
    <w:rsid w:val="001C1938"/>
    <w:rsid w:val="001C1B34"/>
    <w:rsid w:val="001C1DE0"/>
    <w:rsid w:val="001C2676"/>
    <w:rsid w:val="001C2891"/>
    <w:rsid w:val="001C2F65"/>
    <w:rsid w:val="001C30CB"/>
    <w:rsid w:val="001C3262"/>
    <w:rsid w:val="001C34E8"/>
    <w:rsid w:val="001C35F0"/>
    <w:rsid w:val="001C3AA4"/>
    <w:rsid w:val="001C3EB4"/>
    <w:rsid w:val="001C3FC2"/>
    <w:rsid w:val="001C462F"/>
    <w:rsid w:val="001C47FD"/>
    <w:rsid w:val="001C4822"/>
    <w:rsid w:val="001C4F09"/>
    <w:rsid w:val="001C5040"/>
    <w:rsid w:val="001C517C"/>
    <w:rsid w:val="001C54C8"/>
    <w:rsid w:val="001C5AB8"/>
    <w:rsid w:val="001C5B40"/>
    <w:rsid w:val="001C5CD4"/>
    <w:rsid w:val="001C5D96"/>
    <w:rsid w:val="001C6C06"/>
    <w:rsid w:val="001D0167"/>
    <w:rsid w:val="001D021D"/>
    <w:rsid w:val="001D03A5"/>
    <w:rsid w:val="001D06C2"/>
    <w:rsid w:val="001D0BC4"/>
    <w:rsid w:val="001D1267"/>
    <w:rsid w:val="001D1442"/>
    <w:rsid w:val="001D1DD7"/>
    <w:rsid w:val="001D2486"/>
    <w:rsid w:val="001D2B47"/>
    <w:rsid w:val="001D37CF"/>
    <w:rsid w:val="001D394C"/>
    <w:rsid w:val="001D3F1F"/>
    <w:rsid w:val="001D42C0"/>
    <w:rsid w:val="001D47DE"/>
    <w:rsid w:val="001D49F0"/>
    <w:rsid w:val="001D4A50"/>
    <w:rsid w:val="001D4FA2"/>
    <w:rsid w:val="001D4FDF"/>
    <w:rsid w:val="001D534F"/>
    <w:rsid w:val="001D5653"/>
    <w:rsid w:val="001D5B9A"/>
    <w:rsid w:val="001D5C06"/>
    <w:rsid w:val="001D5C15"/>
    <w:rsid w:val="001D5E1B"/>
    <w:rsid w:val="001D614B"/>
    <w:rsid w:val="001D6868"/>
    <w:rsid w:val="001D6912"/>
    <w:rsid w:val="001D6FDD"/>
    <w:rsid w:val="001D71A7"/>
    <w:rsid w:val="001D72B7"/>
    <w:rsid w:val="001D7938"/>
    <w:rsid w:val="001D79C3"/>
    <w:rsid w:val="001D7A0C"/>
    <w:rsid w:val="001D7A36"/>
    <w:rsid w:val="001E07D2"/>
    <w:rsid w:val="001E089E"/>
    <w:rsid w:val="001E0C53"/>
    <w:rsid w:val="001E10BB"/>
    <w:rsid w:val="001E1B30"/>
    <w:rsid w:val="001E1D94"/>
    <w:rsid w:val="001E1D9D"/>
    <w:rsid w:val="001E1F85"/>
    <w:rsid w:val="001E2230"/>
    <w:rsid w:val="001E291E"/>
    <w:rsid w:val="001E2AF8"/>
    <w:rsid w:val="001E2B35"/>
    <w:rsid w:val="001E2BCA"/>
    <w:rsid w:val="001E2D20"/>
    <w:rsid w:val="001E307F"/>
    <w:rsid w:val="001E3081"/>
    <w:rsid w:val="001E31C4"/>
    <w:rsid w:val="001E3A7B"/>
    <w:rsid w:val="001E492D"/>
    <w:rsid w:val="001E4E03"/>
    <w:rsid w:val="001E4FD9"/>
    <w:rsid w:val="001E4FE0"/>
    <w:rsid w:val="001E502B"/>
    <w:rsid w:val="001E5150"/>
    <w:rsid w:val="001E539D"/>
    <w:rsid w:val="001E54E5"/>
    <w:rsid w:val="001E5926"/>
    <w:rsid w:val="001E5E8C"/>
    <w:rsid w:val="001E6337"/>
    <w:rsid w:val="001E7419"/>
    <w:rsid w:val="001E74B5"/>
    <w:rsid w:val="001E74D2"/>
    <w:rsid w:val="001E74DF"/>
    <w:rsid w:val="001E786C"/>
    <w:rsid w:val="001E79A8"/>
    <w:rsid w:val="001F01DB"/>
    <w:rsid w:val="001F0FA9"/>
    <w:rsid w:val="001F1112"/>
    <w:rsid w:val="001F1364"/>
    <w:rsid w:val="001F1389"/>
    <w:rsid w:val="001F14E6"/>
    <w:rsid w:val="001F1AEA"/>
    <w:rsid w:val="001F1AF7"/>
    <w:rsid w:val="001F2481"/>
    <w:rsid w:val="001F26F5"/>
    <w:rsid w:val="001F2FF9"/>
    <w:rsid w:val="001F3375"/>
    <w:rsid w:val="001F3489"/>
    <w:rsid w:val="001F35CC"/>
    <w:rsid w:val="001F3A7A"/>
    <w:rsid w:val="001F3CDB"/>
    <w:rsid w:val="001F4014"/>
    <w:rsid w:val="001F4A43"/>
    <w:rsid w:val="001F59D8"/>
    <w:rsid w:val="001F5C9A"/>
    <w:rsid w:val="001F5F8D"/>
    <w:rsid w:val="001F637C"/>
    <w:rsid w:val="001F66EA"/>
    <w:rsid w:val="001F6C45"/>
    <w:rsid w:val="001F6E5E"/>
    <w:rsid w:val="001F6ED5"/>
    <w:rsid w:val="001F71C5"/>
    <w:rsid w:val="001F7386"/>
    <w:rsid w:val="001F73F3"/>
    <w:rsid w:val="001F742C"/>
    <w:rsid w:val="001F744B"/>
    <w:rsid w:val="001F7F3B"/>
    <w:rsid w:val="00200009"/>
    <w:rsid w:val="00200740"/>
    <w:rsid w:val="00200754"/>
    <w:rsid w:val="002008FD"/>
    <w:rsid w:val="00200C87"/>
    <w:rsid w:val="00200CFB"/>
    <w:rsid w:val="00200D64"/>
    <w:rsid w:val="002014EC"/>
    <w:rsid w:val="00201B50"/>
    <w:rsid w:val="00201FED"/>
    <w:rsid w:val="00202119"/>
    <w:rsid w:val="00202165"/>
    <w:rsid w:val="002022AF"/>
    <w:rsid w:val="0020280F"/>
    <w:rsid w:val="00202890"/>
    <w:rsid w:val="00202974"/>
    <w:rsid w:val="0020341D"/>
    <w:rsid w:val="00203B58"/>
    <w:rsid w:val="00203CB1"/>
    <w:rsid w:val="00204051"/>
    <w:rsid w:val="0020417C"/>
    <w:rsid w:val="002044FC"/>
    <w:rsid w:val="002045B9"/>
    <w:rsid w:val="00204A93"/>
    <w:rsid w:val="00204EAD"/>
    <w:rsid w:val="00205B8B"/>
    <w:rsid w:val="00206467"/>
    <w:rsid w:val="00207607"/>
    <w:rsid w:val="002076FE"/>
    <w:rsid w:val="00207B4F"/>
    <w:rsid w:val="002101A4"/>
    <w:rsid w:val="00210E7B"/>
    <w:rsid w:val="0021103D"/>
    <w:rsid w:val="002112FF"/>
    <w:rsid w:val="00211378"/>
    <w:rsid w:val="0021177A"/>
    <w:rsid w:val="00211BF3"/>
    <w:rsid w:val="0021271E"/>
    <w:rsid w:val="00212F6E"/>
    <w:rsid w:val="00212FE7"/>
    <w:rsid w:val="00213008"/>
    <w:rsid w:val="00213443"/>
    <w:rsid w:val="002137DC"/>
    <w:rsid w:val="00213EC3"/>
    <w:rsid w:val="00214747"/>
    <w:rsid w:val="00214CCA"/>
    <w:rsid w:val="00214E66"/>
    <w:rsid w:val="0021551A"/>
    <w:rsid w:val="0021573E"/>
    <w:rsid w:val="002158AF"/>
    <w:rsid w:val="00215AB8"/>
    <w:rsid w:val="0021622C"/>
    <w:rsid w:val="00216557"/>
    <w:rsid w:val="00216A88"/>
    <w:rsid w:val="00216B2F"/>
    <w:rsid w:val="00216B50"/>
    <w:rsid w:val="00216D21"/>
    <w:rsid w:val="0021735A"/>
    <w:rsid w:val="002177B7"/>
    <w:rsid w:val="0021791A"/>
    <w:rsid w:val="00217EA1"/>
    <w:rsid w:val="002200CE"/>
    <w:rsid w:val="0022093D"/>
    <w:rsid w:val="00220AAC"/>
    <w:rsid w:val="0022119A"/>
    <w:rsid w:val="002218E8"/>
    <w:rsid w:val="00221E70"/>
    <w:rsid w:val="00223A29"/>
    <w:rsid w:val="002245BC"/>
    <w:rsid w:val="0022475E"/>
    <w:rsid w:val="00224928"/>
    <w:rsid w:val="00224AC0"/>
    <w:rsid w:val="00224DF1"/>
    <w:rsid w:val="002250FB"/>
    <w:rsid w:val="0022550B"/>
    <w:rsid w:val="002255B6"/>
    <w:rsid w:val="00225ADA"/>
    <w:rsid w:val="00225B55"/>
    <w:rsid w:val="00225DD6"/>
    <w:rsid w:val="002263F5"/>
    <w:rsid w:val="002263FE"/>
    <w:rsid w:val="002268D0"/>
    <w:rsid w:val="002269A9"/>
    <w:rsid w:val="00226F9E"/>
    <w:rsid w:val="00227442"/>
    <w:rsid w:val="002302DD"/>
    <w:rsid w:val="002305BD"/>
    <w:rsid w:val="00230C80"/>
    <w:rsid w:val="00230FE8"/>
    <w:rsid w:val="0023107B"/>
    <w:rsid w:val="00231106"/>
    <w:rsid w:val="002316BA"/>
    <w:rsid w:val="00231A9A"/>
    <w:rsid w:val="0023231D"/>
    <w:rsid w:val="002325A3"/>
    <w:rsid w:val="00232B62"/>
    <w:rsid w:val="00233187"/>
    <w:rsid w:val="00233292"/>
    <w:rsid w:val="0023330C"/>
    <w:rsid w:val="002337B4"/>
    <w:rsid w:val="00233983"/>
    <w:rsid w:val="002339F2"/>
    <w:rsid w:val="00233A03"/>
    <w:rsid w:val="00233AFC"/>
    <w:rsid w:val="00234323"/>
    <w:rsid w:val="00234606"/>
    <w:rsid w:val="002347A2"/>
    <w:rsid w:val="00234906"/>
    <w:rsid w:val="0023494C"/>
    <w:rsid w:val="0023494F"/>
    <w:rsid w:val="00234B91"/>
    <w:rsid w:val="00234F7A"/>
    <w:rsid w:val="002351D6"/>
    <w:rsid w:val="002353B9"/>
    <w:rsid w:val="00235458"/>
    <w:rsid w:val="00235CC7"/>
    <w:rsid w:val="00236252"/>
    <w:rsid w:val="002364D7"/>
    <w:rsid w:val="002366BD"/>
    <w:rsid w:val="002372D1"/>
    <w:rsid w:val="00237668"/>
    <w:rsid w:val="00237787"/>
    <w:rsid w:val="0023786D"/>
    <w:rsid w:val="0024057E"/>
    <w:rsid w:val="00240C81"/>
    <w:rsid w:val="00241757"/>
    <w:rsid w:val="002418E2"/>
    <w:rsid w:val="0024208E"/>
    <w:rsid w:val="002422D4"/>
    <w:rsid w:val="0024260C"/>
    <w:rsid w:val="00242D0C"/>
    <w:rsid w:val="002430B7"/>
    <w:rsid w:val="00243784"/>
    <w:rsid w:val="00243946"/>
    <w:rsid w:val="00243B85"/>
    <w:rsid w:val="00243C03"/>
    <w:rsid w:val="00243D9C"/>
    <w:rsid w:val="0024408B"/>
    <w:rsid w:val="0024413F"/>
    <w:rsid w:val="0024417F"/>
    <w:rsid w:val="0024527F"/>
    <w:rsid w:val="002452CB"/>
    <w:rsid w:val="002455BE"/>
    <w:rsid w:val="00245818"/>
    <w:rsid w:val="002459B1"/>
    <w:rsid w:val="00245CD4"/>
    <w:rsid w:val="00246375"/>
    <w:rsid w:val="00246A37"/>
    <w:rsid w:val="00246FAD"/>
    <w:rsid w:val="002472B1"/>
    <w:rsid w:val="00247353"/>
    <w:rsid w:val="00247485"/>
    <w:rsid w:val="00247A91"/>
    <w:rsid w:val="00247FFB"/>
    <w:rsid w:val="0025025F"/>
    <w:rsid w:val="002503B2"/>
    <w:rsid w:val="00250420"/>
    <w:rsid w:val="002508A0"/>
    <w:rsid w:val="00251E47"/>
    <w:rsid w:val="00252ADA"/>
    <w:rsid w:val="00252B3E"/>
    <w:rsid w:val="00252D21"/>
    <w:rsid w:val="00254836"/>
    <w:rsid w:val="00254903"/>
    <w:rsid w:val="00254E4E"/>
    <w:rsid w:val="00255144"/>
    <w:rsid w:val="002551A0"/>
    <w:rsid w:val="00255A6A"/>
    <w:rsid w:val="00255D94"/>
    <w:rsid w:val="00255DE3"/>
    <w:rsid w:val="00255F79"/>
    <w:rsid w:val="00256B78"/>
    <w:rsid w:val="00256CC1"/>
    <w:rsid w:val="002571F5"/>
    <w:rsid w:val="00257CDF"/>
    <w:rsid w:val="00260CE0"/>
    <w:rsid w:val="00260EE8"/>
    <w:rsid w:val="00261185"/>
    <w:rsid w:val="002613B6"/>
    <w:rsid w:val="00261710"/>
    <w:rsid w:val="002617BB"/>
    <w:rsid w:val="00261CEE"/>
    <w:rsid w:val="0026238D"/>
    <w:rsid w:val="00262ADF"/>
    <w:rsid w:val="00263D07"/>
    <w:rsid w:val="00263F3B"/>
    <w:rsid w:val="002642C2"/>
    <w:rsid w:val="0026466D"/>
    <w:rsid w:val="002648CD"/>
    <w:rsid w:val="00264DBF"/>
    <w:rsid w:val="00264F5C"/>
    <w:rsid w:val="00264FB3"/>
    <w:rsid w:val="00265202"/>
    <w:rsid w:val="002655B2"/>
    <w:rsid w:val="00265A97"/>
    <w:rsid w:val="00266086"/>
    <w:rsid w:val="0026624D"/>
    <w:rsid w:val="002668A3"/>
    <w:rsid w:val="00266ECF"/>
    <w:rsid w:val="00266ED2"/>
    <w:rsid w:val="00266F4D"/>
    <w:rsid w:val="002678E4"/>
    <w:rsid w:val="00267D8B"/>
    <w:rsid w:val="00270681"/>
    <w:rsid w:val="00270B5F"/>
    <w:rsid w:val="0027145E"/>
    <w:rsid w:val="00271658"/>
    <w:rsid w:val="00271836"/>
    <w:rsid w:val="00271ADE"/>
    <w:rsid w:val="00271CB3"/>
    <w:rsid w:val="00271EC2"/>
    <w:rsid w:val="00272005"/>
    <w:rsid w:val="0027278E"/>
    <w:rsid w:val="002728FC"/>
    <w:rsid w:val="00272C2D"/>
    <w:rsid w:val="00273028"/>
    <w:rsid w:val="0027311E"/>
    <w:rsid w:val="00273813"/>
    <w:rsid w:val="002743EB"/>
    <w:rsid w:val="00274539"/>
    <w:rsid w:val="00275903"/>
    <w:rsid w:val="00275B20"/>
    <w:rsid w:val="0027654D"/>
    <w:rsid w:val="00276B68"/>
    <w:rsid w:val="00276F08"/>
    <w:rsid w:val="00277253"/>
    <w:rsid w:val="002772BD"/>
    <w:rsid w:val="00277346"/>
    <w:rsid w:val="002774D0"/>
    <w:rsid w:val="00277D97"/>
    <w:rsid w:val="00277E25"/>
    <w:rsid w:val="00277EFD"/>
    <w:rsid w:val="00277FDF"/>
    <w:rsid w:val="0028025A"/>
    <w:rsid w:val="002802FB"/>
    <w:rsid w:val="00280578"/>
    <w:rsid w:val="00280579"/>
    <w:rsid w:val="002805D5"/>
    <w:rsid w:val="002806DA"/>
    <w:rsid w:val="00280D61"/>
    <w:rsid w:val="00280D62"/>
    <w:rsid w:val="00281B5E"/>
    <w:rsid w:val="00282092"/>
    <w:rsid w:val="002820D2"/>
    <w:rsid w:val="00282215"/>
    <w:rsid w:val="0028228B"/>
    <w:rsid w:val="00282C6B"/>
    <w:rsid w:val="00282E10"/>
    <w:rsid w:val="00282F79"/>
    <w:rsid w:val="00284052"/>
    <w:rsid w:val="002845F9"/>
    <w:rsid w:val="00284BA2"/>
    <w:rsid w:val="00284BBC"/>
    <w:rsid w:val="00284D7A"/>
    <w:rsid w:val="00284DA3"/>
    <w:rsid w:val="00284F7F"/>
    <w:rsid w:val="00285328"/>
    <w:rsid w:val="00285527"/>
    <w:rsid w:val="00285763"/>
    <w:rsid w:val="00285FEB"/>
    <w:rsid w:val="00286BB2"/>
    <w:rsid w:val="00286E0F"/>
    <w:rsid w:val="00287A22"/>
    <w:rsid w:val="0029038B"/>
    <w:rsid w:val="00290749"/>
    <w:rsid w:val="00290FC9"/>
    <w:rsid w:val="002917BC"/>
    <w:rsid w:val="00291818"/>
    <w:rsid w:val="00291882"/>
    <w:rsid w:val="00291A70"/>
    <w:rsid w:val="00291FD4"/>
    <w:rsid w:val="00292256"/>
    <w:rsid w:val="00292495"/>
    <w:rsid w:val="0029287C"/>
    <w:rsid w:val="00292897"/>
    <w:rsid w:val="00292E40"/>
    <w:rsid w:val="0029308D"/>
    <w:rsid w:val="002936CB"/>
    <w:rsid w:val="00293BD5"/>
    <w:rsid w:val="00293EE4"/>
    <w:rsid w:val="002945CD"/>
    <w:rsid w:val="002947A7"/>
    <w:rsid w:val="002948C9"/>
    <w:rsid w:val="002955D8"/>
    <w:rsid w:val="002956F0"/>
    <w:rsid w:val="00295A8D"/>
    <w:rsid w:val="002966E7"/>
    <w:rsid w:val="00297605"/>
    <w:rsid w:val="002976E1"/>
    <w:rsid w:val="002A0099"/>
    <w:rsid w:val="002A048A"/>
    <w:rsid w:val="002A0DE0"/>
    <w:rsid w:val="002A1586"/>
    <w:rsid w:val="002A1605"/>
    <w:rsid w:val="002A162D"/>
    <w:rsid w:val="002A26E6"/>
    <w:rsid w:val="002A2C94"/>
    <w:rsid w:val="002A2CED"/>
    <w:rsid w:val="002A3183"/>
    <w:rsid w:val="002A3655"/>
    <w:rsid w:val="002A3FC1"/>
    <w:rsid w:val="002A4098"/>
    <w:rsid w:val="002A4457"/>
    <w:rsid w:val="002A49B9"/>
    <w:rsid w:val="002A4D61"/>
    <w:rsid w:val="002A5539"/>
    <w:rsid w:val="002A5C07"/>
    <w:rsid w:val="002A6640"/>
    <w:rsid w:val="002A688A"/>
    <w:rsid w:val="002A69FC"/>
    <w:rsid w:val="002A6C1D"/>
    <w:rsid w:val="002A6F63"/>
    <w:rsid w:val="002A6FA2"/>
    <w:rsid w:val="002A736A"/>
    <w:rsid w:val="002A7811"/>
    <w:rsid w:val="002B0027"/>
    <w:rsid w:val="002B00D8"/>
    <w:rsid w:val="002B05C2"/>
    <w:rsid w:val="002B17E1"/>
    <w:rsid w:val="002B1A44"/>
    <w:rsid w:val="002B1B40"/>
    <w:rsid w:val="002B1EE7"/>
    <w:rsid w:val="002B2166"/>
    <w:rsid w:val="002B2567"/>
    <w:rsid w:val="002B25A2"/>
    <w:rsid w:val="002B2BAE"/>
    <w:rsid w:val="002B2EAA"/>
    <w:rsid w:val="002B2F9F"/>
    <w:rsid w:val="002B36DA"/>
    <w:rsid w:val="002B386D"/>
    <w:rsid w:val="002B3C67"/>
    <w:rsid w:val="002B3E08"/>
    <w:rsid w:val="002B4203"/>
    <w:rsid w:val="002B453B"/>
    <w:rsid w:val="002B531D"/>
    <w:rsid w:val="002B53D9"/>
    <w:rsid w:val="002B5F55"/>
    <w:rsid w:val="002B605A"/>
    <w:rsid w:val="002B6431"/>
    <w:rsid w:val="002B67C4"/>
    <w:rsid w:val="002B6B77"/>
    <w:rsid w:val="002B6BA8"/>
    <w:rsid w:val="002B6C50"/>
    <w:rsid w:val="002B6CCD"/>
    <w:rsid w:val="002B6CE7"/>
    <w:rsid w:val="002B6D78"/>
    <w:rsid w:val="002B6E7E"/>
    <w:rsid w:val="002B7139"/>
    <w:rsid w:val="002B71CF"/>
    <w:rsid w:val="002B72A4"/>
    <w:rsid w:val="002B738E"/>
    <w:rsid w:val="002B74BD"/>
    <w:rsid w:val="002B759F"/>
    <w:rsid w:val="002C02D9"/>
    <w:rsid w:val="002C08E5"/>
    <w:rsid w:val="002C0E55"/>
    <w:rsid w:val="002C11C6"/>
    <w:rsid w:val="002C14A5"/>
    <w:rsid w:val="002C16DA"/>
    <w:rsid w:val="002C23E5"/>
    <w:rsid w:val="002C2857"/>
    <w:rsid w:val="002C2AD5"/>
    <w:rsid w:val="002C3372"/>
    <w:rsid w:val="002C35EB"/>
    <w:rsid w:val="002C3660"/>
    <w:rsid w:val="002C366A"/>
    <w:rsid w:val="002C39D6"/>
    <w:rsid w:val="002C47F9"/>
    <w:rsid w:val="002C4858"/>
    <w:rsid w:val="002C4987"/>
    <w:rsid w:val="002C4CA7"/>
    <w:rsid w:val="002C4E82"/>
    <w:rsid w:val="002C4F9A"/>
    <w:rsid w:val="002C55E6"/>
    <w:rsid w:val="002C5675"/>
    <w:rsid w:val="002C5DC6"/>
    <w:rsid w:val="002C663B"/>
    <w:rsid w:val="002C686F"/>
    <w:rsid w:val="002C6950"/>
    <w:rsid w:val="002C6A80"/>
    <w:rsid w:val="002C6BEE"/>
    <w:rsid w:val="002C7439"/>
    <w:rsid w:val="002C7445"/>
    <w:rsid w:val="002C76B8"/>
    <w:rsid w:val="002C79E9"/>
    <w:rsid w:val="002C7ECD"/>
    <w:rsid w:val="002D0080"/>
    <w:rsid w:val="002D07B3"/>
    <w:rsid w:val="002D08FF"/>
    <w:rsid w:val="002D0952"/>
    <w:rsid w:val="002D0A53"/>
    <w:rsid w:val="002D0F79"/>
    <w:rsid w:val="002D1050"/>
    <w:rsid w:val="002D20C2"/>
    <w:rsid w:val="002D2569"/>
    <w:rsid w:val="002D275C"/>
    <w:rsid w:val="002D29DF"/>
    <w:rsid w:val="002D3288"/>
    <w:rsid w:val="002D3499"/>
    <w:rsid w:val="002D35E5"/>
    <w:rsid w:val="002D372C"/>
    <w:rsid w:val="002D38BC"/>
    <w:rsid w:val="002D3B10"/>
    <w:rsid w:val="002D3E55"/>
    <w:rsid w:val="002D414D"/>
    <w:rsid w:val="002D44C7"/>
    <w:rsid w:val="002D4983"/>
    <w:rsid w:val="002D4B6A"/>
    <w:rsid w:val="002D4BB7"/>
    <w:rsid w:val="002D4C9C"/>
    <w:rsid w:val="002D500F"/>
    <w:rsid w:val="002D59EB"/>
    <w:rsid w:val="002D5A68"/>
    <w:rsid w:val="002D5DF7"/>
    <w:rsid w:val="002D6040"/>
    <w:rsid w:val="002D638E"/>
    <w:rsid w:val="002D661B"/>
    <w:rsid w:val="002D669C"/>
    <w:rsid w:val="002D67B2"/>
    <w:rsid w:val="002D6BA6"/>
    <w:rsid w:val="002D6F2E"/>
    <w:rsid w:val="002D7282"/>
    <w:rsid w:val="002D7432"/>
    <w:rsid w:val="002D7533"/>
    <w:rsid w:val="002D787A"/>
    <w:rsid w:val="002D794E"/>
    <w:rsid w:val="002D79E4"/>
    <w:rsid w:val="002D7B16"/>
    <w:rsid w:val="002D7BEB"/>
    <w:rsid w:val="002D7C59"/>
    <w:rsid w:val="002E00E0"/>
    <w:rsid w:val="002E0483"/>
    <w:rsid w:val="002E09B5"/>
    <w:rsid w:val="002E0A1D"/>
    <w:rsid w:val="002E0BA7"/>
    <w:rsid w:val="002E0F18"/>
    <w:rsid w:val="002E149B"/>
    <w:rsid w:val="002E1515"/>
    <w:rsid w:val="002E1850"/>
    <w:rsid w:val="002E18B5"/>
    <w:rsid w:val="002E1EAC"/>
    <w:rsid w:val="002E2139"/>
    <w:rsid w:val="002E2BC3"/>
    <w:rsid w:val="002E2CA1"/>
    <w:rsid w:val="002E339C"/>
    <w:rsid w:val="002E3EFA"/>
    <w:rsid w:val="002E576C"/>
    <w:rsid w:val="002E5A46"/>
    <w:rsid w:val="002E627B"/>
    <w:rsid w:val="002E6282"/>
    <w:rsid w:val="002E6681"/>
    <w:rsid w:val="002E703E"/>
    <w:rsid w:val="002E70F4"/>
    <w:rsid w:val="002E72D3"/>
    <w:rsid w:val="002E74F3"/>
    <w:rsid w:val="002E76CE"/>
    <w:rsid w:val="002E76DC"/>
    <w:rsid w:val="002E7ACA"/>
    <w:rsid w:val="002E7B3C"/>
    <w:rsid w:val="002E7FEF"/>
    <w:rsid w:val="002F0D53"/>
    <w:rsid w:val="002F1A89"/>
    <w:rsid w:val="002F1ACF"/>
    <w:rsid w:val="002F1CE8"/>
    <w:rsid w:val="002F1FD6"/>
    <w:rsid w:val="002F1FFC"/>
    <w:rsid w:val="002F2465"/>
    <w:rsid w:val="002F2857"/>
    <w:rsid w:val="002F2993"/>
    <w:rsid w:val="002F2AA6"/>
    <w:rsid w:val="002F2D35"/>
    <w:rsid w:val="002F2E99"/>
    <w:rsid w:val="002F3268"/>
    <w:rsid w:val="002F3A18"/>
    <w:rsid w:val="002F3CEF"/>
    <w:rsid w:val="002F3D8D"/>
    <w:rsid w:val="002F3D98"/>
    <w:rsid w:val="002F4335"/>
    <w:rsid w:val="002F459A"/>
    <w:rsid w:val="002F4B76"/>
    <w:rsid w:val="002F4D5D"/>
    <w:rsid w:val="002F5069"/>
    <w:rsid w:val="002F50ED"/>
    <w:rsid w:val="002F5340"/>
    <w:rsid w:val="002F5E04"/>
    <w:rsid w:val="002F633C"/>
    <w:rsid w:val="002F73A8"/>
    <w:rsid w:val="002F7A5C"/>
    <w:rsid w:val="00300180"/>
    <w:rsid w:val="00300307"/>
    <w:rsid w:val="003006E1"/>
    <w:rsid w:val="003009BE"/>
    <w:rsid w:val="00300F86"/>
    <w:rsid w:val="003013DB"/>
    <w:rsid w:val="00301C14"/>
    <w:rsid w:val="00301F4B"/>
    <w:rsid w:val="00301FF7"/>
    <w:rsid w:val="00303417"/>
    <w:rsid w:val="0030368C"/>
    <w:rsid w:val="00304035"/>
    <w:rsid w:val="0030424A"/>
    <w:rsid w:val="0030434F"/>
    <w:rsid w:val="00304526"/>
    <w:rsid w:val="00305238"/>
    <w:rsid w:val="003054CE"/>
    <w:rsid w:val="0030560A"/>
    <w:rsid w:val="00305FCC"/>
    <w:rsid w:val="003062CE"/>
    <w:rsid w:val="0030652D"/>
    <w:rsid w:val="00306541"/>
    <w:rsid w:val="0030659E"/>
    <w:rsid w:val="00306A50"/>
    <w:rsid w:val="00306D7F"/>
    <w:rsid w:val="00307333"/>
    <w:rsid w:val="00307350"/>
    <w:rsid w:val="00307619"/>
    <w:rsid w:val="00307721"/>
    <w:rsid w:val="00307D07"/>
    <w:rsid w:val="00307FBB"/>
    <w:rsid w:val="003101CF"/>
    <w:rsid w:val="003103D2"/>
    <w:rsid w:val="0031065D"/>
    <w:rsid w:val="00310A6E"/>
    <w:rsid w:val="00310D69"/>
    <w:rsid w:val="00310FBD"/>
    <w:rsid w:val="0031137F"/>
    <w:rsid w:val="00311558"/>
    <w:rsid w:val="00311B3E"/>
    <w:rsid w:val="00311D9B"/>
    <w:rsid w:val="00311E71"/>
    <w:rsid w:val="0031228A"/>
    <w:rsid w:val="003123B2"/>
    <w:rsid w:val="003124A6"/>
    <w:rsid w:val="003128A1"/>
    <w:rsid w:val="00312EE0"/>
    <w:rsid w:val="003133F9"/>
    <w:rsid w:val="0031370F"/>
    <w:rsid w:val="00313B3D"/>
    <w:rsid w:val="0031445C"/>
    <w:rsid w:val="00314AE0"/>
    <w:rsid w:val="00314CFB"/>
    <w:rsid w:val="00314E45"/>
    <w:rsid w:val="00315391"/>
    <w:rsid w:val="003154D6"/>
    <w:rsid w:val="00315DC8"/>
    <w:rsid w:val="003162BC"/>
    <w:rsid w:val="00316382"/>
    <w:rsid w:val="003169DE"/>
    <w:rsid w:val="00316EB5"/>
    <w:rsid w:val="00316F0C"/>
    <w:rsid w:val="003176D3"/>
    <w:rsid w:val="0032009D"/>
    <w:rsid w:val="00320219"/>
    <w:rsid w:val="003202DC"/>
    <w:rsid w:val="00320DB9"/>
    <w:rsid w:val="003215F7"/>
    <w:rsid w:val="00321670"/>
    <w:rsid w:val="00321C67"/>
    <w:rsid w:val="0032250C"/>
    <w:rsid w:val="00322691"/>
    <w:rsid w:val="00322699"/>
    <w:rsid w:val="00322E11"/>
    <w:rsid w:val="00322E7D"/>
    <w:rsid w:val="003235CD"/>
    <w:rsid w:val="0032410C"/>
    <w:rsid w:val="0032431C"/>
    <w:rsid w:val="00325397"/>
    <w:rsid w:val="0032598F"/>
    <w:rsid w:val="00325B3A"/>
    <w:rsid w:val="0032626E"/>
    <w:rsid w:val="003262CD"/>
    <w:rsid w:val="00326485"/>
    <w:rsid w:val="00326F46"/>
    <w:rsid w:val="003271C8"/>
    <w:rsid w:val="00327929"/>
    <w:rsid w:val="00327BBF"/>
    <w:rsid w:val="00327C58"/>
    <w:rsid w:val="003302BF"/>
    <w:rsid w:val="0033118F"/>
    <w:rsid w:val="0033168F"/>
    <w:rsid w:val="00331C8D"/>
    <w:rsid w:val="00332108"/>
    <w:rsid w:val="00332814"/>
    <w:rsid w:val="00332AC9"/>
    <w:rsid w:val="00332F64"/>
    <w:rsid w:val="0033314E"/>
    <w:rsid w:val="00333533"/>
    <w:rsid w:val="0033361C"/>
    <w:rsid w:val="0033457C"/>
    <w:rsid w:val="00334896"/>
    <w:rsid w:val="00334BB9"/>
    <w:rsid w:val="00334FDB"/>
    <w:rsid w:val="003350E0"/>
    <w:rsid w:val="0033540E"/>
    <w:rsid w:val="003354E7"/>
    <w:rsid w:val="00335D50"/>
    <w:rsid w:val="00335DA8"/>
    <w:rsid w:val="00335E50"/>
    <w:rsid w:val="003367B7"/>
    <w:rsid w:val="003371B9"/>
    <w:rsid w:val="003376E4"/>
    <w:rsid w:val="00337CCD"/>
    <w:rsid w:val="00337CF1"/>
    <w:rsid w:val="00337F74"/>
    <w:rsid w:val="003401D2"/>
    <w:rsid w:val="0034026D"/>
    <w:rsid w:val="003404F5"/>
    <w:rsid w:val="00340EA6"/>
    <w:rsid w:val="003412B4"/>
    <w:rsid w:val="003427BF"/>
    <w:rsid w:val="003429B7"/>
    <w:rsid w:val="00342EA5"/>
    <w:rsid w:val="003439DD"/>
    <w:rsid w:val="00343E01"/>
    <w:rsid w:val="00344D23"/>
    <w:rsid w:val="00345D00"/>
    <w:rsid w:val="00345E3C"/>
    <w:rsid w:val="003460C1"/>
    <w:rsid w:val="0034641D"/>
    <w:rsid w:val="003471DF"/>
    <w:rsid w:val="003475A5"/>
    <w:rsid w:val="003475B6"/>
    <w:rsid w:val="00347D92"/>
    <w:rsid w:val="00347E5F"/>
    <w:rsid w:val="0035006A"/>
    <w:rsid w:val="003502C3"/>
    <w:rsid w:val="0035044E"/>
    <w:rsid w:val="003506C5"/>
    <w:rsid w:val="003507DB"/>
    <w:rsid w:val="0035082A"/>
    <w:rsid w:val="00350868"/>
    <w:rsid w:val="00350AED"/>
    <w:rsid w:val="00350D24"/>
    <w:rsid w:val="00351218"/>
    <w:rsid w:val="003517DA"/>
    <w:rsid w:val="0035182F"/>
    <w:rsid w:val="00351F8D"/>
    <w:rsid w:val="00352139"/>
    <w:rsid w:val="00352CC2"/>
    <w:rsid w:val="00353EC2"/>
    <w:rsid w:val="0035440C"/>
    <w:rsid w:val="00355145"/>
    <w:rsid w:val="003554B0"/>
    <w:rsid w:val="003556A0"/>
    <w:rsid w:val="003556AA"/>
    <w:rsid w:val="00355D3A"/>
    <w:rsid w:val="00356024"/>
    <w:rsid w:val="00356230"/>
    <w:rsid w:val="003568A8"/>
    <w:rsid w:val="00356914"/>
    <w:rsid w:val="00356922"/>
    <w:rsid w:val="00356B86"/>
    <w:rsid w:val="0035719C"/>
    <w:rsid w:val="00357349"/>
    <w:rsid w:val="003573E6"/>
    <w:rsid w:val="003576EB"/>
    <w:rsid w:val="003577D1"/>
    <w:rsid w:val="00357826"/>
    <w:rsid w:val="003579A3"/>
    <w:rsid w:val="00357A0F"/>
    <w:rsid w:val="00357B8D"/>
    <w:rsid w:val="00357E33"/>
    <w:rsid w:val="00360010"/>
    <w:rsid w:val="003605F3"/>
    <w:rsid w:val="00360A14"/>
    <w:rsid w:val="00360A1F"/>
    <w:rsid w:val="00361438"/>
    <w:rsid w:val="00361C1D"/>
    <w:rsid w:val="00362978"/>
    <w:rsid w:val="00362A26"/>
    <w:rsid w:val="0036324D"/>
    <w:rsid w:val="003636DA"/>
    <w:rsid w:val="00363B3B"/>
    <w:rsid w:val="0036411A"/>
    <w:rsid w:val="003642AA"/>
    <w:rsid w:val="00364451"/>
    <w:rsid w:val="00364544"/>
    <w:rsid w:val="00364CEA"/>
    <w:rsid w:val="00365138"/>
    <w:rsid w:val="003658D0"/>
    <w:rsid w:val="003659D3"/>
    <w:rsid w:val="00365BE5"/>
    <w:rsid w:val="00365D89"/>
    <w:rsid w:val="003663A7"/>
    <w:rsid w:val="00366505"/>
    <w:rsid w:val="00366906"/>
    <w:rsid w:val="003677B4"/>
    <w:rsid w:val="00367A0E"/>
    <w:rsid w:val="00367BE5"/>
    <w:rsid w:val="003702F0"/>
    <w:rsid w:val="0037052B"/>
    <w:rsid w:val="00370941"/>
    <w:rsid w:val="00370A47"/>
    <w:rsid w:val="00370D67"/>
    <w:rsid w:val="003710A1"/>
    <w:rsid w:val="0037192B"/>
    <w:rsid w:val="00371A5B"/>
    <w:rsid w:val="00371D3E"/>
    <w:rsid w:val="00371D59"/>
    <w:rsid w:val="00371E4F"/>
    <w:rsid w:val="00371F0C"/>
    <w:rsid w:val="003724C1"/>
    <w:rsid w:val="00372EA3"/>
    <w:rsid w:val="00372FDA"/>
    <w:rsid w:val="003730EC"/>
    <w:rsid w:val="00373578"/>
    <w:rsid w:val="00373EA1"/>
    <w:rsid w:val="00374115"/>
    <w:rsid w:val="0037447F"/>
    <w:rsid w:val="00374909"/>
    <w:rsid w:val="00374C93"/>
    <w:rsid w:val="00374E90"/>
    <w:rsid w:val="0037513E"/>
    <w:rsid w:val="003751EC"/>
    <w:rsid w:val="003752C5"/>
    <w:rsid w:val="00375579"/>
    <w:rsid w:val="003758DB"/>
    <w:rsid w:val="00375E91"/>
    <w:rsid w:val="00376BCA"/>
    <w:rsid w:val="00376F51"/>
    <w:rsid w:val="00377A51"/>
    <w:rsid w:val="00380143"/>
    <w:rsid w:val="00380303"/>
    <w:rsid w:val="003809A5"/>
    <w:rsid w:val="00380C5D"/>
    <w:rsid w:val="003819F1"/>
    <w:rsid w:val="00381A5C"/>
    <w:rsid w:val="00381B78"/>
    <w:rsid w:val="00381C5D"/>
    <w:rsid w:val="00382298"/>
    <w:rsid w:val="00382D16"/>
    <w:rsid w:val="00383B46"/>
    <w:rsid w:val="00383F20"/>
    <w:rsid w:val="00383F5A"/>
    <w:rsid w:val="00383FF6"/>
    <w:rsid w:val="00384D88"/>
    <w:rsid w:val="00384E89"/>
    <w:rsid w:val="0038588C"/>
    <w:rsid w:val="00386989"/>
    <w:rsid w:val="00386A9E"/>
    <w:rsid w:val="00386B8C"/>
    <w:rsid w:val="00386CAF"/>
    <w:rsid w:val="0038716F"/>
    <w:rsid w:val="00387818"/>
    <w:rsid w:val="00387B22"/>
    <w:rsid w:val="00387D01"/>
    <w:rsid w:val="00390624"/>
    <w:rsid w:val="00390FD7"/>
    <w:rsid w:val="003911B6"/>
    <w:rsid w:val="00391941"/>
    <w:rsid w:val="00392124"/>
    <w:rsid w:val="0039216C"/>
    <w:rsid w:val="00392600"/>
    <w:rsid w:val="003926A1"/>
    <w:rsid w:val="00392A7A"/>
    <w:rsid w:val="00392CB4"/>
    <w:rsid w:val="00392F99"/>
    <w:rsid w:val="00393431"/>
    <w:rsid w:val="0039445E"/>
    <w:rsid w:val="003945D8"/>
    <w:rsid w:val="003951A9"/>
    <w:rsid w:val="003952B8"/>
    <w:rsid w:val="00395585"/>
    <w:rsid w:val="00396311"/>
    <w:rsid w:val="00396501"/>
    <w:rsid w:val="00396979"/>
    <w:rsid w:val="00397137"/>
    <w:rsid w:val="003978C9"/>
    <w:rsid w:val="00397976"/>
    <w:rsid w:val="003979DF"/>
    <w:rsid w:val="00397E95"/>
    <w:rsid w:val="00397F6B"/>
    <w:rsid w:val="003A001C"/>
    <w:rsid w:val="003A066A"/>
    <w:rsid w:val="003A077F"/>
    <w:rsid w:val="003A0A62"/>
    <w:rsid w:val="003A0A8E"/>
    <w:rsid w:val="003A1040"/>
    <w:rsid w:val="003A1353"/>
    <w:rsid w:val="003A1C8A"/>
    <w:rsid w:val="003A1EC4"/>
    <w:rsid w:val="003A221F"/>
    <w:rsid w:val="003A2362"/>
    <w:rsid w:val="003A2AE1"/>
    <w:rsid w:val="003A30AB"/>
    <w:rsid w:val="003A333F"/>
    <w:rsid w:val="003A4733"/>
    <w:rsid w:val="003A4744"/>
    <w:rsid w:val="003A48F8"/>
    <w:rsid w:val="003A4998"/>
    <w:rsid w:val="003A4ACC"/>
    <w:rsid w:val="003A59D8"/>
    <w:rsid w:val="003A5C3D"/>
    <w:rsid w:val="003A63DA"/>
    <w:rsid w:val="003A6806"/>
    <w:rsid w:val="003A6B30"/>
    <w:rsid w:val="003A6BBA"/>
    <w:rsid w:val="003A7747"/>
    <w:rsid w:val="003A7830"/>
    <w:rsid w:val="003B08B8"/>
    <w:rsid w:val="003B0B13"/>
    <w:rsid w:val="003B14F8"/>
    <w:rsid w:val="003B21B2"/>
    <w:rsid w:val="003B270B"/>
    <w:rsid w:val="003B289E"/>
    <w:rsid w:val="003B29D6"/>
    <w:rsid w:val="003B2A9D"/>
    <w:rsid w:val="003B2DFD"/>
    <w:rsid w:val="003B2E97"/>
    <w:rsid w:val="003B2FCA"/>
    <w:rsid w:val="003B31D5"/>
    <w:rsid w:val="003B329D"/>
    <w:rsid w:val="003B352D"/>
    <w:rsid w:val="003B3599"/>
    <w:rsid w:val="003B3630"/>
    <w:rsid w:val="003B3825"/>
    <w:rsid w:val="003B38DF"/>
    <w:rsid w:val="003B4096"/>
    <w:rsid w:val="003B4EE5"/>
    <w:rsid w:val="003B4FAF"/>
    <w:rsid w:val="003B5037"/>
    <w:rsid w:val="003B537A"/>
    <w:rsid w:val="003B5D0B"/>
    <w:rsid w:val="003B5D27"/>
    <w:rsid w:val="003B645F"/>
    <w:rsid w:val="003B6817"/>
    <w:rsid w:val="003B6AE7"/>
    <w:rsid w:val="003B6F81"/>
    <w:rsid w:val="003B7E1B"/>
    <w:rsid w:val="003B7E86"/>
    <w:rsid w:val="003C0199"/>
    <w:rsid w:val="003C0B5A"/>
    <w:rsid w:val="003C0FBB"/>
    <w:rsid w:val="003C0FED"/>
    <w:rsid w:val="003C198D"/>
    <w:rsid w:val="003C1E5D"/>
    <w:rsid w:val="003C1E9D"/>
    <w:rsid w:val="003C2371"/>
    <w:rsid w:val="003C2CAC"/>
    <w:rsid w:val="003C2EB4"/>
    <w:rsid w:val="003C3374"/>
    <w:rsid w:val="003C33E4"/>
    <w:rsid w:val="003C3D19"/>
    <w:rsid w:val="003C45EB"/>
    <w:rsid w:val="003C4866"/>
    <w:rsid w:val="003C4B46"/>
    <w:rsid w:val="003C4D95"/>
    <w:rsid w:val="003C529A"/>
    <w:rsid w:val="003C5303"/>
    <w:rsid w:val="003C57CA"/>
    <w:rsid w:val="003C5AFD"/>
    <w:rsid w:val="003C61C4"/>
    <w:rsid w:val="003C67CE"/>
    <w:rsid w:val="003C75B4"/>
    <w:rsid w:val="003C7AF4"/>
    <w:rsid w:val="003C7B3A"/>
    <w:rsid w:val="003D012A"/>
    <w:rsid w:val="003D06B5"/>
    <w:rsid w:val="003D06FC"/>
    <w:rsid w:val="003D0B33"/>
    <w:rsid w:val="003D10F9"/>
    <w:rsid w:val="003D16CE"/>
    <w:rsid w:val="003D171A"/>
    <w:rsid w:val="003D187F"/>
    <w:rsid w:val="003D1DCB"/>
    <w:rsid w:val="003D2044"/>
    <w:rsid w:val="003D21CB"/>
    <w:rsid w:val="003D2670"/>
    <w:rsid w:val="003D33C9"/>
    <w:rsid w:val="003D364A"/>
    <w:rsid w:val="003D3794"/>
    <w:rsid w:val="003D405B"/>
    <w:rsid w:val="003D50BE"/>
    <w:rsid w:val="003D5195"/>
    <w:rsid w:val="003D52B8"/>
    <w:rsid w:val="003D536E"/>
    <w:rsid w:val="003D562F"/>
    <w:rsid w:val="003D5745"/>
    <w:rsid w:val="003D5F55"/>
    <w:rsid w:val="003D63A5"/>
    <w:rsid w:val="003D6B3C"/>
    <w:rsid w:val="003D700A"/>
    <w:rsid w:val="003D749E"/>
    <w:rsid w:val="003D7B26"/>
    <w:rsid w:val="003E0E84"/>
    <w:rsid w:val="003E1053"/>
    <w:rsid w:val="003E1ADF"/>
    <w:rsid w:val="003E1C24"/>
    <w:rsid w:val="003E22D9"/>
    <w:rsid w:val="003E23BD"/>
    <w:rsid w:val="003E24D0"/>
    <w:rsid w:val="003E25A7"/>
    <w:rsid w:val="003E2D27"/>
    <w:rsid w:val="003E3302"/>
    <w:rsid w:val="003E34D5"/>
    <w:rsid w:val="003E35B6"/>
    <w:rsid w:val="003E3BAC"/>
    <w:rsid w:val="003E4126"/>
    <w:rsid w:val="003E4246"/>
    <w:rsid w:val="003E43FB"/>
    <w:rsid w:val="003E46EF"/>
    <w:rsid w:val="003E4AB6"/>
    <w:rsid w:val="003E4C20"/>
    <w:rsid w:val="003E5073"/>
    <w:rsid w:val="003E52BF"/>
    <w:rsid w:val="003E560F"/>
    <w:rsid w:val="003E5643"/>
    <w:rsid w:val="003E57A8"/>
    <w:rsid w:val="003E5CD2"/>
    <w:rsid w:val="003E5E81"/>
    <w:rsid w:val="003E64B5"/>
    <w:rsid w:val="003E66F3"/>
    <w:rsid w:val="003E6A5A"/>
    <w:rsid w:val="003E70D8"/>
    <w:rsid w:val="003E7135"/>
    <w:rsid w:val="003E76A8"/>
    <w:rsid w:val="003E7D07"/>
    <w:rsid w:val="003F04E2"/>
    <w:rsid w:val="003F0637"/>
    <w:rsid w:val="003F073F"/>
    <w:rsid w:val="003F09AD"/>
    <w:rsid w:val="003F0BAC"/>
    <w:rsid w:val="003F0F19"/>
    <w:rsid w:val="003F1477"/>
    <w:rsid w:val="003F18C3"/>
    <w:rsid w:val="003F1A3F"/>
    <w:rsid w:val="003F1A5F"/>
    <w:rsid w:val="003F1C40"/>
    <w:rsid w:val="003F1DF2"/>
    <w:rsid w:val="003F1E69"/>
    <w:rsid w:val="003F238A"/>
    <w:rsid w:val="003F2813"/>
    <w:rsid w:val="003F284C"/>
    <w:rsid w:val="003F2D31"/>
    <w:rsid w:val="003F30D6"/>
    <w:rsid w:val="003F3328"/>
    <w:rsid w:val="003F3528"/>
    <w:rsid w:val="003F35AE"/>
    <w:rsid w:val="003F360A"/>
    <w:rsid w:val="003F3B1C"/>
    <w:rsid w:val="003F4464"/>
    <w:rsid w:val="003F4805"/>
    <w:rsid w:val="003F4FF9"/>
    <w:rsid w:val="003F5390"/>
    <w:rsid w:val="003F5507"/>
    <w:rsid w:val="003F5744"/>
    <w:rsid w:val="003F60BA"/>
    <w:rsid w:val="003F62DF"/>
    <w:rsid w:val="003F6D7C"/>
    <w:rsid w:val="003F75B1"/>
    <w:rsid w:val="003F77D5"/>
    <w:rsid w:val="004002FD"/>
    <w:rsid w:val="004008DD"/>
    <w:rsid w:val="00400A22"/>
    <w:rsid w:val="00400AB4"/>
    <w:rsid w:val="00401287"/>
    <w:rsid w:val="004015D3"/>
    <w:rsid w:val="0040166A"/>
    <w:rsid w:val="00401CEB"/>
    <w:rsid w:val="00401D9C"/>
    <w:rsid w:val="00401FFA"/>
    <w:rsid w:val="004022D4"/>
    <w:rsid w:val="00402F8C"/>
    <w:rsid w:val="00403266"/>
    <w:rsid w:val="00403DF7"/>
    <w:rsid w:val="00403F15"/>
    <w:rsid w:val="0040449B"/>
    <w:rsid w:val="00404633"/>
    <w:rsid w:val="004047C0"/>
    <w:rsid w:val="0040487C"/>
    <w:rsid w:val="00404F4C"/>
    <w:rsid w:val="004058F4"/>
    <w:rsid w:val="00405BF0"/>
    <w:rsid w:val="00406218"/>
    <w:rsid w:val="004064E8"/>
    <w:rsid w:val="00406892"/>
    <w:rsid w:val="00406A41"/>
    <w:rsid w:val="00406D3E"/>
    <w:rsid w:val="004073DE"/>
    <w:rsid w:val="004076CF"/>
    <w:rsid w:val="00407AD1"/>
    <w:rsid w:val="00410908"/>
    <w:rsid w:val="00410920"/>
    <w:rsid w:val="00410DE4"/>
    <w:rsid w:val="00411FD8"/>
    <w:rsid w:val="004125CB"/>
    <w:rsid w:val="004125DE"/>
    <w:rsid w:val="00412B7F"/>
    <w:rsid w:val="00412D9F"/>
    <w:rsid w:val="00412E08"/>
    <w:rsid w:val="00412F1B"/>
    <w:rsid w:val="004138BA"/>
    <w:rsid w:val="00413CF0"/>
    <w:rsid w:val="00413E67"/>
    <w:rsid w:val="0041449B"/>
    <w:rsid w:val="004144E3"/>
    <w:rsid w:val="00414807"/>
    <w:rsid w:val="004148F5"/>
    <w:rsid w:val="00414B2D"/>
    <w:rsid w:val="00414BE5"/>
    <w:rsid w:val="004153A6"/>
    <w:rsid w:val="00415660"/>
    <w:rsid w:val="0041580E"/>
    <w:rsid w:val="004158B4"/>
    <w:rsid w:val="00416190"/>
    <w:rsid w:val="0041626C"/>
    <w:rsid w:val="00416433"/>
    <w:rsid w:val="0041678B"/>
    <w:rsid w:val="00416D26"/>
    <w:rsid w:val="00416F3D"/>
    <w:rsid w:val="004171D6"/>
    <w:rsid w:val="004172E9"/>
    <w:rsid w:val="0041755A"/>
    <w:rsid w:val="00417C3C"/>
    <w:rsid w:val="00420191"/>
    <w:rsid w:val="0042060C"/>
    <w:rsid w:val="004206E3"/>
    <w:rsid w:val="004209A0"/>
    <w:rsid w:val="00420C84"/>
    <w:rsid w:val="00420DBE"/>
    <w:rsid w:val="00420E72"/>
    <w:rsid w:val="00420F8D"/>
    <w:rsid w:val="00421084"/>
    <w:rsid w:val="00421568"/>
    <w:rsid w:val="00421985"/>
    <w:rsid w:val="00421B5B"/>
    <w:rsid w:val="00421D67"/>
    <w:rsid w:val="00421E92"/>
    <w:rsid w:val="004220A2"/>
    <w:rsid w:val="004227FA"/>
    <w:rsid w:val="00422823"/>
    <w:rsid w:val="004231BE"/>
    <w:rsid w:val="004231C5"/>
    <w:rsid w:val="00423576"/>
    <w:rsid w:val="004241FB"/>
    <w:rsid w:val="004242A1"/>
    <w:rsid w:val="004245B0"/>
    <w:rsid w:val="004251E9"/>
    <w:rsid w:val="00425604"/>
    <w:rsid w:val="00426010"/>
    <w:rsid w:val="0042602C"/>
    <w:rsid w:val="00426275"/>
    <w:rsid w:val="0042650A"/>
    <w:rsid w:val="004265FC"/>
    <w:rsid w:val="00426B32"/>
    <w:rsid w:val="00426DBC"/>
    <w:rsid w:val="00427410"/>
    <w:rsid w:val="0042746B"/>
    <w:rsid w:val="0042770C"/>
    <w:rsid w:val="0042797A"/>
    <w:rsid w:val="00427A19"/>
    <w:rsid w:val="00427A31"/>
    <w:rsid w:val="00427F23"/>
    <w:rsid w:val="00430AD1"/>
    <w:rsid w:val="00430F03"/>
    <w:rsid w:val="0043111D"/>
    <w:rsid w:val="0043148A"/>
    <w:rsid w:val="004316BB"/>
    <w:rsid w:val="00431C16"/>
    <w:rsid w:val="00431C4A"/>
    <w:rsid w:val="004320A3"/>
    <w:rsid w:val="0043233F"/>
    <w:rsid w:val="004329D2"/>
    <w:rsid w:val="0043350E"/>
    <w:rsid w:val="0043398F"/>
    <w:rsid w:val="00433DF8"/>
    <w:rsid w:val="004340B3"/>
    <w:rsid w:val="004340F4"/>
    <w:rsid w:val="0043426C"/>
    <w:rsid w:val="00435037"/>
    <w:rsid w:val="004355B7"/>
    <w:rsid w:val="004355F3"/>
    <w:rsid w:val="004356F1"/>
    <w:rsid w:val="00435B81"/>
    <w:rsid w:val="00436250"/>
    <w:rsid w:val="00436370"/>
    <w:rsid w:val="0043675D"/>
    <w:rsid w:val="00436B16"/>
    <w:rsid w:val="004377E7"/>
    <w:rsid w:val="0043783E"/>
    <w:rsid w:val="004379F6"/>
    <w:rsid w:val="00437AD6"/>
    <w:rsid w:val="00437B06"/>
    <w:rsid w:val="00437BEA"/>
    <w:rsid w:val="00437BFD"/>
    <w:rsid w:val="00440220"/>
    <w:rsid w:val="004404DC"/>
    <w:rsid w:val="0044063E"/>
    <w:rsid w:val="00440690"/>
    <w:rsid w:val="00440723"/>
    <w:rsid w:val="004408D5"/>
    <w:rsid w:val="00440F3A"/>
    <w:rsid w:val="00440F43"/>
    <w:rsid w:val="0044182E"/>
    <w:rsid w:val="00442733"/>
    <w:rsid w:val="004427D2"/>
    <w:rsid w:val="004428E8"/>
    <w:rsid w:val="00443CC2"/>
    <w:rsid w:val="00444329"/>
    <w:rsid w:val="00444341"/>
    <w:rsid w:val="0044478E"/>
    <w:rsid w:val="004452DF"/>
    <w:rsid w:val="004457A2"/>
    <w:rsid w:val="00445812"/>
    <w:rsid w:val="00445C26"/>
    <w:rsid w:val="00446048"/>
    <w:rsid w:val="00447195"/>
    <w:rsid w:val="004471D0"/>
    <w:rsid w:val="0044721F"/>
    <w:rsid w:val="00447660"/>
    <w:rsid w:val="00447B1A"/>
    <w:rsid w:val="0045002D"/>
    <w:rsid w:val="004508F5"/>
    <w:rsid w:val="00450A2B"/>
    <w:rsid w:val="00450BD8"/>
    <w:rsid w:val="004516B7"/>
    <w:rsid w:val="00451996"/>
    <w:rsid w:val="00451FBC"/>
    <w:rsid w:val="004529A0"/>
    <w:rsid w:val="004529B3"/>
    <w:rsid w:val="004535A2"/>
    <w:rsid w:val="00453CFF"/>
    <w:rsid w:val="00453F1E"/>
    <w:rsid w:val="00454211"/>
    <w:rsid w:val="00454AFA"/>
    <w:rsid w:val="00454DFD"/>
    <w:rsid w:val="004557F2"/>
    <w:rsid w:val="00455D5D"/>
    <w:rsid w:val="004564DD"/>
    <w:rsid w:val="0045741C"/>
    <w:rsid w:val="004579A2"/>
    <w:rsid w:val="0046036D"/>
    <w:rsid w:val="0046056A"/>
    <w:rsid w:val="00460577"/>
    <w:rsid w:val="00460D84"/>
    <w:rsid w:val="00461725"/>
    <w:rsid w:val="0046183F"/>
    <w:rsid w:val="00461A0C"/>
    <w:rsid w:val="0046213C"/>
    <w:rsid w:val="004627E8"/>
    <w:rsid w:val="00462A3E"/>
    <w:rsid w:val="00462ABC"/>
    <w:rsid w:val="00462EC7"/>
    <w:rsid w:val="00462ED3"/>
    <w:rsid w:val="0046318F"/>
    <w:rsid w:val="00464395"/>
    <w:rsid w:val="00464D93"/>
    <w:rsid w:val="00464DAE"/>
    <w:rsid w:val="00464FCC"/>
    <w:rsid w:val="00465AD2"/>
    <w:rsid w:val="00465DEC"/>
    <w:rsid w:val="00465EB8"/>
    <w:rsid w:val="00465FB7"/>
    <w:rsid w:val="004660C3"/>
    <w:rsid w:val="004662CA"/>
    <w:rsid w:val="004663D3"/>
    <w:rsid w:val="0046682A"/>
    <w:rsid w:val="00466C4B"/>
    <w:rsid w:val="00466E6D"/>
    <w:rsid w:val="00467125"/>
    <w:rsid w:val="00467207"/>
    <w:rsid w:val="0047004A"/>
    <w:rsid w:val="0047081D"/>
    <w:rsid w:val="00470E22"/>
    <w:rsid w:val="00470F4E"/>
    <w:rsid w:val="0047198A"/>
    <w:rsid w:val="00471A6F"/>
    <w:rsid w:val="004728E4"/>
    <w:rsid w:val="00472930"/>
    <w:rsid w:val="004729D2"/>
    <w:rsid w:val="00472A29"/>
    <w:rsid w:val="00473E58"/>
    <w:rsid w:val="00474243"/>
    <w:rsid w:val="004744AF"/>
    <w:rsid w:val="004747B8"/>
    <w:rsid w:val="004747EB"/>
    <w:rsid w:val="00474874"/>
    <w:rsid w:val="0047519F"/>
    <w:rsid w:val="00475613"/>
    <w:rsid w:val="004756E6"/>
    <w:rsid w:val="00475C9C"/>
    <w:rsid w:val="00475D58"/>
    <w:rsid w:val="00475DAB"/>
    <w:rsid w:val="00475F31"/>
    <w:rsid w:val="00475F8E"/>
    <w:rsid w:val="00476683"/>
    <w:rsid w:val="00476F2B"/>
    <w:rsid w:val="004770B1"/>
    <w:rsid w:val="004773FF"/>
    <w:rsid w:val="00477450"/>
    <w:rsid w:val="00477734"/>
    <w:rsid w:val="00477952"/>
    <w:rsid w:val="0048001F"/>
    <w:rsid w:val="00480819"/>
    <w:rsid w:val="00481A6D"/>
    <w:rsid w:val="0048288D"/>
    <w:rsid w:val="00482CF4"/>
    <w:rsid w:val="00482DE1"/>
    <w:rsid w:val="00483891"/>
    <w:rsid w:val="00484482"/>
    <w:rsid w:val="004845C0"/>
    <w:rsid w:val="0048530A"/>
    <w:rsid w:val="00485383"/>
    <w:rsid w:val="00485597"/>
    <w:rsid w:val="004862C4"/>
    <w:rsid w:val="0048639C"/>
    <w:rsid w:val="00486422"/>
    <w:rsid w:val="0048678B"/>
    <w:rsid w:val="004869C6"/>
    <w:rsid w:val="00486CCA"/>
    <w:rsid w:val="00486CE1"/>
    <w:rsid w:val="00486CFB"/>
    <w:rsid w:val="00487246"/>
    <w:rsid w:val="00487605"/>
    <w:rsid w:val="00487971"/>
    <w:rsid w:val="004901B3"/>
    <w:rsid w:val="00490435"/>
    <w:rsid w:val="00490662"/>
    <w:rsid w:val="00490B95"/>
    <w:rsid w:val="00490BD6"/>
    <w:rsid w:val="00490F46"/>
    <w:rsid w:val="004914C8"/>
    <w:rsid w:val="0049173A"/>
    <w:rsid w:val="0049180D"/>
    <w:rsid w:val="00491A1C"/>
    <w:rsid w:val="00491C1C"/>
    <w:rsid w:val="00491C23"/>
    <w:rsid w:val="0049204F"/>
    <w:rsid w:val="00492A61"/>
    <w:rsid w:val="00492E21"/>
    <w:rsid w:val="00492F27"/>
    <w:rsid w:val="00493089"/>
    <w:rsid w:val="00493275"/>
    <w:rsid w:val="004937C5"/>
    <w:rsid w:val="00493887"/>
    <w:rsid w:val="00493D37"/>
    <w:rsid w:val="0049414F"/>
    <w:rsid w:val="0049455D"/>
    <w:rsid w:val="00494723"/>
    <w:rsid w:val="00494D80"/>
    <w:rsid w:val="004953B2"/>
    <w:rsid w:val="004953E6"/>
    <w:rsid w:val="0049548F"/>
    <w:rsid w:val="0049569F"/>
    <w:rsid w:val="0049599F"/>
    <w:rsid w:val="00495CB4"/>
    <w:rsid w:val="00495ECD"/>
    <w:rsid w:val="004966C6"/>
    <w:rsid w:val="0049681A"/>
    <w:rsid w:val="00496E80"/>
    <w:rsid w:val="00496FE1"/>
    <w:rsid w:val="004970B1"/>
    <w:rsid w:val="004973FC"/>
    <w:rsid w:val="00497402"/>
    <w:rsid w:val="00497548"/>
    <w:rsid w:val="00497642"/>
    <w:rsid w:val="004976E5"/>
    <w:rsid w:val="00497749"/>
    <w:rsid w:val="004A0794"/>
    <w:rsid w:val="004A0BE9"/>
    <w:rsid w:val="004A0F50"/>
    <w:rsid w:val="004A1311"/>
    <w:rsid w:val="004A16B4"/>
    <w:rsid w:val="004A1AD2"/>
    <w:rsid w:val="004A20D9"/>
    <w:rsid w:val="004A2570"/>
    <w:rsid w:val="004A2722"/>
    <w:rsid w:val="004A2C6B"/>
    <w:rsid w:val="004A2E11"/>
    <w:rsid w:val="004A3318"/>
    <w:rsid w:val="004A3595"/>
    <w:rsid w:val="004A3796"/>
    <w:rsid w:val="004A4001"/>
    <w:rsid w:val="004A4763"/>
    <w:rsid w:val="004A4884"/>
    <w:rsid w:val="004A4DE7"/>
    <w:rsid w:val="004A5319"/>
    <w:rsid w:val="004A536D"/>
    <w:rsid w:val="004A58E5"/>
    <w:rsid w:val="004A5B32"/>
    <w:rsid w:val="004A60AF"/>
    <w:rsid w:val="004A627E"/>
    <w:rsid w:val="004A65C6"/>
    <w:rsid w:val="004A68A1"/>
    <w:rsid w:val="004A6D93"/>
    <w:rsid w:val="004B098C"/>
    <w:rsid w:val="004B09EF"/>
    <w:rsid w:val="004B0EF9"/>
    <w:rsid w:val="004B1394"/>
    <w:rsid w:val="004B278B"/>
    <w:rsid w:val="004B29A7"/>
    <w:rsid w:val="004B2C78"/>
    <w:rsid w:val="004B2D84"/>
    <w:rsid w:val="004B32ED"/>
    <w:rsid w:val="004B3945"/>
    <w:rsid w:val="004B39EE"/>
    <w:rsid w:val="004B3CE2"/>
    <w:rsid w:val="004B402A"/>
    <w:rsid w:val="004B42B4"/>
    <w:rsid w:val="004B44E9"/>
    <w:rsid w:val="004B4538"/>
    <w:rsid w:val="004B45FE"/>
    <w:rsid w:val="004B48C5"/>
    <w:rsid w:val="004B4E05"/>
    <w:rsid w:val="004B4EEB"/>
    <w:rsid w:val="004B539D"/>
    <w:rsid w:val="004B594E"/>
    <w:rsid w:val="004B5BE7"/>
    <w:rsid w:val="004B5F94"/>
    <w:rsid w:val="004B70B5"/>
    <w:rsid w:val="004B72FF"/>
    <w:rsid w:val="004B73F1"/>
    <w:rsid w:val="004B7A25"/>
    <w:rsid w:val="004C085A"/>
    <w:rsid w:val="004C0C45"/>
    <w:rsid w:val="004C125F"/>
    <w:rsid w:val="004C1AC1"/>
    <w:rsid w:val="004C1DA3"/>
    <w:rsid w:val="004C207E"/>
    <w:rsid w:val="004C2146"/>
    <w:rsid w:val="004C288C"/>
    <w:rsid w:val="004C2CB5"/>
    <w:rsid w:val="004C2F39"/>
    <w:rsid w:val="004C31F2"/>
    <w:rsid w:val="004C3259"/>
    <w:rsid w:val="004C3936"/>
    <w:rsid w:val="004C39E7"/>
    <w:rsid w:val="004C3BF4"/>
    <w:rsid w:val="004C419A"/>
    <w:rsid w:val="004C41B4"/>
    <w:rsid w:val="004C54D4"/>
    <w:rsid w:val="004C54DE"/>
    <w:rsid w:val="004C58A6"/>
    <w:rsid w:val="004C5E3C"/>
    <w:rsid w:val="004C62F9"/>
    <w:rsid w:val="004C6473"/>
    <w:rsid w:val="004C64A3"/>
    <w:rsid w:val="004C65E6"/>
    <w:rsid w:val="004C6901"/>
    <w:rsid w:val="004C69A7"/>
    <w:rsid w:val="004C6B58"/>
    <w:rsid w:val="004C7363"/>
    <w:rsid w:val="004C74A1"/>
    <w:rsid w:val="004C756D"/>
    <w:rsid w:val="004C778D"/>
    <w:rsid w:val="004C77F4"/>
    <w:rsid w:val="004C7AA8"/>
    <w:rsid w:val="004C7C40"/>
    <w:rsid w:val="004D021F"/>
    <w:rsid w:val="004D022D"/>
    <w:rsid w:val="004D03D6"/>
    <w:rsid w:val="004D05B4"/>
    <w:rsid w:val="004D05DD"/>
    <w:rsid w:val="004D0643"/>
    <w:rsid w:val="004D09E1"/>
    <w:rsid w:val="004D0A0C"/>
    <w:rsid w:val="004D0A94"/>
    <w:rsid w:val="004D0E3B"/>
    <w:rsid w:val="004D13C4"/>
    <w:rsid w:val="004D146E"/>
    <w:rsid w:val="004D1533"/>
    <w:rsid w:val="004D1ADC"/>
    <w:rsid w:val="004D1BC0"/>
    <w:rsid w:val="004D1BFB"/>
    <w:rsid w:val="004D1D35"/>
    <w:rsid w:val="004D20B4"/>
    <w:rsid w:val="004D2228"/>
    <w:rsid w:val="004D277D"/>
    <w:rsid w:val="004D2AA1"/>
    <w:rsid w:val="004D2E44"/>
    <w:rsid w:val="004D33E3"/>
    <w:rsid w:val="004D34FF"/>
    <w:rsid w:val="004D40C6"/>
    <w:rsid w:val="004D43CA"/>
    <w:rsid w:val="004D4583"/>
    <w:rsid w:val="004D47C9"/>
    <w:rsid w:val="004D4A42"/>
    <w:rsid w:val="004D4D81"/>
    <w:rsid w:val="004D54FB"/>
    <w:rsid w:val="004D56AD"/>
    <w:rsid w:val="004D57A7"/>
    <w:rsid w:val="004D5A39"/>
    <w:rsid w:val="004D63C1"/>
    <w:rsid w:val="004D68FB"/>
    <w:rsid w:val="004D6DAF"/>
    <w:rsid w:val="004D790D"/>
    <w:rsid w:val="004D7A17"/>
    <w:rsid w:val="004D7C1E"/>
    <w:rsid w:val="004E024D"/>
    <w:rsid w:val="004E0589"/>
    <w:rsid w:val="004E138E"/>
    <w:rsid w:val="004E1C42"/>
    <w:rsid w:val="004E1C56"/>
    <w:rsid w:val="004E213A"/>
    <w:rsid w:val="004E2468"/>
    <w:rsid w:val="004E2493"/>
    <w:rsid w:val="004E2A1B"/>
    <w:rsid w:val="004E2C79"/>
    <w:rsid w:val="004E2E04"/>
    <w:rsid w:val="004E2EDF"/>
    <w:rsid w:val="004E313E"/>
    <w:rsid w:val="004E3189"/>
    <w:rsid w:val="004E3531"/>
    <w:rsid w:val="004E3583"/>
    <w:rsid w:val="004E37DF"/>
    <w:rsid w:val="004E466F"/>
    <w:rsid w:val="004E4EF3"/>
    <w:rsid w:val="004E5318"/>
    <w:rsid w:val="004E5564"/>
    <w:rsid w:val="004E557D"/>
    <w:rsid w:val="004E55C3"/>
    <w:rsid w:val="004E569B"/>
    <w:rsid w:val="004E5D79"/>
    <w:rsid w:val="004E5D86"/>
    <w:rsid w:val="004E6370"/>
    <w:rsid w:val="004E6703"/>
    <w:rsid w:val="004E6E84"/>
    <w:rsid w:val="004E73DE"/>
    <w:rsid w:val="004E77EF"/>
    <w:rsid w:val="004E79DC"/>
    <w:rsid w:val="004E7D59"/>
    <w:rsid w:val="004E7DE0"/>
    <w:rsid w:val="004E7F3A"/>
    <w:rsid w:val="004F0AA2"/>
    <w:rsid w:val="004F0C5B"/>
    <w:rsid w:val="004F166B"/>
    <w:rsid w:val="004F1AB1"/>
    <w:rsid w:val="004F1AE4"/>
    <w:rsid w:val="004F2193"/>
    <w:rsid w:val="004F223F"/>
    <w:rsid w:val="004F26BA"/>
    <w:rsid w:val="004F2722"/>
    <w:rsid w:val="004F2EB1"/>
    <w:rsid w:val="004F33C9"/>
    <w:rsid w:val="004F3F35"/>
    <w:rsid w:val="004F4247"/>
    <w:rsid w:val="004F42F8"/>
    <w:rsid w:val="004F48E9"/>
    <w:rsid w:val="004F4D63"/>
    <w:rsid w:val="004F4F80"/>
    <w:rsid w:val="004F51DE"/>
    <w:rsid w:val="004F5756"/>
    <w:rsid w:val="004F5862"/>
    <w:rsid w:val="004F5934"/>
    <w:rsid w:val="004F5A55"/>
    <w:rsid w:val="004F5E94"/>
    <w:rsid w:val="004F66DD"/>
    <w:rsid w:val="004F68BB"/>
    <w:rsid w:val="004F6C33"/>
    <w:rsid w:val="004F6DE6"/>
    <w:rsid w:val="004F74B4"/>
    <w:rsid w:val="004F7843"/>
    <w:rsid w:val="004F7DE3"/>
    <w:rsid w:val="005003DB"/>
    <w:rsid w:val="00500AB1"/>
    <w:rsid w:val="00500B5D"/>
    <w:rsid w:val="00501219"/>
    <w:rsid w:val="00501606"/>
    <w:rsid w:val="005019B0"/>
    <w:rsid w:val="00501BEC"/>
    <w:rsid w:val="00502BBF"/>
    <w:rsid w:val="00502F42"/>
    <w:rsid w:val="00503921"/>
    <w:rsid w:val="00504916"/>
    <w:rsid w:val="00504BC0"/>
    <w:rsid w:val="00504C51"/>
    <w:rsid w:val="005053FA"/>
    <w:rsid w:val="00505669"/>
    <w:rsid w:val="00505823"/>
    <w:rsid w:val="00506027"/>
    <w:rsid w:val="00506B91"/>
    <w:rsid w:val="00506D2F"/>
    <w:rsid w:val="00507B52"/>
    <w:rsid w:val="00507BA1"/>
    <w:rsid w:val="005100FE"/>
    <w:rsid w:val="00510197"/>
    <w:rsid w:val="0051028E"/>
    <w:rsid w:val="005104C7"/>
    <w:rsid w:val="00510A73"/>
    <w:rsid w:val="00510E36"/>
    <w:rsid w:val="00510EF7"/>
    <w:rsid w:val="00510FB3"/>
    <w:rsid w:val="005110D3"/>
    <w:rsid w:val="00512961"/>
    <w:rsid w:val="00513698"/>
    <w:rsid w:val="00513D08"/>
    <w:rsid w:val="00513E2D"/>
    <w:rsid w:val="00514382"/>
    <w:rsid w:val="005144A9"/>
    <w:rsid w:val="00514A63"/>
    <w:rsid w:val="005150D8"/>
    <w:rsid w:val="00515491"/>
    <w:rsid w:val="00515B91"/>
    <w:rsid w:val="00515BC4"/>
    <w:rsid w:val="00515D59"/>
    <w:rsid w:val="005161FF"/>
    <w:rsid w:val="00516841"/>
    <w:rsid w:val="00516B10"/>
    <w:rsid w:val="00516B34"/>
    <w:rsid w:val="00516D79"/>
    <w:rsid w:val="00517C91"/>
    <w:rsid w:val="00517E57"/>
    <w:rsid w:val="005201CD"/>
    <w:rsid w:val="0052041A"/>
    <w:rsid w:val="005204FD"/>
    <w:rsid w:val="005206A0"/>
    <w:rsid w:val="005217FB"/>
    <w:rsid w:val="00521879"/>
    <w:rsid w:val="005222B0"/>
    <w:rsid w:val="00522524"/>
    <w:rsid w:val="00522882"/>
    <w:rsid w:val="00522A48"/>
    <w:rsid w:val="00522BE3"/>
    <w:rsid w:val="00522F90"/>
    <w:rsid w:val="00523922"/>
    <w:rsid w:val="00523939"/>
    <w:rsid w:val="005240D7"/>
    <w:rsid w:val="0052438F"/>
    <w:rsid w:val="0052460D"/>
    <w:rsid w:val="00524F82"/>
    <w:rsid w:val="00525085"/>
    <w:rsid w:val="00525139"/>
    <w:rsid w:val="005253C3"/>
    <w:rsid w:val="0052571B"/>
    <w:rsid w:val="005258EC"/>
    <w:rsid w:val="00525BEE"/>
    <w:rsid w:val="0052631F"/>
    <w:rsid w:val="00526AFF"/>
    <w:rsid w:val="005276A3"/>
    <w:rsid w:val="00527B97"/>
    <w:rsid w:val="00527CB5"/>
    <w:rsid w:val="00527E58"/>
    <w:rsid w:val="00527FBE"/>
    <w:rsid w:val="005301EC"/>
    <w:rsid w:val="00530553"/>
    <w:rsid w:val="00530583"/>
    <w:rsid w:val="0053084F"/>
    <w:rsid w:val="00531530"/>
    <w:rsid w:val="0053197A"/>
    <w:rsid w:val="00532939"/>
    <w:rsid w:val="00532C3A"/>
    <w:rsid w:val="00532F31"/>
    <w:rsid w:val="005333FF"/>
    <w:rsid w:val="005339BB"/>
    <w:rsid w:val="00534985"/>
    <w:rsid w:val="00534A89"/>
    <w:rsid w:val="00534EF8"/>
    <w:rsid w:val="00535263"/>
    <w:rsid w:val="00535D21"/>
    <w:rsid w:val="00535DA0"/>
    <w:rsid w:val="00536109"/>
    <w:rsid w:val="00536149"/>
    <w:rsid w:val="005362E4"/>
    <w:rsid w:val="005363D1"/>
    <w:rsid w:val="0053662F"/>
    <w:rsid w:val="00536DED"/>
    <w:rsid w:val="00536E22"/>
    <w:rsid w:val="00536ECF"/>
    <w:rsid w:val="0053735D"/>
    <w:rsid w:val="00537495"/>
    <w:rsid w:val="00537D79"/>
    <w:rsid w:val="005403D4"/>
    <w:rsid w:val="00540660"/>
    <w:rsid w:val="00540CAD"/>
    <w:rsid w:val="00540E49"/>
    <w:rsid w:val="00540ECB"/>
    <w:rsid w:val="00540FE4"/>
    <w:rsid w:val="00541148"/>
    <w:rsid w:val="005415EE"/>
    <w:rsid w:val="00541C8E"/>
    <w:rsid w:val="00541E1E"/>
    <w:rsid w:val="005427BF"/>
    <w:rsid w:val="00542928"/>
    <w:rsid w:val="00542938"/>
    <w:rsid w:val="005430B1"/>
    <w:rsid w:val="00543A3D"/>
    <w:rsid w:val="00544250"/>
    <w:rsid w:val="00544656"/>
    <w:rsid w:val="005446DB"/>
    <w:rsid w:val="0054488B"/>
    <w:rsid w:val="00544A09"/>
    <w:rsid w:val="00544C16"/>
    <w:rsid w:val="00544DD9"/>
    <w:rsid w:val="0054518B"/>
    <w:rsid w:val="00545206"/>
    <w:rsid w:val="00545335"/>
    <w:rsid w:val="00545477"/>
    <w:rsid w:val="00546020"/>
    <w:rsid w:val="005468D9"/>
    <w:rsid w:val="00546B67"/>
    <w:rsid w:val="00546EE0"/>
    <w:rsid w:val="0054744F"/>
    <w:rsid w:val="00547BBC"/>
    <w:rsid w:val="00547D16"/>
    <w:rsid w:val="00547E67"/>
    <w:rsid w:val="00550251"/>
    <w:rsid w:val="00550899"/>
    <w:rsid w:val="005508FB"/>
    <w:rsid w:val="00550BF9"/>
    <w:rsid w:val="00550E49"/>
    <w:rsid w:val="005510F9"/>
    <w:rsid w:val="00551117"/>
    <w:rsid w:val="00551407"/>
    <w:rsid w:val="005515B1"/>
    <w:rsid w:val="00551B21"/>
    <w:rsid w:val="00552485"/>
    <w:rsid w:val="00552807"/>
    <w:rsid w:val="005528A3"/>
    <w:rsid w:val="005529EB"/>
    <w:rsid w:val="00552BCE"/>
    <w:rsid w:val="00552FEE"/>
    <w:rsid w:val="0055394C"/>
    <w:rsid w:val="00553C30"/>
    <w:rsid w:val="00553C90"/>
    <w:rsid w:val="005540D7"/>
    <w:rsid w:val="0055461F"/>
    <w:rsid w:val="00554819"/>
    <w:rsid w:val="00554D67"/>
    <w:rsid w:val="00555191"/>
    <w:rsid w:val="0055619C"/>
    <w:rsid w:val="0055638F"/>
    <w:rsid w:val="0055663A"/>
    <w:rsid w:val="0055697B"/>
    <w:rsid w:val="00556B82"/>
    <w:rsid w:val="00556DB2"/>
    <w:rsid w:val="0055740B"/>
    <w:rsid w:val="0055763F"/>
    <w:rsid w:val="005577E5"/>
    <w:rsid w:val="00557864"/>
    <w:rsid w:val="005578C7"/>
    <w:rsid w:val="005602A9"/>
    <w:rsid w:val="0056036D"/>
    <w:rsid w:val="00560991"/>
    <w:rsid w:val="0056156F"/>
    <w:rsid w:val="005618BC"/>
    <w:rsid w:val="005619CD"/>
    <w:rsid w:val="00561BFD"/>
    <w:rsid w:val="00561F1E"/>
    <w:rsid w:val="005621BB"/>
    <w:rsid w:val="00562265"/>
    <w:rsid w:val="0056266C"/>
    <w:rsid w:val="005627EE"/>
    <w:rsid w:val="00562CBD"/>
    <w:rsid w:val="00562E2B"/>
    <w:rsid w:val="00563069"/>
    <w:rsid w:val="005636B3"/>
    <w:rsid w:val="00563D28"/>
    <w:rsid w:val="00563DD8"/>
    <w:rsid w:val="0056401E"/>
    <w:rsid w:val="005642A9"/>
    <w:rsid w:val="0056490C"/>
    <w:rsid w:val="00564B5F"/>
    <w:rsid w:val="00564B80"/>
    <w:rsid w:val="00564E8C"/>
    <w:rsid w:val="00565A46"/>
    <w:rsid w:val="00565ABD"/>
    <w:rsid w:val="00565D7A"/>
    <w:rsid w:val="00566680"/>
    <w:rsid w:val="00566D37"/>
    <w:rsid w:val="00567246"/>
    <w:rsid w:val="0056775F"/>
    <w:rsid w:val="00567D0B"/>
    <w:rsid w:val="00567EAC"/>
    <w:rsid w:val="00570181"/>
    <w:rsid w:val="00570714"/>
    <w:rsid w:val="005709EB"/>
    <w:rsid w:val="00570CA4"/>
    <w:rsid w:val="00570D50"/>
    <w:rsid w:val="00570E1B"/>
    <w:rsid w:val="00570F23"/>
    <w:rsid w:val="0057126C"/>
    <w:rsid w:val="00571500"/>
    <w:rsid w:val="005727B4"/>
    <w:rsid w:val="005728C9"/>
    <w:rsid w:val="00572C56"/>
    <w:rsid w:val="005734B4"/>
    <w:rsid w:val="00573A49"/>
    <w:rsid w:val="00573FA6"/>
    <w:rsid w:val="0057407E"/>
    <w:rsid w:val="005748B2"/>
    <w:rsid w:val="00575399"/>
    <w:rsid w:val="005756CA"/>
    <w:rsid w:val="00575CFF"/>
    <w:rsid w:val="00576052"/>
    <w:rsid w:val="0057684E"/>
    <w:rsid w:val="00576D6E"/>
    <w:rsid w:val="00577541"/>
    <w:rsid w:val="005776D6"/>
    <w:rsid w:val="00577985"/>
    <w:rsid w:val="005801CE"/>
    <w:rsid w:val="0058041D"/>
    <w:rsid w:val="00580A2F"/>
    <w:rsid w:val="00580B88"/>
    <w:rsid w:val="005811AA"/>
    <w:rsid w:val="0058139D"/>
    <w:rsid w:val="0058173A"/>
    <w:rsid w:val="005824A9"/>
    <w:rsid w:val="00583114"/>
    <w:rsid w:val="00583662"/>
    <w:rsid w:val="00583C34"/>
    <w:rsid w:val="0058444E"/>
    <w:rsid w:val="005844F3"/>
    <w:rsid w:val="005845CB"/>
    <w:rsid w:val="00584934"/>
    <w:rsid w:val="00584D27"/>
    <w:rsid w:val="00584E9B"/>
    <w:rsid w:val="00584F56"/>
    <w:rsid w:val="00585280"/>
    <w:rsid w:val="00585A6C"/>
    <w:rsid w:val="00586080"/>
    <w:rsid w:val="00586226"/>
    <w:rsid w:val="0058683A"/>
    <w:rsid w:val="005868D2"/>
    <w:rsid w:val="00586F3E"/>
    <w:rsid w:val="00586F8E"/>
    <w:rsid w:val="005871A3"/>
    <w:rsid w:val="005871B9"/>
    <w:rsid w:val="00587C47"/>
    <w:rsid w:val="00587D8B"/>
    <w:rsid w:val="005900CF"/>
    <w:rsid w:val="00590265"/>
    <w:rsid w:val="00590FA3"/>
    <w:rsid w:val="00591047"/>
    <w:rsid w:val="005917B3"/>
    <w:rsid w:val="00591844"/>
    <w:rsid w:val="00591CD9"/>
    <w:rsid w:val="00592291"/>
    <w:rsid w:val="00593070"/>
    <w:rsid w:val="005933F1"/>
    <w:rsid w:val="0059351C"/>
    <w:rsid w:val="005937EB"/>
    <w:rsid w:val="00594672"/>
    <w:rsid w:val="00594A9F"/>
    <w:rsid w:val="00594CE4"/>
    <w:rsid w:val="00594D26"/>
    <w:rsid w:val="00595186"/>
    <w:rsid w:val="0059534E"/>
    <w:rsid w:val="0059578A"/>
    <w:rsid w:val="00595B01"/>
    <w:rsid w:val="0059606B"/>
    <w:rsid w:val="00596407"/>
    <w:rsid w:val="00596B28"/>
    <w:rsid w:val="00596C16"/>
    <w:rsid w:val="005974C6"/>
    <w:rsid w:val="005979B3"/>
    <w:rsid w:val="00597BCB"/>
    <w:rsid w:val="00597D2B"/>
    <w:rsid w:val="005A0494"/>
    <w:rsid w:val="005A095B"/>
    <w:rsid w:val="005A0B68"/>
    <w:rsid w:val="005A0BD2"/>
    <w:rsid w:val="005A13C6"/>
    <w:rsid w:val="005A19E9"/>
    <w:rsid w:val="005A1FDC"/>
    <w:rsid w:val="005A2216"/>
    <w:rsid w:val="005A251E"/>
    <w:rsid w:val="005A2B3E"/>
    <w:rsid w:val="005A2D0F"/>
    <w:rsid w:val="005A36CE"/>
    <w:rsid w:val="005A394D"/>
    <w:rsid w:val="005A3E43"/>
    <w:rsid w:val="005A48C6"/>
    <w:rsid w:val="005A4B49"/>
    <w:rsid w:val="005A4BEB"/>
    <w:rsid w:val="005A518D"/>
    <w:rsid w:val="005A5271"/>
    <w:rsid w:val="005A5519"/>
    <w:rsid w:val="005A568C"/>
    <w:rsid w:val="005A58AE"/>
    <w:rsid w:val="005A58E7"/>
    <w:rsid w:val="005A648D"/>
    <w:rsid w:val="005A6680"/>
    <w:rsid w:val="005A6D4F"/>
    <w:rsid w:val="005A705C"/>
    <w:rsid w:val="005A77BC"/>
    <w:rsid w:val="005A7971"/>
    <w:rsid w:val="005A7E53"/>
    <w:rsid w:val="005B03F7"/>
    <w:rsid w:val="005B059C"/>
    <w:rsid w:val="005B08CC"/>
    <w:rsid w:val="005B09AC"/>
    <w:rsid w:val="005B0A59"/>
    <w:rsid w:val="005B1380"/>
    <w:rsid w:val="005B1600"/>
    <w:rsid w:val="005B19D0"/>
    <w:rsid w:val="005B2433"/>
    <w:rsid w:val="005B24AB"/>
    <w:rsid w:val="005B24FF"/>
    <w:rsid w:val="005B30C9"/>
    <w:rsid w:val="005B33D5"/>
    <w:rsid w:val="005B350F"/>
    <w:rsid w:val="005B3546"/>
    <w:rsid w:val="005B35AE"/>
    <w:rsid w:val="005B389A"/>
    <w:rsid w:val="005B3B84"/>
    <w:rsid w:val="005B44AC"/>
    <w:rsid w:val="005B4528"/>
    <w:rsid w:val="005B4901"/>
    <w:rsid w:val="005B492D"/>
    <w:rsid w:val="005B532C"/>
    <w:rsid w:val="005B58B7"/>
    <w:rsid w:val="005B58F1"/>
    <w:rsid w:val="005B5C85"/>
    <w:rsid w:val="005B66AD"/>
    <w:rsid w:val="005B7006"/>
    <w:rsid w:val="005B71E8"/>
    <w:rsid w:val="005B73A1"/>
    <w:rsid w:val="005B74B0"/>
    <w:rsid w:val="005B75C4"/>
    <w:rsid w:val="005B7741"/>
    <w:rsid w:val="005B7E3D"/>
    <w:rsid w:val="005C009B"/>
    <w:rsid w:val="005C0969"/>
    <w:rsid w:val="005C0C81"/>
    <w:rsid w:val="005C1072"/>
    <w:rsid w:val="005C16DB"/>
    <w:rsid w:val="005C1CA2"/>
    <w:rsid w:val="005C1D30"/>
    <w:rsid w:val="005C1F09"/>
    <w:rsid w:val="005C2542"/>
    <w:rsid w:val="005C29D3"/>
    <w:rsid w:val="005C2A27"/>
    <w:rsid w:val="005C2CCB"/>
    <w:rsid w:val="005C3392"/>
    <w:rsid w:val="005C3834"/>
    <w:rsid w:val="005C4364"/>
    <w:rsid w:val="005C43DA"/>
    <w:rsid w:val="005C4CB5"/>
    <w:rsid w:val="005C4CEB"/>
    <w:rsid w:val="005C4DA2"/>
    <w:rsid w:val="005C5025"/>
    <w:rsid w:val="005C57EF"/>
    <w:rsid w:val="005C60DD"/>
    <w:rsid w:val="005C64E6"/>
    <w:rsid w:val="005C6E38"/>
    <w:rsid w:val="005C6EBC"/>
    <w:rsid w:val="005C6F95"/>
    <w:rsid w:val="005C7121"/>
    <w:rsid w:val="005C716B"/>
    <w:rsid w:val="005C717F"/>
    <w:rsid w:val="005C7246"/>
    <w:rsid w:val="005C72B0"/>
    <w:rsid w:val="005C73B1"/>
    <w:rsid w:val="005C76A7"/>
    <w:rsid w:val="005C7705"/>
    <w:rsid w:val="005C7E82"/>
    <w:rsid w:val="005D1198"/>
    <w:rsid w:val="005D12BA"/>
    <w:rsid w:val="005D15E5"/>
    <w:rsid w:val="005D1622"/>
    <w:rsid w:val="005D1C85"/>
    <w:rsid w:val="005D204A"/>
    <w:rsid w:val="005D2695"/>
    <w:rsid w:val="005D273C"/>
    <w:rsid w:val="005D2AFF"/>
    <w:rsid w:val="005D2E84"/>
    <w:rsid w:val="005D31E4"/>
    <w:rsid w:val="005D3556"/>
    <w:rsid w:val="005D376F"/>
    <w:rsid w:val="005D38F4"/>
    <w:rsid w:val="005D39CC"/>
    <w:rsid w:val="005D3A25"/>
    <w:rsid w:val="005D472C"/>
    <w:rsid w:val="005D47EB"/>
    <w:rsid w:val="005D4BE5"/>
    <w:rsid w:val="005D4F74"/>
    <w:rsid w:val="005D5898"/>
    <w:rsid w:val="005D61AF"/>
    <w:rsid w:val="005D64CA"/>
    <w:rsid w:val="005D67D5"/>
    <w:rsid w:val="005D6AB3"/>
    <w:rsid w:val="005D7218"/>
    <w:rsid w:val="005D72E8"/>
    <w:rsid w:val="005D7471"/>
    <w:rsid w:val="005D772D"/>
    <w:rsid w:val="005D7D06"/>
    <w:rsid w:val="005E05AF"/>
    <w:rsid w:val="005E0603"/>
    <w:rsid w:val="005E0AC7"/>
    <w:rsid w:val="005E0BD7"/>
    <w:rsid w:val="005E0C50"/>
    <w:rsid w:val="005E0C69"/>
    <w:rsid w:val="005E0DE4"/>
    <w:rsid w:val="005E1086"/>
    <w:rsid w:val="005E1238"/>
    <w:rsid w:val="005E1486"/>
    <w:rsid w:val="005E153F"/>
    <w:rsid w:val="005E16F1"/>
    <w:rsid w:val="005E1731"/>
    <w:rsid w:val="005E1B54"/>
    <w:rsid w:val="005E2043"/>
    <w:rsid w:val="005E22B9"/>
    <w:rsid w:val="005E2554"/>
    <w:rsid w:val="005E29CF"/>
    <w:rsid w:val="005E2C97"/>
    <w:rsid w:val="005E2F0B"/>
    <w:rsid w:val="005E30BD"/>
    <w:rsid w:val="005E391D"/>
    <w:rsid w:val="005E3DB5"/>
    <w:rsid w:val="005E44FB"/>
    <w:rsid w:val="005E52ED"/>
    <w:rsid w:val="005E54E9"/>
    <w:rsid w:val="005E5522"/>
    <w:rsid w:val="005E5A1F"/>
    <w:rsid w:val="005E5D98"/>
    <w:rsid w:val="005E608B"/>
    <w:rsid w:val="005E677C"/>
    <w:rsid w:val="005E69E0"/>
    <w:rsid w:val="005E7395"/>
    <w:rsid w:val="005E7E2D"/>
    <w:rsid w:val="005E7E2E"/>
    <w:rsid w:val="005E7EE5"/>
    <w:rsid w:val="005E7FB8"/>
    <w:rsid w:val="005F01CC"/>
    <w:rsid w:val="005F04BC"/>
    <w:rsid w:val="005F087D"/>
    <w:rsid w:val="005F0AD5"/>
    <w:rsid w:val="005F0FD7"/>
    <w:rsid w:val="005F195A"/>
    <w:rsid w:val="005F211D"/>
    <w:rsid w:val="005F2885"/>
    <w:rsid w:val="005F2B8C"/>
    <w:rsid w:val="005F2C88"/>
    <w:rsid w:val="005F340A"/>
    <w:rsid w:val="005F3C39"/>
    <w:rsid w:val="005F3CD0"/>
    <w:rsid w:val="005F489D"/>
    <w:rsid w:val="005F496C"/>
    <w:rsid w:val="005F6359"/>
    <w:rsid w:val="005F64CA"/>
    <w:rsid w:val="005F65CF"/>
    <w:rsid w:val="005F6877"/>
    <w:rsid w:val="005F6B95"/>
    <w:rsid w:val="005F6BB2"/>
    <w:rsid w:val="005F738E"/>
    <w:rsid w:val="005F75E6"/>
    <w:rsid w:val="005F7650"/>
    <w:rsid w:val="005F77CA"/>
    <w:rsid w:val="006002A9"/>
    <w:rsid w:val="0060033A"/>
    <w:rsid w:val="006006C6"/>
    <w:rsid w:val="006009CD"/>
    <w:rsid w:val="00600B46"/>
    <w:rsid w:val="00600B91"/>
    <w:rsid w:val="006013C4"/>
    <w:rsid w:val="00601796"/>
    <w:rsid w:val="00601C6A"/>
    <w:rsid w:val="00601C77"/>
    <w:rsid w:val="00601D04"/>
    <w:rsid w:val="00602204"/>
    <w:rsid w:val="00602598"/>
    <w:rsid w:val="006028C9"/>
    <w:rsid w:val="0060293C"/>
    <w:rsid w:val="00602FC4"/>
    <w:rsid w:val="00602FE0"/>
    <w:rsid w:val="00603061"/>
    <w:rsid w:val="00603493"/>
    <w:rsid w:val="006039BA"/>
    <w:rsid w:val="00603CC7"/>
    <w:rsid w:val="00604407"/>
    <w:rsid w:val="006050AE"/>
    <w:rsid w:val="006059BD"/>
    <w:rsid w:val="00605A53"/>
    <w:rsid w:val="00605C77"/>
    <w:rsid w:val="006064FA"/>
    <w:rsid w:val="00606AAF"/>
    <w:rsid w:val="00606DCF"/>
    <w:rsid w:val="00606FAC"/>
    <w:rsid w:val="00606FE8"/>
    <w:rsid w:val="00607224"/>
    <w:rsid w:val="006072DE"/>
    <w:rsid w:val="0060787D"/>
    <w:rsid w:val="00607B38"/>
    <w:rsid w:val="00607BDC"/>
    <w:rsid w:val="00607DA9"/>
    <w:rsid w:val="00610207"/>
    <w:rsid w:val="00610B00"/>
    <w:rsid w:val="00610CC4"/>
    <w:rsid w:val="00611792"/>
    <w:rsid w:val="00611EE6"/>
    <w:rsid w:val="00611F1C"/>
    <w:rsid w:val="006122AE"/>
    <w:rsid w:val="006123E3"/>
    <w:rsid w:val="006123F5"/>
    <w:rsid w:val="006124A6"/>
    <w:rsid w:val="00612ABD"/>
    <w:rsid w:val="00612AFA"/>
    <w:rsid w:val="00612BA6"/>
    <w:rsid w:val="00612BB5"/>
    <w:rsid w:val="00612F51"/>
    <w:rsid w:val="0061370E"/>
    <w:rsid w:val="00613817"/>
    <w:rsid w:val="006139C8"/>
    <w:rsid w:val="00613E48"/>
    <w:rsid w:val="00614132"/>
    <w:rsid w:val="006141C4"/>
    <w:rsid w:val="0061458B"/>
    <w:rsid w:val="006146D7"/>
    <w:rsid w:val="00614889"/>
    <w:rsid w:val="006148AF"/>
    <w:rsid w:val="00614D58"/>
    <w:rsid w:val="00615394"/>
    <w:rsid w:val="006154C6"/>
    <w:rsid w:val="00615B74"/>
    <w:rsid w:val="006160DE"/>
    <w:rsid w:val="00616B77"/>
    <w:rsid w:val="00616C50"/>
    <w:rsid w:val="006179B8"/>
    <w:rsid w:val="00617CE1"/>
    <w:rsid w:val="006202D3"/>
    <w:rsid w:val="006206A3"/>
    <w:rsid w:val="00620755"/>
    <w:rsid w:val="006209A7"/>
    <w:rsid w:val="00620D08"/>
    <w:rsid w:val="00620D4A"/>
    <w:rsid w:val="0062128C"/>
    <w:rsid w:val="00621331"/>
    <w:rsid w:val="006223F5"/>
    <w:rsid w:val="00622A49"/>
    <w:rsid w:val="00622EA0"/>
    <w:rsid w:val="006236AE"/>
    <w:rsid w:val="006237FF"/>
    <w:rsid w:val="0062410C"/>
    <w:rsid w:val="00624170"/>
    <w:rsid w:val="00624238"/>
    <w:rsid w:val="006242C6"/>
    <w:rsid w:val="00624321"/>
    <w:rsid w:val="00624790"/>
    <w:rsid w:val="006254B0"/>
    <w:rsid w:val="00625899"/>
    <w:rsid w:val="00625E7C"/>
    <w:rsid w:val="00626872"/>
    <w:rsid w:val="00626A32"/>
    <w:rsid w:val="00626ABC"/>
    <w:rsid w:val="00627677"/>
    <w:rsid w:val="006277A6"/>
    <w:rsid w:val="00627841"/>
    <w:rsid w:val="00627E30"/>
    <w:rsid w:val="0063066C"/>
    <w:rsid w:val="00631507"/>
    <w:rsid w:val="0063166B"/>
    <w:rsid w:val="006316B8"/>
    <w:rsid w:val="00631703"/>
    <w:rsid w:val="00631778"/>
    <w:rsid w:val="00633128"/>
    <w:rsid w:val="00633237"/>
    <w:rsid w:val="006334F1"/>
    <w:rsid w:val="0063354C"/>
    <w:rsid w:val="00633DA5"/>
    <w:rsid w:val="0063422D"/>
    <w:rsid w:val="0063482E"/>
    <w:rsid w:val="006348DC"/>
    <w:rsid w:val="00634A1F"/>
    <w:rsid w:val="00634A7F"/>
    <w:rsid w:val="00634A90"/>
    <w:rsid w:val="00634D62"/>
    <w:rsid w:val="00635235"/>
    <w:rsid w:val="0063590D"/>
    <w:rsid w:val="00635912"/>
    <w:rsid w:val="006363B3"/>
    <w:rsid w:val="00636691"/>
    <w:rsid w:val="006367EC"/>
    <w:rsid w:val="00636BA3"/>
    <w:rsid w:val="00636C1E"/>
    <w:rsid w:val="006371EA"/>
    <w:rsid w:val="006373D2"/>
    <w:rsid w:val="00637696"/>
    <w:rsid w:val="006379FE"/>
    <w:rsid w:val="00637A58"/>
    <w:rsid w:val="00637C59"/>
    <w:rsid w:val="00637C8C"/>
    <w:rsid w:val="006402F8"/>
    <w:rsid w:val="00640709"/>
    <w:rsid w:val="006409AC"/>
    <w:rsid w:val="00640D18"/>
    <w:rsid w:val="00640DC5"/>
    <w:rsid w:val="00640F8E"/>
    <w:rsid w:val="00640FF1"/>
    <w:rsid w:val="00641362"/>
    <w:rsid w:val="00641EB2"/>
    <w:rsid w:val="006423F1"/>
    <w:rsid w:val="006432C1"/>
    <w:rsid w:val="00643432"/>
    <w:rsid w:val="00643ACD"/>
    <w:rsid w:val="0064418F"/>
    <w:rsid w:val="006447B3"/>
    <w:rsid w:val="006448F2"/>
    <w:rsid w:val="00644BB7"/>
    <w:rsid w:val="006452F9"/>
    <w:rsid w:val="006454BA"/>
    <w:rsid w:val="00645757"/>
    <w:rsid w:val="006458ED"/>
    <w:rsid w:val="00645936"/>
    <w:rsid w:val="00645CA6"/>
    <w:rsid w:val="00646614"/>
    <w:rsid w:val="00646ACA"/>
    <w:rsid w:val="00646E76"/>
    <w:rsid w:val="00647819"/>
    <w:rsid w:val="00647D2F"/>
    <w:rsid w:val="00647FD1"/>
    <w:rsid w:val="00647FD7"/>
    <w:rsid w:val="00650448"/>
    <w:rsid w:val="00650647"/>
    <w:rsid w:val="00650CBD"/>
    <w:rsid w:val="006512D2"/>
    <w:rsid w:val="00651EE0"/>
    <w:rsid w:val="00651F34"/>
    <w:rsid w:val="006520AC"/>
    <w:rsid w:val="0065230B"/>
    <w:rsid w:val="00652C15"/>
    <w:rsid w:val="00652D44"/>
    <w:rsid w:val="00652FF1"/>
    <w:rsid w:val="006535FC"/>
    <w:rsid w:val="00653F8A"/>
    <w:rsid w:val="006542A1"/>
    <w:rsid w:val="0065439E"/>
    <w:rsid w:val="006544D5"/>
    <w:rsid w:val="00654D38"/>
    <w:rsid w:val="006550CA"/>
    <w:rsid w:val="00655329"/>
    <w:rsid w:val="0065540E"/>
    <w:rsid w:val="00655B6E"/>
    <w:rsid w:val="006560EE"/>
    <w:rsid w:val="0065632E"/>
    <w:rsid w:val="00656A2B"/>
    <w:rsid w:val="00656D92"/>
    <w:rsid w:val="00656E52"/>
    <w:rsid w:val="0066056B"/>
    <w:rsid w:val="00660711"/>
    <w:rsid w:val="00660DB7"/>
    <w:rsid w:val="00660E53"/>
    <w:rsid w:val="006615D5"/>
    <w:rsid w:val="006620F0"/>
    <w:rsid w:val="0066215F"/>
    <w:rsid w:val="00662898"/>
    <w:rsid w:val="00662E97"/>
    <w:rsid w:val="00662F59"/>
    <w:rsid w:val="0066332B"/>
    <w:rsid w:val="00663525"/>
    <w:rsid w:val="00663A53"/>
    <w:rsid w:val="00663CCF"/>
    <w:rsid w:val="00664016"/>
    <w:rsid w:val="006642E8"/>
    <w:rsid w:val="00664760"/>
    <w:rsid w:val="0066484D"/>
    <w:rsid w:val="006648DC"/>
    <w:rsid w:val="00664B3A"/>
    <w:rsid w:val="00664F63"/>
    <w:rsid w:val="00665407"/>
    <w:rsid w:val="0066544C"/>
    <w:rsid w:val="00665615"/>
    <w:rsid w:val="006658E4"/>
    <w:rsid w:val="006659E6"/>
    <w:rsid w:val="006665D3"/>
    <w:rsid w:val="006667AA"/>
    <w:rsid w:val="00666A96"/>
    <w:rsid w:val="00666B37"/>
    <w:rsid w:val="00666CA0"/>
    <w:rsid w:val="006672AE"/>
    <w:rsid w:val="00667830"/>
    <w:rsid w:val="00667962"/>
    <w:rsid w:val="00667C6A"/>
    <w:rsid w:val="00667E83"/>
    <w:rsid w:val="00670ACD"/>
    <w:rsid w:val="00670B17"/>
    <w:rsid w:val="00670E29"/>
    <w:rsid w:val="0067149B"/>
    <w:rsid w:val="006716AB"/>
    <w:rsid w:val="006716FF"/>
    <w:rsid w:val="00671CDC"/>
    <w:rsid w:val="006720E6"/>
    <w:rsid w:val="0067234D"/>
    <w:rsid w:val="00672695"/>
    <w:rsid w:val="006730BB"/>
    <w:rsid w:val="00673459"/>
    <w:rsid w:val="00673628"/>
    <w:rsid w:val="00673679"/>
    <w:rsid w:val="00674097"/>
    <w:rsid w:val="00674503"/>
    <w:rsid w:val="0067469C"/>
    <w:rsid w:val="00674831"/>
    <w:rsid w:val="00674FDA"/>
    <w:rsid w:val="00674FFF"/>
    <w:rsid w:val="00675183"/>
    <w:rsid w:val="00675C0D"/>
    <w:rsid w:val="00675E26"/>
    <w:rsid w:val="00675EE0"/>
    <w:rsid w:val="00676512"/>
    <w:rsid w:val="00676A2B"/>
    <w:rsid w:val="00676BBE"/>
    <w:rsid w:val="00676E5F"/>
    <w:rsid w:val="00677285"/>
    <w:rsid w:val="00677500"/>
    <w:rsid w:val="00677878"/>
    <w:rsid w:val="00677EB3"/>
    <w:rsid w:val="00680135"/>
    <w:rsid w:val="00680436"/>
    <w:rsid w:val="00680442"/>
    <w:rsid w:val="006804F7"/>
    <w:rsid w:val="00680B5A"/>
    <w:rsid w:val="00680BB4"/>
    <w:rsid w:val="00680F3F"/>
    <w:rsid w:val="006810BE"/>
    <w:rsid w:val="0068114D"/>
    <w:rsid w:val="0068159A"/>
    <w:rsid w:val="006817DA"/>
    <w:rsid w:val="006819AD"/>
    <w:rsid w:val="00681A43"/>
    <w:rsid w:val="00682331"/>
    <w:rsid w:val="006825F7"/>
    <w:rsid w:val="00682776"/>
    <w:rsid w:val="00682828"/>
    <w:rsid w:val="00682AD2"/>
    <w:rsid w:val="00682B05"/>
    <w:rsid w:val="00683250"/>
    <w:rsid w:val="006832F5"/>
    <w:rsid w:val="0068384D"/>
    <w:rsid w:val="006839C8"/>
    <w:rsid w:val="00684406"/>
    <w:rsid w:val="00684483"/>
    <w:rsid w:val="006847D1"/>
    <w:rsid w:val="00684CA2"/>
    <w:rsid w:val="006854F3"/>
    <w:rsid w:val="0068552A"/>
    <w:rsid w:val="006857C1"/>
    <w:rsid w:val="00685AE4"/>
    <w:rsid w:val="0068608A"/>
    <w:rsid w:val="00686565"/>
    <w:rsid w:val="00686578"/>
    <w:rsid w:val="006865A0"/>
    <w:rsid w:val="006865E4"/>
    <w:rsid w:val="00686827"/>
    <w:rsid w:val="00686D1D"/>
    <w:rsid w:val="006870DA"/>
    <w:rsid w:val="00687329"/>
    <w:rsid w:val="00687415"/>
    <w:rsid w:val="006876A8"/>
    <w:rsid w:val="006878DC"/>
    <w:rsid w:val="0069043A"/>
    <w:rsid w:val="00690881"/>
    <w:rsid w:val="006912C4"/>
    <w:rsid w:val="006916FD"/>
    <w:rsid w:val="00691AFC"/>
    <w:rsid w:val="00691BA2"/>
    <w:rsid w:val="00693121"/>
    <w:rsid w:val="00693146"/>
    <w:rsid w:val="006934FC"/>
    <w:rsid w:val="006937B2"/>
    <w:rsid w:val="00693D60"/>
    <w:rsid w:val="00694522"/>
    <w:rsid w:val="0069473A"/>
    <w:rsid w:val="00694757"/>
    <w:rsid w:val="00694CFE"/>
    <w:rsid w:val="00694FAB"/>
    <w:rsid w:val="00695080"/>
    <w:rsid w:val="00695294"/>
    <w:rsid w:val="006952CF"/>
    <w:rsid w:val="006954BE"/>
    <w:rsid w:val="00695CD0"/>
    <w:rsid w:val="00695F54"/>
    <w:rsid w:val="0069661F"/>
    <w:rsid w:val="006968BE"/>
    <w:rsid w:val="00696C4A"/>
    <w:rsid w:val="00696E5B"/>
    <w:rsid w:val="00697360"/>
    <w:rsid w:val="006974D5"/>
    <w:rsid w:val="0069756E"/>
    <w:rsid w:val="00697581"/>
    <w:rsid w:val="006976D6"/>
    <w:rsid w:val="0069779A"/>
    <w:rsid w:val="006A029D"/>
    <w:rsid w:val="006A08A2"/>
    <w:rsid w:val="006A1293"/>
    <w:rsid w:val="006A18FB"/>
    <w:rsid w:val="006A1BA1"/>
    <w:rsid w:val="006A205A"/>
    <w:rsid w:val="006A26BA"/>
    <w:rsid w:val="006A2B55"/>
    <w:rsid w:val="006A2B99"/>
    <w:rsid w:val="006A2DB8"/>
    <w:rsid w:val="006A2FB2"/>
    <w:rsid w:val="006A3008"/>
    <w:rsid w:val="006A32B3"/>
    <w:rsid w:val="006A38BF"/>
    <w:rsid w:val="006A3FF9"/>
    <w:rsid w:val="006A42DF"/>
    <w:rsid w:val="006A42FB"/>
    <w:rsid w:val="006A494A"/>
    <w:rsid w:val="006A53FA"/>
    <w:rsid w:val="006A5759"/>
    <w:rsid w:val="006A5F4E"/>
    <w:rsid w:val="006A5F62"/>
    <w:rsid w:val="006A607E"/>
    <w:rsid w:val="006A64AF"/>
    <w:rsid w:val="006A64F0"/>
    <w:rsid w:val="006A68F9"/>
    <w:rsid w:val="006A68FF"/>
    <w:rsid w:val="006A6D8E"/>
    <w:rsid w:val="006A73AC"/>
    <w:rsid w:val="006A766B"/>
    <w:rsid w:val="006A790E"/>
    <w:rsid w:val="006A7B17"/>
    <w:rsid w:val="006A7C16"/>
    <w:rsid w:val="006A7D75"/>
    <w:rsid w:val="006A7E3B"/>
    <w:rsid w:val="006B017D"/>
    <w:rsid w:val="006B045D"/>
    <w:rsid w:val="006B0B41"/>
    <w:rsid w:val="006B0F19"/>
    <w:rsid w:val="006B1487"/>
    <w:rsid w:val="006B17EF"/>
    <w:rsid w:val="006B1C7B"/>
    <w:rsid w:val="006B1E6F"/>
    <w:rsid w:val="006B20A6"/>
    <w:rsid w:val="006B2266"/>
    <w:rsid w:val="006B2291"/>
    <w:rsid w:val="006B24E4"/>
    <w:rsid w:val="006B2647"/>
    <w:rsid w:val="006B3224"/>
    <w:rsid w:val="006B4095"/>
    <w:rsid w:val="006B4F3C"/>
    <w:rsid w:val="006B500B"/>
    <w:rsid w:val="006B52FA"/>
    <w:rsid w:val="006B5985"/>
    <w:rsid w:val="006B5A3B"/>
    <w:rsid w:val="006B6465"/>
    <w:rsid w:val="006B64A5"/>
    <w:rsid w:val="006B6658"/>
    <w:rsid w:val="006B67ED"/>
    <w:rsid w:val="006B6DE9"/>
    <w:rsid w:val="006B6E31"/>
    <w:rsid w:val="006B6EDD"/>
    <w:rsid w:val="006B751A"/>
    <w:rsid w:val="006B772F"/>
    <w:rsid w:val="006B7867"/>
    <w:rsid w:val="006B7AA2"/>
    <w:rsid w:val="006B7C82"/>
    <w:rsid w:val="006C010E"/>
    <w:rsid w:val="006C0F6D"/>
    <w:rsid w:val="006C10E5"/>
    <w:rsid w:val="006C1418"/>
    <w:rsid w:val="006C16CA"/>
    <w:rsid w:val="006C18B0"/>
    <w:rsid w:val="006C1AD9"/>
    <w:rsid w:val="006C261D"/>
    <w:rsid w:val="006C2625"/>
    <w:rsid w:val="006C2C37"/>
    <w:rsid w:val="006C2E9D"/>
    <w:rsid w:val="006C2EAC"/>
    <w:rsid w:val="006C30F8"/>
    <w:rsid w:val="006C31D6"/>
    <w:rsid w:val="006C391F"/>
    <w:rsid w:val="006C3E17"/>
    <w:rsid w:val="006C41EA"/>
    <w:rsid w:val="006C45FD"/>
    <w:rsid w:val="006C4C2B"/>
    <w:rsid w:val="006C4D1A"/>
    <w:rsid w:val="006C5035"/>
    <w:rsid w:val="006C509C"/>
    <w:rsid w:val="006C514E"/>
    <w:rsid w:val="006C54D9"/>
    <w:rsid w:val="006C56CB"/>
    <w:rsid w:val="006C5D90"/>
    <w:rsid w:val="006C68C1"/>
    <w:rsid w:val="006C6AA3"/>
    <w:rsid w:val="006C6C89"/>
    <w:rsid w:val="006D0040"/>
    <w:rsid w:val="006D0076"/>
    <w:rsid w:val="006D03FF"/>
    <w:rsid w:val="006D0786"/>
    <w:rsid w:val="006D0A39"/>
    <w:rsid w:val="006D1046"/>
    <w:rsid w:val="006D1186"/>
    <w:rsid w:val="006D119B"/>
    <w:rsid w:val="006D13AB"/>
    <w:rsid w:val="006D1438"/>
    <w:rsid w:val="006D1E61"/>
    <w:rsid w:val="006D2413"/>
    <w:rsid w:val="006D2549"/>
    <w:rsid w:val="006D272D"/>
    <w:rsid w:val="006D2CFF"/>
    <w:rsid w:val="006D2D8E"/>
    <w:rsid w:val="006D3222"/>
    <w:rsid w:val="006D3693"/>
    <w:rsid w:val="006D36DA"/>
    <w:rsid w:val="006D3B1F"/>
    <w:rsid w:val="006D3D49"/>
    <w:rsid w:val="006D3DBF"/>
    <w:rsid w:val="006D4271"/>
    <w:rsid w:val="006D4B9E"/>
    <w:rsid w:val="006D4F75"/>
    <w:rsid w:val="006D5152"/>
    <w:rsid w:val="006D5571"/>
    <w:rsid w:val="006D5740"/>
    <w:rsid w:val="006D5A03"/>
    <w:rsid w:val="006D602F"/>
    <w:rsid w:val="006D648C"/>
    <w:rsid w:val="006D6EC2"/>
    <w:rsid w:val="006D72F5"/>
    <w:rsid w:val="006D739C"/>
    <w:rsid w:val="006D7403"/>
    <w:rsid w:val="006D7A9A"/>
    <w:rsid w:val="006D7DD5"/>
    <w:rsid w:val="006E01A7"/>
    <w:rsid w:val="006E0995"/>
    <w:rsid w:val="006E14FC"/>
    <w:rsid w:val="006E1EE6"/>
    <w:rsid w:val="006E23B3"/>
    <w:rsid w:val="006E244C"/>
    <w:rsid w:val="006E29DF"/>
    <w:rsid w:val="006E3184"/>
    <w:rsid w:val="006E32CA"/>
    <w:rsid w:val="006E3CE0"/>
    <w:rsid w:val="006E3E4B"/>
    <w:rsid w:val="006E4012"/>
    <w:rsid w:val="006E412D"/>
    <w:rsid w:val="006E41C4"/>
    <w:rsid w:val="006E459C"/>
    <w:rsid w:val="006E45C7"/>
    <w:rsid w:val="006E5670"/>
    <w:rsid w:val="006E5D6D"/>
    <w:rsid w:val="006E63D1"/>
    <w:rsid w:val="006E6AD4"/>
    <w:rsid w:val="006E6D08"/>
    <w:rsid w:val="006E6D64"/>
    <w:rsid w:val="006E75AB"/>
    <w:rsid w:val="006E7A98"/>
    <w:rsid w:val="006E7CDC"/>
    <w:rsid w:val="006E7D2F"/>
    <w:rsid w:val="006F0296"/>
    <w:rsid w:val="006F0D31"/>
    <w:rsid w:val="006F117E"/>
    <w:rsid w:val="006F1348"/>
    <w:rsid w:val="006F20EF"/>
    <w:rsid w:val="006F2285"/>
    <w:rsid w:val="006F33DE"/>
    <w:rsid w:val="006F3431"/>
    <w:rsid w:val="006F3C61"/>
    <w:rsid w:val="006F3E7E"/>
    <w:rsid w:val="006F3FAD"/>
    <w:rsid w:val="006F4141"/>
    <w:rsid w:val="006F4568"/>
    <w:rsid w:val="006F47B9"/>
    <w:rsid w:val="006F517A"/>
    <w:rsid w:val="006F5796"/>
    <w:rsid w:val="006F64C3"/>
    <w:rsid w:val="006F67D4"/>
    <w:rsid w:val="006F6F2F"/>
    <w:rsid w:val="006F701B"/>
    <w:rsid w:val="006F7020"/>
    <w:rsid w:val="006F7490"/>
    <w:rsid w:val="006F7683"/>
    <w:rsid w:val="007001DF"/>
    <w:rsid w:val="00700264"/>
    <w:rsid w:val="0070026D"/>
    <w:rsid w:val="00700528"/>
    <w:rsid w:val="00700945"/>
    <w:rsid w:val="00700C25"/>
    <w:rsid w:val="00700DC9"/>
    <w:rsid w:val="00701698"/>
    <w:rsid w:val="00701AF6"/>
    <w:rsid w:val="00701BE1"/>
    <w:rsid w:val="00702090"/>
    <w:rsid w:val="007024C6"/>
    <w:rsid w:val="0070269D"/>
    <w:rsid w:val="007027FB"/>
    <w:rsid w:val="00702ACF"/>
    <w:rsid w:val="00702B5C"/>
    <w:rsid w:val="00702D8A"/>
    <w:rsid w:val="00702ECF"/>
    <w:rsid w:val="00703497"/>
    <w:rsid w:val="00703B6D"/>
    <w:rsid w:val="00703BD4"/>
    <w:rsid w:val="007047A2"/>
    <w:rsid w:val="007050C4"/>
    <w:rsid w:val="007051B3"/>
    <w:rsid w:val="007052A0"/>
    <w:rsid w:val="00705606"/>
    <w:rsid w:val="0070572E"/>
    <w:rsid w:val="007057A9"/>
    <w:rsid w:val="00705C14"/>
    <w:rsid w:val="007065F2"/>
    <w:rsid w:val="0070692C"/>
    <w:rsid w:val="0070698D"/>
    <w:rsid w:val="00706AAE"/>
    <w:rsid w:val="00706EF0"/>
    <w:rsid w:val="007075FC"/>
    <w:rsid w:val="00707733"/>
    <w:rsid w:val="0071016B"/>
    <w:rsid w:val="007105D2"/>
    <w:rsid w:val="007106D8"/>
    <w:rsid w:val="00710700"/>
    <w:rsid w:val="0071070B"/>
    <w:rsid w:val="00710849"/>
    <w:rsid w:val="0071093D"/>
    <w:rsid w:val="00710A7A"/>
    <w:rsid w:val="0071101E"/>
    <w:rsid w:val="00711069"/>
    <w:rsid w:val="007110A9"/>
    <w:rsid w:val="00711DFC"/>
    <w:rsid w:val="00712449"/>
    <w:rsid w:val="00712776"/>
    <w:rsid w:val="00712E88"/>
    <w:rsid w:val="00713489"/>
    <w:rsid w:val="007139FB"/>
    <w:rsid w:val="00713B82"/>
    <w:rsid w:val="0071412C"/>
    <w:rsid w:val="0071470F"/>
    <w:rsid w:val="0071525B"/>
    <w:rsid w:val="0071564F"/>
    <w:rsid w:val="007157A4"/>
    <w:rsid w:val="0071600D"/>
    <w:rsid w:val="00716C5E"/>
    <w:rsid w:val="0071732A"/>
    <w:rsid w:val="00717CF3"/>
    <w:rsid w:val="00717DB6"/>
    <w:rsid w:val="00717E40"/>
    <w:rsid w:val="00717F85"/>
    <w:rsid w:val="007206E1"/>
    <w:rsid w:val="00721554"/>
    <w:rsid w:val="007219C9"/>
    <w:rsid w:val="00722D84"/>
    <w:rsid w:val="00722E9A"/>
    <w:rsid w:val="0072311D"/>
    <w:rsid w:val="0072354F"/>
    <w:rsid w:val="00723629"/>
    <w:rsid w:val="007242C5"/>
    <w:rsid w:val="0072456C"/>
    <w:rsid w:val="0072458C"/>
    <w:rsid w:val="00724670"/>
    <w:rsid w:val="00724C03"/>
    <w:rsid w:val="00724D12"/>
    <w:rsid w:val="00724D42"/>
    <w:rsid w:val="00726B72"/>
    <w:rsid w:val="00726D64"/>
    <w:rsid w:val="00727561"/>
    <w:rsid w:val="00727A8C"/>
    <w:rsid w:val="00727F29"/>
    <w:rsid w:val="00730404"/>
    <w:rsid w:val="00730472"/>
    <w:rsid w:val="00730C48"/>
    <w:rsid w:val="0073122B"/>
    <w:rsid w:val="0073158C"/>
    <w:rsid w:val="0073195B"/>
    <w:rsid w:val="007319C2"/>
    <w:rsid w:val="00731F06"/>
    <w:rsid w:val="00732488"/>
    <w:rsid w:val="00732560"/>
    <w:rsid w:val="00732A64"/>
    <w:rsid w:val="00732AD3"/>
    <w:rsid w:val="00733442"/>
    <w:rsid w:val="007336BB"/>
    <w:rsid w:val="00733955"/>
    <w:rsid w:val="00733976"/>
    <w:rsid w:val="00734182"/>
    <w:rsid w:val="007345D8"/>
    <w:rsid w:val="007347C4"/>
    <w:rsid w:val="00734892"/>
    <w:rsid w:val="00734A5E"/>
    <w:rsid w:val="00734BCB"/>
    <w:rsid w:val="00734BEF"/>
    <w:rsid w:val="00734E5A"/>
    <w:rsid w:val="00734E7E"/>
    <w:rsid w:val="00734F2F"/>
    <w:rsid w:val="00735167"/>
    <w:rsid w:val="00735338"/>
    <w:rsid w:val="00735357"/>
    <w:rsid w:val="00735A00"/>
    <w:rsid w:val="00735FB0"/>
    <w:rsid w:val="00735FB9"/>
    <w:rsid w:val="007360DF"/>
    <w:rsid w:val="0073636F"/>
    <w:rsid w:val="00736847"/>
    <w:rsid w:val="00736903"/>
    <w:rsid w:val="00736B08"/>
    <w:rsid w:val="00736D2A"/>
    <w:rsid w:val="00736DDB"/>
    <w:rsid w:val="00736E05"/>
    <w:rsid w:val="007374DC"/>
    <w:rsid w:val="0073789E"/>
    <w:rsid w:val="00737B26"/>
    <w:rsid w:val="00740525"/>
    <w:rsid w:val="007405D8"/>
    <w:rsid w:val="007409CF"/>
    <w:rsid w:val="00740E15"/>
    <w:rsid w:val="007415F8"/>
    <w:rsid w:val="00741690"/>
    <w:rsid w:val="007416AD"/>
    <w:rsid w:val="007419F1"/>
    <w:rsid w:val="00741D7D"/>
    <w:rsid w:val="007420ED"/>
    <w:rsid w:val="00742DA1"/>
    <w:rsid w:val="00742EA2"/>
    <w:rsid w:val="0074322A"/>
    <w:rsid w:val="0074373D"/>
    <w:rsid w:val="00743741"/>
    <w:rsid w:val="007441A8"/>
    <w:rsid w:val="007441CF"/>
    <w:rsid w:val="007442CC"/>
    <w:rsid w:val="00744CFC"/>
    <w:rsid w:val="00744E6B"/>
    <w:rsid w:val="007451CD"/>
    <w:rsid w:val="00745651"/>
    <w:rsid w:val="00745769"/>
    <w:rsid w:val="00745A1A"/>
    <w:rsid w:val="00745F10"/>
    <w:rsid w:val="0074620F"/>
    <w:rsid w:val="0074642B"/>
    <w:rsid w:val="00746D51"/>
    <w:rsid w:val="00746EC3"/>
    <w:rsid w:val="00746FA5"/>
    <w:rsid w:val="00747145"/>
    <w:rsid w:val="00747CC8"/>
    <w:rsid w:val="00747DF6"/>
    <w:rsid w:val="00747F6D"/>
    <w:rsid w:val="007501F1"/>
    <w:rsid w:val="0075071B"/>
    <w:rsid w:val="00750839"/>
    <w:rsid w:val="0075085C"/>
    <w:rsid w:val="00750941"/>
    <w:rsid w:val="00750A55"/>
    <w:rsid w:val="00750B15"/>
    <w:rsid w:val="0075172E"/>
    <w:rsid w:val="00751BFF"/>
    <w:rsid w:val="00751C15"/>
    <w:rsid w:val="00752519"/>
    <w:rsid w:val="007528B0"/>
    <w:rsid w:val="00752D9B"/>
    <w:rsid w:val="00753194"/>
    <w:rsid w:val="00753245"/>
    <w:rsid w:val="007532A9"/>
    <w:rsid w:val="00753C03"/>
    <w:rsid w:val="00753F6B"/>
    <w:rsid w:val="00755892"/>
    <w:rsid w:val="00755AB3"/>
    <w:rsid w:val="00755C41"/>
    <w:rsid w:val="00755D77"/>
    <w:rsid w:val="00755EBB"/>
    <w:rsid w:val="00755F1F"/>
    <w:rsid w:val="00755FE7"/>
    <w:rsid w:val="00756197"/>
    <w:rsid w:val="0075682B"/>
    <w:rsid w:val="00756C87"/>
    <w:rsid w:val="00756E5D"/>
    <w:rsid w:val="00760323"/>
    <w:rsid w:val="007603E3"/>
    <w:rsid w:val="00760427"/>
    <w:rsid w:val="00761862"/>
    <w:rsid w:val="00761A88"/>
    <w:rsid w:val="007621DC"/>
    <w:rsid w:val="00762682"/>
    <w:rsid w:val="00763228"/>
    <w:rsid w:val="007632A0"/>
    <w:rsid w:val="0076337E"/>
    <w:rsid w:val="00763554"/>
    <w:rsid w:val="0076379D"/>
    <w:rsid w:val="00763B4E"/>
    <w:rsid w:val="00764146"/>
    <w:rsid w:val="00765121"/>
    <w:rsid w:val="00765AD6"/>
    <w:rsid w:val="00766118"/>
    <w:rsid w:val="007668C0"/>
    <w:rsid w:val="00766D12"/>
    <w:rsid w:val="00767326"/>
    <w:rsid w:val="007677B9"/>
    <w:rsid w:val="00767B7B"/>
    <w:rsid w:val="0077011B"/>
    <w:rsid w:val="007701EE"/>
    <w:rsid w:val="00770C30"/>
    <w:rsid w:val="00770C3E"/>
    <w:rsid w:val="00771097"/>
    <w:rsid w:val="00771183"/>
    <w:rsid w:val="0077158D"/>
    <w:rsid w:val="0077196A"/>
    <w:rsid w:val="00772399"/>
    <w:rsid w:val="007723FD"/>
    <w:rsid w:val="007724C0"/>
    <w:rsid w:val="00772A29"/>
    <w:rsid w:val="00772DB3"/>
    <w:rsid w:val="00773123"/>
    <w:rsid w:val="0077334A"/>
    <w:rsid w:val="0077348F"/>
    <w:rsid w:val="007739B4"/>
    <w:rsid w:val="00774A21"/>
    <w:rsid w:val="00774CB9"/>
    <w:rsid w:val="00774FA4"/>
    <w:rsid w:val="0077502C"/>
    <w:rsid w:val="00775258"/>
    <w:rsid w:val="00775750"/>
    <w:rsid w:val="00775907"/>
    <w:rsid w:val="00775965"/>
    <w:rsid w:val="00775A1A"/>
    <w:rsid w:val="00775B1B"/>
    <w:rsid w:val="0077608A"/>
    <w:rsid w:val="007765A3"/>
    <w:rsid w:val="007765DE"/>
    <w:rsid w:val="00776637"/>
    <w:rsid w:val="00776A64"/>
    <w:rsid w:val="00776C89"/>
    <w:rsid w:val="00776DC1"/>
    <w:rsid w:val="00776F82"/>
    <w:rsid w:val="007776C7"/>
    <w:rsid w:val="00780066"/>
    <w:rsid w:val="00780379"/>
    <w:rsid w:val="007804C2"/>
    <w:rsid w:val="00780BD9"/>
    <w:rsid w:val="00780D43"/>
    <w:rsid w:val="00780D58"/>
    <w:rsid w:val="00780DA4"/>
    <w:rsid w:val="00781C3A"/>
    <w:rsid w:val="007823C4"/>
    <w:rsid w:val="00782571"/>
    <w:rsid w:val="00782A36"/>
    <w:rsid w:val="00782CDC"/>
    <w:rsid w:val="00783054"/>
    <w:rsid w:val="00783690"/>
    <w:rsid w:val="00783745"/>
    <w:rsid w:val="007848BA"/>
    <w:rsid w:val="00784CB5"/>
    <w:rsid w:val="007855B9"/>
    <w:rsid w:val="00785624"/>
    <w:rsid w:val="007870C5"/>
    <w:rsid w:val="007870FF"/>
    <w:rsid w:val="0078737A"/>
    <w:rsid w:val="007873C9"/>
    <w:rsid w:val="007873FD"/>
    <w:rsid w:val="007876E8"/>
    <w:rsid w:val="00787E0A"/>
    <w:rsid w:val="00790903"/>
    <w:rsid w:val="00790C14"/>
    <w:rsid w:val="00791247"/>
    <w:rsid w:val="007914FD"/>
    <w:rsid w:val="007921BF"/>
    <w:rsid w:val="007925EE"/>
    <w:rsid w:val="00792721"/>
    <w:rsid w:val="0079278A"/>
    <w:rsid w:val="00792C7C"/>
    <w:rsid w:val="0079301F"/>
    <w:rsid w:val="0079376D"/>
    <w:rsid w:val="0079396C"/>
    <w:rsid w:val="007939B2"/>
    <w:rsid w:val="00793C6A"/>
    <w:rsid w:val="00794027"/>
    <w:rsid w:val="0079440F"/>
    <w:rsid w:val="0079445C"/>
    <w:rsid w:val="00794FBA"/>
    <w:rsid w:val="00795365"/>
    <w:rsid w:val="00795A26"/>
    <w:rsid w:val="00795C1B"/>
    <w:rsid w:val="007964EC"/>
    <w:rsid w:val="00796595"/>
    <w:rsid w:val="007968BD"/>
    <w:rsid w:val="00796D93"/>
    <w:rsid w:val="00796E0E"/>
    <w:rsid w:val="00796ECA"/>
    <w:rsid w:val="0079754A"/>
    <w:rsid w:val="007979E7"/>
    <w:rsid w:val="00797B5B"/>
    <w:rsid w:val="00797B87"/>
    <w:rsid w:val="00797BA0"/>
    <w:rsid w:val="00797D0C"/>
    <w:rsid w:val="00797E38"/>
    <w:rsid w:val="007A0F9E"/>
    <w:rsid w:val="007A1433"/>
    <w:rsid w:val="007A1532"/>
    <w:rsid w:val="007A1824"/>
    <w:rsid w:val="007A1B2A"/>
    <w:rsid w:val="007A1D47"/>
    <w:rsid w:val="007A2FEA"/>
    <w:rsid w:val="007A364A"/>
    <w:rsid w:val="007A38DD"/>
    <w:rsid w:val="007A4063"/>
    <w:rsid w:val="007A435D"/>
    <w:rsid w:val="007A4CFD"/>
    <w:rsid w:val="007A4E79"/>
    <w:rsid w:val="007A4F62"/>
    <w:rsid w:val="007A5099"/>
    <w:rsid w:val="007A5229"/>
    <w:rsid w:val="007A53CB"/>
    <w:rsid w:val="007A5633"/>
    <w:rsid w:val="007A5724"/>
    <w:rsid w:val="007A592B"/>
    <w:rsid w:val="007A59E5"/>
    <w:rsid w:val="007A60D3"/>
    <w:rsid w:val="007A6417"/>
    <w:rsid w:val="007A6C0E"/>
    <w:rsid w:val="007A71B5"/>
    <w:rsid w:val="007A7992"/>
    <w:rsid w:val="007A7A3A"/>
    <w:rsid w:val="007A7A92"/>
    <w:rsid w:val="007A7B16"/>
    <w:rsid w:val="007A7B56"/>
    <w:rsid w:val="007B04DD"/>
    <w:rsid w:val="007B0515"/>
    <w:rsid w:val="007B0624"/>
    <w:rsid w:val="007B1111"/>
    <w:rsid w:val="007B116D"/>
    <w:rsid w:val="007B1399"/>
    <w:rsid w:val="007B13DF"/>
    <w:rsid w:val="007B1414"/>
    <w:rsid w:val="007B16C5"/>
    <w:rsid w:val="007B1F07"/>
    <w:rsid w:val="007B2168"/>
    <w:rsid w:val="007B24DD"/>
    <w:rsid w:val="007B289D"/>
    <w:rsid w:val="007B2A2E"/>
    <w:rsid w:val="007B3514"/>
    <w:rsid w:val="007B3841"/>
    <w:rsid w:val="007B393E"/>
    <w:rsid w:val="007B3960"/>
    <w:rsid w:val="007B4358"/>
    <w:rsid w:val="007B44ED"/>
    <w:rsid w:val="007B489C"/>
    <w:rsid w:val="007B4B9D"/>
    <w:rsid w:val="007B5086"/>
    <w:rsid w:val="007B5552"/>
    <w:rsid w:val="007B5790"/>
    <w:rsid w:val="007B5996"/>
    <w:rsid w:val="007B61B3"/>
    <w:rsid w:val="007B620E"/>
    <w:rsid w:val="007B6933"/>
    <w:rsid w:val="007B6B2E"/>
    <w:rsid w:val="007B7111"/>
    <w:rsid w:val="007B7435"/>
    <w:rsid w:val="007B759D"/>
    <w:rsid w:val="007C0137"/>
    <w:rsid w:val="007C0326"/>
    <w:rsid w:val="007C04C7"/>
    <w:rsid w:val="007C1341"/>
    <w:rsid w:val="007C138B"/>
    <w:rsid w:val="007C153D"/>
    <w:rsid w:val="007C159A"/>
    <w:rsid w:val="007C1865"/>
    <w:rsid w:val="007C202C"/>
    <w:rsid w:val="007C21EF"/>
    <w:rsid w:val="007C2F08"/>
    <w:rsid w:val="007C2F71"/>
    <w:rsid w:val="007C32F9"/>
    <w:rsid w:val="007C33D8"/>
    <w:rsid w:val="007C37AA"/>
    <w:rsid w:val="007C3C3D"/>
    <w:rsid w:val="007C4099"/>
    <w:rsid w:val="007C40FB"/>
    <w:rsid w:val="007C46BE"/>
    <w:rsid w:val="007C476B"/>
    <w:rsid w:val="007C4B10"/>
    <w:rsid w:val="007C4CF1"/>
    <w:rsid w:val="007C5211"/>
    <w:rsid w:val="007C591F"/>
    <w:rsid w:val="007C5B7E"/>
    <w:rsid w:val="007C5D4E"/>
    <w:rsid w:val="007C60E2"/>
    <w:rsid w:val="007C65B7"/>
    <w:rsid w:val="007C6B76"/>
    <w:rsid w:val="007C6E63"/>
    <w:rsid w:val="007C7103"/>
    <w:rsid w:val="007C7152"/>
    <w:rsid w:val="007C7897"/>
    <w:rsid w:val="007C7AD5"/>
    <w:rsid w:val="007C7CAA"/>
    <w:rsid w:val="007C7D1F"/>
    <w:rsid w:val="007C7F2E"/>
    <w:rsid w:val="007D059B"/>
    <w:rsid w:val="007D05FD"/>
    <w:rsid w:val="007D064B"/>
    <w:rsid w:val="007D06DB"/>
    <w:rsid w:val="007D06F7"/>
    <w:rsid w:val="007D0D32"/>
    <w:rsid w:val="007D1229"/>
    <w:rsid w:val="007D19AA"/>
    <w:rsid w:val="007D1D3E"/>
    <w:rsid w:val="007D20C2"/>
    <w:rsid w:val="007D221C"/>
    <w:rsid w:val="007D2270"/>
    <w:rsid w:val="007D2C1E"/>
    <w:rsid w:val="007D313F"/>
    <w:rsid w:val="007D371C"/>
    <w:rsid w:val="007D404C"/>
    <w:rsid w:val="007D44CE"/>
    <w:rsid w:val="007D45D0"/>
    <w:rsid w:val="007D47C9"/>
    <w:rsid w:val="007D4E3C"/>
    <w:rsid w:val="007D52B1"/>
    <w:rsid w:val="007D55C3"/>
    <w:rsid w:val="007D5A12"/>
    <w:rsid w:val="007D5AE8"/>
    <w:rsid w:val="007D66DB"/>
    <w:rsid w:val="007D6889"/>
    <w:rsid w:val="007D6DF6"/>
    <w:rsid w:val="007D6E3D"/>
    <w:rsid w:val="007D70EE"/>
    <w:rsid w:val="007D7102"/>
    <w:rsid w:val="007D75AE"/>
    <w:rsid w:val="007D76F9"/>
    <w:rsid w:val="007D7BA7"/>
    <w:rsid w:val="007D7CBB"/>
    <w:rsid w:val="007D7F33"/>
    <w:rsid w:val="007E03FE"/>
    <w:rsid w:val="007E1190"/>
    <w:rsid w:val="007E17C3"/>
    <w:rsid w:val="007E17DE"/>
    <w:rsid w:val="007E18DA"/>
    <w:rsid w:val="007E1B9E"/>
    <w:rsid w:val="007E1CD6"/>
    <w:rsid w:val="007E2810"/>
    <w:rsid w:val="007E2B5D"/>
    <w:rsid w:val="007E31D1"/>
    <w:rsid w:val="007E3512"/>
    <w:rsid w:val="007E3A2A"/>
    <w:rsid w:val="007E3B85"/>
    <w:rsid w:val="007E4289"/>
    <w:rsid w:val="007E4730"/>
    <w:rsid w:val="007E490F"/>
    <w:rsid w:val="007E4A09"/>
    <w:rsid w:val="007E4B4B"/>
    <w:rsid w:val="007E4EB4"/>
    <w:rsid w:val="007E4FA4"/>
    <w:rsid w:val="007E5802"/>
    <w:rsid w:val="007E58E0"/>
    <w:rsid w:val="007E5B8E"/>
    <w:rsid w:val="007E5EE5"/>
    <w:rsid w:val="007E6857"/>
    <w:rsid w:val="007E6B50"/>
    <w:rsid w:val="007E7840"/>
    <w:rsid w:val="007E7CEA"/>
    <w:rsid w:val="007F0444"/>
    <w:rsid w:val="007F06E8"/>
    <w:rsid w:val="007F0B9E"/>
    <w:rsid w:val="007F0FFA"/>
    <w:rsid w:val="007F21C6"/>
    <w:rsid w:val="007F2722"/>
    <w:rsid w:val="007F3629"/>
    <w:rsid w:val="007F3910"/>
    <w:rsid w:val="007F3D26"/>
    <w:rsid w:val="007F4002"/>
    <w:rsid w:val="007F417A"/>
    <w:rsid w:val="007F4187"/>
    <w:rsid w:val="007F4652"/>
    <w:rsid w:val="007F466A"/>
    <w:rsid w:val="007F4C75"/>
    <w:rsid w:val="007F4E62"/>
    <w:rsid w:val="007F5696"/>
    <w:rsid w:val="007F5B95"/>
    <w:rsid w:val="007F5CE4"/>
    <w:rsid w:val="007F5DBD"/>
    <w:rsid w:val="007F61CE"/>
    <w:rsid w:val="007F6267"/>
    <w:rsid w:val="007F62DB"/>
    <w:rsid w:val="007F64BE"/>
    <w:rsid w:val="007F6739"/>
    <w:rsid w:val="007F6E36"/>
    <w:rsid w:val="007F75EA"/>
    <w:rsid w:val="007F76B3"/>
    <w:rsid w:val="007F7AE0"/>
    <w:rsid w:val="007F7D1A"/>
    <w:rsid w:val="00800659"/>
    <w:rsid w:val="00801C63"/>
    <w:rsid w:val="0080200F"/>
    <w:rsid w:val="008025B6"/>
    <w:rsid w:val="00802639"/>
    <w:rsid w:val="0080272F"/>
    <w:rsid w:val="008029FA"/>
    <w:rsid w:val="00802DAD"/>
    <w:rsid w:val="00802F81"/>
    <w:rsid w:val="008036F2"/>
    <w:rsid w:val="008038A3"/>
    <w:rsid w:val="00803AE9"/>
    <w:rsid w:val="008041C4"/>
    <w:rsid w:val="00804602"/>
    <w:rsid w:val="00804906"/>
    <w:rsid w:val="00804CAE"/>
    <w:rsid w:val="00804CFB"/>
    <w:rsid w:val="00804EFA"/>
    <w:rsid w:val="0080586A"/>
    <w:rsid w:val="00806045"/>
    <w:rsid w:val="0080631B"/>
    <w:rsid w:val="00806512"/>
    <w:rsid w:val="008066A8"/>
    <w:rsid w:val="00806AA1"/>
    <w:rsid w:val="00806E97"/>
    <w:rsid w:val="0080728F"/>
    <w:rsid w:val="008076C8"/>
    <w:rsid w:val="008079C3"/>
    <w:rsid w:val="00807FA8"/>
    <w:rsid w:val="008104EE"/>
    <w:rsid w:val="0081070A"/>
    <w:rsid w:val="008108CF"/>
    <w:rsid w:val="0081107B"/>
    <w:rsid w:val="00811295"/>
    <w:rsid w:val="008122CB"/>
    <w:rsid w:val="008122FF"/>
    <w:rsid w:val="008129AB"/>
    <w:rsid w:val="00812AEE"/>
    <w:rsid w:val="00812B37"/>
    <w:rsid w:val="00812FB5"/>
    <w:rsid w:val="00813354"/>
    <w:rsid w:val="008133C4"/>
    <w:rsid w:val="008140C3"/>
    <w:rsid w:val="00814736"/>
    <w:rsid w:val="00814757"/>
    <w:rsid w:val="00814A0E"/>
    <w:rsid w:val="00814C35"/>
    <w:rsid w:val="00814F69"/>
    <w:rsid w:val="00815D01"/>
    <w:rsid w:val="00816638"/>
    <w:rsid w:val="0081700B"/>
    <w:rsid w:val="008170FF"/>
    <w:rsid w:val="00817180"/>
    <w:rsid w:val="0081728D"/>
    <w:rsid w:val="00817A0C"/>
    <w:rsid w:val="00817B41"/>
    <w:rsid w:val="0082066C"/>
    <w:rsid w:val="00820908"/>
    <w:rsid w:val="00820B4A"/>
    <w:rsid w:val="0082146E"/>
    <w:rsid w:val="008214F0"/>
    <w:rsid w:val="0082155A"/>
    <w:rsid w:val="0082158B"/>
    <w:rsid w:val="00821644"/>
    <w:rsid w:val="00821C26"/>
    <w:rsid w:val="00821C6A"/>
    <w:rsid w:val="00821E2B"/>
    <w:rsid w:val="00821EC2"/>
    <w:rsid w:val="008221B6"/>
    <w:rsid w:val="00822436"/>
    <w:rsid w:val="00822705"/>
    <w:rsid w:val="008231D4"/>
    <w:rsid w:val="00823293"/>
    <w:rsid w:val="008237FC"/>
    <w:rsid w:val="00823AEC"/>
    <w:rsid w:val="00823BA9"/>
    <w:rsid w:val="00823DD3"/>
    <w:rsid w:val="00823F56"/>
    <w:rsid w:val="00824660"/>
    <w:rsid w:val="00824FF5"/>
    <w:rsid w:val="00825311"/>
    <w:rsid w:val="008259BC"/>
    <w:rsid w:val="00825A8E"/>
    <w:rsid w:val="00825B3F"/>
    <w:rsid w:val="008265F4"/>
    <w:rsid w:val="0082691F"/>
    <w:rsid w:val="008269AB"/>
    <w:rsid w:val="00826A6D"/>
    <w:rsid w:val="00826C28"/>
    <w:rsid w:val="00827321"/>
    <w:rsid w:val="0082778A"/>
    <w:rsid w:val="00827926"/>
    <w:rsid w:val="008279C8"/>
    <w:rsid w:val="00827B61"/>
    <w:rsid w:val="00827D30"/>
    <w:rsid w:val="00827E97"/>
    <w:rsid w:val="00827F99"/>
    <w:rsid w:val="008308D2"/>
    <w:rsid w:val="00831226"/>
    <w:rsid w:val="008316DF"/>
    <w:rsid w:val="008326C7"/>
    <w:rsid w:val="00832878"/>
    <w:rsid w:val="0083292B"/>
    <w:rsid w:val="008334F8"/>
    <w:rsid w:val="00833792"/>
    <w:rsid w:val="00833A59"/>
    <w:rsid w:val="00833F2F"/>
    <w:rsid w:val="00833F83"/>
    <w:rsid w:val="00834119"/>
    <w:rsid w:val="008345BD"/>
    <w:rsid w:val="00834BB0"/>
    <w:rsid w:val="00834CF8"/>
    <w:rsid w:val="00834E55"/>
    <w:rsid w:val="00834F0A"/>
    <w:rsid w:val="00835085"/>
    <w:rsid w:val="00835365"/>
    <w:rsid w:val="008355F7"/>
    <w:rsid w:val="00835891"/>
    <w:rsid w:val="00835934"/>
    <w:rsid w:val="008359D1"/>
    <w:rsid w:val="00835C87"/>
    <w:rsid w:val="008367A0"/>
    <w:rsid w:val="00836B24"/>
    <w:rsid w:val="00837288"/>
    <w:rsid w:val="008372EE"/>
    <w:rsid w:val="00837484"/>
    <w:rsid w:val="00837801"/>
    <w:rsid w:val="00837A4F"/>
    <w:rsid w:val="00837F89"/>
    <w:rsid w:val="008400CB"/>
    <w:rsid w:val="008403B4"/>
    <w:rsid w:val="008404CE"/>
    <w:rsid w:val="00840C46"/>
    <w:rsid w:val="00841267"/>
    <w:rsid w:val="0084145E"/>
    <w:rsid w:val="00841ACF"/>
    <w:rsid w:val="008420D1"/>
    <w:rsid w:val="00842408"/>
    <w:rsid w:val="0084240F"/>
    <w:rsid w:val="008425F4"/>
    <w:rsid w:val="00842924"/>
    <w:rsid w:val="0084354F"/>
    <w:rsid w:val="008436BC"/>
    <w:rsid w:val="00844232"/>
    <w:rsid w:val="0084448F"/>
    <w:rsid w:val="0084494F"/>
    <w:rsid w:val="00844955"/>
    <w:rsid w:val="00844A25"/>
    <w:rsid w:val="00844D32"/>
    <w:rsid w:val="00844DBB"/>
    <w:rsid w:val="00845783"/>
    <w:rsid w:val="00845A32"/>
    <w:rsid w:val="00845C7F"/>
    <w:rsid w:val="00845E3E"/>
    <w:rsid w:val="00846755"/>
    <w:rsid w:val="0084695F"/>
    <w:rsid w:val="008477A1"/>
    <w:rsid w:val="00847C92"/>
    <w:rsid w:val="00847D3D"/>
    <w:rsid w:val="0085068A"/>
    <w:rsid w:val="00850AFF"/>
    <w:rsid w:val="00850DD2"/>
    <w:rsid w:val="00851809"/>
    <w:rsid w:val="00851AC6"/>
    <w:rsid w:val="00851EC1"/>
    <w:rsid w:val="008525EA"/>
    <w:rsid w:val="00852B02"/>
    <w:rsid w:val="00853209"/>
    <w:rsid w:val="00853596"/>
    <w:rsid w:val="008537E5"/>
    <w:rsid w:val="00853B89"/>
    <w:rsid w:val="00853CA0"/>
    <w:rsid w:val="00853EED"/>
    <w:rsid w:val="00853F15"/>
    <w:rsid w:val="00854167"/>
    <w:rsid w:val="00854221"/>
    <w:rsid w:val="00854225"/>
    <w:rsid w:val="0085458E"/>
    <w:rsid w:val="0085461E"/>
    <w:rsid w:val="00854660"/>
    <w:rsid w:val="00855399"/>
    <w:rsid w:val="008553E4"/>
    <w:rsid w:val="0085569C"/>
    <w:rsid w:val="00855932"/>
    <w:rsid w:val="00855C42"/>
    <w:rsid w:val="008567BC"/>
    <w:rsid w:val="00856916"/>
    <w:rsid w:val="00856CDB"/>
    <w:rsid w:val="00857382"/>
    <w:rsid w:val="00857884"/>
    <w:rsid w:val="00860518"/>
    <w:rsid w:val="00860984"/>
    <w:rsid w:val="00860D31"/>
    <w:rsid w:val="008610A0"/>
    <w:rsid w:val="00861149"/>
    <w:rsid w:val="0086171A"/>
    <w:rsid w:val="008617E8"/>
    <w:rsid w:val="008618DA"/>
    <w:rsid w:val="00861AA8"/>
    <w:rsid w:val="00861B94"/>
    <w:rsid w:val="00861C0C"/>
    <w:rsid w:val="008623C4"/>
    <w:rsid w:val="00862DB0"/>
    <w:rsid w:val="00863A84"/>
    <w:rsid w:val="00863D00"/>
    <w:rsid w:val="00864F21"/>
    <w:rsid w:val="0086515B"/>
    <w:rsid w:val="008655CE"/>
    <w:rsid w:val="00865688"/>
    <w:rsid w:val="00865B44"/>
    <w:rsid w:val="00865DE9"/>
    <w:rsid w:val="008662EB"/>
    <w:rsid w:val="008664AB"/>
    <w:rsid w:val="00866A87"/>
    <w:rsid w:val="00866DFA"/>
    <w:rsid w:val="008676A0"/>
    <w:rsid w:val="00870384"/>
    <w:rsid w:val="00870899"/>
    <w:rsid w:val="00870CAD"/>
    <w:rsid w:val="008713F3"/>
    <w:rsid w:val="0087142F"/>
    <w:rsid w:val="00871651"/>
    <w:rsid w:val="00871653"/>
    <w:rsid w:val="00871DA0"/>
    <w:rsid w:val="00871E14"/>
    <w:rsid w:val="00871ED0"/>
    <w:rsid w:val="00872779"/>
    <w:rsid w:val="00873060"/>
    <w:rsid w:val="00873472"/>
    <w:rsid w:val="0087356A"/>
    <w:rsid w:val="008735A1"/>
    <w:rsid w:val="00873823"/>
    <w:rsid w:val="00873A07"/>
    <w:rsid w:val="00874C12"/>
    <w:rsid w:val="00874D07"/>
    <w:rsid w:val="00874D1B"/>
    <w:rsid w:val="00874F63"/>
    <w:rsid w:val="00875A49"/>
    <w:rsid w:val="00875AF1"/>
    <w:rsid w:val="00876249"/>
    <w:rsid w:val="0087630B"/>
    <w:rsid w:val="0087685C"/>
    <w:rsid w:val="0087789F"/>
    <w:rsid w:val="00877CC2"/>
    <w:rsid w:val="00877D48"/>
    <w:rsid w:val="00877FA8"/>
    <w:rsid w:val="00880A9D"/>
    <w:rsid w:val="008810AD"/>
    <w:rsid w:val="008810BE"/>
    <w:rsid w:val="00881D45"/>
    <w:rsid w:val="00882305"/>
    <w:rsid w:val="00882768"/>
    <w:rsid w:val="00883B14"/>
    <w:rsid w:val="00883DF3"/>
    <w:rsid w:val="00884048"/>
    <w:rsid w:val="0088404B"/>
    <w:rsid w:val="008843A5"/>
    <w:rsid w:val="008843D4"/>
    <w:rsid w:val="00884B49"/>
    <w:rsid w:val="00884C77"/>
    <w:rsid w:val="00884CBB"/>
    <w:rsid w:val="00884FE9"/>
    <w:rsid w:val="0088542C"/>
    <w:rsid w:val="00885478"/>
    <w:rsid w:val="008857CC"/>
    <w:rsid w:val="008858A7"/>
    <w:rsid w:val="00885B56"/>
    <w:rsid w:val="00885BCF"/>
    <w:rsid w:val="00886155"/>
    <w:rsid w:val="008861C2"/>
    <w:rsid w:val="00886750"/>
    <w:rsid w:val="00887C75"/>
    <w:rsid w:val="00890965"/>
    <w:rsid w:val="008909D4"/>
    <w:rsid w:val="00891372"/>
    <w:rsid w:val="0089174D"/>
    <w:rsid w:val="00891CC7"/>
    <w:rsid w:val="00892E2B"/>
    <w:rsid w:val="00893D4A"/>
    <w:rsid w:val="0089430D"/>
    <w:rsid w:val="00894BAA"/>
    <w:rsid w:val="00895189"/>
    <w:rsid w:val="008954B8"/>
    <w:rsid w:val="008954E1"/>
    <w:rsid w:val="008958D8"/>
    <w:rsid w:val="00895DB6"/>
    <w:rsid w:val="00896390"/>
    <w:rsid w:val="008967E8"/>
    <w:rsid w:val="008A01AA"/>
    <w:rsid w:val="008A115C"/>
    <w:rsid w:val="008A1195"/>
    <w:rsid w:val="008A1516"/>
    <w:rsid w:val="008A17C6"/>
    <w:rsid w:val="008A1D0E"/>
    <w:rsid w:val="008A235C"/>
    <w:rsid w:val="008A261B"/>
    <w:rsid w:val="008A2D40"/>
    <w:rsid w:val="008A32DE"/>
    <w:rsid w:val="008A3AFF"/>
    <w:rsid w:val="008A3D61"/>
    <w:rsid w:val="008A4294"/>
    <w:rsid w:val="008A45FB"/>
    <w:rsid w:val="008A4760"/>
    <w:rsid w:val="008A4D98"/>
    <w:rsid w:val="008A59E2"/>
    <w:rsid w:val="008A5C58"/>
    <w:rsid w:val="008A6008"/>
    <w:rsid w:val="008A60E0"/>
    <w:rsid w:val="008A6157"/>
    <w:rsid w:val="008A6183"/>
    <w:rsid w:val="008A6236"/>
    <w:rsid w:val="008A67C0"/>
    <w:rsid w:val="008A6935"/>
    <w:rsid w:val="008A6C30"/>
    <w:rsid w:val="008A749B"/>
    <w:rsid w:val="008A78C1"/>
    <w:rsid w:val="008A7A0E"/>
    <w:rsid w:val="008A7B5C"/>
    <w:rsid w:val="008A7D16"/>
    <w:rsid w:val="008B02DD"/>
    <w:rsid w:val="008B071E"/>
    <w:rsid w:val="008B0AD6"/>
    <w:rsid w:val="008B1038"/>
    <w:rsid w:val="008B13BE"/>
    <w:rsid w:val="008B14EA"/>
    <w:rsid w:val="008B15CC"/>
    <w:rsid w:val="008B1613"/>
    <w:rsid w:val="008B1699"/>
    <w:rsid w:val="008B1CB9"/>
    <w:rsid w:val="008B1CEF"/>
    <w:rsid w:val="008B1F17"/>
    <w:rsid w:val="008B1F3D"/>
    <w:rsid w:val="008B2287"/>
    <w:rsid w:val="008B37FC"/>
    <w:rsid w:val="008B39F6"/>
    <w:rsid w:val="008B40C4"/>
    <w:rsid w:val="008B41F4"/>
    <w:rsid w:val="008B46F4"/>
    <w:rsid w:val="008B486B"/>
    <w:rsid w:val="008B522A"/>
    <w:rsid w:val="008B5460"/>
    <w:rsid w:val="008B55EC"/>
    <w:rsid w:val="008B5A6E"/>
    <w:rsid w:val="008B6111"/>
    <w:rsid w:val="008B613D"/>
    <w:rsid w:val="008B6793"/>
    <w:rsid w:val="008B6A20"/>
    <w:rsid w:val="008B7359"/>
    <w:rsid w:val="008B7C48"/>
    <w:rsid w:val="008C0317"/>
    <w:rsid w:val="008C07DE"/>
    <w:rsid w:val="008C0B32"/>
    <w:rsid w:val="008C0F21"/>
    <w:rsid w:val="008C1152"/>
    <w:rsid w:val="008C15F0"/>
    <w:rsid w:val="008C163E"/>
    <w:rsid w:val="008C1DB5"/>
    <w:rsid w:val="008C25E2"/>
    <w:rsid w:val="008C2B1D"/>
    <w:rsid w:val="008C359D"/>
    <w:rsid w:val="008C3EA7"/>
    <w:rsid w:val="008C44AD"/>
    <w:rsid w:val="008C4A7B"/>
    <w:rsid w:val="008C4D2C"/>
    <w:rsid w:val="008C4D4B"/>
    <w:rsid w:val="008C4D89"/>
    <w:rsid w:val="008C5339"/>
    <w:rsid w:val="008C5717"/>
    <w:rsid w:val="008C5750"/>
    <w:rsid w:val="008C5A5E"/>
    <w:rsid w:val="008C5C9F"/>
    <w:rsid w:val="008C5FD3"/>
    <w:rsid w:val="008C6362"/>
    <w:rsid w:val="008C665A"/>
    <w:rsid w:val="008C6A5F"/>
    <w:rsid w:val="008C6D5A"/>
    <w:rsid w:val="008C6D63"/>
    <w:rsid w:val="008C6F82"/>
    <w:rsid w:val="008C71B9"/>
    <w:rsid w:val="008C7211"/>
    <w:rsid w:val="008C740C"/>
    <w:rsid w:val="008C7CBE"/>
    <w:rsid w:val="008C7DA2"/>
    <w:rsid w:val="008D0521"/>
    <w:rsid w:val="008D07A8"/>
    <w:rsid w:val="008D0C60"/>
    <w:rsid w:val="008D0D92"/>
    <w:rsid w:val="008D10D8"/>
    <w:rsid w:val="008D19CE"/>
    <w:rsid w:val="008D19D4"/>
    <w:rsid w:val="008D1FB2"/>
    <w:rsid w:val="008D206F"/>
    <w:rsid w:val="008D20EF"/>
    <w:rsid w:val="008D21B7"/>
    <w:rsid w:val="008D26A6"/>
    <w:rsid w:val="008D28EB"/>
    <w:rsid w:val="008D2F44"/>
    <w:rsid w:val="008D2FE2"/>
    <w:rsid w:val="008D3091"/>
    <w:rsid w:val="008D3175"/>
    <w:rsid w:val="008D3461"/>
    <w:rsid w:val="008D3B54"/>
    <w:rsid w:val="008D4107"/>
    <w:rsid w:val="008D470E"/>
    <w:rsid w:val="008D5F30"/>
    <w:rsid w:val="008D66F0"/>
    <w:rsid w:val="008D6766"/>
    <w:rsid w:val="008D6775"/>
    <w:rsid w:val="008D6A32"/>
    <w:rsid w:val="008D7410"/>
    <w:rsid w:val="008D743C"/>
    <w:rsid w:val="008D787E"/>
    <w:rsid w:val="008D7B46"/>
    <w:rsid w:val="008D7C6A"/>
    <w:rsid w:val="008E00D8"/>
    <w:rsid w:val="008E01C9"/>
    <w:rsid w:val="008E01D3"/>
    <w:rsid w:val="008E03BA"/>
    <w:rsid w:val="008E04CB"/>
    <w:rsid w:val="008E07E3"/>
    <w:rsid w:val="008E0BD2"/>
    <w:rsid w:val="008E0D97"/>
    <w:rsid w:val="008E17EE"/>
    <w:rsid w:val="008E1E45"/>
    <w:rsid w:val="008E2386"/>
    <w:rsid w:val="008E25E7"/>
    <w:rsid w:val="008E2E33"/>
    <w:rsid w:val="008E2EB6"/>
    <w:rsid w:val="008E358A"/>
    <w:rsid w:val="008E38A0"/>
    <w:rsid w:val="008E3EE7"/>
    <w:rsid w:val="008E4988"/>
    <w:rsid w:val="008E4D24"/>
    <w:rsid w:val="008E4D3C"/>
    <w:rsid w:val="008E4F5F"/>
    <w:rsid w:val="008E4FEB"/>
    <w:rsid w:val="008E4FFA"/>
    <w:rsid w:val="008E5048"/>
    <w:rsid w:val="008E52FD"/>
    <w:rsid w:val="008E5622"/>
    <w:rsid w:val="008E672C"/>
    <w:rsid w:val="008E698D"/>
    <w:rsid w:val="008E6F1E"/>
    <w:rsid w:val="008E73C4"/>
    <w:rsid w:val="008E7749"/>
    <w:rsid w:val="008E7CA0"/>
    <w:rsid w:val="008F0101"/>
    <w:rsid w:val="008F081D"/>
    <w:rsid w:val="008F0A7E"/>
    <w:rsid w:val="008F0B02"/>
    <w:rsid w:val="008F1430"/>
    <w:rsid w:val="008F153D"/>
    <w:rsid w:val="008F1802"/>
    <w:rsid w:val="008F19C8"/>
    <w:rsid w:val="008F1D4C"/>
    <w:rsid w:val="008F1DB2"/>
    <w:rsid w:val="008F253F"/>
    <w:rsid w:val="008F2696"/>
    <w:rsid w:val="008F2842"/>
    <w:rsid w:val="008F2988"/>
    <w:rsid w:val="008F3084"/>
    <w:rsid w:val="008F3214"/>
    <w:rsid w:val="008F356A"/>
    <w:rsid w:val="008F35F6"/>
    <w:rsid w:val="008F374F"/>
    <w:rsid w:val="008F402D"/>
    <w:rsid w:val="008F47FA"/>
    <w:rsid w:val="008F50E8"/>
    <w:rsid w:val="008F647C"/>
    <w:rsid w:val="008F64CF"/>
    <w:rsid w:val="008F6657"/>
    <w:rsid w:val="008F6712"/>
    <w:rsid w:val="008F6722"/>
    <w:rsid w:val="008F68B5"/>
    <w:rsid w:val="008F6C9F"/>
    <w:rsid w:val="008F798F"/>
    <w:rsid w:val="008F7A61"/>
    <w:rsid w:val="008F7CF2"/>
    <w:rsid w:val="008F7DAF"/>
    <w:rsid w:val="009000CE"/>
    <w:rsid w:val="00900749"/>
    <w:rsid w:val="009008C3"/>
    <w:rsid w:val="009009C0"/>
    <w:rsid w:val="00901363"/>
    <w:rsid w:val="009018B6"/>
    <w:rsid w:val="0090194E"/>
    <w:rsid w:val="00901A30"/>
    <w:rsid w:val="00901CFA"/>
    <w:rsid w:val="00901D99"/>
    <w:rsid w:val="00901F98"/>
    <w:rsid w:val="009022AF"/>
    <w:rsid w:val="009024C4"/>
    <w:rsid w:val="00902AB3"/>
    <w:rsid w:val="00902BCF"/>
    <w:rsid w:val="00903452"/>
    <w:rsid w:val="0090357F"/>
    <w:rsid w:val="009039F9"/>
    <w:rsid w:val="00903F84"/>
    <w:rsid w:val="009040A4"/>
    <w:rsid w:val="0090410B"/>
    <w:rsid w:val="00904A3A"/>
    <w:rsid w:val="00904CB7"/>
    <w:rsid w:val="00904CBF"/>
    <w:rsid w:val="00905A2D"/>
    <w:rsid w:val="00905BEF"/>
    <w:rsid w:val="00905CE8"/>
    <w:rsid w:val="00905DA4"/>
    <w:rsid w:val="00905DF7"/>
    <w:rsid w:val="00905E83"/>
    <w:rsid w:val="0090646A"/>
    <w:rsid w:val="0090647F"/>
    <w:rsid w:val="00907E63"/>
    <w:rsid w:val="00907EF3"/>
    <w:rsid w:val="009103BA"/>
    <w:rsid w:val="0091060A"/>
    <w:rsid w:val="00910F8A"/>
    <w:rsid w:val="009114AC"/>
    <w:rsid w:val="00911DD8"/>
    <w:rsid w:val="00912036"/>
    <w:rsid w:val="009121CC"/>
    <w:rsid w:val="009121CD"/>
    <w:rsid w:val="00912502"/>
    <w:rsid w:val="009128D7"/>
    <w:rsid w:val="00912A68"/>
    <w:rsid w:val="00912D33"/>
    <w:rsid w:val="0091328F"/>
    <w:rsid w:val="0091399F"/>
    <w:rsid w:val="00913C61"/>
    <w:rsid w:val="0091408E"/>
    <w:rsid w:val="009147AD"/>
    <w:rsid w:val="00914B44"/>
    <w:rsid w:val="00914CA1"/>
    <w:rsid w:val="009153C6"/>
    <w:rsid w:val="009157B0"/>
    <w:rsid w:val="00915876"/>
    <w:rsid w:val="009159C0"/>
    <w:rsid w:val="009166C6"/>
    <w:rsid w:val="0091673E"/>
    <w:rsid w:val="00916A48"/>
    <w:rsid w:val="00916B5A"/>
    <w:rsid w:val="00916B63"/>
    <w:rsid w:val="00916EB2"/>
    <w:rsid w:val="00917223"/>
    <w:rsid w:val="00917902"/>
    <w:rsid w:val="00917BC9"/>
    <w:rsid w:val="00917D60"/>
    <w:rsid w:val="00920124"/>
    <w:rsid w:val="00920192"/>
    <w:rsid w:val="009206C8"/>
    <w:rsid w:val="00920DC1"/>
    <w:rsid w:val="00921031"/>
    <w:rsid w:val="009211BD"/>
    <w:rsid w:val="009214C6"/>
    <w:rsid w:val="0092184A"/>
    <w:rsid w:val="00921CC3"/>
    <w:rsid w:val="00921F6E"/>
    <w:rsid w:val="00921FBB"/>
    <w:rsid w:val="0092249A"/>
    <w:rsid w:val="009226C5"/>
    <w:rsid w:val="00922A9F"/>
    <w:rsid w:val="00922F82"/>
    <w:rsid w:val="00923166"/>
    <w:rsid w:val="009232C4"/>
    <w:rsid w:val="00923328"/>
    <w:rsid w:val="00923821"/>
    <w:rsid w:val="0092390D"/>
    <w:rsid w:val="00924951"/>
    <w:rsid w:val="00924D06"/>
    <w:rsid w:val="00924FC1"/>
    <w:rsid w:val="009253F4"/>
    <w:rsid w:val="009253FE"/>
    <w:rsid w:val="00925BA7"/>
    <w:rsid w:val="00925EF3"/>
    <w:rsid w:val="009269AA"/>
    <w:rsid w:val="009272C6"/>
    <w:rsid w:val="009275AC"/>
    <w:rsid w:val="00927652"/>
    <w:rsid w:val="00927737"/>
    <w:rsid w:val="00927974"/>
    <w:rsid w:val="009305AF"/>
    <w:rsid w:val="00930612"/>
    <w:rsid w:val="00930663"/>
    <w:rsid w:val="009312C5"/>
    <w:rsid w:val="009313E5"/>
    <w:rsid w:val="00931587"/>
    <w:rsid w:val="00931BF9"/>
    <w:rsid w:val="00931E81"/>
    <w:rsid w:val="00931F9A"/>
    <w:rsid w:val="0093220A"/>
    <w:rsid w:val="00932312"/>
    <w:rsid w:val="009325F9"/>
    <w:rsid w:val="00933131"/>
    <w:rsid w:val="0093319A"/>
    <w:rsid w:val="009335E4"/>
    <w:rsid w:val="00933901"/>
    <w:rsid w:val="009347B3"/>
    <w:rsid w:val="0093576E"/>
    <w:rsid w:val="0093578E"/>
    <w:rsid w:val="0093588B"/>
    <w:rsid w:val="00935BEE"/>
    <w:rsid w:val="00936418"/>
    <w:rsid w:val="0093671D"/>
    <w:rsid w:val="00936754"/>
    <w:rsid w:val="00937080"/>
    <w:rsid w:val="009373E1"/>
    <w:rsid w:val="00937856"/>
    <w:rsid w:val="00937CDB"/>
    <w:rsid w:val="009401B9"/>
    <w:rsid w:val="00940337"/>
    <w:rsid w:val="009404BF"/>
    <w:rsid w:val="009405A6"/>
    <w:rsid w:val="00940CD2"/>
    <w:rsid w:val="0094104D"/>
    <w:rsid w:val="0094153E"/>
    <w:rsid w:val="009417EC"/>
    <w:rsid w:val="0094188D"/>
    <w:rsid w:val="00941981"/>
    <w:rsid w:val="00941BBB"/>
    <w:rsid w:val="00941C53"/>
    <w:rsid w:val="00941CE3"/>
    <w:rsid w:val="00941EDD"/>
    <w:rsid w:val="00942914"/>
    <w:rsid w:val="00942AB0"/>
    <w:rsid w:val="0094357C"/>
    <w:rsid w:val="009437D1"/>
    <w:rsid w:val="0094390E"/>
    <w:rsid w:val="00944010"/>
    <w:rsid w:val="00944174"/>
    <w:rsid w:val="009446F3"/>
    <w:rsid w:val="009447A7"/>
    <w:rsid w:val="00944815"/>
    <w:rsid w:val="0094484F"/>
    <w:rsid w:val="00944888"/>
    <w:rsid w:val="00944BE1"/>
    <w:rsid w:val="0094505D"/>
    <w:rsid w:val="009455BF"/>
    <w:rsid w:val="00945ADF"/>
    <w:rsid w:val="00945AF3"/>
    <w:rsid w:val="0094661D"/>
    <w:rsid w:val="00946A8E"/>
    <w:rsid w:val="009470B2"/>
    <w:rsid w:val="0094767E"/>
    <w:rsid w:val="00947860"/>
    <w:rsid w:val="00947A01"/>
    <w:rsid w:val="0095004F"/>
    <w:rsid w:val="009501B4"/>
    <w:rsid w:val="009501F6"/>
    <w:rsid w:val="0095038D"/>
    <w:rsid w:val="00950748"/>
    <w:rsid w:val="009508A1"/>
    <w:rsid w:val="00950A5D"/>
    <w:rsid w:val="00950AFB"/>
    <w:rsid w:val="00950BB7"/>
    <w:rsid w:val="00950BC7"/>
    <w:rsid w:val="00951202"/>
    <w:rsid w:val="00951380"/>
    <w:rsid w:val="00951489"/>
    <w:rsid w:val="0095172C"/>
    <w:rsid w:val="00951B13"/>
    <w:rsid w:val="00951C94"/>
    <w:rsid w:val="00952194"/>
    <w:rsid w:val="0095261C"/>
    <w:rsid w:val="0095280D"/>
    <w:rsid w:val="00952F22"/>
    <w:rsid w:val="009531F2"/>
    <w:rsid w:val="0095390E"/>
    <w:rsid w:val="00953956"/>
    <w:rsid w:val="009545AB"/>
    <w:rsid w:val="00955220"/>
    <w:rsid w:val="0095563F"/>
    <w:rsid w:val="009556DF"/>
    <w:rsid w:val="00955A51"/>
    <w:rsid w:val="00955A8B"/>
    <w:rsid w:val="00955B2E"/>
    <w:rsid w:val="00955EE0"/>
    <w:rsid w:val="00955F56"/>
    <w:rsid w:val="009563D3"/>
    <w:rsid w:val="0095669D"/>
    <w:rsid w:val="009574CE"/>
    <w:rsid w:val="009574F9"/>
    <w:rsid w:val="00957933"/>
    <w:rsid w:val="00957BCE"/>
    <w:rsid w:val="009602D9"/>
    <w:rsid w:val="00960584"/>
    <w:rsid w:val="009605A5"/>
    <w:rsid w:val="00960A2F"/>
    <w:rsid w:val="00962488"/>
    <w:rsid w:val="00962908"/>
    <w:rsid w:val="00962D0F"/>
    <w:rsid w:val="00963064"/>
    <w:rsid w:val="00963CB6"/>
    <w:rsid w:val="00963D03"/>
    <w:rsid w:val="00964055"/>
    <w:rsid w:val="00964858"/>
    <w:rsid w:val="00964B3B"/>
    <w:rsid w:val="00964EB2"/>
    <w:rsid w:val="00965186"/>
    <w:rsid w:val="009653CD"/>
    <w:rsid w:val="00965A1B"/>
    <w:rsid w:val="009660F2"/>
    <w:rsid w:val="00966478"/>
    <w:rsid w:val="00966687"/>
    <w:rsid w:val="009667DC"/>
    <w:rsid w:val="009667F6"/>
    <w:rsid w:val="00966A53"/>
    <w:rsid w:val="0096725D"/>
    <w:rsid w:val="0096733D"/>
    <w:rsid w:val="009676E5"/>
    <w:rsid w:val="0097021C"/>
    <w:rsid w:val="00970B42"/>
    <w:rsid w:val="00970BDA"/>
    <w:rsid w:val="009712E0"/>
    <w:rsid w:val="009716FD"/>
    <w:rsid w:val="00971A63"/>
    <w:rsid w:val="00971C23"/>
    <w:rsid w:val="00972474"/>
    <w:rsid w:val="009728D5"/>
    <w:rsid w:val="00972CCA"/>
    <w:rsid w:val="00972DD7"/>
    <w:rsid w:val="00972E94"/>
    <w:rsid w:val="0097307D"/>
    <w:rsid w:val="009732F0"/>
    <w:rsid w:val="009736E9"/>
    <w:rsid w:val="0097374B"/>
    <w:rsid w:val="009740D4"/>
    <w:rsid w:val="00974202"/>
    <w:rsid w:val="00974F56"/>
    <w:rsid w:val="009751DA"/>
    <w:rsid w:val="009755AD"/>
    <w:rsid w:val="009756D9"/>
    <w:rsid w:val="009757A3"/>
    <w:rsid w:val="00975C1E"/>
    <w:rsid w:val="0097629E"/>
    <w:rsid w:val="009768FB"/>
    <w:rsid w:val="00976928"/>
    <w:rsid w:val="00976F89"/>
    <w:rsid w:val="0097764F"/>
    <w:rsid w:val="00977890"/>
    <w:rsid w:val="00977A5A"/>
    <w:rsid w:val="00977E0A"/>
    <w:rsid w:val="009800DC"/>
    <w:rsid w:val="00980277"/>
    <w:rsid w:val="00980A0C"/>
    <w:rsid w:val="00980E56"/>
    <w:rsid w:val="009815BC"/>
    <w:rsid w:val="009817A4"/>
    <w:rsid w:val="009818F0"/>
    <w:rsid w:val="00981CAD"/>
    <w:rsid w:val="00981DF1"/>
    <w:rsid w:val="009826AA"/>
    <w:rsid w:val="009827C9"/>
    <w:rsid w:val="00982ACD"/>
    <w:rsid w:val="00982D52"/>
    <w:rsid w:val="00983053"/>
    <w:rsid w:val="0098310E"/>
    <w:rsid w:val="009831F8"/>
    <w:rsid w:val="0098321E"/>
    <w:rsid w:val="00983368"/>
    <w:rsid w:val="00983401"/>
    <w:rsid w:val="00983484"/>
    <w:rsid w:val="00983C4E"/>
    <w:rsid w:val="00983FC8"/>
    <w:rsid w:val="00984041"/>
    <w:rsid w:val="00984333"/>
    <w:rsid w:val="009846A1"/>
    <w:rsid w:val="00985086"/>
    <w:rsid w:val="009850E1"/>
    <w:rsid w:val="00985382"/>
    <w:rsid w:val="0098548B"/>
    <w:rsid w:val="00985B44"/>
    <w:rsid w:val="00985DDC"/>
    <w:rsid w:val="00986256"/>
    <w:rsid w:val="009866CB"/>
    <w:rsid w:val="009868F2"/>
    <w:rsid w:val="009875AB"/>
    <w:rsid w:val="009877A4"/>
    <w:rsid w:val="009879EC"/>
    <w:rsid w:val="00987B24"/>
    <w:rsid w:val="00987E6D"/>
    <w:rsid w:val="00990010"/>
    <w:rsid w:val="00990134"/>
    <w:rsid w:val="00990661"/>
    <w:rsid w:val="00991368"/>
    <w:rsid w:val="00991404"/>
    <w:rsid w:val="0099170A"/>
    <w:rsid w:val="009919F5"/>
    <w:rsid w:val="00991AF3"/>
    <w:rsid w:val="00991DBA"/>
    <w:rsid w:val="00991F0C"/>
    <w:rsid w:val="00991F96"/>
    <w:rsid w:val="0099269A"/>
    <w:rsid w:val="0099384A"/>
    <w:rsid w:val="00993ABC"/>
    <w:rsid w:val="00993B48"/>
    <w:rsid w:val="00993B98"/>
    <w:rsid w:val="00993F1D"/>
    <w:rsid w:val="00993FFD"/>
    <w:rsid w:val="009942A3"/>
    <w:rsid w:val="00994356"/>
    <w:rsid w:val="0099499B"/>
    <w:rsid w:val="00994D66"/>
    <w:rsid w:val="009950DF"/>
    <w:rsid w:val="0099544B"/>
    <w:rsid w:val="009956FF"/>
    <w:rsid w:val="00995B06"/>
    <w:rsid w:val="00995B12"/>
    <w:rsid w:val="0099628D"/>
    <w:rsid w:val="00996415"/>
    <w:rsid w:val="00996CF6"/>
    <w:rsid w:val="00997554"/>
    <w:rsid w:val="00997BDB"/>
    <w:rsid w:val="00997DCD"/>
    <w:rsid w:val="009A00E9"/>
    <w:rsid w:val="009A029A"/>
    <w:rsid w:val="009A0A3B"/>
    <w:rsid w:val="009A0ABE"/>
    <w:rsid w:val="009A0B03"/>
    <w:rsid w:val="009A0B0F"/>
    <w:rsid w:val="009A11F7"/>
    <w:rsid w:val="009A1C82"/>
    <w:rsid w:val="009A1E54"/>
    <w:rsid w:val="009A207C"/>
    <w:rsid w:val="009A2259"/>
    <w:rsid w:val="009A265E"/>
    <w:rsid w:val="009A27B7"/>
    <w:rsid w:val="009A2B8A"/>
    <w:rsid w:val="009A3318"/>
    <w:rsid w:val="009A3417"/>
    <w:rsid w:val="009A37B3"/>
    <w:rsid w:val="009A3C36"/>
    <w:rsid w:val="009A407C"/>
    <w:rsid w:val="009A4866"/>
    <w:rsid w:val="009A537A"/>
    <w:rsid w:val="009A5479"/>
    <w:rsid w:val="009A6562"/>
    <w:rsid w:val="009A6679"/>
    <w:rsid w:val="009A6BBA"/>
    <w:rsid w:val="009A6C1E"/>
    <w:rsid w:val="009A6C72"/>
    <w:rsid w:val="009A7071"/>
    <w:rsid w:val="009A7A64"/>
    <w:rsid w:val="009A7B6C"/>
    <w:rsid w:val="009A7B7B"/>
    <w:rsid w:val="009A7C72"/>
    <w:rsid w:val="009A7FF1"/>
    <w:rsid w:val="009B0260"/>
    <w:rsid w:val="009B03D0"/>
    <w:rsid w:val="009B0800"/>
    <w:rsid w:val="009B1067"/>
    <w:rsid w:val="009B1192"/>
    <w:rsid w:val="009B1235"/>
    <w:rsid w:val="009B15BB"/>
    <w:rsid w:val="009B169F"/>
    <w:rsid w:val="009B1D75"/>
    <w:rsid w:val="009B1FBC"/>
    <w:rsid w:val="009B2284"/>
    <w:rsid w:val="009B22E5"/>
    <w:rsid w:val="009B23C9"/>
    <w:rsid w:val="009B28D6"/>
    <w:rsid w:val="009B2ED9"/>
    <w:rsid w:val="009B3082"/>
    <w:rsid w:val="009B3923"/>
    <w:rsid w:val="009B3C97"/>
    <w:rsid w:val="009B402A"/>
    <w:rsid w:val="009B427A"/>
    <w:rsid w:val="009B4293"/>
    <w:rsid w:val="009B4474"/>
    <w:rsid w:val="009B454D"/>
    <w:rsid w:val="009B517E"/>
    <w:rsid w:val="009B59ED"/>
    <w:rsid w:val="009B5A36"/>
    <w:rsid w:val="009B5C99"/>
    <w:rsid w:val="009B5CCF"/>
    <w:rsid w:val="009B65BE"/>
    <w:rsid w:val="009B6BB2"/>
    <w:rsid w:val="009B708E"/>
    <w:rsid w:val="009B729F"/>
    <w:rsid w:val="009B7784"/>
    <w:rsid w:val="009B78DE"/>
    <w:rsid w:val="009B79E6"/>
    <w:rsid w:val="009C0A62"/>
    <w:rsid w:val="009C0EC9"/>
    <w:rsid w:val="009C0F08"/>
    <w:rsid w:val="009C0F55"/>
    <w:rsid w:val="009C113F"/>
    <w:rsid w:val="009C117E"/>
    <w:rsid w:val="009C121B"/>
    <w:rsid w:val="009C1B16"/>
    <w:rsid w:val="009C1DE3"/>
    <w:rsid w:val="009C2A9F"/>
    <w:rsid w:val="009C2C2B"/>
    <w:rsid w:val="009C327C"/>
    <w:rsid w:val="009C34B8"/>
    <w:rsid w:val="009C3EB6"/>
    <w:rsid w:val="009C3F59"/>
    <w:rsid w:val="009C421A"/>
    <w:rsid w:val="009C43F5"/>
    <w:rsid w:val="009C440E"/>
    <w:rsid w:val="009C461E"/>
    <w:rsid w:val="009C4933"/>
    <w:rsid w:val="009C50AC"/>
    <w:rsid w:val="009C519B"/>
    <w:rsid w:val="009C5306"/>
    <w:rsid w:val="009C55CF"/>
    <w:rsid w:val="009C5639"/>
    <w:rsid w:val="009C56D0"/>
    <w:rsid w:val="009C597A"/>
    <w:rsid w:val="009C60D9"/>
    <w:rsid w:val="009C6908"/>
    <w:rsid w:val="009C6B82"/>
    <w:rsid w:val="009C6BB7"/>
    <w:rsid w:val="009C6FB5"/>
    <w:rsid w:val="009C752D"/>
    <w:rsid w:val="009C7577"/>
    <w:rsid w:val="009C75E6"/>
    <w:rsid w:val="009D0023"/>
    <w:rsid w:val="009D0695"/>
    <w:rsid w:val="009D0766"/>
    <w:rsid w:val="009D097D"/>
    <w:rsid w:val="009D0E3E"/>
    <w:rsid w:val="009D14B4"/>
    <w:rsid w:val="009D1693"/>
    <w:rsid w:val="009D1999"/>
    <w:rsid w:val="009D1D53"/>
    <w:rsid w:val="009D1DD3"/>
    <w:rsid w:val="009D1E5E"/>
    <w:rsid w:val="009D27D8"/>
    <w:rsid w:val="009D2CF6"/>
    <w:rsid w:val="009D2FAA"/>
    <w:rsid w:val="009D37B4"/>
    <w:rsid w:val="009D42EB"/>
    <w:rsid w:val="009D442F"/>
    <w:rsid w:val="009D46D2"/>
    <w:rsid w:val="009D56C2"/>
    <w:rsid w:val="009D5C56"/>
    <w:rsid w:val="009D5D22"/>
    <w:rsid w:val="009D6765"/>
    <w:rsid w:val="009D6963"/>
    <w:rsid w:val="009D6A45"/>
    <w:rsid w:val="009D6B09"/>
    <w:rsid w:val="009D6E6D"/>
    <w:rsid w:val="009D756E"/>
    <w:rsid w:val="009D79DD"/>
    <w:rsid w:val="009D7BC4"/>
    <w:rsid w:val="009E00FE"/>
    <w:rsid w:val="009E0645"/>
    <w:rsid w:val="009E0D23"/>
    <w:rsid w:val="009E0EA2"/>
    <w:rsid w:val="009E0EEC"/>
    <w:rsid w:val="009E187F"/>
    <w:rsid w:val="009E19F6"/>
    <w:rsid w:val="009E1A80"/>
    <w:rsid w:val="009E24B7"/>
    <w:rsid w:val="009E2930"/>
    <w:rsid w:val="009E2BBC"/>
    <w:rsid w:val="009E2F84"/>
    <w:rsid w:val="009E308E"/>
    <w:rsid w:val="009E3707"/>
    <w:rsid w:val="009E3E89"/>
    <w:rsid w:val="009E3EB9"/>
    <w:rsid w:val="009E4EA6"/>
    <w:rsid w:val="009E52C1"/>
    <w:rsid w:val="009E57AF"/>
    <w:rsid w:val="009E5BF4"/>
    <w:rsid w:val="009E6155"/>
    <w:rsid w:val="009E6290"/>
    <w:rsid w:val="009E650A"/>
    <w:rsid w:val="009E682A"/>
    <w:rsid w:val="009E70F7"/>
    <w:rsid w:val="009E730D"/>
    <w:rsid w:val="009E76E1"/>
    <w:rsid w:val="009E79F3"/>
    <w:rsid w:val="009E7A1B"/>
    <w:rsid w:val="009E7C0A"/>
    <w:rsid w:val="009F0AD3"/>
    <w:rsid w:val="009F0AD6"/>
    <w:rsid w:val="009F10B5"/>
    <w:rsid w:val="009F1626"/>
    <w:rsid w:val="009F1BEC"/>
    <w:rsid w:val="009F2310"/>
    <w:rsid w:val="009F236A"/>
    <w:rsid w:val="009F3F86"/>
    <w:rsid w:val="009F4419"/>
    <w:rsid w:val="009F4B30"/>
    <w:rsid w:val="009F4E91"/>
    <w:rsid w:val="009F511B"/>
    <w:rsid w:val="009F607B"/>
    <w:rsid w:val="009F62AB"/>
    <w:rsid w:val="009F6317"/>
    <w:rsid w:val="009F6592"/>
    <w:rsid w:val="009F6896"/>
    <w:rsid w:val="009F6C9E"/>
    <w:rsid w:val="009F7575"/>
    <w:rsid w:val="009F7B0F"/>
    <w:rsid w:val="00A00137"/>
    <w:rsid w:val="00A01046"/>
    <w:rsid w:val="00A0138A"/>
    <w:rsid w:val="00A02379"/>
    <w:rsid w:val="00A02A9F"/>
    <w:rsid w:val="00A02B5F"/>
    <w:rsid w:val="00A03556"/>
    <w:rsid w:val="00A03557"/>
    <w:rsid w:val="00A035D9"/>
    <w:rsid w:val="00A03B57"/>
    <w:rsid w:val="00A03CC6"/>
    <w:rsid w:val="00A04144"/>
    <w:rsid w:val="00A052BD"/>
    <w:rsid w:val="00A054A6"/>
    <w:rsid w:val="00A05985"/>
    <w:rsid w:val="00A05B03"/>
    <w:rsid w:val="00A05FAB"/>
    <w:rsid w:val="00A05FD3"/>
    <w:rsid w:val="00A067EF"/>
    <w:rsid w:val="00A06A4C"/>
    <w:rsid w:val="00A06EDA"/>
    <w:rsid w:val="00A0742F"/>
    <w:rsid w:val="00A078A5"/>
    <w:rsid w:val="00A07B1A"/>
    <w:rsid w:val="00A10CCA"/>
    <w:rsid w:val="00A10D92"/>
    <w:rsid w:val="00A10DA6"/>
    <w:rsid w:val="00A10FAC"/>
    <w:rsid w:val="00A1222D"/>
    <w:rsid w:val="00A12D94"/>
    <w:rsid w:val="00A131F4"/>
    <w:rsid w:val="00A132F5"/>
    <w:rsid w:val="00A138E4"/>
    <w:rsid w:val="00A139A3"/>
    <w:rsid w:val="00A13FF3"/>
    <w:rsid w:val="00A1449A"/>
    <w:rsid w:val="00A1492D"/>
    <w:rsid w:val="00A1549D"/>
    <w:rsid w:val="00A1593E"/>
    <w:rsid w:val="00A15A7D"/>
    <w:rsid w:val="00A15C63"/>
    <w:rsid w:val="00A1605C"/>
    <w:rsid w:val="00A1673C"/>
    <w:rsid w:val="00A167C3"/>
    <w:rsid w:val="00A16CA9"/>
    <w:rsid w:val="00A17040"/>
    <w:rsid w:val="00A17125"/>
    <w:rsid w:val="00A17419"/>
    <w:rsid w:val="00A1752A"/>
    <w:rsid w:val="00A17561"/>
    <w:rsid w:val="00A1779D"/>
    <w:rsid w:val="00A178CE"/>
    <w:rsid w:val="00A17D9D"/>
    <w:rsid w:val="00A20CF6"/>
    <w:rsid w:val="00A21072"/>
    <w:rsid w:val="00A215C8"/>
    <w:rsid w:val="00A21857"/>
    <w:rsid w:val="00A21EB3"/>
    <w:rsid w:val="00A2286A"/>
    <w:rsid w:val="00A23275"/>
    <w:rsid w:val="00A2349D"/>
    <w:rsid w:val="00A24127"/>
    <w:rsid w:val="00A243B7"/>
    <w:rsid w:val="00A2451D"/>
    <w:rsid w:val="00A246D0"/>
    <w:rsid w:val="00A25B33"/>
    <w:rsid w:val="00A25C00"/>
    <w:rsid w:val="00A25E6D"/>
    <w:rsid w:val="00A26103"/>
    <w:rsid w:val="00A26110"/>
    <w:rsid w:val="00A26FB2"/>
    <w:rsid w:val="00A27514"/>
    <w:rsid w:val="00A27607"/>
    <w:rsid w:val="00A276C4"/>
    <w:rsid w:val="00A27AA6"/>
    <w:rsid w:val="00A27AB3"/>
    <w:rsid w:val="00A27DCE"/>
    <w:rsid w:val="00A27E6A"/>
    <w:rsid w:val="00A27FBF"/>
    <w:rsid w:val="00A27FFE"/>
    <w:rsid w:val="00A304A0"/>
    <w:rsid w:val="00A30F32"/>
    <w:rsid w:val="00A31715"/>
    <w:rsid w:val="00A31A23"/>
    <w:rsid w:val="00A31BAC"/>
    <w:rsid w:val="00A31EEF"/>
    <w:rsid w:val="00A3239D"/>
    <w:rsid w:val="00A32650"/>
    <w:rsid w:val="00A3282B"/>
    <w:rsid w:val="00A32F18"/>
    <w:rsid w:val="00A3377A"/>
    <w:rsid w:val="00A33ACE"/>
    <w:rsid w:val="00A33BB9"/>
    <w:rsid w:val="00A33E6C"/>
    <w:rsid w:val="00A34A74"/>
    <w:rsid w:val="00A34AA5"/>
    <w:rsid w:val="00A34AFA"/>
    <w:rsid w:val="00A34B94"/>
    <w:rsid w:val="00A34E3D"/>
    <w:rsid w:val="00A34F37"/>
    <w:rsid w:val="00A35191"/>
    <w:rsid w:val="00A35720"/>
    <w:rsid w:val="00A35B2D"/>
    <w:rsid w:val="00A3606D"/>
    <w:rsid w:val="00A362DE"/>
    <w:rsid w:val="00A36323"/>
    <w:rsid w:val="00A36957"/>
    <w:rsid w:val="00A36C1D"/>
    <w:rsid w:val="00A371EF"/>
    <w:rsid w:val="00A376C0"/>
    <w:rsid w:val="00A37799"/>
    <w:rsid w:val="00A37B4B"/>
    <w:rsid w:val="00A37BBB"/>
    <w:rsid w:val="00A37D55"/>
    <w:rsid w:val="00A37E27"/>
    <w:rsid w:val="00A37F47"/>
    <w:rsid w:val="00A4041C"/>
    <w:rsid w:val="00A4043B"/>
    <w:rsid w:val="00A40726"/>
    <w:rsid w:val="00A40880"/>
    <w:rsid w:val="00A408E0"/>
    <w:rsid w:val="00A412A2"/>
    <w:rsid w:val="00A41A09"/>
    <w:rsid w:val="00A41F5B"/>
    <w:rsid w:val="00A422A8"/>
    <w:rsid w:val="00A424A2"/>
    <w:rsid w:val="00A4329E"/>
    <w:rsid w:val="00A433AC"/>
    <w:rsid w:val="00A434F5"/>
    <w:rsid w:val="00A4355C"/>
    <w:rsid w:val="00A4360A"/>
    <w:rsid w:val="00A43A14"/>
    <w:rsid w:val="00A43B0F"/>
    <w:rsid w:val="00A43E94"/>
    <w:rsid w:val="00A44014"/>
    <w:rsid w:val="00A44608"/>
    <w:rsid w:val="00A44A7C"/>
    <w:rsid w:val="00A44B53"/>
    <w:rsid w:val="00A44D37"/>
    <w:rsid w:val="00A452D3"/>
    <w:rsid w:val="00A45582"/>
    <w:rsid w:val="00A45A68"/>
    <w:rsid w:val="00A45AF7"/>
    <w:rsid w:val="00A463E9"/>
    <w:rsid w:val="00A466C6"/>
    <w:rsid w:val="00A47D23"/>
    <w:rsid w:val="00A47E5F"/>
    <w:rsid w:val="00A47F34"/>
    <w:rsid w:val="00A5034E"/>
    <w:rsid w:val="00A50403"/>
    <w:rsid w:val="00A50488"/>
    <w:rsid w:val="00A504F1"/>
    <w:rsid w:val="00A50726"/>
    <w:rsid w:val="00A50A79"/>
    <w:rsid w:val="00A50E4F"/>
    <w:rsid w:val="00A51193"/>
    <w:rsid w:val="00A5145A"/>
    <w:rsid w:val="00A5168A"/>
    <w:rsid w:val="00A516FA"/>
    <w:rsid w:val="00A51DEF"/>
    <w:rsid w:val="00A52B3E"/>
    <w:rsid w:val="00A52C59"/>
    <w:rsid w:val="00A53B9C"/>
    <w:rsid w:val="00A53CC4"/>
    <w:rsid w:val="00A53F30"/>
    <w:rsid w:val="00A5435A"/>
    <w:rsid w:val="00A5490F"/>
    <w:rsid w:val="00A54A7B"/>
    <w:rsid w:val="00A54E44"/>
    <w:rsid w:val="00A554B2"/>
    <w:rsid w:val="00A55AA0"/>
    <w:rsid w:val="00A5682A"/>
    <w:rsid w:val="00A56E6D"/>
    <w:rsid w:val="00A570E5"/>
    <w:rsid w:val="00A5710F"/>
    <w:rsid w:val="00A57267"/>
    <w:rsid w:val="00A57C4C"/>
    <w:rsid w:val="00A607B3"/>
    <w:rsid w:val="00A607B5"/>
    <w:rsid w:val="00A60989"/>
    <w:rsid w:val="00A60ACD"/>
    <w:rsid w:val="00A610EF"/>
    <w:rsid w:val="00A6112E"/>
    <w:rsid w:val="00A61495"/>
    <w:rsid w:val="00A614D0"/>
    <w:rsid w:val="00A616B2"/>
    <w:rsid w:val="00A6250C"/>
    <w:rsid w:val="00A62910"/>
    <w:rsid w:val="00A62CFC"/>
    <w:rsid w:val="00A62D54"/>
    <w:rsid w:val="00A62E1D"/>
    <w:rsid w:val="00A6317B"/>
    <w:rsid w:val="00A6352F"/>
    <w:rsid w:val="00A63625"/>
    <w:rsid w:val="00A6365D"/>
    <w:rsid w:val="00A63863"/>
    <w:rsid w:val="00A63BC9"/>
    <w:rsid w:val="00A63DFC"/>
    <w:rsid w:val="00A6412A"/>
    <w:rsid w:val="00A6428A"/>
    <w:rsid w:val="00A643A8"/>
    <w:rsid w:val="00A64640"/>
    <w:rsid w:val="00A64AD9"/>
    <w:rsid w:val="00A65313"/>
    <w:rsid w:val="00A65630"/>
    <w:rsid w:val="00A657BC"/>
    <w:rsid w:val="00A6585C"/>
    <w:rsid w:val="00A65F2E"/>
    <w:rsid w:val="00A661C8"/>
    <w:rsid w:val="00A666DD"/>
    <w:rsid w:val="00A66D92"/>
    <w:rsid w:val="00A66DA3"/>
    <w:rsid w:val="00A66E9A"/>
    <w:rsid w:val="00A66EF9"/>
    <w:rsid w:val="00A66FD8"/>
    <w:rsid w:val="00A67675"/>
    <w:rsid w:val="00A67996"/>
    <w:rsid w:val="00A67A73"/>
    <w:rsid w:val="00A67FA6"/>
    <w:rsid w:val="00A7019B"/>
    <w:rsid w:val="00A7027B"/>
    <w:rsid w:val="00A70A9D"/>
    <w:rsid w:val="00A70C67"/>
    <w:rsid w:val="00A713D5"/>
    <w:rsid w:val="00A71CCA"/>
    <w:rsid w:val="00A720C5"/>
    <w:rsid w:val="00A72F4B"/>
    <w:rsid w:val="00A737D0"/>
    <w:rsid w:val="00A73844"/>
    <w:rsid w:val="00A73C57"/>
    <w:rsid w:val="00A73DD3"/>
    <w:rsid w:val="00A743AD"/>
    <w:rsid w:val="00A74418"/>
    <w:rsid w:val="00A74822"/>
    <w:rsid w:val="00A74B87"/>
    <w:rsid w:val="00A7564A"/>
    <w:rsid w:val="00A75CAE"/>
    <w:rsid w:val="00A7630A"/>
    <w:rsid w:val="00A7672C"/>
    <w:rsid w:val="00A76FED"/>
    <w:rsid w:val="00A773CE"/>
    <w:rsid w:val="00A77412"/>
    <w:rsid w:val="00A77689"/>
    <w:rsid w:val="00A7795C"/>
    <w:rsid w:val="00A77ACF"/>
    <w:rsid w:val="00A77FF1"/>
    <w:rsid w:val="00A80844"/>
    <w:rsid w:val="00A80B9D"/>
    <w:rsid w:val="00A80E6C"/>
    <w:rsid w:val="00A81137"/>
    <w:rsid w:val="00A8140A"/>
    <w:rsid w:val="00A817DE"/>
    <w:rsid w:val="00A81A27"/>
    <w:rsid w:val="00A81A34"/>
    <w:rsid w:val="00A81A7C"/>
    <w:rsid w:val="00A81DDC"/>
    <w:rsid w:val="00A81F9B"/>
    <w:rsid w:val="00A825CB"/>
    <w:rsid w:val="00A82B9D"/>
    <w:rsid w:val="00A82D78"/>
    <w:rsid w:val="00A8321C"/>
    <w:rsid w:val="00A83EA2"/>
    <w:rsid w:val="00A84190"/>
    <w:rsid w:val="00A8482D"/>
    <w:rsid w:val="00A84D10"/>
    <w:rsid w:val="00A8509F"/>
    <w:rsid w:val="00A85406"/>
    <w:rsid w:val="00A85508"/>
    <w:rsid w:val="00A85511"/>
    <w:rsid w:val="00A85DD5"/>
    <w:rsid w:val="00A85DF1"/>
    <w:rsid w:val="00A86116"/>
    <w:rsid w:val="00A8640B"/>
    <w:rsid w:val="00A86B86"/>
    <w:rsid w:val="00A86D16"/>
    <w:rsid w:val="00A8799C"/>
    <w:rsid w:val="00A87D85"/>
    <w:rsid w:val="00A87FE9"/>
    <w:rsid w:val="00A90652"/>
    <w:rsid w:val="00A90715"/>
    <w:rsid w:val="00A90891"/>
    <w:rsid w:val="00A909F2"/>
    <w:rsid w:val="00A91A0F"/>
    <w:rsid w:val="00A91C18"/>
    <w:rsid w:val="00A91D06"/>
    <w:rsid w:val="00A91D54"/>
    <w:rsid w:val="00A92218"/>
    <w:rsid w:val="00A92E26"/>
    <w:rsid w:val="00A939A4"/>
    <w:rsid w:val="00A939D3"/>
    <w:rsid w:val="00A939F7"/>
    <w:rsid w:val="00A93A91"/>
    <w:rsid w:val="00A94650"/>
    <w:rsid w:val="00A9483E"/>
    <w:rsid w:val="00A94A8F"/>
    <w:rsid w:val="00A94F30"/>
    <w:rsid w:val="00A94FAB"/>
    <w:rsid w:val="00A94FDD"/>
    <w:rsid w:val="00A95527"/>
    <w:rsid w:val="00A95871"/>
    <w:rsid w:val="00A95937"/>
    <w:rsid w:val="00A962BF"/>
    <w:rsid w:val="00A96987"/>
    <w:rsid w:val="00A96AAC"/>
    <w:rsid w:val="00A96FAC"/>
    <w:rsid w:val="00A97111"/>
    <w:rsid w:val="00A97367"/>
    <w:rsid w:val="00A97986"/>
    <w:rsid w:val="00A97CAB"/>
    <w:rsid w:val="00A97DFD"/>
    <w:rsid w:val="00AA0ECE"/>
    <w:rsid w:val="00AA0F83"/>
    <w:rsid w:val="00AA1359"/>
    <w:rsid w:val="00AA13C2"/>
    <w:rsid w:val="00AA2411"/>
    <w:rsid w:val="00AA2460"/>
    <w:rsid w:val="00AA257E"/>
    <w:rsid w:val="00AA2855"/>
    <w:rsid w:val="00AA31FD"/>
    <w:rsid w:val="00AA3E95"/>
    <w:rsid w:val="00AA42F3"/>
    <w:rsid w:val="00AA452D"/>
    <w:rsid w:val="00AA4A3F"/>
    <w:rsid w:val="00AA4ADF"/>
    <w:rsid w:val="00AA4E8C"/>
    <w:rsid w:val="00AA5233"/>
    <w:rsid w:val="00AA5860"/>
    <w:rsid w:val="00AA5C77"/>
    <w:rsid w:val="00AA5CFB"/>
    <w:rsid w:val="00AA64C9"/>
    <w:rsid w:val="00AA6528"/>
    <w:rsid w:val="00AA6553"/>
    <w:rsid w:val="00AA6989"/>
    <w:rsid w:val="00AA7187"/>
    <w:rsid w:val="00AB043B"/>
    <w:rsid w:val="00AB0504"/>
    <w:rsid w:val="00AB0752"/>
    <w:rsid w:val="00AB098B"/>
    <w:rsid w:val="00AB0B13"/>
    <w:rsid w:val="00AB0C41"/>
    <w:rsid w:val="00AB1BF0"/>
    <w:rsid w:val="00AB2013"/>
    <w:rsid w:val="00AB35C1"/>
    <w:rsid w:val="00AB3660"/>
    <w:rsid w:val="00AB3724"/>
    <w:rsid w:val="00AB39BE"/>
    <w:rsid w:val="00AB39F8"/>
    <w:rsid w:val="00AB3FA9"/>
    <w:rsid w:val="00AB4039"/>
    <w:rsid w:val="00AB4659"/>
    <w:rsid w:val="00AB49F5"/>
    <w:rsid w:val="00AB535C"/>
    <w:rsid w:val="00AB5BEC"/>
    <w:rsid w:val="00AB6379"/>
    <w:rsid w:val="00AB6B8E"/>
    <w:rsid w:val="00AB6CBD"/>
    <w:rsid w:val="00AB6EC3"/>
    <w:rsid w:val="00AB7769"/>
    <w:rsid w:val="00AB77E6"/>
    <w:rsid w:val="00AB7B45"/>
    <w:rsid w:val="00AB7D0D"/>
    <w:rsid w:val="00AB7E39"/>
    <w:rsid w:val="00AC0053"/>
    <w:rsid w:val="00AC01B4"/>
    <w:rsid w:val="00AC022A"/>
    <w:rsid w:val="00AC065A"/>
    <w:rsid w:val="00AC0ACB"/>
    <w:rsid w:val="00AC0DF6"/>
    <w:rsid w:val="00AC0E58"/>
    <w:rsid w:val="00AC0FFE"/>
    <w:rsid w:val="00AC1215"/>
    <w:rsid w:val="00AC121A"/>
    <w:rsid w:val="00AC126D"/>
    <w:rsid w:val="00AC1A99"/>
    <w:rsid w:val="00AC2464"/>
    <w:rsid w:val="00AC25A6"/>
    <w:rsid w:val="00AC2AEA"/>
    <w:rsid w:val="00AC2CD5"/>
    <w:rsid w:val="00AC2F4B"/>
    <w:rsid w:val="00AC3D77"/>
    <w:rsid w:val="00AC3DF0"/>
    <w:rsid w:val="00AC4C05"/>
    <w:rsid w:val="00AC4CF9"/>
    <w:rsid w:val="00AC4EEA"/>
    <w:rsid w:val="00AC50AE"/>
    <w:rsid w:val="00AC528F"/>
    <w:rsid w:val="00AC534A"/>
    <w:rsid w:val="00AC59F2"/>
    <w:rsid w:val="00AC5EB5"/>
    <w:rsid w:val="00AC608A"/>
    <w:rsid w:val="00AC6709"/>
    <w:rsid w:val="00AC6AE6"/>
    <w:rsid w:val="00AC6C84"/>
    <w:rsid w:val="00AC6DC6"/>
    <w:rsid w:val="00AC6E88"/>
    <w:rsid w:val="00AC739D"/>
    <w:rsid w:val="00AC7686"/>
    <w:rsid w:val="00AC7A5F"/>
    <w:rsid w:val="00AC7B5C"/>
    <w:rsid w:val="00AC7EEE"/>
    <w:rsid w:val="00AD01B9"/>
    <w:rsid w:val="00AD0401"/>
    <w:rsid w:val="00AD07CE"/>
    <w:rsid w:val="00AD0ACA"/>
    <w:rsid w:val="00AD0B87"/>
    <w:rsid w:val="00AD0C3D"/>
    <w:rsid w:val="00AD0C6E"/>
    <w:rsid w:val="00AD0EB6"/>
    <w:rsid w:val="00AD10E0"/>
    <w:rsid w:val="00AD1207"/>
    <w:rsid w:val="00AD1338"/>
    <w:rsid w:val="00AD14A7"/>
    <w:rsid w:val="00AD14F9"/>
    <w:rsid w:val="00AD21BF"/>
    <w:rsid w:val="00AD2326"/>
    <w:rsid w:val="00AD241C"/>
    <w:rsid w:val="00AD24B4"/>
    <w:rsid w:val="00AD254C"/>
    <w:rsid w:val="00AD2F76"/>
    <w:rsid w:val="00AD3058"/>
    <w:rsid w:val="00AD3654"/>
    <w:rsid w:val="00AD38B2"/>
    <w:rsid w:val="00AD4143"/>
    <w:rsid w:val="00AD4A5A"/>
    <w:rsid w:val="00AD4A9D"/>
    <w:rsid w:val="00AD4AF0"/>
    <w:rsid w:val="00AD4B5C"/>
    <w:rsid w:val="00AD50E5"/>
    <w:rsid w:val="00AD5BD7"/>
    <w:rsid w:val="00AD5C5E"/>
    <w:rsid w:val="00AD6465"/>
    <w:rsid w:val="00AD6523"/>
    <w:rsid w:val="00AD655B"/>
    <w:rsid w:val="00AD66C9"/>
    <w:rsid w:val="00AD671E"/>
    <w:rsid w:val="00AD68B2"/>
    <w:rsid w:val="00AD6959"/>
    <w:rsid w:val="00AD737E"/>
    <w:rsid w:val="00AE07AD"/>
    <w:rsid w:val="00AE08FE"/>
    <w:rsid w:val="00AE0A21"/>
    <w:rsid w:val="00AE0D09"/>
    <w:rsid w:val="00AE0E16"/>
    <w:rsid w:val="00AE0F1D"/>
    <w:rsid w:val="00AE1115"/>
    <w:rsid w:val="00AE11E0"/>
    <w:rsid w:val="00AE1F6F"/>
    <w:rsid w:val="00AE2477"/>
    <w:rsid w:val="00AE31D5"/>
    <w:rsid w:val="00AE366D"/>
    <w:rsid w:val="00AE3967"/>
    <w:rsid w:val="00AE39A5"/>
    <w:rsid w:val="00AE3A53"/>
    <w:rsid w:val="00AE3D67"/>
    <w:rsid w:val="00AE4704"/>
    <w:rsid w:val="00AE4847"/>
    <w:rsid w:val="00AE49C6"/>
    <w:rsid w:val="00AE4B55"/>
    <w:rsid w:val="00AE4D27"/>
    <w:rsid w:val="00AE529F"/>
    <w:rsid w:val="00AE5F39"/>
    <w:rsid w:val="00AE6C92"/>
    <w:rsid w:val="00AE6DF5"/>
    <w:rsid w:val="00AE7101"/>
    <w:rsid w:val="00AE725F"/>
    <w:rsid w:val="00AE79DA"/>
    <w:rsid w:val="00AE7A86"/>
    <w:rsid w:val="00AE7AFE"/>
    <w:rsid w:val="00AE7E20"/>
    <w:rsid w:val="00AE7EF5"/>
    <w:rsid w:val="00AF01B8"/>
    <w:rsid w:val="00AF02A7"/>
    <w:rsid w:val="00AF1346"/>
    <w:rsid w:val="00AF19A6"/>
    <w:rsid w:val="00AF20B8"/>
    <w:rsid w:val="00AF219E"/>
    <w:rsid w:val="00AF21D7"/>
    <w:rsid w:val="00AF237C"/>
    <w:rsid w:val="00AF2746"/>
    <w:rsid w:val="00AF2C5F"/>
    <w:rsid w:val="00AF2C6B"/>
    <w:rsid w:val="00AF2CA8"/>
    <w:rsid w:val="00AF2EF2"/>
    <w:rsid w:val="00AF3141"/>
    <w:rsid w:val="00AF34D1"/>
    <w:rsid w:val="00AF36EB"/>
    <w:rsid w:val="00AF395D"/>
    <w:rsid w:val="00AF3D07"/>
    <w:rsid w:val="00AF3DD4"/>
    <w:rsid w:val="00AF4338"/>
    <w:rsid w:val="00AF44DE"/>
    <w:rsid w:val="00AF4919"/>
    <w:rsid w:val="00AF4E5F"/>
    <w:rsid w:val="00AF4F75"/>
    <w:rsid w:val="00AF50F8"/>
    <w:rsid w:val="00AF54BF"/>
    <w:rsid w:val="00AF559E"/>
    <w:rsid w:val="00AF5616"/>
    <w:rsid w:val="00AF5635"/>
    <w:rsid w:val="00AF58C5"/>
    <w:rsid w:val="00AF5B0E"/>
    <w:rsid w:val="00AF5B98"/>
    <w:rsid w:val="00AF5EB9"/>
    <w:rsid w:val="00AF5FE6"/>
    <w:rsid w:val="00AF65C0"/>
    <w:rsid w:val="00AF6C36"/>
    <w:rsid w:val="00AF6CA1"/>
    <w:rsid w:val="00B00095"/>
    <w:rsid w:val="00B0055A"/>
    <w:rsid w:val="00B00927"/>
    <w:rsid w:val="00B0101B"/>
    <w:rsid w:val="00B01A8E"/>
    <w:rsid w:val="00B01CFA"/>
    <w:rsid w:val="00B01E69"/>
    <w:rsid w:val="00B02004"/>
    <w:rsid w:val="00B026CD"/>
    <w:rsid w:val="00B027E0"/>
    <w:rsid w:val="00B02976"/>
    <w:rsid w:val="00B034BB"/>
    <w:rsid w:val="00B03643"/>
    <w:rsid w:val="00B03A18"/>
    <w:rsid w:val="00B03CB1"/>
    <w:rsid w:val="00B03FDB"/>
    <w:rsid w:val="00B0429F"/>
    <w:rsid w:val="00B043EA"/>
    <w:rsid w:val="00B04789"/>
    <w:rsid w:val="00B04D65"/>
    <w:rsid w:val="00B04E97"/>
    <w:rsid w:val="00B05158"/>
    <w:rsid w:val="00B057AE"/>
    <w:rsid w:val="00B05D5E"/>
    <w:rsid w:val="00B05DBB"/>
    <w:rsid w:val="00B06069"/>
    <w:rsid w:val="00B063C8"/>
    <w:rsid w:val="00B063D6"/>
    <w:rsid w:val="00B063DE"/>
    <w:rsid w:val="00B06DAE"/>
    <w:rsid w:val="00B07179"/>
    <w:rsid w:val="00B0725F"/>
    <w:rsid w:val="00B07704"/>
    <w:rsid w:val="00B07849"/>
    <w:rsid w:val="00B07958"/>
    <w:rsid w:val="00B07BAD"/>
    <w:rsid w:val="00B10695"/>
    <w:rsid w:val="00B1084D"/>
    <w:rsid w:val="00B10CC3"/>
    <w:rsid w:val="00B1129F"/>
    <w:rsid w:val="00B11490"/>
    <w:rsid w:val="00B116A9"/>
    <w:rsid w:val="00B11875"/>
    <w:rsid w:val="00B121D9"/>
    <w:rsid w:val="00B12751"/>
    <w:rsid w:val="00B1282F"/>
    <w:rsid w:val="00B12E3A"/>
    <w:rsid w:val="00B12E7A"/>
    <w:rsid w:val="00B13920"/>
    <w:rsid w:val="00B13930"/>
    <w:rsid w:val="00B15654"/>
    <w:rsid w:val="00B15FC1"/>
    <w:rsid w:val="00B168A4"/>
    <w:rsid w:val="00B16DE3"/>
    <w:rsid w:val="00B17195"/>
    <w:rsid w:val="00B17936"/>
    <w:rsid w:val="00B17E3F"/>
    <w:rsid w:val="00B20081"/>
    <w:rsid w:val="00B203CB"/>
    <w:rsid w:val="00B20F11"/>
    <w:rsid w:val="00B21030"/>
    <w:rsid w:val="00B213B0"/>
    <w:rsid w:val="00B214DD"/>
    <w:rsid w:val="00B21613"/>
    <w:rsid w:val="00B22017"/>
    <w:rsid w:val="00B22817"/>
    <w:rsid w:val="00B229BA"/>
    <w:rsid w:val="00B22CD8"/>
    <w:rsid w:val="00B23125"/>
    <w:rsid w:val="00B2354F"/>
    <w:rsid w:val="00B23761"/>
    <w:rsid w:val="00B237BE"/>
    <w:rsid w:val="00B23945"/>
    <w:rsid w:val="00B23A40"/>
    <w:rsid w:val="00B23ABC"/>
    <w:rsid w:val="00B24040"/>
    <w:rsid w:val="00B241E0"/>
    <w:rsid w:val="00B24512"/>
    <w:rsid w:val="00B24BCA"/>
    <w:rsid w:val="00B259BA"/>
    <w:rsid w:val="00B25A69"/>
    <w:rsid w:val="00B25A90"/>
    <w:rsid w:val="00B25F76"/>
    <w:rsid w:val="00B2625F"/>
    <w:rsid w:val="00B262EF"/>
    <w:rsid w:val="00B26463"/>
    <w:rsid w:val="00B26C75"/>
    <w:rsid w:val="00B2729B"/>
    <w:rsid w:val="00B274BD"/>
    <w:rsid w:val="00B27500"/>
    <w:rsid w:val="00B277B6"/>
    <w:rsid w:val="00B27BC3"/>
    <w:rsid w:val="00B30028"/>
    <w:rsid w:val="00B31713"/>
    <w:rsid w:val="00B31D25"/>
    <w:rsid w:val="00B31EAF"/>
    <w:rsid w:val="00B327ED"/>
    <w:rsid w:val="00B32D35"/>
    <w:rsid w:val="00B32F7E"/>
    <w:rsid w:val="00B33462"/>
    <w:rsid w:val="00B3362B"/>
    <w:rsid w:val="00B3393A"/>
    <w:rsid w:val="00B33DFF"/>
    <w:rsid w:val="00B3431A"/>
    <w:rsid w:val="00B349C7"/>
    <w:rsid w:val="00B34C03"/>
    <w:rsid w:val="00B34C74"/>
    <w:rsid w:val="00B3511C"/>
    <w:rsid w:val="00B35643"/>
    <w:rsid w:val="00B35879"/>
    <w:rsid w:val="00B358DC"/>
    <w:rsid w:val="00B3635C"/>
    <w:rsid w:val="00B36392"/>
    <w:rsid w:val="00B372BE"/>
    <w:rsid w:val="00B37473"/>
    <w:rsid w:val="00B378D8"/>
    <w:rsid w:val="00B37B1B"/>
    <w:rsid w:val="00B40466"/>
    <w:rsid w:val="00B405AA"/>
    <w:rsid w:val="00B4073D"/>
    <w:rsid w:val="00B4173B"/>
    <w:rsid w:val="00B4190A"/>
    <w:rsid w:val="00B42341"/>
    <w:rsid w:val="00B425EA"/>
    <w:rsid w:val="00B428A7"/>
    <w:rsid w:val="00B42E3F"/>
    <w:rsid w:val="00B435DA"/>
    <w:rsid w:val="00B436FB"/>
    <w:rsid w:val="00B43AA9"/>
    <w:rsid w:val="00B43E4E"/>
    <w:rsid w:val="00B44276"/>
    <w:rsid w:val="00B44C22"/>
    <w:rsid w:val="00B4505F"/>
    <w:rsid w:val="00B45443"/>
    <w:rsid w:val="00B4557C"/>
    <w:rsid w:val="00B45DB3"/>
    <w:rsid w:val="00B4685D"/>
    <w:rsid w:val="00B4706B"/>
    <w:rsid w:val="00B4765F"/>
    <w:rsid w:val="00B47CD8"/>
    <w:rsid w:val="00B47D4C"/>
    <w:rsid w:val="00B47E5B"/>
    <w:rsid w:val="00B47ED2"/>
    <w:rsid w:val="00B47EFC"/>
    <w:rsid w:val="00B50F20"/>
    <w:rsid w:val="00B5169F"/>
    <w:rsid w:val="00B51B91"/>
    <w:rsid w:val="00B52251"/>
    <w:rsid w:val="00B524F0"/>
    <w:rsid w:val="00B52B22"/>
    <w:rsid w:val="00B52B87"/>
    <w:rsid w:val="00B5322E"/>
    <w:rsid w:val="00B53242"/>
    <w:rsid w:val="00B532EF"/>
    <w:rsid w:val="00B53A40"/>
    <w:rsid w:val="00B543E0"/>
    <w:rsid w:val="00B54478"/>
    <w:rsid w:val="00B544F3"/>
    <w:rsid w:val="00B545CD"/>
    <w:rsid w:val="00B550D8"/>
    <w:rsid w:val="00B55299"/>
    <w:rsid w:val="00B5537C"/>
    <w:rsid w:val="00B5546F"/>
    <w:rsid w:val="00B554BC"/>
    <w:rsid w:val="00B55A21"/>
    <w:rsid w:val="00B56872"/>
    <w:rsid w:val="00B56D45"/>
    <w:rsid w:val="00B57034"/>
    <w:rsid w:val="00B57222"/>
    <w:rsid w:val="00B574DA"/>
    <w:rsid w:val="00B5788E"/>
    <w:rsid w:val="00B578BB"/>
    <w:rsid w:val="00B57AFD"/>
    <w:rsid w:val="00B6076D"/>
    <w:rsid w:val="00B61121"/>
    <w:rsid w:val="00B6137C"/>
    <w:rsid w:val="00B6169A"/>
    <w:rsid w:val="00B61B50"/>
    <w:rsid w:val="00B620ED"/>
    <w:rsid w:val="00B62309"/>
    <w:rsid w:val="00B62EED"/>
    <w:rsid w:val="00B6307E"/>
    <w:rsid w:val="00B642D9"/>
    <w:rsid w:val="00B64A90"/>
    <w:rsid w:val="00B65CAC"/>
    <w:rsid w:val="00B662C8"/>
    <w:rsid w:val="00B6662C"/>
    <w:rsid w:val="00B66B0B"/>
    <w:rsid w:val="00B66DE9"/>
    <w:rsid w:val="00B66FA4"/>
    <w:rsid w:val="00B670A9"/>
    <w:rsid w:val="00B67537"/>
    <w:rsid w:val="00B676D4"/>
    <w:rsid w:val="00B6772D"/>
    <w:rsid w:val="00B6772E"/>
    <w:rsid w:val="00B678F2"/>
    <w:rsid w:val="00B70036"/>
    <w:rsid w:val="00B70067"/>
    <w:rsid w:val="00B701C3"/>
    <w:rsid w:val="00B705CE"/>
    <w:rsid w:val="00B70D88"/>
    <w:rsid w:val="00B70EC2"/>
    <w:rsid w:val="00B70EF9"/>
    <w:rsid w:val="00B713D4"/>
    <w:rsid w:val="00B71452"/>
    <w:rsid w:val="00B7184D"/>
    <w:rsid w:val="00B71934"/>
    <w:rsid w:val="00B71A0E"/>
    <w:rsid w:val="00B71B78"/>
    <w:rsid w:val="00B71D58"/>
    <w:rsid w:val="00B71E0E"/>
    <w:rsid w:val="00B71EBB"/>
    <w:rsid w:val="00B72054"/>
    <w:rsid w:val="00B72AB5"/>
    <w:rsid w:val="00B72DC2"/>
    <w:rsid w:val="00B72FBB"/>
    <w:rsid w:val="00B73102"/>
    <w:rsid w:val="00B7316F"/>
    <w:rsid w:val="00B732DF"/>
    <w:rsid w:val="00B7337F"/>
    <w:rsid w:val="00B73B8B"/>
    <w:rsid w:val="00B73C95"/>
    <w:rsid w:val="00B73E86"/>
    <w:rsid w:val="00B74736"/>
    <w:rsid w:val="00B7477B"/>
    <w:rsid w:val="00B74794"/>
    <w:rsid w:val="00B74FB0"/>
    <w:rsid w:val="00B75328"/>
    <w:rsid w:val="00B75750"/>
    <w:rsid w:val="00B75BC7"/>
    <w:rsid w:val="00B75DE6"/>
    <w:rsid w:val="00B76478"/>
    <w:rsid w:val="00B768DA"/>
    <w:rsid w:val="00B80308"/>
    <w:rsid w:val="00B80C3C"/>
    <w:rsid w:val="00B81739"/>
    <w:rsid w:val="00B81E00"/>
    <w:rsid w:val="00B82269"/>
    <w:rsid w:val="00B8243B"/>
    <w:rsid w:val="00B8264D"/>
    <w:rsid w:val="00B827B9"/>
    <w:rsid w:val="00B8295F"/>
    <w:rsid w:val="00B82B08"/>
    <w:rsid w:val="00B82B4D"/>
    <w:rsid w:val="00B82BB7"/>
    <w:rsid w:val="00B82DDD"/>
    <w:rsid w:val="00B83056"/>
    <w:rsid w:val="00B83A47"/>
    <w:rsid w:val="00B83C9F"/>
    <w:rsid w:val="00B83D3F"/>
    <w:rsid w:val="00B840A5"/>
    <w:rsid w:val="00B841D2"/>
    <w:rsid w:val="00B84EB1"/>
    <w:rsid w:val="00B851EA"/>
    <w:rsid w:val="00B85277"/>
    <w:rsid w:val="00B8559F"/>
    <w:rsid w:val="00B858FD"/>
    <w:rsid w:val="00B859DF"/>
    <w:rsid w:val="00B85BCE"/>
    <w:rsid w:val="00B85E0C"/>
    <w:rsid w:val="00B86978"/>
    <w:rsid w:val="00B86FC3"/>
    <w:rsid w:val="00B877E8"/>
    <w:rsid w:val="00B8786B"/>
    <w:rsid w:val="00B905CC"/>
    <w:rsid w:val="00B90C4E"/>
    <w:rsid w:val="00B90D9C"/>
    <w:rsid w:val="00B911D2"/>
    <w:rsid w:val="00B916AD"/>
    <w:rsid w:val="00B916EE"/>
    <w:rsid w:val="00B918EB"/>
    <w:rsid w:val="00B91D90"/>
    <w:rsid w:val="00B91DC7"/>
    <w:rsid w:val="00B91DEC"/>
    <w:rsid w:val="00B92063"/>
    <w:rsid w:val="00B920AB"/>
    <w:rsid w:val="00B92725"/>
    <w:rsid w:val="00B929EF"/>
    <w:rsid w:val="00B92D08"/>
    <w:rsid w:val="00B93152"/>
    <w:rsid w:val="00B93565"/>
    <w:rsid w:val="00B9396F"/>
    <w:rsid w:val="00B93B89"/>
    <w:rsid w:val="00B93ECF"/>
    <w:rsid w:val="00B94156"/>
    <w:rsid w:val="00B94BEE"/>
    <w:rsid w:val="00B94F0F"/>
    <w:rsid w:val="00B94FB2"/>
    <w:rsid w:val="00B952D2"/>
    <w:rsid w:val="00B9538F"/>
    <w:rsid w:val="00B95462"/>
    <w:rsid w:val="00B95AFC"/>
    <w:rsid w:val="00B960CA"/>
    <w:rsid w:val="00B963C2"/>
    <w:rsid w:val="00B96675"/>
    <w:rsid w:val="00B9701D"/>
    <w:rsid w:val="00B97951"/>
    <w:rsid w:val="00B979C4"/>
    <w:rsid w:val="00BA04B1"/>
    <w:rsid w:val="00BA0BB6"/>
    <w:rsid w:val="00BA1352"/>
    <w:rsid w:val="00BA13AC"/>
    <w:rsid w:val="00BA1532"/>
    <w:rsid w:val="00BA1857"/>
    <w:rsid w:val="00BA1B82"/>
    <w:rsid w:val="00BA2420"/>
    <w:rsid w:val="00BA27C9"/>
    <w:rsid w:val="00BA2A97"/>
    <w:rsid w:val="00BA2BA3"/>
    <w:rsid w:val="00BA2E00"/>
    <w:rsid w:val="00BA3DF2"/>
    <w:rsid w:val="00BA4928"/>
    <w:rsid w:val="00BA4E77"/>
    <w:rsid w:val="00BA53FB"/>
    <w:rsid w:val="00BA5D07"/>
    <w:rsid w:val="00BA617C"/>
    <w:rsid w:val="00BA640F"/>
    <w:rsid w:val="00BA6414"/>
    <w:rsid w:val="00BA64DA"/>
    <w:rsid w:val="00BA6B1D"/>
    <w:rsid w:val="00BA6DF2"/>
    <w:rsid w:val="00BA7E45"/>
    <w:rsid w:val="00BB0408"/>
    <w:rsid w:val="00BB0499"/>
    <w:rsid w:val="00BB115D"/>
    <w:rsid w:val="00BB128F"/>
    <w:rsid w:val="00BB1364"/>
    <w:rsid w:val="00BB1861"/>
    <w:rsid w:val="00BB2451"/>
    <w:rsid w:val="00BB2577"/>
    <w:rsid w:val="00BB29A5"/>
    <w:rsid w:val="00BB2A31"/>
    <w:rsid w:val="00BB2FCB"/>
    <w:rsid w:val="00BB3289"/>
    <w:rsid w:val="00BB3498"/>
    <w:rsid w:val="00BB34F1"/>
    <w:rsid w:val="00BB383A"/>
    <w:rsid w:val="00BB3BB8"/>
    <w:rsid w:val="00BB4A0A"/>
    <w:rsid w:val="00BB4A21"/>
    <w:rsid w:val="00BB4E4B"/>
    <w:rsid w:val="00BB5C42"/>
    <w:rsid w:val="00BB5F07"/>
    <w:rsid w:val="00BB652C"/>
    <w:rsid w:val="00BB6912"/>
    <w:rsid w:val="00BB76D2"/>
    <w:rsid w:val="00BB7859"/>
    <w:rsid w:val="00BB7BBF"/>
    <w:rsid w:val="00BB7D70"/>
    <w:rsid w:val="00BB7FC2"/>
    <w:rsid w:val="00BC023E"/>
    <w:rsid w:val="00BC0318"/>
    <w:rsid w:val="00BC0644"/>
    <w:rsid w:val="00BC0D7C"/>
    <w:rsid w:val="00BC0F90"/>
    <w:rsid w:val="00BC1115"/>
    <w:rsid w:val="00BC1D61"/>
    <w:rsid w:val="00BC1E2D"/>
    <w:rsid w:val="00BC20B5"/>
    <w:rsid w:val="00BC28E2"/>
    <w:rsid w:val="00BC2E40"/>
    <w:rsid w:val="00BC2FCB"/>
    <w:rsid w:val="00BC33F3"/>
    <w:rsid w:val="00BC371E"/>
    <w:rsid w:val="00BC39C8"/>
    <w:rsid w:val="00BC3B34"/>
    <w:rsid w:val="00BC3B87"/>
    <w:rsid w:val="00BC40BC"/>
    <w:rsid w:val="00BC57B2"/>
    <w:rsid w:val="00BC6043"/>
    <w:rsid w:val="00BC6653"/>
    <w:rsid w:val="00BC703C"/>
    <w:rsid w:val="00BC74A8"/>
    <w:rsid w:val="00BC78A0"/>
    <w:rsid w:val="00BC7A70"/>
    <w:rsid w:val="00BC7E8F"/>
    <w:rsid w:val="00BD04E1"/>
    <w:rsid w:val="00BD09FF"/>
    <w:rsid w:val="00BD0FCE"/>
    <w:rsid w:val="00BD1775"/>
    <w:rsid w:val="00BD231A"/>
    <w:rsid w:val="00BD2CAE"/>
    <w:rsid w:val="00BD3276"/>
    <w:rsid w:val="00BD3312"/>
    <w:rsid w:val="00BD372B"/>
    <w:rsid w:val="00BD3B16"/>
    <w:rsid w:val="00BD436E"/>
    <w:rsid w:val="00BD43D3"/>
    <w:rsid w:val="00BD43D4"/>
    <w:rsid w:val="00BD4BD8"/>
    <w:rsid w:val="00BD4C0E"/>
    <w:rsid w:val="00BD4C7F"/>
    <w:rsid w:val="00BD4E07"/>
    <w:rsid w:val="00BD5278"/>
    <w:rsid w:val="00BD559A"/>
    <w:rsid w:val="00BD5A0E"/>
    <w:rsid w:val="00BD5E89"/>
    <w:rsid w:val="00BD5EE0"/>
    <w:rsid w:val="00BD6127"/>
    <w:rsid w:val="00BD7104"/>
    <w:rsid w:val="00BD7819"/>
    <w:rsid w:val="00BD7A65"/>
    <w:rsid w:val="00BD7FB3"/>
    <w:rsid w:val="00BE0D08"/>
    <w:rsid w:val="00BE0F52"/>
    <w:rsid w:val="00BE145A"/>
    <w:rsid w:val="00BE17C2"/>
    <w:rsid w:val="00BE1E06"/>
    <w:rsid w:val="00BE24AB"/>
    <w:rsid w:val="00BE2839"/>
    <w:rsid w:val="00BE289C"/>
    <w:rsid w:val="00BE2B96"/>
    <w:rsid w:val="00BE3226"/>
    <w:rsid w:val="00BE3338"/>
    <w:rsid w:val="00BE3852"/>
    <w:rsid w:val="00BE3EF5"/>
    <w:rsid w:val="00BE40C7"/>
    <w:rsid w:val="00BE412A"/>
    <w:rsid w:val="00BE4801"/>
    <w:rsid w:val="00BE48A6"/>
    <w:rsid w:val="00BE497B"/>
    <w:rsid w:val="00BE4990"/>
    <w:rsid w:val="00BE4DC6"/>
    <w:rsid w:val="00BE4F4F"/>
    <w:rsid w:val="00BE5163"/>
    <w:rsid w:val="00BE55A6"/>
    <w:rsid w:val="00BE586D"/>
    <w:rsid w:val="00BE597A"/>
    <w:rsid w:val="00BE59B9"/>
    <w:rsid w:val="00BE5DFF"/>
    <w:rsid w:val="00BE603D"/>
    <w:rsid w:val="00BE61B9"/>
    <w:rsid w:val="00BE6257"/>
    <w:rsid w:val="00BE6292"/>
    <w:rsid w:val="00BE63A8"/>
    <w:rsid w:val="00BE6B3F"/>
    <w:rsid w:val="00BE6FC7"/>
    <w:rsid w:val="00BE71E1"/>
    <w:rsid w:val="00BE79B4"/>
    <w:rsid w:val="00BF17A2"/>
    <w:rsid w:val="00BF1BD8"/>
    <w:rsid w:val="00BF1DD6"/>
    <w:rsid w:val="00BF2C83"/>
    <w:rsid w:val="00BF39A8"/>
    <w:rsid w:val="00BF3AB4"/>
    <w:rsid w:val="00BF400F"/>
    <w:rsid w:val="00BF42BC"/>
    <w:rsid w:val="00BF4819"/>
    <w:rsid w:val="00BF50B2"/>
    <w:rsid w:val="00BF5686"/>
    <w:rsid w:val="00BF59C8"/>
    <w:rsid w:val="00BF5B48"/>
    <w:rsid w:val="00BF5B69"/>
    <w:rsid w:val="00BF5B84"/>
    <w:rsid w:val="00BF61E3"/>
    <w:rsid w:val="00BF6227"/>
    <w:rsid w:val="00BF63A6"/>
    <w:rsid w:val="00BF680B"/>
    <w:rsid w:val="00BF69DA"/>
    <w:rsid w:val="00BF7099"/>
    <w:rsid w:val="00BF71EB"/>
    <w:rsid w:val="00BF7380"/>
    <w:rsid w:val="00BF74DE"/>
    <w:rsid w:val="00BF74F7"/>
    <w:rsid w:val="00BF78F2"/>
    <w:rsid w:val="00BF7B20"/>
    <w:rsid w:val="00BF7BC3"/>
    <w:rsid w:val="00C00ACB"/>
    <w:rsid w:val="00C01B40"/>
    <w:rsid w:val="00C0239E"/>
    <w:rsid w:val="00C028ED"/>
    <w:rsid w:val="00C02D9F"/>
    <w:rsid w:val="00C02E12"/>
    <w:rsid w:val="00C036D1"/>
    <w:rsid w:val="00C03738"/>
    <w:rsid w:val="00C0399A"/>
    <w:rsid w:val="00C03BDC"/>
    <w:rsid w:val="00C03C7B"/>
    <w:rsid w:val="00C03DF4"/>
    <w:rsid w:val="00C048D3"/>
    <w:rsid w:val="00C04939"/>
    <w:rsid w:val="00C04A14"/>
    <w:rsid w:val="00C04F07"/>
    <w:rsid w:val="00C050CE"/>
    <w:rsid w:val="00C051F2"/>
    <w:rsid w:val="00C05E1C"/>
    <w:rsid w:val="00C064A0"/>
    <w:rsid w:val="00C06BF6"/>
    <w:rsid w:val="00C07138"/>
    <w:rsid w:val="00C074E6"/>
    <w:rsid w:val="00C076F0"/>
    <w:rsid w:val="00C07C0A"/>
    <w:rsid w:val="00C07C55"/>
    <w:rsid w:val="00C07C69"/>
    <w:rsid w:val="00C07CA3"/>
    <w:rsid w:val="00C100A9"/>
    <w:rsid w:val="00C10246"/>
    <w:rsid w:val="00C10417"/>
    <w:rsid w:val="00C10420"/>
    <w:rsid w:val="00C1084D"/>
    <w:rsid w:val="00C10982"/>
    <w:rsid w:val="00C10B50"/>
    <w:rsid w:val="00C10F6A"/>
    <w:rsid w:val="00C1106C"/>
    <w:rsid w:val="00C1148A"/>
    <w:rsid w:val="00C117EB"/>
    <w:rsid w:val="00C11A9A"/>
    <w:rsid w:val="00C11CE9"/>
    <w:rsid w:val="00C11D60"/>
    <w:rsid w:val="00C1210D"/>
    <w:rsid w:val="00C121F1"/>
    <w:rsid w:val="00C123E9"/>
    <w:rsid w:val="00C131CC"/>
    <w:rsid w:val="00C1496C"/>
    <w:rsid w:val="00C14FE9"/>
    <w:rsid w:val="00C14FEC"/>
    <w:rsid w:val="00C15169"/>
    <w:rsid w:val="00C15219"/>
    <w:rsid w:val="00C1576A"/>
    <w:rsid w:val="00C157C5"/>
    <w:rsid w:val="00C1596C"/>
    <w:rsid w:val="00C15972"/>
    <w:rsid w:val="00C15C27"/>
    <w:rsid w:val="00C16396"/>
    <w:rsid w:val="00C1642F"/>
    <w:rsid w:val="00C16608"/>
    <w:rsid w:val="00C16859"/>
    <w:rsid w:val="00C16869"/>
    <w:rsid w:val="00C1707C"/>
    <w:rsid w:val="00C173B1"/>
    <w:rsid w:val="00C175B5"/>
    <w:rsid w:val="00C17971"/>
    <w:rsid w:val="00C17A04"/>
    <w:rsid w:val="00C17DE9"/>
    <w:rsid w:val="00C17E68"/>
    <w:rsid w:val="00C201CE"/>
    <w:rsid w:val="00C208E0"/>
    <w:rsid w:val="00C210F9"/>
    <w:rsid w:val="00C21485"/>
    <w:rsid w:val="00C214CA"/>
    <w:rsid w:val="00C214EB"/>
    <w:rsid w:val="00C2179A"/>
    <w:rsid w:val="00C21F5D"/>
    <w:rsid w:val="00C234DB"/>
    <w:rsid w:val="00C234F7"/>
    <w:rsid w:val="00C23B73"/>
    <w:rsid w:val="00C2429C"/>
    <w:rsid w:val="00C2431F"/>
    <w:rsid w:val="00C24420"/>
    <w:rsid w:val="00C244E2"/>
    <w:rsid w:val="00C24BDE"/>
    <w:rsid w:val="00C250EC"/>
    <w:rsid w:val="00C2554D"/>
    <w:rsid w:val="00C25891"/>
    <w:rsid w:val="00C25939"/>
    <w:rsid w:val="00C259D2"/>
    <w:rsid w:val="00C25E73"/>
    <w:rsid w:val="00C270F8"/>
    <w:rsid w:val="00C272E8"/>
    <w:rsid w:val="00C27417"/>
    <w:rsid w:val="00C2769F"/>
    <w:rsid w:val="00C27A64"/>
    <w:rsid w:val="00C27B92"/>
    <w:rsid w:val="00C27D6E"/>
    <w:rsid w:val="00C30559"/>
    <w:rsid w:val="00C30819"/>
    <w:rsid w:val="00C30934"/>
    <w:rsid w:val="00C30E0F"/>
    <w:rsid w:val="00C31093"/>
    <w:rsid w:val="00C311F3"/>
    <w:rsid w:val="00C314AD"/>
    <w:rsid w:val="00C315CA"/>
    <w:rsid w:val="00C3168E"/>
    <w:rsid w:val="00C31783"/>
    <w:rsid w:val="00C319FC"/>
    <w:rsid w:val="00C31CF0"/>
    <w:rsid w:val="00C31D53"/>
    <w:rsid w:val="00C31F12"/>
    <w:rsid w:val="00C31F15"/>
    <w:rsid w:val="00C328CA"/>
    <w:rsid w:val="00C32DBF"/>
    <w:rsid w:val="00C32F49"/>
    <w:rsid w:val="00C33276"/>
    <w:rsid w:val="00C336B4"/>
    <w:rsid w:val="00C33C59"/>
    <w:rsid w:val="00C341E6"/>
    <w:rsid w:val="00C3444F"/>
    <w:rsid w:val="00C349FF"/>
    <w:rsid w:val="00C357EF"/>
    <w:rsid w:val="00C35BCA"/>
    <w:rsid w:val="00C36DBB"/>
    <w:rsid w:val="00C37100"/>
    <w:rsid w:val="00C37CCC"/>
    <w:rsid w:val="00C37DCB"/>
    <w:rsid w:val="00C4016E"/>
    <w:rsid w:val="00C4040B"/>
    <w:rsid w:val="00C4042B"/>
    <w:rsid w:val="00C4048B"/>
    <w:rsid w:val="00C404B7"/>
    <w:rsid w:val="00C4092F"/>
    <w:rsid w:val="00C40FEB"/>
    <w:rsid w:val="00C4130D"/>
    <w:rsid w:val="00C41316"/>
    <w:rsid w:val="00C416FF"/>
    <w:rsid w:val="00C42896"/>
    <w:rsid w:val="00C42FA2"/>
    <w:rsid w:val="00C437F3"/>
    <w:rsid w:val="00C44789"/>
    <w:rsid w:val="00C4554D"/>
    <w:rsid w:val="00C456D5"/>
    <w:rsid w:val="00C457FA"/>
    <w:rsid w:val="00C45860"/>
    <w:rsid w:val="00C45DCE"/>
    <w:rsid w:val="00C45FF2"/>
    <w:rsid w:val="00C46BF3"/>
    <w:rsid w:val="00C46D84"/>
    <w:rsid w:val="00C4750B"/>
    <w:rsid w:val="00C47589"/>
    <w:rsid w:val="00C47C02"/>
    <w:rsid w:val="00C50299"/>
    <w:rsid w:val="00C502BB"/>
    <w:rsid w:val="00C5034A"/>
    <w:rsid w:val="00C5057D"/>
    <w:rsid w:val="00C50907"/>
    <w:rsid w:val="00C515A7"/>
    <w:rsid w:val="00C5246F"/>
    <w:rsid w:val="00C52477"/>
    <w:rsid w:val="00C52566"/>
    <w:rsid w:val="00C531BF"/>
    <w:rsid w:val="00C532EE"/>
    <w:rsid w:val="00C5342D"/>
    <w:rsid w:val="00C5373A"/>
    <w:rsid w:val="00C53B94"/>
    <w:rsid w:val="00C53D84"/>
    <w:rsid w:val="00C5406E"/>
    <w:rsid w:val="00C54D2C"/>
    <w:rsid w:val="00C54D33"/>
    <w:rsid w:val="00C5513B"/>
    <w:rsid w:val="00C5537D"/>
    <w:rsid w:val="00C5547F"/>
    <w:rsid w:val="00C5551B"/>
    <w:rsid w:val="00C558F5"/>
    <w:rsid w:val="00C559A1"/>
    <w:rsid w:val="00C55E88"/>
    <w:rsid w:val="00C56558"/>
    <w:rsid w:val="00C568E1"/>
    <w:rsid w:val="00C56A05"/>
    <w:rsid w:val="00C56F78"/>
    <w:rsid w:val="00C57085"/>
    <w:rsid w:val="00C570E0"/>
    <w:rsid w:val="00C578B5"/>
    <w:rsid w:val="00C57919"/>
    <w:rsid w:val="00C57E59"/>
    <w:rsid w:val="00C60860"/>
    <w:rsid w:val="00C60AD6"/>
    <w:rsid w:val="00C60AF5"/>
    <w:rsid w:val="00C61AEA"/>
    <w:rsid w:val="00C61E84"/>
    <w:rsid w:val="00C61F0E"/>
    <w:rsid w:val="00C62131"/>
    <w:rsid w:val="00C625E4"/>
    <w:rsid w:val="00C62AD0"/>
    <w:rsid w:val="00C62F59"/>
    <w:rsid w:val="00C63039"/>
    <w:rsid w:val="00C63746"/>
    <w:rsid w:val="00C6387F"/>
    <w:rsid w:val="00C63AB5"/>
    <w:rsid w:val="00C64BBC"/>
    <w:rsid w:val="00C64FA4"/>
    <w:rsid w:val="00C65059"/>
    <w:rsid w:val="00C6522F"/>
    <w:rsid w:val="00C65512"/>
    <w:rsid w:val="00C6560B"/>
    <w:rsid w:val="00C6578E"/>
    <w:rsid w:val="00C65853"/>
    <w:rsid w:val="00C65A37"/>
    <w:rsid w:val="00C65A48"/>
    <w:rsid w:val="00C65D0E"/>
    <w:rsid w:val="00C660F2"/>
    <w:rsid w:val="00C66E23"/>
    <w:rsid w:val="00C670ED"/>
    <w:rsid w:val="00C6763E"/>
    <w:rsid w:val="00C67756"/>
    <w:rsid w:val="00C678DB"/>
    <w:rsid w:val="00C67CAF"/>
    <w:rsid w:val="00C70182"/>
    <w:rsid w:val="00C703E3"/>
    <w:rsid w:val="00C70462"/>
    <w:rsid w:val="00C706E4"/>
    <w:rsid w:val="00C7075C"/>
    <w:rsid w:val="00C70AE3"/>
    <w:rsid w:val="00C715BA"/>
    <w:rsid w:val="00C71B9A"/>
    <w:rsid w:val="00C71FD4"/>
    <w:rsid w:val="00C720B3"/>
    <w:rsid w:val="00C7222A"/>
    <w:rsid w:val="00C72781"/>
    <w:rsid w:val="00C7305D"/>
    <w:rsid w:val="00C73159"/>
    <w:rsid w:val="00C73746"/>
    <w:rsid w:val="00C73869"/>
    <w:rsid w:val="00C73903"/>
    <w:rsid w:val="00C73B70"/>
    <w:rsid w:val="00C742D8"/>
    <w:rsid w:val="00C74B52"/>
    <w:rsid w:val="00C751A0"/>
    <w:rsid w:val="00C753A1"/>
    <w:rsid w:val="00C754A2"/>
    <w:rsid w:val="00C757E5"/>
    <w:rsid w:val="00C7598C"/>
    <w:rsid w:val="00C75FA6"/>
    <w:rsid w:val="00C76153"/>
    <w:rsid w:val="00C76681"/>
    <w:rsid w:val="00C76A3D"/>
    <w:rsid w:val="00C76B8A"/>
    <w:rsid w:val="00C76CE0"/>
    <w:rsid w:val="00C76DDF"/>
    <w:rsid w:val="00C77077"/>
    <w:rsid w:val="00C77619"/>
    <w:rsid w:val="00C77ACA"/>
    <w:rsid w:val="00C77B34"/>
    <w:rsid w:val="00C77C12"/>
    <w:rsid w:val="00C77F39"/>
    <w:rsid w:val="00C803F5"/>
    <w:rsid w:val="00C80585"/>
    <w:rsid w:val="00C8072D"/>
    <w:rsid w:val="00C808AA"/>
    <w:rsid w:val="00C80ACE"/>
    <w:rsid w:val="00C80AFC"/>
    <w:rsid w:val="00C81400"/>
    <w:rsid w:val="00C81556"/>
    <w:rsid w:val="00C8165B"/>
    <w:rsid w:val="00C81B24"/>
    <w:rsid w:val="00C81D37"/>
    <w:rsid w:val="00C827B3"/>
    <w:rsid w:val="00C827BF"/>
    <w:rsid w:val="00C82A43"/>
    <w:rsid w:val="00C82D59"/>
    <w:rsid w:val="00C83150"/>
    <w:rsid w:val="00C83BE0"/>
    <w:rsid w:val="00C83D76"/>
    <w:rsid w:val="00C83FC6"/>
    <w:rsid w:val="00C846DA"/>
    <w:rsid w:val="00C84726"/>
    <w:rsid w:val="00C84AEA"/>
    <w:rsid w:val="00C85099"/>
    <w:rsid w:val="00C8561B"/>
    <w:rsid w:val="00C857EA"/>
    <w:rsid w:val="00C86C34"/>
    <w:rsid w:val="00C870F2"/>
    <w:rsid w:val="00C87381"/>
    <w:rsid w:val="00C87481"/>
    <w:rsid w:val="00C87546"/>
    <w:rsid w:val="00C87739"/>
    <w:rsid w:val="00C8782C"/>
    <w:rsid w:val="00C87B5E"/>
    <w:rsid w:val="00C9105B"/>
    <w:rsid w:val="00C9106A"/>
    <w:rsid w:val="00C911BC"/>
    <w:rsid w:val="00C918D7"/>
    <w:rsid w:val="00C91CC2"/>
    <w:rsid w:val="00C91D26"/>
    <w:rsid w:val="00C9240B"/>
    <w:rsid w:val="00C92529"/>
    <w:rsid w:val="00C92890"/>
    <w:rsid w:val="00C92923"/>
    <w:rsid w:val="00C92C71"/>
    <w:rsid w:val="00C92EB7"/>
    <w:rsid w:val="00C9308A"/>
    <w:rsid w:val="00C931B4"/>
    <w:rsid w:val="00C933EF"/>
    <w:rsid w:val="00C93AD1"/>
    <w:rsid w:val="00C93E85"/>
    <w:rsid w:val="00C94256"/>
    <w:rsid w:val="00C94348"/>
    <w:rsid w:val="00C94F3D"/>
    <w:rsid w:val="00C951B7"/>
    <w:rsid w:val="00C95605"/>
    <w:rsid w:val="00C9588C"/>
    <w:rsid w:val="00C95FB0"/>
    <w:rsid w:val="00C9617E"/>
    <w:rsid w:val="00C964C5"/>
    <w:rsid w:val="00C968BC"/>
    <w:rsid w:val="00C96CFC"/>
    <w:rsid w:val="00C97189"/>
    <w:rsid w:val="00C97C33"/>
    <w:rsid w:val="00C97D93"/>
    <w:rsid w:val="00C97FC2"/>
    <w:rsid w:val="00CA0033"/>
    <w:rsid w:val="00CA0429"/>
    <w:rsid w:val="00CA0799"/>
    <w:rsid w:val="00CA0B86"/>
    <w:rsid w:val="00CA12A9"/>
    <w:rsid w:val="00CA186E"/>
    <w:rsid w:val="00CA18DD"/>
    <w:rsid w:val="00CA1955"/>
    <w:rsid w:val="00CA1A18"/>
    <w:rsid w:val="00CA218B"/>
    <w:rsid w:val="00CA2254"/>
    <w:rsid w:val="00CA29B0"/>
    <w:rsid w:val="00CA2BB9"/>
    <w:rsid w:val="00CA2C19"/>
    <w:rsid w:val="00CA2E5C"/>
    <w:rsid w:val="00CA3A25"/>
    <w:rsid w:val="00CA3E7F"/>
    <w:rsid w:val="00CA3F64"/>
    <w:rsid w:val="00CA483C"/>
    <w:rsid w:val="00CA4925"/>
    <w:rsid w:val="00CA4B3E"/>
    <w:rsid w:val="00CA4C75"/>
    <w:rsid w:val="00CA521E"/>
    <w:rsid w:val="00CA5368"/>
    <w:rsid w:val="00CA5C32"/>
    <w:rsid w:val="00CA661C"/>
    <w:rsid w:val="00CA676D"/>
    <w:rsid w:val="00CA6A7D"/>
    <w:rsid w:val="00CA71DE"/>
    <w:rsid w:val="00CB01A9"/>
    <w:rsid w:val="00CB06B8"/>
    <w:rsid w:val="00CB0B06"/>
    <w:rsid w:val="00CB0C5B"/>
    <w:rsid w:val="00CB1139"/>
    <w:rsid w:val="00CB14EE"/>
    <w:rsid w:val="00CB155D"/>
    <w:rsid w:val="00CB204A"/>
    <w:rsid w:val="00CB228F"/>
    <w:rsid w:val="00CB22D9"/>
    <w:rsid w:val="00CB2659"/>
    <w:rsid w:val="00CB37C6"/>
    <w:rsid w:val="00CB3B29"/>
    <w:rsid w:val="00CB3C7E"/>
    <w:rsid w:val="00CB3F2F"/>
    <w:rsid w:val="00CB41C9"/>
    <w:rsid w:val="00CB4A2F"/>
    <w:rsid w:val="00CB4BCB"/>
    <w:rsid w:val="00CB5589"/>
    <w:rsid w:val="00CB5A84"/>
    <w:rsid w:val="00CB5F11"/>
    <w:rsid w:val="00CB645F"/>
    <w:rsid w:val="00CB6E15"/>
    <w:rsid w:val="00CB7174"/>
    <w:rsid w:val="00CB718D"/>
    <w:rsid w:val="00CB7334"/>
    <w:rsid w:val="00CB7551"/>
    <w:rsid w:val="00CB78E3"/>
    <w:rsid w:val="00CB7BA5"/>
    <w:rsid w:val="00CB7C1E"/>
    <w:rsid w:val="00CC0117"/>
    <w:rsid w:val="00CC0837"/>
    <w:rsid w:val="00CC10A7"/>
    <w:rsid w:val="00CC1301"/>
    <w:rsid w:val="00CC13F0"/>
    <w:rsid w:val="00CC1CD3"/>
    <w:rsid w:val="00CC1DEA"/>
    <w:rsid w:val="00CC2B25"/>
    <w:rsid w:val="00CC2DB9"/>
    <w:rsid w:val="00CC316E"/>
    <w:rsid w:val="00CC3C19"/>
    <w:rsid w:val="00CC408F"/>
    <w:rsid w:val="00CC449E"/>
    <w:rsid w:val="00CC4815"/>
    <w:rsid w:val="00CC4AAA"/>
    <w:rsid w:val="00CC4E1E"/>
    <w:rsid w:val="00CC51AF"/>
    <w:rsid w:val="00CC5489"/>
    <w:rsid w:val="00CC5723"/>
    <w:rsid w:val="00CC57E4"/>
    <w:rsid w:val="00CC5916"/>
    <w:rsid w:val="00CC6A3C"/>
    <w:rsid w:val="00CC6A7F"/>
    <w:rsid w:val="00CC6BB0"/>
    <w:rsid w:val="00CC6C1A"/>
    <w:rsid w:val="00CC6C73"/>
    <w:rsid w:val="00CC732D"/>
    <w:rsid w:val="00CC7BD6"/>
    <w:rsid w:val="00CC7BDE"/>
    <w:rsid w:val="00CD00B7"/>
    <w:rsid w:val="00CD04E4"/>
    <w:rsid w:val="00CD0800"/>
    <w:rsid w:val="00CD0919"/>
    <w:rsid w:val="00CD0D1C"/>
    <w:rsid w:val="00CD22B4"/>
    <w:rsid w:val="00CD2BA4"/>
    <w:rsid w:val="00CD2D2D"/>
    <w:rsid w:val="00CD30A0"/>
    <w:rsid w:val="00CD3160"/>
    <w:rsid w:val="00CD3202"/>
    <w:rsid w:val="00CD3852"/>
    <w:rsid w:val="00CD3878"/>
    <w:rsid w:val="00CD3B94"/>
    <w:rsid w:val="00CD3C6A"/>
    <w:rsid w:val="00CD3DD4"/>
    <w:rsid w:val="00CD44E9"/>
    <w:rsid w:val="00CD46DC"/>
    <w:rsid w:val="00CD4A15"/>
    <w:rsid w:val="00CD5039"/>
    <w:rsid w:val="00CD504A"/>
    <w:rsid w:val="00CD514D"/>
    <w:rsid w:val="00CD58E6"/>
    <w:rsid w:val="00CD5954"/>
    <w:rsid w:val="00CD5ECD"/>
    <w:rsid w:val="00CD61A3"/>
    <w:rsid w:val="00CD61CA"/>
    <w:rsid w:val="00CD6AB6"/>
    <w:rsid w:val="00CD6FDA"/>
    <w:rsid w:val="00CD7A85"/>
    <w:rsid w:val="00CE0B79"/>
    <w:rsid w:val="00CE0C05"/>
    <w:rsid w:val="00CE0D68"/>
    <w:rsid w:val="00CE2A9F"/>
    <w:rsid w:val="00CE2C89"/>
    <w:rsid w:val="00CE353B"/>
    <w:rsid w:val="00CE35A3"/>
    <w:rsid w:val="00CE374C"/>
    <w:rsid w:val="00CE3D48"/>
    <w:rsid w:val="00CE403C"/>
    <w:rsid w:val="00CE413E"/>
    <w:rsid w:val="00CE4512"/>
    <w:rsid w:val="00CE4667"/>
    <w:rsid w:val="00CE4904"/>
    <w:rsid w:val="00CE4DB7"/>
    <w:rsid w:val="00CE4ED5"/>
    <w:rsid w:val="00CE50F8"/>
    <w:rsid w:val="00CE5881"/>
    <w:rsid w:val="00CE5AC4"/>
    <w:rsid w:val="00CE6D64"/>
    <w:rsid w:val="00CE77C5"/>
    <w:rsid w:val="00CE781B"/>
    <w:rsid w:val="00CF0079"/>
    <w:rsid w:val="00CF00ED"/>
    <w:rsid w:val="00CF0536"/>
    <w:rsid w:val="00CF0797"/>
    <w:rsid w:val="00CF07DE"/>
    <w:rsid w:val="00CF0B9D"/>
    <w:rsid w:val="00CF0BB0"/>
    <w:rsid w:val="00CF0F72"/>
    <w:rsid w:val="00CF153C"/>
    <w:rsid w:val="00CF26A2"/>
    <w:rsid w:val="00CF2915"/>
    <w:rsid w:val="00CF34DE"/>
    <w:rsid w:val="00CF3740"/>
    <w:rsid w:val="00CF37C9"/>
    <w:rsid w:val="00CF407A"/>
    <w:rsid w:val="00CF461F"/>
    <w:rsid w:val="00CF4E4A"/>
    <w:rsid w:val="00CF50E8"/>
    <w:rsid w:val="00CF53ED"/>
    <w:rsid w:val="00CF5590"/>
    <w:rsid w:val="00CF56B8"/>
    <w:rsid w:val="00CF56E7"/>
    <w:rsid w:val="00CF5710"/>
    <w:rsid w:val="00CF5FB5"/>
    <w:rsid w:val="00CF6061"/>
    <w:rsid w:val="00CF61AD"/>
    <w:rsid w:val="00CF634D"/>
    <w:rsid w:val="00CF6D8A"/>
    <w:rsid w:val="00CF7454"/>
    <w:rsid w:val="00CF7DF9"/>
    <w:rsid w:val="00D0019C"/>
    <w:rsid w:val="00D003E0"/>
    <w:rsid w:val="00D00A3C"/>
    <w:rsid w:val="00D00F33"/>
    <w:rsid w:val="00D010B8"/>
    <w:rsid w:val="00D0128B"/>
    <w:rsid w:val="00D01B3A"/>
    <w:rsid w:val="00D01E80"/>
    <w:rsid w:val="00D01ED9"/>
    <w:rsid w:val="00D021A8"/>
    <w:rsid w:val="00D0289E"/>
    <w:rsid w:val="00D02A2D"/>
    <w:rsid w:val="00D02B88"/>
    <w:rsid w:val="00D02CA2"/>
    <w:rsid w:val="00D02D79"/>
    <w:rsid w:val="00D03176"/>
    <w:rsid w:val="00D0319D"/>
    <w:rsid w:val="00D03D0F"/>
    <w:rsid w:val="00D04090"/>
    <w:rsid w:val="00D044D0"/>
    <w:rsid w:val="00D045DF"/>
    <w:rsid w:val="00D04D51"/>
    <w:rsid w:val="00D04F2A"/>
    <w:rsid w:val="00D050F4"/>
    <w:rsid w:val="00D051A0"/>
    <w:rsid w:val="00D05702"/>
    <w:rsid w:val="00D059B1"/>
    <w:rsid w:val="00D059C8"/>
    <w:rsid w:val="00D05B0C"/>
    <w:rsid w:val="00D05D68"/>
    <w:rsid w:val="00D060C7"/>
    <w:rsid w:val="00D06275"/>
    <w:rsid w:val="00D062D4"/>
    <w:rsid w:val="00D06C58"/>
    <w:rsid w:val="00D06C9D"/>
    <w:rsid w:val="00D06E40"/>
    <w:rsid w:val="00D06E73"/>
    <w:rsid w:val="00D07576"/>
    <w:rsid w:val="00D07DC2"/>
    <w:rsid w:val="00D10432"/>
    <w:rsid w:val="00D1051F"/>
    <w:rsid w:val="00D10640"/>
    <w:rsid w:val="00D1074C"/>
    <w:rsid w:val="00D10CB7"/>
    <w:rsid w:val="00D10FDB"/>
    <w:rsid w:val="00D111B5"/>
    <w:rsid w:val="00D1187B"/>
    <w:rsid w:val="00D11B48"/>
    <w:rsid w:val="00D12121"/>
    <w:rsid w:val="00D12573"/>
    <w:rsid w:val="00D12696"/>
    <w:rsid w:val="00D126C1"/>
    <w:rsid w:val="00D12E5C"/>
    <w:rsid w:val="00D12F75"/>
    <w:rsid w:val="00D130D7"/>
    <w:rsid w:val="00D1344F"/>
    <w:rsid w:val="00D138CB"/>
    <w:rsid w:val="00D13D9F"/>
    <w:rsid w:val="00D14238"/>
    <w:rsid w:val="00D14644"/>
    <w:rsid w:val="00D14962"/>
    <w:rsid w:val="00D14BFE"/>
    <w:rsid w:val="00D15353"/>
    <w:rsid w:val="00D15B38"/>
    <w:rsid w:val="00D15D62"/>
    <w:rsid w:val="00D164B0"/>
    <w:rsid w:val="00D16607"/>
    <w:rsid w:val="00D16FA4"/>
    <w:rsid w:val="00D17033"/>
    <w:rsid w:val="00D17233"/>
    <w:rsid w:val="00D17D1E"/>
    <w:rsid w:val="00D203A4"/>
    <w:rsid w:val="00D206EF"/>
    <w:rsid w:val="00D20723"/>
    <w:rsid w:val="00D2082F"/>
    <w:rsid w:val="00D209C8"/>
    <w:rsid w:val="00D209FD"/>
    <w:rsid w:val="00D20AE3"/>
    <w:rsid w:val="00D20D15"/>
    <w:rsid w:val="00D210BB"/>
    <w:rsid w:val="00D21267"/>
    <w:rsid w:val="00D212C0"/>
    <w:rsid w:val="00D21BA8"/>
    <w:rsid w:val="00D21BAC"/>
    <w:rsid w:val="00D2200F"/>
    <w:rsid w:val="00D22796"/>
    <w:rsid w:val="00D22912"/>
    <w:rsid w:val="00D22D3F"/>
    <w:rsid w:val="00D22D53"/>
    <w:rsid w:val="00D22E30"/>
    <w:rsid w:val="00D232F5"/>
    <w:rsid w:val="00D235E8"/>
    <w:rsid w:val="00D2383B"/>
    <w:rsid w:val="00D239A9"/>
    <w:rsid w:val="00D23F62"/>
    <w:rsid w:val="00D24081"/>
    <w:rsid w:val="00D24923"/>
    <w:rsid w:val="00D24AD8"/>
    <w:rsid w:val="00D251CD"/>
    <w:rsid w:val="00D2578C"/>
    <w:rsid w:val="00D2590A"/>
    <w:rsid w:val="00D259AB"/>
    <w:rsid w:val="00D25A5C"/>
    <w:rsid w:val="00D25D79"/>
    <w:rsid w:val="00D2626C"/>
    <w:rsid w:val="00D26A89"/>
    <w:rsid w:val="00D26DD1"/>
    <w:rsid w:val="00D26F49"/>
    <w:rsid w:val="00D27077"/>
    <w:rsid w:val="00D27FAA"/>
    <w:rsid w:val="00D27FD5"/>
    <w:rsid w:val="00D3055B"/>
    <w:rsid w:val="00D30701"/>
    <w:rsid w:val="00D30C29"/>
    <w:rsid w:val="00D30CA4"/>
    <w:rsid w:val="00D30F5B"/>
    <w:rsid w:val="00D31049"/>
    <w:rsid w:val="00D31250"/>
    <w:rsid w:val="00D316B8"/>
    <w:rsid w:val="00D317C6"/>
    <w:rsid w:val="00D31C84"/>
    <w:rsid w:val="00D32115"/>
    <w:rsid w:val="00D32397"/>
    <w:rsid w:val="00D323DC"/>
    <w:rsid w:val="00D32630"/>
    <w:rsid w:val="00D32748"/>
    <w:rsid w:val="00D32B43"/>
    <w:rsid w:val="00D32DB6"/>
    <w:rsid w:val="00D33344"/>
    <w:rsid w:val="00D335EC"/>
    <w:rsid w:val="00D33DDF"/>
    <w:rsid w:val="00D3414E"/>
    <w:rsid w:val="00D346BF"/>
    <w:rsid w:val="00D34E6C"/>
    <w:rsid w:val="00D35115"/>
    <w:rsid w:val="00D35439"/>
    <w:rsid w:val="00D359B1"/>
    <w:rsid w:val="00D35B0E"/>
    <w:rsid w:val="00D35FFA"/>
    <w:rsid w:val="00D365B7"/>
    <w:rsid w:val="00D36CF3"/>
    <w:rsid w:val="00D36FAC"/>
    <w:rsid w:val="00D370D9"/>
    <w:rsid w:val="00D37512"/>
    <w:rsid w:val="00D37D5D"/>
    <w:rsid w:val="00D37E56"/>
    <w:rsid w:val="00D40002"/>
    <w:rsid w:val="00D4069E"/>
    <w:rsid w:val="00D4085B"/>
    <w:rsid w:val="00D4094F"/>
    <w:rsid w:val="00D40D37"/>
    <w:rsid w:val="00D414C4"/>
    <w:rsid w:val="00D4159E"/>
    <w:rsid w:val="00D418CF"/>
    <w:rsid w:val="00D4191F"/>
    <w:rsid w:val="00D419E9"/>
    <w:rsid w:val="00D41DE2"/>
    <w:rsid w:val="00D41E5F"/>
    <w:rsid w:val="00D422BC"/>
    <w:rsid w:val="00D42B1C"/>
    <w:rsid w:val="00D42B92"/>
    <w:rsid w:val="00D42E6C"/>
    <w:rsid w:val="00D42F73"/>
    <w:rsid w:val="00D43699"/>
    <w:rsid w:val="00D436C5"/>
    <w:rsid w:val="00D43772"/>
    <w:rsid w:val="00D43EAF"/>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3F1"/>
    <w:rsid w:val="00D500BE"/>
    <w:rsid w:val="00D502DF"/>
    <w:rsid w:val="00D50734"/>
    <w:rsid w:val="00D509FF"/>
    <w:rsid w:val="00D50BB2"/>
    <w:rsid w:val="00D5107F"/>
    <w:rsid w:val="00D511F0"/>
    <w:rsid w:val="00D515FD"/>
    <w:rsid w:val="00D51BDD"/>
    <w:rsid w:val="00D51D42"/>
    <w:rsid w:val="00D52125"/>
    <w:rsid w:val="00D53861"/>
    <w:rsid w:val="00D53977"/>
    <w:rsid w:val="00D546D8"/>
    <w:rsid w:val="00D54BF2"/>
    <w:rsid w:val="00D54D85"/>
    <w:rsid w:val="00D54E01"/>
    <w:rsid w:val="00D55411"/>
    <w:rsid w:val="00D55468"/>
    <w:rsid w:val="00D55655"/>
    <w:rsid w:val="00D557E4"/>
    <w:rsid w:val="00D55899"/>
    <w:rsid w:val="00D5629D"/>
    <w:rsid w:val="00D56700"/>
    <w:rsid w:val="00D56D76"/>
    <w:rsid w:val="00D5732E"/>
    <w:rsid w:val="00D57416"/>
    <w:rsid w:val="00D57F5A"/>
    <w:rsid w:val="00D60104"/>
    <w:rsid w:val="00D60929"/>
    <w:rsid w:val="00D60DE8"/>
    <w:rsid w:val="00D60EC9"/>
    <w:rsid w:val="00D617B9"/>
    <w:rsid w:val="00D6220E"/>
    <w:rsid w:val="00D62E93"/>
    <w:rsid w:val="00D631F4"/>
    <w:rsid w:val="00D63243"/>
    <w:rsid w:val="00D63270"/>
    <w:rsid w:val="00D63303"/>
    <w:rsid w:val="00D63722"/>
    <w:rsid w:val="00D63BF8"/>
    <w:rsid w:val="00D64848"/>
    <w:rsid w:val="00D64ED5"/>
    <w:rsid w:val="00D6513A"/>
    <w:rsid w:val="00D65143"/>
    <w:rsid w:val="00D65450"/>
    <w:rsid w:val="00D657E0"/>
    <w:rsid w:val="00D65AF9"/>
    <w:rsid w:val="00D65BA9"/>
    <w:rsid w:val="00D65C2E"/>
    <w:rsid w:val="00D6677A"/>
    <w:rsid w:val="00D669C3"/>
    <w:rsid w:val="00D66EDF"/>
    <w:rsid w:val="00D67292"/>
    <w:rsid w:val="00D6749D"/>
    <w:rsid w:val="00D6772D"/>
    <w:rsid w:val="00D67D94"/>
    <w:rsid w:val="00D70229"/>
    <w:rsid w:val="00D705BA"/>
    <w:rsid w:val="00D7070C"/>
    <w:rsid w:val="00D70D0F"/>
    <w:rsid w:val="00D71012"/>
    <w:rsid w:val="00D7148B"/>
    <w:rsid w:val="00D716F6"/>
    <w:rsid w:val="00D71723"/>
    <w:rsid w:val="00D717F2"/>
    <w:rsid w:val="00D718C2"/>
    <w:rsid w:val="00D721FC"/>
    <w:rsid w:val="00D723E8"/>
    <w:rsid w:val="00D7288F"/>
    <w:rsid w:val="00D72C50"/>
    <w:rsid w:val="00D73249"/>
    <w:rsid w:val="00D73462"/>
    <w:rsid w:val="00D738A5"/>
    <w:rsid w:val="00D73D4B"/>
    <w:rsid w:val="00D74625"/>
    <w:rsid w:val="00D74B3D"/>
    <w:rsid w:val="00D74EEF"/>
    <w:rsid w:val="00D7508E"/>
    <w:rsid w:val="00D753B7"/>
    <w:rsid w:val="00D7558C"/>
    <w:rsid w:val="00D7570B"/>
    <w:rsid w:val="00D764E9"/>
    <w:rsid w:val="00D7695F"/>
    <w:rsid w:val="00D80454"/>
    <w:rsid w:val="00D809AF"/>
    <w:rsid w:val="00D80BDF"/>
    <w:rsid w:val="00D80D18"/>
    <w:rsid w:val="00D81147"/>
    <w:rsid w:val="00D8114A"/>
    <w:rsid w:val="00D815E7"/>
    <w:rsid w:val="00D8171B"/>
    <w:rsid w:val="00D81862"/>
    <w:rsid w:val="00D81A46"/>
    <w:rsid w:val="00D822EA"/>
    <w:rsid w:val="00D824A0"/>
    <w:rsid w:val="00D829BC"/>
    <w:rsid w:val="00D83559"/>
    <w:rsid w:val="00D83807"/>
    <w:rsid w:val="00D83CAA"/>
    <w:rsid w:val="00D84021"/>
    <w:rsid w:val="00D845DE"/>
    <w:rsid w:val="00D8471C"/>
    <w:rsid w:val="00D84C33"/>
    <w:rsid w:val="00D84D9B"/>
    <w:rsid w:val="00D84DD6"/>
    <w:rsid w:val="00D86286"/>
    <w:rsid w:val="00D86436"/>
    <w:rsid w:val="00D86722"/>
    <w:rsid w:val="00D86770"/>
    <w:rsid w:val="00D86B0C"/>
    <w:rsid w:val="00D86B41"/>
    <w:rsid w:val="00D8712F"/>
    <w:rsid w:val="00D876B7"/>
    <w:rsid w:val="00D87C9C"/>
    <w:rsid w:val="00D87EEE"/>
    <w:rsid w:val="00D901FA"/>
    <w:rsid w:val="00D907E8"/>
    <w:rsid w:val="00D90B0A"/>
    <w:rsid w:val="00D90D7F"/>
    <w:rsid w:val="00D91623"/>
    <w:rsid w:val="00D91792"/>
    <w:rsid w:val="00D92061"/>
    <w:rsid w:val="00D920ED"/>
    <w:rsid w:val="00D9241B"/>
    <w:rsid w:val="00D9247A"/>
    <w:rsid w:val="00D924EB"/>
    <w:rsid w:val="00D9291E"/>
    <w:rsid w:val="00D9312C"/>
    <w:rsid w:val="00D938A7"/>
    <w:rsid w:val="00D938E0"/>
    <w:rsid w:val="00D939DA"/>
    <w:rsid w:val="00D93B30"/>
    <w:rsid w:val="00D93B60"/>
    <w:rsid w:val="00D94A60"/>
    <w:rsid w:val="00D94B02"/>
    <w:rsid w:val="00D952A4"/>
    <w:rsid w:val="00D9579E"/>
    <w:rsid w:val="00D96434"/>
    <w:rsid w:val="00D96B92"/>
    <w:rsid w:val="00D9742E"/>
    <w:rsid w:val="00D97A36"/>
    <w:rsid w:val="00D97ABC"/>
    <w:rsid w:val="00D97F66"/>
    <w:rsid w:val="00D97F6A"/>
    <w:rsid w:val="00D97F6E"/>
    <w:rsid w:val="00DA04DE"/>
    <w:rsid w:val="00DA052D"/>
    <w:rsid w:val="00DA0575"/>
    <w:rsid w:val="00DA0599"/>
    <w:rsid w:val="00DA0980"/>
    <w:rsid w:val="00DA0B66"/>
    <w:rsid w:val="00DA0F18"/>
    <w:rsid w:val="00DA11F1"/>
    <w:rsid w:val="00DA1847"/>
    <w:rsid w:val="00DA29D1"/>
    <w:rsid w:val="00DA2BF8"/>
    <w:rsid w:val="00DA2CD8"/>
    <w:rsid w:val="00DA313E"/>
    <w:rsid w:val="00DA3A3D"/>
    <w:rsid w:val="00DA3E28"/>
    <w:rsid w:val="00DA41F4"/>
    <w:rsid w:val="00DA48AB"/>
    <w:rsid w:val="00DA4B56"/>
    <w:rsid w:val="00DA524B"/>
    <w:rsid w:val="00DA532D"/>
    <w:rsid w:val="00DA6441"/>
    <w:rsid w:val="00DA657C"/>
    <w:rsid w:val="00DA6620"/>
    <w:rsid w:val="00DA67E1"/>
    <w:rsid w:val="00DA6E8F"/>
    <w:rsid w:val="00DA7D99"/>
    <w:rsid w:val="00DB00A2"/>
    <w:rsid w:val="00DB07A6"/>
    <w:rsid w:val="00DB09F6"/>
    <w:rsid w:val="00DB174F"/>
    <w:rsid w:val="00DB1D54"/>
    <w:rsid w:val="00DB1DC4"/>
    <w:rsid w:val="00DB210B"/>
    <w:rsid w:val="00DB262B"/>
    <w:rsid w:val="00DB2891"/>
    <w:rsid w:val="00DB2B62"/>
    <w:rsid w:val="00DB2C14"/>
    <w:rsid w:val="00DB2C54"/>
    <w:rsid w:val="00DB2CC8"/>
    <w:rsid w:val="00DB3088"/>
    <w:rsid w:val="00DB3157"/>
    <w:rsid w:val="00DB39D8"/>
    <w:rsid w:val="00DB3A4F"/>
    <w:rsid w:val="00DB3C5C"/>
    <w:rsid w:val="00DB3D67"/>
    <w:rsid w:val="00DB4446"/>
    <w:rsid w:val="00DB4760"/>
    <w:rsid w:val="00DB49AE"/>
    <w:rsid w:val="00DB56D9"/>
    <w:rsid w:val="00DB5B0B"/>
    <w:rsid w:val="00DB5B39"/>
    <w:rsid w:val="00DB5F07"/>
    <w:rsid w:val="00DB6642"/>
    <w:rsid w:val="00DB6BE4"/>
    <w:rsid w:val="00DB6E35"/>
    <w:rsid w:val="00DB6FF7"/>
    <w:rsid w:val="00DB78D6"/>
    <w:rsid w:val="00DB7AB0"/>
    <w:rsid w:val="00DB7DF4"/>
    <w:rsid w:val="00DB7E75"/>
    <w:rsid w:val="00DC031E"/>
    <w:rsid w:val="00DC0534"/>
    <w:rsid w:val="00DC0565"/>
    <w:rsid w:val="00DC056E"/>
    <w:rsid w:val="00DC1141"/>
    <w:rsid w:val="00DC11DF"/>
    <w:rsid w:val="00DC14A3"/>
    <w:rsid w:val="00DC1E44"/>
    <w:rsid w:val="00DC209F"/>
    <w:rsid w:val="00DC21B8"/>
    <w:rsid w:val="00DC22C0"/>
    <w:rsid w:val="00DC24AD"/>
    <w:rsid w:val="00DC2665"/>
    <w:rsid w:val="00DC2FAA"/>
    <w:rsid w:val="00DC33C3"/>
    <w:rsid w:val="00DC392E"/>
    <w:rsid w:val="00DC4039"/>
    <w:rsid w:val="00DC41E7"/>
    <w:rsid w:val="00DC4350"/>
    <w:rsid w:val="00DC450D"/>
    <w:rsid w:val="00DC4534"/>
    <w:rsid w:val="00DC45D5"/>
    <w:rsid w:val="00DC46EF"/>
    <w:rsid w:val="00DC4747"/>
    <w:rsid w:val="00DC54DF"/>
    <w:rsid w:val="00DC58C9"/>
    <w:rsid w:val="00DC58D2"/>
    <w:rsid w:val="00DC6361"/>
    <w:rsid w:val="00DC63D0"/>
    <w:rsid w:val="00DC68C2"/>
    <w:rsid w:val="00DC696F"/>
    <w:rsid w:val="00DC6BDC"/>
    <w:rsid w:val="00DC7D56"/>
    <w:rsid w:val="00DD01B5"/>
    <w:rsid w:val="00DD041F"/>
    <w:rsid w:val="00DD0ABA"/>
    <w:rsid w:val="00DD0C8C"/>
    <w:rsid w:val="00DD1153"/>
    <w:rsid w:val="00DD1463"/>
    <w:rsid w:val="00DD1932"/>
    <w:rsid w:val="00DD1BAE"/>
    <w:rsid w:val="00DD212B"/>
    <w:rsid w:val="00DD2448"/>
    <w:rsid w:val="00DD2624"/>
    <w:rsid w:val="00DD2690"/>
    <w:rsid w:val="00DD3188"/>
    <w:rsid w:val="00DD368C"/>
    <w:rsid w:val="00DD3941"/>
    <w:rsid w:val="00DD3AB5"/>
    <w:rsid w:val="00DD3FBC"/>
    <w:rsid w:val="00DD402A"/>
    <w:rsid w:val="00DD419E"/>
    <w:rsid w:val="00DD4A5C"/>
    <w:rsid w:val="00DD4EEA"/>
    <w:rsid w:val="00DD50BB"/>
    <w:rsid w:val="00DD5147"/>
    <w:rsid w:val="00DD52F4"/>
    <w:rsid w:val="00DD561C"/>
    <w:rsid w:val="00DD59E5"/>
    <w:rsid w:val="00DD5C62"/>
    <w:rsid w:val="00DD632D"/>
    <w:rsid w:val="00DD75A9"/>
    <w:rsid w:val="00DD781E"/>
    <w:rsid w:val="00DD78F5"/>
    <w:rsid w:val="00DD79A1"/>
    <w:rsid w:val="00DD7A89"/>
    <w:rsid w:val="00DD7D57"/>
    <w:rsid w:val="00DE059E"/>
    <w:rsid w:val="00DE0BCB"/>
    <w:rsid w:val="00DE193F"/>
    <w:rsid w:val="00DE2FCC"/>
    <w:rsid w:val="00DE3083"/>
    <w:rsid w:val="00DE3287"/>
    <w:rsid w:val="00DE39A7"/>
    <w:rsid w:val="00DE3B2A"/>
    <w:rsid w:val="00DE3B38"/>
    <w:rsid w:val="00DE4A7D"/>
    <w:rsid w:val="00DE4D14"/>
    <w:rsid w:val="00DE513D"/>
    <w:rsid w:val="00DE518F"/>
    <w:rsid w:val="00DE53E5"/>
    <w:rsid w:val="00DE5836"/>
    <w:rsid w:val="00DE5B70"/>
    <w:rsid w:val="00DE5F3D"/>
    <w:rsid w:val="00DE6904"/>
    <w:rsid w:val="00DE6B91"/>
    <w:rsid w:val="00DE6E23"/>
    <w:rsid w:val="00DE7DBF"/>
    <w:rsid w:val="00DF03C4"/>
    <w:rsid w:val="00DF05C7"/>
    <w:rsid w:val="00DF09CD"/>
    <w:rsid w:val="00DF1551"/>
    <w:rsid w:val="00DF16E8"/>
    <w:rsid w:val="00DF1917"/>
    <w:rsid w:val="00DF1A8B"/>
    <w:rsid w:val="00DF22E6"/>
    <w:rsid w:val="00DF279F"/>
    <w:rsid w:val="00DF2835"/>
    <w:rsid w:val="00DF2916"/>
    <w:rsid w:val="00DF293F"/>
    <w:rsid w:val="00DF2ECD"/>
    <w:rsid w:val="00DF31F6"/>
    <w:rsid w:val="00DF3717"/>
    <w:rsid w:val="00DF3D83"/>
    <w:rsid w:val="00DF41B0"/>
    <w:rsid w:val="00DF4E1E"/>
    <w:rsid w:val="00DF4FF4"/>
    <w:rsid w:val="00DF534D"/>
    <w:rsid w:val="00DF53C5"/>
    <w:rsid w:val="00DF5522"/>
    <w:rsid w:val="00DF5B4F"/>
    <w:rsid w:val="00DF71B3"/>
    <w:rsid w:val="00DF7730"/>
    <w:rsid w:val="00DF788E"/>
    <w:rsid w:val="00DF7F7A"/>
    <w:rsid w:val="00E008EB"/>
    <w:rsid w:val="00E00958"/>
    <w:rsid w:val="00E01931"/>
    <w:rsid w:val="00E02109"/>
    <w:rsid w:val="00E02501"/>
    <w:rsid w:val="00E026F9"/>
    <w:rsid w:val="00E02B8D"/>
    <w:rsid w:val="00E02F01"/>
    <w:rsid w:val="00E03100"/>
    <w:rsid w:val="00E03251"/>
    <w:rsid w:val="00E036B5"/>
    <w:rsid w:val="00E038CD"/>
    <w:rsid w:val="00E03956"/>
    <w:rsid w:val="00E03AA1"/>
    <w:rsid w:val="00E054BB"/>
    <w:rsid w:val="00E057A4"/>
    <w:rsid w:val="00E05A2D"/>
    <w:rsid w:val="00E06221"/>
    <w:rsid w:val="00E06602"/>
    <w:rsid w:val="00E06977"/>
    <w:rsid w:val="00E06B01"/>
    <w:rsid w:val="00E06C4E"/>
    <w:rsid w:val="00E06E0C"/>
    <w:rsid w:val="00E06FA3"/>
    <w:rsid w:val="00E073FD"/>
    <w:rsid w:val="00E07887"/>
    <w:rsid w:val="00E100E2"/>
    <w:rsid w:val="00E10648"/>
    <w:rsid w:val="00E10A5B"/>
    <w:rsid w:val="00E10D58"/>
    <w:rsid w:val="00E11024"/>
    <w:rsid w:val="00E119F8"/>
    <w:rsid w:val="00E11C1B"/>
    <w:rsid w:val="00E11F18"/>
    <w:rsid w:val="00E12071"/>
    <w:rsid w:val="00E12196"/>
    <w:rsid w:val="00E12643"/>
    <w:rsid w:val="00E12F69"/>
    <w:rsid w:val="00E1315D"/>
    <w:rsid w:val="00E13A7F"/>
    <w:rsid w:val="00E13D6C"/>
    <w:rsid w:val="00E14181"/>
    <w:rsid w:val="00E148D7"/>
    <w:rsid w:val="00E14D82"/>
    <w:rsid w:val="00E15588"/>
    <w:rsid w:val="00E155F5"/>
    <w:rsid w:val="00E1580F"/>
    <w:rsid w:val="00E158B1"/>
    <w:rsid w:val="00E15F1B"/>
    <w:rsid w:val="00E16127"/>
    <w:rsid w:val="00E16E59"/>
    <w:rsid w:val="00E1743E"/>
    <w:rsid w:val="00E175AC"/>
    <w:rsid w:val="00E17913"/>
    <w:rsid w:val="00E204D5"/>
    <w:rsid w:val="00E208A6"/>
    <w:rsid w:val="00E208D5"/>
    <w:rsid w:val="00E20B65"/>
    <w:rsid w:val="00E20CA0"/>
    <w:rsid w:val="00E20D40"/>
    <w:rsid w:val="00E210F4"/>
    <w:rsid w:val="00E22072"/>
    <w:rsid w:val="00E22B33"/>
    <w:rsid w:val="00E22D59"/>
    <w:rsid w:val="00E230EC"/>
    <w:rsid w:val="00E23197"/>
    <w:rsid w:val="00E23254"/>
    <w:rsid w:val="00E233E7"/>
    <w:rsid w:val="00E23981"/>
    <w:rsid w:val="00E24002"/>
    <w:rsid w:val="00E24E39"/>
    <w:rsid w:val="00E251EF"/>
    <w:rsid w:val="00E25502"/>
    <w:rsid w:val="00E255B9"/>
    <w:rsid w:val="00E256C5"/>
    <w:rsid w:val="00E258D3"/>
    <w:rsid w:val="00E25A8E"/>
    <w:rsid w:val="00E25D0E"/>
    <w:rsid w:val="00E25E0D"/>
    <w:rsid w:val="00E26304"/>
    <w:rsid w:val="00E263D6"/>
    <w:rsid w:val="00E26599"/>
    <w:rsid w:val="00E2728C"/>
    <w:rsid w:val="00E27452"/>
    <w:rsid w:val="00E27A10"/>
    <w:rsid w:val="00E27B0C"/>
    <w:rsid w:val="00E30495"/>
    <w:rsid w:val="00E30535"/>
    <w:rsid w:val="00E306C0"/>
    <w:rsid w:val="00E30D17"/>
    <w:rsid w:val="00E3101E"/>
    <w:rsid w:val="00E318CD"/>
    <w:rsid w:val="00E31935"/>
    <w:rsid w:val="00E32095"/>
    <w:rsid w:val="00E321C3"/>
    <w:rsid w:val="00E32474"/>
    <w:rsid w:val="00E32F84"/>
    <w:rsid w:val="00E330FE"/>
    <w:rsid w:val="00E331D9"/>
    <w:rsid w:val="00E3356F"/>
    <w:rsid w:val="00E33915"/>
    <w:rsid w:val="00E3410C"/>
    <w:rsid w:val="00E34497"/>
    <w:rsid w:val="00E34DF7"/>
    <w:rsid w:val="00E35A46"/>
    <w:rsid w:val="00E3649A"/>
    <w:rsid w:val="00E364D8"/>
    <w:rsid w:val="00E36704"/>
    <w:rsid w:val="00E36944"/>
    <w:rsid w:val="00E36951"/>
    <w:rsid w:val="00E3755F"/>
    <w:rsid w:val="00E37C1F"/>
    <w:rsid w:val="00E37CA3"/>
    <w:rsid w:val="00E407A1"/>
    <w:rsid w:val="00E4112B"/>
    <w:rsid w:val="00E414F7"/>
    <w:rsid w:val="00E41890"/>
    <w:rsid w:val="00E41C62"/>
    <w:rsid w:val="00E41FA2"/>
    <w:rsid w:val="00E42149"/>
    <w:rsid w:val="00E4277F"/>
    <w:rsid w:val="00E429EC"/>
    <w:rsid w:val="00E42B62"/>
    <w:rsid w:val="00E43221"/>
    <w:rsid w:val="00E439F7"/>
    <w:rsid w:val="00E43AC3"/>
    <w:rsid w:val="00E4432E"/>
    <w:rsid w:val="00E44520"/>
    <w:rsid w:val="00E44547"/>
    <w:rsid w:val="00E44EEE"/>
    <w:rsid w:val="00E44F1A"/>
    <w:rsid w:val="00E45737"/>
    <w:rsid w:val="00E45903"/>
    <w:rsid w:val="00E45D75"/>
    <w:rsid w:val="00E45F2D"/>
    <w:rsid w:val="00E4614F"/>
    <w:rsid w:val="00E47626"/>
    <w:rsid w:val="00E47775"/>
    <w:rsid w:val="00E5103E"/>
    <w:rsid w:val="00E514DF"/>
    <w:rsid w:val="00E515D0"/>
    <w:rsid w:val="00E51D11"/>
    <w:rsid w:val="00E51FA1"/>
    <w:rsid w:val="00E52545"/>
    <w:rsid w:val="00E52C10"/>
    <w:rsid w:val="00E52DA4"/>
    <w:rsid w:val="00E53388"/>
    <w:rsid w:val="00E5389A"/>
    <w:rsid w:val="00E54947"/>
    <w:rsid w:val="00E54DAE"/>
    <w:rsid w:val="00E55141"/>
    <w:rsid w:val="00E55332"/>
    <w:rsid w:val="00E554BE"/>
    <w:rsid w:val="00E55705"/>
    <w:rsid w:val="00E55C83"/>
    <w:rsid w:val="00E56143"/>
    <w:rsid w:val="00E56527"/>
    <w:rsid w:val="00E565C1"/>
    <w:rsid w:val="00E568AE"/>
    <w:rsid w:val="00E573A3"/>
    <w:rsid w:val="00E5767E"/>
    <w:rsid w:val="00E578BC"/>
    <w:rsid w:val="00E5799A"/>
    <w:rsid w:val="00E6016D"/>
    <w:rsid w:val="00E603CA"/>
    <w:rsid w:val="00E609B3"/>
    <w:rsid w:val="00E61185"/>
    <w:rsid w:val="00E6118D"/>
    <w:rsid w:val="00E615E3"/>
    <w:rsid w:val="00E622C0"/>
    <w:rsid w:val="00E625CE"/>
    <w:rsid w:val="00E627CA"/>
    <w:rsid w:val="00E62FA1"/>
    <w:rsid w:val="00E63017"/>
    <w:rsid w:val="00E630D5"/>
    <w:rsid w:val="00E6319A"/>
    <w:rsid w:val="00E6346C"/>
    <w:rsid w:val="00E63BF4"/>
    <w:rsid w:val="00E63DC9"/>
    <w:rsid w:val="00E64691"/>
    <w:rsid w:val="00E64A18"/>
    <w:rsid w:val="00E6543B"/>
    <w:rsid w:val="00E65977"/>
    <w:rsid w:val="00E660C5"/>
    <w:rsid w:val="00E662BF"/>
    <w:rsid w:val="00E66D2E"/>
    <w:rsid w:val="00E66F3A"/>
    <w:rsid w:val="00E676BC"/>
    <w:rsid w:val="00E678C7"/>
    <w:rsid w:val="00E70292"/>
    <w:rsid w:val="00E703C0"/>
    <w:rsid w:val="00E705F4"/>
    <w:rsid w:val="00E70F2A"/>
    <w:rsid w:val="00E71454"/>
    <w:rsid w:val="00E71BA6"/>
    <w:rsid w:val="00E71CC3"/>
    <w:rsid w:val="00E72657"/>
    <w:rsid w:val="00E736A9"/>
    <w:rsid w:val="00E73E45"/>
    <w:rsid w:val="00E74094"/>
    <w:rsid w:val="00E742C4"/>
    <w:rsid w:val="00E744BB"/>
    <w:rsid w:val="00E747C0"/>
    <w:rsid w:val="00E74ACC"/>
    <w:rsid w:val="00E74C40"/>
    <w:rsid w:val="00E74DA9"/>
    <w:rsid w:val="00E75184"/>
    <w:rsid w:val="00E753B9"/>
    <w:rsid w:val="00E75636"/>
    <w:rsid w:val="00E75771"/>
    <w:rsid w:val="00E7664E"/>
    <w:rsid w:val="00E76F76"/>
    <w:rsid w:val="00E8087E"/>
    <w:rsid w:val="00E80DD9"/>
    <w:rsid w:val="00E8101D"/>
    <w:rsid w:val="00E814E7"/>
    <w:rsid w:val="00E81837"/>
    <w:rsid w:val="00E8231B"/>
    <w:rsid w:val="00E82B30"/>
    <w:rsid w:val="00E82C35"/>
    <w:rsid w:val="00E82D1D"/>
    <w:rsid w:val="00E835FA"/>
    <w:rsid w:val="00E83B51"/>
    <w:rsid w:val="00E83B9F"/>
    <w:rsid w:val="00E842CF"/>
    <w:rsid w:val="00E84BF8"/>
    <w:rsid w:val="00E84C58"/>
    <w:rsid w:val="00E852D3"/>
    <w:rsid w:val="00E856D8"/>
    <w:rsid w:val="00E85A07"/>
    <w:rsid w:val="00E85DCF"/>
    <w:rsid w:val="00E860A9"/>
    <w:rsid w:val="00E87BAC"/>
    <w:rsid w:val="00E87FA1"/>
    <w:rsid w:val="00E87FCD"/>
    <w:rsid w:val="00E90758"/>
    <w:rsid w:val="00E9091B"/>
    <w:rsid w:val="00E90AC7"/>
    <w:rsid w:val="00E90BFF"/>
    <w:rsid w:val="00E90D0E"/>
    <w:rsid w:val="00E90F91"/>
    <w:rsid w:val="00E91109"/>
    <w:rsid w:val="00E9117B"/>
    <w:rsid w:val="00E918C1"/>
    <w:rsid w:val="00E91E55"/>
    <w:rsid w:val="00E9203C"/>
    <w:rsid w:val="00E92266"/>
    <w:rsid w:val="00E92E41"/>
    <w:rsid w:val="00E92E8C"/>
    <w:rsid w:val="00E932CA"/>
    <w:rsid w:val="00E9364C"/>
    <w:rsid w:val="00E9365F"/>
    <w:rsid w:val="00E93BE0"/>
    <w:rsid w:val="00E9465D"/>
    <w:rsid w:val="00E946B4"/>
    <w:rsid w:val="00E948B5"/>
    <w:rsid w:val="00E95523"/>
    <w:rsid w:val="00E95993"/>
    <w:rsid w:val="00E95B33"/>
    <w:rsid w:val="00E95B86"/>
    <w:rsid w:val="00E95C09"/>
    <w:rsid w:val="00E95D02"/>
    <w:rsid w:val="00E95ECB"/>
    <w:rsid w:val="00E964BD"/>
    <w:rsid w:val="00E964EA"/>
    <w:rsid w:val="00E97299"/>
    <w:rsid w:val="00E97544"/>
    <w:rsid w:val="00E97596"/>
    <w:rsid w:val="00E9767D"/>
    <w:rsid w:val="00E97D40"/>
    <w:rsid w:val="00E97FA4"/>
    <w:rsid w:val="00EA0F0A"/>
    <w:rsid w:val="00EA107A"/>
    <w:rsid w:val="00EA1134"/>
    <w:rsid w:val="00EA14A8"/>
    <w:rsid w:val="00EA2953"/>
    <w:rsid w:val="00EA2BD7"/>
    <w:rsid w:val="00EA3182"/>
    <w:rsid w:val="00EA32E9"/>
    <w:rsid w:val="00EA3E77"/>
    <w:rsid w:val="00EA41A8"/>
    <w:rsid w:val="00EA47AD"/>
    <w:rsid w:val="00EA484B"/>
    <w:rsid w:val="00EA48B4"/>
    <w:rsid w:val="00EA4BFE"/>
    <w:rsid w:val="00EA4D11"/>
    <w:rsid w:val="00EA4E37"/>
    <w:rsid w:val="00EA5B49"/>
    <w:rsid w:val="00EA6126"/>
    <w:rsid w:val="00EA6835"/>
    <w:rsid w:val="00EA6C5C"/>
    <w:rsid w:val="00EA6DEB"/>
    <w:rsid w:val="00EA6EA1"/>
    <w:rsid w:val="00EA734F"/>
    <w:rsid w:val="00EA761E"/>
    <w:rsid w:val="00EA7917"/>
    <w:rsid w:val="00EA7950"/>
    <w:rsid w:val="00EA7FA4"/>
    <w:rsid w:val="00EB01F7"/>
    <w:rsid w:val="00EB07E1"/>
    <w:rsid w:val="00EB0CFB"/>
    <w:rsid w:val="00EB0E48"/>
    <w:rsid w:val="00EB108B"/>
    <w:rsid w:val="00EB1329"/>
    <w:rsid w:val="00EB1463"/>
    <w:rsid w:val="00EB1627"/>
    <w:rsid w:val="00EB179B"/>
    <w:rsid w:val="00EB18CB"/>
    <w:rsid w:val="00EB1B25"/>
    <w:rsid w:val="00EB1BB6"/>
    <w:rsid w:val="00EB1BE2"/>
    <w:rsid w:val="00EB1D61"/>
    <w:rsid w:val="00EB1DC9"/>
    <w:rsid w:val="00EB1EA2"/>
    <w:rsid w:val="00EB203A"/>
    <w:rsid w:val="00EB2279"/>
    <w:rsid w:val="00EB264D"/>
    <w:rsid w:val="00EB29B7"/>
    <w:rsid w:val="00EB2EC0"/>
    <w:rsid w:val="00EB316A"/>
    <w:rsid w:val="00EB3A69"/>
    <w:rsid w:val="00EB3AF9"/>
    <w:rsid w:val="00EB42FF"/>
    <w:rsid w:val="00EB4854"/>
    <w:rsid w:val="00EB4C41"/>
    <w:rsid w:val="00EB513C"/>
    <w:rsid w:val="00EB519A"/>
    <w:rsid w:val="00EB5981"/>
    <w:rsid w:val="00EB5BDA"/>
    <w:rsid w:val="00EB6099"/>
    <w:rsid w:val="00EB6593"/>
    <w:rsid w:val="00EB6696"/>
    <w:rsid w:val="00EB687C"/>
    <w:rsid w:val="00EB6C5C"/>
    <w:rsid w:val="00EB6FBE"/>
    <w:rsid w:val="00EB7292"/>
    <w:rsid w:val="00EB7EA3"/>
    <w:rsid w:val="00EC000B"/>
    <w:rsid w:val="00EC010F"/>
    <w:rsid w:val="00EC033A"/>
    <w:rsid w:val="00EC0585"/>
    <w:rsid w:val="00EC0729"/>
    <w:rsid w:val="00EC2040"/>
    <w:rsid w:val="00EC2141"/>
    <w:rsid w:val="00EC21D9"/>
    <w:rsid w:val="00EC27D0"/>
    <w:rsid w:val="00EC2D1B"/>
    <w:rsid w:val="00EC2FF7"/>
    <w:rsid w:val="00EC31DE"/>
    <w:rsid w:val="00EC3AF3"/>
    <w:rsid w:val="00EC4183"/>
    <w:rsid w:val="00EC436C"/>
    <w:rsid w:val="00EC46CD"/>
    <w:rsid w:val="00EC53A5"/>
    <w:rsid w:val="00EC53C6"/>
    <w:rsid w:val="00EC55B4"/>
    <w:rsid w:val="00EC565E"/>
    <w:rsid w:val="00EC5D8D"/>
    <w:rsid w:val="00EC5FBE"/>
    <w:rsid w:val="00EC5FE4"/>
    <w:rsid w:val="00EC6101"/>
    <w:rsid w:val="00EC6367"/>
    <w:rsid w:val="00EC63CE"/>
    <w:rsid w:val="00EC641E"/>
    <w:rsid w:val="00EC669D"/>
    <w:rsid w:val="00EC6B25"/>
    <w:rsid w:val="00EC7CC7"/>
    <w:rsid w:val="00ED03E6"/>
    <w:rsid w:val="00ED0594"/>
    <w:rsid w:val="00ED0D49"/>
    <w:rsid w:val="00ED0E2F"/>
    <w:rsid w:val="00ED0F81"/>
    <w:rsid w:val="00ED1677"/>
    <w:rsid w:val="00ED187D"/>
    <w:rsid w:val="00ED2126"/>
    <w:rsid w:val="00ED233D"/>
    <w:rsid w:val="00ED26AB"/>
    <w:rsid w:val="00ED2887"/>
    <w:rsid w:val="00ED2A56"/>
    <w:rsid w:val="00ED2AD0"/>
    <w:rsid w:val="00ED2CBC"/>
    <w:rsid w:val="00ED2F71"/>
    <w:rsid w:val="00ED31CC"/>
    <w:rsid w:val="00ED36F7"/>
    <w:rsid w:val="00ED37A1"/>
    <w:rsid w:val="00ED3873"/>
    <w:rsid w:val="00ED41A2"/>
    <w:rsid w:val="00ED44A0"/>
    <w:rsid w:val="00ED4776"/>
    <w:rsid w:val="00ED4A09"/>
    <w:rsid w:val="00ED4BBB"/>
    <w:rsid w:val="00ED4D07"/>
    <w:rsid w:val="00ED4F1A"/>
    <w:rsid w:val="00ED56D1"/>
    <w:rsid w:val="00ED574D"/>
    <w:rsid w:val="00ED595B"/>
    <w:rsid w:val="00ED59B1"/>
    <w:rsid w:val="00ED59BD"/>
    <w:rsid w:val="00ED74E5"/>
    <w:rsid w:val="00ED75C9"/>
    <w:rsid w:val="00ED7F3E"/>
    <w:rsid w:val="00EE0926"/>
    <w:rsid w:val="00EE0BAE"/>
    <w:rsid w:val="00EE0BC6"/>
    <w:rsid w:val="00EE16FF"/>
    <w:rsid w:val="00EE1DB0"/>
    <w:rsid w:val="00EE2CC9"/>
    <w:rsid w:val="00EE2CD2"/>
    <w:rsid w:val="00EE3028"/>
    <w:rsid w:val="00EE3679"/>
    <w:rsid w:val="00EE3FFE"/>
    <w:rsid w:val="00EE4073"/>
    <w:rsid w:val="00EE4401"/>
    <w:rsid w:val="00EE4478"/>
    <w:rsid w:val="00EE46CD"/>
    <w:rsid w:val="00EE4797"/>
    <w:rsid w:val="00EE49C8"/>
    <w:rsid w:val="00EE4C9F"/>
    <w:rsid w:val="00EE4EDC"/>
    <w:rsid w:val="00EE51EB"/>
    <w:rsid w:val="00EE521E"/>
    <w:rsid w:val="00EE53D7"/>
    <w:rsid w:val="00EE570B"/>
    <w:rsid w:val="00EE57D8"/>
    <w:rsid w:val="00EE5B3F"/>
    <w:rsid w:val="00EE5D11"/>
    <w:rsid w:val="00EE5E1F"/>
    <w:rsid w:val="00EE6174"/>
    <w:rsid w:val="00EE61A1"/>
    <w:rsid w:val="00EE6621"/>
    <w:rsid w:val="00EE69D9"/>
    <w:rsid w:val="00EE736C"/>
    <w:rsid w:val="00EE7474"/>
    <w:rsid w:val="00EE75E2"/>
    <w:rsid w:val="00EE78B1"/>
    <w:rsid w:val="00EE7AE3"/>
    <w:rsid w:val="00EE7C4A"/>
    <w:rsid w:val="00EF013F"/>
    <w:rsid w:val="00EF0357"/>
    <w:rsid w:val="00EF0E57"/>
    <w:rsid w:val="00EF1532"/>
    <w:rsid w:val="00EF15E7"/>
    <w:rsid w:val="00EF1695"/>
    <w:rsid w:val="00EF18B9"/>
    <w:rsid w:val="00EF1924"/>
    <w:rsid w:val="00EF1958"/>
    <w:rsid w:val="00EF2786"/>
    <w:rsid w:val="00EF2B34"/>
    <w:rsid w:val="00EF33E5"/>
    <w:rsid w:val="00EF3E76"/>
    <w:rsid w:val="00EF4198"/>
    <w:rsid w:val="00EF4879"/>
    <w:rsid w:val="00EF52D9"/>
    <w:rsid w:val="00EF54EF"/>
    <w:rsid w:val="00EF550B"/>
    <w:rsid w:val="00EF564D"/>
    <w:rsid w:val="00EF57D3"/>
    <w:rsid w:val="00EF5DD9"/>
    <w:rsid w:val="00EF6C87"/>
    <w:rsid w:val="00EF6F6E"/>
    <w:rsid w:val="00EF722B"/>
    <w:rsid w:val="00EF74C3"/>
    <w:rsid w:val="00EF7B28"/>
    <w:rsid w:val="00F003A1"/>
    <w:rsid w:val="00F003E1"/>
    <w:rsid w:val="00F005FD"/>
    <w:rsid w:val="00F0096E"/>
    <w:rsid w:val="00F00CB2"/>
    <w:rsid w:val="00F00E2A"/>
    <w:rsid w:val="00F01483"/>
    <w:rsid w:val="00F0178D"/>
    <w:rsid w:val="00F01A38"/>
    <w:rsid w:val="00F01D7C"/>
    <w:rsid w:val="00F023EC"/>
    <w:rsid w:val="00F027D1"/>
    <w:rsid w:val="00F02838"/>
    <w:rsid w:val="00F02ADC"/>
    <w:rsid w:val="00F03249"/>
    <w:rsid w:val="00F0345E"/>
    <w:rsid w:val="00F03762"/>
    <w:rsid w:val="00F03BA7"/>
    <w:rsid w:val="00F03EC5"/>
    <w:rsid w:val="00F04323"/>
    <w:rsid w:val="00F04ABE"/>
    <w:rsid w:val="00F04E60"/>
    <w:rsid w:val="00F0537C"/>
    <w:rsid w:val="00F05A23"/>
    <w:rsid w:val="00F05AA8"/>
    <w:rsid w:val="00F05E1F"/>
    <w:rsid w:val="00F06085"/>
    <w:rsid w:val="00F06618"/>
    <w:rsid w:val="00F06B58"/>
    <w:rsid w:val="00F06C4E"/>
    <w:rsid w:val="00F06E4E"/>
    <w:rsid w:val="00F06FB7"/>
    <w:rsid w:val="00F07538"/>
    <w:rsid w:val="00F0791C"/>
    <w:rsid w:val="00F079F4"/>
    <w:rsid w:val="00F07AB6"/>
    <w:rsid w:val="00F101F9"/>
    <w:rsid w:val="00F10225"/>
    <w:rsid w:val="00F10267"/>
    <w:rsid w:val="00F10DA6"/>
    <w:rsid w:val="00F10FAF"/>
    <w:rsid w:val="00F11227"/>
    <w:rsid w:val="00F112FA"/>
    <w:rsid w:val="00F11305"/>
    <w:rsid w:val="00F1148C"/>
    <w:rsid w:val="00F11952"/>
    <w:rsid w:val="00F11C88"/>
    <w:rsid w:val="00F11EE0"/>
    <w:rsid w:val="00F1215D"/>
    <w:rsid w:val="00F1240F"/>
    <w:rsid w:val="00F124F7"/>
    <w:rsid w:val="00F12B23"/>
    <w:rsid w:val="00F13486"/>
    <w:rsid w:val="00F1377D"/>
    <w:rsid w:val="00F13CDE"/>
    <w:rsid w:val="00F13D2E"/>
    <w:rsid w:val="00F13FFB"/>
    <w:rsid w:val="00F14327"/>
    <w:rsid w:val="00F14B32"/>
    <w:rsid w:val="00F150A0"/>
    <w:rsid w:val="00F15608"/>
    <w:rsid w:val="00F1573F"/>
    <w:rsid w:val="00F16409"/>
    <w:rsid w:val="00F1643B"/>
    <w:rsid w:val="00F16F54"/>
    <w:rsid w:val="00F1712B"/>
    <w:rsid w:val="00F17207"/>
    <w:rsid w:val="00F202E7"/>
    <w:rsid w:val="00F2119C"/>
    <w:rsid w:val="00F21AE5"/>
    <w:rsid w:val="00F21EC0"/>
    <w:rsid w:val="00F21FA1"/>
    <w:rsid w:val="00F22089"/>
    <w:rsid w:val="00F22AF2"/>
    <w:rsid w:val="00F22DA6"/>
    <w:rsid w:val="00F2319A"/>
    <w:rsid w:val="00F23836"/>
    <w:rsid w:val="00F23B7B"/>
    <w:rsid w:val="00F23F37"/>
    <w:rsid w:val="00F241A2"/>
    <w:rsid w:val="00F243BC"/>
    <w:rsid w:val="00F244ED"/>
    <w:rsid w:val="00F24AB0"/>
    <w:rsid w:val="00F2594C"/>
    <w:rsid w:val="00F25D45"/>
    <w:rsid w:val="00F25D4E"/>
    <w:rsid w:val="00F25E0F"/>
    <w:rsid w:val="00F25E26"/>
    <w:rsid w:val="00F25F2D"/>
    <w:rsid w:val="00F263E3"/>
    <w:rsid w:val="00F264CD"/>
    <w:rsid w:val="00F26B83"/>
    <w:rsid w:val="00F26DBE"/>
    <w:rsid w:val="00F270D6"/>
    <w:rsid w:val="00F274A4"/>
    <w:rsid w:val="00F276C1"/>
    <w:rsid w:val="00F27938"/>
    <w:rsid w:val="00F27BF5"/>
    <w:rsid w:val="00F27CD9"/>
    <w:rsid w:val="00F27DDE"/>
    <w:rsid w:val="00F30034"/>
    <w:rsid w:val="00F30ED6"/>
    <w:rsid w:val="00F3136A"/>
    <w:rsid w:val="00F3197B"/>
    <w:rsid w:val="00F319BF"/>
    <w:rsid w:val="00F31DEA"/>
    <w:rsid w:val="00F3219D"/>
    <w:rsid w:val="00F322A0"/>
    <w:rsid w:val="00F323BE"/>
    <w:rsid w:val="00F3240B"/>
    <w:rsid w:val="00F326A9"/>
    <w:rsid w:val="00F32746"/>
    <w:rsid w:val="00F32895"/>
    <w:rsid w:val="00F3304B"/>
    <w:rsid w:val="00F33102"/>
    <w:rsid w:val="00F33410"/>
    <w:rsid w:val="00F33ADA"/>
    <w:rsid w:val="00F346C3"/>
    <w:rsid w:val="00F34F72"/>
    <w:rsid w:val="00F35125"/>
    <w:rsid w:val="00F3570C"/>
    <w:rsid w:val="00F359DD"/>
    <w:rsid w:val="00F35A8A"/>
    <w:rsid w:val="00F366E3"/>
    <w:rsid w:val="00F367D4"/>
    <w:rsid w:val="00F36830"/>
    <w:rsid w:val="00F36AB4"/>
    <w:rsid w:val="00F370F7"/>
    <w:rsid w:val="00F37433"/>
    <w:rsid w:val="00F37712"/>
    <w:rsid w:val="00F3773A"/>
    <w:rsid w:val="00F37892"/>
    <w:rsid w:val="00F40268"/>
    <w:rsid w:val="00F405A8"/>
    <w:rsid w:val="00F409D9"/>
    <w:rsid w:val="00F40AB7"/>
    <w:rsid w:val="00F41224"/>
    <w:rsid w:val="00F4142D"/>
    <w:rsid w:val="00F41BEA"/>
    <w:rsid w:val="00F41D07"/>
    <w:rsid w:val="00F41E17"/>
    <w:rsid w:val="00F42110"/>
    <w:rsid w:val="00F42183"/>
    <w:rsid w:val="00F4245A"/>
    <w:rsid w:val="00F42675"/>
    <w:rsid w:val="00F427B7"/>
    <w:rsid w:val="00F430FC"/>
    <w:rsid w:val="00F4315A"/>
    <w:rsid w:val="00F4378A"/>
    <w:rsid w:val="00F43BCE"/>
    <w:rsid w:val="00F43CBB"/>
    <w:rsid w:val="00F43E4E"/>
    <w:rsid w:val="00F44029"/>
    <w:rsid w:val="00F44422"/>
    <w:rsid w:val="00F44DEA"/>
    <w:rsid w:val="00F45301"/>
    <w:rsid w:val="00F4556D"/>
    <w:rsid w:val="00F45A40"/>
    <w:rsid w:val="00F45B62"/>
    <w:rsid w:val="00F45F6E"/>
    <w:rsid w:val="00F465B1"/>
    <w:rsid w:val="00F46DF2"/>
    <w:rsid w:val="00F47171"/>
    <w:rsid w:val="00F47660"/>
    <w:rsid w:val="00F476CC"/>
    <w:rsid w:val="00F47731"/>
    <w:rsid w:val="00F47AF8"/>
    <w:rsid w:val="00F47DF4"/>
    <w:rsid w:val="00F50002"/>
    <w:rsid w:val="00F500E7"/>
    <w:rsid w:val="00F501AA"/>
    <w:rsid w:val="00F50767"/>
    <w:rsid w:val="00F50C3D"/>
    <w:rsid w:val="00F512C9"/>
    <w:rsid w:val="00F5141C"/>
    <w:rsid w:val="00F51C43"/>
    <w:rsid w:val="00F52315"/>
    <w:rsid w:val="00F5235B"/>
    <w:rsid w:val="00F525A9"/>
    <w:rsid w:val="00F53010"/>
    <w:rsid w:val="00F536D8"/>
    <w:rsid w:val="00F5395C"/>
    <w:rsid w:val="00F54A08"/>
    <w:rsid w:val="00F54DB3"/>
    <w:rsid w:val="00F55AC2"/>
    <w:rsid w:val="00F55C2F"/>
    <w:rsid w:val="00F55F8E"/>
    <w:rsid w:val="00F5601D"/>
    <w:rsid w:val="00F567EB"/>
    <w:rsid w:val="00F56ACC"/>
    <w:rsid w:val="00F56B8D"/>
    <w:rsid w:val="00F5725B"/>
    <w:rsid w:val="00F57941"/>
    <w:rsid w:val="00F579EB"/>
    <w:rsid w:val="00F57A22"/>
    <w:rsid w:val="00F57A68"/>
    <w:rsid w:val="00F60607"/>
    <w:rsid w:val="00F60FC4"/>
    <w:rsid w:val="00F61959"/>
    <w:rsid w:val="00F62398"/>
    <w:rsid w:val="00F63162"/>
    <w:rsid w:val="00F63A7A"/>
    <w:rsid w:val="00F63F24"/>
    <w:rsid w:val="00F644BE"/>
    <w:rsid w:val="00F64519"/>
    <w:rsid w:val="00F64D7A"/>
    <w:rsid w:val="00F64E4D"/>
    <w:rsid w:val="00F655AC"/>
    <w:rsid w:val="00F65640"/>
    <w:rsid w:val="00F6579A"/>
    <w:rsid w:val="00F66071"/>
    <w:rsid w:val="00F666C7"/>
    <w:rsid w:val="00F667C6"/>
    <w:rsid w:val="00F668C0"/>
    <w:rsid w:val="00F66919"/>
    <w:rsid w:val="00F66DF1"/>
    <w:rsid w:val="00F6705C"/>
    <w:rsid w:val="00F67619"/>
    <w:rsid w:val="00F67680"/>
    <w:rsid w:val="00F6795C"/>
    <w:rsid w:val="00F67A06"/>
    <w:rsid w:val="00F67A95"/>
    <w:rsid w:val="00F67AFC"/>
    <w:rsid w:val="00F67F0C"/>
    <w:rsid w:val="00F703C4"/>
    <w:rsid w:val="00F70479"/>
    <w:rsid w:val="00F709F2"/>
    <w:rsid w:val="00F70B0A"/>
    <w:rsid w:val="00F710BF"/>
    <w:rsid w:val="00F710E8"/>
    <w:rsid w:val="00F71BB6"/>
    <w:rsid w:val="00F72108"/>
    <w:rsid w:val="00F72BEC"/>
    <w:rsid w:val="00F72CA2"/>
    <w:rsid w:val="00F7319B"/>
    <w:rsid w:val="00F73210"/>
    <w:rsid w:val="00F73339"/>
    <w:rsid w:val="00F733FA"/>
    <w:rsid w:val="00F7365E"/>
    <w:rsid w:val="00F741F8"/>
    <w:rsid w:val="00F7425C"/>
    <w:rsid w:val="00F7433B"/>
    <w:rsid w:val="00F7435C"/>
    <w:rsid w:val="00F7439C"/>
    <w:rsid w:val="00F7456B"/>
    <w:rsid w:val="00F7467B"/>
    <w:rsid w:val="00F74E27"/>
    <w:rsid w:val="00F7506B"/>
    <w:rsid w:val="00F7507D"/>
    <w:rsid w:val="00F759D6"/>
    <w:rsid w:val="00F761E8"/>
    <w:rsid w:val="00F7626C"/>
    <w:rsid w:val="00F76633"/>
    <w:rsid w:val="00F76F83"/>
    <w:rsid w:val="00F77AC2"/>
    <w:rsid w:val="00F77DA2"/>
    <w:rsid w:val="00F80100"/>
    <w:rsid w:val="00F8071C"/>
    <w:rsid w:val="00F80A76"/>
    <w:rsid w:val="00F80CC8"/>
    <w:rsid w:val="00F81490"/>
    <w:rsid w:val="00F81587"/>
    <w:rsid w:val="00F81606"/>
    <w:rsid w:val="00F8195C"/>
    <w:rsid w:val="00F81C85"/>
    <w:rsid w:val="00F82079"/>
    <w:rsid w:val="00F82A54"/>
    <w:rsid w:val="00F82D20"/>
    <w:rsid w:val="00F8354F"/>
    <w:rsid w:val="00F840AD"/>
    <w:rsid w:val="00F8413A"/>
    <w:rsid w:val="00F8444F"/>
    <w:rsid w:val="00F84B0D"/>
    <w:rsid w:val="00F84BC2"/>
    <w:rsid w:val="00F84C39"/>
    <w:rsid w:val="00F850B1"/>
    <w:rsid w:val="00F8551A"/>
    <w:rsid w:val="00F8590E"/>
    <w:rsid w:val="00F860A9"/>
    <w:rsid w:val="00F8627D"/>
    <w:rsid w:val="00F86AC3"/>
    <w:rsid w:val="00F86BA8"/>
    <w:rsid w:val="00F878F4"/>
    <w:rsid w:val="00F8799E"/>
    <w:rsid w:val="00F87AA4"/>
    <w:rsid w:val="00F87DD8"/>
    <w:rsid w:val="00F87FFC"/>
    <w:rsid w:val="00F90613"/>
    <w:rsid w:val="00F909CF"/>
    <w:rsid w:val="00F90B04"/>
    <w:rsid w:val="00F91734"/>
    <w:rsid w:val="00F91AD4"/>
    <w:rsid w:val="00F92055"/>
    <w:rsid w:val="00F9293B"/>
    <w:rsid w:val="00F92AB0"/>
    <w:rsid w:val="00F92D77"/>
    <w:rsid w:val="00F92D81"/>
    <w:rsid w:val="00F932DB"/>
    <w:rsid w:val="00F93488"/>
    <w:rsid w:val="00F9376B"/>
    <w:rsid w:val="00F9381D"/>
    <w:rsid w:val="00F938E7"/>
    <w:rsid w:val="00F94264"/>
    <w:rsid w:val="00F94495"/>
    <w:rsid w:val="00F94597"/>
    <w:rsid w:val="00F95011"/>
    <w:rsid w:val="00F95100"/>
    <w:rsid w:val="00F95491"/>
    <w:rsid w:val="00F960BC"/>
    <w:rsid w:val="00F9675B"/>
    <w:rsid w:val="00F96876"/>
    <w:rsid w:val="00F96B3A"/>
    <w:rsid w:val="00F97505"/>
    <w:rsid w:val="00FA0336"/>
    <w:rsid w:val="00FA033D"/>
    <w:rsid w:val="00FA0435"/>
    <w:rsid w:val="00FA0628"/>
    <w:rsid w:val="00FA0A4E"/>
    <w:rsid w:val="00FA0DB6"/>
    <w:rsid w:val="00FA1454"/>
    <w:rsid w:val="00FA14C8"/>
    <w:rsid w:val="00FA1A3B"/>
    <w:rsid w:val="00FA1AC3"/>
    <w:rsid w:val="00FA1CA8"/>
    <w:rsid w:val="00FA2269"/>
    <w:rsid w:val="00FA2A7C"/>
    <w:rsid w:val="00FA308A"/>
    <w:rsid w:val="00FA375D"/>
    <w:rsid w:val="00FA38D9"/>
    <w:rsid w:val="00FA4402"/>
    <w:rsid w:val="00FA5031"/>
    <w:rsid w:val="00FA543B"/>
    <w:rsid w:val="00FA578F"/>
    <w:rsid w:val="00FA5984"/>
    <w:rsid w:val="00FA5E85"/>
    <w:rsid w:val="00FA6078"/>
    <w:rsid w:val="00FA639D"/>
    <w:rsid w:val="00FA6C9B"/>
    <w:rsid w:val="00FA6CD9"/>
    <w:rsid w:val="00FA70CF"/>
    <w:rsid w:val="00FA7F21"/>
    <w:rsid w:val="00FA7FA2"/>
    <w:rsid w:val="00FB026A"/>
    <w:rsid w:val="00FB0915"/>
    <w:rsid w:val="00FB16D2"/>
    <w:rsid w:val="00FB171D"/>
    <w:rsid w:val="00FB1BD2"/>
    <w:rsid w:val="00FB2003"/>
    <w:rsid w:val="00FB213D"/>
    <w:rsid w:val="00FB31F2"/>
    <w:rsid w:val="00FB40AB"/>
    <w:rsid w:val="00FB40C3"/>
    <w:rsid w:val="00FB410D"/>
    <w:rsid w:val="00FB4434"/>
    <w:rsid w:val="00FB4BC8"/>
    <w:rsid w:val="00FB4F10"/>
    <w:rsid w:val="00FB51AA"/>
    <w:rsid w:val="00FB54EC"/>
    <w:rsid w:val="00FB5587"/>
    <w:rsid w:val="00FB57BB"/>
    <w:rsid w:val="00FB5A04"/>
    <w:rsid w:val="00FB5E74"/>
    <w:rsid w:val="00FB62EC"/>
    <w:rsid w:val="00FB63A9"/>
    <w:rsid w:val="00FB7343"/>
    <w:rsid w:val="00FB73DA"/>
    <w:rsid w:val="00FB7430"/>
    <w:rsid w:val="00FB77C1"/>
    <w:rsid w:val="00FC00FF"/>
    <w:rsid w:val="00FC061B"/>
    <w:rsid w:val="00FC0697"/>
    <w:rsid w:val="00FC1097"/>
    <w:rsid w:val="00FC1955"/>
    <w:rsid w:val="00FC2450"/>
    <w:rsid w:val="00FC33F2"/>
    <w:rsid w:val="00FC35EE"/>
    <w:rsid w:val="00FC3688"/>
    <w:rsid w:val="00FC3A3A"/>
    <w:rsid w:val="00FC3BC4"/>
    <w:rsid w:val="00FC3D12"/>
    <w:rsid w:val="00FC4224"/>
    <w:rsid w:val="00FC4CFD"/>
    <w:rsid w:val="00FC535B"/>
    <w:rsid w:val="00FC5AC7"/>
    <w:rsid w:val="00FC5E0E"/>
    <w:rsid w:val="00FC629A"/>
    <w:rsid w:val="00FC6EBF"/>
    <w:rsid w:val="00FC6F8F"/>
    <w:rsid w:val="00FC70A9"/>
    <w:rsid w:val="00FC7E19"/>
    <w:rsid w:val="00FD0159"/>
    <w:rsid w:val="00FD04E5"/>
    <w:rsid w:val="00FD06FC"/>
    <w:rsid w:val="00FD0C52"/>
    <w:rsid w:val="00FD0D25"/>
    <w:rsid w:val="00FD0DEF"/>
    <w:rsid w:val="00FD133B"/>
    <w:rsid w:val="00FD1347"/>
    <w:rsid w:val="00FD1B38"/>
    <w:rsid w:val="00FD1BBA"/>
    <w:rsid w:val="00FD1CA3"/>
    <w:rsid w:val="00FD237F"/>
    <w:rsid w:val="00FD269E"/>
    <w:rsid w:val="00FD2701"/>
    <w:rsid w:val="00FD358A"/>
    <w:rsid w:val="00FD3605"/>
    <w:rsid w:val="00FD38B5"/>
    <w:rsid w:val="00FD3B05"/>
    <w:rsid w:val="00FD3FDB"/>
    <w:rsid w:val="00FD4057"/>
    <w:rsid w:val="00FD50D6"/>
    <w:rsid w:val="00FD5551"/>
    <w:rsid w:val="00FD56DA"/>
    <w:rsid w:val="00FD57B2"/>
    <w:rsid w:val="00FD583E"/>
    <w:rsid w:val="00FD629D"/>
    <w:rsid w:val="00FD6357"/>
    <w:rsid w:val="00FD63C3"/>
    <w:rsid w:val="00FD66BE"/>
    <w:rsid w:val="00FD6930"/>
    <w:rsid w:val="00FD6CBC"/>
    <w:rsid w:val="00FD6DC5"/>
    <w:rsid w:val="00FD6DEB"/>
    <w:rsid w:val="00FD73A0"/>
    <w:rsid w:val="00FD7B8D"/>
    <w:rsid w:val="00FD7BFF"/>
    <w:rsid w:val="00FD7FFD"/>
    <w:rsid w:val="00FE05DE"/>
    <w:rsid w:val="00FE07BD"/>
    <w:rsid w:val="00FE08B2"/>
    <w:rsid w:val="00FE0C35"/>
    <w:rsid w:val="00FE0D5C"/>
    <w:rsid w:val="00FE1022"/>
    <w:rsid w:val="00FE10BD"/>
    <w:rsid w:val="00FE1301"/>
    <w:rsid w:val="00FE13C5"/>
    <w:rsid w:val="00FE1BC9"/>
    <w:rsid w:val="00FE2C6E"/>
    <w:rsid w:val="00FE2FF6"/>
    <w:rsid w:val="00FE31D4"/>
    <w:rsid w:val="00FE3816"/>
    <w:rsid w:val="00FE382C"/>
    <w:rsid w:val="00FE3ABD"/>
    <w:rsid w:val="00FE3B14"/>
    <w:rsid w:val="00FE3D36"/>
    <w:rsid w:val="00FE46EF"/>
    <w:rsid w:val="00FE4826"/>
    <w:rsid w:val="00FE486B"/>
    <w:rsid w:val="00FE5214"/>
    <w:rsid w:val="00FE53DD"/>
    <w:rsid w:val="00FE5C62"/>
    <w:rsid w:val="00FE6F5A"/>
    <w:rsid w:val="00FE73A6"/>
    <w:rsid w:val="00FE765F"/>
    <w:rsid w:val="00FF00B3"/>
    <w:rsid w:val="00FF0931"/>
    <w:rsid w:val="00FF0B9B"/>
    <w:rsid w:val="00FF0F8F"/>
    <w:rsid w:val="00FF1110"/>
    <w:rsid w:val="00FF129A"/>
    <w:rsid w:val="00FF14AD"/>
    <w:rsid w:val="00FF1A8E"/>
    <w:rsid w:val="00FF2554"/>
    <w:rsid w:val="00FF28C1"/>
    <w:rsid w:val="00FF2970"/>
    <w:rsid w:val="00FF2C73"/>
    <w:rsid w:val="00FF2F74"/>
    <w:rsid w:val="00FF3246"/>
    <w:rsid w:val="00FF4179"/>
    <w:rsid w:val="00FF443F"/>
    <w:rsid w:val="00FF466A"/>
    <w:rsid w:val="00FF49FB"/>
    <w:rsid w:val="00FF4C91"/>
    <w:rsid w:val="00FF5251"/>
    <w:rsid w:val="00FF54CE"/>
    <w:rsid w:val="00FF596B"/>
    <w:rsid w:val="00FF5F15"/>
    <w:rsid w:val="00FF6201"/>
    <w:rsid w:val="00FF655C"/>
    <w:rsid w:val="00FF6586"/>
    <w:rsid w:val="00FF6666"/>
    <w:rsid w:val="00FF67FC"/>
    <w:rsid w:val="00FF6AE0"/>
    <w:rsid w:val="00FF6F61"/>
    <w:rsid w:val="00FF7214"/>
    <w:rsid w:val="00FF75C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18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97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97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mis2020.government.bg"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mi.government.bg/bg/themes/inovacionna-strategiya-za-inteligentna-specializaciya-na-republika-balgariya-2014-2020-g-i-proces-na-i-1470-0.html" TargetMode="External"/><Relationship Id="rId17" Type="http://schemas.openxmlformats.org/officeDocument/2006/relationships/hyperlink" Target="http://ec.europa.eu/competition/elojade/isef/index.cfm?clear=1&amp;policy_area_id=3" TargetMode="External"/><Relationship Id="rId2" Type="http://schemas.openxmlformats.org/officeDocument/2006/relationships/customXml" Target="../customXml/item2.xml"/><Relationship Id="rId16" Type="http://schemas.openxmlformats.org/officeDocument/2006/relationships/hyperlink" Target="http://ec.europa.eu/competition/elojade/isef/index.cfm?clear=1&amp;policy_area_id=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opic.bg/informatsiya-i-publichnost/grafichni-iziskvaniya" TargetMode="External"/><Relationship Id="rId5" Type="http://schemas.microsoft.com/office/2007/relationships/stylesWithEffects" Target="stylesWithEffects.xml"/><Relationship Id="rId15" Type="http://schemas.openxmlformats.org/officeDocument/2006/relationships/hyperlink" Target="https://eumis2020.government.bg" TargetMode="External"/><Relationship Id="rId23" Type="http://schemas.microsoft.com/office/2011/relationships/commentsExtended" Target="commentsExtended.xml"/><Relationship Id="rId10" Type="http://schemas.openxmlformats.org/officeDocument/2006/relationships/hyperlink" Target="http://opic.bg/opik/operativna-programa"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Users\zaleksieva\mchaushov\AppData\mmladenova\AppData\AppData\AppData\AppData\AppData\Local\AppData\Local\AppData\Local\Temp\XPgrpwise\www.opic.b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mis2020.government.bg/docs/guide.pdf" TargetMode="External"/><Relationship Id="rId2" Type="http://schemas.openxmlformats.org/officeDocument/2006/relationships/hyperlink" Target="http://eur-lex.europa.eu/legal-content/BG/TXT/?uri=uriserv:OJ.L_.2014.308.01.0114.01.BUL&amp;toc=OJ:L:2014:308:TOC" TargetMode="External"/><Relationship Id="rId1" Type="http://schemas.openxmlformats.org/officeDocument/2006/relationships/hyperlink" Target="http://ec.europa.eu/environment/ets/napInstallationInformation.do?registryName=Bulgaria&amp;napId=19914&amp;allowancesForReserve=1836333&amp;action=napHistoryParams&amp;commitmentPeriodCode=2&amp;allowancesForOperators=100060612&amp;commitmentPeriodDesc=Phase+3+2013-2020&amp;TITLESORT-currentSortSettings-status-H=A&amp;currentSortSettings=status%20DES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3C3A3-68EF-4739-A872-DD46F4979DB8}">
  <ds:schemaRefs>
    <ds:schemaRef ds:uri="http://schemas.openxmlformats.org/officeDocument/2006/bibliography"/>
  </ds:schemaRefs>
</ds:datastoreItem>
</file>

<file path=customXml/itemProps2.xml><?xml version="1.0" encoding="utf-8"?>
<ds:datastoreItem xmlns:ds="http://schemas.openxmlformats.org/officeDocument/2006/customXml" ds:itemID="{36417ED9-0562-4F69-B226-10A8AF7E0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25646</Words>
  <Characters>146187</Characters>
  <Application>Microsoft Office Word</Application>
  <DocSecurity>0</DocSecurity>
  <Lines>1218</Lines>
  <Paragraphs>342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171491</CharactersWithSpaces>
  <SharedDoc>false</SharedDoc>
  <HLinks>
    <vt:vector size="270" baseType="variant">
      <vt:variant>
        <vt:i4>983124</vt:i4>
      </vt:variant>
      <vt:variant>
        <vt:i4>240</vt:i4>
      </vt:variant>
      <vt:variant>
        <vt:i4>0</vt:i4>
      </vt:variant>
      <vt:variant>
        <vt:i4>5</vt:i4>
      </vt:variant>
      <vt:variant>
        <vt:lpwstr>http://ec.europa.eu/competition/elojade/isef/index.cfm?clear=1&amp;policy_area_id=3</vt:lpwstr>
      </vt:variant>
      <vt:variant>
        <vt:lpwstr/>
      </vt:variant>
      <vt:variant>
        <vt:i4>5505033</vt:i4>
      </vt:variant>
      <vt:variant>
        <vt:i4>237</vt:i4>
      </vt:variant>
      <vt:variant>
        <vt:i4>0</vt:i4>
      </vt:variant>
      <vt:variant>
        <vt:i4>5</vt:i4>
      </vt:variant>
      <vt:variant>
        <vt:lpwstr>http://www.mi.government.bg/bg/themes/inovacionna-strategiya-za-inteligentna-specializaciya-na-republika-balgariya-2014-2020-g-i-proces-na-i-1470-0.html</vt:lpwstr>
      </vt:variant>
      <vt:variant>
        <vt:lpwstr/>
      </vt:variant>
      <vt:variant>
        <vt:i4>327791</vt:i4>
      </vt:variant>
      <vt:variant>
        <vt:i4>234</vt:i4>
      </vt:variant>
      <vt:variant>
        <vt:i4>0</vt:i4>
      </vt:variant>
      <vt:variant>
        <vt:i4>5</vt:i4>
      </vt:variant>
      <vt:variant>
        <vt:lpwstr>http://opcompetitiveness.bg/module4.php?menu_id=13&amp;id=114</vt:lpwstr>
      </vt:variant>
      <vt:variant>
        <vt:lpwstr/>
      </vt:variant>
      <vt:variant>
        <vt:i4>108</vt:i4>
      </vt:variant>
      <vt:variant>
        <vt:i4>231</vt:i4>
      </vt:variant>
      <vt:variant>
        <vt:i4>0</vt:i4>
      </vt:variant>
      <vt:variant>
        <vt:i4>5</vt:i4>
      </vt:variant>
      <vt:variant>
        <vt:lpwstr>http://opcompetitiveness.bg/module4.php?menu_id=13&amp;id=24</vt:lpwstr>
      </vt:variant>
      <vt:variant>
        <vt:lpwstr/>
      </vt:variant>
      <vt:variant>
        <vt:i4>1638448</vt:i4>
      </vt:variant>
      <vt:variant>
        <vt:i4>224</vt:i4>
      </vt:variant>
      <vt:variant>
        <vt:i4>0</vt:i4>
      </vt:variant>
      <vt:variant>
        <vt:i4>5</vt:i4>
      </vt:variant>
      <vt:variant>
        <vt:lpwstr/>
      </vt:variant>
      <vt:variant>
        <vt:lpwstr>_Toc456774580</vt:lpwstr>
      </vt:variant>
      <vt:variant>
        <vt:i4>1441840</vt:i4>
      </vt:variant>
      <vt:variant>
        <vt:i4>218</vt:i4>
      </vt:variant>
      <vt:variant>
        <vt:i4>0</vt:i4>
      </vt:variant>
      <vt:variant>
        <vt:i4>5</vt:i4>
      </vt:variant>
      <vt:variant>
        <vt:lpwstr/>
      </vt:variant>
      <vt:variant>
        <vt:lpwstr>_Toc456774579</vt:lpwstr>
      </vt:variant>
      <vt:variant>
        <vt:i4>1441840</vt:i4>
      </vt:variant>
      <vt:variant>
        <vt:i4>212</vt:i4>
      </vt:variant>
      <vt:variant>
        <vt:i4>0</vt:i4>
      </vt:variant>
      <vt:variant>
        <vt:i4>5</vt:i4>
      </vt:variant>
      <vt:variant>
        <vt:lpwstr/>
      </vt:variant>
      <vt:variant>
        <vt:lpwstr>_Toc456774578</vt:lpwstr>
      </vt:variant>
      <vt:variant>
        <vt:i4>1441840</vt:i4>
      </vt:variant>
      <vt:variant>
        <vt:i4>206</vt:i4>
      </vt:variant>
      <vt:variant>
        <vt:i4>0</vt:i4>
      </vt:variant>
      <vt:variant>
        <vt:i4>5</vt:i4>
      </vt:variant>
      <vt:variant>
        <vt:lpwstr/>
      </vt:variant>
      <vt:variant>
        <vt:lpwstr>_Toc456774577</vt:lpwstr>
      </vt:variant>
      <vt:variant>
        <vt:i4>1441840</vt:i4>
      </vt:variant>
      <vt:variant>
        <vt:i4>200</vt:i4>
      </vt:variant>
      <vt:variant>
        <vt:i4>0</vt:i4>
      </vt:variant>
      <vt:variant>
        <vt:i4>5</vt:i4>
      </vt:variant>
      <vt:variant>
        <vt:lpwstr/>
      </vt:variant>
      <vt:variant>
        <vt:lpwstr>_Toc456774576</vt:lpwstr>
      </vt:variant>
      <vt:variant>
        <vt:i4>1441840</vt:i4>
      </vt:variant>
      <vt:variant>
        <vt:i4>194</vt:i4>
      </vt:variant>
      <vt:variant>
        <vt:i4>0</vt:i4>
      </vt:variant>
      <vt:variant>
        <vt:i4>5</vt:i4>
      </vt:variant>
      <vt:variant>
        <vt:lpwstr/>
      </vt:variant>
      <vt:variant>
        <vt:lpwstr>_Toc456774575</vt:lpwstr>
      </vt:variant>
      <vt:variant>
        <vt:i4>1441840</vt:i4>
      </vt:variant>
      <vt:variant>
        <vt:i4>188</vt:i4>
      </vt:variant>
      <vt:variant>
        <vt:i4>0</vt:i4>
      </vt:variant>
      <vt:variant>
        <vt:i4>5</vt:i4>
      </vt:variant>
      <vt:variant>
        <vt:lpwstr/>
      </vt:variant>
      <vt:variant>
        <vt:lpwstr>_Toc456774574</vt:lpwstr>
      </vt:variant>
      <vt:variant>
        <vt:i4>1441840</vt:i4>
      </vt:variant>
      <vt:variant>
        <vt:i4>182</vt:i4>
      </vt:variant>
      <vt:variant>
        <vt:i4>0</vt:i4>
      </vt:variant>
      <vt:variant>
        <vt:i4>5</vt:i4>
      </vt:variant>
      <vt:variant>
        <vt:lpwstr/>
      </vt:variant>
      <vt:variant>
        <vt:lpwstr>_Toc456774573</vt:lpwstr>
      </vt:variant>
      <vt:variant>
        <vt:i4>1441840</vt:i4>
      </vt:variant>
      <vt:variant>
        <vt:i4>176</vt:i4>
      </vt:variant>
      <vt:variant>
        <vt:i4>0</vt:i4>
      </vt:variant>
      <vt:variant>
        <vt:i4>5</vt:i4>
      </vt:variant>
      <vt:variant>
        <vt:lpwstr/>
      </vt:variant>
      <vt:variant>
        <vt:lpwstr>_Toc456774572</vt:lpwstr>
      </vt:variant>
      <vt:variant>
        <vt:i4>1441840</vt:i4>
      </vt:variant>
      <vt:variant>
        <vt:i4>170</vt:i4>
      </vt:variant>
      <vt:variant>
        <vt:i4>0</vt:i4>
      </vt:variant>
      <vt:variant>
        <vt:i4>5</vt:i4>
      </vt:variant>
      <vt:variant>
        <vt:lpwstr/>
      </vt:variant>
      <vt:variant>
        <vt:lpwstr>_Toc456774571</vt:lpwstr>
      </vt:variant>
      <vt:variant>
        <vt:i4>1441840</vt:i4>
      </vt:variant>
      <vt:variant>
        <vt:i4>164</vt:i4>
      </vt:variant>
      <vt:variant>
        <vt:i4>0</vt:i4>
      </vt:variant>
      <vt:variant>
        <vt:i4>5</vt:i4>
      </vt:variant>
      <vt:variant>
        <vt:lpwstr/>
      </vt:variant>
      <vt:variant>
        <vt:lpwstr>_Toc456774570</vt:lpwstr>
      </vt:variant>
      <vt:variant>
        <vt:i4>1507376</vt:i4>
      </vt:variant>
      <vt:variant>
        <vt:i4>158</vt:i4>
      </vt:variant>
      <vt:variant>
        <vt:i4>0</vt:i4>
      </vt:variant>
      <vt:variant>
        <vt:i4>5</vt:i4>
      </vt:variant>
      <vt:variant>
        <vt:lpwstr/>
      </vt:variant>
      <vt:variant>
        <vt:lpwstr>_Toc456774569</vt:lpwstr>
      </vt:variant>
      <vt:variant>
        <vt:i4>1507376</vt:i4>
      </vt:variant>
      <vt:variant>
        <vt:i4>152</vt:i4>
      </vt:variant>
      <vt:variant>
        <vt:i4>0</vt:i4>
      </vt:variant>
      <vt:variant>
        <vt:i4>5</vt:i4>
      </vt:variant>
      <vt:variant>
        <vt:lpwstr/>
      </vt:variant>
      <vt:variant>
        <vt:lpwstr>_Toc456774568</vt:lpwstr>
      </vt:variant>
      <vt:variant>
        <vt:i4>1507376</vt:i4>
      </vt:variant>
      <vt:variant>
        <vt:i4>146</vt:i4>
      </vt:variant>
      <vt:variant>
        <vt:i4>0</vt:i4>
      </vt:variant>
      <vt:variant>
        <vt:i4>5</vt:i4>
      </vt:variant>
      <vt:variant>
        <vt:lpwstr/>
      </vt:variant>
      <vt:variant>
        <vt:lpwstr>_Toc456774567</vt:lpwstr>
      </vt:variant>
      <vt:variant>
        <vt:i4>1507376</vt:i4>
      </vt:variant>
      <vt:variant>
        <vt:i4>140</vt:i4>
      </vt:variant>
      <vt:variant>
        <vt:i4>0</vt:i4>
      </vt:variant>
      <vt:variant>
        <vt:i4>5</vt:i4>
      </vt:variant>
      <vt:variant>
        <vt:lpwstr/>
      </vt:variant>
      <vt:variant>
        <vt:lpwstr>_Toc456774566</vt:lpwstr>
      </vt:variant>
      <vt:variant>
        <vt:i4>1507376</vt:i4>
      </vt:variant>
      <vt:variant>
        <vt:i4>134</vt:i4>
      </vt:variant>
      <vt:variant>
        <vt:i4>0</vt:i4>
      </vt:variant>
      <vt:variant>
        <vt:i4>5</vt:i4>
      </vt:variant>
      <vt:variant>
        <vt:lpwstr/>
      </vt:variant>
      <vt:variant>
        <vt:lpwstr>_Toc456774565</vt:lpwstr>
      </vt:variant>
      <vt:variant>
        <vt:i4>1507376</vt:i4>
      </vt:variant>
      <vt:variant>
        <vt:i4>128</vt:i4>
      </vt:variant>
      <vt:variant>
        <vt:i4>0</vt:i4>
      </vt:variant>
      <vt:variant>
        <vt:i4>5</vt:i4>
      </vt:variant>
      <vt:variant>
        <vt:lpwstr/>
      </vt:variant>
      <vt:variant>
        <vt:lpwstr>_Toc456774564</vt:lpwstr>
      </vt:variant>
      <vt:variant>
        <vt:i4>1507376</vt:i4>
      </vt:variant>
      <vt:variant>
        <vt:i4>122</vt:i4>
      </vt:variant>
      <vt:variant>
        <vt:i4>0</vt:i4>
      </vt:variant>
      <vt:variant>
        <vt:i4>5</vt:i4>
      </vt:variant>
      <vt:variant>
        <vt:lpwstr/>
      </vt:variant>
      <vt:variant>
        <vt:lpwstr>_Toc456774563</vt:lpwstr>
      </vt:variant>
      <vt:variant>
        <vt:i4>1507376</vt:i4>
      </vt:variant>
      <vt:variant>
        <vt:i4>116</vt:i4>
      </vt:variant>
      <vt:variant>
        <vt:i4>0</vt:i4>
      </vt:variant>
      <vt:variant>
        <vt:i4>5</vt:i4>
      </vt:variant>
      <vt:variant>
        <vt:lpwstr/>
      </vt:variant>
      <vt:variant>
        <vt:lpwstr>_Toc456774562</vt:lpwstr>
      </vt:variant>
      <vt:variant>
        <vt:i4>1507376</vt:i4>
      </vt:variant>
      <vt:variant>
        <vt:i4>110</vt:i4>
      </vt:variant>
      <vt:variant>
        <vt:i4>0</vt:i4>
      </vt:variant>
      <vt:variant>
        <vt:i4>5</vt:i4>
      </vt:variant>
      <vt:variant>
        <vt:lpwstr/>
      </vt:variant>
      <vt:variant>
        <vt:lpwstr>_Toc456774561</vt:lpwstr>
      </vt:variant>
      <vt:variant>
        <vt:i4>1507376</vt:i4>
      </vt:variant>
      <vt:variant>
        <vt:i4>104</vt:i4>
      </vt:variant>
      <vt:variant>
        <vt:i4>0</vt:i4>
      </vt:variant>
      <vt:variant>
        <vt:i4>5</vt:i4>
      </vt:variant>
      <vt:variant>
        <vt:lpwstr/>
      </vt:variant>
      <vt:variant>
        <vt:lpwstr>_Toc456774560</vt:lpwstr>
      </vt:variant>
      <vt:variant>
        <vt:i4>1310768</vt:i4>
      </vt:variant>
      <vt:variant>
        <vt:i4>98</vt:i4>
      </vt:variant>
      <vt:variant>
        <vt:i4>0</vt:i4>
      </vt:variant>
      <vt:variant>
        <vt:i4>5</vt:i4>
      </vt:variant>
      <vt:variant>
        <vt:lpwstr/>
      </vt:variant>
      <vt:variant>
        <vt:lpwstr>_Toc456774559</vt:lpwstr>
      </vt:variant>
      <vt:variant>
        <vt:i4>1310768</vt:i4>
      </vt:variant>
      <vt:variant>
        <vt:i4>92</vt:i4>
      </vt:variant>
      <vt:variant>
        <vt:i4>0</vt:i4>
      </vt:variant>
      <vt:variant>
        <vt:i4>5</vt:i4>
      </vt:variant>
      <vt:variant>
        <vt:lpwstr/>
      </vt:variant>
      <vt:variant>
        <vt:lpwstr>_Toc456774558</vt:lpwstr>
      </vt:variant>
      <vt:variant>
        <vt:i4>1310768</vt:i4>
      </vt:variant>
      <vt:variant>
        <vt:i4>86</vt:i4>
      </vt:variant>
      <vt:variant>
        <vt:i4>0</vt:i4>
      </vt:variant>
      <vt:variant>
        <vt:i4>5</vt:i4>
      </vt:variant>
      <vt:variant>
        <vt:lpwstr/>
      </vt:variant>
      <vt:variant>
        <vt:lpwstr>_Toc456774557</vt:lpwstr>
      </vt:variant>
      <vt:variant>
        <vt:i4>1310768</vt:i4>
      </vt:variant>
      <vt:variant>
        <vt:i4>80</vt:i4>
      </vt:variant>
      <vt:variant>
        <vt:i4>0</vt:i4>
      </vt:variant>
      <vt:variant>
        <vt:i4>5</vt:i4>
      </vt:variant>
      <vt:variant>
        <vt:lpwstr/>
      </vt:variant>
      <vt:variant>
        <vt:lpwstr>_Toc456774556</vt:lpwstr>
      </vt:variant>
      <vt:variant>
        <vt:i4>1310768</vt:i4>
      </vt:variant>
      <vt:variant>
        <vt:i4>74</vt:i4>
      </vt:variant>
      <vt:variant>
        <vt:i4>0</vt:i4>
      </vt:variant>
      <vt:variant>
        <vt:i4>5</vt:i4>
      </vt:variant>
      <vt:variant>
        <vt:lpwstr/>
      </vt:variant>
      <vt:variant>
        <vt:lpwstr>_Toc456774555</vt:lpwstr>
      </vt:variant>
      <vt:variant>
        <vt:i4>1310768</vt:i4>
      </vt:variant>
      <vt:variant>
        <vt:i4>68</vt:i4>
      </vt:variant>
      <vt:variant>
        <vt:i4>0</vt:i4>
      </vt:variant>
      <vt:variant>
        <vt:i4>5</vt:i4>
      </vt:variant>
      <vt:variant>
        <vt:lpwstr/>
      </vt:variant>
      <vt:variant>
        <vt:lpwstr>_Toc456774554</vt:lpwstr>
      </vt:variant>
      <vt:variant>
        <vt:i4>1310768</vt:i4>
      </vt:variant>
      <vt:variant>
        <vt:i4>62</vt:i4>
      </vt:variant>
      <vt:variant>
        <vt:i4>0</vt:i4>
      </vt:variant>
      <vt:variant>
        <vt:i4>5</vt:i4>
      </vt:variant>
      <vt:variant>
        <vt:lpwstr/>
      </vt:variant>
      <vt:variant>
        <vt:lpwstr>_Toc456774553</vt:lpwstr>
      </vt:variant>
      <vt:variant>
        <vt:i4>1310768</vt:i4>
      </vt:variant>
      <vt:variant>
        <vt:i4>56</vt:i4>
      </vt:variant>
      <vt:variant>
        <vt:i4>0</vt:i4>
      </vt:variant>
      <vt:variant>
        <vt:i4>5</vt:i4>
      </vt:variant>
      <vt:variant>
        <vt:lpwstr/>
      </vt:variant>
      <vt:variant>
        <vt:lpwstr>_Toc456774552</vt:lpwstr>
      </vt:variant>
      <vt:variant>
        <vt:i4>1310768</vt:i4>
      </vt:variant>
      <vt:variant>
        <vt:i4>50</vt:i4>
      </vt:variant>
      <vt:variant>
        <vt:i4>0</vt:i4>
      </vt:variant>
      <vt:variant>
        <vt:i4>5</vt:i4>
      </vt:variant>
      <vt:variant>
        <vt:lpwstr/>
      </vt:variant>
      <vt:variant>
        <vt:lpwstr>_Toc456774551</vt:lpwstr>
      </vt:variant>
      <vt:variant>
        <vt:i4>1310768</vt:i4>
      </vt:variant>
      <vt:variant>
        <vt:i4>44</vt:i4>
      </vt:variant>
      <vt:variant>
        <vt:i4>0</vt:i4>
      </vt:variant>
      <vt:variant>
        <vt:i4>5</vt:i4>
      </vt:variant>
      <vt:variant>
        <vt:lpwstr/>
      </vt:variant>
      <vt:variant>
        <vt:lpwstr>_Toc456774550</vt:lpwstr>
      </vt:variant>
      <vt:variant>
        <vt:i4>1376304</vt:i4>
      </vt:variant>
      <vt:variant>
        <vt:i4>38</vt:i4>
      </vt:variant>
      <vt:variant>
        <vt:i4>0</vt:i4>
      </vt:variant>
      <vt:variant>
        <vt:i4>5</vt:i4>
      </vt:variant>
      <vt:variant>
        <vt:lpwstr/>
      </vt:variant>
      <vt:variant>
        <vt:lpwstr>_Toc456774549</vt:lpwstr>
      </vt:variant>
      <vt:variant>
        <vt:i4>1376304</vt:i4>
      </vt:variant>
      <vt:variant>
        <vt:i4>32</vt:i4>
      </vt:variant>
      <vt:variant>
        <vt:i4>0</vt:i4>
      </vt:variant>
      <vt:variant>
        <vt:i4>5</vt:i4>
      </vt:variant>
      <vt:variant>
        <vt:lpwstr/>
      </vt:variant>
      <vt:variant>
        <vt:lpwstr>_Toc456774548</vt:lpwstr>
      </vt:variant>
      <vt:variant>
        <vt:i4>1376304</vt:i4>
      </vt:variant>
      <vt:variant>
        <vt:i4>26</vt:i4>
      </vt:variant>
      <vt:variant>
        <vt:i4>0</vt:i4>
      </vt:variant>
      <vt:variant>
        <vt:i4>5</vt:i4>
      </vt:variant>
      <vt:variant>
        <vt:lpwstr/>
      </vt:variant>
      <vt:variant>
        <vt:lpwstr>_Toc456774547</vt:lpwstr>
      </vt:variant>
      <vt:variant>
        <vt:i4>1376304</vt:i4>
      </vt:variant>
      <vt:variant>
        <vt:i4>20</vt:i4>
      </vt:variant>
      <vt:variant>
        <vt:i4>0</vt:i4>
      </vt:variant>
      <vt:variant>
        <vt:i4>5</vt:i4>
      </vt:variant>
      <vt:variant>
        <vt:lpwstr/>
      </vt:variant>
      <vt:variant>
        <vt:lpwstr>_Toc456774546</vt:lpwstr>
      </vt:variant>
      <vt:variant>
        <vt:i4>1376304</vt:i4>
      </vt:variant>
      <vt:variant>
        <vt:i4>14</vt:i4>
      </vt:variant>
      <vt:variant>
        <vt:i4>0</vt:i4>
      </vt:variant>
      <vt:variant>
        <vt:i4>5</vt:i4>
      </vt:variant>
      <vt:variant>
        <vt:lpwstr/>
      </vt:variant>
      <vt:variant>
        <vt:lpwstr>_Toc456774545</vt:lpwstr>
      </vt:variant>
      <vt:variant>
        <vt:i4>1376304</vt:i4>
      </vt:variant>
      <vt:variant>
        <vt:i4>8</vt:i4>
      </vt:variant>
      <vt:variant>
        <vt:i4>0</vt:i4>
      </vt:variant>
      <vt:variant>
        <vt:i4>5</vt:i4>
      </vt:variant>
      <vt:variant>
        <vt:lpwstr/>
      </vt:variant>
      <vt:variant>
        <vt:lpwstr>_Toc456774544</vt:lpwstr>
      </vt:variant>
      <vt:variant>
        <vt:i4>1376304</vt:i4>
      </vt:variant>
      <vt:variant>
        <vt:i4>2</vt:i4>
      </vt:variant>
      <vt:variant>
        <vt:i4>0</vt:i4>
      </vt:variant>
      <vt:variant>
        <vt:i4>5</vt:i4>
      </vt:variant>
      <vt:variant>
        <vt:lpwstr/>
      </vt:variant>
      <vt:variant>
        <vt:lpwstr>_Toc456774543</vt:lpwstr>
      </vt:variant>
      <vt:variant>
        <vt:i4>7995489</vt:i4>
      </vt:variant>
      <vt:variant>
        <vt:i4>6</vt:i4>
      </vt:variant>
      <vt:variant>
        <vt:i4>0</vt:i4>
      </vt:variant>
      <vt:variant>
        <vt:i4>5</vt:i4>
      </vt:variant>
      <vt:variant>
        <vt:lpwstr>https://eumis2020.government.bg/docs/guide.pdf</vt:lpwstr>
      </vt:variant>
      <vt:variant>
        <vt:lpwstr/>
      </vt:variant>
      <vt:variant>
        <vt:i4>655487</vt:i4>
      </vt:variant>
      <vt:variant>
        <vt:i4>3</vt:i4>
      </vt:variant>
      <vt:variant>
        <vt:i4>0</vt:i4>
      </vt:variant>
      <vt:variant>
        <vt:i4>5</vt:i4>
      </vt:variant>
      <vt:variant>
        <vt:lpwstr>http://eur-lex.europa.eu/legal-content/BG/TXT/?uri=uriserv:OJ.L_.2014.308.01.0114.01.BUL&amp;toc=OJ:L:2014:308:TOC</vt:lpwstr>
      </vt:variant>
      <vt:variant>
        <vt:lpwstr/>
      </vt:variant>
      <vt:variant>
        <vt:i4>2818091</vt:i4>
      </vt:variant>
      <vt:variant>
        <vt:i4>0</vt:i4>
      </vt:variant>
      <vt:variant>
        <vt:i4>0</vt:i4>
      </vt:variant>
      <vt:variant>
        <vt:i4>5</vt:i4>
      </vt:variant>
      <vt:variant>
        <vt:lpwstr>http://ec.europa.eu/environment/ets/napInstallationInformation.do?registryName=Bulgaria&amp;napId=19914&amp;allowancesForReserve=1836333&amp;action=napHistoryParams&amp;commitmentPeriodCode=2&amp;allowancesForOperators=100060612&amp;commitmentPeriodDesc=Phase+3+2013-2020&amp;TITLESORT-currentSortSettings-status-H=A&amp;currentSortSettings=status%20DES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2019-02-27T09:09:00Z</dcterms:created>
  <dcterms:modified xsi:type="dcterms:W3CDTF">2019-02-27T09:25:00Z</dcterms:modified>
</cp:coreProperties>
</file>