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5B33FE"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F80CCB">
        <w:rPr>
          <w:rFonts w:ascii="Calibri" w:eastAsia="Calibri" w:hAnsi="Calibri" w:cs="Times New Roman"/>
          <w:b/>
          <w:i/>
        </w:rPr>
        <w:t>П</w:t>
      </w:r>
      <w:bookmarkStart w:id="0" w:name="_GoBack"/>
      <w:bookmarkEnd w:id="0"/>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rsidTr="00F14642">
        <w:tc>
          <w:tcPr>
            <w:tcW w:w="1124" w:type="pct"/>
            <w:shd w:val="clear" w:color="auto" w:fill="D9D9D9"/>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876" w:type="pct"/>
            <w:shd w:val="clear" w:color="auto" w:fill="F3F3F3"/>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E404B6" w:rsidRPr="008E4D35" w:rsidTr="00F14642">
        <w:tc>
          <w:tcPr>
            <w:tcW w:w="1124" w:type="pct"/>
            <w:shd w:val="clear" w:color="auto" w:fill="D9D9D9"/>
          </w:tcPr>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ИСИС</w:t>
            </w:r>
          </w:p>
        </w:tc>
        <w:tc>
          <w:tcPr>
            <w:tcW w:w="3876" w:type="pct"/>
            <w:shd w:val="clear" w:color="auto" w:fill="F3F3F3"/>
          </w:tcPr>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 xml:space="preserve">Иновационната стратегия за интелигентна </w:t>
            </w:r>
          </w:p>
          <w:p w:rsidR="00E404B6" w:rsidRPr="00D057E2" w:rsidRDefault="00E404B6" w:rsidP="001E62C4">
            <w:pPr>
              <w:spacing w:before="120" w:after="120" w:line="120" w:lineRule="auto"/>
              <w:ind w:left="288" w:right="288"/>
              <w:rPr>
                <w:rFonts w:eastAsia="Times New Roman" w:cstheme="minorHAnsi"/>
                <w:b/>
                <w:snapToGrid w:val="0"/>
                <w:sz w:val="24"/>
                <w:szCs w:val="24"/>
              </w:rPr>
            </w:pPr>
            <w:r w:rsidRPr="00D057E2">
              <w:rPr>
                <w:rFonts w:eastAsia="Times New Roman" w:cstheme="minorHAnsi"/>
                <w:b/>
                <w:snapToGrid w:val="0"/>
                <w:sz w:val="24"/>
                <w:szCs w:val="24"/>
              </w:rPr>
              <w:t>специализация</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C470C9" w:rsidRPr="008E4D35" w:rsidTr="00F14642">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конкурентоспособността на б</w:t>
            </w:r>
            <w:r w:rsidR="00590097" w:rsidRPr="008E4D35">
              <w:rPr>
                <w:rFonts w:eastAsia="Times New Roman" w:cstheme="minorHAnsi"/>
                <w:b/>
                <w:snapToGrid w:val="0"/>
                <w:sz w:val="24"/>
                <w:szCs w:val="24"/>
              </w:rPr>
              <w:t>ългарската икономика“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rsidTr="00F14642">
        <w:tc>
          <w:tcPr>
            <w:tcW w:w="1124" w:type="pct"/>
            <w:shd w:val="clear" w:color="auto" w:fill="D9D9D9"/>
          </w:tcPr>
          <w:p w:rsidR="00BC06E5" w:rsidRPr="008E4D35" w:rsidRDefault="00B219E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rsidR="00BC06E5" w:rsidRPr="008E4D35" w:rsidRDefault="00624B9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rsidTr="00D54E1F">
        <w:tc>
          <w:tcPr>
            <w:tcW w:w="9062" w:type="dxa"/>
            <w:gridSpan w:val="2"/>
            <w:shd w:val="clear" w:color="auto" w:fill="E6E6E6"/>
          </w:tcPr>
          <w:p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D54E1F">
        <w:tc>
          <w:tcPr>
            <w:tcW w:w="2633"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429"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00494CB1" w:rsidRPr="00494CB1">
              <w:rPr>
                <w:rFonts w:eastAsia="Times New Roman" w:cstheme="minorHAnsi"/>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494CB1">
              <w:rPr>
                <w:rFonts w:eastAsia="Times New Roman" w:cstheme="minorHAnsi"/>
                <w:snapToGrid w:val="0"/>
                <w:sz w:val="24"/>
                <w:szCs w:val="24"/>
                <w:lang w:val="en-US"/>
              </w:rPr>
              <w:t xml:space="preserve"> - </w:t>
            </w:r>
            <w:r w:rsidR="00494CB1" w:rsidRPr="00494CB1">
              <w:rPr>
                <w:rFonts w:eastAsia="Times New Roman" w:cstheme="minorHAnsi"/>
                <w:snapToGrid w:val="0"/>
                <w:sz w:val="24"/>
                <w:szCs w:val="24"/>
              </w:rPr>
              <w:t xml:space="preserve">организация, която получава помощта, освен когато помощта на предприятие е под 200 000 евро, при което съответната държава членка може да реши, че </w:t>
            </w:r>
            <w:proofErr w:type="spellStart"/>
            <w:r w:rsidR="00494CB1" w:rsidRPr="00494CB1">
              <w:rPr>
                <w:rFonts w:eastAsia="Times New Roman" w:cstheme="minorHAnsi"/>
                <w:snapToGrid w:val="0"/>
                <w:sz w:val="24"/>
                <w:szCs w:val="24"/>
              </w:rPr>
              <w:t>бенефициер</w:t>
            </w:r>
            <w:proofErr w:type="spellEnd"/>
            <w:r w:rsidR="00494CB1" w:rsidRPr="00494CB1">
              <w:rPr>
                <w:rFonts w:eastAsia="Times New Roman" w:cstheme="minorHAnsi"/>
                <w:snapToGrid w:val="0"/>
                <w:sz w:val="24"/>
                <w:szCs w:val="24"/>
              </w:rPr>
              <w:t xml:space="preserve"> е организацията, която предоставя помощта, без да се засягат регламент (ЕС) № 1407/2013 на Комисията.</w:t>
            </w:r>
          </w:p>
        </w:tc>
      </w:tr>
      <w:tr w:rsidR="006932EA" w:rsidRPr="008E4D35" w:rsidTr="00D54E1F">
        <w:tc>
          <w:tcPr>
            <w:tcW w:w="2633"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w:t>
            </w:r>
            <w:r w:rsidRPr="0003699C">
              <w:rPr>
                <w:rFonts w:eastAsia="Times New Roman" w:cstheme="minorHAnsi"/>
                <w:snapToGrid w:val="0"/>
                <w:sz w:val="24"/>
                <w:szCs w:val="24"/>
              </w:rPr>
              <w:lastRenderedPageBreak/>
              <w:t xml:space="preserve">семена, гъби, лечебни и ароматни растения или части от тях, лишеи, мъхове, горски плодове, зеленина, коледни 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rsidTr="00D54E1F">
        <w:tc>
          <w:tcPr>
            <w:tcW w:w="2633" w:type="dxa"/>
            <w:shd w:val="clear" w:color="auto" w:fill="E6E6E6"/>
          </w:tcPr>
          <w:p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Група предприятия</w:t>
            </w:r>
          </w:p>
        </w:tc>
        <w:tc>
          <w:tcPr>
            <w:tcW w:w="6429" w:type="dxa"/>
            <w:shd w:val="clear" w:color="auto" w:fill="F3F3F3"/>
          </w:tcPr>
          <w:p w:rsidR="00655AB9" w:rsidRDefault="00655AB9" w:rsidP="00655A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429" w:type="dxa"/>
            <w:shd w:val="clear" w:color="auto" w:fill="F3F3F3"/>
          </w:tcPr>
          <w:p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w:t>
            </w:r>
            <w:proofErr w:type="spellStart"/>
            <w:r w:rsidRPr="009944A0">
              <w:rPr>
                <w:rFonts w:eastAsia="Times New Roman" w:cstheme="minorHAnsi"/>
                <w:snapToGrid w:val="0"/>
                <w:sz w:val="24"/>
                <w:szCs w:val="24"/>
              </w:rPr>
              <w:t>правнообвързващ</w:t>
            </w:r>
            <w:proofErr w:type="spellEnd"/>
            <w:r w:rsidRPr="009944A0">
              <w:rPr>
                <w:rFonts w:eastAsia="Times New Roman" w:cstheme="minorHAnsi"/>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429"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01649" w:rsidRPr="008E4D35" w:rsidTr="00D54E1F">
        <w:tc>
          <w:tcPr>
            <w:tcW w:w="2633" w:type="dxa"/>
            <w:shd w:val="clear" w:color="auto" w:fill="E6E6E6"/>
          </w:tcPr>
          <w:p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lastRenderedPageBreak/>
              <w:t>Едно и също предприятие</w:t>
            </w:r>
          </w:p>
        </w:tc>
        <w:tc>
          <w:tcPr>
            <w:tcW w:w="6429" w:type="dxa"/>
            <w:shd w:val="clear" w:color="auto" w:fill="F3F3F3"/>
          </w:tcPr>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w:t>
            </w:r>
            <w:proofErr w:type="spellStart"/>
            <w:r w:rsidRPr="00C81AC3">
              <w:rPr>
                <w:rFonts w:ascii="Calibri" w:eastAsia="Calibri" w:hAnsi="Calibri" w:cs="Times New Roman"/>
                <w:bCs/>
                <w:sz w:val="24"/>
                <w:szCs w:val="24"/>
              </w:rPr>
              <w:t>пар</w:t>
            </w:r>
            <w:proofErr w:type="spellEnd"/>
            <w:r w:rsidRPr="00C81AC3">
              <w:rPr>
                <w:rFonts w:ascii="Calibri" w:eastAsia="Calibri" w:hAnsi="Calibri" w:cs="Times New Roman"/>
                <w:bCs/>
                <w:sz w:val="24"/>
                <w:szCs w:val="24"/>
              </w:rPr>
              <w:t xml:space="preserve">. 2 на Регламент (ЕС) № 1407/2013 </w:t>
            </w:r>
            <w:r w:rsidRPr="00C81AC3">
              <w:rPr>
                <w:rFonts w:eastAsia="Times New Roman"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CC0355" w:rsidRPr="008E4D35" w:rsidTr="00D54E1F">
        <w:tc>
          <w:tcPr>
            <w:tcW w:w="2633" w:type="dxa"/>
            <w:shd w:val="clear" w:color="auto" w:fill="E6E6E6"/>
          </w:tcPr>
          <w:p w:rsidR="00CC0355" w:rsidRPr="00D057E2" w:rsidRDefault="00CC0355" w:rsidP="001E62C4">
            <w:pPr>
              <w:spacing w:before="100" w:beforeAutospacing="1" w:after="100" w:afterAutospacing="1" w:line="240" w:lineRule="auto"/>
              <w:rPr>
                <w:rFonts w:eastAsia="Times New Roman" w:cstheme="minorHAnsi"/>
                <w:b/>
                <w:snapToGrid w:val="0"/>
                <w:sz w:val="24"/>
                <w:szCs w:val="24"/>
              </w:rPr>
            </w:pPr>
            <w:r w:rsidRPr="00D057E2">
              <w:rPr>
                <w:rFonts w:eastAsia="Times New Roman" w:cstheme="minorHAnsi"/>
                <w:b/>
                <w:snapToGrid w:val="0"/>
                <w:sz w:val="24"/>
                <w:szCs w:val="24"/>
              </w:rPr>
              <w:t>Еко-иновация</w:t>
            </w:r>
          </w:p>
        </w:tc>
        <w:tc>
          <w:tcPr>
            <w:tcW w:w="6429" w:type="dxa"/>
            <w:shd w:val="clear" w:color="auto" w:fill="F3F3F3"/>
          </w:tcPr>
          <w:p w:rsidR="00CC0355" w:rsidRPr="00D057E2" w:rsidRDefault="00CC0355" w:rsidP="001E62C4">
            <w:pPr>
              <w:spacing w:before="100" w:beforeAutospacing="1" w:after="100" w:afterAutospacing="1" w:line="240" w:lineRule="auto"/>
              <w:jc w:val="both"/>
              <w:rPr>
                <w:rFonts w:eastAsia="Times New Roman" w:cstheme="minorHAnsi"/>
                <w:snapToGrid w:val="0"/>
                <w:sz w:val="24"/>
                <w:szCs w:val="24"/>
              </w:rPr>
            </w:pPr>
            <w:r w:rsidRPr="00D057E2">
              <w:rPr>
                <w:rFonts w:eastAsia="Times New Roman" w:cstheme="minorHAnsi"/>
                <w:snapToGrid w:val="0"/>
                <w:sz w:val="24"/>
                <w:szCs w:val="24"/>
              </w:rPr>
              <w:t>Еко-иновациите се определят като всяка форма на иновация, в резултат на която е налице, или е насочена към значителен и видим напредък към целта за устойчиво развитие чрез намаляване на въздействието върху околната среда, повишаване на устойчивостта към натиска върху околната среда или постигане на по-ефективно и отговорно използване на природните ресурси.</w:t>
            </w:r>
          </w:p>
        </w:tc>
      </w:tr>
      <w:tr w:rsidR="00207A2E" w:rsidRPr="008E4D35" w:rsidTr="00D54E1F">
        <w:tc>
          <w:tcPr>
            <w:tcW w:w="2633" w:type="dxa"/>
            <w:shd w:val="clear" w:color="auto" w:fill="E6E6E6"/>
          </w:tcPr>
          <w:p w:rsidR="00207A2E" w:rsidRPr="00862EEE" w:rsidRDefault="00207A2E" w:rsidP="00021DCF">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t xml:space="preserve">Изпълнител, определен от страна на бенефициента </w:t>
            </w:r>
          </w:p>
        </w:tc>
        <w:tc>
          <w:tcPr>
            <w:tcW w:w="6429" w:type="dxa"/>
            <w:shd w:val="clear" w:color="auto" w:fill="F3F3F3"/>
          </w:tcPr>
          <w:p w:rsidR="00207A2E" w:rsidRPr="00862EEE" w:rsidRDefault="00207A2E" w:rsidP="008F2DBC">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862EEE">
              <w:rPr>
                <w:rFonts w:eastAsia="Times New Roman" w:cstheme="minorHAnsi"/>
                <w:snapToGrid w:val="0"/>
                <w:sz w:val="24"/>
                <w:szCs w:val="24"/>
              </w:rPr>
              <w:t xml:space="preserve"> </w:t>
            </w:r>
            <w:r w:rsidR="00D31E18" w:rsidRPr="00862EEE">
              <w:rPr>
                <w:rFonts w:eastAsia="Times New Roman" w:cstheme="minorHAnsi"/>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121313" w:rsidRPr="008E4D35" w:rsidTr="00D54E1F">
        <w:tc>
          <w:tcPr>
            <w:tcW w:w="2633" w:type="dxa"/>
            <w:shd w:val="clear" w:color="auto" w:fill="E6E6E6"/>
          </w:tcPr>
          <w:p w:rsidR="00121313" w:rsidRPr="00862EEE" w:rsidRDefault="00121313"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Иновация</w:t>
            </w:r>
          </w:p>
        </w:tc>
        <w:tc>
          <w:tcPr>
            <w:tcW w:w="6429" w:type="dxa"/>
            <w:shd w:val="clear" w:color="auto" w:fill="F3F3F3"/>
          </w:tcPr>
          <w:p w:rsidR="00121313" w:rsidRPr="00862EEE" w:rsidRDefault="00121313" w:rsidP="00852504">
            <w:pPr>
              <w:spacing w:before="100" w:beforeAutospacing="1" w:after="100" w:afterAutospacing="1" w:line="240" w:lineRule="auto"/>
              <w:jc w:val="both"/>
              <w:rPr>
                <w:rFonts w:eastAsia="Times New Roman" w:cstheme="minorHAnsi"/>
                <w:snapToGrid w:val="0"/>
                <w:sz w:val="24"/>
                <w:szCs w:val="24"/>
              </w:rPr>
            </w:pPr>
            <w:r w:rsidRPr="00121313">
              <w:rPr>
                <w:rFonts w:eastAsia="Times New Roman" w:cstheme="minorHAnsi"/>
                <w:b/>
                <w:snapToGrid w:val="0"/>
                <w:sz w:val="24"/>
                <w:szCs w:val="24"/>
              </w:rPr>
              <w:t>Иновация</w:t>
            </w:r>
            <w:r w:rsidRPr="00121313">
              <w:rPr>
                <w:rFonts w:eastAsia="Times New Roman" w:cstheme="minorHAnsi"/>
                <w:snapToGrid w:val="0"/>
                <w:sz w:val="24"/>
                <w:szCs w:val="24"/>
              </w:rPr>
              <w:t xml:space="preserve"> е нов или подобрен продукт или процес</w:t>
            </w:r>
            <w:r w:rsidRPr="00121313">
              <w:rPr>
                <w:rFonts w:eastAsia="Times New Roman" w:cstheme="minorHAnsi"/>
                <w:snapToGrid w:val="0"/>
                <w:sz w:val="24"/>
                <w:szCs w:val="24"/>
                <w:lang w:val="en-US"/>
              </w:rPr>
              <w:t xml:space="preserve"> (</w:t>
            </w:r>
            <w:r w:rsidRPr="00121313">
              <w:rPr>
                <w:rFonts w:eastAsia="Times New Roman" w:cstheme="minorHAnsi"/>
                <w:snapToGrid w:val="0"/>
                <w:sz w:val="24"/>
                <w:szCs w:val="24"/>
              </w:rPr>
              <w:t xml:space="preserve">или </w:t>
            </w:r>
            <w:r w:rsidRPr="00121313">
              <w:rPr>
                <w:rFonts w:eastAsia="Times New Roman" w:cstheme="minorHAnsi"/>
                <w:snapToGrid w:val="0"/>
                <w:sz w:val="24"/>
                <w:szCs w:val="24"/>
              </w:rPr>
              <w:lastRenderedPageBreak/>
              <w:t>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Кандидати</w:t>
            </w:r>
          </w:p>
        </w:tc>
        <w:tc>
          <w:tcPr>
            <w:tcW w:w="6429"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C6A65" w:rsidRPr="008E4D35" w:rsidTr="00D54E1F">
        <w:tc>
          <w:tcPr>
            <w:tcW w:w="2633" w:type="dxa"/>
            <w:shd w:val="clear" w:color="auto" w:fill="E6E6E6"/>
          </w:tcPr>
          <w:p w:rsidR="005C6A65" w:rsidRPr="00D057E2" w:rsidRDefault="005C6A65" w:rsidP="001E62C4">
            <w:pPr>
              <w:spacing w:before="100" w:beforeAutospacing="1" w:after="100" w:afterAutospacing="1" w:line="240" w:lineRule="auto"/>
              <w:rPr>
                <w:rFonts w:eastAsia="Times New Roman" w:cstheme="minorHAnsi"/>
                <w:b/>
                <w:snapToGrid w:val="0"/>
                <w:sz w:val="24"/>
                <w:szCs w:val="24"/>
              </w:rPr>
            </w:pPr>
            <w:r w:rsidRPr="00D057E2">
              <w:rPr>
                <w:rFonts w:eastAsia="Times New Roman" w:cstheme="minorHAnsi"/>
                <w:b/>
                <w:snapToGrid w:val="0"/>
                <w:sz w:val="24"/>
                <w:szCs w:val="24"/>
              </w:rPr>
              <w:t>Консултантски услуги в областта на иновациите</w:t>
            </w:r>
          </w:p>
        </w:tc>
        <w:tc>
          <w:tcPr>
            <w:tcW w:w="6429" w:type="dxa"/>
            <w:shd w:val="clear" w:color="auto" w:fill="F3F3F3"/>
          </w:tcPr>
          <w:p w:rsidR="005C6A65" w:rsidRPr="00D057E2" w:rsidRDefault="005C6A65" w:rsidP="001E62C4">
            <w:pPr>
              <w:spacing w:before="100" w:beforeAutospacing="1" w:after="100" w:afterAutospacing="1" w:line="240" w:lineRule="auto"/>
              <w:jc w:val="both"/>
              <w:rPr>
                <w:rFonts w:eastAsia="Times New Roman" w:cstheme="minorHAnsi"/>
                <w:snapToGrid w:val="0"/>
                <w:sz w:val="24"/>
                <w:szCs w:val="24"/>
              </w:rPr>
            </w:pPr>
            <w:r w:rsidRPr="00D057E2">
              <w:rPr>
                <w:rFonts w:eastAsia="Times New Roman" w:cstheme="minorHAnsi"/>
                <w:snapToGrid w:val="0"/>
                <w:sz w:val="24"/>
                <w:szCs w:val="24"/>
              </w:rPr>
              <w:t>Консултиране, подпомагане и обучение в областта на трансфера на знания, придобиването, защитата и експлоатацията на нематериални активи, използването на стандарти и на правилата, които ги уреждат.</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429" w:type="dxa"/>
            <w:shd w:val="clear" w:color="auto" w:fill="F3F3F3"/>
          </w:tcPr>
          <w:p w:rsidR="00E83EEB" w:rsidRDefault="00502F9C" w:rsidP="00311D5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w:t>
            </w:r>
            <w:proofErr w:type="spellStart"/>
            <w:r w:rsidR="00884591">
              <w:rPr>
                <w:rFonts w:eastAsia="Times New Roman" w:cstheme="minorHAnsi"/>
                <w:snapToGrid w:val="0"/>
                <w:sz w:val="24"/>
                <w:szCs w:val="24"/>
              </w:rPr>
              <w:t>пар</w:t>
            </w:r>
            <w:proofErr w:type="spellEnd"/>
            <w:r w:rsidR="00884591">
              <w:rPr>
                <w:rFonts w:eastAsia="Times New Roman" w:cstheme="minorHAnsi"/>
                <w:snapToGrid w:val="0"/>
                <w:sz w:val="24"/>
                <w:szCs w:val="24"/>
              </w:rPr>
              <w:t xml:space="preserve">.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r w:rsidR="00E83EEB">
              <w:rPr>
                <w:rFonts w:eastAsia="Times New Roman" w:cstheme="minorHAnsi"/>
                <w:snapToGrid w:val="0"/>
                <w:sz w:val="24"/>
                <w:szCs w:val="24"/>
              </w:rPr>
              <w:t xml:space="preserve"> </w:t>
            </w:r>
          </w:p>
          <w:p w:rsidR="00E83EEB" w:rsidRPr="008E4D35" w:rsidRDefault="00E83EEB"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 са само разходи за </w:t>
            </w:r>
            <w:r w:rsidRPr="00E83EEB">
              <w:rPr>
                <w:rFonts w:eastAsia="Times New Roman" w:cstheme="minorHAnsi"/>
                <w:snapToGrid w:val="0"/>
                <w:sz w:val="24"/>
                <w:szCs w:val="24"/>
              </w:rPr>
              <w:t>съоръжения, машини и оборудване</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C6A65" w:rsidRPr="008E4D35" w:rsidTr="00D54E1F">
        <w:tc>
          <w:tcPr>
            <w:tcW w:w="2633" w:type="dxa"/>
            <w:shd w:val="clear" w:color="auto" w:fill="E6E6E6"/>
          </w:tcPr>
          <w:p w:rsidR="005C6A65" w:rsidRPr="008E4D35" w:rsidRDefault="005C6A65"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rsidR="005C6A65" w:rsidRPr="007F75CF" w:rsidRDefault="005C6A65" w:rsidP="001E62C4">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Pr>
                <w:rFonts w:eastAsia="Times New Roman" w:cstheme="minorHAnsi"/>
                <w:snapToGrid w:val="0"/>
                <w:sz w:val="24"/>
                <w:szCs w:val="24"/>
              </w:rPr>
              <w:t xml:space="preserve">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30 от </w:t>
            </w:r>
            <w:r w:rsidRPr="008E4D35">
              <w:rPr>
                <w:rFonts w:eastAsia="Times New Roman" w:cstheme="minorHAnsi"/>
                <w:snapToGrid w:val="0"/>
                <w:sz w:val="24"/>
                <w:szCs w:val="24"/>
              </w:rPr>
              <w:t>Регламент (ЕО) №</w:t>
            </w:r>
            <w:r>
              <w:rPr>
                <w:rFonts w:eastAsia="Times New Roman" w:cstheme="minorHAnsi"/>
                <w:snapToGrid w:val="0"/>
                <w:sz w:val="24"/>
                <w:szCs w:val="24"/>
              </w:rPr>
              <w:t xml:space="preserve"> 651/2014</w:t>
            </w: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Pr="00831362">
              <w:rPr>
                <w:rFonts w:eastAsia="Times New Roman" w:cstheme="minorHAnsi"/>
                <w:snapToGrid w:val="0"/>
                <w:sz w:val="24"/>
                <w:szCs w:val="24"/>
                <w:lang w:val="bg"/>
              </w:rPr>
              <w:t>ноу</w:t>
            </w:r>
            <w:proofErr w:type="spellEnd"/>
            <w:r w:rsidRPr="00831362">
              <w:rPr>
                <w:rFonts w:eastAsia="Times New Roman" w:cstheme="minorHAnsi"/>
                <w:snapToGrid w:val="0"/>
                <w:sz w:val="24"/>
                <w:szCs w:val="24"/>
                <w:lang w:val="bg"/>
              </w:rPr>
              <w:t xml:space="preserve">- </w:t>
            </w:r>
            <w:proofErr w:type="spellStart"/>
            <w:r w:rsidRPr="00831362">
              <w:rPr>
                <w:rFonts w:eastAsia="Times New Roman" w:cstheme="minorHAnsi"/>
                <w:snapToGrid w:val="0"/>
                <w:sz w:val="24"/>
                <w:szCs w:val="24"/>
                <w:lang w:val="bg"/>
              </w:rPr>
              <w:t>хау</w:t>
            </w:r>
            <w:proofErr w:type="spellEnd"/>
            <w:r w:rsidRPr="00831362">
              <w:rPr>
                <w:rFonts w:eastAsia="Times New Roman" w:cstheme="minorHAnsi"/>
                <w:snapToGrid w:val="0"/>
                <w:sz w:val="24"/>
                <w:szCs w:val="24"/>
                <w:lang w:val="bg"/>
              </w:rPr>
              <w:t xml:space="preserve"> или друга интелектуална собственост</w:t>
            </w:r>
            <w:r>
              <w:rPr>
                <w:rFonts w:eastAsia="Times New Roman" w:cstheme="minorHAnsi"/>
                <w:snapToGrid w:val="0"/>
                <w:sz w:val="24"/>
                <w:szCs w:val="24"/>
                <w:lang w:val="bg"/>
              </w:rPr>
              <w:t>.</w:t>
            </w:r>
          </w:p>
        </w:tc>
      </w:tr>
      <w:tr w:rsidR="005A6C90" w:rsidRPr="008E4D35" w:rsidTr="00D54E1F">
        <w:tc>
          <w:tcPr>
            <w:tcW w:w="2633" w:type="dxa"/>
            <w:shd w:val="clear" w:color="auto" w:fill="E6E6E6"/>
          </w:tcPr>
          <w:p w:rsidR="005A6C90" w:rsidRPr="008E4D35" w:rsidRDefault="005A6C90"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rsidR="005A6C90" w:rsidRPr="008E4D35" w:rsidRDefault="005A6C90" w:rsidP="001E62C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5C6A65" w:rsidRPr="008E4D35" w:rsidTr="00D54E1F">
        <w:tc>
          <w:tcPr>
            <w:tcW w:w="2633" w:type="dxa"/>
            <w:shd w:val="clear" w:color="auto" w:fill="E6E6E6"/>
          </w:tcPr>
          <w:p w:rsidR="005C6A65" w:rsidRPr="00D057E2" w:rsidRDefault="005C6A65" w:rsidP="001E62C4">
            <w:pPr>
              <w:spacing w:before="100" w:beforeAutospacing="1" w:after="100" w:afterAutospacing="1" w:line="240" w:lineRule="auto"/>
              <w:rPr>
                <w:rFonts w:eastAsia="Times New Roman" w:cstheme="minorHAnsi"/>
                <w:b/>
                <w:snapToGrid w:val="0"/>
                <w:sz w:val="24"/>
                <w:szCs w:val="24"/>
              </w:rPr>
            </w:pPr>
            <w:r w:rsidRPr="00D057E2">
              <w:rPr>
                <w:rFonts w:eastAsia="Times New Roman" w:cstheme="minorHAnsi"/>
                <w:b/>
                <w:snapToGrid w:val="0"/>
                <w:sz w:val="24"/>
                <w:szCs w:val="24"/>
              </w:rPr>
              <w:t>Помощни услуги в областта на иновациите</w:t>
            </w:r>
          </w:p>
        </w:tc>
        <w:tc>
          <w:tcPr>
            <w:tcW w:w="6429" w:type="dxa"/>
            <w:shd w:val="clear" w:color="auto" w:fill="F3F3F3"/>
          </w:tcPr>
          <w:p w:rsidR="005C6A65" w:rsidRPr="00D057E2" w:rsidRDefault="005C6A65" w:rsidP="001E62C4">
            <w:pPr>
              <w:spacing w:before="100" w:beforeAutospacing="1" w:after="100" w:afterAutospacing="1" w:line="240" w:lineRule="auto"/>
              <w:jc w:val="both"/>
              <w:rPr>
                <w:rFonts w:eastAsia="Times New Roman" w:cstheme="minorHAnsi"/>
                <w:snapToGrid w:val="0"/>
                <w:sz w:val="24"/>
                <w:szCs w:val="24"/>
              </w:rPr>
            </w:pPr>
            <w:r w:rsidRPr="00D057E2">
              <w:rPr>
                <w:rFonts w:eastAsia="Times New Roman" w:cstheme="minorHAnsi"/>
                <w:snapToGrid w:val="0"/>
                <w:sz w:val="24"/>
                <w:szCs w:val="24"/>
              </w:rPr>
              <w:t>Осигуряване на бази данни, библиотеки, пазарни проучвания, лаборатории, етикети за качество, изпитване и сертифициране с цел разработване на по-ефективни продукти, процеси или услуги.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Първоначална инвестиция</w:t>
            </w:r>
          </w:p>
        </w:tc>
        <w:tc>
          <w:tcPr>
            <w:tcW w:w="6429" w:type="dxa"/>
            <w:shd w:val="clear" w:color="auto" w:fill="F3F3F3"/>
          </w:tcPr>
          <w:p w:rsidR="00DA77B9" w:rsidRPr="009944A0" w:rsidRDefault="00DA77B9" w:rsidP="00DA77B9">
            <w:pPr>
              <w:spacing w:after="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49 от Регламент (ЕО) № 651/2014</w:t>
            </w:r>
            <w:r>
              <w:t>, п</w:t>
            </w:r>
            <w:r w:rsidRPr="009944A0">
              <w:rPr>
                <w:rFonts w:eastAsia="Times New Roman" w:cstheme="minorHAnsi"/>
                <w:snapToGrid w:val="0"/>
                <w:sz w:val="24"/>
                <w:szCs w:val="24"/>
              </w:rPr>
              <w:t>ървоначална инвестиция означава:</w:t>
            </w:r>
          </w:p>
          <w:p w:rsidR="00DA77B9" w:rsidRDefault="00DA77B9" w:rsidP="00DA77B9">
            <w:pPr>
              <w:spacing w:after="0" w:line="240" w:lineRule="auto"/>
              <w:jc w:val="both"/>
              <w:rPr>
                <w:rFonts w:eastAsia="Times New Roman" w:cstheme="minorHAnsi"/>
                <w:snapToGrid w:val="0"/>
                <w:sz w:val="24"/>
                <w:szCs w:val="24"/>
              </w:rPr>
            </w:pPr>
            <w:r w:rsidRPr="009944A0">
              <w:rPr>
                <w:rFonts w:eastAsia="Times New Roman" w:cstheme="minorHAnsi"/>
                <w:snapToGrid w:val="0"/>
                <w:sz w:val="24"/>
                <w:szCs w:val="24"/>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w:t>
            </w:r>
            <w:r w:rsidRPr="009944A0">
              <w:rPr>
                <w:rFonts w:eastAsia="Times New Roman" w:cstheme="minorHAnsi"/>
                <w:snapToGrid w:val="0"/>
                <w:sz w:val="24"/>
                <w:szCs w:val="24"/>
              </w:rPr>
              <w:lastRenderedPageBreak/>
              <w:t xml:space="preserve">производствен процес на съществуващ стопански обект; или </w:t>
            </w:r>
          </w:p>
          <w:p w:rsidR="00B27834" w:rsidRPr="00B27834" w:rsidRDefault="00DA77B9" w:rsidP="00DA77B9">
            <w:pPr>
              <w:spacing w:before="100" w:beforeAutospacing="1" w:after="100" w:afterAutospacing="1" w:line="240" w:lineRule="auto"/>
              <w:jc w:val="both"/>
              <w:rPr>
                <w:rFonts w:eastAsia="Times New Roman" w:cstheme="minorHAnsi"/>
                <w:snapToGrid w:val="0"/>
                <w:sz w:val="24"/>
                <w:szCs w:val="24"/>
              </w:rPr>
            </w:pPr>
            <w:r w:rsidRPr="009944A0">
              <w:rPr>
                <w:rFonts w:eastAsia="Times New Roman" w:cstheme="minorHAnsi"/>
                <w:snapToGrid w:val="0"/>
                <w:sz w:val="24"/>
                <w:szCs w:val="24"/>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w:t>
            </w:r>
            <w:r>
              <w:rPr>
                <w:rFonts w:eastAsia="Times New Roman" w:cstheme="minorHAnsi"/>
                <w:snapToGrid w:val="0"/>
                <w:sz w:val="24"/>
                <w:szCs w:val="24"/>
              </w:rPr>
              <w:t xml:space="preserve"> дяловете на дадено предприятие.</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lastRenderedPageBreak/>
              <w:t>Партньори</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429" w:type="dxa"/>
            <w:shd w:val="clear" w:color="auto" w:fill="F3F3F3"/>
          </w:tcPr>
          <w:p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б) в случай на събирателно дружество, командитно дружество или едноличен търговец или други лица по </w:t>
            </w:r>
            <w:r w:rsidRPr="00CB0C05">
              <w:rPr>
                <w:rFonts w:eastAsia="Times New Roman" w:cstheme="minorHAnsi"/>
                <w:snapToGrid w:val="0"/>
                <w:sz w:val="24"/>
                <w:szCs w:val="24"/>
              </w:rPr>
              <w:lastRenderedPageBreak/>
              <w:t>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w:t>
            </w:r>
            <w:r w:rsidR="00A15553">
              <w:rPr>
                <w:rFonts w:eastAsia="Times New Roman" w:cstheme="minorHAnsi"/>
                <w:snapToGrid w:val="0"/>
                <w:sz w:val="24"/>
                <w:szCs w:val="24"/>
              </w:rPr>
              <w:t>ект на план за преструктуриране;</w:t>
            </w:r>
          </w:p>
          <w:p w:rsidR="00A15553" w:rsidRPr="00A15553" w:rsidRDefault="00A15553" w:rsidP="00A15553">
            <w:pPr>
              <w:spacing w:after="60" w:line="240" w:lineRule="auto"/>
              <w:jc w:val="both"/>
              <w:rPr>
                <w:rFonts w:eastAsia="Times New Roman" w:cstheme="minorHAnsi"/>
                <w:snapToGrid w:val="0"/>
                <w:sz w:val="24"/>
                <w:szCs w:val="24"/>
              </w:rPr>
            </w:pPr>
            <w:r>
              <w:rPr>
                <w:rFonts w:eastAsia="Times New Roman" w:cstheme="minorHAnsi"/>
                <w:snapToGrid w:val="0"/>
                <w:sz w:val="24"/>
                <w:szCs w:val="24"/>
              </w:rPr>
              <w:t>д) к</w:t>
            </w:r>
            <w:r w:rsidRPr="00A15553">
              <w:rPr>
                <w:rFonts w:eastAsia="Times New Roman" w:cstheme="minorHAnsi"/>
                <w:snapToGrid w:val="0"/>
                <w:sz w:val="24"/>
                <w:szCs w:val="24"/>
              </w:rPr>
              <w:t>огато предприятието не е МСП и през последната година:</w:t>
            </w:r>
          </w:p>
          <w:p w:rsidR="00A15553" w:rsidRPr="00A15553" w:rsidRDefault="00A15553" w:rsidP="00A15553">
            <w:pPr>
              <w:spacing w:after="60" w:line="240" w:lineRule="auto"/>
              <w:jc w:val="both"/>
              <w:rPr>
                <w:rFonts w:eastAsia="Times New Roman" w:cstheme="minorHAnsi"/>
                <w:snapToGrid w:val="0"/>
                <w:sz w:val="24"/>
                <w:szCs w:val="24"/>
              </w:rPr>
            </w:pPr>
            <w:r w:rsidRPr="00A15553">
              <w:rPr>
                <w:rFonts w:eastAsia="Times New Roman" w:cstheme="minorHAnsi"/>
                <w:snapToGrid w:val="0"/>
                <w:sz w:val="24"/>
                <w:szCs w:val="24"/>
              </w:rPr>
              <w:t>- съотношението задължения/собствен капитал на предприятието е било по-голямо от 7,5; и</w:t>
            </w:r>
          </w:p>
          <w:p w:rsidR="00A15553" w:rsidRPr="008E4D35" w:rsidRDefault="00A15553" w:rsidP="00A15553">
            <w:pPr>
              <w:spacing w:after="60" w:line="240" w:lineRule="auto"/>
              <w:jc w:val="both"/>
              <w:rPr>
                <w:rFonts w:eastAsia="Times New Roman" w:cstheme="minorHAnsi"/>
                <w:snapToGrid w:val="0"/>
                <w:sz w:val="24"/>
                <w:szCs w:val="24"/>
              </w:rPr>
            </w:pPr>
            <w:r w:rsidRPr="00A15553">
              <w:rPr>
                <w:rFonts w:eastAsia="Times New Roman" w:cstheme="minorHAnsi"/>
                <w:snapToGrid w:val="0"/>
                <w:sz w:val="24"/>
                <w:szCs w:val="24"/>
              </w:rPr>
              <w:t>- съотношението за лихвено покритие на предприятието, изчислено на основата на EBITDA, е било под 1,0.</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FB3C0C" w:rsidRPr="008E4D35" w:rsidTr="00D54E1F">
        <w:tc>
          <w:tcPr>
            <w:tcW w:w="2633" w:type="dxa"/>
            <w:shd w:val="clear" w:color="auto" w:fill="E6E6E6"/>
          </w:tcPr>
          <w:p w:rsidR="00FB3C0C" w:rsidRPr="00F15327" w:rsidRDefault="00FB3C0C" w:rsidP="001E62C4">
            <w:pPr>
              <w:spacing w:before="100" w:beforeAutospacing="1" w:after="100" w:afterAutospacing="1" w:line="240" w:lineRule="auto"/>
              <w:rPr>
                <w:rFonts w:eastAsia="Times New Roman" w:cstheme="minorHAnsi"/>
                <w:b/>
                <w:snapToGrid w:val="0"/>
                <w:sz w:val="24"/>
                <w:szCs w:val="24"/>
              </w:rPr>
            </w:pPr>
            <w:r w:rsidRPr="00B43106">
              <w:rPr>
                <w:rFonts w:eastAsia="Times New Roman" w:cstheme="minorHAnsi"/>
                <w:b/>
                <w:snapToGrid w:val="0"/>
                <w:sz w:val="24"/>
                <w:szCs w:val="24"/>
              </w:rPr>
              <w:t xml:space="preserve">Производство и дистрибуция на </w:t>
            </w:r>
            <w:r w:rsidRPr="00B43106">
              <w:rPr>
                <w:rFonts w:eastAsia="Times New Roman" w:cstheme="minorHAnsi"/>
                <w:b/>
                <w:snapToGrid w:val="0"/>
                <w:sz w:val="24"/>
                <w:szCs w:val="24"/>
              </w:rPr>
              <w:lastRenderedPageBreak/>
              <w:t>електроенергия и енергийните инфраструктури</w:t>
            </w:r>
          </w:p>
        </w:tc>
        <w:tc>
          <w:tcPr>
            <w:tcW w:w="6429" w:type="dxa"/>
            <w:shd w:val="clear" w:color="auto" w:fill="F3F3F3"/>
          </w:tcPr>
          <w:p w:rsidR="00FB3C0C" w:rsidRPr="00B43106" w:rsidRDefault="00FB3C0C" w:rsidP="001E62C4">
            <w:pPr>
              <w:pStyle w:val="FootnoteText"/>
              <w:spacing w:after="60"/>
              <w:jc w:val="both"/>
              <w:rPr>
                <w:sz w:val="24"/>
                <w:szCs w:val="24"/>
              </w:rPr>
            </w:pPr>
            <w:r w:rsidRPr="00B43106">
              <w:rPr>
                <w:sz w:val="24"/>
                <w:szCs w:val="24"/>
              </w:rPr>
              <w:lastRenderedPageBreak/>
              <w:t xml:space="preserve">За целите на процедурата под производство и дистрибуция на електроенергия и енергийните инфраструктури следва </w:t>
            </w:r>
            <w:r w:rsidRPr="00B43106">
              <w:rPr>
                <w:sz w:val="24"/>
                <w:szCs w:val="24"/>
              </w:rPr>
              <w:lastRenderedPageBreak/>
              <w:t>да се разбира:</w:t>
            </w:r>
          </w:p>
          <w:p w:rsidR="00FB3C0C" w:rsidRPr="00B43106" w:rsidRDefault="00FB3C0C" w:rsidP="001E62C4">
            <w:pPr>
              <w:pStyle w:val="FootnoteText"/>
              <w:spacing w:after="60"/>
              <w:jc w:val="both"/>
              <w:rPr>
                <w:sz w:val="24"/>
                <w:szCs w:val="24"/>
              </w:rPr>
            </w:pPr>
            <w:r w:rsidRPr="00B43106">
              <w:rPr>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rsidR="00FB3C0C" w:rsidRPr="00F15327" w:rsidRDefault="00FB3C0C" w:rsidP="001E62C4">
            <w:pPr>
              <w:pStyle w:val="FootnoteText"/>
              <w:spacing w:after="60"/>
              <w:jc w:val="both"/>
              <w:rPr>
                <w:sz w:val="24"/>
                <w:szCs w:val="24"/>
              </w:rPr>
            </w:pPr>
            <w:r w:rsidRPr="00B43106">
              <w:rPr>
                <w:sz w:val="24"/>
                <w:szCs w:val="24"/>
              </w:rPr>
              <w:t>- Инвестиции в системи, които произвеждат енергия, вкл. и за собствено потребление</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lastRenderedPageBreak/>
              <w:t>Първично селскостопанско производство</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9 от Регламент (ЕО) № 651/2014  това е </w:t>
            </w:r>
            <w:r>
              <w:rPr>
                <w:rFonts w:eastAsia="Times New Roman" w:cstheme="minorHAnsi"/>
                <w:snapToGrid w:val="0"/>
                <w:sz w:val="24"/>
                <w:szCs w:val="24"/>
                <w:lang w:val="bg"/>
              </w:rPr>
              <w:t>п</w:t>
            </w:r>
            <w:r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Pr="00D55A28">
              <w:rPr>
                <w:rFonts w:eastAsia="Times New Roman" w:cstheme="minorHAnsi"/>
                <w:snapToGrid w:val="0"/>
                <w:sz w:val="24"/>
                <w:szCs w:val="24"/>
                <w:lang w:val="bg"/>
              </w:rPr>
              <w:t xml:space="preserve">Приложение </w:t>
            </w:r>
            <w:r w:rsidRPr="00D55A28">
              <w:rPr>
                <w:rFonts w:eastAsia="Times New Roman" w:cstheme="minorHAnsi"/>
                <w:snapToGrid w:val="0"/>
                <w:sz w:val="24"/>
                <w:szCs w:val="24"/>
                <w:lang w:val="en-US"/>
              </w:rPr>
              <w:t xml:space="preserve">I </w:t>
            </w:r>
            <w:r w:rsidRPr="00D55A28">
              <w:rPr>
                <w:rFonts w:eastAsia="Times New Roman" w:cstheme="minorHAnsi"/>
                <w:snapToGrid w:val="0"/>
                <w:sz w:val="24"/>
                <w:szCs w:val="24"/>
                <w:lang w:val="bg"/>
              </w:rPr>
              <w:t>към Договора</w:t>
            </w:r>
            <w:r w:rsidRPr="00D55A28">
              <w:rPr>
                <w:sz w:val="24"/>
                <w:szCs w:val="24"/>
              </w:rPr>
              <w:t xml:space="preserve"> </w:t>
            </w:r>
            <w:r w:rsidRPr="00D55A28">
              <w:rPr>
                <w:rFonts w:eastAsia="Times New Roman" w:cstheme="minorHAnsi"/>
                <w:snapToGrid w:val="0"/>
                <w:sz w:val="24"/>
                <w:szCs w:val="24"/>
              </w:rPr>
              <w:t>за създаване на европейската</w:t>
            </w:r>
            <w:r w:rsidRPr="00D55A28">
              <w:rPr>
                <w:rFonts w:eastAsia="Times New Roman" w:cstheme="minorHAnsi"/>
                <w:snapToGrid w:val="0"/>
                <w:sz w:val="24"/>
                <w:szCs w:val="24"/>
                <w:lang w:val="bg"/>
              </w:rPr>
              <w:t xml:space="preserve"> (Приложение </w:t>
            </w:r>
            <w:r w:rsidR="00D55A28">
              <w:rPr>
                <w:rFonts w:eastAsia="Times New Roman" w:cstheme="minorHAnsi"/>
                <w:snapToGrid w:val="0"/>
                <w:sz w:val="24"/>
                <w:szCs w:val="24"/>
              </w:rPr>
              <w:t>Й</w:t>
            </w:r>
            <w:r w:rsidRPr="00D55A28">
              <w:rPr>
                <w:rFonts w:eastAsia="Times New Roman" w:cstheme="minorHAnsi"/>
                <w:snapToGrid w:val="0"/>
                <w:sz w:val="24"/>
                <w:szCs w:val="24"/>
                <w:lang w:val="bg"/>
              </w:rPr>
              <w:t>), без</w:t>
            </w:r>
            <w:r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429" w:type="dxa"/>
            <w:shd w:val="clear" w:color="auto" w:fill="F3F3F3"/>
          </w:tcPr>
          <w:p w:rsidR="00DA77B9" w:rsidRPr="00AB2A3A" w:rsidRDefault="00DA77B9" w:rsidP="00DA77B9">
            <w:pPr>
              <w:spacing w:before="100" w:beforeAutospacing="1" w:after="100" w:afterAutospacing="1" w:line="240" w:lineRule="auto"/>
              <w:jc w:val="both"/>
              <w:rPr>
                <w:rFonts w:eastAsia="Times New Roman" w:cstheme="minorHAnsi"/>
                <w:snapToGrid w:val="0"/>
                <w:sz w:val="24"/>
                <w:szCs w:val="24"/>
              </w:rPr>
            </w:pPr>
            <w:r w:rsidRPr="00AB2A3A">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8E4D35" w:rsidTr="00D54E1F">
        <w:tc>
          <w:tcPr>
            <w:tcW w:w="2633" w:type="dxa"/>
            <w:shd w:val="clear" w:color="auto" w:fill="E6E6E6"/>
          </w:tcPr>
          <w:p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1. </w:t>
            </w:r>
            <w:proofErr w:type="spellStart"/>
            <w:r w:rsidRPr="00AB2A3A">
              <w:rPr>
                <w:rFonts w:eastAsia="Times New Roman" w:cstheme="minorHAnsi"/>
                <w:snapToGrid w:val="0"/>
                <w:sz w:val="24"/>
                <w:szCs w:val="24"/>
                <w:lang w:val="en-US"/>
              </w:rPr>
              <w:t>съпрузите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без</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ограничения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съребрена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четвърта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сватовство</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2. </w:t>
            </w:r>
            <w:proofErr w:type="spellStart"/>
            <w:r w:rsidRPr="00AB2A3A">
              <w:rPr>
                <w:rFonts w:eastAsia="Times New Roman" w:cstheme="minorHAnsi"/>
                <w:snapToGrid w:val="0"/>
                <w:sz w:val="24"/>
                <w:szCs w:val="24"/>
                <w:lang w:val="en-US"/>
              </w:rPr>
              <w:t>работодател</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работник</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3.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5. </w:t>
            </w:r>
            <w:proofErr w:type="spellStart"/>
            <w:r w:rsidRPr="00AB2A3A">
              <w:rPr>
                <w:rFonts w:eastAsia="Times New Roman" w:cstheme="minorHAnsi"/>
                <w:snapToGrid w:val="0"/>
                <w:sz w:val="24"/>
                <w:szCs w:val="24"/>
                <w:lang w:val="en-US"/>
              </w:rPr>
              <w:t>дружество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притежава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повече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5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дяловете</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акциите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издадени</w:t>
            </w:r>
            <w:proofErr w:type="spellEnd"/>
            <w:r w:rsidRPr="00AB2A3A">
              <w:rPr>
                <w:rFonts w:eastAsia="Times New Roman" w:cstheme="minorHAnsi"/>
                <w:snapToGrid w:val="0"/>
                <w:sz w:val="24"/>
                <w:szCs w:val="24"/>
                <w:lang w:val="en-US"/>
              </w:rPr>
              <w:t xml:space="preserve"> с </w:t>
            </w:r>
            <w:proofErr w:type="spellStart"/>
            <w:r w:rsidRPr="00AB2A3A">
              <w:rPr>
                <w:rFonts w:eastAsia="Times New Roman" w:cstheme="minorHAnsi"/>
                <w:snapToGrid w:val="0"/>
                <w:sz w:val="24"/>
                <w:szCs w:val="24"/>
                <w:lang w:val="en-US"/>
              </w:rPr>
              <w:t>право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глас</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6.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чиято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дейност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7.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съвместно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8.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търговски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представител</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направило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дарение</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полза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lastRenderedPageBreak/>
              <w:t>другото</w:t>
            </w:r>
            <w:proofErr w:type="spellEnd"/>
            <w:r w:rsidRPr="00AB2A3A">
              <w:rPr>
                <w:rFonts w:eastAsia="Times New Roman" w:cstheme="minorHAnsi"/>
                <w:snapToGrid w:val="0"/>
                <w:sz w:val="24"/>
                <w:szCs w:val="24"/>
                <w:lang w:val="en-US"/>
              </w:rPr>
              <w:t>.</w:t>
            </w:r>
          </w:p>
          <w:p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капитала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поради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между</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тях</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могат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уговарят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условия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различни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обичайните</w:t>
            </w:r>
            <w:proofErr w:type="spellEnd"/>
            <w:r w:rsidRPr="00AB2A3A">
              <w:rPr>
                <w:rFonts w:eastAsia="Times New Roman" w:cstheme="minorHAnsi"/>
                <w:snapToGrid w:val="0"/>
                <w:sz w:val="24"/>
                <w:szCs w:val="24"/>
                <w:lang w:val="en-US"/>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24F27" w:rsidRPr="008E4D35" w:rsidTr="00D54E1F">
        <w:tc>
          <w:tcPr>
            <w:tcW w:w="2633" w:type="dxa"/>
            <w:shd w:val="clear" w:color="auto" w:fill="E6E6E6"/>
          </w:tcPr>
          <w:p w:rsidR="00D24F27" w:rsidRPr="008E4D35" w:rsidRDefault="00D24F27" w:rsidP="001E62C4">
            <w:pPr>
              <w:spacing w:before="100" w:beforeAutospacing="1" w:after="100" w:afterAutospacing="1" w:line="240" w:lineRule="auto"/>
              <w:rPr>
                <w:rFonts w:eastAsia="Times New Roman" w:cstheme="minorHAnsi"/>
                <w:b/>
                <w:snapToGrid w:val="0"/>
                <w:sz w:val="24"/>
                <w:szCs w:val="24"/>
              </w:rPr>
            </w:pPr>
            <w:r w:rsidRPr="00C64722">
              <w:rPr>
                <w:rFonts w:eastAsia="Times New Roman" w:cstheme="minorHAnsi"/>
                <w:b/>
                <w:snapToGrid w:val="0"/>
                <w:sz w:val="24"/>
                <w:szCs w:val="24"/>
              </w:rPr>
              <w:t>Сектор за производство на синтетични влакна</w:t>
            </w:r>
          </w:p>
        </w:tc>
        <w:tc>
          <w:tcPr>
            <w:tcW w:w="6429" w:type="dxa"/>
            <w:shd w:val="clear" w:color="auto" w:fill="F3F3F3"/>
          </w:tcPr>
          <w:p w:rsidR="00D24F27" w:rsidRDefault="00D24F27" w:rsidP="001E62C4">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44 от Регламент (ЕО) № 651/2014</w:t>
            </w:r>
            <w:r>
              <w:t xml:space="preserve"> </w:t>
            </w:r>
            <w:r w:rsidRPr="009B112E">
              <w:rPr>
                <w:rFonts w:eastAsia="Times New Roman" w:cstheme="minorHAnsi"/>
                <w:snapToGrid w:val="0"/>
                <w:sz w:val="24"/>
                <w:szCs w:val="24"/>
              </w:rPr>
              <w:t>„сектор за производство на синтетични влакна“ означава:</w:t>
            </w:r>
          </w:p>
          <w:p w:rsidR="00D24F27" w:rsidRPr="00C64722" w:rsidRDefault="00D24F27" w:rsidP="001E62C4">
            <w:pPr>
              <w:spacing w:after="60" w:line="240" w:lineRule="auto"/>
              <w:jc w:val="both"/>
              <w:rPr>
                <w:rFonts w:eastAsia="Times New Roman" w:cstheme="minorHAnsi"/>
                <w:snapToGrid w:val="0"/>
                <w:sz w:val="24"/>
                <w:szCs w:val="24"/>
              </w:rPr>
            </w:pPr>
            <w:r w:rsidRPr="00C64722">
              <w:rPr>
                <w:rFonts w:eastAsia="Times New Roman" w:cstheme="minorHAnsi"/>
                <w:snapToGrid w:val="0"/>
                <w:sz w:val="24"/>
                <w:szCs w:val="24"/>
              </w:rPr>
              <w:t xml:space="preserve">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w:t>
            </w:r>
            <w:proofErr w:type="spellStart"/>
            <w:r w:rsidRPr="00C64722">
              <w:rPr>
                <w:rFonts w:eastAsia="Times New Roman" w:cstheme="minorHAnsi"/>
                <w:snapToGrid w:val="0"/>
                <w:sz w:val="24"/>
                <w:szCs w:val="24"/>
              </w:rPr>
              <w:t>текстуриране</w:t>
            </w:r>
            <w:proofErr w:type="spellEnd"/>
            <w:r w:rsidRPr="00C64722">
              <w:rPr>
                <w:rFonts w:eastAsia="Times New Roman" w:cstheme="minorHAnsi"/>
                <w:snapToGrid w:val="0"/>
                <w:sz w:val="24"/>
                <w:szCs w:val="24"/>
              </w:rPr>
              <w:t xml:space="preserve"> на всички основни видове влакна и прежди на база </w:t>
            </w:r>
            <w:proofErr w:type="spellStart"/>
            <w:r w:rsidRPr="00C64722">
              <w:rPr>
                <w:rFonts w:eastAsia="Times New Roman" w:cstheme="minorHAnsi"/>
                <w:snapToGrid w:val="0"/>
                <w:sz w:val="24"/>
                <w:szCs w:val="24"/>
              </w:rPr>
              <w:t>полиестер</w:t>
            </w:r>
            <w:proofErr w:type="spellEnd"/>
            <w:r w:rsidRPr="00C64722">
              <w:rPr>
                <w:rFonts w:eastAsia="Times New Roman" w:cstheme="minorHAnsi"/>
                <w:snapToGrid w:val="0"/>
                <w:sz w:val="24"/>
                <w:szCs w:val="24"/>
              </w:rPr>
              <w:t xml:space="preserve">, полиамид, </w:t>
            </w:r>
            <w:proofErr w:type="spellStart"/>
            <w:r w:rsidRPr="00C64722">
              <w:rPr>
                <w:rFonts w:eastAsia="Times New Roman" w:cstheme="minorHAnsi"/>
                <w:snapToGrid w:val="0"/>
                <w:sz w:val="24"/>
                <w:szCs w:val="24"/>
              </w:rPr>
              <w:t>акрил</w:t>
            </w:r>
            <w:proofErr w:type="spellEnd"/>
            <w:r w:rsidRPr="00C64722">
              <w:rPr>
                <w:rFonts w:eastAsia="Times New Roman" w:cstheme="minorHAnsi"/>
                <w:snapToGrid w:val="0"/>
                <w:sz w:val="24"/>
                <w:szCs w:val="24"/>
              </w:rPr>
              <w:t xml:space="preserve"> или </w:t>
            </w:r>
            <w:proofErr w:type="spellStart"/>
            <w:r w:rsidRPr="00C64722">
              <w:rPr>
                <w:rFonts w:eastAsia="Times New Roman" w:cstheme="minorHAnsi"/>
                <w:snapToGrid w:val="0"/>
                <w:sz w:val="24"/>
                <w:szCs w:val="24"/>
              </w:rPr>
              <w:t>пропилен</w:t>
            </w:r>
            <w:proofErr w:type="spellEnd"/>
            <w:r w:rsidRPr="00C64722">
              <w:rPr>
                <w:rFonts w:eastAsia="Times New Roman" w:cstheme="minorHAnsi"/>
                <w:snapToGrid w:val="0"/>
                <w:sz w:val="24"/>
                <w:szCs w:val="24"/>
              </w:rPr>
              <w:t>, независимо от предназначението им; или</w:t>
            </w:r>
          </w:p>
          <w:p w:rsidR="00D24F27" w:rsidRPr="00C64722" w:rsidRDefault="00D24F27" w:rsidP="001E62C4">
            <w:pPr>
              <w:spacing w:after="60" w:line="240" w:lineRule="auto"/>
              <w:jc w:val="both"/>
              <w:rPr>
                <w:rFonts w:eastAsia="Times New Roman" w:cstheme="minorHAnsi"/>
                <w:snapToGrid w:val="0"/>
                <w:sz w:val="24"/>
                <w:szCs w:val="24"/>
              </w:rPr>
            </w:pPr>
            <w:r w:rsidRPr="00C64722">
              <w:rPr>
                <w:rFonts w:eastAsia="Times New Roman" w:cstheme="minorHAnsi"/>
                <w:snapToGrid w:val="0"/>
                <w:sz w:val="24"/>
                <w:szCs w:val="24"/>
              </w:rPr>
              <w:t xml:space="preserve">б) полимеризация (включително </w:t>
            </w:r>
            <w:proofErr w:type="spellStart"/>
            <w:r w:rsidRPr="00C64722">
              <w:rPr>
                <w:rFonts w:eastAsia="Times New Roman" w:cstheme="minorHAnsi"/>
                <w:snapToGrid w:val="0"/>
                <w:sz w:val="24"/>
                <w:szCs w:val="24"/>
              </w:rPr>
              <w:t>поликондензация</w:t>
            </w:r>
            <w:proofErr w:type="spellEnd"/>
            <w:r w:rsidRPr="00C64722">
              <w:rPr>
                <w:rFonts w:eastAsia="Times New Roman" w:cstheme="minorHAnsi"/>
                <w:snapToGrid w:val="0"/>
                <w:sz w:val="24"/>
                <w:szCs w:val="24"/>
              </w:rPr>
              <w:t xml:space="preserve">), когато е интегрирана в процеса на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 xml:space="preserve"> предвид използваното оборудване; или</w:t>
            </w:r>
          </w:p>
          <w:p w:rsidR="00D24F27" w:rsidRPr="008E4D35" w:rsidRDefault="00D24F27" w:rsidP="001E62C4">
            <w:pPr>
              <w:spacing w:after="60" w:line="240" w:lineRule="auto"/>
              <w:jc w:val="both"/>
              <w:rPr>
                <w:rFonts w:cstheme="minorHAnsi"/>
                <w:sz w:val="24"/>
                <w:szCs w:val="24"/>
              </w:rPr>
            </w:pPr>
            <w:r w:rsidRPr="00C64722">
              <w:rPr>
                <w:rFonts w:eastAsia="Times New Roman" w:cstheme="minorHAnsi"/>
                <w:snapToGrid w:val="0"/>
                <w:sz w:val="24"/>
                <w:szCs w:val="24"/>
              </w:rPr>
              <w:t xml:space="preserve">в) всички спомагателни процеси, които са свързани с едновременното инсталиране на мощности за </w:t>
            </w:r>
            <w:proofErr w:type="spellStart"/>
            <w:r w:rsidRPr="00C64722">
              <w:rPr>
                <w:rFonts w:eastAsia="Times New Roman" w:cstheme="minorHAnsi"/>
                <w:snapToGrid w:val="0"/>
                <w:sz w:val="24"/>
                <w:szCs w:val="24"/>
              </w:rPr>
              <w:t>екструдиране</w:t>
            </w:r>
            <w:proofErr w:type="spellEnd"/>
            <w:r w:rsidRPr="00C64722">
              <w:rPr>
                <w:rFonts w:eastAsia="Times New Roman" w:cstheme="minorHAnsi"/>
                <w:snapToGrid w:val="0"/>
                <w:sz w:val="24"/>
                <w:szCs w:val="24"/>
              </w:rPr>
              <w:t xml:space="preserve">/ </w:t>
            </w:r>
            <w:proofErr w:type="spellStart"/>
            <w:r w:rsidRPr="00C64722">
              <w:rPr>
                <w:rFonts w:eastAsia="Times New Roman" w:cstheme="minorHAnsi"/>
                <w:snapToGrid w:val="0"/>
                <w:sz w:val="24"/>
                <w:szCs w:val="24"/>
              </w:rPr>
              <w:t>текстуриране</w:t>
            </w:r>
            <w:proofErr w:type="spellEnd"/>
            <w:r w:rsidRPr="00C64722">
              <w:rPr>
                <w:rFonts w:eastAsia="Times New Roman" w:cstheme="minorHAnsi"/>
                <w:snapToGrid w:val="0"/>
                <w:sz w:val="24"/>
                <w:szCs w:val="24"/>
              </w:rPr>
              <w:t xml:space="preserve"> от потенциалния </w:t>
            </w:r>
            <w:proofErr w:type="spellStart"/>
            <w:r w:rsidRPr="00C64722">
              <w:rPr>
                <w:rFonts w:eastAsia="Times New Roman" w:cstheme="minorHAnsi"/>
                <w:snapToGrid w:val="0"/>
                <w:sz w:val="24"/>
                <w:szCs w:val="24"/>
              </w:rPr>
              <w:t>бенефициер</w:t>
            </w:r>
            <w:proofErr w:type="spellEnd"/>
            <w:r w:rsidRPr="00C64722">
              <w:rPr>
                <w:rFonts w:eastAsia="Times New Roman" w:cstheme="minorHAnsi"/>
                <w:snapToGrid w:val="0"/>
                <w:sz w:val="24"/>
                <w:szCs w:val="24"/>
              </w:rPr>
              <w:t xml:space="preserve"> или от друго дружество, принадлежащо към същата група, и които при конкретния вид стопанска дейност обикновено са интегрирани в тези мощности </w:t>
            </w:r>
            <w:r>
              <w:rPr>
                <w:rFonts w:eastAsia="Times New Roman" w:cstheme="minorHAnsi"/>
                <w:snapToGrid w:val="0"/>
                <w:sz w:val="24"/>
                <w:szCs w:val="24"/>
              </w:rPr>
              <w:t>предвид използваното оборудване.</w:t>
            </w:r>
          </w:p>
        </w:tc>
      </w:tr>
      <w:tr w:rsidR="00DA77B9" w:rsidRPr="008E4D35" w:rsidTr="00D54E1F">
        <w:tc>
          <w:tcPr>
            <w:tcW w:w="2633" w:type="dxa"/>
            <w:shd w:val="clear" w:color="auto" w:fill="E6E6E6"/>
          </w:tcPr>
          <w:p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 xml:space="preserve">Съгласно чл. 2, </w:t>
            </w:r>
            <w:proofErr w:type="spellStart"/>
            <w:r w:rsidRPr="003D5F84">
              <w:rPr>
                <w:rFonts w:eastAsia="Times New Roman" w:cstheme="minorHAnsi"/>
                <w:snapToGrid w:val="0"/>
                <w:sz w:val="24"/>
                <w:szCs w:val="24"/>
              </w:rPr>
              <w:t>пар</w:t>
            </w:r>
            <w:proofErr w:type="spellEnd"/>
            <w:r w:rsidRPr="003D5F84">
              <w:rPr>
                <w:rFonts w:eastAsia="Times New Roman" w:cstheme="minorHAnsi"/>
                <w:snapToGrid w:val="0"/>
                <w:sz w:val="24"/>
                <w:szCs w:val="24"/>
              </w:rPr>
              <w:t xml:space="preserve">. 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w:t>
            </w:r>
            <w:proofErr w:type="spellStart"/>
            <w:r w:rsidRPr="003D5F84">
              <w:rPr>
                <w:rFonts w:eastAsia="Times New Roman" w:cstheme="minorHAnsi"/>
                <w:snapToGrid w:val="0"/>
                <w:sz w:val="24"/>
                <w:szCs w:val="24"/>
              </w:rPr>
              <w:t>аквакултурите</w:t>
            </w:r>
            <w:proofErr w:type="spellEnd"/>
            <w:r w:rsidRPr="003D5F84">
              <w:rPr>
                <w:rFonts w:eastAsia="Times New Roman" w:cstheme="minorHAnsi"/>
                <w:snapToGrid w:val="0"/>
                <w:sz w:val="24"/>
                <w:szCs w:val="24"/>
              </w:rPr>
              <w:t xml:space="preserve">,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D24F27" w:rsidRPr="008E4D35" w:rsidTr="00D54E1F">
        <w:tc>
          <w:tcPr>
            <w:tcW w:w="2633" w:type="dxa"/>
            <w:shd w:val="clear" w:color="auto" w:fill="E6E6E6"/>
          </w:tcPr>
          <w:p w:rsidR="00D24F27" w:rsidRPr="008E4D35" w:rsidRDefault="00D24F27" w:rsidP="001E62C4">
            <w:pPr>
              <w:spacing w:before="100" w:beforeAutospacing="1" w:after="100" w:afterAutospacing="1" w:line="240" w:lineRule="auto"/>
              <w:rPr>
                <w:rFonts w:eastAsia="Times New Roman" w:cstheme="minorHAnsi"/>
                <w:b/>
                <w:snapToGrid w:val="0"/>
                <w:sz w:val="24"/>
                <w:szCs w:val="24"/>
              </w:rPr>
            </w:pPr>
            <w:r w:rsidRPr="00911F09">
              <w:rPr>
                <w:rFonts w:eastAsia="Times New Roman" w:cstheme="minorHAnsi"/>
                <w:b/>
                <w:snapToGrid w:val="0"/>
                <w:sz w:val="24"/>
                <w:szCs w:val="24"/>
              </w:rPr>
              <w:t>Стоманодобивен сектор</w:t>
            </w:r>
          </w:p>
        </w:tc>
        <w:tc>
          <w:tcPr>
            <w:tcW w:w="6429" w:type="dxa"/>
            <w:shd w:val="clear" w:color="auto" w:fill="F3F3F3"/>
          </w:tcPr>
          <w:p w:rsidR="00D24F27" w:rsidRDefault="00D24F27" w:rsidP="001E62C4">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43 от Регламент (ЕО) № 651/2014</w:t>
            </w:r>
            <w:r>
              <w:t xml:space="preserve"> </w:t>
            </w:r>
            <w:r w:rsidRPr="003C0505">
              <w:rPr>
                <w:rFonts w:eastAsia="Times New Roman" w:cstheme="minorHAnsi"/>
                <w:snapToGrid w:val="0"/>
                <w:sz w:val="24"/>
                <w:szCs w:val="24"/>
              </w:rPr>
              <w:t>„стоманодобивен сектор“ означава всички дейности, свързани с производството на един или повече от следните</w:t>
            </w:r>
            <w:r>
              <w:rPr>
                <w:rFonts w:eastAsia="Times New Roman" w:cstheme="minorHAnsi"/>
                <w:snapToGrid w:val="0"/>
                <w:sz w:val="24"/>
                <w:szCs w:val="24"/>
              </w:rPr>
              <w:t xml:space="preserve"> </w:t>
            </w:r>
            <w:r w:rsidRPr="003C0505">
              <w:rPr>
                <w:rFonts w:eastAsia="Times New Roman" w:cstheme="minorHAnsi"/>
                <w:snapToGrid w:val="0"/>
                <w:sz w:val="24"/>
                <w:szCs w:val="24"/>
              </w:rPr>
              <w:t>продукти:</w:t>
            </w:r>
          </w:p>
          <w:p w:rsidR="00D24F27" w:rsidRPr="009200B0" w:rsidRDefault="00D24F27" w:rsidP="001E62C4">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а) чугун на блокове и </w:t>
            </w:r>
            <w:proofErr w:type="spellStart"/>
            <w:r w:rsidRPr="009200B0">
              <w:rPr>
                <w:rFonts w:eastAsia="Times New Roman" w:cstheme="minorHAnsi"/>
                <w:snapToGrid w:val="0"/>
                <w:sz w:val="24"/>
                <w:szCs w:val="24"/>
                <w:lang w:val="bg"/>
              </w:rPr>
              <w:t>феросплави</w:t>
            </w:r>
            <w:proofErr w:type="spellEnd"/>
            <w:r w:rsidRPr="009200B0">
              <w:rPr>
                <w:rFonts w:eastAsia="Times New Roman" w:cstheme="minorHAnsi"/>
                <w:snapToGrid w:val="0"/>
                <w:sz w:val="24"/>
                <w:szCs w:val="24"/>
                <w:lang w:val="bg"/>
              </w:rPr>
              <w:t xml:space="preserve">: чугун за производство на стомана, леярски чугун и друг чугун за производство на стомана, </w:t>
            </w:r>
            <w:proofErr w:type="spellStart"/>
            <w:r w:rsidRPr="009200B0">
              <w:rPr>
                <w:rFonts w:eastAsia="Times New Roman" w:cstheme="minorHAnsi"/>
                <w:snapToGrid w:val="0"/>
                <w:sz w:val="24"/>
                <w:szCs w:val="24"/>
                <w:lang w:val="bg"/>
              </w:rPr>
              <w:t>шпигелайзен</w:t>
            </w:r>
            <w:proofErr w:type="spellEnd"/>
            <w:r w:rsidRPr="009200B0">
              <w:rPr>
                <w:rFonts w:eastAsia="Times New Roman" w:cstheme="minorHAnsi"/>
                <w:snapToGrid w:val="0"/>
                <w:sz w:val="24"/>
                <w:szCs w:val="24"/>
                <w:lang w:val="bg"/>
              </w:rPr>
              <w:t xml:space="preserve"> (желязно-манганови сплави) и </w:t>
            </w:r>
            <w:proofErr w:type="spellStart"/>
            <w:r w:rsidRPr="009200B0">
              <w:rPr>
                <w:rFonts w:eastAsia="Times New Roman" w:cstheme="minorHAnsi"/>
                <w:snapToGrid w:val="0"/>
                <w:sz w:val="24"/>
                <w:szCs w:val="24"/>
                <w:lang w:val="bg"/>
              </w:rPr>
              <w:lastRenderedPageBreak/>
              <w:t>високовъглеродни</w:t>
            </w:r>
            <w:proofErr w:type="spellEnd"/>
            <w:r w:rsidRPr="009200B0">
              <w:rPr>
                <w:rFonts w:eastAsia="Times New Roman" w:cstheme="minorHAnsi"/>
                <w:snapToGrid w:val="0"/>
                <w:sz w:val="24"/>
                <w:szCs w:val="24"/>
                <w:lang w:val="bg"/>
              </w:rPr>
              <w:t xml:space="preserve"> желязно-манганови сплави, без да се включват други </w:t>
            </w:r>
            <w:proofErr w:type="spellStart"/>
            <w:r w:rsidRPr="009200B0">
              <w:rPr>
                <w:rFonts w:eastAsia="Times New Roman" w:cstheme="minorHAnsi"/>
                <w:snapToGrid w:val="0"/>
                <w:sz w:val="24"/>
                <w:szCs w:val="24"/>
                <w:lang w:val="bg"/>
              </w:rPr>
              <w:t>ферос</w:t>
            </w:r>
            <w:proofErr w:type="spellEnd"/>
            <w:r w:rsidRPr="009200B0">
              <w:rPr>
                <w:rFonts w:eastAsia="Times New Roman" w:cstheme="minorHAnsi"/>
                <w:snapToGrid w:val="0"/>
                <w:sz w:val="24"/>
                <w:szCs w:val="24"/>
                <w:lang w:val="bg"/>
              </w:rPr>
              <w:t>- плави;</w:t>
            </w:r>
          </w:p>
          <w:p w:rsidR="00D24F27" w:rsidRPr="009200B0" w:rsidRDefault="00D24F27" w:rsidP="001E62C4">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w:t>
            </w:r>
            <w:proofErr w:type="spellStart"/>
            <w:r w:rsidRPr="009200B0">
              <w:rPr>
                <w:rFonts w:eastAsia="Times New Roman" w:cstheme="minorHAnsi"/>
                <w:snapToGrid w:val="0"/>
                <w:sz w:val="24"/>
                <w:szCs w:val="24"/>
                <w:lang w:val="bg"/>
              </w:rPr>
              <w:t>блуми</w:t>
            </w:r>
            <w:proofErr w:type="spellEnd"/>
            <w:r w:rsidRPr="009200B0">
              <w:rPr>
                <w:rFonts w:eastAsia="Times New Roman" w:cstheme="minorHAnsi"/>
                <w:snapToGrid w:val="0"/>
                <w:sz w:val="24"/>
                <w:szCs w:val="24"/>
                <w:lang w:val="bg"/>
              </w:rPr>
              <w:t xml:space="preserve">, пръти и </w:t>
            </w:r>
            <w:proofErr w:type="spellStart"/>
            <w:r w:rsidRPr="009200B0">
              <w:rPr>
                <w:rFonts w:eastAsia="Times New Roman" w:cstheme="minorHAnsi"/>
                <w:snapToGrid w:val="0"/>
                <w:sz w:val="24"/>
                <w:szCs w:val="24"/>
                <w:lang w:val="bg"/>
              </w:rPr>
              <w:t>сляби</w:t>
            </w:r>
            <w:proofErr w:type="spellEnd"/>
            <w:r w:rsidRPr="009200B0">
              <w:rPr>
                <w:rFonts w:eastAsia="Times New Roman" w:cstheme="minorHAnsi"/>
                <w:snapToGrid w:val="0"/>
                <w:sz w:val="24"/>
                <w:szCs w:val="24"/>
                <w:lang w:val="bg"/>
              </w:rPr>
              <w:t xml:space="preserve">, листове и листове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горещо валцувани </w:t>
            </w:r>
            <w:proofErr w:type="spellStart"/>
            <w:r w:rsidRPr="009200B0">
              <w:rPr>
                <w:rFonts w:eastAsia="Times New Roman" w:cstheme="minorHAnsi"/>
                <w:snapToGrid w:val="0"/>
                <w:sz w:val="24"/>
                <w:szCs w:val="24"/>
                <w:lang w:val="bg"/>
              </w:rPr>
              <w:t>коилси</w:t>
            </w:r>
            <w:proofErr w:type="spellEnd"/>
            <w:r w:rsidRPr="009200B0">
              <w:rPr>
                <w:rFonts w:eastAsia="Times New Roman" w:cstheme="minorHAnsi"/>
                <w:snapToGrid w:val="0"/>
                <w:sz w:val="24"/>
                <w:szCs w:val="24"/>
                <w:lang w:val="bg"/>
              </w:rPr>
              <w:t>, с изключение на производство на лята стомана за леене от малки и средни леярни;</w:t>
            </w:r>
          </w:p>
          <w:p w:rsidR="00D24F27" w:rsidRPr="009200B0" w:rsidRDefault="00D24F27" w:rsidP="001E62C4">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 по- голяма, валцувани плоскости, профили и секции с дебелина по-малко от 80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 плоскости по-тънки от 150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тел, тръби с кръгло сечение и други профили, горещо валцувани вериги и ленти (включително ленти за тръби), </w:t>
            </w:r>
            <w:proofErr w:type="spellStart"/>
            <w:r w:rsidRPr="009200B0">
              <w:rPr>
                <w:rFonts w:eastAsia="Times New Roman" w:cstheme="minorHAnsi"/>
                <w:snapToGrid w:val="0"/>
                <w:sz w:val="24"/>
                <w:szCs w:val="24"/>
                <w:lang w:val="bg"/>
              </w:rPr>
              <w:t>плосковалцовани</w:t>
            </w:r>
            <w:proofErr w:type="spellEnd"/>
            <w:r w:rsidRPr="009200B0">
              <w:rPr>
                <w:rFonts w:eastAsia="Times New Roman" w:cstheme="minorHAnsi"/>
                <w:snapToGrid w:val="0"/>
                <w:sz w:val="24"/>
                <w:szCs w:val="24"/>
                <w:lang w:val="bg"/>
              </w:rPr>
              <w:t xml:space="preserve"> продукти и листове с дебелина 3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или повече, </w:t>
            </w:r>
            <w:proofErr w:type="spellStart"/>
            <w:r w:rsidRPr="009200B0">
              <w:rPr>
                <w:rFonts w:eastAsia="Times New Roman" w:cstheme="minorHAnsi"/>
                <w:snapToGrid w:val="0"/>
                <w:sz w:val="24"/>
                <w:szCs w:val="24"/>
                <w:lang w:val="bg"/>
              </w:rPr>
              <w:t>плосковалцовани</w:t>
            </w:r>
            <w:proofErr w:type="spellEnd"/>
            <w:r w:rsidRPr="009200B0">
              <w:rPr>
                <w:rFonts w:eastAsia="Times New Roman" w:cstheme="minorHAnsi"/>
                <w:snapToGrid w:val="0"/>
                <w:sz w:val="24"/>
                <w:szCs w:val="24"/>
                <w:lang w:val="bg"/>
              </w:rPr>
              <w:t xml:space="preserve"> продукти с универсално предназначение с дебелина 150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или повече, с изключение на тел и продукти от тел, полирани пръти и железни отливки;</w:t>
            </w:r>
          </w:p>
          <w:p w:rsidR="00D24F27" w:rsidRPr="009200B0" w:rsidRDefault="00D24F27" w:rsidP="001E62C4">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г) готови продукти след студена обработка на желязо: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w:t>
            </w:r>
            <w:proofErr w:type="spellStart"/>
            <w:r w:rsidRPr="009200B0">
              <w:rPr>
                <w:rFonts w:eastAsia="Times New Roman" w:cstheme="minorHAnsi"/>
                <w:snapToGrid w:val="0"/>
                <w:sz w:val="24"/>
                <w:szCs w:val="24"/>
                <w:lang w:val="bg"/>
              </w:rPr>
              <w:t>покалаена</w:t>
            </w:r>
            <w:proofErr w:type="spellEnd"/>
            <w:r w:rsidRPr="009200B0">
              <w:rPr>
                <w:rFonts w:eastAsia="Times New Roman" w:cstheme="minorHAnsi"/>
                <w:snapToGrid w:val="0"/>
                <w:sz w:val="24"/>
                <w:szCs w:val="24"/>
                <w:lang w:val="bg"/>
              </w:rPr>
              <w:t xml:space="preserve"> ламарина, студено валцувани плоскости, във форма на </w:t>
            </w:r>
            <w:proofErr w:type="spellStart"/>
            <w:r w:rsidRPr="009200B0">
              <w:rPr>
                <w:rFonts w:eastAsia="Times New Roman" w:cstheme="minorHAnsi"/>
                <w:snapToGrid w:val="0"/>
                <w:sz w:val="24"/>
                <w:szCs w:val="24"/>
                <w:lang w:val="bg"/>
              </w:rPr>
              <w:t>коилси</w:t>
            </w:r>
            <w:proofErr w:type="spellEnd"/>
            <w:r w:rsidRPr="009200B0">
              <w:rPr>
                <w:rFonts w:eastAsia="Times New Roman" w:cstheme="minorHAnsi"/>
                <w:snapToGrid w:val="0"/>
                <w:sz w:val="24"/>
                <w:szCs w:val="24"/>
                <w:lang w:val="bg"/>
              </w:rPr>
              <w:t xml:space="preserve"> или ленти;</w:t>
            </w:r>
          </w:p>
          <w:p w:rsidR="00D24F27" w:rsidRPr="008E4D35" w:rsidRDefault="00D24F27" w:rsidP="001E62C4">
            <w:pPr>
              <w:spacing w:after="60" w:line="240" w:lineRule="auto"/>
              <w:jc w:val="both"/>
              <w:rPr>
                <w:rFonts w:eastAsia="Times New Roman" w:cstheme="minorHAnsi"/>
                <w:snapToGrid w:val="0"/>
                <w:sz w:val="24"/>
                <w:szCs w:val="24"/>
              </w:rPr>
            </w:pPr>
            <w:r w:rsidRPr="009200B0">
              <w:rPr>
                <w:rFonts w:eastAsia="Times New Roman" w:cstheme="minorHAnsi"/>
                <w:snapToGrid w:val="0"/>
                <w:sz w:val="24"/>
                <w:szCs w:val="24"/>
                <w:lang w:val="bg"/>
              </w:rPr>
              <w:t xml:space="preserve">д) тръби: всички безшевни стоманени тръби, запоени стоманени тръби с диаметър, надхвърлящ 406,4 </w:t>
            </w:r>
            <w:r w:rsidRPr="009200B0">
              <w:rPr>
                <w:rFonts w:eastAsia="Times New Roman" w:cstheme="minorHAnsi"/>
                <w:snapToGrid w:val="0"/>
                <w:sz w:val="24"/>
                <w:szCs w:val="24"/>
                <w:lang w:val="en-US"/>
              </w:rPr>
              <w:t>mm;</w:t>
            </w:r>
          </w:p>
        </w:tc>
      </w:tr>
      <w:tr w:rsidR="00DA77B9" w:rsidRPr="008E4D35" w:rsidTr="00D54E1F">
        <w:tc>
          <w:tcPr>
            <w:tcW w:w="2633" w:type="dxa"/>
            <w:shd w:val="clear" w:color="auto" w:fill="E6E6E6"/>
          </w:tcPr>
          <w:p w:rsidR="00DA77B9" w:rsidRPr="00F15327" w:rsidRDefault="00DA77B9" w:rsidP="00DA77B9">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lastRenderedPageBreak/>
              <w:t>Транспортни средства</w:t>
            </w:r>
          </w:p>
        </w:tc>
        <w:tc>
          <w:tcPr>
            <w:tcW w:w="6429" w:type="dxa"/>
            <w:shd w:val="clear" w:color="auto" w:fill="F3F3F3"/>
          </w:tcPr>
          <w:p w:rsidR="00DA77B9" w:rsidRPr="00F15327" w:rsidRDefault="00DA77B9" w:rsidP="00DA77B9">
            <w:pPr>
              <w:pStyle w:val="FootnoteText"/>
              <w:spacing w:after="60"/>
              <w:jc w:val="both"/>
              <w:rPr>
                <w:sz w:val="24"/>
                <w:szCs w:val="24"/>
              </w:rPr>
            </w:pPr>
            <w:r w:rsidRPr="00F15327">
              <w:rPr>
                <w:sz w:val="24"/>
                <w:szCs w:val="24"/>
              </w:rPr>
              <w:t>Включва следните дефиниции:</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rsidR="00DA77B9" w:rsidRPr="00F15327" w:rsidRDefault="00DA77B9" w:rsidP="00DA77B9">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DA77B9" w:rsidRDefault="00DA77B9" w:rsidP="00DA77B9">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DA77B9" w:rsidRPr="002A6026" w:rsidRDefault="00DA77B9" w:rsidP="00DA77B9">
            <w:pPr>
              <w:pStyle w:val="FootnoteText"/>
              <w:spacing w:after="60"/>
              <w:jc w:val="both"/>
              <w:rPr>
                <w:b/>
                <w:sz w:val="24"/>
                <w:szCs w:val="24"/>
              </w:rPr>
            </w:pPr>
            <w:r w:rsidRPr="002A6026">
              <w:rPr>
                <w:b/>
                <w:sz w:val="24"/>
                <w:szCs w:val="24"/>
              </w:rPr>
              <w:t xml:space="preserve">За целите на настоящата процедура не представляват </w:t>
            </w:r>
            <w:r w:rsidRPr="002A6026">
              <w:rPr>
                <w:b/>
                <w:sz w:val="24"/>
                <w:szCs w:val="24"/>
              </w:rPr>
              <w:lastRenderedPageBreak/>
              <w:t>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DA77B9" w:rsidRPr="00F15327" w:rsidRDefault="00DA77B9" w:rsidP="00DA77B9">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rsidR="00DA77B9" w:rsidRPr="00F15327" w:rsidRDefault="00DA77B9" w:rsidP="00DA77B9">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rsidR="00DA77B9" w:rsidRPr="00F15327" w:rsidRDefault="00DA77B9" w:rsidP="00DA77B9">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се смятат за влакове.</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rsidR="00DA77B9" w:rsidRPr="00F15327" w:rsidRDefault="00DA77B9" w:rsidP="00DA77B9">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rsidR="00DA77B9" w:rsidRPr="00A00FBE" w:rsidRDefault="00DA77B9" w:rsidP="00DA77B9">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429" w:type="dxa"/>
            <w:shd w:val="clear" w:color="auto" w:fill="F3F3F3"/>
          </w:tcPr>
          <w:p w:rsidR="00DA77B9" w:rsidRPr="005155E4"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45 от Регламент (ЕО) № 651/2014</w:t>
            </w:r>
            <w:r>
              <w:t xml:space="preserve"> </w:t>
            </w:r>
            <w:r w:rsidRPr="00392471">
              <w:rPr>
                <w:rFonts w:eastAsia="Times New Roman" w:cstheme="minorHAnsi"/>
                <w:snapToGrid w:val="0"/>
                <w:sz w:val="24"/>
                <w:szCs w:val="24"/>
              </w:rPr>
              <w:t xml:space="preserve">„транспортен сектор“ означава </w:t>
            </w:r>
            <w:r>
              <w:rPr>
                <w:rFonts w:eastAsia="Times New Roman" w:cstheme="minorHAnsi"/>
                <w:snapToGrid w:val="0"/>
                <w:sz w:val="24"/>
                <w:szCs w:val="24"/>
              </w:rPr>
              <w:t>п</w:t>
            </w:r>
            <w:r w:rsidRPr="005155E4">
              <w:rPr>
                <w:rFonts w:eastAsia="Times New Roman" w:cstheme="minorHAnsi"/>
                <w:snapToGrid w:val="0"/>
                <w:sz w:val="24"/>
                <w:szCs w:val="24"/>
              </w:rPr>
              <w:t xml:space="preserve">ревоз на пътници с въздушен, морски, автомобилен или железопътен транспорт и транспорт по вътрешни водни пътища или услугите по товарен превоз за чужда </w:t>
            </w:r>
            <w:r>
              <w:rPr>
                <w:rFonts w:eastAsia="Times New Roman" w:cstheme="minorHAnsi"/>
                <w:snapToGrid w:val="0"/>
                <w:sz w:val="24"/>
                <w:szCs w:val="24"/>
              </w:rPr>
              <w:t>сметка или срещу възнаграждение. П</w:t>
            </w:r>
            <w:r w:rsidRPr="005155E4">
              <w:rPr>
                <w:rFonts w:eastAsia="Times New Roman" w:cstheme="minorHAnsi"/>
                <w:snapToGrid w:val="0"/>
                <w:sz w:val="24"/>
                <w:szCs w:val="24"/>
              </w:rPr>
              <w:t>о-конкретно „транспортен сектор" означава следните дейности по КИД-2008:</w:t>
            </w:r>
          </w:p>
          <w:p w:rsidR="00DA77B9" w:rsidRPr="005155E4" w:rsidRDefault="00002456"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00DA77B9" w:rsidRPr="005155E4">
              <w:rPr>
                <w:rFonts w:eastAsia="Times New Roman" w:cstheme="minorHAnsi"/>
                <w:snapToGrid w:val="0"/>
                <w:sz w:val="24"/>
                <w:szCs w:val="24"/>
              </w:rPr>
              <w:t xml:space="preserve">Н49 „Сухопътен транспорт“, с изключение на Н49.32 „Пътнически таксиметров транспорт“, Н49.42 „Услуги по </w:t>
            </w:r>
            <w:r w:rsidR="00DA77B9" w:rsidRPr="005155E4">
              <w:rPr>
                <w:rFonts w:eastAsia="Times New Roman" w:cstheme="minorHAnsi"/>
                <w:snapToGrid w:val="0"/>
                <w:sz w:val="24"/>
                <w:szCs w:val="24"/>
              </w:rPr>
              <w:lastRenderedPageBreak/>
              <w:t>преместване“, Н49.5 „Тръбопроводен транспорт“;</w:t>
            </w:r>
          </w:p>
          <w:p w:rsidR="00DA77B9" w:rsidRPr="005155E4" w:rsidRDefault="00DA77B9" w:rsidP="00DA77B9">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rsidR="00DA77B9" w:rsidRPr="008E4D35" w:rsidRDefault="00DA77B9" w:rsidP="00DA77B9">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429" w:type="dxa"/>
            <w:shd w:val="clear" w:color="auto" w:fill="F3F3F3"/>
          </w:tcPr>
          <w:p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proofErr w:type="spellStart"/>
            <w:r w:rsidRPr="007B5FF0">
              <w:rPr>
                <w:rFonts w:eastAsia="Times New Roman" w:cstheme="minorHAnsi"/>
                <w:snapToGrid w:val="0"/>
                <w:sz w:val="24"/>
                <w:szCs w:val="24"/>
              </w:rPr>
              <w:t>осъщестява</w:t>
            </w:r>
            <w:proofErr w:type="spellEnd"/>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Условия при придобиване на дълготрайния актив чрез лизинг по чл. 18, ал. 1 и ал. 3 от ПМС №189/2016 г.</w:t>
            </w:r>
          </w:p>
        </w:tc>
        <w:tc>
          <w:tcPr>
            <w:tcW w:w="6429" w:type="dxa"/>
            <w:shd w:val="clear" w:color="auto" w:fill="F3F3F3"/>
          </w:tcPr>
          <w:p w:rsidR="00DA77B9" w:rsidRPr="005D5C12" w:rsidRDefault="00DA77B9" w:rsidP="00DA77B9">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Чл. 1</w:t>
            </w:r>
            <w:r>
              <w:rPr>
                <w:rFonts w:eastAsia="Times New Roman" w:cstheme="minorHAnsi"/>
                <w:snapToGrid w:val="0"/>
                <w:sz w:val="24"/>
                <w:szCs w:val="24"/>
              </w:rPr>
              <w:t>8</w:t>
            </w:r>
            <w:r w:rsidRPr="006D243B">
              <w:rPr>
                <w:rFonts w:eastAsia="Times New Roman" w:cstheme="minorHAnsi"/>
                <w:snapToGrid w:val="0"/>
                <w:sz w:val="24"/>
                <w:szCs w:val="24"/>
              </w:rPr>
              <w:t xml:space="preserve">. </w:t>
            </w:r>
            <w:r w:rsidRPr="005D5C12">
              <w:rPr>
                <w:rFonts w:eastAsia="Times New Roman" w:cstheme="minorHAnsi"/>
                <w:snapToGrid w:val="0"/>
                <w:sz w:val="24"/>
                <w:szCs w:val="24"/>
              </w:rPr>
              <w:t>(1)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rsidR="00DA77B9" w:rsidRPr="006D243B"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Pr>
                <w:rFonts w:eastAsia="Times New Roman" w:cstheme="minorHAnsi"/>
                <w:snapToGrid w:val="0"/>
                <w:sz w:val="24"/>
                <w:szCs w:val="24"/>
              </w:rPr>
              <w:t>….</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лизингополучателят;</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3. по отношение на лизинговите договори финансовата подкрепа от оперативната програма се плаща на лизингополучателя на един или повече транша съобразно реално платените лизингови вноски с изключение на случаите на авансово плащане; когато срокът на лизинговия </w:t>
            </w:r>
            <w:r w:rsidRPr="005D5C12">
              <w:rPr>
                <w:rFonts w:eastAsia="Times New Roman" w:cstheme="minorHAnsi"/>
                <w:snapToGrid w:val="0"/>
                <w:sz w:val="24"/>
                <w:szCs w:val="24"/>
              </w:rPr>
              <w:lastRenderedPageBreak/>
              <w:t>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от оперативната програма.</w:t>
            </w:r>
          </w:p>
        </w:tc>
      </w:tr>
    </w:tbl>
    <w:p w:rsidR="000C2624" w:rsidRDefault="000C2624"/>
    <w:p w:rsidR="002D0B4D" w:rsidRDefault="002D0B4D"/>
    <w:p w:rsidR="00811FBA" w:rsidRPr="002D0B4D" w:rsidRDefault="00811FBA"/>
    <w:sectPr w:rsidR="00811FBA" w:rsidRPr="002D0B4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085" w:rsidRDefault="00CB0085" w:rsidP="00364204">
      <w:pPr>
        <w:spacing w:after="0" w:line="240" w:lineRule="auto"/>
      </w:pPr>
      <w:r>
        <w:separator/>
      </w:r>
    </w:p>
  </w:endnote>
  <w:endnote w:type="continuationSeparator" w:id="0">
    <w:p w:rsidR="00CB0085" w:rsidRDefault="00CB0085"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085" w:rsidRDefault="00CB0085" w:rsidP="00364204">
      <w:pPr>
        <w:spacing w:after="0" w:line="240" w:lineRule="auto"/>
      </w:pPr>
      <w:r>
        <w:separator/>
      </w:r>
    </w:p>
  </w:footnote>
  <w:footnote w:type="continuationSeparator" w:id="0">
    <w:p w:rsidR="00CB0085" w:rsidRDefault="00CB0085"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699C"/>
    <w:rsid w:val="0004005C"/>
    <w:rsid w:val="00044D0F"/>
    <w:rsid w:val="00045584"/>
    <w:rsid w:val="000568E4"/>
    <w:rsid w:val="00062143"/>
    <w:rsid w:val="00070E3F"/>
    <w:rsid w:val="00071FD5"/>
    <w:rsid w:val="00082A66"/>
    <w:rsid w:val="000972C6"/>
    <w:rsid w:val="000A0132"/>
    <w:rsid w:val="000A44E5"/>
    <w:rsid w:val="000A4E76"/>
    <w:rsid w:val="000B38AD"/>
    <w:rsid w:val="000B6360"/>
    <w:rsid w:val="000C2624"/>
    <w:rsid w:val="000C2A46"/>
    <w:rsid w:val="000C6413"/>
    <w:rsid w:val="000C731A"/>
    <w:rsid w:val="000D040C"/>
    <w:rsid w:val="000D418B"/>
    <w:rsid w:val="000D7F0D"/>
    <w:rsid w:val="000E43C4"/>
    <w:rsid w:val="000E4FFF"/>
    <w:rsid w:val="000E58F1"/>
    <w:rsid w:val="000F48C5"/>
    <w:rsid w:val="0011077A"/>
    <w:rsid w:val="00112DD2"/>
    <w:rsid w:val="001172F3"/>
    <w:rsid w:val="00121313"/>
    <w:rsid w:val="00121FFF"/>
    <w:rsid w:val="0012614C"/>
    <w:rsid w:val="00133436"/>
    <w:rsid w:val="00135888"/>
    <w:rsid w:val="001375DA"/>
    <w:rsid w:val="0014131C"/>
    <w:rsid w:val="00141474"/>
    <w:rsid w:val="00147A80"/>
    <w:rsid w:val="00151004"/>
    <w:rsid w:val="00151B68"/>
    <w:rsid w:val="001553A6"/>
    <w:rsid w:val="001566B9"/>
    <w:rsid w:val="00160AEC"/>
    <w:rsid w:val="00163752"/>
    <w:rsid w:val="001637DA"/>
    <w:rsid w:val="00166B6A"/>
    <w:rsid w:val="001675DC"/>
    <w:rsid w:val="00176AD2"/>
    <w:rsid w:val="00177AF4"/>
    <w:rsid w:val="001814C4"/>
    <w:rsid w:val="001826B1"/>
    <w:rsid w:val="00190190"/>
    <w:rsid w:val="0019069B"/>
    <w:rsid w:val="00194C58"/>
    <w:rsid w:val="001A6C43"/>
    <w:rsid w:val="001B133A"/>
    <w:rsid w:val="001B3181"/>
    <w:rsid w:val="001B57E3"/>
    <w:rsid w:val="001B61A7"/>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B03EC"/>
    <w:rsid w:val="002B20F2"/>
    <w:rsid w:val="002B31B0"/>
    <w:rsid w:val="002B3E57"/>
    <w:rsid w:val="002D0B4D"/>
    <w:rsid w:val="002D20A8"/>
    <w:rsid w:val="002F59B2"/>
    <w:rsid w:val="00301649"/>
    <w:rsid w:val="0030180E"/>
    <w:rsid w:val="00305BE5"/>
    <w:rsid w:val="00306628"/>
    <w:rsid w:val="00311B06"/>
    <w:rsid w:val="00311D57"/>
    <w:rsid w:val="0031775D"/>
    <w:rsid w:val="003206A1"/>
    <w:rsid w:val="00322E2E"/>
    <w:rsid w:val="003234D8"/>
    <w:rsid w:val="00323B4A"/>
    <w:rsid w:val="00323E63"/>
    <w:rsid w:val="0032781F"/>
    <w:rsid w:val="00333512"/>
    <w:rsid w:val="00342683"/>
    <w:rsid w:val="00350A75"/>
    <w:rsid w:val="0035527E"/>
    <w:rsid w:val="003601E3"/>
    <w:rsid w:val="00363FB2"/>
    <w:rsid w:val="00364204"/>
    <w:rsid w:val="00364C8A"/>
    <w:rsid w:val="00372A83"/>
    <w:rsid w:val="0038024A"/>
    <w:rsid w:val="00380C77"/>
    <w:rsid w:val="003875EB"/>
    <w:rsid w:val="00392471"/>
    <w:rsid w:val="00392A15"/>
    <w:rsid w:val="0039519A"/>
    <w:rsid w:val="003C0505"/>
    <w:rsid w:val="003C0A9A"/>
    <w:rsid w:val="003C0F45"/>
    <w:rsid w:val="003C370C"/>
    <w:rsid w:val="003D1460"/>
    <w:rsid w:val="003D47EC"/>
    <w:rsid w:val="003D5F84"/>
    <w:rsid w:val="003E2225"/>
    <w:rsid w:val="003E7DFA"/>
    <w:rsid w:val="003F42BA"/>
    <w:rsid w:val="003F63FF"/>
    <w:rsid w:val="003F74C3"/>
    <w:rsid w:val="00403D6C"/>
    <w:rsid w:val="00413F4A"/>
    <w:rsid w:val="0041624B"/>
    <w:rsid w:val="00425D7E"/>
    <w:rsid w:val="00434D2A"/>
    <w:rsid w:val="00443FF4"/>
    <w:rsid w:val="00444395"/>
    <w:rsid w:val="00450719"/>
    <w:rsid w:val="00453858"/>
    <w:rsid w:val="00457584"/>
    <w:rsid w:val="004711FB"/>
    <w:rsid w:val="00477A53"/>
    <w:rsid w:val="004802B5"/>
    <w:rsid w:val="004811EE"/>
    <w:rsid w:val="004843EE"/>
    <w:rsid w:val="0048471A"/>
    <w:rsid w:val="00486046"/>
    <w:rsid w:val="00487B87"/>
    <w:rsid w:val="00494CB1"/>
    <w:rsid w:val="004A15B3"/>
    <w:rsid w:val="004A2098"/>
    <w:rsid w:val="004B177E"/>
    <w:rsid w:val="004B3485"/>
    <w:rsid w:val="004B677A"/>
    <w:rsid w:val="004D59DD"/>
    <w:rsid w:val="004E0B74"/>
    <w:rsid w:val="004E15B4"/>
    <w:rsid w:val="004E6D9F"/>
    <w:rsid w:val="00502F9C"/>
    <w:rsid w:val="00506983"/>
    <w:rsid w:val="00507AB6"/>
    <w:rsid w:val="005155E4"/>
    <w:rsid w:val="00521819"/>
    <w:rsid w:val="00527C13"/>
    <w:rsid w:val="00533EFA"/>
    <w:rsid w:val="005346FD"/>
    <w:rsid w:val="00544385"/>
    <w:rsid w:val="00562CDD"/>
    <w:rsid w:val="0057352F"/>
    <w:rsid w:val="00590097"/>
    <w:rsid w:val="0059354F"/>
    <w:rsid w:val="00597183"/>
    <w:rsid w:val="005A6C90"/>
    <w:rsid w:val="005B109C"/>
    <w:rsid w:val="005B1470"/>
    <w:rsid w:val="005B33FE"/>
    <w:rsid w:val="005B66E8"/>
    <w:rsid w:val="005C3A6A"/>
    <w:rsid w:val="005C6A65"/>
    <w:rsid w:val="005C7631"/>
    <w:rsid w:val="005D31D2"/>
    <w:rsid w:val="005D5C12"/>
    <w:rsid w:val="005D5D2C"/>
    <w:rsid w:val="005D7DBC"/>
    <w:rsid w:val="005E04B9"/>
    <w:rsid w:val="005E0513"/>
    <w:rsid w:val="005E3ADC"/>
    <w:rsid w:val="005F3542"/>
    <w:rsid w:val="005F5A43"/>
    <w:rsid w:val="0061344B"/>
    <w:rsid w:val="006235CE"/>
    <w:rsid w:val="00624B99"/>
    <w:rsid w:val="0062729B"/>
    <w:rsid w:val="00647A60"/>
    <w:rsid w:val="00650331"/>
    <w:rsid w:val="00655140"/>
    <w:rsid w:val="00655AB9"/>
    <w:rsid w:val="00666480"/>
    <w:rsid w:val="00666644"/>
    <w:rsid w:val="006675E7"/>
    <w:rsid w:val="00677E30"/>
    <w:rsid w:val="0068167D"/>
    <w:rsid w:val="00686332"/>
    <w:rsid w:val="00692AAC"/>
    <w:rsid w:val="006932EA"/>
    <w:rsid w:val="006B35B9"/>
    <w:rsid w:val="006C0465"/>
    <w:rsid w:val="006C7B36"/>
    <w:rsid w:val="006D243B"/>
    <w:rsid w:val="006D2D81"/>
    <w:rsid w:val="006D5204"/>
    <w:rsid w:val="006D56CD"/>
    <w:rsid w:val="006E55B8"/>
    <w:rsid w:val="006E74DD"/>
    <w:rsid w:val="006F5552"/>
    <w:rsid w:val="007110EB"/>
    <w:rsid w:val="007228E6"/>
    <w:rsid w:val="007268F0"/>
    <w:rsid w:val="00734B42"/>
    <w:rsid w:val="00741F45"/>
    <w:rsid w:val="0074385D"/>
    <w:rsid w:val="00743D28"/>
    <w:rsid w:val="0074665C"/>
    <w:rsid w:val="00750D4C"/>
    <w:rsid w:val="00761D80"/>
    <w:rsid w:val="00764CC7"/>
    <w:rsid w:val="0076760F"/>
    <w:rsid w:val="007708C4"/>
    <w:rsid w:val="0078029D"/>
    <w:rsid w:val="00781585"/>
    <w:rsid w:val="00784610"/>
    <w:rsid w:val="00785637"/>
    <w:rsid w:val="00792531"/>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11FBA"/>
    <w:rsid w:val="0082616B"/>
    <w:rsid w:val="00830B4E"/>
    <w:rsid w:val="00831362"/>
    <w:rsid w:val="008423D6"/>
    <w:rsid w:val="00844602"/>
    <w:rsid w:val="00844A97"/>
    <w:rsid w:val="00852504"/>
    <w:rsid w:val="00857CD1"/>
    <w:rsid w:val="00862EEE"/>
    <w:rsid w:val="00870D1D"/>
    <w:rsid w:val="00876B7B"/>
    <w:rsid w:val="00880021"/>
    <w:rsid w:val="00884591"/>
    <w:rsid w:val="008A3B65"/>
    <w:rsid w:val="008A7455"/>
    <w:rsid w:val="008B59D6"/>
    <w:rsid w:val="008C5169"/>
    <w:rsid w:val="008D22C2"/>
    <w:rsid w:val="008D51DE"/>
    <w:rsid w:val="008E4C68"/>
    <w:rsid w:val="008E4D35"/>
    <w:rsid w:val="008E72B2"/>
    <w:rsid w:val="008F29AD"/>
    <w:rsid w:val="008F2DBC"/>
    <w:rsid w:val="00907DA1"/>
    <w:rsid w:val="0091098E"/>
    <w:rsid w:val="00911F09"/>
    <w:rsid w:val="009200B0"/>
    <w:rsid w:val="009228BD"/>
    <w:rsid w:val="00922D50"/>
    <w:rsid w:val="00924D9B"/>
    <w:rsid w:val="0093063E"/>
    <w:rsid w:val="00934B28"/>
    <w:rsid w:val="00936946"/>
    <w:rsid w:val="00950DAB"/>
    <w:rsid w:val="0095447F"/>
    <w:rsid w:val="009578F7"/>
    <w:rsid w:val="00960116"/>
    <w:rsid w:val="009856A8"/>
    <w:rsid w:val="0099371B"/>
    <w:rsid w:val="009944A0"/>
    <w:rsid w:val="00995611"/>
    <w:rsid w:val="009B112E"/>
    <w:rsid w:val="009C6305"/>
    <w:rsid w:val="009D0973"/>
    <w:rsid w:val="009D632B"/>
    <w:rsid w:val="009F3B82"/>
    <w:rsid w:val="009F6C1F"/>
    <w:rsid w:val="009F7BB2"/>
    <w:rsid w:val="00A00FBE"/>
    <w:rsid w:val="00A0285B"/>
    <w:rsid w:val="00A07D6D"/>
    <w:rsid w:val="00A14845"/>
    <w:rsid w:val="00A15553"/>
    <w:rsid w:val="00A16BE2"/>
    <w:rsid w:val="00A1789B"/>
    <w:rsid w:val="00A24C36"/>
    <w:rsid w:val="00A26995"/>
    <w:rsid w:val="00A3057D"/>
    <w:rsid w:val="00A32D97"/>
    <w:rsid w:val="00A33C33"/>
    <w:rsid w:val="00A455D5"/>
    <w:rsid w:val="00A50921"/>
    <w:rsid w:val="00A52C19"/>
    <w:rsid w:val="00A641AE"/>
    <w:rsid w:val="00A64487"/>
    <w:rsid w:val="00A704B4"/>
    <w:rsid w:val="00A8715F"/>
    <w:rsid w:val="00A90EA8"/>
    <w:rsid w:val="00AA45A9"/>
    <w:rsid w:val="00AA5F85"/>
    <w:rsid w:val="00AB2A3A"/>
    <w:rsid w:val="00AB66B3"/>
    <w:rsid w:val="00AC0C92"/>
    <w:rsid w:val="00AC4184"/>
    <w:rsid w:val="00AC5A69"/>
    <w:rsid w:val="00AC6F3F"/>
    <w:rsid w:val="00AD10E6"/>
    <w:rsid w:val="00AD16F4"/>
    <w:rsid w:val="00AD2903"/>
    <w:rsid w:val="00AD39DA"/>
    <w:rsid w:val="00AE06FF"/>
    <w:rsid w:val="00AE2167"/>
    <w:rsid w:val="00AE3148"/>
    <w:rsid w:val="00B02319"/>
    <w:rsid w:val="00B05D63"/>
    <w:rsid w:val="00B06BBD"/>
    <w:rsid w:val="00B126A5"/>
    <w:rsid w:val="00B14E85"/>
    <w:rsid w:val="00B20E11"/>
    <w:rsid w:val="00B219EC"/>
    <w:rsid w:val="00B27834"/>
    <w:rsid w:val="00B30DF7"/>
    <w:rsid w:val="00B43106"/>
    <w:rsid w:val="00B47A1F"/>
    <w:rsid w:val="00B50A28"/>
    <w:rsid w:val="00B54D6C"/>
    <w:rsid w:val="00B570F3"/>
    <w:rsid w:val="00B57FEA"/>
    <w:rsid w:val="00B71DD6"/>
    <w:rsid w:val="00B72A66"/>
    <w:rsid w:val="00B96F15"/>
    <w:rsid w:val="00BA0725"/>
    <w:rsid w:val="00BA0C03"/>
    <w:rsid w:val="00BB50C6"/>
    <w:rsid w:val="00BC06E5"/>
    <w:rsid w:val="00BD6E52"/>
    <w:rsid w:val="00BF171D"/>
    <w:rsid w:val="00BF468E"/>
    <w:rsid w:val="00C1144B"/>
    <w:rsid w:val="00C1285C"/>
    <w:rsid w:val="00C1463B"/>
    <w:rsid w:val="00C21CC0"/>
    <w:rsid w:val="00C22321"/>
    <w:rsid w:val="00C22780"/>
    <w:rsid w:val="00C227AA"/>
    <w:rsid w:val="00C2416F"/>
    <w:rsid w:val="00C31ADB"/>
    <w:rsid w:val="00C35B51"/>
    <w:rsid w:val="00C40790"/>
    <w:rsid w:val="00C470C9"/>
    <w:rsid w:val="00C5289A"/>
    <w:rsid w:val="00C60101"/>
    <w:rsid w:val="00C628A4"/>
    <w:rsid w:val="00C64722"/>
    <w:rsid w:val="00C65323"/>
    <w:rsid w:val="00C66498"/>
    <w:rsid w:val="00C67B6D"/>
    <w:rsid w:val="00C77AA5"/>
    <w:rsid w:val="00C81AC3"/>
    <w:rsid w:val="00C81C9D"/>
    <w:rsid w:val="00C83BE5"/>
    <w:rsid w:val="00C86681"/>
    <w:rsid w:val="00C918D5"/>
    <w:rsid w:val="00CA653D"/>
    <w:rsid w:val="00CB0085"/>
    <w:rsid w:val="00CB0C05"/>
    <w:rsid w:val="00CB12DF"/>
    <w:rsid w:val="00CB49AD"/>
    <w:rsid w:val="00CC0355"/>
    <w:rsid w:val="00CD4E7B"/>
    <w:rsid w:val="00CE2EFD"/>
    <w:rsid w:val="00CF0900"/>
    <w:rsid w:val="00CF381D"/>
    <w:rsid w:val="00D012AB"/>
    <w:rsid w:val="00D013C8"/>
    <w:rsid w:val="00D077BE"/>
    <w:rsid w:val="00D24F27"/>
    <w:rsid w:val="00D307CA"/>
    <w:rsid w:val="00D31E18"/>
    <w:rsid w:val="00D34868"/>
    <w:rsid w:val="00D36727"/>
    <w:rsid w:val="00D37325"/>
    <w:rsid w:val="00D43BD4"/>
    <w:rsid w:val="00D43E3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C4693"/>
    <w:rsid w:val="00DD1DE4"/>
    <w:rsid w:val="00DD38D3"/>
    <w:rsid w:val="00DE510D"/>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04B6"/>
    <w:rsid w:val="00E42994"/>
    <w:rsid w:val="00E43262"/>
    <w:rsid w:val="00E435BF"/>
    <w:rsid w:val="00E61138"/>
    <w:rsid w:val="00E61A4F"/>
    <w:rsid w:val="00E6244E"/>
    <w:rsid w:val="00E6542B"/>
    <w:rsid w:val="00E721EF"/>
    <w:rsid w:val="00E80306"/>
    <w:rsid w:val="00E836C2"/>
    <w:rsid w:val="00E83EEB"/>
    <w:rsid w:val="00E86682"/>
    <w:rsid w:val="00E93050"/>
    <w:rsid w:val="00EA1E54"/>
    <w:rsid w:val="00EA4313"/>
    <w:rsid w:val="00EA64C2"/>
    <w:rsid w:val="00EB0D94"/>
    <w:rsid w:val="00EC2304"/>
    <w:rsid w:val="00EC6570"/>
    <w:rsid w:val="00EE101E"/>
    <w:rsid w:val="00EE1F5C"/>
    <w:rsid w:val="00EE7F6C"/>
    <w:rsid w:val="00EF2B15"/>
    <w:rsid w:val="00F008CC"/>
    <w:rsid w:val="00F01208"/>
    <w:rsid w:val="00F05855"/>
    <w:rsid w:val="00F06A3C"/>
    <w:rsid w:val="00F14642"/>
    <w:rsid w:val="00F15327"/>
    <w:rsid w:val="00F15645"/>
    <w:rsid w:val="00F15A96"/>
    <w:rsid w:val="00F25879"/>
    <w:rsid w:val="00F27621"/>
    <w:rsid w:val="00F34188"/>
    <w:rsid w:val="00F41D4C"/>
    <w:rsid w:val="00F46AA0"/>
    <w:rsid w:val="00F54E65"/>
    <w:rsid w:val="00F56BC0"/>
    <w:rsid w:val="00F6168F"/>
    <w:rsid w:val="00F702F0"/>
    <w:rsid w:val="00F73D81"/>
    <w:rsid w:val="00F73ECF"/>
    <w:rsid w:val="00F74603"/>
    <w:rsid w:val="00F80CCB"/>
    <w:rsid w:val="00F83726"/>
    <w:rsid w:val="00F85D95"/>
    <w:rsid w:val="00FB3C0C"/>
    <w:rsid w:val="00FD2BCA"/>
    <w:rsid w:val="00FE5D62"/>
    <w:rsid w:val="00FE60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2EDB0-7519-4A16-8AD3-E4861B175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3661</Words>
  <Characters>20872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MEET</cp:lastModifiedBy>
  <cp:revision>5</cp:revision>
  <cp:lastPrinted>2015-04-30T10:45:00Z</cp:lastPrinted>
  <dcterms:created xsi:type="dcterms:W3CDTF">2019-09-27T09:00:00Z</dcterms:created>
  <dcterms:modified xsi:type="dcterms:W3CDTF">2019-10-18T09:40:00Z</dcterms:modified>
</cp:coreProperties>
</file>