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3DF8D7F8"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3A18A4">
        <w:rPr>
          <w:b/>
          <w:i/>
          <w:lang w:val="en-US"/>
        </w:rPr>
        <w:t>4</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D9309F"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D9309F">
        <w:rPr>
          <w:b/>
          <w:sz w:val="32"/>
          <w:szCs w:val="32"/>
          <w:lang w:val="bg-BG"/>
        </w:rPr>
        <w:t xml:space="preserve">ОПЕРАТИВНА ПРОГРАМА </w:t>
      </w:r>
    </w:p>
    <w:p w14:paraId="61EE4DFF" w14:textId="77777777" w:rsidR="001901B3" w:rsidRPr="00D9309F" w:rsidRDefault="00490200" w:rsidP="001901B3">
      <w:pPr>
        <w:jc w:val="center"/>
        <w:outlineLvl w:val="0"/>
        <w:rPr>
          <w:b/>
          <w:sz w:val="32"/>
          <w:szCs w:val="32"/>
          <w:lang w:val="bg-BG"/>
        </w:rPr>
      </w:pPr>
      <w:r w:rsidRPr="00D9309F">
        <w:rPr>
          <w:b/>
          <w:sz w:val="32"/>
          <w:szCs w:val="32"/>
          <w:lang w:val="bg-BG"/>
        </w:rPr>
        <w:t>„</w:t>
      </w:r>
      <w:r w:rsidR="0037772B" w:rsidRPr="00D9309F">
        <w:rPr>
          <w:b/>
          <w:sz w:val="32"/>
          <w:szCs w:val="32"/>
          <w:lang w:val="bg-BG"/>
        </w:rPr>
        <w:t>ИНОВАЦИИ И КОНКУРЕНТОСПОСОБНОСТ</w:t>
      </w:r>
      <w:r w:rsidR="001901B3" w:rsidRPr="00D9309F">
        <w:rPr>
          <w:b/>
          <w:sz w:val="32"/>
          <w:szCs w:val="32"/>
          <w:lang w:val="bg-BG"/>
        </w:rPr>
        <w:t xml:space="preserve">” </w:t>
      </w:r>
      <w:r w:rsidR="0037772B" w:rsidRPr="00D9309F">
        <w:rPr>
          <w:b/>
          <w:sz w:val="32"/>
          <w:szCs w:val="32"/>
          <w:lang w:val="bg-BG"/>
        </w:rPr>
        <w:t>2014-2020</w:t>
      </w:r>
      <w:r w:rsidR="0073261F" w:rsidRPr="00D9309F">
        <w:rPr>
          <w:b/>
          <w:sz w:val="32"/>
          <w:szCs w:val="32"/>
          <w:lang w:val="bg-BG"/>
        </w:rPr>
        <w:t xml:space="preserve"> </w:t>
      </w:r>
    </w:p>
    <w:p w14:paraId="0E332008" w14:textId="77777777" w:rsidR="00433A3F" w:rsidRPr="00D9309F" w:rsidRDefault="00433A3F" w:rsidP="00433A3F">
      <w:pPr>
        <w:jc w:val="center"/>
        <w:rPr>
          <w:b/>
          <w:lang w:val="bg-BG"/>
        </w:rPr>
      </w:pPr>
    </w:p>
    <w:p w14:paraId="5A609810" w14:textId="77777777" w:rsidR="00DC76B5" w:rsidRPr="00D9309F"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AAE435B" w14:textId="0BCCE9BB" w:rsidR="00AD7579" w:rsidRDefault="006C71FB"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6C71FB">
        <w:rPr>
          <w:rFonts w:ascii="Times New Roman" w:hAnsi="Times New Roman" w:cs="Times New Roman"/>
          <w:bCs w:val="0"/>
          <w:snapToGrid w:val="0"/>
          <w:kern w:val="0"/>
          <w:sz w:val="28"/>
          <w:szCs w:val="28"/>
          <w:lang w:val="bg-BG" w:eastAsia="en-US"/>
        </w:rPr>
        <w:t>BG16RFOP002-2.0</w:t>
      </w:r>
      <w:r w:rsidR="001C406C">
        <w:rPr>
          <w:rFonts w:ascii="Times New Roman" w:hAnsi="Times New Roman" w:cs="Times New Roman"/>
          <w:bCs w:val="0"/>
          <w:snapToGrid w:val="0"/>
          <w:kern w:val="0"/>
          <w:sz w:val="28"/>
          <w:szCs w:val="28"/>
          <w:lang w:val="en-US" w:eastAsia="en-US"/>
        </w:rPr>
        <w:t>73</w:t>
      </w:r>
      <w:r w:rsidRPr="006C71FB">
        <w:rPr>
          <w:rFonts w:ascii="Times New Roman" w:hAnsi="Times New Roman" w:cs="Times New Roman"/>
          <w:bCs w:val="0"/>
          <w:snapToGrid w:val="0"/>
          <w:kern w:val="0"/>
          <w:sz w:val="28"/>
          <w:szCs w:val="28"/>
          <w:lang w:val="bg-BG" w:eastAsia="en-US"/>
        </w:rPr>
        <w:t xml:space="preserve"> „</w:t>
      </w:r>
      <w:r w:rsidR="00AD7579" w:rsidRPr="00AD7579">
        <w:rPr>
          <w:rFonts w:ascii="Times New Roman" w:hAnsi="Times New Roman" w:cs="Times New Roman"/>
          <w:bCs w:val="0"/>
          <w:snapToGrid w:val="0"/>
          <w:kern w:val="0"/>
          <w:sz w:val="28"/>
          <w:szCs w:val="28"/>
          <w:lang w:val="bg-BG" w:eastAsia="en-US"/>
        </w:rPr>
        <w:t xml:space="preserve">Подкрепа на </w:t>
      </w:r>
      <w:proofErr w:type="spellStart"/>
      <w:r w:rsidR="00E51054" w:rsidRPr="00E51054">
        <w:rPr>
          <w:rFonts w:ascii="Times New Roman" w:hAnsi="Times New Roman" w:cs="Times New Roman"/>
          <w:bCs w:val="0"/>
          <w:snapToGrid w:val="0"/>
          <w:kern w:val="0"/>
          <w:sz w:val="28"/>
          <w:szCs w:val="28"/>
          <w:lang w:val="bg-BG" w:eastAsia="en-US"/>
        </w:rPr>
        <w:t>микро</w:t>
      </w:r>
      <w:proofErr w:type="spellEnd"/>
      <w:r w:rsidR="00E51054" w:rsidRPr="00E51054">
        <w:rPr>
          <w:rFonts w:ascii="Times New Roman" w:hAnsi="Times New Roman" w:cs="Times New Roman"/>
          <w:bCs w:val="0"/>
          <w:snapToGrid w:val="0"/>
          <w:kern w:val="0"/>
          <w:sz w:val="28"/>
          <w:szCs w:val="28"/>
          <w:lang w:val="bg-BG" w:eastAsia="en-US"/>
        </w:rPr>
        <w:t xml:space="preserve"> и малки предприятия</w:t>
      </w:r>
    </w:p>
    <w:p w14:paraId="46B690C1" w14:textId="2C8C3A88" w:rsidR="00966D95" w:rsidRPr="00D9309F" w:rsidRDefault="00AD7579"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AD7579">
        <w:rPr>
          <w:rFonts w:ascii="Times New Roman" w:hAnsi="Times New Roman" w:cs="Times New Roman"/>
          <w:bCs w:val="0"/>
          <w:snapToGrid w:val="0"/>
          <w:kern w:val="0"/>
          <w:sz w:val="28"/>
          <w:szCs w:val="28"/>
          <w:lang w:val="bg-BG" w:eastAsia="en-US"/>
        </w:rPr>
        <w:t>за преодоляване на икономическите последствия от пандемията COVID-19</w:t>
      </w:r>
      <w:r w:rsidR="006C71FB" w:rsidRPr="006C71FB">
        <w:rPr>
          <w:rFonts w:ascii="Times New Roman" w:hAnsi="Times New Roman" w:cs="Times New Roman"/>
          <w:bCs w:val="0"/>
          <w:snapToGrid w:val="0"/>
          <w:kern w:val="0"/>
          <w:sz w:val="28"/>
          <w:szCs w:val="28"/>
          <w:lang w:val="bg-BG" w:eastAsia="en-US"/>
        </w:rPr>
        <w:t>“</w:t>
      </w:r>
    </w:p>
    <w:p w14:paraId="64DC0804" w14:textId="77777777" w:rsidR="00DC76B5" w:rsidRPr="001A7AD7"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1A7AD7"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1A7AD7"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6C71FB">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1A7AD7"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D9309F"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6C71FB">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D9309F" w:rsidRDefault="00752340" w:rsidP="0003045A">
      <w:pPr>
        <w:jc w:val="center"/>
        <w:rPr>
          <w:b/>
          <w:sz w:val="28"/>
          <w:szCs w:val="28"/>
          <w:lang w:val="bg-BG"/>
        </w:rPr>
      </w:pPr>
    </w:p>
    <w:p w14:paraId="41D7D058" w14:textId="77777777" w:rsidR="00541608" w:rsidRDefault="00541608" w:rsidP="00CD5871">
      <w:pPr>
        <w:jc w:val="both"/>
        <w:rPr>
          <w:b/>
          <w:color w:val="3366FF"/>
          <w:lang w:val="bg-BG"/>
        </w:rPr>
      </w:pPr>
    </w:p>
    <w:p w14:paraId="0F60A2BA" w14:textId="77777777" w:rsidR="00541608" w:rsidRPr="00541608" w:rsidRDefault="00541608" w:rsidP="00541608">
      <w:pPr>
        <w:rPr>
          <w:lang w:val="bg-BG"/>
        </w:rPr>
      </w:pPr>
    </w:p>
    <w:p w14:paraId="094F7C7C" w14:textId="77777777" w:rsidR="00541608" w:rsidRPr="00541608" w:rsidRDefault="00541608" w:rsidP="00541608">
      <w:pPr>
        <w:rPr>
          <w:lang w:val="bg-BG"/>
        </w:rPr>
      </w:pPr>
    </w:p>
    <w:p w14:paraId="49675C64" w14:textId="77777777" w:rsidR="00541608" w:rsidRPr="00541608" w:rsidRDefault="00541608" w:rsidP="00541608">
      <w:pPr>
        <w:rPr>
          <w:lang w:val="bg-BG"/>
        </w:rPr>
      </w:pPr>
    </w:p>
    <w:p w14:paraId="1D503CC6" w14:textId="77777777" w:rsidR="00541608" w:rsidRPr="00541608" w:rsidRDefault="00541608" w:rsidP="00541608">
      <w:pPr>
        <w:rPr>
          <w:lang w:val="bg-BG"/>
        </w:rPr>
      </w:pPr>
    </w:p>
    <w:p w14:paraId="2A38469B" w14:textId="77777777" w:rsidR="00541608" w:rsidRPr="00541608" w:rsidRDefault="00541608" w:rsidP="00541608">
      <w:pPr>
        <w:rPr>
          <w:lang w:val="bg-BG"/>
        </w:rPr>
      </w:pPr>
    </w:p>
    <w:p w14:paraId="4BF97782" w14:textId="77777777" w:rsidR="00541608" w:rsidRPr="00541608" w:rsidRDefault="00541608" w:rsidP="00541608">
      <w:pPr>
        <w:rPr>
          <w:lang w:val="bg-BG"/>
        </w:rPr>
      </w:pPr>
    </w:p>
    <w:p w14:paraId="3C6A8FD7" w14:textId="77777777" w:rsidR="00541608" w:rsidRDefault="00541608" w:rsidP="00541608">
      <w:pPr>
        <w:rPr>
          <w:lang w:val="bg-BG"/>
        </w:rPr>
      </w:pPr>
    </w:p>
    <w:p w14:paraId="5F1D0E3C" w14:textId="77777777" w:rsidR="00541608" w:rsidRPr="00541608" w:rsidRDefault="00541608" w:rsidP="00541608">
      <w:pPr>
        <w:rPr>
          <w:lang w:val="bg-BG"/>
        </w:rPr>
      </w:pPr>
    </w:p>
    <w:p w14:paraId="78B7F98C" w14:textId="77777777" w:rsidR="00541608" w:rsidRDefault="00541608" w:rsidP="00541608">
      <w:pPr>
        <w:tabs>
          <w:tab w:val="left" w:pos="5890"/>
        </w:tabs>
        <w:rPr>
          <w:lang w:val="bg-BG"/>
        </w:rPr>
      </w:pPr>
      <w:r>
        <w:rPr>
          <w:lang w:val="bg-BG"/>
        </w:rPr>
        <w:tab/>
      </w:r>
    </w:p>
    <w:p w14:paraId="44ED6353" w14:textId="77777777" w:rsidR="00E03EBA" w:rsidRPr="00541608" w:rsidRDefault="00541608" w:rsidP="00541608">
      <w:pPr>
        <w:tabs>
          <w:tab w:val="left" w:pos="5890"/>
        </w:tabs>
        <w:rPr>
          <w:lang w:val="bg-BG"/>
        </w:rPr>
        <w:sectPr w:rsidR="00E03EBA" w:rsidRPr="00541608" w:rsidSect="00ED2525">
          <w:headerReference w:type="even" r:id="rId10"/>
          <w:headerReference w:type="default" r:id="rId11"/>
          <w:footerReference w:type="even" r:id="rId12"/>
          <w:footerReference w:type="default" r:id="rId13"/>
          <w:pgSz w:w="11906" w:h="16838"/>
          <w:pgMar w:top="1418" w:right="1418" w:bottom="1418" w:left="1418" w:header="709" w:footer="709" w:gutter="0"/>
          <w:cols w:space="708"/>
          <w:docGrid w:linePitch="360"/>
        </w:sectPr>
      </w:pPr>
      <w:r>
        <w:rPr>
          <w:lang w:val="bg-BG"/>
        </w:rPr>
        <w:tab/>
      </w:r>
    </w:p>
    <w:p w14:paraId="62083D8B" w14:textId="26DCA1F2" w:rsidR="002D3470" w:rsidRPr="00D9309F" w:rsidRDefault="00573374" w:rsidP="003B0886">
      <w:pPr>
        <w:rPr>
          <w:b/>
          <w:lang w:val="bg-BG"/>
        </w:rPr>
      </w:pPr>
      <w:r w:rsidRPr="00D9309F">
        <w:rPr>
          <w:b/>
          <w:lang w:val="bg-BG"/>
        </w:rPr>
        <w:lastRenderedPageBreak/>
        <w:t xml:space="preserve">Критерии за оценка на административното съответствие </w:t>
      </w:r>
      <w:r w:rsidR="002D3470" w:rsidRPr="00D9309F">
        <w:rPr>
          <w:b/>
          <w:lang w:val="bg-BG"/>
        </w:rPr>
        <w:t>и допустимостта</w:t>
      </w:r>
      <w:r w:rsidR="003B0886">
        <w:rPr>
          <w:b/>
          <w:lang w:val="bg-BG"/>
        </w:rPr>
        <w:t xml:space="preserve"> на кандидата и проектното предложение</w:t>
      </w:r>
      <w:r w:rsidR="00382AAD">
        <w:rPr>
          <w:b/>
          <w:lang w:val="bg-BG"/>
        </w:rPr>
        <w:t>:</w:t>
      </w:r>
    </w:p>
    <w:p w14:paraId="1E4AE5F8" w14:textId="77777777" w:rsidR="00573374" w:rsidRPr="00D9309F"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005"/>
        <w:gridCol w:w="567"/>
        <w:gridCol w:w="567"/>
        <w:gridCol w:w="567"/>
        <w:gridCol w:w="4819"/>
      </w:tblGrid>
      <w:tr w:rsidR="00A57A28" w:rsidRPr="00D9309F" w14:paraId="7A06B806" w14:textId="77777777" w:rsidTr="000E7CD3">
        <w:trPr>
          <w:trHeight w:val="225"/>
        </w:trPr>
        <w:tc>
          <w:tcPr>
            <w:tcW w:w="644" w:type="dxa"/>
            <w:shd w:val="clear" w:color="auto" w:fill="E0E0E0"/>
            <w:vAlign w:val="center"/>
          </w:tcPr>
          <w:p w14:paraId="3A651FCE" w14:textId="77777777" w:rsidR="009970E5" w:rsidRPr="00D9309F" w:rsidRDefault="009970E5" w:rsidP="00842C70">
            <w:pPr>
              <w:spacing w:before="60" w:after="60"/>
              <w:rPr>
                <w:b/>
                <w:i/>
                <w:sz w:val="22"/>
                <w:szCs w:val="22"/>
                <w:u w:val="single"/>
                <w:lang w:val="bg-BG"/>
              </w:rPr>
            </w:pPr>
            <w:r w:rsidRPr="00D9309F">
              <w:rPr>
                <w:b/>
                <w:i/>
                <w:sz w:val="22"/>
                <w:szCs w:val="22"/>
                <w:lang w:val="bg-BG"/>
              </w:rPr>
              <w:t>№</w:t>
            </w:r>
          </w:p>
        </w:tc>
        <w:tc>
          <w:tcPr>
            <w:tcW w:w="8005" w:type="dxa"/>
            <w:shd w:val="clear" w:color="auto" w:fill="E0E0E0"/>
            <w:vAlign w:val="center"/>
          </w:tcPr>
          <w:p w14:paraId="5481EAF7" w14:textId="77777777" w:rsidR="009970E5" w:rsidRPr="00D9309F" w:rsidRDefault="009970E5" w:rsidP="00842C70">
            <w:pPr>
              <w:spacing w:before="60" w:after="60"/>
              <w:rPr>
                <w:b/>
                <w:i/>
                <w:sz w:val="22"/>
                <w:szCs w:val="22"/>
                <w:u w:val="single"/>
                <w:lang w:val="bg-BG"/>
              </w:rPr>
            </w:pPr>
            <w:r w:rsidRPr="00D9309F">
              <w:rPr>
                <w:b/>
                <w:i/>
                <w:sz w:val="22"/>
                <w:szCs w:val="22"/>
                <w:u w:val="single"/>
                <w:lang w:val="bg-BG"/>
              </w:rPr>
              <w:t>Критерии:</w:t>
            </w:r>
          </w:p>
        </w:tc>
        <w:tc>
          <w:tcPr>
            <w:tcW w:w="567" w:type="dxa"/>
            <w:shd w:val="clear" w:color="auto" w:fill="E0E0E0"/>
          </w:tcPr>
          <w:p w14:paraId="171FEA5D" w14:textId="77777777" w:rsidR="009970E5" w:rsidRPr="00D9309F" w:rsidRDefault="009970E5" w:rsidP="00842C70">
            <w:pPr>
              <w:spacing w:before="60" w:after="60"/>
              <w:jc w:val="center"/>
              <w:rPr>
                <w:b/>
                <w:sz w:val="22"/>
                <w:szCs w:val="22"/>
                <w:lang w:val="bg-BG"/>
              </w:rPr>
            </w:pPr>
            <w:r w:rsidRPr="00D9309F">
              <w:rPr>
                <w:b/>
                <w:sz w:val="22"/>
                <w:szCs w:val="22"/>
                <w:lang w:val="bg-BG"/>
              </w:rPr>
              <w:t>ДА</w:t>
            </w:r>
          </w:p>
        </w:tc>
        <w:tc>
          <w:tcPr>
            <w:tcW w:w="567" w:type="dxa"/>
            <w:shd w:val="clear" w:color="auto" w:fill="E0E0E0"/>
            <w:vAlign w:val="center"/>
          </w:tcPr>
          <w:p w14:paraId="3E6EA317" w14:textId="77777777" w:rsidR="009970E5" w:rsidRPr="00D9309F" w:rsidRDefault="009970E5" w:rsidP="00842C70">
            <w:pPr>
              <w:spacing w:before="60" w:after="60"/>
              <w:jc w:val="center"/>
              <w:rPr>
                <w:b/>
                <w:sz w:val="22"/>
                <w:szCs w:val="22"/>
                <w:lang w:val="bg-BG"/>
              </w:rPr>
            </w:pPr>
            <w:r w:rsidRPr="00D9309F">
              <w:rPr>
                <w:b/>
                <w:sz w:val="22"/>
                <w:szCs w:val="22"/>
                <w:lang w:val="bg-BG"/>
              </w:rPr>
              <w:t>НЕ</w:t>
            </w:r>
            <w:r w:rsidRPr="00D9309F" w:rsidDel="009970E5">
              <w:rPr>
                <w:b/>
                <w:sz w:val="22"/>
                <w:szCs w:val="22"/>
                <w:lang w:val="bg-BG"/>
              </w:rPr>
              <w:t xml:space="preserve"> </w:t>
            </w:r>
          </w:p>
        </w:tc>
        <w:tc>
          <w:tcPr>
            <w:tcW w:w="567" w:type="dxa"/>
            <w:shd w:val="clear" w:color="auto" w:fill="E0E0E0"/>
            <w:vAlign w:val="center"/>
          </w:tcPr>
          <w:p w14:paraId="357370C3" w14:textId="77777777" w:rsidR="009970E5" w:rsidRPr="00D9309F" w:rsidRDefault="009970E5" w:rsidP="00842C70">
            <w:pPr>
              <w:spacing w:before="60" w:after="60"/>
              <w:jc w:val="center"/>
              <w:rPr>
                <w:b/>
                <w:sz w:val="22"/>
                <w:szCs w:val="22"/>
                <w:lang w:val="bg-BG"/>
              </w:rPr>
            </w:pPr>
            <w:r w:rsidRPr="00D9309F">
              <w:rPr>
                <w:b/>
                <w:sz w:val="22"/>
                <w:szCs w:val="22"/>
                <w:lang w:val="bg-BG"/>
              </w:rPr>
              <w:t>Н/П</w:t>
            </w:r>
          </w:p>
        </w:tc>
        <w:tc>
          <w:tcPr>
            <w:tcW w:w="4819" w:type="dxa"/>
            <w:shd w:val="clear" w:color="auto" w:fill="E0E0E0"/>
          </w:tcPr>
          <w:p w14:paraId="28B9C6A7" w14:textId="77777777" w:rsidR="009970E5" w:rsidRPr="00D9309F" w:rsidRDefault="009970E5" w:rsidP="00842C70">
            <w:pPr>
              <w:spacing w:before="60" w:after="60"/>
              <w:jc w:val="center"/>
              <w:rPr>
                <w:b/>
                <w:sz w:val="22"/>
                <w:szCs w:val="22"/>
                <w:lang w:val="bg-BG"/>
              </w:rPr>
            </w:pPr>
            <w:r w:rsidRPr="00D9309F">
              <w:rPr>
                <w:b/>
                <w:sz w:val="22"/>
                <w:szCs w:val="22"/>
                <w:lang w:val="bg-BG"/>
              </w:rPr>
              <w:t>Източник на проверка</w:t>
            </w:r>
          </w:p>
        </w:tc>
      </w:tr>
      <w:tr w:rsidR="005D68E2" w:rsidRPr="00D9309F" w14:paraId="1B4C5523" w14:textId="77777777" w:rsidTr="000E7CD3">
        <w:trPr>
          <w:trHeight w:val="313"/>
        </w:trPr>
        <w:tc>
          <w:tcPr>
            <w:tcW w:w="644" w:type="dxa"/>
            <w:vAlign w:val="center"/>
          </w:tcPr>
          <w:p w14:paraId="23F114F8" w14:textId="77777777" w:rsidR="005D68E2" w:rsidRPr="00D9309F" w:rsidRDefault="005D68E2" w:rsidP="005D68E2">
            <w:pPr>
              <w:numPr>
                <w:ilvl w:val="0"/>
                <w:numId w:val="30"/>
              </w:numPr>
              <w:rPr>
                <w:sz w:val="22"/>
                <w:szCs w:val="22"/>
                <w:lang w:val="en-US"/>
              </w:rPr>
            </w:pPr>
          </w:p>
        </w:tc>
        <w:tc>
          <w:tcPr>
            <w:tcW w:w="8005" w:type="dxa"/>
            <w:vAlign w:val="center"/>
          </w:tcPr>
          <w:p w14:paraId="1C6873D1" w14:textId="77777777" w:rsidR="005D68E2" w:rsidRDefault="005D68E2" w:rsidP="005D68E2">
            <w:pPr>
              <w:spacing w:before="60" w:after="60"/>
              <w:jc w:val="both"/>
              <w:rPr>
                <w:sz w:val="22"/>
                <w:szCs w:val="22"/>
                <w:lang w:val="bg-BG"/>
              </w:rPr>
            </w:pPr>
            <w:r w:rsidRPr="00147733">
              <w:rPr>
                <w:sz w:val="22"/>
                <w:szCs w:val="22"/>
                <w:lang w:val="bg-BG"/>
              </w:rPr>
              <w:t>Формулярът за кандидатстване е подаден по електронен път чрез системата ИСУН 2020 и е подписан с</w:t>
            </w:r>
            <w:r>
              <w:rPr>
                <w:sz w:val="22"/>
                <w:szCs w:val="22"/>
                <w:lang w:val="bg-BG"/>
              </w:rPr>
              <w:t xml:space="preserve"> валиден</w:t>
            </w:r>
            <w:r w:rsidRPr="00147733">
              <w:rPr>
                <w:sz w:val="22"/>
                <w:szCs w:val="22"/>
                <w:lang w:val="bg-BG"/>
              </w:rPr>
              <w:t xml:space="preserve"> КЕП от лице с право да представлява кандидата.</w:t>
            </w:r>
          </w:p>
          <w:p w14:paraId="6E2FE43A" w14:textId="77777777" w:rsidR="005D68E2" w:rsidRPr="00147733" w:rsidRDefault="005D68E2" w:rsidP="005D68E2">
            <w:pPr>
              <w:spacing w:before="60" w:after="60"/>
              <w:jc w:val="both"/>
              <w:rPr>
                <w:sz w:val="22"/>
                <w:szCs w:val="22"/>
                <w:lang w:val="bg-BG"/>
              </w:rPr>
            </w:pPr>
            <w:r w:rsidRPr="00430281">
              <w:rPr>
                <w:sz w:val="22"/>
                <w:szCs w:val="22"/>
                <w:lang w:val="bg-BG"/>
              </w:rPr>
              <w:t>В случаите, когато кандидатът се представлява само заедно от няколко физически лица, проектното предложение се подписва от всяко от тях при подаването.</w:t>
            </w:r>
          </w:p>
          <w:p w14:paraId="72BE3858" w14:textId="3E5373F7" w:rsidR="005D68E2" w:rsidRPr="00147733" w:rsidRDefault="005D68E2" w:rsidP="005D68E2">
            <w:pPr>
              <w:spacing w:before="60" w:after="60"/>
              <w:jc w:val="both"/>
              <w:rPr>
                <w:sz w:val="22"/>
                <w:szCs w:val="22"/>
                <w:lang w:val="bg-BG"/>
              </w:rPr>
            </w:pPr>
            <w:r w:rsidRPr="00147733">
              <w:rPr>
                <w:sz w:val="22"/>
                <w:szCs w:val="22"/>
                <w:lang w:val="bg-BG"/>
              </w:rPr>
              <w:t>Квалифицираният електронен подпис за подаване на проектното предложение е валиден към датата на кандидатстване и е с титуляр и автор - физическото лице, което е официален  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w:t>
            </w:r>
          </w:p>
        </w:tc>
        <w:tc>
          <w:tcPr>
            <w:tcW w:w="567" w:type="dxa"/>
            <w:vAlign w:val="center"/>
          </w:tcPr>
          <w:p w14:paraId="06848866" w14:textId="22949DFA" w:rsidR="005D68E2" w:rsidRPr="00323D14" w:rsidRDefault="005D68E2" w:rsidP="005D68E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571716C" w14:textId="3A7D5218" w:rsidR="005D68E2" w:rsidRPr="00323D14" w:rsidRDefault="005D68E2" w:rsidP="005D68E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0C18F0D6" w14:textId="77777777" w:rsidR="005D68E2" w:rsidRPr="00D9309F" w:rsidRDefault="005D68E2" w:rsidP="005D68E2">
            <w:pPr>
              <w:jc w:val="center"/>
              <w:rPr>
                <w:sz w:val="22"/>
                <w:szCs w:val="22"/>
                <w:lang w:val="bg-BG"/>
              </w:rPr>
            </w:pPr>
          </w:p>
        </w:tc>
        <w:tc>
          <w:tcPr>
            <w:tcW w:w="4819" w:type="dxa"/>
          </w:tcPr>
          <w:p w14:paraId="74C32720" w14:textId="77777777" w:rsidR="005D68E2" w:rsidRDefault="005D68E2" w:rsidP="005D68E2">
            <w:pPr>
              <w:spacing w:before="60" w:after="60"/>
              <w:jc w:val="both"/>
              <w:rPr>
                <w:i/>
                <w:sz w:val="22"/>
                <w:szCs w:val="22"/>
                <w:lang w:val="bg-BG"/>
              </w:rPr>
            </w:pPr>
            <w:r w:rsidRPr="00D9309F">
              <w:rPr>
                <w:i/>
                <w:sz w:val="22"/>
                <w:szCs w:val="22"/>
                <w:lang w:val="bg-BG"/>
              </w:rPr>
              <w:t>Търговски регистър</w:t>
            </w:r>
            <w:r>
              <w:rPr>
                <w:i/>
                <w:sz w:val="22"/>
                <w:szCs w:val="22"/>
                <w:lang w:val="bg-BG"/>
              </w:rPr>
              <w:t xml:space="preserve"> и р</w:t>
            </w:r>
            <w:r w:rsidRPr="00FF6EB1">
              <w:rPr>
                <w:i/>
                <w:sz w:val="22"/>
                <w:szCs w:val="22"/>
                <w:lang w:val="bg-BG"/>
              </w:rPr>
              <w:t>егистър</w:t>
            </w:r>
            <w:r>
              <w:rPr>
                <w:i/>
                <w:sz w:val="22"/>
                <w:szCs w:val="22"/>
                <w:lang w:val="bg-BG"/>
              </w:rPr>
              <w:t>а</w:t>
            </w:r>
            <w:r w:rsidRPr="00FF6EB1">
              <w:rPr>
                <w:i/>
                <w:sz w:val="22"/>
                <w:szCs w:val="22"/>
                <w:lang w:val="bg-BG"/>
              </w:rPr>
              <w:t xml:space="preserve"> на ЮЛНЦ</w:t>
            </w:r>
            <w:r w:rsidRPr="00D9309F">
              <w:rPr>
                <w:i/>
                <w:sz w:val="22"/>
                <w:szCs w:val="22"/>
                <w:lang w:val="bg-BG"/>
              </w:rPr>
              <w:t xml:space="preserve"> </w:t>
            </w:r>
          </w:p>
          <w:p w14:paraId="33DC08DA" w14:textId="7DC0F09B" w:rsidR="005D68E2" w:rsidRPr="00D9309F" w:rsidRDefault="005D68E2" w:rsidP="005D68E2">
            <w:pPr>
              <w:spacing w:before="60" w:after="60"/>
              <w:jc w:val="both"/>
              <w:rPr>
                <w:i/>
                <w:sz w:val="22"/>
                <w:szCs w:val="22"/>
                <w:lang w:val="bg-BG"/>
              </w:rPr>
            </w:pPr>
            <w:r>
              <w:rPr>
                <w:i/>
                <w:sz w:val="22"/>
                <w:szCs w:val="22"/>
                <w:lang w:val="bg-BG"/>
              </w:rPr>
              <w:t>ИСУН 2020</w:t>
            </w:r>
          </w:p>
        </w:tc>
      </w:tr>
      <w:tr w:rsidR="00AF57E8" w:rsidRPr="00D9309F" w14:paraId="58B952A1" w14:textId="77777777" w:rsidTr="000E7CD3">
        <w:trPr>
          <w:trHeight w:val="313"/>
        </w:trPr>
        <w:tc>
          <w:tcPr>
            <w:tcW w:w="644" w:type="dxa"/>
            <w:vAlign w:val="center"/>
          </w:tcPr>
          <w:p w14:paraId="2CD35009" w14:textId="77777777" w:rsidR="00AF57E8" w:rsidRPr="00D9309F" w:rsidRDefault="00AF57E8" w:rsidP="00AF57E8">
            <w:pPr>
              <w:numPr>
                <w:ilvl w:val="0"/>
                <w:numId w:val="30"/>
              </w:numPr>
              <w:rPr>
                <w:sz w:val="22"/>
                <w:szCs w:val="22"/>
                <w:lang w:val="en-US"/>
              </w:rPr>
            </w:pPr>
          </w:p>
        </w:tc>
        <w:tc>
          <w:tcPr>
            <w:tcW w:w="8005" w:type="dxa"/>
            <w:vAlign w:val="center"/>
          </w:tcPr>
          <w:p w14:paraId="41B224EA" w14:textId="454A33BA" w:rsidR="00AF57E8" w:rsidRPr="00147733" w:rsidRDefault="00AF57E8" w:rsidP="006F109A">
            <w:pPr>
              <w:spacing w:before="60" w:after="60"/>
              <w:jc w:val="both"/>
              <w:rPr>
                <w:sz w:val="22"/>
                <w:szCs w:val="22"/>
                <w:lang w:val="bg-BG"/>
              </w:rPr>
            </w:pPr>
            <w:r w:rsidRPr="00B82ADF">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Pr>
                <w:sz w:val="22"/>
                <w:szCs w:val="22"/>
                <w:lang w:val="en-US"/>
              </w:rPr>
              <w:t>1</w:t>
            </w:r>
            <w:r w:rsidRPr="00B82ADF">
              <w:rPr>
                <w:sz w:val="22"/>
                <w:szCs w:val="22"/>
                <w:lang w:val="bg-BG"/>
              </w:rPr>
              <w:t>)</w:t>
            </w:r>
            <w:r w:rsidR="00A069A9">
              <w:rPr>
                <w:sz w:val="22"/>
                <w:szCs w:val="22"/>
                <w:lang w:val="bg-BG"/>
              </w:rPr>
              <w:t xml:space="preserve"> - </w:t>
            </w:r>
            <w:r w:rsidRPr="00D81B4C">
              <w:rPr>
                <w:sz w:val="22"/>
                <w:szCs w:val="22"/>
                <w:lang w:val="bg-BG"/>
              </w:rPr>
              <w:t>прикачен</w:t>
            </w:r>
            <w:r>
              <w:rPr>
                <w:sz w:val="22"/>
                <w:szCs w:val="22"/>
                <w:lang w:val="bg-BG"/>
              </w:rPr>
              <w:t>а</w:t>
            </w:r>
            <w:r w:rsidRPr="00D81B4C">
              <w:rPr>
                <w:sz w:val="22"/>
                <w:szCs w:val="22"/>
                <w:lang w:val="bg-BG"/>
              </w:rPr>
              <w:t xml:space="preserve"> в ИСУН 2020</w:t>
            </w:r>
            <w:r>
              <w:rPr>
                <w:sz w:val="22"/>
                <w:szCs w:val="22"/>
                <w:lang w:val="bg-BG"/>
              </w:rPr>
              <w:t>.</w:t>
            </w:r>
          </w:p>
        </w:tc>
        <w:tc>
          <w:tcPr>
            <w:tcW w:w="567" w:type="dxa"/>
            <w:vAlign w:val="center"/>
          </w:tcPr>
          <w:p w14:paraId="6A3EEEF6" w14:textId="3329426C"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0B6237ED" w14:textId="50E5EFAB"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5208296E" w14:textId="77777777" w:rsidR="00AF57E8" w:rsidRPr="00D9309F" w:rsidRDefault="00AF57E8" w:rsidP="00AF57E8">
            <w:pPr>
              <w:jc w:val="center"/>
              <w:rPr>
                <w:sz w:val="22"/>
                <w:szCs w:val="22"/>
                <w:lang w:val="bg-BG"/>
              </w:rPr>
            </w:pPr>
          </w:p>
        </w:tc>
        <w:tc>
          <w:tcPr>
            <w:tcW w:w="4819" w:type="dxa"/>
          </w:tcPr>
          <w:p w14:paraId="1E2A52DB" w14:textId="23FCEF8E" w:rsidR="00AF57E8" w:rsidRPr="00D9309F" w:rsidRDefault="00AF57E8" w:rsidP="00AF57E8">
            <w:pPr>
              <w:spacing w:before="60" w:after="60"/>
              <w:jc w:val="both"/>
              <w:rPr>
                <w:i/>
                <w:sz w:val="22"/>
                <w:szCs w:val="22"/>
                <w:lang w:val="bg-BG"/>
              </w:rPr>
            </w:pPr>
            <w:r w:rsidRPr="00B82ADF">
              <w:rPr>
                <w:i/>
                <w:snapToGrid w:val="0"/>
                <w:sz w:val="22"/>
                <w:szCs w:val="22"/>
                <w:lang w:val="bg-BG" w:eastAsia="en-US"/>
              </w:rPr>
              <w:t>Декларация за обстоятелствата по чл. 3 и чл. 4 от ЗМСП</w:t>
            </w:r>
            <w:r w:rsidR="00977B8B">
              <w:rPr>
                <w:i/>
                <w:snapToGrid w:val="0"/>
                <w:sz w:val="22"/>
                <w:szCs w:val="22"/>
                <w:lang w:val="bg-BG" w:eastAsia="en-US"/>
              </w:rPr>
              <w:t xml:space="preserve"> (Приложение 1)</w:t>
            </w:r>
          </w:p>
        </w:tc>
      </w:tr>
      <w:tr w:rsidR="00162F38" w:rsidRPr="00D9309F" w14:paraId="2AFE4844" w14:textId="77777777" w:rsidTr="000E7CD3">
        <w:trPr>
          <w:trHeight w:val="313"/>
        </w:trPr>
        <w:tc>
          <w:tcPr>
            <w:tcW w:w="644" w:type="dxa"/>
            <w:vAlign w:val="center"/>
          </w:tcPr>
          <w:p w14:paraId="4CB0AECC" w14:textId="77777777" w:rsidR="00162F38" w:rsidRPr="00412BE6" w:rsidRDefault="00162F38" w:rsidP="00AF57E8">
            <w:pPr>
              <w:numPr>
                <w:ilvl w:val="0"/>
                <w:numId w:val="30"/>
              </w:numPr>
              <w:rPr>
                <w:sz w:val="22"/>
                <w:szCs w:val="22"/>
                <w:lang w:val="en-US"/>
              </w:rPr>
            </w:pPr>
          </w:p>
        </w:tc>
        <w:tc>
          <w:tcPr>
            <w:tcW w:w="8005" w:type="dxa"/>
            <w:vAlign w:val="center"/>
          </w:tcPr>
          <w:p w14:paraId="312EA685" w14:textId="3CCDF4BA" w:rsidR="00162F38" w:rsidRPr="00412BE6" w:rsidRDefault="00412BE6" w:rsidP="00021F3D">
            <w:pPr>
              <w:spacing w:before="60" w:after="60"/>
              <w:jc w:val="both"/>
              <w:rPr>
                <w:sz w:val="22"/>
                <w:szCs w:val="22"/>
                <w:lang w:val="bg-BG"/>
              </w:rPr>
            </w:pPr>
            <w:r w:rsidRPr="00412BE6">
              <w:rPr>
                <w:sz w:val="22"/>
                <w:szCs w:val="22"/>
                <w:lang w:val="bg-BG"/>
              </w:rPr>
              <w:t xml:space="preserve">Декларация за финансовите данни - попълнена по образец </w:t>
            </w:r>
            <w:r w:rsidR="00162F38" w:rsidRPr="00412BE6">
              <w:rPr>
                <w:sz w:val="22"/>
                <w:szCs w:val="22"/>
                <w:lang w:val="bg-BG"/>
              </w:rPr>
              <w:t xml:space="preserve">(Приложение </w:t>
            </w:r>
            <w:r w:rsidR="006F109A">
              <w:rPr>
                <w:sz w:val="22"/>
                <w:szCs w:val="22"/>
                <w:lang w:val="en-US"/>
              </w:rPr>
              <w:t>2</w:t>
            </w:r>
            <w:r w:rsidR="00162F38" w:rsidRPr="00412BE6">
              <w:rPr>
                <w:sz w:val="22"/>
                <w:szCs w:val="22"/>
                <w:lang w:val="bg-BG"/>
              </w:rPr>
              <w:t>) - прикачена в ИСУН 2020</w:t>
            </w:r>
          </w:p>
        </w:tc>
        <w:tc>
          <w:tcPr>
            <w:tcW w:w="567" w:type="dxa"/>
            <w:vAlign w:val="center"/>
          </w:tcPr>
          <w:p w14:paraId="65B7110F" w14:textId="2C07AD87" w:rsidR="00162F38" w:rsidRPr="00A60727" w:rsidRDefault="00162F3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3B1656FF" w14:textId="3D98DD53" w:rsidR="00162F38" w:rsidRPr="00A60727" w:rsidRDefault="00162F3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631459B7" w14:textId="77777777" w:rsidR="00162F38" w:rsidRPr="00D9309F" w:rsidRDefault="00162F38" w:rsidP="00AF57E8">
            <w:pPr>
              <w:jc w:val="center"/>
              <w:rPr>
                <w:sz w:val="22"/>
                <w:szCs w:val="22"/>
                <w:lang w:val="bg-BG"/>
              </w:rPr>
            </w:pPr>
          </w:p>
        </w:tc>
        <w:tc>
          <w:tcPr>
            <w:tcW w:w="4819" w:type="dxa"/>
          </w:tcPr>
          <w:p w14:paraId="1EC29C98" w14:textId="5BD46FB4" w:rsidR="00162F38" w:rsidRPr="00B82ADF" w:rsidRDefault="00977B8B" w:rsidP="00021F3D">
            <w:pPr>
              <w:spacing w:before="60" w:after="60"/>
              <w:jc w:val="both"/>
              <w:rPr>
                <w:i/>
                <w:snapToGrid w:val="0"/>
                <w:sz w:val="22"/>
                <w:szCs w:val="22"/>
                <w:lang w:val="bg-BG" w:eastAsia="en-US"/>
              </w:rPr>
            </w:pPr>
            <w:r w:rsidRPr="00977B8B">
              <w:rPr>
                <w:i/>
                <w:snapToGrid w:val="0"/>
                <w:sz w:val="22"/>
                <w:szCs w:val="22"/>
                <w:lang w:val="bg-BG" w:eastAsia="en-US"/>
              </w:rPr>
              <w:t>Декларация за финансовите данни - попълнена по образец (Приложение 2)</w:t>
            </w:r>
          </w:p>
        </w:tc>
      </w:tr>
      <w:tr w:rsidR="00AF57E8" w:rsidRPr="00D9309F" w14:paraId="3585F412" w14:textId="77777777" w:rsidTr="000E7CD3">
        <w:trPr>
          <w:trHeight w:val="313"/>
        </w:trPr>
        <w:tc>
          <w:tcPr>
            <w:tcW w:w="644" w:type="dxa"/>
            <w:vAlign w:val="center"/>
          </w:tcPr>
          <w:p w14:paraId="0B03ADD0" w14:textId="77777777" w:rsidR="00AF57E8" w:rsidRPr="00D9309F" w:rsidRDefault="00AF57E8" w:rsidP="00AF57E8">
            <w:pPr>
              <w:numPr>
                <w:ilvl w:val="0"/>
                <w:numId w:val="30"/>
              </w:numPr>
              <w:rPr>
                <w:sz w:val="22"/>
                <w:szCs w:val="22"/>
                <w:lang w:val="en-US"/>
              </w:rPr>
            </w:pPr>
          </w:p>
        </w:tc>
        <w:tc>
          <w:tcPr>
            <w:tcW w:w="8005" w:type="dxa"/>
            <w:vAlign w:val="center"/>
          </w:tcPr>
          <w:p w14:paraId="272FAC20" w14:textId="2B1A0C2E" w:rsidR="00AF57E8" w:rsidRPr="00147733" w:rsidRDefault="00AF57E8" w:rsidP="006F109A">
            <w:pPr>
              <w:spacing w:before="60" w:after="60"/>
              <w:jc w:val="both"/>
              <w:rPr>
                <w:sz w:val="22"/>
                <w:szCs w:val="22"/>
                <w:lang w:val="bg-BG"/>
              </w:rPr>
            </w:pPr>
            <w:r w:rsidRPr="00D81B4C">
              <w:rPr>
                <w:sz w:val="22"/>
                <w:szCs w:val="22"/>
                <w:lang w:val="bg-BG"/>
              </w:rPr>
              <w:t xml:space="preserve">Административен договор за предоставяне на безвъзмездна финансова помощ по процедурата - попълнен по образец (Приложение </w:t>
            </w:r>
            <w:r w:rsidR="006F109A">
              <w:rPr>
                <w:sz w:val="22"/>
                <w:szCs w:val="22"/>
                <w:lang w:val="en-US"/>
              </w:rPr>
              <w:t>3</w:t>
            </w:r>
            <w:r w:rsidRPr="00D81B4C">
              <w:rPr>
                <w:sz w:val="22"/>
                <w:szCs w:val="22"/>
                <w:lang w:val="bg-BG"/>
              </w:rPr>
              <w:t xml:space="preserve">), подписан с </w:t>
            </w:r>
            <w:r>
              <w:rPr>
                <w:sz w:val="22"/>
                <w:szCs w:val="22"/>
                <w:lang w:val="bg-BG"/>
              </w:rPr>
              <w:t xml:space="preserve">валиден </w:t>
            </w:r>
            <w:r w:rsidRPr="00D81B4C">
              <w:rPr>
                <w:sz w:val="22"/>
                <w:szCs w:val="22"/>
                <w:lang w:val="bg-BG"/>
              </w:rPr>
              <w:t>КЕП от лицето/лицата с право да представлява/т кандидата и прикачен в ИСУН 2020.</w:t>
            </w:r>
          </w:p>
        </w:tc>
        <w:tc>
          <w:tcPr>
            <w:tcW w:w="567" w:type="dxa"/>
            <w:vAlign w:val="center"/>
          </w:tcPr>
          <w:p w14:paraId="6AEB1DDD" w14:textId="4389C692"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58E5AA1C" w14:textId="1793AF1A"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7DBBD3B4" w14:textId="77777777" w:rsidR="00AF57E8" w:rsidRPr="00D9309F" w:rsidRDefault="00AF57E8" w:rsidP="00AF57E8">
            <w:pPr>
              <w:jc w:val="center"/>
              <w:rPr>
                <w:sz w:val="22"/>
                <w:szCs w:val="22"/>
                <w:lang w:val="bg-BG"/>
              </w:rPr>
            </w:pPr>
          </w:p>
        </w:tc>
        <w:tc>
          <w:tcPr>
            <w:tcW w:w="4819" w:type="dxa"/>
          </w:tcPr>
          <w:p w14:paraId="29B590EF" w14:textId="40508B93" w:rsidR="00AF57E8" w:rsidRPr="00D9309F" w:rsidRDefault="00AF57E8" w:rsidP="00AF57E8">
            <w:pPr>
              <w:spacing w:before="60" w:after="60"/>
              <w:jc w:val="both"/>
              <w:rPr>
                <w:i/>
                <w:sz w:val="22"/>
                <w:szCs w:val="22"/>
                <w:lang w:val="bg-BG"/>
              </w:rPr>
            </w:pPr>
            <w:r w:rsidRPr="00D81B4C">
              <w:rPr>
                <w:i/>
                <w:snapToGrid w:val="0"/>
                <w:sz w:val="22"/>
                <w:szCs w:val="22"/>
                <w:lang w:val="bg-BG" w:eastAsia="en-US"/>
              </w:rPr>
              <w:t>Административен договор за предоставяне на безвъзмездна финансова помощ по процедурата</w:t>
            </w:r>
            <w:r w:rsidR="00977B8B">
              <w:rPr>
                <w:i/>
                <w:snapToGrid w:val="0"/>
                <w:sz w:val="22"/>
                <w:szCs w:val="22"/>
                <w:lang w:val="bg-BG" w:eastAsia="en-US"/>
              </w:rPr>
              <w:t xml:space="preserve"> (Приложение 3)</w:t>
            </w:r>
          </w:p>
        </w:tc>
      </w:tr>
      <w:tr w:rsidR="00AF57E8" w:rsidRPr="00D9309F" w14:paraId="6E249357" w14:textId="77777777" w:rsidTr="000E7CD3">
        <w:trPr>
          <w:trHeight w:val="313"/>
        </w:trPr>
        <w:tc>
          <w:tcPr>
            <w:tcW w:w="644" w:type="dxa"/>
            <w:vAlign w:val="center"/>
          </w:tcPr>
          <w:p w14:paraId="64D9AB48" w14:textId="77777777" w:rsidR="00AF57E8" w:rsidRPr="00D9309F" w:rsidRDefault="00AF57E8" w:rsidP="00AF57E8">
            <w:pPr>
              <w:numPr>
                <w:ilvl w:val="0"/>
                <w:numId w:val="30"/>
              </w:numPr>
              <w:rPr>
                <w:sz w:val="22"/>
                <w:szCs w:val="22"/>
                <w:lang w:val="en-US"/>
              </w:rPr>
            </w:pPr>
          </w:p>
        </w:tc>
        <w:tc>
          <w:tcPr>
            <w:tcW w:w="8005" w:type="dxa"/>
            <w:vAlign w:val="center"/>
          </w:tcPr>
          <w:p w14:paraId="110D26FB" w14:textId="77777777" w:rsidR="00AF57E8" w:rsidRDefault="00AF57E8" w:rsidP="00AF57E8">
            <w:pPr>
              <w:spacing w:before="60" w:after="60"/>
              <w:jc w:val="both"/>
              <w:rPr>
                <w:sz w:val="22"/>
                <w:szCs w:val="22"/>
                <w:lang w:val="bg-BG"/>
              </w:rPr>
            </w:pPr>
            <w:r w:rsidRPr="00D81B4C">
              <w:rPr>
                <w:sz w:val="22"/>
                <w:szCs w:val="22"/>
                <w:lang w:val="bg-BG"/>
              </w:rPr>
              <w:t>Удостоверение за липса на задължения към общината по седалището на кандидата (издадено не по-рано от 6 месеца преди датата на представянето му) – прикачен</w:t>
            </w:r>
            <w:r>
              <w:rPr>
                <w:sz w:val="22"/>
                <w:szCs w:val="22"/>
                <w:lang w:val="bg-BG"/>
              </w:rPr>
              <w:t>о</w:t>
            </w:r>
            <w:r w:rsidRPr="00D81B4C">
              <w:rPr>
                <w:sz w:val="22"/>
                <w:szCs w:val="22"/>
                <w:lang w:val="bg-BG"/>
              </w:rPr>
              <w:t xml:space="preserve"> в ИСУН 2020</w:t>
            </w:r>
            <w:r>
              <w:rPr>
                <w:sz w:val="22"/>
                <w:szCs w:val="22"/>
                <w:lang w:val="bg-BG"/>
              </w:rPr>
              <w:t>.</w:t>
            </w:r>
          </w:p>
          <w:p w14:paraId="0D8CCA1E" w14:textId="3CCB3729" w:rsidR="00977B8B" w:rsidRPr="00977B8B" w:rsidRDefault="00977B8B" w:rsidP="00AF57E8">
            <w:pPr>
              <w:spacing w:before="60" w:after="60"/>
              <w:jc w:val="both"/>
              <w:rPr>
                <w:i/>
                <w:sz w:val="22"/>
                <w:szCs w:val="22"/>
                <w:lang w:val="bg-BG"/>
              </w:rPr>
            </w:pPr>
            <w:r w:rsidRPr="00977B8B">
              <w:rPr>
                <w:i/>
                <w:sz w:val="22"/>
                <w:szCs w:val="22"/>
                <w:lang w:val="bg-BG"/>
              </w:rPr>
              <w:t>Документът е неприложим за кандидатите, чието седалище е на територията на Столична община</w:t>
            </w:r>
          </w:p>
        </w:tc>
        <w:tc>
          <w:tcPr>
            <w:tcW w:w="567" w:type="dxa"/>
            <w:vAlign w:val="center"/>
          </w:tcPr>
          <w:p w14:paraId="6D329605" w14:textId="773050D2"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48B235B4" w14:textId="13998905"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77C305D7" w14:textId="764B1538" w:rsidR="00AF57E8" w:rsidRPr="00021F3D" w:rsidRDefault="00AF57E8" w:rsidP="00AF57E8">
            <w:pPr>
              <w:jc w:val="center"/>
              <w:rPr>
                <w:sz w:val="22"/>
                <w:szCs w:val="22"/>
                <w:lang w:val="en-US"/>
              </w:rPr>
            </w:pPr>
          </w:p>
        </w:tc>
        <w:tc>
          <w:tcPr>
            <w:tcW w:w="4819" w:type="dxa"/>
          </w:tcPr>
          <w:p w14:paraId="7EA8F428" w14:textId="77777777" w:rsidR="00AF57E8" w:rsidRDefault="00AF57E8" w:rsidP="00AF57E8">
            <w:pPr>
              <w:spacing w:before="60" w:after="60"/>
              <w:jc w:val="both"/>
              <w:rPr>
                <w:i/>
                <w:sz w:val="22"/>
                <w:szCs w:val="22"/>
                <w:lang w:val="bg-BG"/>
              </w:rPr>
            </w:pPr>
            <w:r w:rsidRPr="00BF27FC">
              <w:rPr>
                <w:i/>
                <w:sz w:val="22"/>
                <w:szCs w:val="22"/>
                <w:lang w:val="bg-BG"/>
              </w:rPr>
              <w:t>Удостоверение за липса на задължения към общината по седалището на кандидата</w:t>
            </w:r>
          </w:p>
          <w:p w14:paraId="0FC405F0" w14:textId="19AB270D" w:rsidR="00977B8B" w:rsidRPr="00D9309F" w:rsidRDefault="00021F3D" w:rsidP="00AF57E8">
            <w:pPr>
              <w:spacing w:before="60" w:after="60"/>
              <w:jc w:val="both"/>
              <w:rPr>
                <w:i/>
                <w:sz w:val="22"/>
                <w:szCs w:val="22"/>
                <w:lang w:val="bg-BG"/>
              </w:rPr>
            </w:pPr>
            <w:r>
              <w:rPr>
                <w:i/>
                <w:sz w:val="22"/>
                <w:szCs w:val="22"/>
                <w:lang w:val="bg-BG"/>
              </w:rPr>
              <w:t>Служебна проверка при</w:t>
            </w:r>
            <w:r w:rsidRPr="00021F3D">
              <w:rPr>
                <w:i/>
                <w:sz w:val="22"/>
                <w:szCs w:val="22"/>
                <w:lang w:val="bg-BG"/>
              </w:rPr>
              <w:t xml:space="preserve"> седалище е на територията на Столична община</w:t>
            </w:r>
          </w:p>
        </w:tc>
      </w:tr>
      <w:tr w:rsidR="00977B8B" w:rsidRPr="00D9309F" w14:paraId="4532A0C5" w14:textId="77777777" w:rsidTr="000E7CD3">
        <w:trPr>
          <w:trHeight w:val="313"/>
        </w:trPr>
        <w:tc>
          <w:tcPr>
            <w:tcW w:w="644" w:type="dxa"/>
            <w:vAlign w:val="center"/>
          </w:tcPr>
          <w:p w14:paraId="39A1B621" w14:textId="77777777" w:rsidR="00977B8B" w:rsidRPr="00D9309F" w:rsidRDefault="00977B8B" w:rsidP="00977B8B">
            <w:pPr>
              <w:numPr>
                <w:ilvl w:val="0"/>
                <w:numId w:val="30"/>
              </w:numPr>
              <w:rPr>
                <w:sz w:val="22"/>
                <w:szCs w:val="22"/>
                <w:lang w:val="en-US"/>
              </w:rPr>
            </w:pPr>
          </w:p>
        </w:tc>
        <w:tc>
          <w:tcPr>
            <w:tcW w:w="8005" w:type="dxa"/>
            <w:vAlign w:val="center"/>
          </w:tcPr>
          <w:p w14:paraId="70B14B93" w14:textId="066BBFC0" w:rsidR="00977B8B" w:rsidRDefault="00977B8B" w:rsidP="00977B8B">
            <w:pPr>
              <w:jc w:val="both"/>
              <w:rPr>
                <w:sz w:val="22"/>
                <w:szCs w:val="22"/>
                <w:lang w:val="bg-BG"/>
              </w:rPr>
            </w:pPr>
            <w:r w:rsidRPr="00471A7A">
              <w:rPr>
                <w:sz w:val="22"/>
                <w:szCs w:val="22"/>
                <w:lang w:val="bg-BG"/>
              </w:rPr>
              <w:t xml:space="preserve">Заявление за профил за достъп на ръководител на бенефициента до ИСУН 2020 (Приложение </w:t>
            </w:r>
            <w:r w:rsidR="00267500">
              <w:rPr>
                <w:sz w:val="22"/>
                <w:szCs w:val="22"/>
                <w:lang w:val="bg-BG"/>
              </w:rPr>
              <w:t>11</w:t>
            </w:r>
            <w:r w:rsidRPr="00471A7A">
              <w:rPr>
                <w:sz w:val="22"/>
                <w:szCs w:val="22"/>
                <w:lang w:val="bg-BG"/>
              </w:rPr>
              <w:t xml:space="preserve">) и/или Заявление за профил за достъп на упълномощени от бенефициента лица до ИСУН 2020 (Приложение </w:t>
            </w:r>
            <w:r w:rsidR="00267500">
              <w:rPr>
                <w:sz w:val="22"/>
                <w:szCs w:val="22"/>
                <w:lang w:val="bg-BG"/>
              </w:rPr>
              <w:t>12</w:t>
            </w:r>
            <w:r w:rsidRPr="00471A7A">
              <w:rPr>
                <w:sz w:val="22"/>
                <w:szCs w:val="22"/>
                <w:lang w:val="bg-BG"/>
              </w:rPr>
              <w:t xml:space="preserve">) </w:t>
            </w:r>
            <w:r w:rsidRPr="00FC2C52">
              <w:rPr>
                <w:sz w:val="22"/>
                <w:szCs w:val="22"/>
                <w:lang w:val="bg-BG"/>
              </w:rPr>
              <w:t>– подписано с валиден КЕП от лице с право да представлява кандидата.</w:t>
            </w:r>
          </w:p>
          <w:p w14:paraId="0BD4F572" w14:textId="5CAD37B1" w:rsidR="00977B8B" w:rsidRPr="00D81B4C" w:rsidRDefault="00977B8B" w:rsidP="00977B8B">
            <w:pPr>
              <w:spacing w:before="60" w:after="60"/>
              <w:jc w:val="both"/>
              <w:rPr>
                <w:sz w:val="22"/>
                <w:szCs w:val="22"/>
                <w:lang w:val="bg-BG"/>
              </w:rPr>
            </w:pPr>
            <w:r w:rsidRPr="00471A7A">
              <w:rPr>
                <w:sz w:val="22"/>
                <w:szCs w:val="22"/>
                <w:lang w:val="bg-BG"/>
              </w:rPr>
              <w:t>В случаите, когато бенефициентът се представлява заедно от няколко физически лица, заявлението се попълва и подписва от всички от тях.</w:t>
            </w:r>
          </w:p>
        </w:tc>
        <w:tc>
          <w:tcPr>
            <w:tcW w:w="567" w:type="dxa"/>
            <w:vAlign w:val="center"/>
          </w:tcPr>
          <w:p w14:paraId="03D8C7A5" w14:textId="7C3E73B7" w:rsidR="00977B8B" w:rsidRPr="00A60727" w:rsidRDefault="00977B8B" w:rsidP="00977B8B">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2E6FC562" w14:textId="02EA1B56" w:rsidR="00977B8B" w:rsidRPr="00A60727" w:rsidRDefault="00977B8B" w:rsidP="00977B8B">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10F3FC2C" w14:textId="77777777" w:rsidR="00977B8B" w:rsidRPr="00A60727" w:rsidRDefault="00977B8B" w:rsidP="00977B8B">
            <w:pPr>
              <w:jc w:val="center"/>
              <w:rPr>
                <w:sz w:val="22"/>
                <w:szCs w:val="22"/>
                <w:lang w:val="bg-BG"/>
              </w:rPr>
            </w:pPr>
          </w:p>
        </w:tc>
        <w:tc>
          <w:tcPr>
            <w:tcW w:w="4819" w:type="dxa"/>
          </w:tcPr>
          <w:p w14:paraId="6A275C6D" w14:textId="77777777" w:rsidR="00977B8B" w:rsidRDefault="00977B8B" w:rsidP="00977B8B">
            <w:pPr>
              <w:spacing w:before="60" w:after="60"/>
              <w:jc w:val="both"/>
              <w:rPr>
                <w:i/>
                <w:snapToGrid w:val="0"/>
                <w:sz w:val="22"/>
                <w:szCs w:val="22"/>
                <w:lang w:val="bg-BG" w:eastAsia="en-US"/>
              </w:rPr>
            </w:pPr>
            <w:r w:rsidRPr="00471A7A">
              <w:rPr>
                <w:i/>
                <w:snapToGrid w:val="0"/>
                <w:sz w:val="22"/>
                <w:szCs w:val="22"/>
                <w:lang w:val="bg-BG" w:eastAsia="en-US"/>
              </w:rPr>
              <w:t>Заявление за профил за достъп на ръководител на бенефициента до ИСУН 2020</w:t>
            </w:r>
          </w:p>
          <w:p w14:paraId="7B1DE6F8" w14:textId="0311A58F" w:rsidR="00977B8B" w:rsidRPr="00BF27FC" w:rsidRDefault="00977B8B" w:rsidP="00977B8B">
            <w:pPr>
              <w:spacing w:before="60" w:after="60"/>
              <w:jc w:val="both"/>
              <w:rPr>
                <w:i/>
                <w:sz w:val="22"/>
                <w:szCs w:val="22"/>
                <w:lang w:val="bg-BG"/>
              </w:rPr>
            </w:pPr>
            <w:r w:rsidRPr="00471A7A">
              <w:rPr>
                <w:i/>
                <w:snapToGrid w:val="0"/>
                <w:sz w:val="22"/>
                <w:szCs w:val="22"/>
                <w:lang w:val="bg-BG" w:eastAsia="en-US"/>
              </w:rPr>
              <w:t>Заявление за профил за достъп на упълномощени от бенефициента лица до ИСУН 2020</w:t>
            </w:r>
          </w:p>
        </w:tc>
      </w:tr>
      <w:tr w:rsidR="00AF57E8" w:rsidRPr="00D9309F" w14:paraId="4BEF1E40" w14:textId="77777777" w:rsidTr="000E7CD3">
        <w:trPr>
          <w:trHeight w:val="313"/>
        </w:trPr>
        <w:tc>
          <w:tcPr>
            <w:tcW w:w="644" w:type="dxa"/>
            <w:vAlign w:val="center"/>
          </w:tcPr>
          <w:p w14:paraId="4D871F0C" w14:textId="77777777" w:rsidR="00AF57E8" w:rsidRPr="00D9309F" w:rsidRDefault="00AF57E8" w:rsidP="00AF57E8">
            <w:pPr>
              <w:numPr>
                <w:ilvl w:val="0"/>
                <w:numId w:val="30"/>
              </w:numPr>
              <w:rPr>
                <w:sz w:val="22"/>
                <w:szCs w:val="22"/>
                <w:lang w:val="en-US"/>
              </w:rPr>
            </w:pPr>
          </w:p>
        </w:tc>
        <w:tc>
          <w:tcPr>
            <w:tcW w:w="8005" w:type="dxa"/>
            <w:vAlign w:val="center"/>
          </w:tcPr>
          <w:p w14:paraId="53BEF530" w14:textId="6689FB34" w:rsidR="00AF57E8" w:rsidRPr="00147733" w:rsidRDefault="00AF57E8" w:rsidP="00AF57E8">
            <w:pPr>
              <w:spacing w:before="60" w:after="60"/>
              <w:jc w:val="both"/>
              <w:rPr>
                <w:sz w:val="22"/>
                <w:szCs w:val="22"/>
                <w:lang w:val="bg-BG"/>
              </w:rPr>
            </w:pPr>
            <w:r w:rsidRPr="007E732D">
              <w:rPr>
                <w:sz w:val="22"/>
                <w:szCs w:val="22"/>
                <w:lang w:val="bg-BG"/>
              </w:rPr>
              <w:t xml:space="preserve">Удостоверение за липса на задължения </w:t>
            </w:r>
            <w:r w:rsidRPr="00D81B4C">
              <w:rPr>
                <w:sz w:val="22"/>
                <w:szCs w:val="22"/>
                <w:lang w:val="bg-BG"/>
              </w:rPr>
              <w:t xml:space="preserve">на кандидата </w:t>
            </w:r>
            <w:r w:rsidRPr="007E732D">
              <w:rPr>
                <w:sz w:val="22"/>
                <w:szCs w:val="22"/>
                <w:lang w:val="bg-BG"/>
              </w:rPr>
              <w:t>към общината по седалището на УО</w:t>
            </w:r>
            <w:r>
              <w:rPr>
                <w:sz w:val="22"/>
                <w:szCs w:val="22"/>
                <w:lang w:val="bg-BG"/>
              </w:rPr>
              <w:t xml:space="preserve"> (Столична община).</w:t>
            </w:r>
          </w:p>
        </w:tc>
        <w:tc>
          <w:tcPr>
            <w:tcW w:w="567" w:type="dxa"/>
            <w:vAlign w:val="center"/>
          </w:tcPr>
          <w:p w14:paraId="5FD10681" w14:textId="5676EDCE"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70F37B6C" w14:textId="2B8DD19A"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47D2C20A" w14:textId="77777777" w:rsidR="00AF57E8" w:rsidRPr="00D9309F" w:rsidRDefault="00AF57E8" w:rsidP="00AF57E8">
            <w:pPr>
              <w:jc w:val="center"/>
              <w:rPr>
                <w:sz w:val="22"/>
                <w:szCs w:val="22"/>
                <w:lang w:val="bg-BG"/>
              </w:rPr>
            </w:pPr>
          </w:p>
        </w:tc>
        <w:tc>
          <w:tcPr>
            <w:tcW w:w="4819" w:type="dxa"/>
          </w:tcPr>
          <w:p w14:paraId="7AAECBA5" w14:textId="77777777" w:rsidR="00AF57E8" w:rsidRDefault="00AF57E8" w:rsidP="00AF57E8">
            <w:pPr>
              <w:spacing w:before="60" w:after="60"/>
              <w:jc w:val="both"/>
              <w:rPr>
                <w:i/>
                <w:snapToGrid w:val="0"/>
                <w:sz w:val="22"/>
                <w:szCs w:val="22"/>
                <w:lang w:val="bg-BG" w:eastAsia="en-US"/>
              </w:rPr>
            </w:pPr>
            <w:r w:rsidRPr="00162F38">
              <w:rPr>
                <w:b/>
                <w:i/>
                <w:snapToGrid w:val="0"/>
                <w:sz w:val="22"/>
                <w:szCs w:val="22"/>
                <w:lang w:val="bg-BG" w:eastAsia="en-US"/>
              </w:rPr>
              <w:t>Служебна проверка от Столична община</w:t>
            </w:r>
          </w:p>
          <w:p w14:paraId="7B6AD15F" w14:textId="1EC77CD1" w:rsidR="00AF57E8" w:rsidRPr="00D9309F" w:rsidRDefault="00AF57E8" w:rsidP="00AF57E8">
            <w:pPr>
              <w:spacing w:before="60" w:after="60"/>
              <w:jc w:val="both"/>
              <w:rPr>
                <w:i/>
                <w:sz w:val="22"/>
                <w:szCs w:val="22"/>
                <w:lang w:val="bg-BG"/>
              </w:rPr>
            </w:pPr>
            <w:r w:rsidRPr="003647C4">
              <w:rPr>
                <w:i/>
                <w:snapToGrid w:val="0"/>
                <w:sz w:val="22"/>
                <w:szCs w:val="22"/>
                <w:lang w:val="bg-BG" w:eastAsia="en-US"/>
              </w:rPr>
              <w:t xml:space="preserve">Удостоверение за липса на задължения на </w:t>
            </w:r>
            <w:r w:rsidRPr="003647C4">
              <w:rPr>
                <w:i/>
                <w:snapToGrid w:val="0"/>
                <w:sz w:val="22"/>
                <w:szCs w:val="22"/>
                <w:lang w:val="bg-BG" w:eastAsia="en-US"/>
              </w:rPr>
              <w:lastRenderedPageBreak/>
              <w:t>кандидата към общината по седалището на УО (Столична община)</w:t>
            </w:r>
          </w:p>
        </w:tc>
      </w:tr>
      <w:tr w:rsidR="00AF57E8" w:rsidRPr="00D9309F" w14:paraId="52EBA461" w14:textId="77777777" w:rsidTr="000E7CD3">
        <w:trPr>
          <w:trHeight w:val="313"/>
        </w:trPr>
        <w:tc>
          <w:tcPr>
            <w:tcW w:w="644" w:type="dxa"/>
            <w:vAlign w:val="center"/>
          </w:tcPr>
          <w:p w14:paraId="14045745" w14:textId="77777777" w:rsidR="00AF57E8" w:rsidRPr="00D9309F" w:rsidRDefault="00AF57E8" w:rsidP="00AF57E8">
            <w:pPr>
              <w:numPr>
                <w:ilvl w:val="0"/>
                <w:numId w:val="30"/>
              </w:numPr>
              <w:rPr>
                <w:sz w:val="22"/>
                <w:szCs w:val="22"/>
                <w:lang w:val="en-US"/>
              </w:rPr>
            </w:pPr>
          </w:p>
        </w:tc>
        <w:tc>
          <w:tcPr>
            <w:tcW w:w="8005" w:type="dxa"/>
            <w:vAlign w:val="center"/>
          </w:tcPr>
          <w:p w14:paraId="660C2BC6" w14:textId="77777777" w:rsidR="00AF57E8" w:rsidRPr="00B82ADF" w:rsidRDefault="00AF57E8" w:rsidP="00AF57E8">
            <w:pPr>
              <w:jc w:val="both"/>
              <w:rPr>
                <w:sz w:val="22"/>
                <w:szCs w:val="22"/>
                <w:lang w:val="bg-BG"/>
              </w:rPr>
            </w:pPr>
            <w:r w:rsidRPr="00B82ADF">
              <w:rPr>
                <w:sz w:val="22"/>
                <w:szCs w:val="22"/>
                <w:lang w:val="bg-BG"/>
              </w:rPr>
              <w:t>Удостоверение от Националната агенция за приходите за липса на задължения на кандидата (</w:t>
            </w:r>
            <w:r w:rsidRPr="002F0A02">
              <w:rPr>
                <w:sz w:val="22"/>
                <w:szCs w:val="22"/>
                <w:lang w:val="bg-BG"/>
              </w:rPr>
              <w:t>издадено не по-рано от 6 месеца преди датата на представянето му</w:t>
            </w:r>
            <w:r w:rsidRPr="00B82ADF">
              <w:rPr>
                <w:sz w:val="22"/>
                <w:szCs w:val="22"/>
                <w:lang w:val="bg-BG"/>
              </w:rPr>
              <w:t>)</w:t>
            </w:r>
          </w:p>
          <w:p w14:paraId="7BF84090" w14:textId="77777777" w:rsidR="00AF57E8" w:rsidRPr="00B82ADF" w:rsidRDefault="00AF57E8" w:rsidP="00AF57E8">
            <w:pPr>
              <w:jc w:val="both"/>
              <w:rPr>
                <w:sz w:val="22"/>
                <w:szCs w:val="22"/>
                <w:lang w:val="bg-BG"/>
              </w:rPr>
            </w:pPr>
            <w:r>
              <w:rPr>
                <w:sz w:val="22"/>
                <w:szCs w:val="22"/>
                <w:lang w:val="bg-BG"/>
              </w:rPr>
              <w:t>или</w:t>
            </w:r>
          </w:p>
          <w:p w14:paraId="7DD1DB41" w14:textId="77777777" w:rsidR="00AF57E8" w:rsidRPr="00B82ADF" w:rsidRDefault="00AF57E8" w:rsidP="00AF57E8">
            <w:pPr>
              <w:jc w:val="both"/>
              <w:rPr>
                <w:sz w:val="22"/>
                <w:szCs w:val="22"/>
                <w:lang w:val="bg-BG"/>
              </w:rPr>
            </w:pPr>
            <w:r w:rsidRPr="00B82ADF">
              <w:rPr>
                <w:sz w:val="22"/>
                <w:szCs w:val="22"/>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w:t>
            </w:r>
            <w:r w:rsidRPr="00D81B4C">
              <w:rPr>
                <w:sz w:val="22"/>
                <w:szCs w:val="22"/>
                <w:lang w:val="bg-BG"/>
              </w:rPr>
              <w:t>прикачен</w:t>
            </w:r>
            <w:r>
              <w:rPr>
                <w:sz w:val="22"/>
                <w:szCs w:val="22"/>
                <w:lang w:val="bg-BG"/>
              </w:rPr>
              <w:t>о</w:t>
            </w:r>
            <w:r w:rsidRPr="00D81B4C">
              <w:rPr>
                <w:sz w:val="22"/>
                <w:szCs w:val="22"/>
                <w:lang w:val="bg-BG"/>
              </w:rPr>
              <w:t xml:space="preserve"> в ИСУН 2020</w:t>
            </w:r>
            <w:r>
              <w:rPr>
                <w:sz w:val="22"/>
                <w:szCs w:val="22"/>
                <w:lang w:val="bg-BG"/>
              </w:rPr>
              <w:t>,</w:t>
            </w:r>
          </w:p>
          <w:p w14:paraId="76D5520F" w14:textId="77777777" w:rsidR="00AF57E8" w:rsidRPr="00B82ADF" w:rsidRDefault="00AF57E8" w:rsidP="00AF57E8">
            <w:pPr>
              <w:jc w:val="both"/>
              <w:rPr>
                <w:sz w:val="22"/>
                <w:szCs w:val="22"/>
                <w:lang w:val="bg-BG"/>
              </w:rPr>
            </w:pPr>
            <w:r w:rsidRPr="00B82ADF">
              <w:rPr>
                <w:sz w:val="22"/>
                <w:szCs w:val="22"/>
                <w:lang w:val="bg-BG"/>
              </w:rPr>
              <w:t>или</w:t>
            </w:r>
          </w:p>
          <w:p w14:paraId="0594B368" w14:textId="70B9F69E" w:rsidR="00AF57E8" w:rsidRPr="00147733" w:rsidRDefault="00AF57E8" w:rsidP="00AF57E8">
            <w:pPr>
              <w:spacing w:before="60" w:after="60"/>
              <w:jc w:val="both"/>
              <w:rPr>
                <w:sz w:val="22"/>
                <w:szCs w:val="22"/>
                <w:lang w:val="bg-BG"/>
              </w:rPr>
            </w:pPr>
            <w:r w:rsidRPr="00B82ADF">
              <w:rPr>
                <w:sz w:val="22"/>
                <w:szCs w:val="22"/>
                <w:lang w:val="bg-BG"/>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w:t>
            </w:r>
            <w:r w:rsidRPr="00D81B4C">
              <w:rPr>
                <w:sz w:val="22"/>
                <w:szCs w:val="22"/>
                <w:lang w:val="bg-BG"/>
              </w:rPr>
              <w:t>прикачен</w:t>
            </w:r>
            <w:r>
              <w:rPr>
                <w:sz w:val="22"/>
                <w:szCs w:val="22"/>
                <w:lang w:val="bg-BG"/>
              </w:rPr>
              <w:t>о</w:t>
            </w:r>
            <w:r w:rsidRPr="00D81B4C">
              <w:rPr>
                <w:sz w:val="22"/>
                <w:szCs w:val="22"/>
                <w:lang w:val="bg-BG"/>
              </w:rPr>
              <w:t xml:space="preserve"> в ИСУН 2020</w:t>
            </w:r>
            <w:r>
              <w:rPr>
                <w:sz w:val="22"/>
                <w:szCs w:val="22"/>
                <w:lang w:val="bg-BG"/>
              </w:rPr>
              <w:t>.</w:t>
            </w:r>
          </w:p>
        </w:tc>
        <w:tc>
          <w:tcPr>
            <w:tcW w:w="567" w:type="dxa"/>
            <w:vAlign w:val="center"/>
          </w:tcPr>
          <w:p w14:paraId="34B35F3E" w14:textId="2936FE44"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6059ABC8" w14:textId="3DC53BB6"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6B2004D3" w14:textId="77777777" w:rsidR="00AF57E8" w:rsidRPr="00D9309F" w:rsidRDefault="00AF57E8" w:rsidP="00AF57E8">
            <w:pPr>
              <w:jc w:val="center"/>
              <w:rPr>
                <w:sz w:val="22"/>
                <w:szCs w:val="22"/>
                <w:lang w:val="bg-BG"/>
              </w:rPr>
            </w:pPr>
          </w:p>
        </w:tc>
        <w:tc>
          <w:tcPr>
            <w:tcW w:w="4819" w:type="dxa"/>
          </w:tcPr>
          <w:p w14:paraId="52909A1F" w14:textId="77777777" w:rsidR="00AF57E8" w:rsidRPr="00162F38" w:rsidRDefault="00AF57E8" w:rsidP="00AF57E8">
            <w:pPr>
              <w:spacing w:before="60" w:after="60"/>
              <w:jc w:val="both"/>
              <w:rPr>
                <w:b/>
                <w:i/>
                <w:snapToGrid w:val="0"/>
                <w:sz w:val="22"/>
                <w:szCs w:val="22"/>
                <w:lang w:val="bg-BG" w:eastAsia="en-US"/>
              </w:rPr>
            </w:pPr>
            <w:r w:rsidRPr="00162F38">
              <w:rPr>
                <w:b/>
                <w:i/>
                <w:snapToGrid w:val="0"/>
                <w:sz w:val="22"/>
                <w:szCs w:val="22"/>
                <w:lang w:val="bg-BG" w:eastAsia="en-US"/>
              </w:rPr>
              <w:t>Служебна проверка от НАП</w:t>
            </w:r>
          </w:p>
          <w:p w14:paraId="10756B69" w14:textId="77777777" w:rsidR="00AF57E8" w:rsidRPr="000A5D6B" w:rsidRDefault="00AF57E8" w:rsidP="00AF57E8">
            <w:pPr>
              <w:spacing w:before="60" w:after="60"/>
              <w:jc w:val="both"/>
              <w:rPr>
                <w:i/>
                <w:snapToGrid w:val="0"/>
                <w:sz w:val="22"/>
                <w:szCs w:val="22"/>
                <w:lang w:val="bg-BG" w:eastAsia="en-US"/>
              </w:rPr>
            </w:pPr>
            <w:r w:rsidRPr="000A5D6B">
              <w:rPr>
                <w:i/>
                <w:snapToGrid w:val="0"/>
                <w:sz w:val="22"/>
                <w:szCs w:val="22"/>
                <w:lang w:val="bg-BG" w:eastAsia="en-US"/>
              </w:rPr>
              <w:t>Удостоверение от Н</w:t>
            </w:r>
            <w:r>
              <w:rPr>
                <w:i/>
                <w:snapToGrid w:val="0"/>
                <w:sz w:val="22"/>
                <w:szCs w:val="22"/>
                <w:lang w:val="bg-BG" w:eastAsia="en-US"/>
              </w:rPr>
              <w:t>АП</w:t>
            </w:r>
            <w:r w:rsidRPr="000A5D6B">
              <w:rPr>
                <w:i/>
                <w:snapToGrid w:val="0"/>
                <w:sz w:val="22"/>
                <w:szCs w:val="22"/>
                <w:lang w:val="bg-BG" w:eastAsia="en-US"/>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p>
          <w:p w14:paraId="46660571" w14:textId="03A64DF3" w:rsidR="00AF57E8" w:rsidRPr="00D9309F" w:rsidRDefault="00AF57E8" w:rsidP="00AF57E8">
            <w:pPr>
              <w:spacing w:before="60" w:after="60"/>
              <w:jc w:val="both"/>
              <w:rPr>
                <w:i/>
                <w:sz w:val="22"/>
                <w:szCs w:val="22"/>
                <w:lang w:val="bg-BG"/>
              </w:rPr>
            </w:pPr>
            <w:r w:rsidRPr="000A5D6B">
              <w:rPr>
                <w:i/>
                <w:snapToGrid w:val="0"/>
                <w:sz w:val="22"/>
                <w:szCs w:val="22"/>
                <w:lang w:val="bg-BG" w:eastAsia="en-US"/>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tc>
      </w:tr>
      <w:tr w:rsidR="00AF57E8" w:rsidRPr="00D9309F" w14:paraId="27DC68B0" w14:textId="77777777" w:rsidTr="000E7CD3">
        <w:trPr>
          <w:trHeight w:val="313"/>
        </w:trPr>
        <w:tc>
          <w:tcPr>
            <w:tcW w:w="644" w:type="dxa"/>
            <w:vAlign w:val="center"/>
          </w:tcPr>
          <w:p w14:paraId="113A6234" w14:textId="77777777" w:rsidR="00AF57E8" w:rsidRPr="00D9309F" w:rsidRDefault="00AF57E8" w:rsidP="00AF57E8">
            <w:pPr>
              <w:numPr>
                <w:ilvl w:val="0"/>
                <w:numId w:val="30"/>
              </w:numPr>
              <w:rPr>
                <w:sz w:val="22"/>
                <w:szCs w:val="22"/>
                <w:lang w:val="en-US"/>
              </w:rPr>
            </w:pPr>
          </w:p>
        </w:tc>
        <w:tc>
          <w:tcPr>
            <w:tcW w:w="8005" w:type="dxa"/>
            <w:vAlign w:val="center"/>
          </w:tcPr>
          <w:p w14:paraId="38C395E2" w14:textId="77777777" w:rsidR="00AF57E8" w:rsidRDefault="00AF57E8" w:rsidP="00AF57E8">
            <w:pPr>
              <w:spacing w:before="60" w:after="60"/>
              <w:jc w:val="both"/>
              <w:rPr>
                <w:sz w:val="22"/>
                <w:szCs w:val="22"/>
                <w:lang w:val="bg-BG"/>
              </w:rPr>
            </w:pPr>
            <w:r w:rsidRPr="00754FCE">
              <w:rPr>
                <w:sz w:val="22"/>
                <w:szCs w:val="22"/>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r>
              <w:rPr>
                <w:sz w:val="22"/>
                <w:szCs w:val="22"/>
                <w:lang w:val="bg-BG"/>
              </w:rPr>
              <w:t>.</w:t>
            </w:r>
          </w:p>
          <w:p w14:paraId="07D624A9" w14:textId="4014378C" w:rsidR="00775207" w:rsidRPr="00147733" w:rsidRDefault="00775207" w:rsidP="00AF57E8">
            <w:pPr>
              <w:spacing w:before="60" w:after="60"/>
              <w:jc w:val="both"/>
              <w:rPr>
                <w:sz w:val="22"/>
                <w:szCs w:val="22"/>
                <w:lang w:val="bg-BG"/>
              </w:rPr>
            </w:pPr>
          </w:p>
        </w:tc>
        <w:tc>
          <w:tcPr>
            <w:tcW w:w="567" w:type="dxa"/>
            <w:vAlign w:val="center"/>
          </w:tcPr>
          <w:p w14:paraId="3D490A9C" w14:textId="5E9AF1B2"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3628EAC0" w14:textId="79372AE1"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5AC286B0" w14:textId="77777777" w:rsidR="00AF57E8" w:rsidRPr="00D9309F" w:rsidRDefault="00AF57E8" w:rsidP="00AF57E8">
            <w:pPr>
              <w:jc w:val="center"/>
              <w:rPr>
                <w:sz w:val="22"/>
                <w:szCs w:val="22"/>
                <w:lang w:val="bg-BG"/>
              </w:rPr>
            </w:pPr>
          </w:p>
        </w:tc>
        <w:tc>
          <w:tcPr>
            <w:tcW w:w="4819" w:type="dxa"/>
          </w:tcPr>
          <w:p w14:paraId="5474E52F" w14:textId="77777777" w:rsidR="00AF57E8" w:rsidRPr="00162F38" w:rsidRDefault="00AF57E8" w:rsidP="00AF57E8">
            <w:pPr>
              <w:spacing w:before="60" w:after="60"/>
              <w:jc w:val="both"/>
              <w:rPr>
                <w:b/>
                <w:i/>
                <w:snapToGrid w:val="0"/>
                <w:sz w:val="22"/>
                <w:szCs w:val="22"/>
                <w:lang w:val="bg-BG" w:eastAsia="en-US"/>
              </w:rPr>
            </w:pPr>
            <w:r w:rsidRPr="00162F38">
              <w:rPr>
                <w:b/>
                <w:i/>
                <w:snapToGrid w:val="0"/>
                <w:sz w:val="22"/>
                <w:szCs w:val="22"/>
                <w:lang w:val="bg-BG" w:eastAsia="en-US"/>
              </w:rPr>
              <w:t>Служебна проверка от УО</w:t>
            </w:r>
          </w:p>
          <w:p w14:paraId="12731232" w14:textId="77777777" w:rsidR="00AF57E8" w:rsidRDefault="00AF57E8" w:rsidP="00AF57E8">
            <w:pPr>
              <w:spacing w:before="60" w:after="60"/>
              <w:jc w:val="both"/>
              <w:rPr>
                <w:i/>
                <w:snapToGrid w:val="0"/>
                <w:sz w:val="22"/>
                <w:szCs w:val="22"/>
                <w:lang w:val="bg-BG" w:eastAsia="en-US"/>
              </w:rPr>
            </w:pPr>
            <w:r w:rsidRPr="00754FCE">
              <w:rPr>
                <w:i/>
                <w:snapToGrid w:val="0"/>
                <w:sz w:val="22"/>
                <w:szCs w:val="22"/>
                <w:lang w:val="bg-BG" w:eastAsia="en-US"/>
              </w:rPr>
              <w:t xml:space="preserve">Свидетелство за съдимост </w:t>
            </w:r>
            <w:r>
              <w:rPr>
                <w:i/>
                <w:snapToGrid w:val="0"/>
                <w:sz w:val="22"/>
                <w:szCs w:val="22"/>
                <w:lang w:val="bg-BG" w:eastAsia="en-US"/>
              </w:rPr>
              <w:t>(</w:t>
            </w:r>
            <w:r w:rsidRPr="00754FCE">
              <w:rPr>
                <w:i/>
                <w:snapToGrid w:val="0"/>
                <w:sz w:val="22"/>
                <w:szCs w:val="22"/>
                <w:lang w:val="bg-BG" w:eastAsia="en-US"/>
              </w:rPr>
              <w:t>на всички лица, с право да представляват кандидата, независимо от това дали заедно и/или поотделно, и/или по друг начин</w:t>
            </w:r>
            <w:r>
              <w:rPr>
                <w:i/>
                <w:snapToGrid w:val="0"/>
                <w:sz w:val="22"/>
                <w:szCs w:val="22"/>
                <w:lang w:val="bg-BG" w:eastAsia="en-US"/>
              </w:rPr>
              <w:t>)</w:t>
            </w:r>
          </w:p>
          <w:p w14:paraId="61A7C11D" w14:textId="77777777" w:rsidR="00021F3D" w:rsidRPr="00021F3D" w:rsidRDefault="00021F3D" w:rsidP="00021F3D">
            <w:pPr>
              <w:spacing w:before="60" w:after="60"/>
              <w:jc w:val="both"/>
              <w:rPr>
                <w:i/>
                <w:sz w:val="22"/>
                <w:szCs w:val="22"/>
                <w:lang w:val="bg-BG"/>
              </w:rPr>
            </w:pPr>
            <w:r w:rsidRPr="00021F3D">
              <w:rPr>
                <w:i/>
                <w:sz w:val="22"/>
                <w:szCs w:val="22"/>
                <w:lang w:val="bg-BG"/>
              </w:rPr>
              <w:t>Служебна проверка е възможно да бъде извършена по отношение на е лица, които са родени в България и не са осъждани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w:t>
            </w:r>
          </w:p>
          <w:p w14:paraId="73B5FDF4" w14:textId="7BA85F7B" w:rsidR="00021F3D" w:rsidRPr="00D9309F" w:rsidRDefault="00021F3D" w:rsidP="00021F3D">
            <w:pPr>
              <w:spacing w:before="60" w:after="60"/>
              <w:jc w:val="both"/>
              <w:rPr>
                <w:i/>
                <w:sz w:val="22"/>
                <w:szCs w:val="22"/>
                <w:lang w:val="bg-BG"/>
              </w:rPr>
            </w:pPr>
            <w:r w:rsidRPr="00021F3D">
              <w:rPr>
                <w:i/>
                <w:sz w:val="22"/>
                <w:szCs w:val="22"/>
                <w:lang w:val="bg-BG"/>
              </w:rPr>
              <w:t xml:space="preserve">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w:t>
            </w:r>
            <w:r w:rsidRPr="00021F3D">
              <w:rPr>
                <w:i/>
                <w:sz w:val="22"/>
                <w:szCs w:val="22"/>
                <w:lang w:val="bg-BG"/>
              </w:rPr>
              <w:lastRenderedPageBreak/>
              <w:t>законодателството на държавата, в която е установено.</w:t>
            </w:r>
          </w:p>
        </w:tc>
      </w:tr>
      <w:tr w:rsidR="00AF57E8" w:rsidRPr="00D9309F" w14:paraId="07DBD221" w14:textId="77777777" w:rsidTr="000E7CD3">
        <w:trPr>
          <w:trHeight w:val="313"/>
        </w:trPr>
        <w:tc>
          <w:tcPr>
            <w:tcW w:w="644" w:type="dxa"/>
            <w:vAlign w:val="center"/>
          </w:tcPr>
          <w:p w14:paraId="76D56A88" w14:textId="77777777" w:rsidR="00AF57E8" w:rsidRPr="00D9309F" w:rsidRDefault="00AF57E8" w:rsidP="00AF57E8">
            <w:pPr>
              <w:numPr>
                <w:ilvl w:val="0"/>
                <w:numId w:val="30"/>
              </w:numPr>
              <w:rPr>
                <w:sz w:val="22"/>
                <w:szCs w:val="22"/>
                <w:lang w:val="en-US"/>
              </w:rPr>
            </w:pPr>
          </w:p>
        </w:tc>
        <w:tc>
          <w:tcPr>
            <w:tcW w:w="8005" w:type="dxa"/>
            <w:vAlign w:val="center"/>
          </w:tcPr>
          <w:p w14:paraId="151D63C1" w14:textId="77777777" w:rsidR="00AF57E8" w:rsidRDefault="00AF57E8" w:rsidP="00AF57E8">
            <w:pPr>
              <w:spacing w:before="60" w:after="60"/>
              <w:jc w:val="both"/>
              <w:rPr>
                <w:sz w:val="22"/>
                <w:szCs w:val="22"/>
                <w:lang w:val="bg-BG"/>
              </w:rPr>
            </w:pPr>
            <w:r w:rsidRPr="00C174C0">
              <w:rPr>
                <w:sz w:val="22"/>
                <w:szCs w:val="22"/>
                <w:lang w:val="bg-BG"/>
              </w:rPr>
              <w:t>Документ</w:t>
            </w:r>
            <w:r>
              <w:rPr>
                <w:sz w:val="22"/>
                <w:szCs w:val="22"/>
                <w:lang w:val="bg-BG"/>
              </w:rPr>
              <w:t xml:space="preserve">, </w:t>
            </w:r>
            <w:r w:rsidRPr="00C174C0">
              <w:rPr>
                <w:sz w:val="22"/>
                <w:szCs w:val="22"/>
                <w:lang w:val="bg-BG"/>
              </w:rPr>
              <w:t>изда</w:t>
            </w:r>
            <w:r>
              <w:rPr>
                <w:sz w:val="22"/>
                <w:szCs w:val="22"/>
                <w:lang w:val="bg-BG"/>
              </w:rPr>
              <w:t xml:space="preserve">ден </w:t>
            </w:r>
            <w:r w:rsidRPr="00C174C0">
              <w:rPr>
                <w:sz w:val="22"/>
                <w:szCs w:val="22"/>
                <w:lang w:val="bg-BG"/>
              </w:rPr>
              <w:t>от органите на Изпълнителна агенция "Главна инспекция по труда", във връзка с обстоятелствата по чл. 54, ал. 1, т. 6 от ЗОП</w:t>
            </w:r>
            <w:r>
              <w:rPr>
                <w:sz w:val="22"/>
                <w:szCs w:val="22"/>
                <w:lang w:val="bg-BG"/>
              </w:rPr>
              <w:t>.</w:t>
            </w:r>
          </w:p>
          <w:p w14:paraId="7464E81A" w14:textId="0493D375" w:rsidR="00775207" w:rsidRPr="00775207" w:rsidRDefault="00775207" w:rsidP="00AF57E8">
            <w:pPr>
              <w:spacing w:before="60" w:after="60"/>
              <w:jc w:val="both"/>
              <w:rPr>
                <w:i/>
                <w:sz w:val="22"/>
                <w:szCs w:val="22"/>
                <w:lang w:val="bg-BG"/>
              </w:rPr>
            </w:pPr>
          </w:p>
        </w:tc>
        <w:tc>
          <w:tcPr>
            <w:tcW w:w="567" w:type="dxa"/>
            <w:vAlign w:val="center"/>
          </w:tcPr>
          <w:p w14:paraId="5E2921A8" w14:textId="785770EB"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6AFD1FBE" w14:textId="4D93EAA5" w:rsidR="00AF57E8" w:rsidRPr="00323D14"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0BB7A394" w14:textId="77777777" w:rsidR="00AF57E8" w:rsidRPr="00D9309F" w:rsidRDefault="00AF57E8" w:rsidP="00AF57E8">
            <w:pPr>
              <w:jc w:val="center"/>
              <w:rPr>
                <w:sz w:val="22"/>
                <w:szCs w:val="22"/>
                <w:lang w:val="bg-BG"/>
              </w:rPr>
            </w:pPr>
          </w:p>
        </w:tc>
        <w:tc>
          <w:tcPr>
            <w:tcW w:w="4819" w:type="dxa"/>
          </w:tcPr>
          <w:p w14:paraId="3E9D9EC6" w14:textId="77777777" w:rsidR="00AF57E8" w:rsidRPr="00162F38" w:rsidRDefault="00AF57E8" w:rsidP="00AF57E8">
            <w:pPr>
              <w:spacing w:before="60" w:after="60"/>
              <w:jc w:val="both"/>
              <w:rPr>
                <w:b/>
                <w:i/>
                <w:snapToGrid w:val="0"/>
                <w:sz w:val="22"/>
                <w:szCs w:val="22"/>
                <w:lang w:val="bg-BG" w:eastAsia="en-US"/>
              </w:rPr>
            </w:pPr>
            <w:r w:rsidRPr="00162F38">
              <w:rPr>
                <w:b/>
                <w:i/>
                <w:snapToGrid w:val="0"/>
                <w:sz w:val="22"/>
                <w:szCs w:val="22"/>
                <w:lang w:val="bg-BG" w:eastAsia="en-US"/>
              </w:rPr>
              <w:t>Служебна проверка от ИА ГИТ</w:t>
            </w:r>
          </w:p>
          <w:p w14:paraId="1F0B1971" w14:textId="5BB14874" w:rsidR="00021F3D" w:rsidRPr="00021F3D" w:rsidRDefault="00AF57E8" w:rsidP="00AF57E8">
            <w:pPr>
              <w:spacing w:before="60" w:after="60"/>
              <w:jc w:val="both"/>
              <w:rPr>
                <w:i/>
                <w:snapToGrid w:val="0"/>
                <w:sz w:val="22"/>
                <w:szCs w:val="22"/>
                <w:lang w:val="bg-BG" w:eastAsia="en-US"/>
              </w:rPr>
            </w:pPr>
            <w:r w:rsidRPr="00C174C0">
              <w:rPr>
                <w:i/>
                <w:snapToGrid w:val="0"/>
                <w:sz w:val="22"/>
                <w:szCs w:val="22"/>
                <w:lang w:val="bg-BG" w:eastAsia="en-US"/>
              </w:rPr>
              <w:t>Документ, издаден от органите на Изпълнителна агенция "Главна инспекция по труда", във връзка с обстоятелствата по чл. 54, ал. 1, т. 6 от ЗОП</w:t>
            </w:r>
          </w:p>
        </w:tc>
      </w:tr>
      <w:tr w:rsidR="00AF57E8" w:rsidRPr="00D9309F" w14:paraId="2C0D6C75" w14:textId="77777777" w:rsidTr="000E7CD3">
        <w:trPr>
          <w:trHeight w:val="313"/>
        </w:trPr>
        <w:tc>
          <w:tcPr>
            <w:tcW w:w="644" w:type="dxa"/>
            <w:vAlign w:val="center"/>
          </w:tcPr>
          <w:p w14:paraId="6ECEC9B2" w14:textId="77777777" w:rsidR="00AF57E8" w:rsidRPr="00D9309F" w:rsidRDefault="00AF57E8" w:rsidP="00AF57E8">
            <w:pPr>
              <w:numPr>
                <w:ilvl w:val="0"/>
                <w:numId w:val="30"/>
              </w:numPr>
              <w:rPr>
                <w:sz w:val="22"/>
                <w:szCs w:val="22"/>
                <w:lang w:val="en-US"/>
              </w:rPr>
            </w:pPr>
          </w:p>
        </w:tc>
        <w:tc>
          <w:tcPr>
            <w:tcW w:w="8005" w:type="dxa"/>
            <w:vAlign w:val="center"/>
          </w:tcPr>
          <w:p w14:paraId="0E1C93E6" w14:textId="4B18584A" w:rsidR="00AF57E8" w:rsidRPr="00D9309F" w:rsidRDefault="00AF57E8" w:rsidP="00AF57E8">
            <w:pPr>
              <w:jc w:val="both"/>
              <w:rPr>
                <w:sz w:val="22"/>
                <w:szCs w:val="22"/>
                <w:lang w:val="en-US"/>
              </w:rPr>
            </w:pPr>
            <w:r w:rsidRPr="00D9309F">
              <w:rPr>
                <w:sz w:val="22"/>
                <w:szCs w:val="22"/>
                <w:lang w:val="bg-BG"/>
              </w:rPr>
              <w:t>Кандидатът е търговец по смисъла на Търговския закон или Закона за кооперациите</w:t>
            </w:r>
            <w:r w:rsidRPr="00D9309F">
              <w:rPr>
                <w:sz w:val="22"/>
                <w:szCs w:val="22"/>
                <w:lang w:val="en-US"/>
              </w:rPr>
              <w:t>.</w:t>
            </w:r>
          </w:p>
        </w:tc>
        <w:tc>
          <w:tcPr>
            <w:tcW w:w="567" w:type="dxa"/>
            <w:vAlign w:val="center"/>
          </w:tcPr>
          <w:p w14:paraId="7962971F" w14:textId="77777777" w:rsidR="00AF57E8" w:rsidRPr="00D9309F"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64C85C8" w14:textId="77777777" w:rsidR="00AF57E8" w:rsidRPr="00D9309F"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0B53DDF" w14:textId="77777777" w:rsidR="00AF57E8" w:rsidRPr="00D9309F" w:rsidRDefault="00AF57E8" w:rsidP="00AF57E8">
            <w:pPr>
              <w:jc w:val="center"/>
              <w:rPr>
                <w:sz w:val="22"/>
                <w:szCs w:val="22"/>
                <w:lang w:val="bg-BG"/>
              </w:rPr>
            </w:pPr>
          </w:p>
        </w:tc>
        <w:tc>
          <w:tcPr>
            <w:tcW w:w="4819" w:type="dxa"/>
          </w:tcPr>
          <w:p w14:paraId="54136349" w14:textId="1D95D484" w:rsidR="00AF57E8" w:rsidRPr="00162F38" w:rsidRDefault="00AF57E8" w:rsidP="00AF57E8">
            <w:pPr>
              <w:spacing w:before="60" w:after="60"/>
              <w:jc w:val="both"/>
              <w:rPr>
                <w:b/>
                <w:i/>
                <w:sz w:val="22"/>
                <w:szCs w:val="22"/>
                <w:lang w:val="bg-BG"/>
              </w:rPr>
            </w:pPr>
            <w:r w:rsidRPr="00162F38">
              <w:rPr>
                <w:b/>
                <w:i/>
                <w:sz w:val="22"/>
                <w:szCs w:val="22"/>
                <w:lang w:val="bg-BG"/>
              </w:rPr>
              <w:t>Търговски регистър и регистъра на ЮЛНЦ</w:t>
            </w:r>
          </w:p>
          <w:p w14:paraId="06D4C81B" w14:textId="77777777" w:rsidR="00AF57E8" w:rsidRPr="00D9309F" w:rsidRDefault="00AF57E8" w:rsidP="00AF57E8">
            <w:pPr>
              <w:spacing w:before="60" w:after="60"/>
              <w:jc w:val="both"/>
              <w:rPr>
                <w:i/>
                <w:sz w:val="22"/>
                <w:szCs w:val="22"/>
                <w:lang w:val="bg-BG"/>
              </w:rPr>
            </w:pPr>
            <w:r w:rsidRPr="00D9309F">
              <w:rPr>
                <w:i/>
                <w:sz w:val="22"/>
                <w:szCs w:val="22"/>
                <w:lang w:val="bg-BG"/>
              </w:rPr>
              <w:t>Формуляр за кандидатстване, т. 2 „Данни за кандидата“</w:t>
            </w:r>
          </w:p>
        </w:tc>
      </w:tr>
      <w:tr w:rsidR="00AF57E8" w:rsidRPr="00D9309F" w14:paraId="2AA2C917" w14:textId="77777777" w:rsidTr="000E7CD3">
        <w:trPr>
          <w:trHeight w:val="313"/>
        </w:trPr>
        <w:tc>
          <w:tcPr>
            <w:tcW w:w="644" w:type="dxa"/>
            <w:vAlign w:val="center"/>
          </w:tcPr>
          <w:p w14:paraId="1A068445" w14:textId="77777777" w:rsidR="00AF57E8" w:rsidRPr="001A7AD7" w:rsidRDefault="00AF57E8" w:rsidP="00AF57E8">
            <w:pPr>
              <w:numPr>
                <w:ilvl w:val="0"/>
                <w:numId w:val="30"/>
              </w:numPr>
              <w:rPr>
                <w:sz w:val="22"/>
                <w:szCs w:val="22"/>
                <w:lang w:val="bg-BG"/>
              </w:rPr>
            </w:pPr>
          </w:p>
        </w:tc>
        <w:tc>
          <w:tcPr>
            <w:tcW w:w="8005" w:type="dxa"/>
            <w:vAlign w:val="center"/>
          </w:tcPr>
          <w:p w14:paraId="070D14A6" w14:textId="5C6575AD" w:rsidR="00AF57E8" w:rsidRPr="00D9309F" w:rsidRDefault="00AF57E8" w:rsidP="0080491F">
            <w:pPr>
              <w:jc w:val="both"/>
              <w:rPr>
                <w:sz w:val="22"/>
                <w:szCs w:val="22"/>
                <w:lang w:val="bg-BG"/>
              </w:rPr>
            </w:pPr>
            <w:r w:rsidRPr="000D4ECA">
              <w:rPr>
                <w:sz w:val="22"/>
                <w:szCs w:val="22"/>
                <w:lang w:val="bg-BG"/>
              </w:rPr>
              <w:t>Кандидат</w:t>
            </w:r>
            <w:r>
              <w:rPr>
                <w:sz w:val="22"/>
                <w:szCs w:val="22"/>
                <w:lang w:val="bg-BG"/>
              </w:rPr>
              <w:t xml:space="preserve">ът е </w:t>
            </w:r>
            <w:r w:rsidRPr="000D4ECA">
              <w:rPr>
                <w:sz w:val="22"/>
                <w:szCs w:val="22"/>
                <w:lang w:val="bg-BG"/>
              </w:rPr>
              <w:t xml:space="preserve">регистриран преди </w:t>
            </w:r>
            <w:r w:rsidR="00162F38">
              <w:rPr>
                <w:sz w:val="22"/>
                <w:szCs w:val="22"/>
                <w:lang w:val="bg-BG"/>
              </w:rPr>
              <w:t>0</w:t>
            </w:r>
            <w:r w:rsidR="007307F7">
              <w:rPr>
                <w:sz w:val="22"/>
                <w:szCs w:val="22"/>
                <w:lang w:val="bg-BG"/>
              </w:rPr>
              <w:t>1.</w:t>
            </w:r>
            <w:proofErr w:type="spellStart"/>
            <w:r w:rsidR="00162F38">
              <w:rPr>
                <w:sz w:val="22"/>
                <w:szCs w:val="22"/>
                <w:lang w:val="bg-BG"/>
              </w:rPr>
              <w:t>01</w:t>
            </w:r>
            <w:proofErr w:type="spellEnd"/>
            <w:r w:rsidR="007307F7">
              <w:rPr>
                <w:sz w:val="22"/>
                <w:szCs w:val="22"/>
                <w:lang w:val="bg-BG"/>
              </w:rPr>
              <w:t>.</w:t>
            </w:r>
            <w:r w:rsidRPr="000D4ECA">
              <w:rPr>
                <w:sz w:val="22"/>
                <w:szCs w:val="22"/>
                <w:lang w:val="bg-BG"/>
              </w:rPr>
              <w:t>2019 г.</w:t>
            </w:r>
            <w:r w:rsidR="0080491F" w:rsidRPr="0080491F">
              <w:rPr>
                <w:sz w:val="22"/>
                <w:szCs w:val="22"/>
                <w:lang w:val="bg-BG"/>
              </w:rPr>
              <w:t xml:space="preserve">, като през 2018 г. и 2019 г. </w:t>
            </w:r>
            <w:r w:rsidR="0080491F">
              <w:rPr>
                <w:sz w:val="22"/>
                <w:szCs w:val="22"/>
                <w:lang w:val="bg-BG"/>
              </w:rPr>
              <w:t>е</w:t>
            </w:r>
            <w:r w:rsidR="0080491F" w:rsidRPr="0080491F">
              <w:rPr>
                <w:sz w:val="22"/>
                <w:szCs w:val="22"/>
                <w:lang w:val="bg-BG"/>
              </w:rPr>
              <w:t xml:space="preserve"> </w:t>
            </w:r>
            <w:proofErr w:type="spellStart"/>
            <w:r w:rsidR="0080491F" w:rsidRPr="0080491F">
              <w:rPr>
                <w:sz w:val="22"/>
                <w:szCs w:val="22"/>
                <w:lang w:val="bg-BG"/>
              </w:rPr>
              <w:t>oсъществявал</w:t>
            </w:r>
            <w:proofErr w:type="spellEnd"/>
            <w:r w:rsidR="0080491F" w:rsidRPr="0080491F">
              <w:rPr>
                <w:sz w:val="22"/>
                <w:szCs w:val="22"/>
                <w:lang w:val="bg-BG"/>
              </w:rPr>
              <w:t xml:space="preserve"> стопанска дейност.</w:t>
            </w:r>
          </w:p>
        </w:tc>
        <w:tc>
          <w:tcPr>
            <w:tcW w:w="567" w:type="dxa"/>
            <w:vAlign w:val="center"/>
          </w:tcPr>
          <w:p w14:paraId="1BDDE605" w14:textId="77777777" w:rsidR="00AF57E8" w:rsidRPr="00323D14"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ACE0CC2" w14:textId="77777777" w:rsidR="00AF57E8" w:rsidRPr="00323D14"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3DCC3822" w14:textId="77777777" w:rsidR="00AF57E8" w:rsidRPr="00D9309F" w:rsidRDefault="00AF57E8" w:rsidP="00AF57E8">
            <w:pPr>
              <w:jc w:val="center"/>
              <w:rPr>
                <w:sz w:val="22"/>
                <w:szCs w:val="22"/>
                <w:lang w:val="bg-BG"/>
              </w:rPr>
            </w:pPr>
          </w:p>
        </w:tc>
        <w:tc>
          <w:tcPr>
            <w:tcW w:w="4819" w:type="dxa"/>
          </w:tcPr>
          <w:p w14:paraId="460A80B8" w14:textId="77777777" w:rsidR="00AF57E8" w:rsidRDefault="00AF57E8" w:rsidP="00AF57E8">
            <w:pPr>
              <w:spacing w:before="60" w:after="60"/>
              <w:jc w:val="both"/>
              <w:rPr>
                <w:i/>
                <w:sz w:val="22"/>
                <w:szCs w:val="22"/>
                <w:lang w:val="bg-BG"/>
              </w:rPr>
            </w:pPr>
            <w:r w:rsidRPr="00366149">
              <w:rPr>
                <w:i/>
                <w:sz w:val="22"/>
                <w:szCs w:val="22"/>
                <w:lang w:val="bg-BG"/>
              </w:rPr>
              <w:t>Търговски регистър и регистъра на ЮЛНЦ</w:t>
            </w:r>
          </w:p>
          <w:p w14:paraId="5E923908" w14:textId="3623EAC6" w:rsidR="00AF57E8" w:rsidRPr="00D83F0E" w:rsidRDefault="00AF57E8" w:rsidP="00AF57E8">
            <w:pPr>
              <w:spacing w:before="60" w:after="60"/>
              <w:jc w:val="both"/>
              <w:rPr>
                <w:i/>
                <w:sz w:val="22"/>
                <w:szCs w:val="22"/>
                <w:highlight w:val="yellow"/>
                <w:lang w:val="bg-BG"/>
              </w:rPr>
            </w:pPr>
            <w:r w:rsidRPr="000D4ECA">
              <w:rPr>
                <w:i/>
                <w:sz w:val="22"/>
                <w:szCs w:val="22"/>
                <w:lang w:val="bg-BG"/>
              </w:rPr>
              <w:t>Служебна проверка от НСИ</w:t>
            </w:r>
          </w:p>
        </w:tc>
      </w:tr>
      <w:tr w:rsidR="00AF57E8" w:rsidRPr="00D9309F" w14:paraId="4C3295AF" w14:textId="77777777" w:rsidTr="000E7CD3">
        <w:trPr>
          <w:trHeight w:val="313"/>
        </w:trPr>
        <w:tc>
          <w:tcPr>
            <w:tcW w:w="644" w:type="dxa"/>
            <w:vAlign w:val="center"/>
          </w:tcPr>
          <w:p w14:paraId="42094163" w14:textId="77777777" w:rsidR="00AF57E8" w:rsidRPr="001A7AD7" w:rsidRDefault="00AF57E8" w:rsidP="00AF57E8">
            <w:pPr>
              <w:numPr>
                <w:ilvl w:val="0"/>
                <w:numId w:val="30"/>
              </w:numPr>
              <w:rPr>
                <w:sz w:val="22"/>
                <w:szCs w:val="22"/>
                <w:lang w:val="bg-BG"/>
              </w:rPr>
            </w:pPr>
          </w:p>
        </w:tc>
        <w:tc>
          <w:tcPr>
            <w:tcW w:w="8005" w:type="dxa"/>
            <w:vAlign w:val="center"/>
          </w:tcPr>
          <w:p w14:paraId="781E381F" w14:textId="2026722C" w:rsidR="00AF57E8" w:rsidRPr="00460BFD" w:rsidRDefault="00AF57E8" w:rsidP="00E51054">
            <w:pPr>
              <w:jc w:val="both"/>
              <w:rPr>
                <w:bCs/>
                <w:sz w:val="22"/>
                <w:szCs w:val="22"/>
                <w:lang w:val="bg-BG"/>
              </w:rPr>
            </w:pPr>
            <w:r w:rsidRPr="00460BFD">
              <w:rPr>
                <w:sz w:val="22"/>
                <w:szCs w:val="22"/>
                <w:lang w:val="bg-BG"/>
              </w:rPr>
              <w:t xml:space="preserve">Кандидатът е </w:t>
            </w:r>
            <w:proofErr w:type="spellStart"/>
            <w:r w:rsidRPr="00460BFD">
              <w:rPr>
                <w:sz w:val="22"/>
                <w:szCs w:val="22"/>
                <w:lang w:val="bg-BG"/>
              </w:rPr>
              <w:t>микро</w:t>
            </w:r>
            <w:proofErr w:type="spellEnd"/>
            <w:r>
              <w:rPr>
                <w:sz w:val="22"/>
                <w:szCs w:val="22"/>
                <w:lang w:val="bg-BG"/>
              </w:rPr>
              <w:t xml:space="preserve"> </w:t>
            </w:r>
            <w:r w:rsidR="00E51054">
              <w:rPr>
                <w:sz w:val="22"/>
                <w:szCs w:val="22"/>
                <w:lang w:val="bg-BG"/>
              </w:rPr>
              <w:t xml:space="preserve">или </w:t>
            </w:r>
            <w:r w:rsidRPr="00460BFD">
              <w:rPr>
                <w:sz w:val="22"/>
                <w:szCs w:val="22"/>
                <w:lang w:val="bg-BG"/>
              </w:rPr>
              <w:t>малко</w:t>
            </w:r>
            <w:r w:rsidR="00420EF3">
              <w:rPr>
                <w:sz w:val="22"/>
                <w:szCs w:val="22"/>
                <w:lang w:val="bg-BG"/>
              </w:rPr>
              <w:t xml:space="preserve"> </w:t>
            </w:r>
            <w:r w:rsidRPr="00460BFD">
              <w:rPr>
                <w:sz w:val="22"/>
                <w:szCs w:val="22"/>
                <w:lang w:val="bg-BG"/>
              </w:rPr>
              <w:t xml:space="preserve">предприятие съгласно Закона за малките и средни предприятия </w:t>
            </w:r>
            <w:r w:rsidR="00A0195E" w:rsidRPr="00A0195E">
              <w:rPr>
                <w:sz w:val="22"/>
                <w:szCs w:val="22"/>
                <w:lang w:val="bg-BG"/>
              </w:rPr>
              <w:t xml:space="preserve">и Препоръка на Комисията от 6 май 2003 г. относно определението за </w:t>
            </w:r>
            <w:proofErr w:type="spellStart"/>
            <w:r w:rsidR="00A0195E" w:rsidRPr="00A0195E">
              <w:rPr>
                <w:sz w:val="22"/>
                <w:szCs w:val="22"/>
                <w:lang w:val="bg-BG"/>
              </w:rPr>
              <w:t>микро-</w:t>
            </w:r>
            <w:proofErr w:type="spellEnd"/>
            <w:r w:rsidR="00A0195E" w:rsidRPr="00A0195E">
              <w:rPr>
                <w:sz w:val="22"/>
                <w:szCs w:val="22"/>
                <w:lang w:val="bg-BG"/>
              </w:rPr>
              <w:t>, малки и средни предприятия (ОВ L 124, 20.5.2003 г., стр. 36).</w:t>
            </w:r>
          </w:p>
        </w:tc>
        <w:tc>
          <w:tcPr>
            <w:tcW w:w="567" w:type="dxa"/>
            <w:vAlign w:val="center"/>
          </w:tcPr>
          <w:p w14:paraId="3A5BF034" w14:textId="77777777" w:rsidR="00AF57E8" w:rsidRPr="00D9309F"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41AC6F1" w14:textId="77777777" w:rsidR="00AF57E8" w:rsidRPr="00D9309F"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24EF367" w14:textId="77777777" w:rsidR="00AF57E8" w:rsidRPr="00D9309F" w:rsidRDefault="00AF57E8" w:rsidP="00AF57E8">
            <w:pPr>
              <w:jc w:val="center"/>
              <w:rPr>
                <w:sz w:val="22"/>
                <w:szCs w:val="22"/>
                <w:lang w:val="bg-BG"/>
              </w:rPr>
            </w:pPr>
          </w:p>
        </w:tc>
        <w:tc>
          <w:tcPr>
            <w:tcW w:w="4819" w:type="dxa"/>
          </w:tcPr>
          <w:p w14:paraId="37F8C4D3" w14:textId="77777777" w:rsidR="00AF57E8" w:rsidRPr="00741DFF" w:rsidRDefault="00AF57E8" w:rsidP="00AF57E8">
            <w:pPr>
              <w:spacing w:before="60" w:after="60"/>
              <w:jc w:val="both"/>
              <w:rPr>
                <w:i/>
                <w:sz w:val="22"/>
                <w:szCs w:val="22"/>
                <w:lang w:val="bg-BG"/>
              </w:rPr>
            </w:pPr>
            <w:r w:rsidRPr="00741DFF">
              <w:rPr>
                <w:i/>
                <w:sz w:val="22"/>
                <w:szCs w:val="22"/>
                <w:lang w:val="bg-BG"/>
              </w:rPr>
              <w:t>Декларация за обстоятелствата по чл. 3 и чл. 4 от ЗМСП</w:t>
            </w:r>
          </w:p>
          <w:p w14:paraId="10B4D2BD" w14:textId="77777777" w:rsidR="00AF57E8" w:rsidRDefault="00AF57E8" w:rsidP="00AF57E8">
            <w:pPr>
              <w:spacing w:before="60" w:after="60"/>
              <w:jc w:val="both"/>
              <w:rPr>
                <w:i/>
                <w:sz w:val="22"/>
                <w:szCs w:val="22"/>
                <w:lang w:val="bg-BG"/>
              </w:rPr>
            </w:pPr>
            <w:r w:rsidRPr="00366149">
              <w:rPr>
                <w:i/>
                <w:sz w:val="22"/>
                <w:szCs w:val="22"/>
                <w:lang w:val="bg-BG"/>
              </w:rPr>
              <w:t>Търговски регистър и регистъра на ЮЛНЦ</w:t>
            </w:r>
          </w:p>
          <w:p w14:paraId="69DC86F7" w14:textId="1920FBFC" w:rsidR="00AF57E8" w:rsidRPr="00741DFF" w:rsidRDefault="00AF57E8" w:rsidP="00AF57E8">
            <w:pPr>
              <w:spacing w:before="60" w:after="60"/>
              <w:jc w:val="both"/>
              <w:rPr>
                <w:i/>
                <w:sz w:val="22"/>
                <w:szCs w:val="22"/>
                <w:lang w:val="bg-BG"/>
              </w:rPr>
            </w:pPr>
            <w:r w:rsidRPr="000D4ECA">
              <w:rPr>
                <w:i/>
                <w:sz w:val="22"/>
                <w:szCs w:val="22"/>
                <w:lang w:val="bg-BG"/>
              </w:rPr>
              <w:t>Служебна проверка от НСИ</w:t>
            </w:r>
          </w:p>
        </w:tc>
      </w:tr>
      <w:tr w:rsidR="00AF57E8" w:rsidRPr="00D9309F" w14:paraId="21423B40" w14:textId="77777777" w:rsidTr="000E7CD3">
        <w:trPr>
          <w:trHeight w:val="313"/>
        </w:trPr>
        <w:tc>
          <w:tcPr>
            <w:tcW w:w="644" w:type="dxa"/>
            <w:vAlign w:val="center"/>
          </w:tcPr>
          <w:p w14:paraId="3C6FD247" w14:textId="77777777" w:rsidR="00AF57E8" w:rsidRPr="00D9309F" w:rsidRDefault="00AF57E8" w:rsidP="00994465">
            <w:pPr>
              <w:numPr>
                <w:ilvl w:val="0"/>
                <w:numId w:val="44"/>
              </w:numPr>
              <w:rPr>
                <w:sz w:val="22"/>
                <w:szCs w:val="22"/>
                <w:lang w:val="bg-BG"/>
              </w:rPr>
            </w:pPr>
          </w:p>
        </w:tc>
        <w:tc>
          <w:tcPr>
            <w:tcW w:w="8005" w:type="dxa"/>
            <w:vAlign w:val="center"/>
          </w:tcPr>
          <w:p w14:paraId="28E2C29D" w14:textId="274569B0" w:rsidR="00AF57E8" w:rsidRPr="00A60727" w:rsidRDefault="00AF57E8" w:rsidP="00D72109">
            <w:pPr>
              <w:jc w:val="both"/>
              <w:rPr>
                <w:sz w:val="22"/>
                <w:szCs w:val="22"/>
                <w:lang w:val="bg-BG"/>
              </w:rPr>
            </w:pPr>
            <w:r w:rsidRPr="005619EF">
              <w:rPr>
                <w:sz w:val="22"/>
                <w:szCs w:val="22"/>
                <w:lang w:val="bg-BG"/>
              </w:rPr>
              <w:t>Кандидат</w:t>
            </w:r>
            <w:r>
              <w:rPr>
                <w:sz w:val="22"/>
                <w:szCs w:val="22"/>
                <w:lang w:val="bg-BG"/>
              </w:rPr>
              <w:t>ът е заявил, че е</w:t>
            </w:r>
            <w:r w:rsidRPr="005619EF">
              <w:rPr>
                <w:sz w:val="22"/>
                <w:szCs w:val="22"/>
                <w:lang w:val="bg-BG"/>
              </w:rPr>
              <w:t xml:space="preserve"> </w:t>
            </w:r>
            <w:r w:rsidR="00032ADC">
              <w:rPr>
                <w:sz w:val="22"/>
                <w:szCs w:val="22"/>
                <w:lang w:val="bg-BG"/>
              </w:rPr>
              <w:t>предприятие регистрирало спад</w:t>
            </w:r>
            <w:r w:rsidRPr="005619EF">
              <w:rPr>
                <w:sz w:val="22"/>
                <w:szCs w:val="22"/>
                <w:lang w:val="bg-BG"/>
              </w:rPr>
              <w:t xml:space="preserve"> поне 20% в </w:t>
            </w:r>
            <w:r w:rsidR="00032ADC">
              <w:rPr>
                <w:sz w:val="22"/>
                <w:szCs w:val="22"/>
                <w:lang w:val="bg-BG"/>
              </w:rPr>
              <w:t>оборота за месеца, предхождащ месеца, в който е подадено заявлението</w:t>
            </w:r>
            <w:r w:rsidRPr="005619EF">
              <w:rPr>
                <w:sz w:val="22"/>
                <w:szCs w:val="22"/>
                <w:lang w:val="bg-BG"/>
              </w:rPr>
              <w:t xml:space="preserve"> </w:t>
            </w:r>
            <w:r w:rsidR="00032ADC">
              <w:rPr>
                <w:sz w:val="22"/>
                <w:szCs w:val="22"/>
                <w:lang w:val="bg-BG"/>
              </w:rPr>
              <w:t xml:space="preserve">за подпомагане </w:t>
            </w:r>
            <w:r w:rsidRPr="005619EF">
              <w:rPr>
                <w:sz w:val="22"/>
                <w:szCs w:val="22"/>
                <w:lang w:val="bg-BG"/>
              </w:rPr>
              <w:t xml:space="preserve">спрямо </w:t>
            </w:r>
            <w:r w:rsidR="007307F7" w:rsidRPr="007307F7">
              <w:rPr>
                <w:sz w:val="22"/>
                <w:szCs w:val="22"/>
                <w:lang w:val="bg-BG"/>
              </w:rPr>
              <w:t>средно аритметични</w:t>
            </w:r>
            <w:r w:rsidR="00032ADC">
              <w:rPr>
                <w:sz w:val="22"/>
                <w:szCs w:val="22"/>
                <w:lang w:val="bg-BG"/>
              </w:rPr>
              <w:t>я</w:t>
            </w:r>
            <w:r w:rsidR="007307F7" w:rsidRPr="007307F7">
              <w:rPr>
                <w:sz w:val="22"/>
                <w:szCs w:val="22"/>
                <w:lang w:val="bg-BG"/>
              </w:rPr>
              <w:t xml:space="preserve"> </w:t>
            </w:r>
            <w:r w:rsidR="00032ADC">
              <w:rPr>
                <w:sz w:val="22"/>
                <w:szCs w:val="22"/>
                <w:lang w:val="bg-BG"/>
              </w:rPr>
              <w:t xml:space="preserve">оборот през </w:t>
            </w:r>
            <w:r w:rsidR="00D72109">
              <w:rPr>
                <w:sz w:val="22"/>
                <w:szCs w:val="22"/>
                <w:lang w:val="bg-BG"/>
              </w:rPr>
              <w:t>2019</w:t>
            </w:r>
            <w:r w:rsidR="007307F7" w:rsidRPr="007307F7">
              <w:rPr>
                <w:sz w:val="22"/>
                <w:szCs w:val="22"/>
                <w:lang w:val="bg-BG"/>
              </w:rPr>
              <w:t xml:space="preserve"> </w:t>
            </w:r>
          </w:p>
        </w:tc>
        <w:tc>
          <w:tcPr>
            <w:tcW w:w="567" w:type="dxa"/>
            <w:vAlign w:val="center"/>
          </w:tcPr>
          <w:p w14:paraId="1E50CC31" w14:textId="7FF72092" w:rsidR="00AF57E8" w:rsidRPr="00A60727"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1CB62E66" w14:textId="46A96DFC" w:rsidR="00AF57E8" w:rsidRPr="00A60727" w:rsidRDefault="00AF57E8" w:rsidP="00AF57E8">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Pr="00A60727">
              <w:rPr>
                <w:sz w:val="22"/>
                <w:szCs w:val="22"/>
                <w:lang w:val="bg-BG"/>
              </w:rPr>
            </w:r>
            <w:r w:rsidRPr="00A60727">
              <w:rPr>
                <w:sz w:val="22"/>
                <w:szCs w:val="22"/>
                <w:lang w:val="bg-BG"/>
              </w:rPr>
              <w:fldChar w:fldCharType="end"/>
            </w:r>
          </w:p>
        </w:tc>
        <w:tc>
          <w:tcPr>
            <w:tcW w:w="567" w:type="dxa"/>
            <w:vAlign w:val="center"/>
          </w:tcPr>
          <w:p w14:paraId="141EB42F" w14:textId="77777777" w:rsidR="00AF57E8" w:rsidRPr="00D9309F" w:rsidRDefault="00AF57E8" w:rsidP="00AF57E8">
            <w:pPr>
              <w:jc w:val="center"/>
              <w:rPr>
                <w:sz w:val="22"/>
                <w:szCs w:val="22"/>
                <w:lang w:val="bg-BG"/>
              </w:rPr>
            </w:pPr>
          </w:p>
        </w:tc>
        <w:tc>
          <w:tcPr>
            <w:tcW w:w="4819" w:type="dxa"/>
          </w:tcPr>
          <w:p w14:paraId="78F31A3B" w14:textId="24416309" w:rsidR="00AF57E8" w:rsidRPr="00A60727" w:rsidRDefault="00AF57E8" w:rsidP="00AF57E8">
            <w:pPr>
              <w:spacing w:before="60" w:after="60"/>
              <w:jc w:val="both"/>
              <w:rPr>
                <w:i/>
                <w:snapToGrid w:val="0"/>
                <w:sz w:val="22"/>
                <w:szCs w:val="22"/>
                <w:lang w:val="bg-BG" w:eastAsia="en-US"/>
              </w:rPr>
            </w:pPr>
            <w:r w:rsidRPr="000E7CD3">
              <w:rPr>
                <w:i/>
                <w:snapToGrid w:val="0"/>
                <w:sz w:val="22"/>
                <w:szCs w:val="22"/>
                <w:lang w:val="bg-BG" w:eastAsia="en-US"/>
              </w:rPr>
              <w:t>Формуляр за кандидатстване, т. 11 „Допълнителна информация необходима за оценка на проектното предложение“</w:t>
            </w:r>
          </w:p>
        </w:tc>
      </w:tr>
      <w:tr w:rsidR="00AF57E8" w:rsidRPr="00D9309F" w14:paraId="5C49CC33" w14:textId="77777777" w:rsidTr="000E7CD3">
        <w:trPr>
          <w:trHeight w:val="313"/>
        </w:trPr>
        <w:tc>
          <w:tcPr>
            <w:tcW w:w="644" w:type="dxa"/>
            <w:vAlign w:val="center"/>
          </w:tcPr>
          <w:p w14:paraId="7BDCD487" w14:textId="77777777" w:rsidR="00AF57E8" w:rsidRPr="001A7AD7" w:rsidRDefault="00AF57E8" w:rsidP="00994465">
            <w:pPr>
              <w:numPr>
                <w:ilvl w:val="0"/>
                <w:numId w:val="44"/>
              </w:numPr>
              <w:rPr>
                <w:sz w:val="22"/>
                <w:szCs w:val="22"/>
                <w:lang w:val="bg-BG"/>
              </w:rPr>
            </w:pPr>
          </w:p>
        </w:tc>
        <w:tc>
          <w:tcPr>
            <w:tcW w:w="8005" w:type="dxa"/>
            <w:vAlign w:val="center"/>
          </w:tcPr>
          <w:p w14:paraId="61D24071" w14:textId="77777777" w:rsidR="00AF57E8" w:rsidRPr="00D9309F" w:rsidRDefault="00AF57E8" w:rsidP="00AF57E8">
            <w:pPr>
              <w:jc w:val="both"/>
              <w:rPr>
                <w:sz w:val="22"/>
                <w:szCs w:val="22"/>
                <w:lang w:val="bg-BG"/>
              </w:rPr>
            </w:pPr>
            <w:r w:rsidRPr="00D9309F">
              <w:rPr>
                <w:sz w:val="22"/>
                <w:szCs w:val="22"/>
                <w:lang w:val="bg-BG"/>
              </w:rPr>
              <w:t xml:space="preserve">Кандидатът е пряко отговорен за изпълнението на дейностите по проекта, а не действа в качеството на посредник. </w:t>
            </w:r>
          </w:p>
        </w:tc>
        <w:tc>
          <w:tcPr>
            <w:tcW w:w="567" w:type="dxa"/>
            <w:vAlign w:val="center"/>
          </w:tcPr>
          <w:p w14:paraId="59FF2390" w14:textId="77777777" w:rsidR="00AF57E8" w:rsidRPr="00D9309F"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C043676" w14:textId="77777777" w:rsidR="00AF57E8" w:rsidRPr="00D9309F" w:rsidRDefault="00AF57E8" w:rsidP="00AF57E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38AA1CF7" w14:textId="77777777" w:rsidR="00AF57E8" w:rsidRPr="00D9309F" w:rsidRDefault="00AF57E8" w:rsidP="00AF57E8">
            <w:pPr>
              <w:jc w:val="center"/>
              <w:rPr>
                <w:sz w:val="22"/>
                <w:szCs w:val="22"/>
                <w:lang w:val="bg-BG"/>
              </w:rPr>
            </w:pPr>
          </w:p>
        </w:tc>
        <w:tc>
          <w:tcPr>
            <w:tcW w:w="4819" w:type="dxa"/>
          </w:tcPr>
          <w:p w14:paraId="7126103C" w14:textId="77777777" w:rsidR="00AF57E8" w:rsidRPr="00D9309F" w:rsidRDefault="00AF57E8" w:rsidP="00AF57E8">
            <w:pPr>
              <w:spacing w:before="60" w:after="60"/>
              <w:jc w:val="both"/>
              <w:rPr>
                <w:i/>
                <w:sz w:val="22"/>
                <w:szCs w:val="22"/>
                <w:lang w:val="bg-BG"/>
              </w:rPr>
            </w:pPr>
            <w:r w:rsidRPr="00D9309F">
              <w:rPr>
                <w:i/>
                <w:sz w:val="22"/>
                <w:szCs w:val="22"/>
                <w:lang w:val="bg-BG"/>
              </w:rPr>
              <w:t>Формуляр за кандидатстване</w:t>
            </w:r>
          </w:p>
        </w:tc>
      </w:tr>
      <w:tr w:rsidR="006D1C79" w:rsidRPr="00D9309F" w14:paraId="4920F464" w14:textId="77777777" w:rsidTr="000E7CD3">
        <w:trPr>
          <w:trHeight w:val="313"/>
        </w:trPr>
        <w:tc>
          <w:tcPr>
            <w:tcW w:w="644" w:type="dxa"/>
            <w:vAlign w:val="center"/>
          </w:tcPr>
          <w:p w14:paraId="4811B784" w14:textId="77777777" w:rsidR="006D1C79" w:rsidRPr="001A7AD7" w:rsidRDefault="006D1C79" w:rsidP="00994465">
            <w:pPr>
              <w:numPr>
                <w:ilvl w:val="0"/>
                <w:numId w:val="44"/>
              </w:numPr>
              <w:rPr>
                <w:sz w:val="22"/>
                <w:szCs w:val="22"/>
                <w:lang w:val="bg-BG"/>
              </w:rPr>
            </w:pPr>
          </w:p>
        </w:tc>
        <w:tc>
          <w:tcPr>
            <w:tcW w:w="8005" w:type="dxa"/>
            <w:vAlign w:val="center"/>
          </w:tcPr>
          <w:p w14:paraId="666434E2"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a) са обявени в несъстоятелност;</w:t>
            </w:r>
          </w:p>
          <w:p w14:paraId="1AA2A1D4"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б) са в производство по несъстоятелност;</w:t>
            </w:r>
          </w:p>
          <w:p w14:paraId="6C271509"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 xml:space="preserve">в) са в процедура по ликвидация; </w:t>
            </w:r>
          </w:p>
          <w:p w14:paraId="325EDE00"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г) са сключили извънсъдебно споразумение с кредиторите си по смисъла на чл. 740 от Търговския закон;</w:t>
            </w:r>
          </w:p>
          <w:p w14:paraId="7C7776D8"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 xml:space="preserve">д) са преустановили дейността си; </w:t>
            </w:r>
          </w:p>
          <w:p w14:paraId="0E173C4D"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C7104F4"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 xml:space="preserve">ж) е установено с влязло в сила наказателно постановление или съдебно решение, </w:t>
            </w:r>
            <w:r w:rsidRPr="006D1C79">
              <w:rPr>
                <w:sz w:val="22"/>
                <w:szCs w:val="22"/>
              </w:rPr>
              <w:lastRenderedPageBreak/>
              <w:t>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м) лицата, които представляват кандидата са правили опит да:</w:t>
            </w:r>
          </w:p>
          <w:p w14:paraId="5C3A5358"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н) лицата, които представляват кандидата са осъждани с влязла в сила присъда за:</w:t>
            </w:r>
          </w:p>
          <w:p w14:paraId="4C9DBA8B"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ii) престъпление, аналогично на тези по горната хипотеза, в друга държава членка или трета страна;</w:t>
            </w:r>
          </w:p>
          <w:p w14:paraId="5589BDF7"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lastRenderedPageBreak/>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п) е налице неравнопоставеност в случаите по чл. 44, ал. 5 от Закона за обществени поръчки (ЗОП);</w:t>
            </w:r>
          </w:p>
          <w:p w14:paraId="42A7BF16"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р) е установено, че:</w:t>
            </w:r>
          </w:p>
          <w:p w14:paraId="385A8B14" w14:textId="77777777" w:rsidR="006D1C79" w:rsidRPr="006D1C79" w:rsidRDefault="006D1C79" w:rsidP="006D1C79">
            <w:pPr>
              <w:pStyle w:val="firstlinepp"/>
              <w:spacing w:before="0" w:beforeAutospacing="0" w:after="0" w:afterAutospacing="0"/>
              <w:jc w:val="both"/>
              <w:rPr>
                <w:sz w:val="22"/>
                <w:szCs w:val="22"/>
              </w:rPr>
            </w:pPr>
            <w:r w:rsidRPr="006D1C79">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6D1C79" w:rsidRPr="006D1C79" w:rsidRDefault="006D1C79" w:rsidP="006D1C79">
            <w:pPr>
              <w:jc w:val="both"/>
              <w:rPr>
                <w:sz w:val="22"/>
                <w:szCs w:val="22"/>
                <w:lang w:val="bg-BG"/>
              </w:rPr>
            </w:pPr>
            <w:r w:rsidRPr="006D1C79">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6D1C79" w:rsidRPr="00323D14" w:rsidRDefault="006D1C79" w:rsidP="006D1C79">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9C52332" w14:textId="5158B5D8" w:rsidR="006D1C79" w:rsidRPr="00323D14" w:rsidRDefault="006D1C79" w:rsidP="006D1C7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1AE41C45" w14:textId="77777777" w:rsidR="006D1C79" w:rsidRPr="00D9309F" w:rsidRDefault="006D1C79" w:rsidP="006D1C79">
            <w:pPr>
              <w:jc w:val="center"/>
              <w:rPr>
                <w:sz w:val="22"/>
                <w:szCs w:val="22"/>
                <w:lang w:val="bg-BG"/>
              </w:rPr>
            </w:pPr>
          </w:p>
        </w:tc>
        <w:tc>
          <w:tcPr>
            <w:tcW w:w="4819" w:type="dxa"/>
          </w:tcPr>
          <w:p w14:paraId="5344F4A9" w14:textId="06DC26D6" w:rsidR="006D1C79" w:rsidRDefault="006D1C79" w:rsidP="006D1C79">
            <w:pPr>
              <w:spacing w:before="60" w:after="60"/>
              <w:jc w:val="both"/>
              <w:rPr>
                <w:i/>
                <w:snapToGrid w:val="0"/>
                <w:sz w:val="22"/>
                <w:szCs w:val="22"/>
                <w:lang w:val="bg-BG" w:eastAsia="en-US"/>
              </w:rPr>
            </w:pPr>
            <w:r w:rsidRPr="00A60727">
              <w:rPr>
                <w:i/>
                <w:snapToGrid w:val="0"/>
                <w:sz w:val="22"/>
                <w:szCs w:val="22"/>
                <w:lang w:val="bg-BG" w:eastAsia="en-US"/>
              </w:rPr>
              <w:t>Формуляр за кандидатств</w:t>
            </w:r>
            <w:r>
              <w:rPr>
                <w:i/>
                <w:snapToGrid w:val="0"/>
                <w:sz w:val="22"/>
                <w:szCs w:val="22"/>
                <w:lang w:val="bg-BG" w:eastAsia="en-US"/>
              </w:rPr>
              <w:t xml:space="preserve">ане, т. 2 „Данни за кандидата“, </w:t>
            </w:r>
            <w:r w:rsidRPr="00C01654">
              <w:rPr>
                <w:i/>
                <w:snapToGrid w:val="0"/>
                <w:sz w:val="22"/>
                <w:szCs w:val="22"/>
                <w:lang w:val="bg-BG" w:eastAsia="en-US"/>
              </w:rPr>
              <w:t xml:space="preserve">поле „Код на </w:t>
            </w:r>
            <w:r>
              <w:rPr>
                <w:i/>
                <w:snapToGrid w:val="0"/>
                <w:sz w:val="22"/>
                <w:szCs w:val="22"/>
                <w:lang w:val="bg-BG" w:eastAsia="en-US"/>
              </w:rPr>
              <w:t>проекта</w:t>
            </w:r>
            <w:r w:rsidRPr="00C01654">
              <w:rPr>
                <w:i/>
                <w:snapToGrid w:val="0"/>
                <w:sz w:val="22"/>
                <w:szCs w:val="22"/>
                <w:lang w:val="bg-BG" w:eastAsia="en-US"/>
              </w:rPr>
              <w:t xml:space="preserve"> по КИД 2008“</w:t>
            </w:r>
            <w:r>
              <w:rPr>
                <w:i/>
                <w:snapToGrid w:val="0"/>
                <w:sz w:val="22"/>
                <w:szCs w:val="22"/>
                <w:lang w:val="bg-BG" w:eastAsia="en-US"/>
              </w:rPr>
              <w:t xml:space="preserve">, </w:t>
            </w:r>
          </w:p>
          <w:p w14:paraId="3C1D3FAF" w14:textId="176AE564" w:rsidR="006D1C79" w:rsidRPr="00D9309F" w:rsidRDefault="006D1C79" w:rsidP="006D1C79">
            <w:pPr>
              <w:spacing w:before="60" w:after="60"/>
              <w:jc w:val="both"/>
              <w:rPr>
                <w:i/>
                <w:sz w:val="22"/>
                <w:szCs w:val="22"/>
                <w:lang w:val="bg-BG"/>
              </w:rPr>
            </w:pPr>
            <w:proofErr w:type="spellStart"/>
            <w:r>
              <w:rPr>
                <w:i/>
                <w:sz w:val="22"/>
                <w:szCs w:val="22"/>
                <w:lang w:val="bg-BG"/>
              </w:rPr>
              <w:t>Служебн</w:t>
            </w:r>
            <w:proofErr w:type="spellEnd"/>
            <w:r>
              <w:rPr>
                <w:i/>
                <w:sz w:val="22"/>
                <w:szCs w:val="22"/>
              </w:rPr>
              <w:t>и</w:t>
            </w:r>
            <w:r>
              <w:rPr>
                <w:i/>
                <w:sz w:val="22"/>
                <w:szCs w:val="22"/>
                <w:lang w:val="bg-BG"/>
              </w:rPr>
              <w:t xml:space="preserve"> </w:t>
            </w:r>
            <w:proofErr w:type="spellStart"/>
            <w:r>
              <w:rPr>
                <w:i/>
                <w:sz w:val="22"/>
                <w:szCs w:val="22"/>
                <w:lang w:val="bg-BG"/>
              </w:rPr>
              <w:t>проверк</w:t>
            </w:r>
            <w:proofErr w:type="spellEnd"/>
            <w:r>
              <w:rPr>
                <w:i/>
                <w:sz w:val="22"/>
                <w:szCs w:val="22"/>
              </w:rPr>
              <w:t>и</w:t>
            </w:r>
            <w:r>
              <w:rPr>
                <w:i/>
                <w:sz w:val="22"/>
                <w:szCs w:val="22"/>
                <w:lang w:val="bg-BG"/>
              </w:rPr>
              <w:t xml:space="preserve"> от </w:t>
            </w:r>
            <w:r>
              <w:rPr>
                <w:i/>
                <w:sz w:val="22"/>
                <w:szCs w:val="22"/>
              </w:rPr>
              <w:t>УО</w:t>
            </w:r>
          </w:p>
        </w:tc>
      </w:tr>
      <w:tr w:rsidR="00977B8B" w:rsidRPr="00D9309F" w14:paraId="16F290FD" w14:textId="77777777" w:rsidTr="000E7CD3">
        <w:trPr>
          <w:trHeight w:val="313"/>
        </w:trPr>
        <w:tc>
          <w:tcPr>
            <w:tcW w:w="644" w:type="dxa"/>
            <w:vAlign w:val="center"/>
          </w:tcPr>
          <w:p w14:paraId="7848A4F2" w14:textId="77777777" w:rsidR="00977B8B" w:rsidRPr="001A7AD7" w:rsidRDefault="00977B8B" w:rsidP="00994465">
            <w:pPr>
              <w:numPr>
                <w:ilvl w:val="0"/>
                <w:numId w:val="44"/>
              </w:numPr>
              <w:rPr>
                <w:sz w:val="22"/>
                <w:szCs w:val="22"/>
                <w:lang w:val="bg-BG"/>
              </w:rPr>
            </w:pPr>
          </w:p>
        </w:tc>
        <w:tc>
          <w:tcPr>
            <w:tcW w:w="8005" w:type="dxa"/>
            <w:vAlign w:val="center"/>
          </w:tcPr>
          <w:p w14:paraId="15ECD92B" w14:textId="31C9C626" w:rsidR="00977B8B" w:rsidRPr="006D1C79" w:rsidRDefault="00977B8B" w:rsidP="00977B8B">
            <w:pPr>
              <w:pStyle w:val="firstlinepp"/>
              <w:spacing w:before="0" w:beforeAutospacing="0" w:after="0" w:afterAutospacing="0"/>
              <w:jc w:val="both"/>
              <w:rPr>
                <w:sz w:val="22"/>
                <w:szCs w:val="22"/>
              </w:rPr>
            </w:pPr>
            <w:r w:rsidRPr="006D1C79">
              <w:rPr>
                <w:sz w:val="22"/>
                <w:szCs w:val="22"/>
              </w:rPr>
              <w:t xml:space="preserve">Кандидатът не е </w:t>
            </w:r>
            <w:proofErr w:type="spellStart"/>
            <w:r w:rsidRPr="006D1C79">
              <w:rPr>
                <w:sz w:val="22"/>
                <w:szCs w:val="22"/>
              </w:rPr>
              <w:t>микропредприятие</w:t>
            </w:r>
            <w:proofErr w:type="spellEnd"/>
            <w:r w:rsidRPr="006D1C79">
              <w:rPr>
                <w:sz w:val="22"/>
                <w:szCs w:val="22"/>
              </w:rPr>
              <w:t xml:space="preserve"> по смисъла на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w:t>
            </w:r>
            <w:r w:rsidRPr="006D1C79">
              <w:rPr>
                <w:sz w:val="22"/>
              </w:rPr>
              <w:t xml:space="preserve"> </w:t>
            </w:r>
            <w:r w:rsidR="00267500">
              <w:rPr>
                <w:sz w:val="22"/>
                <w:szCs w:val="22"/>
              </w:rPr>
              <w:t>(Приложение 6</w:t>
            </w:r>
            <w:r w:rsidRPr="006D1C79">
              <w:rPr>
                <w:sz w:val="22"/>
                <w:szCs w:val="22"/>
              </w:rPr>
              <w:t xml:space="preserve">) </w:t>
            </w:r>
            <w:r w:rsidRPr="006D1C79">
              <w:rPr>
                <w:sz w:val="22"/>
                <w:szCs w:val="22"/>
                <w:u w:val="single"/>
              </w:rPr>
              <w:t>и</w:t>
            </w:r>
            <w:r w:rsidRPr="006D1C79">
              <w:rPr>
                <w:sz w:val="22"/>
                <w:szCs w:val="22"/>
              </w:rPr>
              <w:t xml:space="preserve"> не е заявил за подпомагане дейности по проекта, които ще се осъществяват в община на територията на селските райони.</w:t>
            </w:r>
          </w:p>
        </w:tc>
        <w:tc>
          <w:tcPr>
            <w:tcW w:w="567" w:type="dxa"/>
            <w:vAlign w:val="center"/>
          </w:tcPr>
          <w:p w14:paraId="3A5406D6" w14:textId="49F9C697" w:rsidR="00977B8B" w:rsidRPr="00323D14" w:rsidRDefault="00977B8B" w:rsidP="00977B8B">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D773C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44970CC5" w14:textId="0E445D4F" w:rsidR="00977B8B" w:rsidRPr="00323D14" w:rsidRDefault="00977B8B" w:rsidP="00977B8B">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D773C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71D1B0EA" w14:textId="06B45118" w:rsidR="00977B8B" w:rsidRPr="00D9309F" w:rsidRDefault="00977B8B" w:rsidP="00977B8B">
            <w:pPr>
              <w:jc w:val="center"/>
              <w:rPr>
                <w:sz w:val="22"/>
                <w:szCs w:val="22"/>
                <w:lang w:val="bg-BG"/>
              </w:rPr>
            </w:pPr>
          </w:p>
        </w:tc>
        <w:tc>
          <w:tcPr>
            <w:tcW w:w="4819" w:type="dxa"/>
          </w:tcPr>
          <w:p w14:paraId="27D54B41" w14:textId="77777777" w:rsidR="00977B8B" w:rsidRPr="00D773C6" w:rsidRDefault="00977B8B" w:rsidP="00977B8B">
            <w:pPr>
              <w:spacing w:before="60" w:after="60"/>
              <w:jc w:val="both"/>
              <w:rPr>
                <w:i/>
                <w:sz w:val="22"/>
                <w:szCs w:val="22"/>
                <w:lang w:val="bg-BG"/>
              </w:rPr>
            </w:pPr>
            <w:r w:rsidRPr="00D773C6">
              <w:rPr>
                <w:i/>
                <w:sz w:val="22"/>
                <w:szCs w:val="22"/>
                <w:lang w:val="bg-BG"/>
              </w:rPr>
              <w:t>Формуляр за кандидатстване,</w:t>
            </w:r>
            <w:r w:rsidRPr="00382FA2">
              <w:rPr>
                <w:i/>
                <w:sz w:val="22"/>
                <w:szCs w:val="22"/>
                <w:lang w:val="bg-BG"/>
              </w:rPr>
              <w:t xml:space="preserve"> т. 1 „Основни данни</w:t>
            </w:r>
            <w:r>
              <w:rPr>
                <w:i/>
                <w:sz w:val="22"/>
                <w:szCs w:val="22"/>
                <w:lang w:val="bg-BG"/>
              </w:rPr>
              <w:t>,</w:t>
            </w:r>
            <w:r w:rsidRPr="00D773C6">
              <w:rPr>
                <w:i/>
                <w:sz w:val="22"/>
                <w:szCs w:val="22"/>
                <w:lang w:val="bg-BG"/>
              </w:rPr>
              <w:t xml:space="preserve"> т. 2 „Данни за кандидата“</w:t>
            </w:r>
          </w:p>
          <w:p w14:paraId="3CB4B855" w14:textId="77777777" w:rsidR="00977B8B" w:rsidRPr="00D773C6" w:rsidRDefault="00977B8B" w:rsidP="00977B8B">
            <w:pPr>
              <w:spacing w:before="60" w:after="60"/>
              <w:jc w:val="both"/>
              <w:rPr>
                <w:i/>
                <w:sz w:val="22"/>
                <w:szCs w:val="22"/>
                <w:lang w:val="bg-BG"/>
              </w:rPr>
            </w:pPr>
            <w:r w:rsidRPr="00D773C6">
              <w:rPr>
                <w:i/>
                <w:sz w:val="22"/>
                <w:szCs w:val="22"/>
                <w:lang w:val="bg-BG"/>
              </w:rPr>
              <w:t>Декларация за обстоятелствата по чл. 3 и чл. 4 от ЗМСП</w:t>
            </w:r>
          </w:p>
          <w:p w14:paraId="147CE890" w14:textId="741CB089" w:rsidR="00977B8B" w:rsidRPr="00A60727" w:rsidRDefault="00977B8B" w:rsidP="00977B8B">
            <w:pPr>
              <w:spacing w:before="60" w:after="60"/>
              <w:jc w:val="both"/>
              <w:rPr>
                <w:i/>
                <w:snapToGrid w:val="0"/>
                <w:sz w:val="22"/>
                <w:szCs w:val="22"/>
                <w:lang w:val="bg-BG" w:eastAsia="en-US"/>
              </w:rPr>
            </w:pPr>
            <w:r w:rsidRPr="00D773C6">
              <w:rPr>
                <w:i/>
                <w:sz w:val="22"/>
                <w:szCs w:val="22"/>
                <w:lang w:val="bg-BG"/>
              </w:rPr>
              <w:t xml:space="preserve">Списък на общините в обхвата на селските райони на Република България (Приложение </w:t>
            </w:r>
            <w:r w:rsidR="001829B3">
              <w:rPr>
                <w:i/>
                <w:sz w:val="22"/>
                <w:szCs w:val="22"/>
                <w:lang w:val="bg-BG"/>
              </w:rPr>
              <w:t>6</w:t>
            </w:r>
            <w:r w:rsidRPr="00D773C6">
              <w:rPr>
                <w:i/>
                <w:sz w:val="22"/>
                <w:szCs w:val="22"/>
                <w:lang w:val="bg-BG"/>
              </w:rPr>
              <w:t>)</w:t>
            </w:r>
          </w:p>
        </w:tc>
      </w:tr>
      <w:tr w:rsidR="001829B3" w:rsidRPr="00D9309F" w14:paraId="17C9C5F3" w14:textId="77777777" w:rsidTr="000E7CD3">
        <w:trPr>
          <w:trHeight w:val="313"/>
        </w:trPr>
        <w:tc>
          <w:tcPr>
            <w:tcW w:w="644" w:type="dxa"/>
            <w:vAlign w:val="center"/>
          </w:tcPr>
          <w:p w14:paraId="58D309CB" w14:textId="77777777" w:rsidR="001829B3" w:rsidRPr="001A7AD7" w:rsidRDefault="001829B3" w:rsidP="00994465">
            <w:pPr>
              <w:numPr>
                <w:ilvl w:val="0"/>
                <w:numId w:val="44"/>
              </w:numPr>
              <w:rPr>
                <w:sz w:val="22"/>
                <w:szCs w:val="22"/>
                <w:lang w:val="bg-BG"/>
              </w:rPr>
            </w:pPr>
          </w:p>
        </w:tc>
        <w:tc>
          <w:tcPr>
            <w:tcW w:w="8005" w:type="dxa"/>
            <w:vAlign w:val="center"/>
          </w:tcPr>
          <w:p w14:paraId="353C0985" w14:textId="77777777" w:rsidR="001829B3" w:rsidRPr="006D1C79" w:rsidRDefault="001829B3" w:rsidP="001829B3">
            <w:pPr>
              <w:spacing w:before="60" w:after="60"/>
              <w:jc w:val="both"/>
              <w:rPr>
                <w:sz w:val="22"/>
                <w:szCs w:val="22"/>
                <w:lang w:val="bg-BG"/>
              </w:rPr>
            </w:pPr>
            <w:r w:rsidRPr="006D1C79">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Pr="006D1C79">
              <w:rPr>
                <w:rStyle w:val="FootnoteReference"/>
                <w:sz w:val="22"/>
                <w:szCs w:val="22"/>
                <w:lang w:val="bg-BG"/>
              </w:rPr>
              <w:footnoteReference w:id="2"/>
            </w:r>
            <w:r w:rsidRPr="006D1C79">
              <w:rPr>
                <w:sz w:val="22"/>
                <w:szCs w:val="22"/>
                <w:lang w:val="bg-BG"/>
              </w:rPr>
              <w:t>.</w:t>
            </w:r>
          </w:p>
          <w:p w14:paraId="5B45F33B" w14:textId="77777777" w:rsidR="001829B3" w:rsidRPr="006D1C79" w:rsidRDefault="001829B3" w:rsidP="001829B3">
            <w:pPr>
              <w:spacing w:before="60" w:after="60"/>
              <w:jc w:val="both"/>
              <w:rPr>
                <w:sz w:val="22"/>
                <w:szCs w:val="22"/>
                <w:lang w:val="bg-BG"/>
              </w:rPr>
            </w:pPr>
          </w:p>
          <w:p w14:paraId="332BA75C" w14:textId="77777777" w:rsidR="001829B3" w:rsidRPr="006D1C79" w:rsidRDefault="001829B3" w:rsidP="001829B3">
            <w:pPr>
              <w:pStyle w:val="firstlinepp"/>
              <w:spacing w:before="0" w:beforeAutospacing="0" w:after="0" w:afterAutospacing="0"/>
              <w:jc w:val="both"/>
              <w:rPr>
                <w:sz w:val="22"/>
                <w:szCs w:val="22"/>
              </w:rPr>
            </w:pPr>
          </w:p>
        </w:tc>
        <w:tc>
          <w:tcPr>
            <w:tcW w:w="567" w:type="dxa"/>
            <w:vAlign w:val="center"/>
          </w:tcPr>
          <w:p w14:paraId="2CC03C81" w14:textId="45384B1C" w:rsidR="001829B3" w:rsidRPr="00D773C6" w:rsidRDefault="001829B3" w:rsidP="001829B3">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65DDF0A9" w14:textId="1BA6573A" w:rsidR="001829B3" w:rsidRPr="00D773C6" w:rsidRDefault="001829B3" w:rsidP="001829B3">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0E666E65" w14:textId="77777777" w:rsidR="001829B3" w:rsidRPr="000E3DBD" w:rsidRDefault="001829B3" w:rsidP="001829B3">
            <w:pPr>
              <w:jc w:val="center"/>
              <w:rPr>
                <w:sz w:val="22"/>
                <w:szCs w:val="22"/>
                <w:lang w:val="bg-BG"/>
              </w:rPr>
            </w:pPr>
          </w:p>
        </w:tc>
        <w:tc>
          <w:tcPr>
            <w:tcW w:w="4819" w:type="dxa"/>
          </w:tcPr>
          <w:p w14:paraId="576D0EAE" w14:textId="77777777" w:rsidR="001829B3" w:rsidRDefault="001829B3" w:rsidP="001829B3">
            <w:pPr>
              <w:spacing w:before="60" w:after="60"/>
              <w:jc w:val="both"/>
              <w:rPr>
                <w:i/>
                <w:sz w:val="22"/>
                <w:szCs w:val="22"/>
                <w:lang w:val="bg-BG"/>
              </w:rPr>
            </w:pPr>
            <w:r w:rsidRPr="00D9309F">
              <w:rPr>
                <w:i/>
                <w:sz w:val="22"/>
                <w:szCs w:val="22"/>
                <w:lang w:val="bg-BG"/>
              </w:rPr>
              <w:t>Формуляр за кандидатстване, т. 2 „Данни за кандидата“</w:t>
            </w:r>
            <w:r>
              <w:rPr>
                <w:i/>
                <w:sz w:val="22"/>
                <w:szCs w:val="22"/>
                <w:lang w:val="bg-BG"/>
              </w:rPr>
              <w:t xml:space="preserve">, </w:t>
            </w:r>
            <w:r w:rsidRPr="00A73070">
              <w:rPr>
                <w:i/>
                <w:sz w:val="22"/>
                <w:szCs w:val="22"/>
                <w:lang w:val="bg-BG"/>
              </w:rPr>
              <w:t>„Код на проекта по КИД 2008“,</w:t>
            </w:r>
          </w:p>
          <w:p w14:paraId="0DD91569" w14:textId="755F1F4A" w:rsidR="001829B3" w:rsidRDefault="001829B3" w:rsidP="001829B3">
            <w:pPr>
              <w:spacing w:before="60" w:after="60"/>
              <w:jc w:val="both"/>
              <w:rPr>
                <w:i/>
                <w:sz w:val="22"/>
                <w:szCs w:val="22"/>
                <w:lang w:val="bg-BG"/>
              </w:rPr>
            </w:pPr>
            <w:r w:rsidRPr="00532563">
              <w:rPr>
                <w:i/>
                <w:sz w:val="22"/>
                <w:szCs w:val="22"/>
                <w:lang w:val="bg-BG"/>
              </w:rPr>
              <w:t>Формуляр за кандидатстване,</w:t>
            </w:r>
          </w:p>
          <w:p w14:paraId="0AA5DADB" w14:textId="5C171BB5" w:rsidR="001829B3" w:rsidRPr="00D773C6" w:rsidRDefault="001829B3" w:rsidP="001829B3">
            <w:pPr>
              <w:spacing w:before="60" w:after="60"/>
              <w:jc w:val="both"/>
              <w:rPr>
                <w:i/>
                <w:sz w:val="22"/>
                <w:szCs w:val="22"/>
                <w:lang w:val="bg-BG"/>
              </w:rPr>
            </w:pPr>
            <w:r>
              <w:rPr>
                <w:i/>
                <w:sz w:val="22"/>
                <w:szCs w:val="22"/>
                <w:lang w:val="bg-BG"/>
              </w:rPr>
              <w:t>Служебна проверка от НСИ</w:t>
            </w:r>
          </w:p>
        </w:tc>
      </w:tr>
      <w:tr w:rsidR="001829B3" w:rsidRPr="00D9309F" w14:paraId="102074E6" w14:textId="77777777" w:rsidTr="000E7CD3">
        <w:trPr>
          <w:trHeight w:val="313"/>
        </w:trPr>
        <w:tc>
          <w:tcPr>
            <w:tcW w:w="644" w:type="dxa"/>
            <w:vAlign w:val="center"/>
          </w:tcPr>
          <w:p w14:paraId="097D7602" w14:textId="77777777" w:rsidR="001829B3" w:rsidRPr="001A7AD7" w:rsidRDefault="001829B3" w:rsidP="00994465">
            <w:pPr>
              <w:numPr>
                <w:ilvl w:val="0"/>
                <w:numId w:val="44"/>
              </w:numPr>
              <w:rPr>
                <w:sz w:val="22"/>
                <w:szCs w:val="22"/>
                <w:lang w:val="bg-BG"/>
              </w:rPr>
            </w:pPr>
          </w:p>
        </w:tc>
        <w:tc>
          <w:tcPr>
            <w:tcW w:w="8005" w:type="dxa"/>
            <w:vAlign w:val="center"/>
          </w:tcPr>
          <w:p w14:paraId="2D24EA6B" w14:textId="17A9D97C" w:rsidR="001829B3" w:rsidRPr="006D1C79" w:rsidRDefault="001829B3" w:rsidP="00267500">
            <w:pPr>
              <w:spacing w:before="60" w:after="60"/>
              <w:jc w:val="both"/>
              <w:rPr>
                <w:sz w:val="22"/>
                <w:szCs w:val="22"/>
                <w:lang w:val="bg-BG"/>
              </w:rPr>
            </w:pPr>
            <w:r w:rsidRPr="006D1C79">
              <w:rPr>
                <w:sz w:val="22"/>
                <w:szCs w:val="22"/>
                <w:lang w:val="bg-BG"/>
              </w:rPr>
              <w:t xml:space="preserve">Кандидатът не е </w:t>
            </w:r>
            <w:proofErr w:type="spellStart"/>
            <w:r w:rsidRPr="006D1C79">
              <w:rPr>
                <w:sz w:val="22"/>
                <w:szCs w:val="22"/>
                <w:lang w:val="bg-BG"/>
              </w:rPr>
              <w:t>микропредприятие</w:t>
            </w:r>
            <w:proofErr w:type="spellEnd"/>
            <w:r w:rsidRPr="006D1C79">
              <w:rPr>
                <w:sz w:val="22"/>
                <w:szCs w:val="22"/>
                <w:lang w:val="bg-BG"/>
              </w:rPr>
              <w:t>,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w:t>
            </w:r>
            <w:r w:rsidR="00536C56">
              <w:rPr>
                <w:sz w:val="22"/>
                <w:szCs w:val="22"/>
                <w:lang w:val="bg-BG"/>
              </w:rPr>
              <w:t xml:space="preserve"> 5</w:t>
            </w:r>
            <w:r w:rsidRPr="006D1C79">
              <w:rPr>
                <w:sz w:val="22"/>
                <w:szCs w:val="22"/>
                <w:lang w:val="bg-BG"/>
              </w:rPr>
              <w:t xml:space="preserve">), или с производството на памук, в случай че тези инвестиции се осъществяват на територията на селските райони съгласно Списъка на общините в обхвата </w:t>
            </w:r>
            <w:r>
              <w:rPr>
                <w:sz w:val="22"/>
                <w:szCs w:val="22"/>
                <w:lang w:val="bg-BG"/>
              </w:rPr>
              <w:t>на</w:t>
            </w:r>
            <w:r w:rsidR="00267500">
              <w:rPr>
                <w:sz w:val="22"/>
                <w:szCs w:val="22"/>
                <w:lang w:val="bg-BG"/>
              </w:rPr>
              <w:t xml:space="preserve"> селските райони (Приложение 6</w:t>
            </w:r>
            <w:r w:rsidRPr="006D1C79">
              <w:rPr>
                <w:sz w:val="22"/>
                <w:szCs w:val="22"/>
                <w:lang w:val="bg-BG"/>
              </w:rPr>
              <w:t>).</w:t>
            </w:r>
          </w:p>
        </w:tc>
        <w:tc>
          <w:tcPr>
            <w:tcW w:w="567" w:type="dxa"/>
            <w:vAlign w:val="center"/>
          </w:tcPr>
          <w:p w14:paraId="7C41CD7B" w14:textId="2AF9CD10" w:rsidR="001829B3" w:rsidRPr="00323D14" w:rsidRDefault="001829B3" w:rsidP="001829B3">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0374D3E2" w14:textId="4C3CA7A4" w:rsidR="001829B3" w:rsidRPr="00323D14" w:rsidRDefault="001829B3" w:rsidP="001829B3">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33F143AB" w14:textId="03A37F14" w:rsidR="001829B3" w:rsidRPr="000E3DBD" w:rsidRDefault="001829B3" w:rsidP="001829B3">
            <w:pPr>
              <w:jc w:val="center"/>
              <w:rPr>
                <w:sz w:val="22"/>
                <w:szCs w:val="22"/>
                <w:lang w:val="bg-BG"/>
              </w:rPr>
            </w:pPr>
          </w:p>
        </w:tc>
        <w:tc>
          <w:tcPr>
            <w:tcW w:w="4819" w:type="dxa"/>
          </w:tcPr>
          <w:p w14:paraId="44FDEDD0" w14:textId="07FDD90E" w:rsidR="001829B3" w:rsidRPr="00F31726" w:rsidRDefault="001829B3" w:rsidP="001829B3">
            <w:pPr>
              <w:spacing w:before="60" w:after="60"/>
              <w:jc w:val="both"/>
              <w:rPr>
                <w:i/>
                <w:sz w:val="22"/>
                <w:szCs w:val="22"/>
                <w:lang w:val="bg-BG"/>
              </w:rPr>
            </w:pPr>
            <w:r w:rsidRPr="00F31726">
              <w:rPr>
                <w:i/>
                <w:sz w:val="22"/>
                <w:szCs w:val="22"/>
                <w:lang w:val="bg-BG"/>
              </w:rPr>
              <w:t xml:space="preserve">Формуляр за кандидатстване, т.1 „Основни данни“, т. 2 „Данни за кандидата“ </w:t>
            </w:r>
          </w:p>
          <w:p w14:paraId="5C9930D5" w14:textId="77777777" w:rsidR="001829B3" w:rsidRPr="00F31726" w:rsidRDefault="001829B3" w:rsidP="001829B3">
            <w:pPr>
              <w:spacing w:before="60" w:after="60"/>
              <w:jc w:val="both"/>
              <w:rPr>
                <w:i/>
                <w:sz w:val="22"/>
                <w:szCs w:val="22"/>
                <w:lang w:val="bg-BG"/>
              </w:rPr>
            </w:pPr>
            <w:r w:rsidRPr="00F31726">
              <w:rPr>
                <w:i/>
                <w:sz w:val="22"/>
                <w:szCs w:val="22"/>
                <w:lang w:val="bg-BG"/>
              </w:rPr>
              <w:t>Декларация за обстоятелствата по чл. 3 и чл. 4 от ЗМСП</w:t>
            </w:r>
          </w:p>
          <w:p w14:paraId="7BF34746" w14:textId="29B3CA97" w:rsidR="001829B3" w:rsidRPr="00F31726" w:rsidRDefault="001829B3" w:rsidP="001829B3">
            <w:pPr>
              <w:spacing w:before="60" w:after="60"/>
              <w:jc w:val="both"/>
              <w:rPr>
                <w:i/>
                <w:sz w:val="22"/>
                <w:szCs w:val="22"/>
                <w:lang w:val="bg-BG"/>
              </w:rPr>
            </w:pPr>
            <w:r w:rsidRPr="00F31726">
              <w:rPr>
                <w:i/>
                <w:sz w:val="22"/>
                <w:szCs w:val="22"/>
                <w:lang w:val="bg-BG"/>
              </w:rPr>
              <w:t xml:space="preserve">Списък на общините в обхвата на селските райони на Република България (Приложение </w:t>
            </w:r>
            <w:r>
              <w:rPr>
                <w:i/>
                <w:sz w:val="22"/>
                <w:szCs w:val="22"/>
                <w:lang w:val="bg-BG"/>
              </w:rPr>
              <w:t>6</w:t>
            </w:r>
            <w:r w:rsidRPr="00F31726">
              <w:rPr>
                <w:i/>
                <w:sz w:val="22"/>
                <w:szCs w:val="22"/>
                <w:lang w:val="bg-BG"/>
              </w:rPr>
              <w:t>)</w:t>
            </w:r>
          </w:p>
          <w:p w14:paraId="49BDC44C" w14:textId="5CE12452" w:rsidR="001829B3" w:rsidRPr="00D9309F" w:rsidRDefault="001829B3" w:rsidP="001829B3">
            <w:pPr>
              <w:spacing w:before="60" w:after="60"/>
              <w:jc w:val="both"/>
              <w:rPr>
                <w:i/>
                <w:sz w:val="22"/>
                <w:szCs w:val="22"/>
                <w:lang w:val="bg-BG"/>
              </w:rPr>
            </w:pPr>
            <w:r w:rsidRPr="00F31726">
              <w:rPr>
                <w:i/>
                <w:sz w:val="22"/>
                <w:szCs w:val="22"/>
                <w:lang w:val="bg-BG"/>
              </w:rPr>
              <w:t xml:space="preserve">Приложение I към Договора за създаване на европейската общност (Приложение </w:t>
            </w:r>
            <w:r>
              <w:rPr>
                <w:i/>
                <w:sz w:val="22"/>
                <w:szCs w:val="22"/>
                <w:lang w:val="bg-BG"/>
              </w:rPr>
              <w:t>5</w:t>
            </w:r>
            <w:r w:rsidRPr="00F31726">
              <w:rPr>
                <w:i/>
                <w:sz w:val="22"/>
                <w:szCs w:val="22"/>
                <w:lang w:val="bg-BG"/>
              </w:rPr>
              <w:t>)</w:t>
            </w:r>
          </w:p>
        </w:tc>
      </w:tr>
      <w:tr w:rsidR="001829B3" w:rsidRPr="00D9309F" w14:paraId="648453B6" w14:textId="77777777" w:rsidTr="000E7CD3">
        <w:trPr>
          <w:trHeight w:val="313"/>
        </w:trPr>
        <w:tc>
          <w:tcPr>
            <w:tcW w:w="644" w:type="dxa"/>
            <w:vAlign w:val="center"/>
          </w:tcPr>
          <w:p w14:paraId="0EFCD64E" w14:textId="77777777" w:rsidR="001829B3" w:rsidRPr="001A7AD7" w:rsidRDefault="001829B3" w:rsidP="00994465">
            <w:pPr>
              <w:numPr>
                <w:ilvl w:val="0"/>
                <w:numId w:val="44"/>
              </w:numPr>
              <w:rPr>
                <w:sz w:val="22"/>
                <w:szCs w:val="22"/>
                <w:lang w:val="bg-BG"/>
              </w:rPr>
            </w:pPr>
          </w:p>
        </w:tc>
        <w:tc>
          <w:tcPr>
            <w:tcW w:w="8005" w:type="dxa"/>
            <w:vAlign w:val="center"/>
          </w:tcPr>
          <w:p w14:paraId="14B62A82" w14:textId="5790A4FD" w:rsidR="001829B3" w:rsidRPr="006D1C79" w:rsidRDefault="001829B3" w:rsidP="00267500">
            <w:pPr>
              <w:spacing w:before="60" w:after="60"/>
              <w:jc w:val="both"/>
              <w:rPr>
                <w:sz w:val="22"/>
                <w:szCs w:val="22"/>
                <w:lang w:val="bg-BG"/>
              </w:rPr>
            </w:pPr>
            <w:r w:rsidRPr="006D1C79">
              <w:rPr>
                <w:sz w:val="22"/>
                <w:szCs w:val="22"/>
                <w:lang w:val="bg-BG"/>
              </w:rPr>
              <w:t>Кандидатът не е малко</w:t>
            </w:r>
            <w:r w:rsidR="00F42ED0">
              <w:rPr>
                <w:sz w:val="22"/>
                <w:szCs w:val="22"/>
                <w:lang w:val="bg-BG"/>
              </w:rPr>
              <w:t xml:space="preserve"> или средно</w:t>
            </w:r>
            <w:r w:rsidRPr="006D1C79">
              <w:rPr>
                <w:sz w:val="22"/>
                <w:szCs w:val="22"/>
                <w:lang w:val="bg-BG"/>
              </w:rPr>
              <w:t xml:space="preserve"> предприятие, по смисъла на чл. 3-4 от Закона за малките и средните предприятия, осъществяващо инвестиции, свързани с </w:t>
            </w:r>
            <w:r w:rsidRPr="006D1C79">
              <w:rPr>
                <w:sz w:val="22"/>
                <w:szCs w:val="22"/>
                <w:lang w:val="bg-BG"/>
              </w:rPr>
              <w:lastRenderedPageBreak/>
              <w:t xml:space="preserve">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sidR="00267500">
              <w:rPr>
                <w:sz w:val="22"/>
                <w:szCs w:val="22"/>
                <w:lang w:val="bg-BG"/>
              </w:rPr>
              <w:t>5</w:t>
            </w:r>
            <w:r w:rsidRPr="006D1C79">
              <w:rPr>
                <w:sz w:val="22"/>
                <w:szCs w:val="22"/>
                <w:lang w:val="bg-BG"/>
              </w:rPr>
              <w:t xml:space="preserve">),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w:t>
            </w:r>
            <w:r w:rsidR="00267500">
              <w:rPr>
                <w:sz w:val="22"/>
                <w:szCs w:val="22"/>
                <w:lang w:val="bg-BG"/>
              </w:rPr>
              <w:t>6</w:t>
            </w:r>
            <w:r w:rsidRPr="006D1C79">
              <w:rPr>
                <w:sz w:val="22"/>
                <w:szCs w:val="22"/>
                <w:lang w:val="bg-BG"/>
              </w:rPr>
              <w:t>).</w:t>
            </w:r>
          </w:p>
        </w:tc>
        <w:tc>
          <w:tcPr>
            <w:tcW w:w="567" w:type="dxa"/>
            <w:vAlign w:val="center"/>
          </w:tcPr>
          <w:p w14:paraId="2B896B3C" w14:textId="7E15868C" w:rsidR="001829B3" w:rsidRPr="00323D14" w:rsidRDefault="001829B3" w:rsidP="001829B3">
            <w:pPr>
              <w:jc w:val="center"/>
              <w:rPr>
                <w:sz w:val="22"/>
                <w:szCs w:val="22"/>
                <w:lang w:val="bg-BG"/>
              </w:rPr>
            </w:pPr>
            <w:r w:rsidRPr="00F31726">
              <w:rPr>
                <w:sz w:val="22"/>
                <w:szCs w:val="22"/>
                <w:lang w:val="bg-BG"/>
              </w:rPr>
              <w:lastRenderedPageBreak/>
              <w:fldChar w:fldCharType="begin">
                <w:ffData>
                  <w:name w:val=""/>
                  <w:enabled/>
                  <w:calcOnExit/>
                  <w:checkBox>
                    <w:sizeAuto/>
                    <w:default w:val="0"/>
                  </w:checkBox>
                </w:ffData>
              </w:fldChar>
            </w:r>
            <w:r w:rsidRPr="00F31726">
              <w:rPr>
                <w:sz w:val="22"/>
                <w:szCs w:val="22"/>
                <w:lang w:val="bg-BG"/>
              </w:rPr>
              <w:instrText xml:space="preserve"> FORMCHECKBOX </w:instrText>
            </w:r>
            <w:r w:rsidRPr="00F31726">
              <w:rPr>
                <w:sz w:val="22"/>
                <w:szCs w:val="22"/>
                <w:lang w:val="bg-BG"/>
              </w:rPr>
            </w:r>
            <w:r w:rsidRPr="00F31726">
              <w:rPr>
                <w:sz w:val="22"/>
                <w:szCs w:val="22"/>
                <w:lang w:val="bg-BG"/>
              </w:rPr>
              <w:fldChar w:fldCharType="end"/>
            </w:r>
          </w:p>
        </w:tc>
        <w:tc>
          <w:tcPr>
            <w:tcW w:w="567" w:type="dxa"/>
            <w:vAlign w:val="center"/>
          </w:tcPr>
          <w:p w14:paraId="51E3A481" w14:textId="1AD7AE02" w:rsidR="001829B3" w:rsidRPr="00323D14" w:rsidRDefault="001829B3" w:rsidP="001829B3">
            <w:pPr>
              <w:jc w:val="center"/>
              <w:rPr>
                <w:sz w:val="22"/>
                <w:szCs w:val="22"/>
                <w:lang w:val="bg-BG"/>
              </w:rPr>
            </w:pPr>
            <w:r w:rsidRPr="00F3172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Pr="00F31726">
              <w:rPr>
                <w:sz w:val="22"/>
                <w:szCs w:val="22"/>
                <w:lang w:val="bg-BG"/>
              </w:rPr>
            </w:r>
            <w:r w:rsidRPr="00F31726">
              <w:rPr>
                <w:sz w:val="22"/>
                <w:szCs w:val="22"/>
                <w:lang w:val="bg-BG"/>
              </w:rPr>
              <w:fldChar w:fldCharType="end"/>
            </w:r>
          </w:p>
        </w:tc>
        <w:tc>
          <w:tcPr>
            <w:tcW w:w="567" w:type="dxa"/>
            <w:vAlign w:val="center"/>
          </w:tcPr>
          <w:p w14:paraId="252ABC2F" w14:textId="2D9DB2F3" w:rsidR="001829B3" w:rsidRPr="000E3DBD" w:rsidRDefault="001829B3" w:rsidP="001829B3">
            <w:pPr>
              <w:jc w:val="center"/>
              <w:rPr>
                <w:sz w:val="22"/>
                <w:szCs w:val="22"/>
                <w:lang w:val="bg-BG"/>
              </w:rPr>
            </w:pPr>
          </w:p>
        </w:tc>
        <w:tc>
          <w:tcPr>
            <w:tcW w:w="4819" w:type="dxa"/>
          </w:tcPr>
          <w:p w14:paraId="02134718" w14:textId="37C20952" w:rsidR="001829B3" w:rsidRPr="00F31726" w:rsidRDefault="001829B3" w:rsidP="001829B3">
            <w:pPr>
              <w:spacing w:before="60" w:after="60"/>
              <w:jc w:val="both"/>
              <w:rPr>
                <w:i/>
                <w:sz w:val="22"/>
                <w:szCs w:val="22"/>
                <w:lang w:val="bg-BG"/>
              </w:rPr>
            </w:pPr>
            <w:r w:rsidRPr="00F31726">
              <w:rPr>
                <w:i/>
                <w:sz w:val="22"/>
                <w:szCs w:val="22"/>
                <w:lang w:val="bg-BG"/>
              </w:rPr>
              <w:t xml:space="preserve">Формуляр за кандидатстване, т.1 „Основни данни“, т. 2 „Данни за кандидата“ </w:t>
            </w:r>
          </w:p>
          <w:p w14:paraId="389B2030" w14:textId="77777777" w:rsidR="001829B3" w:rsidRPr="00F31726" w:rsidRDefault="001829B3" w:rsidP="001829B3">
            <w:pPr>
              <w:spacing w:before="60" w:after="60"/>
              <w:jc w:val="both"/>
              <w:rPr>
                <w:i/>
                <w:sz w:val="22"/>
                <w:szCs w:val="22"/>
                <w:lang w:val="bg-BG"/>
              </w:rPr>
            </w:pPr>
            <w:r w:rsidRPr="00F31726">
              <w:rPr>
                <w:i/>
                <w:sz w:val="22"/>
                <w:szCs w:val="22"/>
                <w:lang w:val="bg-BG"/>
              </w:rPr>
              <w:lastRenderedPageBreak/>
              <w:t>Декларация за обстоятелствата по чл. 3 и чл. 4 от ЗМСП</w:t>
            </w:r>
          </w:p>
          <w:p w14:paraId="322E9B52" w14:textId="6350A62E" w:rsidR="001829B3" w:rsidRPr="00F31726" w:rsidRDefault="001829B3" w:rsidP="001829B3">
            <w:pPr>
              <w:spacing w:before="60" w:after="60"/>
              <w:jc w:val="both"/>
              <w:rPr>
                <w:i/>
                <w:sz w:val="22"/>
                <w:szCs w:val="22"/>
                <w:lang w:val="bg-BG"/>
              </w:rPr>
            </w:pPr>
            <w:r w:rsidRPr="00F31726">
              <w:rPr>
                <w:i/>
                <w:sz w:val="22"/>
                <w:szCs w:val="22"/>
                <w:lang w:val="bg-BG"/>
              </w:rPr>
              <w:t xml:space="preserve">Списък на общините в обхвата на селските райони на Република България (Приложение </w:t>
            </w:r>
            <w:r>
              <w:rPr>
                <w:i/>
                <w:sz w:val="22"/>
                <w:szCs w:val="22"/>
                <w:lang w:val="bg-BG"/>
              </w:rPr>
              <w:t>6</w:t>
            </w:r>
            <w:r w:rsidRPr="00F31726">
              <w:rPr>
                <w:i/>
                <w:sz w:val="22"/>
                <w:szCs w:val="22"/>
                <w:lang w:val="bg-BG"/>
              </w:rPr>
              <w:t>)</w:t>
            </w:r>
          </w:p>
          <w:p w14:paraId="73823050" w14:textId="6C8ABEFD" w:rsidR="001829B3" w:rsidRPr="00D9309F" w:rsidRDefault="001829B3" w:rsidP="001829B3">
            <w:pPr>
              <w:spacing w:before="60" w:after="60"/>
              <w:jc w:val="both"/>
              <w:rPr>
                <w:i/>
                <w:sz w:val="22"/>
                <w:szCs w:val="22"/>
                <w:lang w:val="bg-BG"/>
              </w:rPr>
            </w:pPr>
            <w:r w:rsidRPr="00F31726">
              <w:rPr>
                <w:i/>
                <w:snapToGrid w:val="0"/>
                <w:sz w:val="22"/>
                <w:szCs w:val="22"/>
                <w:lang w:val="bg-BG" w:eastAsia="en-US"/>
              </w:rPr>
              <w:t>Приложение I към Договора за създаване на европейската общност (Приложение</w:t>
            </w:r>
            <w:r>
              <w:rPr>
                <w:i/>
                <w:snapToGrid w:val="0"/>
                <w:sz w:val="22"/>
                <w:szCs w:val="22"/>
                <w:lang w:val="bg-BG" w:eastAsia="en-US"/>
              </w:rPr>
              <w:t xml:space="preserve"> 5</w:t>
            </w:r>
            <w:r w:rsidRPr="00F31726">
              <w:rPr>
                <w:i/>
                <w:snapToGrid w:val="0"/>
                <w:sz w:val="22"/>
                <w:szCs w:val="22"/>
                <w:lang w:val="bg-BG" w:eastAsia="en-US"/>
              </w:rPr>
              <w:t>)</w:t>
            </w:r>
          </w:p>
        </w:tc>
      </w:tr>
      <w:tr w:rsidR="001829B3" w:rsidRPr="00D9309F" w14:paraId="2D69D532" w14:textId="77777777" w:rsidTr="000E7CD3">
        <w:trPr>
          <w:trHeight w:val="313"/>
        </w:trPr>
        <w:tc>
          <w:tcPr>
            <w:tcW w:w="644" w:type="dxa"/>
            <w:vAlign w:val="center"/>
          </w:tcPr>
          <w:p w14:paraId="09E889FD" w14:textId="77777777" w:rsidR="001829B3" w:rsidRPr="001A7AD7" w:rsidRDefault="001829B3" w:rsidP="00994465">
            <w:pPr>
              <w:numPr>
                <w:ilvl w:val="0"/>
                <w:numId w:val="44"/>
              </w:numPr>
              <w:rPr>
                <w:sz w:val="22"/>
                <w:szCs w:val="22"/>
                <w:lang w:val="bg-BG"/>
              </w:rPr>
            </w:pPr>
          </w:p>
        </w:tc>
        <w:tc>
          <w:tcPr>
            <w:tcW w:w="8005" w:type="dxa"/>
            <w:vAlign w:val="center"/>
          </w:tcPr>
          <w:p w14:paraId="413F273D" w14:textId="3539A221" w:rsidR="001829B3" w:rsidRPr="006D1C79" w:rsidRDefault="001829B3" w:rsidP="001829B3">
            <w:pPr>
              <w:jc w:val="both"/>
              <w:rPr>
                <w:sz w:val="22"/>
                <w:szCs w:val="22"/>
                <w:lang w:val="bg-BG"/>
              </w:rPr>
            </w:pPr>
            <w:r w:rsidRPr="006D1C79">
              <w:rPr>
                <w:sz w:val="22"/>
                <w:szCs w:val="22"/>
                <w:lang w:val="bg-BG"/>
              </w:rPr>
              <w:t xml:space="preserve">Кандидатът не е предприятие, </w:t>
            </w:r>
            <w:r>
              <w:rPr>
                <w:sz w:val="22"/>
                <w:szCs w:val="22"/>
                <w:lang w:val="bg-BG"/>
              </w:rPr>
              <w:t>извършващо</w:t>
            </w:r>
            <w:r w:rsidRPr="001829B3">
              <w:rPr>
                <w:sz w:val="22"/>
                <w:szCs w:val="22"/>
                <w:lang w:val="bg-BG"/>
              </w:rPr>
              <w:t xml:space="preserve"> основната си икономическа дейност</w:t>
            </w:r>
            <w:r w:rsidRPr="006D1C79">
              <w:rPr>
                <w:sz w:val="22"/>
                <w:szCs w:val="22"/>
                <w:lang w:val="bg-BG"/>
              </w:rPr>
              <w:t xml:space="preserve">, които </w:t>
            </w:r>
            <w:r>
              <w:rPr>
                <w:sz w:val="22"/>
                <w:szCs w:val="22"/>
                <w:lang w:val="bg-BG"/>
              </w:rPr>
              <w:t>съгласно КИД 2008 (Приложение 7)</w:t>
            </w:r>
            <w:r w:rsidRPr="006D1C79">
              <w:rPr>
                <w:sz w:val="22"/>
                <w:szCs w:val="22"/>
                <w:lang w:val="bg-BG"/>
              </w:rPr>
              <w:t xml:space="preserve"> попадат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10.1 „Производство и преработка на месо; производство на месни продукти, без готови ястия”;</w:t>
            </w:r>
          </w:p>
          <w:p w14:paraId="2A358A21"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10.2. „Преработка и консервиране на риба и други водни животни, без готови ястия”;</w:t>
            </w:r>
          </w:p>
          <w:p w14:paraId="6300DD44"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10.3 „Преработка и консервиране на плодове и зеленчуци, без готови ястия”;</w:t>
            </w:r>
          </w:p>
          <w:p w14:paraId="33356C45"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10.4. „Производство на растителни и животински масла и мазнини”;</w:t>
            </w:r>
          </w:p>
          <w:p w14:paraId="2387627E"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10.5. „Производство на мляко и млечни продукти”;</w:t>
            </w:r>
          </w:p>
          <w:p w14:paraId="1BDA43EF"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10.6 „Производство на мелничарски продукти, нишесте и нишестени продукти”;</w:t>
            </w:r>
          </w:p>
          <w:p w14:paraId="1F6CD83B"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10.81. „Производство на захар”;</w:t>
            </w:r>
          </w:p>
          <w:p w14:paraId="2DB00FF3"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10.83 „Преработка на кафе и чай”;</w:t>
            </w:r>
          </w:p>
          <w:p w14:paraId="56609FD0"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 xml:space="preserve">10.84. „Производство на хранителни подправки и </w:t>
            </w:r>
            <w:proofErr w:type="spellStart"/>
            <w:r w:rsidRPr="006D1C79">
              <w:rPr>
                <w:sz w:val="22"/>
                <w:szCs w:val="22"/>
                <w:lang w:val="bg-BG"/>
              </w:rPr>
              <w:t>овкусители</w:t>
            </w:r>
            <w:proofErr w:type="spellEnd"/>
            <w:r w:rsidRPr="006D1C79">
              <w:rPr>
                <w:sz w:val="22"/>
                <w:szCs w:val="22"/>
                <w:lang w:val="bg-BG"/>
              </w:rPr>
              <w:t>“;</w:t>
            </w:r>
          </w:p>
          <w:p w14:paraId="53DFD3CA"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10.91 „Производство на готови храни за животни”;</w:t>
            </w:r>
          </w:p>
          <w:p w14:paraId="4CCCD56F" w14:textId="77777777" w:rsidR="001829B3" w:rsidRPr="006D1C79" w:rsidRDefault="001829B3" w:rsidP="001829B3">
            <w:pPr>
              <w:numPr>
                <w:ilvl w:val="0"/>
                <w:numId w:val="11"/>
              </w:numPr>
              <w:ind w:left="289" w:hanging="289"/>
              <w:rPr>
                <w:sz w:val="22"/>
                <w:szCs w:val="22"/>
                <w:lang w:val="bg-BG"/>
              </w:rPr>
            </w:pPr>
            <w:r w:rsidRPr="006D1C79">
              <w:rPr>
                <w:sz w:val="22"/>
                <w:szCs w:val="22"/>
                <w:lang w:val="bg-BG"/>
              </w:rPr>
              <w:t>11.02. „Производство на вина от грозде”;</w:t>
            </w:r>
          </w:p>
          <w:p w14:paraId="613A454B" w14:textId="77777777" w:rsidR="00775207" w:rsidRDefault="001829B3" w:rsidP="00775207">
            <w:pPr>
              <w:numPr>
                <w:ilvl w:val="0"/>
                <w:numId w:val="11"/>
              </w:numPr>
              <w:ind w:left="289" w:hanging="289"/>
              <w:rPr>
                <w:sz w:val="22"/>
                <w:szCs w:val="22"/>
                <w:lang w:val="bg-BG"/>
              </w:rPr>
            </w:pPr>
            <w:r w:rsidRPr="006D1C79">
              <w:rPr>
                <w:sz w:val="22"/>
                <w:szCs w:val="22"/>
                <w:lang w:val="bg-BG"/>
              </w:rPr>
              <w:t>11.03. „Производство на други ферментирали напитки”;</w:t>
            </w:r>
          </w:p>
          <w:p w14:paraId="39026F93" w14:textId="29A605D3" w:rsidR="001829B3" w:rsidRPr="00775207" w:rsidRDefault="001829B3" w:rsidP="00775207">
            <w:pPr>
              <w:numPr>
                <w:ilvl w:val="0"/>
                <w:numId w:val="11"/>
              </w:numPr>
              <w:ind w:left="289" w:hanging="289"/>
              <w:rPr>
                <w:sz w:val="22"/>
                <w:szCs w:val="22"/>
                <w:lang w:val="bg-BG"/>
              </w:rPr>
            </w:pPr>
            <w:r w:rsidRPr="00775207">
              <w:rPr>
                <w:sz w:val="22"/>
                <w:szCs w:val="22"/>
                <w:lang w:val="bg-BG"/>
              </w:rPr>
              <w:t xml:space="preserve">11.06. „Производство на </w:t>
            </w:r>
            <w:proofErr w:type="spellStart"/>
            <w:r w:rsidRPr="00775207">
              <w:rPr>
                <w:sz w:val="22"/>
                <w:szCs w:val="22"/>
                <w:lang w:val="bg-BG"/>
              </w:rPr>
              <w:t>малц</w:t>
            </w:r>
            <w:proofErr w:type="spellEnd"/>
            <w:r w:rsidRPr="00775207">
              <w:rPr>
                <w:sz w:val="22"/>
                <w:szCs w:val="22"/>
                <w:lang w:val="bg-BG"/>
              </w:rPr>
              <w:t xml:space="preserve">”. </w:t>
            </w:r>
          </w:p>
        </w:tc>
        <w:tc>
          <w:tcPr>
            <w:tcW w:w="567" w:type="dxa"/>
            <w:vAlign w:val="center"/>
          </w:tcPr>
          <w:p w14:paraId="2D7F2AE0" w14:textId="346DDA24" w:rsidR="001829B3" w:rsidRPr="00F31726" w:rsidRDefault="001829B3" w:rsidP="001829B3">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029CB05D" w14:textId="755661EE" w:rsidR="001829B3" w:rsidRPr="00F31726" w:rsidRDefault="001829B3" w:rsidP="001829B3">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026A338" w14:textId="77777777" w:rsidR="001829B3" w:rsidRPr="000E3DBD" w:rsidRDefault="001829B3" w:rsidP="001829B3">
            <w:pPr>
              <w:jc w:val="center"/>
              <w:rPr>
                <w:sz w:val="22"/>
                <w:szCs w:val="22"/>
                <w:lang w:val="bg-BG"/>
              </w:rPr>
            </w:pPr>
          </w:p>
        </w:tc>
        <w:tc>
          <w:tcPr>
            <w:tcW w:w="4819" w:type="dxa"/>
          </w:tcPr>
          <w:p w14:paraId="0DF7D2E9" w14:textId="5E2D4634" w:rsidR="001829B3" w:rsidRDefault="001829B3" w:rsidP="001829B3">
            <w:pPr>
              <w:spacing w:before="60" w:after="60"/>
              <w:jc w:val="both"/>
              <w:rPr>
                <w:i/>
                <w:sz w:val="22"/>
                <w:szCs w:val="22"/>
                <w:lang w:val="bg-BG"/>
              </w:rPr>
            </w:pPr>
            <w:r w:rsidRPr="00D9309F">
              <w:rPr>
                <w:i/>
                <w:sz w:val="22"/>
                <w:szCs w:val="22"/>
                <w:lang w:val="bg-BG"/>
              </w:rPr>
              <w:t>Формуляр за кандидатстване,</w:t>
            </w:r>
            <w:r w:rsidRPr="00412D27">
              <w:rPr>
                <w:i/>
                <w:snapToGrid w:val="0"/>
                <w:sz w:val="22"/>
                <w:szCs w:val="22"/>
                <w:lang w:val="bg-BG" w:eastAsia="en-US"/>
              </w:rPr>
              <w:t xml:space="preserve"> </w:t>
            </w:r>
            <w:r w:rsidRPr="00412D27">
              <w:rPr>
                <w:i/>
                <w:sz w:val="22"/>
                <w:szCs w:val="22"/>
                <w:lang w:val="bg-BG"/>
              </w:rPr>
              <w:t xml:space="preserve">- т. 1 „Кратко описание на проектното предложение“, , </w:t>
            </w:r>
            <w:r w:rsidRPr="00D9309F">
              <w:rPr>
                <w:i/>
                <w:sz w:val="22"/>
                <w:szCs w:val="22"/>
                <w:lang w:val="bg-BG"/>
              </w:rPr>
              <w:t>т. 2 „Данни за кандидата“,</w:t>
            </w:r>
            <w:r w:rsidRPr="00412D27">
              <w:rPr>
                <w:i/>
                <w:sz w:val="22"/>
                <w:szCs w:val="22"/>
                <w:lang w:val="bg-BG"/>
              </w:rPr>
              <w:t xml:space="preserve"> „Код на проекта по КИД 2008“</w:t>
            </w:r>
            <w:r>
              <w:rPr>
                <w:i/>
                <w:sz w:val="22"/>
                <w:szCs w:val="22"/>
                <w:lang w:val="bg-BG"/>
              </w:rPr>
              <w:t xml:space="preserve">, </w:t>
            </w:r>
          </w:p>
          <w:p w14:paraId="7762FA66" w14:textId="77777777" w:rsidR="001829B3" w:rsidRDefault="001829B3" w:rsidP="001829B3">
            <w:pPr>
              <w:spacing w:before="60" w:after="60"/>
              <w:jc w:val="both"/>
              <w:rPr>
                <w:i/>
                <w:sz w:val="22"/>
                <w:szCs w:val="22"/>
                <w:lang w:val="bg-BG"/>
              </w:rPr>
            </w:pPr>
            <w:r>
              <w:rPr>
                <w:i/>
                <w:sz w:val="22"/>
                <w:szCs w:val="22"/>
                <w:lang w:val="bg-BG"/>
              </w:rPr>
              <w:t>Служебна проверка от НСИ</w:t>
            </w:r>
          </w:p>
          <w:p w14:paraId="75508777" w14:textId="7945FA6D" w:rsidR="001829B3" w:rsidRPr="00F31726" w:rsidRDefault="001829B3" w:rsidP="001829B3">
            <w:pPr>
              <w:spacing w:before="60" w:after="60"/>
              <w:jc w:val="both"/>
              <w:rPr>
                <w:i/>
                <w:sz w:val="22"/>
                <w:szCs w:val="22"/>
                <w:lang w:val="bg-BG"/>
              </w:rPr>
            </w:pPr>
            <w:r w:rsidRPr="001829B3">
              <w:rPr>
                <w:i/>
                <w:sz w:val="22"/>
                <w:szCs w:val="22"/>
                <w:lang w:val="bg-BG"/>
              </w:rPr>
              <w:t>КИД 2008 (Приложение 7</w:t>
            </w:r>
            <w:r>
              <w:rPr>
                <w:i/>
                <w:sz w:val="22"/>
                <w:szCs w:val="22"/>
                <w:lang w:val="bg-BG"/>
              </w:rPr>
              <w:t>)</w:t>
            </w:r>
          </w:p>
        </w:tc>
      </w:tr>
      <w:tr w:rsidR="006D1C79" w:rsidRPr="00D9309F" w14:paraId="04489D30" w14:textId="77777777" w:rsidTr="00A527A6">
        <w:trPr>
          <w:trHeight w:val="313"/>
        </w:trPr>
        <w:tc>
          <w:tcPr>
            <w:tcW w:w="644" w:type="dxa"/>
            <w:vAlign w:val="center"/>
          </w:tcPr>
          <w:p w14:paraId="052EF72A" w14:textId="77777777" w:rsidR="006D1C79" w:rsidRPr="001A7AD7" w:rsidRDefault="006D1C79" w:rsidP="00994465">
            <w:pPr>
              <w:numPr>
                <w:ilvl w:val="0"/>
                <w:numId w:val="44"/>
              </w:numPr>
              <w:rPr>
                <w:sz w:val="22"/>
                <w:szCs w:val="22"/>
                <w:lang w:val="bg-BG"/>
              </w:rPr>
            </w:pPr>
          </w:p>
        </w:tc>
        <w:tc>
          <w:tcPr>
            <w:tcW w:w="8005" w:type="dxa"/>
            <w:vAlign w:val="center"/>
          </w:tcPr>
          <w:p w14:paraId="2B65C02C" w14:textId="1AF6F5A1" w:rsidR="006D1C79" w:rsidRDefault="006D1C79" w:rsidP="006D1C79">
            <w:pPr>
              <w:spacing w:before="120" w:after="120"/>
              <w:jc w:val="both"/>
              <w:rPr>
                <w:sz w:val="22"/>
                <w:szCs w:val="22"/>
                <w:lang w:val="bg-BG"/>
              </w:rPr>
            </w:pPr>
            <w:r w:rsidRPr="00D9309F">
              <w:rPr>
                <w:sz w:val="22"/>
                <w:szCs w:val="22"/>
                <w:lang w:val="bg-BG"/>
              </w:rPr>
              <w:t xml:space="preserve">Кандидатът не е </w:t>
            </w:r>
            <w:r w:rsidRPr="00991D5F">
              <w:rPr>
                <w:sz w:val="22"/>
                <w:szCs w:val="22"/>
                <w:lang w:val="bg-BG"/>
              </w:rPr>
              <w:t xml:space="preserve">предприятие </w:t>
            </w:r>
            <w:r w:rsidRPr="00FE3D21">
              <w:rPr>
                <w:sz w:val="22"/>
                <w:szCs w:val="22"/>
                <w:lang w:val="bg-BG"/>
              </w:rPr>
              <w:t>(и на ниво група) в</w:t>
            </w:r>
            <w:r w:rsidRPr="00D9309F">
              <w:rPr>
                <w:sz w:val="22"/>
                <w:szCs w:val="22"/>
                <w:lang w:val="bg-BG"/>
              </w:rPr>
              <w:t xml:space="preserve"> </w:t>
            </w:r>
            <w:r w:rsidRPr="00977B8B">
              <w:rPr>
                <w:b/>
                <w:sz w:val="22"/>
                <w:szCs w:val="22"/>
                <w:lang w:val="bg-BG"/>
              </w:rPr>
              <w:t xml:space="preserve">затруднено </w:t>
            </w:r>
            <w:r w:rsidRPr="00D92471">
              <w:rPr>
                <w:b/>
                <w:sz w:val="22"/>
                <w:szCs w:val="22"/>
                <w:lang w:val="bg-BG"/>
              </w:rPr>
              <w:t>положение</w:t>
            </w:r>
            <w:r w:rsidR="00D92471" w:rsidRPr="00D92471">
              <w:rPr>
                <w:sz w:val="22"/>
                <w:szCs w:val="22"/>
                <w:lang w:val="bg-BG"/>
              </w:rPr>
              <w:t xml:space="preserve"> (по смисъла на Общия регламент за групово освобождаване - чл. 2, т. 18 от Регламент (ЕС) №651/2014 на Комисията)</w:t>
            </w:r>
            <w:r w:rsidR="00420EF3">
              <w:rPr>
                <w:sz w:val="22"/>
                <w:szCs w:val="22"/>
                <w:lang w:val="bg-BG"/>
              </w:rPr>
              <w:t xml:space="preserve"> към 31.12.2019</w:t>
            </w:r>
            <w:r w:rsidR="008D6A72" w:rsidRPr="00D92471">
              <w:rPr>
                <w:sz w:val="22"/>
                <w:szCs w:val="22"/>
                <w:lang w:val="bg-BG"/>
              </w:rPr>
              <w:t xml:space="preserve"> г.</w:t>
            </w:r>
            <w:r w:rsidRPr="00D9309F">
              <w:rPr>
                <w:sz w:val="22"/>
                <w:szCs w:val="22"/>
                <w:lang w:val="bg-BG"/>
              </w:rPr>
              <w:t xml:space="preserve"> и по отношение на него не е изпълнено нито едно от следните обстоятелства: </w:t>
            </w:r>
          </w:p>
          <w:p w14:paraId="798A2395" w14:textId="77777777" w:rsidR="006D1C79" w:rsidRPr="00E30E64" w:rsidRDefault="006D1C79" w:rsidP="006D1C79">
            <w:pPr>
              <w:numPr>
                <w:ilvl w:val="0"/>
                <w:numId w:val="35"/>
              </w:numPr>
              <w:spacing w:before="120" w:after="120"/>
              <w:jc w:val="both"/>
              <w:rPr>
                <w:sz w:val="22"/>
                <w:szCs w:val="22"/>
              </w:rPr>
            </w:pPr>
            <w:r w:rsidRPr="00D9309F">
              <w:rPr>
                <w:sz w:val="22"/>
                <w:szCs w:val="22"/>
                <w:lang w:val="bg-BG"/>
              </w:rPr>
              <w:t>В</w:t>
            </w:r>
            <w:r w:rsidRPr="00D9309F">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w:t>
            </w:r>
            <w:r w:rsidRPr="00E30E64">
              <w:rPr>
                <w:sz w:val="22"/>
                <w:szCs w:val="22"/>
              </w:rPr>
              <w:t xml:space="preserve">ЕС (което не е МСП, което съществува по-малко от три години), когато неговият записан акционерен капитал е </w:t>
            </w:r>
            <w:r w:rsidRPr="00E30E64">
              <w:rPr>
                <w:sz w:val="22"/>
                <w:szCs w:val="22"/>
              </w:rPr>
              <w:lastRenderedPageBreak/>
              <w:t xml:space="preserve">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E30E64">
              <w:rPr>
                <w:sz w:val="22"/>
                <w:szCs w:val="22"/>
                <w:lang w:val="en-US"/>
              </w:rPr>
              <w:t>I</w:t>
            </w:r>
            <w:r w:rsidRPr="001A7AD7">
              <w:rPr>
                <w:sz w:val="22"/>
                <w:szCs w:val="22"/>
              </w:rPr>
              <w:t xml:space="preserve"> </w:t>
            </w:r>
            <w:r w:rsidRPr="00E30E64">
              <w:rPr>
                <w:sz w:val="22"/>
                <w:szCs w:val="22"/>
              </w:rPr>
              <w:t>към Директива 2013/34/ЕС, а понятието „акционерен капитал" включва, когато е уместно, премии от акции.</w:t>
            </w:r>
          </w:p>
          <w:p w14:paraId="438415E5" w14:textId="77777777" w:rsidR="006D1C79" w:rsidRDefault="006D1C79" w:rsidP="006D1C79">
            <w:pPr>
              <w:numPr>
                <w:ilvl w:val="0"/>
                <w:numId w:val="35"/>
              </w:numPr>
              <w:spacing w:before="120" w:after="120"/>
              <w:jc w:val="both"/>
              <w:rPr>
                <w:sz w:val="22"/>
                <w:szCs w:val="22"/>
              </w:rPr>
            </w:pPr>
            <w:r w:rsidRPr="00E30E64">
              <w:rPr>
                <w:sz w:val="22"/>
                <w:szCs w:val="22"/>
              </w:rPr>
              <w:t xml:space="preserve"> В случай на събирателно дружество или командитно дружество или други лица по Приложение II към Директива 2013/34/ЕС</w:t>
            </w:r>
            <w:r w:rsidRPr="00E30E64" w:rsidDel="00F525A9">
              <w:rPr>
                <w:sz w:val="22"/>
                <w:szCs w:val="22"/>
              </w:rPr>
              <w:t xml:space="preserve"> </w:t>
            </w:r>
            <w:r w:rsidRPr="00E30E64">
              <w:rPr>
                <w:sz w:val="22"/>
                <w:szCs w:val="22"/>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E30E64">
              <w:rPr>
                <w:sz w:val="22"/>
                <w:szCs w:val="22"/>
              </w:rPr>
              <w:softHyphen/>
              <w:t>ството", се разбира по-специално типовете дружества, посочени в приложение II</w:t>
            </w:r>
            <w:r w:rsidRPr="00074170">
              <w:rPr>
                <w:sz w:val="22"/>
                <w:szCs w:val="22"/>
              </w:rPr>
              <w:t xml:space="preserve"> към Директива 2013/34/ЕС.</w:t>
            </w:r>
          </w:p>
          <w:p w14:paraId="3D48DB51" w14:textId="1412B0E9" w:rsidR="006D1C79" w:rsidRDefault="006D1C79" w:rsidP="006D1C79">
            <w:pPr>
              <w:numPr>
                <w:ilvl w:val="0"/>
                <w:numId w:val="35"/>
              </w:numPr>
              <w:spacing w:before="120" w:after="120"/>
              <w:jc w:val="both"/>
              <w:rPr>
                <w:sz w:val="22"/>
                <w:szCs w:val="22"/>
              </w:rPr>
            </w:pPr>
            <w:r w:rsidRPr="00074170">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074170">
              <w:rPr>
                <w:sz w:val="22"/>
                <w:szCs w:val="22"/>
              </w:rPr>
              <w:softHyphen/>
              <w:t>тори.</w:t>
            </w:r>
          </w:p>
          <w:p w14:paraId="75CCA9C5" w14:textId="39185049" w:rsidR="006D1C79" w:rsidRPr="00A177A5" w:rsidRDefault="006D1C79" w:rsidP="006D1C79">
            <w:pPr>
              <w:numPr>
                <w:ilvl w:val="0"/>
                <w:numId w:val="35"/>
              </w:numPr>
              <w:spacing w:before="120" w:after="120"/>
              <w:jc w:val="both"/>
              <w:rPr>
                <w:sz w:val="22"/>
                <w:szCs w:val="22"/>
              </w:rPr>
            </w:pPr>
            <w:r w:rsidRPr="00A177A5">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567" w:type="dxa"/>
          </w:tcPr>
          <w:p w14:paraId="4799EE84" w14:textId="74B308D9" w:rsidR="006D1C79" w:rsidRPr="00323D14" w:rsidRDefault="006D1C79" w:rsidP="006D1C79">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tcPr>
          <w:p w14:paraId="776012D8" w14:textId="13676120" w:rsidR="006D1C79" w:rsidRPr="00323D14" w:rsidRDefault="006D1C79" w:rsidP="006D1C7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tcPr>
          <w:p w14:paraId="3BBFE0F4" w14:textId="5C7A9078" w:rsidR="006D1C79" w:rsidRPr="00D9309F" w:rsidRDefault="006D1C79" w:rsidP="006D1C79">
            <w:pPr>
              <w:jc w:val="center"/>
              <w:rPr>
                <w:sz w:val="22"/>
                <w:szCs w:val="22"/>
                <w:lang w:val="bg-BG"/>
              </w:rPr>
            </w:pPr>
          </w:p>
        </w:tc>
        <w:tc>
          <w:tcPr>
            <w:tcW w:w="4819" w:type="dxa"/>
          </w:tcPr>
          <w:p w14:paraId="0FC18B8C" w14:textId="77777777" w:rsidR="00E82D26" w:rsidRDefault="00412BE6" w:rsidP="00D92471">
            <w:pPr>
              <w:spacing w:before="60" w:after="60"/>
              <w:jc w:val="both"/>
              <w:rPr>
                <w:i/>
                <w:snapToGrid w:val="0"/>
                <w:sz w:val="22"/>
                <w:szCs w:val="22"/>
                <w:lang w:val="bg-BG" w:eastAsia="en-US"/>
              </w:rPr>
            </w:pPr>
            <w:r w:rsidRPr="00412BE6">
              <w:rPr>
                <w:i/>
                <w:snapToGrid w:val="0"/>
                <w:sz w:val="22"/>
                <w:szCs w:val="22"/>
                <w:lang w:val="bg-BG" w:eastAsia="en-US"/>
              </w:rPr>
              <w:t>Декларация за финансовите данни  - попълнена по образец (Приложение</w:t>
            </w:r>
            <w:r w:rsidR="001829B3">
              <w:rPr>
                <w:i/>
                <w:snapToGrid w:val="0"/>
                <w:sz w:val="22"/>
                <w:szCs w:val="22"/>
                <w:lang w:val="bg-BG" w:eastAsia="en-US"/>
              </w:rPr>
              <w:t xml:space="preserve"> 2</w:t>
            </w:r>
            <w:r w:rsidRPr="00412BE6">
              <w:rPr>
                <w:i/>
                <w:snapToGrid w:val="0"/>
                <w:sz w:val="22"/>
                <w:szCs w:val="22"/>
                <w:lang w:val="bg-BG" w:eastAsia="en-US"/>
              </w:rPr>
              <w:t>)</w:t>
            </w:r>
          </w:p>
          <w:p w14:paraId="4B25CD7A" w14:textId="4D4E819B" w:rsidR="006D1C79" w:rsidRPr="00D9309F" w:rsidRDefault="006D1C79" w:rsidP="00D92471">
            <w:pPr>
              <w:spacing w:before="60" w:after="60"/>
              <w:jc w:val="both"/>
              <w:rPr>
                <w:i/>
                <w:sz w:val="22"/>
                <w:szCs w:val="22"/>
                <w:lang w:val="bg-BG"/>
              </w:rPr>
            </w:pPr>
            <w:r w:rsidRPr="00754FCE">
              <w:rPr>
                <w:i/>
                <w:snapToGrid w:val="0"/>
                <w:sz w:val="22"/>
                <w:szCs w:val="22"/>
                <w:lang w:val="bg-BG" w:eastAsia="en-US"/>
              </w:rPr>
              <w:t>Служебна проверка</w:t>
            </w:r>
            <w:r>
              <w:rPr>
                <w:i/>
                <w:snapToGrid w:val="0"/>
                <w:sz w:val="22"/>
                <w:szCs w:val="22"/>
                <w:lang w:val="bg-BG" w:eastAsia="en-US"/>
              </w:rPr>
              <w:t xml:space="preserve"> от УО</w:t>
            </w:r>
          </w:p>
        </w:tc>
      </w:tr>
      <w:tr w:rsidR="00D92471" w:rsidRPr="003A18A4" w14:paraId="28E7D866" w14:textId="77777777" w:rsidTr="00A119B9">
        <w:trPr>
          <w:trHeight w:val="313"/>
        </w:trPr>
        <w:tc>
          <w:tcPr>
            <w:tcW w:w="644" w:type="dxa"/>
            <w:vAlign w:val="center"/>
          </w:tcPr>
          <w:p w14:paraId="6AE52AE0" w14:textId="77777777" w:rsidR="00D92471" w:rsidRPr="003A18A4" w:rsidRDefault="00D92471" w:rsidP="00994465">
            <w:pPr>
              <w:numPr>
                <w:ilvl w:val="0"/>
                <w:numId w:val="44"/>
              </w:numPr>
              <w:rPr>
                <w:sz w:val="22"/>
                <w:szCs w:val="22"/>
                <w:lang w:val="bg-BG"/>
              </w:rPr>
            </w:pPr>
          </w:p>
        </w:tc>
        <w:tc>
          <w:tcPr>
            <w:tcW w:w="8005" w:type="dxa"/>
            <w:vAlign w:val="center"/>
          </w:tcPr>
          <w:p w14:paraId="74AAC99C" w14:textId="5DCB3B25" w:rsidR="00D92471" w:rsidRPr="003A18A4" w:rsidRDefault="00D92471" w:rsidP="00D92471">
            <w:pPr>
              <w:spacing w:before="120" w:after="120"/>
              <w:jc w:val="both"/>
              <w:rPr>
                <w:sz w:val="22"/>
                <w:szCs w:val="22"/>
                <w:lang w:val="bg-BG"/>
              </w:rPr>
            </w:pPr>
            <w:r w:rsidRPr="003A18A4">
              <w:rPr>
                <w:sz w:val="22"/>
                <w:szCs w:val="22"/>
                <w:lang w:val="bg-BG"/>
              </w:rPr>
              <w:t>Продължителността на проекта не надхвърля 3 (три) месеца.</w:t>
            </w:r>
          </w:p>
        </w:tc>
        <w:tc>
          <w:tcPr>
            <w:tcW w:w="567" w:type="dxa"/>
            <w:vAlign w:val="center"/>
          </w:tcPr>
          <w:p w14:paraId="570557C9" w14:textId="0EB2B3FB" w:rsidR="00D92471" w:rsidRPr="003A18A4" w:rsidRDefault="00D92471" w:rsidP="006D1C79">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vAlign w:val="center"/>
          </w:tcPr>
          <w:p w14:paraId="0305AC70" w14:textId="78AF55DC" w:rsidR="00D92471" w:rsidRPr="003A18A4" w:rsidRDefault="00D92471" w:rsidP="006D1C79">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tcPr>
          <w:p w14:paraId="0BB5062E" w14:textId="77777777" w:rsidR="00D92471" w:rsidRPr="003A18A4" w:rsidRDefault="00D92471" w:rsidP="006D1C79">
            <w:pPr>
              <w:jc w:val="center"/>
              <w:rPr>
                <w:sz w:val="22"/>
                <w:szCs w:val="22"/>
                <w:lang w:val="bg-BG"/>
              </w:rPr>
            </w:pPr>
          </w:p>
        </w:tc>
        <w:tc>
          <w:tcPr>
            <w:tcW w:w="4819" w:type="dxa"/>
          </w:tcPr>
          <w:p w14:paraId="3ABABCC0" w14:textId="0CE8EB88" w:rsidR="00D92471" w:rsidRPr="003A18A4" w:rsidRDefault="005276EC" w:rsidP="00D92471">
            <w:pPr>
              <w:spacing w:before="60" w:after="60"/>
              <w:jc w:val="both"/>
              <w:rPr>
                <w:i/>
                <w:snapToGrid w:val="0"/>
                <w:sz w:val="22"/>
                <w:szCs w:val="22"/>
                <w:lang w:val="bg-BG" w:eastAsia="en-US"/>
              </w:rPr>
            </w:pPr>
            <w:r w:rsidRPr="003A18A4">
              <w:rPr>
                <w:i/>
                <w:snapToGrid w:val="0"/>
                <w:sz w:val="22"/>
                <w:szCs w:val="22"/>
                <w:lang w:val="bg-BG" w:eastAsia="en-US"/>
              </w:rPr>
              <w:t>Формуляр за кандидатстване, т. 1 „Основни данни“</w:t>
            </w:r>
          </w:p>
        </w:tc>
      </w:tr>
      <w:tr w:rsidR="00C11AC6" w:rsidRPr="003A18A4" w14:paraId="4A948908" w14:textId="77777777" w:rsidTr="000E7CD3">
        <w:trPr>
          <w:trHeight w:val="313"/>
        </w:trPr>
        <w:tc>
          <w:tcPr>
            <w:tcW w:w="644" w:type="dxa"/>
            <w:vAlign w:val="center"/>
          </w:tcPr>
          <w:p w14:paraId="7E9E5C89" w14:textId="77777777" w:rsidR="00C11AC6" w:rsidRPr="003A18A4" w:rsidRDefault="00C11AC6" w:rsidP="00994465">
            <w:pPr>
              <w:numPr>
                <w:ilvl w:val="0"/>
                <w:numId w:val="44"/>
              </w:numPr>
              <w:rPr>
                <w:sz w:val="22"/>
                <w:szCs w:val="22"/>
                <w:lang w:val="bg-BG"/>
              </w:rPr>
            </w:pPr>
          </w:p>
        </w:tc>
        <w:tc>
          <w:tcPr>
            <w:tcW w:w="8005" w:type="dxa"/>
            <w:vAlign w:val="center"/>
          </w:tcPr>
          <w:p w14:paraId="1C50EAC2" w14:textId="4D46CC18" w:rsidR="00C11AC6" w:rsidRPr="003A18A4" w:rsidRDefault="00C11AC6" w:rsidP="00D2387E">
            <w:pPr>
              <w:spacing w:before="60" w:after="60"/>
              <w:jc w:val="both"/>
              <w:rPr>
                <w:sz w:val="22"/>
                <w:szCs w:val="22"/>
                <w:lang w:val="bg-BG"/>
              </w:rPr>
            </w:pPr>
            <w:r w:rsidRPr="003A18A4">
              <w:rPr>
                <w:sz w:val="22"/>
                <w:szCs w:val="22"/>
                <w:lang w:val="bg-BG"/>
              </w:rPr>
              <w:t>Проектът води до постигане целта на процедурата</w:t>
            </w:r>
            <w:r w:rsidR="00967746" w:rsidRPr="003A18A4">
              <w:rPr>
                <w:sz w:val="22"/>
                <w:szCs w:val="22"/>
                <w:lang w:val="bg-BG"/>
              </w:rPr>
              <w:t xml:space="preserve"> като са заявени </w:t>
            </w:r>
            <w:r w:rsidR="00D2387E" w:rsidRPr="003A18A4">
              <w:rPr>
                <w:sz w:val="22"/>
                <w:szCs w:val="22"/>
                <w:lang w:val="bg-BG"/>
              </w:rPr>
              <w:t xml:space="preserve">единствено </w:t>
            </w:r>
            <w:r w:rsidR="00775207" w:rsidRPr="003A18A4">
              <w:rPr>
                <w:sz w:val="22"/>
                <w:szCs w:val="22"/>
                <w:lang w:val="bg-BG"/>
              </w:rPr>
              <w:t>разходи</w:t>
            </w:r>
            <w:r w:rsidR="00967746" w:rsidRPr="003A18A4">
              <w:rPr>
                <w:sz w:val="22"/>
                <w:szCs w:val="22"/>
                <w:lang w:val="bg-BG"/>
              </w:rPr>
              <w:t xml:space="preserve"> за преодоляване на недостига на средства или липса на ликвидност, настъпили в резултат от епидемичния взрив от COVID-19</w:t>
            </w:r>
            <w:r w:rsidR="00D2387E" w:rsidRPr="003A18A4">
              <w:rPr>
                <w:sz w:val="22"/>
                <w:szCs w:val="22"/>
                <w:lang w:val="bg-BG"/>
              </w:rPr>
              <w:t>.</w:t>
            </w:r>
          </w:p>
        </w:tc>
        <w:tc>
          <w:tcPr>
            <w:tcW w:w="567" w:type="dxa"/>
            <w:vAlign w:val="center"/>
          </w:tcPr>
          <w:p w14:paraId="674AD909" w14:textId="4F383FEE" w:rsidR="00C11AC6" w:rsidRPr="003A18A4" w:rsidRDefault="00C11AC6" w:rsidP="00C11AC6">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vAlign w:val="center"/>
          </w:tcPr>
          <w:p w14:paraId="3D750FD4" w14:textId="3BF95C49" w:rsidR="00C11AC6" w:rsidRPr="003A18A4" w:rsidRDefault="00C11AC6" w:rsidP="00C11AC6">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vAlign w:val="center"/>
          </w:tcPr>
          <w:p w14:paraId="4EECFE86" w14:textId="77777777" w:rsidR="00C11AC6" w:rsidRPr="003A18A4" w:rsidRDefault="00C11AC6" w:rsidP="00C11AC6">
            <w:pPr>
              <w:jc w:val="center"/>
              <w:rPr>
                <w:sz w:val="22"/>
                <w:szCs w:val="22"/>
                <w:lang w:val="bg-BG"/>
              </w:rPr>
            </w:pPr>
          </w:p>
        </w:tc>
        <w:tc>
          <w:tcPr>
            <w:tcW w:w="4819" w:type="dxa"/>
          </w:tcPr>
          <w:p w14:paraId="685639A7" w14:textId="77777777" w:rsidR="00C11AC6" w:rsidRPr="003A18A4" w:rsidRDefault="00C11AC6" w:rsidP="00C11AC6">
            <w:pPr>
              <w:spacing w:before="60" w:after="60"/>
              <w:jc w:val="both"/>
              <w:rPr>
                <w:i/>
                <w:sz w:val="22"/>
                <w:szCs w:val="22"/>
                <w:lang w:val="bg-BG"/>
              </w:rPr>
            </w:pPr>
            <w:r w:rsidRPr="003A18A4">
              <w:rPr>
                <w:i/>
                <w:sz w:val="22"/>
                <w:szCs w:val="22"/>
                <w:lang w:val="bg-BG"/>
              </w:rPr>
              <w:t>Формуляр за кандидатстване,  т. 1 „Основни данни“, поле „Цел/и на проектното предложение“,</w:t>
            </w:r>
          </w:p>
          <w:p w14:paraId="5537F68C" w14:textId="35408229" w:rsidR="00775207" w:rsidRPr="003A18A4" w:rsidRDefault="00775207" w:rsidP="00C11AC6">
            <w:pPr>
              <w:spacing w:before="60" w:after="60"/>
              <w:jc w:val="both"/>
              <w:rPr>
                <w:i/>
                <w:sz w:val="22"/>
                <w:szCs w:val="22"/>
                <w:lang w:val="bg-BG"/>
              </w:rPr>
            </w:pPr>
            <w:r w:rsidRPr="003A18A4">
              <w:rPr>
                <w:i/>
                <w:sz w:val="22"/>
                <w:szCs w:val="22"/>
                <w:lang w:val="bg-BG"/>
              </w:rPr>
              <w:t>т.5 Бюджет</w:t>
            </w:r>
          </w:p>
          <w:p w14:paraId="74ED3198" w14:textId="0667D38E" w:rsidR="00C11AC6" w:rsidRPr="003A18A4" w:rsidRDefault="00C11AC6" w:rsidP="00C11AC6">
            <w:pPr>
              <w:spacing w:before="60" w:after="60"/>
              <w:jc w:val="both"/>
              <w:rPr>
                <w:i/>
                <w:sz w:val="22"/>
                <w:szCs w:val="22"/>
                <w:lang w:val="bg-BG"/>
              </w:rPr>
            </w:pPr>
          </w:p>
        </w:tc>
      </w:tr>
      <w:tr w:rsidR="00C11AC6" w:rsidRPr="003A18A4" w14:paraId="2BC394D0" w14:textId="77777777" w:rsidTr="000E7CD3">
        <w:trPr>
          <w:trHeight w:val="313"/>
        </w:trPr>
        <w:tc>
          <w:tcPr>
            <w:tcW w:w="644" w:type="dxa"/>
            <w:vAlign w:val="center"/>
          </w:tcPr>
          <w:p w14:paraId="2C660429" w14:textId="77777777" w:rsidR="00C11AC6" w:rsidRPr="003A18A4" w:rsidRDefault="00C11AC6" w:rsidP="00994465">
            <w:pPr>
              <w:numPr>
                <w:ilvl w:val="0"/>
                <w:numId w:val="44"/>
              </w:numPr>
              <w:rPr>
                <w:sz w:val="22"/>
                <w:szCs w:val="22"/>
                <w:lang w:val="bg-BG"/>
              </w:rPr>
            </w:pPr>
          </w:p>
        </w:tc>
        <w:tc>
          <w:tcPr>
            <w:tcW w:w="8005" w:type="dxa"/>
            <w:vAlign w:val="center"/>
          </w:tcPr>
          <w:p w14:paraId="60BA5D4D" w14:textId="6DD1DD46" w:rsidR="00C11AC6" w:rsidRPr="003A18A4" w:rsidRDefault="00C11AC6" w:rsidP="00D2387E">
            <w:pPr>
              <w:jc w:val="both"/>
              <w:rPr>
                <w:sz w:val="22"/>
                <w:szCs w:val="22"/>
                <w:lang w:val="bg-BG"/>
              </w:rPr>
            </w:pPr>
            <w:r w:rsidRPr="003A18A4">
              <w:rPr>
                <w:sz w:val="22"/>
                <w:szCs w:val="22"/>
                <w:lang w:val="bg-BG"/>
              </w:rPr>
              <w:t xml:space="preserve">Общият размер на заявената безвъзмездна помощ е по-висок или равен на </w:t>
            </w:r>
            <w:r w:rsidR="00412BE6" w:rsidRPr="003A18A4">
              <w:rPr>
                <w:sz w:val="22"/>
                <w:szCs w:val="22"/>
                <w:lang w:val="bg-BG"/>
              </w:rPr>
              <w:t>3</w:t>
            </w:r>
            <w:r w:rsidR="005B63FA" w:rsidRPr="003A18A4">
              <w:rPr>
                <w:sz w:val="22"/>
                <w:szCs w:val="22"/>
                <w:lang w:val="bg-BG"/>
              </w:rPr>
              <w:t xml:space="preserve"> 000 лева.</w:t>
            </w:r>
          </w:p>
        </w:tc>
        <w:tc>
          <w:tcPr>
            <w:tcW w:w="567" w:type="dxa"/>
            <w:vAlign w:val="center"/>
          </w:tcPr>
          <w:p w14:paraId="689A4CF4" w14:textId="7CE5B392" w:rsidR="00C11AC6" w:rsidRPr="003A18A4" w:rsidRDefault="00C11AC6" w:rsidP="00C11AC6">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vAlign w:val="center"/>
          </w:tcPr>
          <w:p w14:paraId="028721C2" w14:textId="1326EBEA" w:rsidR="00C11AC6" w:rsidRPr="003A18A4" w:rsidRDefault="00C11AC6" w:rsidP="00C11AC6">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vAlign w:val="center"/>
          </w:tcPr>
          <w:p w14:paraId="1526BF49" w14:textId="77777777" w:rsidR="00C11AC6" w:rsidRPr="003A18A4" w:rsidRDefault="00C11AC6" w:rsidP="00C11AC6">
            <w:pPr>
              <w:jc w:val="center"/>
              <w:rPr>
                <w:sz w:val="22"/>
                <w:szCs w:val="22"/>
                <w:lang w:val="bg-BG"/>
              </w:rPr>
            </w:pPr>
          </w:p>
        </w:tc>
        <w:tc>
          <w:tcPr>
            <w:tcW w:w="4819" w:type="dxa"/>
          </w:tcPr>
          <w:p w14:paraId="0A8502A8" w14:textId="57353DDB" w:rsidR="00C11AC6" w:rsidRPr="003A18A4" w:rsidRDefault="00C11AC6" w:rsidP="00C11AC6">
            <w:pPr>
              <w:spacing w:before="60" w:after="60"/>
              <w:jc w:val="both"/>
              <w:rPr>
                <w:i/>
                <w:sz w:val="22"/>
                <w:szCs w:val="22"/>
                <w:lang w:val="bg-BG"/>
              </w:rPr>
            </w:pPr>
            <w:r w:rsidRPr="003A18A4">
              <w:rPr>
                <w:i/>
                <w:sz w:val="22"/>
                <w:szCs w:val="22"/>
                <w:lang w:val="bg-BG"/>
              </w:rPr>
              <w:t>Формуляр за кандидатстване, т. 5 „Бюджет“ и т. 6 „Финансова информация – източници на финансиране“</w:t>
            </w:r>
          </w:p>
        </w:tc>
      </w:tr>
      <w:tr w:rsidR="00055B25" w:rsidRPr="00D9309F" w14:paraId="5E53BA58" w14:textId="77777777" w:rsidTr="000E7CD3">
        <w:trPr>
          <w:trHeight w:val="313"/>
        </w:trPr>
        <w:tc>
          <w:tcPr>
            <w:tcW w:w="644" w:type="dxa"/>
            <w:vAlign w:val="center"/>
          </w:tcPr>
          <w:p w14:paraId="350DFF65" w14:textId="77777777" w:rsidR="00055B25" w:rsidRPr="003A18A4" w:rsidRDefault="00055B25" w:rsidP="00994465">
            <w:pPr>
              <w:numPr>
                <w:ilvl w:val="0"/>
                <w:numId w:val="44"/>
              </w:numPr>
              <w:rPr>
                <w:sz w:val="22"/>
                <w:szCs w:val="22"/>
                <w:lang w:val="bg-BG"/>
              </w:rPr>
            </w:pPr>
          </w:p>
        </w:tc>
        <w:tc>
          <w:tcPr>
            <w:tcW w:w="8005" w:type="dxa"/>
            <w:vAlign w:val="center"/>
          </w:tcPr>
          <w:p w14:paraId="750B9D94" w14:textId="15C1764E" w:rsidR="00055B25" w:rsidRPr="003A18A4" w:rsidRDefault="00934AB9" w:rsidP="00D72109">
            <w:pPr>
              <w:jc w:val="both"/>
              <w:rPr>
                <w:sz w:val="22"/>
                <w:szCs w:val="22"/>
                <w:lang w:val="bg-BG"/>
              </w:rPr>
            </w:pPr>
            <w:r w:rsidRPr="003A18A4">
              <w:rPr>
                <w:sz w:val="22"/>
                <w:szCs w:val="22"/>
                <w:lang w:val="bg-BG"/>
              </w:rPr>
              <w:t xml:space="preserve">Общият размер на заявената безвъзмездна помощ на всеки </w:t>
            </w:r>
            <w:r w:rsidR="002D1263">
              <w:rPr>
                <w:sz w:val="22"/>
                <w:szCs w:val="22"/>
                <w:lang w:val="bg-BG"/>
              </w:rPr>
              <w:t xml:space="preserve">проект е по-нисък или равен на </w:t>
            </w:r>
            <w:r w:rsidR="00094631">
              <w:rPr>
                <w:sz w:val="22"/>
                <w:szCs w:val="22"/>
                <w:lang w:val="bg-BG"/>
              </w:rPr>
              <w:t>1</w:t>
            </w:r>
            <w:r w:rsidR="000117F7">
              <w:rPr>
                <w:sz w:val="22"/>
                <w:szCs w:val="22"/>
                <w:lang w:val="bg-BG"/>
              </w:rPr>
              <w:t>0</w:t>
            </w:r>
            <w:r w:rsidR="00094631">
              <w:rPr>
                <w:sz w:val="22"/>
                <w:szCs w:val="22"/>
                <w:lang w:val="bg-BG"/>
              </w:rPr>
              <w:t xml:space="preserve"> 000</w:t>
            </w:r>
            <w:r w:rsidRPr="003A18A4">
              <w:rPr>
                <w:sz w:val="22"/>
                <w:szCs w:val="22"/>
                <w:lang w:val="bg-BG"/>
              </w:rPr>
              <w:t xml:space="preserve"> лева.</w:t>
            </w:r>
          </w:p>
        </w:tc>
        <w:tc>
          <w:tcPr>
            <w:tcW w:w="567" w:type="dxa"/>
            <w:vAlign w:val="center"/>
          </w:tcPr>
          <w:p w14:paraId="59A93970" w14:textId="5336BB7B" w:rsidR="00055B25" w:rsidRPr="003A18A4" w:rsidRDefault="00055B25" w:rsidP="00055B25">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vAlign w:val="center"/>
          </w:tcPr>
          <w:p w14:paraId="4C0D757F" w14:textId="5BB1D2CF" w:rsidR="00055B25" w:rsidRPr="003A18A4" w:rsidRDefault="00055B25" w:rsidP="00055B25">
            <w:pPr>
              <w:jc w:val="center"/>
              <w:rPr>
                <w:sz w:val="22"/>
                <w:szCs w:val="22"/>
                <w:lang w:val="bg-BG"/>
              </w:rPr>
            </w:pPr>
            <w:r w:rsidRPr="003A18A4">
              <w:rPr>
                <w:sz w:val="22"/>
                <w:szCs w:val="22"/>
                <w:lang w:val="bg-BG"/>
              </w:rPr>
              <w:fldChar w:fldCharType="begin">
                <w:ffData>
                  <w:name w:val=""/>
                  <w:enabled/>
                  <w:calcOnExit/>
                  <w:checkBox>
                    <w:sizeAuto/>
                    <w:default w:val="0"/>
                  </w:checkBox>
                </w:ffData>
              </w:fldChar>
            </w:r>
            <w:r w:rsidRPr="003A18A4">
              <w:rPr>
                <w:sz w:val="22"/>
                <w:szCs w:val="22"/>
                <w:lang w:val="bg-BG"/>
              </w:rPr>
              <w:instrText xml:space="preserve"> FORMCHECKBOX </w:instrText>
            </w:r>
            <w:r w:rsidRPr="003A18A4">
              <w:rPr>
                <w:sz w:val="22"/>
                <w:szCs w:val="22"/>
                <w:lang w:val="bg-BG"/>
              </w:rPr>
            </w:r>
            <w:r w:rsidRPr="003A18A4">
              <w:rPr>
                <w:sz w:val="22"/>
                <w:szCs w:val="22"/>
                <w:lang w:val="bg-BG"/>
              </w:rPr>
              <w:fldChar w:fldCharType="end"/>
            </w:r>
          </w:p>
        </w:tc>
        <w:tc>
          <w:tcPr>
            <w:tcW w:w="567" w:type="dxa"/>
            <w:vAlign w:val="center"/>
          </w:tcPr>
          <w:p w14:paraId="3B6173FC" w14:textId="77777777" w:rsidR="00055B25" w:rsidRPr="003A18A4" w:rsidRDefault="00055B25" w:rsidP="00055B25">
            <w:pPr>
              <w:jc w:val="center"/>
              <w:rPr>
                <w:sz w:val="22"/>
                <w:szCs w:val="22"/>
                <w:lang w:val="bg-BG"/>
              </w:rPr>
            </w:pPr>
          </w:p>
        </w:tc>
        <w:tc>
          <w:tcPr>
            <w:tcW w:w="4819" w:type="dxa"/>
          </w:tcPr>
          <w:p w14:paraId="24AB6523" w14:textId="18498256" w:rsidR="00055B25" w:rsidRPr="00D9309F" w:rsidRDefault="00055B25" w:rsidP="008D6A72">
            <w:pPr>
              <w:spacing w:before="60" w:after="60"/>
              <w:jc w:val="both"/>
              <w:rPr>
                <w:i/>
                <w:sz w:val="22"/>
                <w:szCs w:val="22"/>
                <w:lang w:val="bg-BG"/>
              </w:rPr>
            </w:pPr>
            <w:r w:rsidRPr="003A18A4">
              <w:rPr>
                <w:i/>
                <w:sz w:val="22"/>
                <w:szCs w:val="22"/>
                <w:lang w:val="bg-BG"/>
              </w:rPr>
              <w:t xml:space="preserve">Формуляр за кандидатстване – т. </w:t>
            </w:r>
            <w:r w:rsidR="00F42ED0" w:rsidRPr="00F42ED0">
              <w:rPr>
                <w:i/>
                <w:sz w:val="22"/>
                <w:szCs w:val="22"/>
                <w:lang w:val="bg-BG"/>
              </w:rPr>
              <w:t>2 „Данни за кандидата“</w:t>
            </w:r>
            <w:r w:rsidRPr="003A18A4">
              <w:rPr>
                <w:i/>
                <w:sz w:val="22"/>
                <w:szCs w:val="22"/>
                <w:lang w:val="bg-BG"/>
              </w:rPr>
              <w:t>, т. 5 „Бюджет“,.</w:t>
            </w:r>
          </w:p>
        </w:tc>
      </w:tr>
      <w:tr w:rsidR="009B23B7" w:rsidRPr="00D9309F" w14:paraId="236C0386" w14:textId="77777777" w:rsidTr="000E7CD3">
        <w:trPr>
          <w:trHeight w:val="313"/>
        </w:trPr>
        <w:tc>
          <w:tcPr>
            <w:tcW w:w="644" w:type="dxa"/>
            <w:vAlign w:val="center"/>
          </w:tcPr>
          <w:p w14:paraId="5A9EC104" w14:textId="77777777" w:rsidR="009B23B7" w:rsidRPr="001A7AD7" w:rsidRDefault="009B23B7" w:rsidP="00994465">
            <w:pPr>
              <w:numPr>
                <w:ilvl w:val="0"/>
                <w:numId w:val="44"/>
              </w:numPr>
              <w:rPr>
                <w:sz w:val="22"/>
                <w:szCs w:val="22"/>
                <w:lang w:val="bg-BG"/>
              </w:rPr>
            </w:pPr>
          </w:p>
        </w:tc>
        <w:tc>
          <w:tcPr>
            <w:tcW w:w="8005" w:type="dxa"/>
            <w:vAlign w:val="center"/>
          </w:tcPr>
          <w:p w14:paraId="175FA50D" w14:textId="659C9C94" w:rsidR="009B23B7" w:rsidRPr="00EB1270" w:rsidRDefault="009B23B7" w:rsidP="009B23B7">
            <w:pPr>
              <w:jc w:val="both"/>
              <w:rPr>
                <w:sz w:val="22"/>
                <w:szCs w:val="22"/>
                <w:lang w:val="bg-BG"/>
              </w:rPr>
            </w:pPr>
            <w:r w:rsidRPr="00412BE6">
              <w:rPr>
                <w:sz w:val="22"/>
                <w:szCs w:val="22"/>
                <w:lang w:val="bg-BG"/>
              </w:rPr>
              <w:t xml:space="preserve">Общият размер на заявената безвъзмездна помощ е по-нисък или равен на </w:t>
            </w:r>
            <w:r w:rsidR="002D1263">
              <w:rPr>
                <w:sz w:val="22"/>
                <w:szCs w:val="22"/>
                <w:lang w:val="bg-BG"/>
              </w:rPr>
              <w:t>10</w:t>
            </w:r>
            <w:r>
              <w:rPr>
                <w:sz w:val="22"/>
                <w:szCs w:val="22"/>
                <w:lang w:val="bg-BG"/>
              </w:rPr>
              <w:t xml:space="preserve"> % от н</w:t>
            </w:r>
            <w:r w:rsidRPr="009B23B7">
              <w:rPr>
                <w:sz w:val="22"/>
                <w:szCs w:val="22"/>
                <w:lang w:val="bg-BG"/>
              </w:rPr>
              <w:t>етните приходи за продажби (ред „Нетни приходи от продажби“ (код 15100) от приходната част на ОПР за 2019 г.)</w:t>
            </w:r>
            <w:r w:rsidRPr="00412BE6">
              <w:rPr>
                <w:sz w:val="22"/>
                <w:szCs w:val="22"/>
                <w:lang w:val="bg-BG"/>
              </w:rPr>
              <w:t>.</w:t>
            </w:r>
          </w:p>
        </w:tc>
        <w:tc>
          <w:tcPr>
            <w:tcW w:w="567" w:type="dxa"/>
            <w:vAlign w:val="center"/>
          </w:tcPr>
          <w:p w14:paraId="4B4B9B18" w14:textId="3851B3E8" w:rsidR="009B23B7" w:rsidRPr="00323D14" w:rsidRDefault="009B23B7" w:rsidP="00055B25">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E89CA7A" w14:textId="316F904B" w:rsidR="009B23B7" w:rsidRPr="00323D14" w:rsidRDefault="009B23B7" w:rsidP="00055B25">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7296D3A" w14:textId="77777777" w:rsidR="009B23B7" w:rsidRPr="00D9309F" w:rsidRDefault="009B23B7" w:rsidP="00055B25">
            <w:pPr>
              <w:jc w:val="center"/>
              <w:rPr>
                <w:sz w:val="22"/>
                <w:szCs w:val="22"/>
                <w:lang w:val="bg-BG"/>
              </w:rPr>
            </w:pPr>
          </w:p>
        </w:tc>
        <w:tc>
          <w:tcPr>
            <w:tcW w:w="4819" w:type="dxa"/>
          </w:tcPr>
          <w:p w14:paraId="0B505225" w14:textId="6AF20C45" w:rsidR="009B23B7" w:rsidRPr="00055B25" w:rsidRDefault="009B23B7" w:rsidP="00267500">
            <w:pPr>
              <w:spacing w:before="60" w:after="60"/>
              <w:jc w:val="both"/>
              <w:rPr>
                <w:i/>
                <w:sz w:val="22"/>
                <w:szCs w:val="22"/>
                <w:lang w:val="bg-BG"/>
              </w:rPr>
            </w:pPr>
            <w:r w:rsidRPr="00055B25">
              <w:rPr>
                <w:i/>
                <w:sz w:val="22"/>
                <w:szCs w:val="22"/>
                <w:lang w:val="bg-BG"/>
              </w:rPr>
              <w:t xml:space="preserve">Формуляр за кандидатстване –т. 5 „Бюджет“, </w:t>
            </w:r>
            <w:r w:rsidRPr="00412BE6">
              <w:rPr>
                <w:i/>
                <w:snapToGrid w:val="0"/>
                <w:sz w:val="22"/>
                <w:szCs w:val="22"/>
                <w:lang w:val="bg-BG" w:eastAsia="en-US"/>
              </w:rPr>
              <w:t xml:space="preserve">Декларация за финансовите данни на кандидата - попълнена по образец (Приложение </w:t>
            </w:r>
            <w:r w:rsidR="00267500">
              <w:rPr>
                <w:i/>
                <w:snapToGrid w:val="0"/>
                <w:sz w:val="22"/>
                <w:szCs w:val="22"/>
                <w:lang w:val="bg-BG" w:eastAsia="en-US"/>
              </w:rPr>
              <w:t>2</w:t>
            </w:r>
            <w:r w:rsidRPr="00412BE6">
              <w:rPr>
                <w:i/>
                <w:snapToGrid w:val="0"/>
                <w:sz w:val="22"/>
                <w:szCs w:val="22"/>
                <w:lang w:val="bg-BG" w:eastAsia="en-US"/>
              </w:rPr>
              <w:t>)</w:t>
            </w:r>
            <w:r w:rsidRPr="00055B25">
              <w:rPr>
                <w:i/>
                <w:sz w:val="22"/>
                <w:szCs w:val="22"/>
                <w:lang w:val="bg-BG"/>
              </w:rPr>
              <w:t>.</w:t>
            </w:r>
          </w:p>
        </w:tc>
      </w:tr>
      <w:tr w:rsidR="00C7644C" w:rsidRPr="00D9309F" w14:paraId="7C974076" w14:textId="77777777" w:rsidTr="000E7CD3">
        <w:trPr>
          <w:trHeight w:val="313"/>
        </w:trPr>
        <w:tc>
          <w:tcPr>
            <w:tcW w:w="644" w:type="dxa"/>
            <w:vAlign w:val="center"/>
          </w:tcPr>
          <w:p w14:paraId="709C130F" w14:textId="77777777" w:rsidR="00C7644C" w:rsidRPr="001A7AD7" w:rsidRDefault="00C7644C" w:rsidP="00994465">
            <w:pPr>
              <w:numPr>
                <w:ilvl w:val="0"/>
                <w:numId w:val="44"/>
              </w:numPr>
              <w:rPr>
                <w:sz w:val="22"/>
                <w:szCs w:val="22"/>
                <w:lang w:val="bg-BG"/>
              </w:rPr>
            </w:pPr>
          </w:p>
        </w:tc>
        <w:tc>
          <w:tcPr>
            <w:tcW w:w="8005" w:type="dxa"/>
            <w:vAlign w:val="center"/>
          </w:tcPr>
          <w:p w14:paraId="2E9413D9" w14:textId="36CD1F83" w:rsidR="00C7644C" w:rsidRPr="00D9309F" w:rsidRDefault="00C7644C" w:rsidP="00C7644C">
            <w:pPr>
              <w:jc w:val="both"/>
              <w:rPr>
                <w:sz w:val="22"/>
                <w:szCs w:val="22"/>
                <w:lang w:val="bg-BG"/>
              </w:rPr>
            </w:pPr>
            <w:r w:rsidRPr="00D9309F">
              <w:rPr>
                <w:sz w:val="22"/>
                <w:szCs w:val="22"/>
                <w:lang w:val="bg-BG"/>
              </w:rPr>
              <w:t>Проектът не се реализира в партньорство с други предприятия/организации</w:t>
            </w:r>
            <w:r w:rsidRPr="00FD6CE8">
              <w:rPr>
                <w:sz w:val="22"/>
                <w:szCs w:val="22"/>
                <w:lang w:val="bg-BG"/>
              </w:rPr>
              <w:t>.</w:t>
            </w:r>
          </w:p>
        </w:tc>
        <w:tc>
          <w:tcPr>
            <w:tcW w:w="567" w:type="dxa"/>
            <w:vAlign w:val="center"/>
          </w:tcPr>
          <w:p w14:paraId="01CA26CE" w14:textId="763EAE3E" w:rsidR="00C7644C" w:rsidRPr="00323D14" w:rsidRDefault="00C7644C" w:rsidP="00C7644C">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33F5E70" w14:textId="5DAF6F91" w:rsidR="00C7644C" w:rsidRPr="00323D14" w:rsidRDefault="00C7644C" w:rsidP="00C7644C">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116D1F8" w14:textId="77777777" w:rsidR="00C7644C" w:rsidRPr="00D9309F" w:rsidRDefault="00C7644C" w:rsidP="00C7644C">
            <w:pPr>
              <w:jc w:val="center"/>
              <w:rPr>
                <w:sz w:val="22"/>
                <w:szCs w:val="22"/>
                <w:lang w:val="bg-BG"/>
              </w:rPr>
            </w:pPr>
          </w:p>
        </w:tc>
        <w:tc>
          <w:tcPr>
            <w:tcW w:w="4819" w:type="dxa"/>
          </w:tcPr>
          <w:p w14:paraId="1381FB6D" w14:textId="2E57EF02" w:rsidR="00C7644C" w:rsidRPr="00D9309F" w:rsidRDefault="00C7644C" w:rsidP="00C7644C">
            <w:pPr>
              <w:spacing w:before="60" w:after="60"/>
              <w:jc w:val="both"/>
              <w:rPr>
                <w:i/>
                <w:sz w:val="22"/>
                <w:szCs w:val="22"/>
                <w:lang w:val="bg-BG"/>
              </w:rPr>
            </w:pPr>
            <w:r w:rsidRPr="00D9309F">
              <w:rPr>
                <w:i/>
                <w:sz w:val="22"/>
                <w:szCs w:val="22"/>
                <w:lang w:val="bg-BG"/>
              </w:rPr>
              <w:t>Формуляр за кандидатстване, т. 1 „Основни данни“, т. 3 „Данни за партньори“</w:t>
            </w:r>
          </w:p>
        </w:tc>
      </w:tr>
      <w:tr w:rsidR="007E48AE" w:rsidRPr="00D9309F" w14:paraId="074A1866" w14:textId="77777777" w:rsidTr="000E7CD3">
        <w:trPr>
          <w:trHeight w:val="313"/>
        </w:trPr>
        <w:tc>
          <w:tcPr>
            <w:tcW w:w="644" w:type="dxa"/>
            <w:vAlign w:val="center"/>
          </w:tcPr>
          <w:p w14:paraId="5210EEC4" w14:textId="77777777" w:rsidR="007E48AE" w:rsidRPr="001A7AD7" w:rsidRDefault="007E48AE" w:rsidP="00994465">
            <w:pPr>
              <w:numPr>
                <w:ilvl w:val="0"/>
                <w:numId w:val="44"/>
              </w:numPr>
              <w:rPr>
                <w:sz w:val="22"/>
                <w:szCs w:val="22"/>
                <w:lang w:val="bg-BG"/>
              </w:rPr>
            </w:pPr>
          </w:p>
        </w:tc>
        <w:tc>
          <w:tcPr>
            <w:tcW w:w="8005" w:type="dxa"/>
            <w:vAlign w:val="center"/>
          </w:tcPr>
          <w:p w14:paraId="6EA4C704" w14:textId="6B7836E1" w:rsidR="007E48AE" w:rsidRDefault="007E48AE" w:rsidP="007E48AE">
            <w:pPr>
              <w:jc w:val="both"/>
              <w:rPr>
                <w:sz w:val="22"/>
                <w:szCs w:val="22"/>
                <w:lang w:val="bg-BG"/>
              </w:rPr>
            </w:pPr>
            <w:r w:rsidRPr="007E48AE">
              <w:rPr>
                <w:sz w:val="22"/>
                <w:szCs w:val="22"/>
                <w:lang w:val="bg-BG"/>
              </w:rPr>
              <w:t>Във Формуляра за кандидатстване е посочена банкова сметка на кандидата</w:t>
            </w:r>
          </w:p>
        </w:tc>
        <w:tc>
          <w:tcPr>
            <w:tcW w:w="567" w:type="dxa"/>
            <w:vAlign w:val="center"/>
          </w:tcPr>
          <w:p w14:paraId="4273E149" w14:textId="6BF56538" w:rsidR="007E48AE" w:rsidRPr="00323D14" w:rsidRDefault="007E48AE" w:rsidP="007E48A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29678AB" w14:textId="40390630" w:rsidR="007E48AE" w:rsidRPr="00323D14" w:rsidRDefault="007E48AE" w:rsidP="007E48A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11A03F72" w14:textId="77777777" w:rsidR="007E48AE" w:rsidRPr="00D9309F" w:rsidRDefault="007E48AE" w:rsidP="007E48AE">
            <w:pPr>
              <w:jc w:val="center"/>
              <w:rPr>
                <w:sz w:val="22"/>
                <w:szCs w:val="22"/>
                <w:lang w:val="bg-BG"/>
              </w:rPr>
            </w:pPr>
          </w:p>
        </w:tc>
        <w:tc>
          <w:tcPr>
            <w:tcW w:w="4819" w:type="dxa"/>
          </w:tcPr>
          <w:p w14:paraId="4BAEADB0" w14:textId="75B2D3A6" w:rsidR="007E48AE" w:rsidRPr="007E48AE" w:rsidRDefault="007E48AE" w:rsidP="007E48AE">
            <w:pPr>
              <w:spacing w:before="60" w:after="60"/>
              <w:jc w:val="both"/>
              <w:rPr>
                <w:i/>
                <w:snapToGrid w:val="0"/>
                <w:sz w:val="22"/>
                <w:szCs w:val="22"/>
                <w:lang w:val="bg-BG" w:eastAsia="en-US"/>
              </w:rPr>
            </w:pPr>
            <w:r w:rsidRPr="000E7CD3">
              <w:rPr>
                <w:i/>
                <w:snapToGrid w:val="0"/>
                <w:sz w:val="22"/>
                <w:szCs w:val="22"/>
                <w:lang w:val="bg-BG" w:eastAsia="en-US"/>
              </w:rPr>
              <w:t>Формуляр за кандидатстване, т. 11 „Допълнителна информация необходима за оценка на проектното предложение“</w:t>
            </w:r>
          </w:p>
        </w:tc>
      </w:tr>
    </w:tbl>
    <w:p w14:paraId="42E6BEA4" w14:textId="66B17CB3" w:rsidR="00F42ED0" w:rsidRPr="003552CA" w:rsidRDefault="00F42ED0" w:rsidP="00F42ED0">
      <w:pPr>
        <w:spacing w:before="240"/>
        <w:rPr>
          <w:b/>
          <w:lang w:val="bg-BG"/>
        </w:rPr>
      </w:pPr>
      <w:r w:rsidRPr="003552CA">
        <w:rPr>
          <w:b/>
          <w:sz w:val="22"/>
          <w:szCs w:val="22"/>
          <w:lang w:val="bg-BG"/>
        </w:rPr>
        <w:t>При несъответствие с изисквания</w:t>
      </w:r>
      <w:r>
        <w:rPr>
          <w:b/>
          <w:sz w:val="22"/>
          <w:szCs w:val="22"/>
          <w:lang w:val="bg-BG"/>
        </w:rPr>
        <w:t xml:space="preserve">та по т. 11 </w:t>
      </w:r>
      <w:r w:rsidR="00D72109">
        <w:rPr>
          <w:b/>
          <w:sz w:val="22"/>
          <w:szCs w:val="22"/>
          <w:lang w:val="bg-BG"/>
        </w:rPr>
        <w:t>–</w:t>
      </w:r>
      <w:r>
        <w:rPr>
          <w:b/>
          <w:sz w:val="22"/>
          <w:szCs w:val="22"/>
          <w:lang w:val="bg-BG"/>
        </w:rPr>
        <w:t xml:space="preserve"> </w:t>
      </w:r>
      <w:r w:rsidR="00D72109">
        <w:rPr>
          <w:b/>
          <w:sz w:val="22"/>
          <w:szCs w:val="22"/>
          <w:lang w:val="en-US"/>
        </w:rPr>
        <w:t>2</w:t>
      </w:r>
      <w:r w:rsidR="00536C56">
        <w:rPr>
          <w:b/>
          <w:sz w:val="22"/>
          <w:szCs w:val="22"/>
          <w:lang w:val="bg-BG"/>
        </w:rPr>
        <w:t>6</w:t>
      </w:r>
      <w:r w:rsidR="00D72109">
        <w:rPr>
          <w:b/>
          <w:sz w:val="22"/>
          <w:szCs w:val="22"/>
          <w:lang w:val="en-US"/>
        </w:rPr>
        <w:t xml:space="preserve"> </w:t>
      </w:r>
      <w:r w:rsidR="00D72109">
        <w:rPr>
          <w:b/>
          <w:sz w:val="22"/>
          <w:szCs w:val="22"/>
          <w:lang w:val="bg-BG"/>
        </w:rPr>
        <w:t>и т</w:t>
      </w:r>
      <w:r w:rsidR="00536C56">
        <w:rPr>
          <w:b/>
          <w:sz w:val="22"/>
          <w:szCs w:val="22"/>
          <w:lang w:val="en-US"/>
        </w:rPr>
        <w:t>.</w:t>
      </w:r>
      <w:r w:rsidR="00536C56">
        <w:rPr>
          <w:b/>
          <w:sz w:val="22"/>
          <w:szCs w:val="22"/>
          <w:lang w:val="bg-BG"/>
        </w:rPr>
        <w:t>29</w:t>
      </w:r>
      <w:bookmarkStart w:id="0" w:name="_GoBack"/>
      <w:bookmarkEnd w:id="0"/>
      <w:r>
        <w:rPr>
          <w:b/>
          <w:sz w:val="22"/>
          <w:szCs w:val="22"/>
          <w:lang w:val="bg-BG"/>
        </w:rPr>
        <w:t xml:space="preserve">, </w:t>
      </w:r>
      <w:r w:rsidRPr="003552CA">
        <w:rPr>
          <w:b/>
          <w:sz w:val="22"/>
          <w:szCs w:val="22"/>
          <w:lang w:val="bg-BG"/>
        </w:rPr>
        <w:t>проектното предложение се отхвърля.</w:t>
      </w:r>
      <w:r w:rsidRPr="003552CA">
        <w:rPr>
          <w:b/>
          <w:lang w:val="bg-BG"/>
        </w:rPr>
        <w:t xml:space="preserve"> </w:t>
      </w:r>
    </w:p>
    <w:p w14:paraId="397A86A9" w14:textId="7664D264" w:rsidR="00EF48BA" w:rsidRPr="003552CA" w:rsidRDefault="00EF48BA" w:rsidP="00EF48BA">
      <w:pPr>
        <w:spacing w:before="120" w:after="120"/>
        <w:ind w:right="253"/>
        <w:jc w:val="both"/>
        <w:rPr>
          <w:sz w:val="22"/>
          <w:szCs w:val="22"/>
          <w:lang w:val="bg-BG"/>
        </w:rPr>
      </w:pPr>
      <w:r w:rsidRPr="003552CA">
        <w:rPr>
          <w:sz w:val="22"/>
          <w:szCs w:val="22"/>
          <w:lang w:val="bg-BG"/>
        </w:rPr>
        <w:t xml:space="preserve">В случай че след допълнителното им изискване по установения ред документите по т. </w:t>
      </w:r>
      <w:r w:rsidR="00F42ED0">
        <w:rPr>
          <w:sz w:val="22"/>
          <w:szCs w:val="22"/>
          <w:lang w:val="bg-BG"/>
        </w:rPr>
        <w:t>1</w:t>
      </w:r>
      <w:r w:rsidRPr="003552CA">
        <w:rPr>
          <w:sz w:val="22"/>
          <w:szCs w:val="22"/>
          <w:lang w:val="bg-BG"/>
        </w:rPr>
        <w:t xml:space="preserve"> </w:t>
      </w:r>
      <w:r w:rsidR="00EF075B">
        <w:rPr>
          <w:sz w:val="22"/>
          <w:szCs w:val="22"/>
          <w:lang w:val="bg-BG"/>
        </w:rPr>
        <w:t>–</w:t>
      </w:r>
      <w:r w:rsidRPr="003552CA">
        <w:rPr>
          <w:sz w:val="22"/>
          <w:szCs w:val="22"/>
          <w:lang w:val="bg-BG"/>
        </w:rPr>
        <w:t xml:space="preserve"> </w:t>
      </w:r>
      <w:r w:rsidR="00F42ED0">
        <w:rPr>
          <w:sz w:val="22"/>
          <w:szCs w:val="22"/>
          <w:lang w:val="bg-BG"/>
        </w:rPr>
        <w:t xml:space="preserve">10 и 33 </w:t>
      </w:r>
      <w:r w:rsidRPr="003552CA">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FDF031F" w14:textId="76D4D095" w:rsidR="00215587" w:rsidRPr="00775207" w:rsidRDefault="00EF48BA" w:rsidP="00775207">
      <w:pPr>
        <w:spacing w:before="120" w:after="120"/>
        <w:ind w:right="253"/>
        <w:jc w:val="both"/>
        <w:rPr>
          <w:sz w:val="22"/>
          <w:szCs w:val="22"/>
          <w:lang w:val="bg-BG"/>
        </w:rPr>
      </w:pPr>
      <w:r w:rsidRPr="003552CA">
        <w:rPr>
          <w:sz w:val="22"/>
          <w:szCs w:val="22"/>
          <w:lang w:val="bg-BG"/>
        </w:rPr>
        <w:t xml:space="preserve">В рамките на настоящата процедура кандидатите могат да подадат само едно проектно предложение. </w:t>
      </w:r>
      <w:r w:rsidR="00A22B9A" w:rsidRPr="003552CA">
        <w:rPr>
          <w:sz w:val="22"/>
          <w:szCs w:val="22"/>
          <w:lang w:val="bg-BG"/>
        </w:rPr>
        <w:t>В случай че един и същи кандидат е подал повече от едно проектно предложение, ще бъде разгледано само първото по</w:t>
      </w:r>
      <w:r w:rsidR="00A524EC" w:rsidRPr="003552CA">
        <w:rPr>
          <w:sz w:val="22"/>
          <w:szCs w:val="22"/>
          <w:lang w:val="bg-BG"/>
        </w:rPr>
        <w:t>стъпило</w:t>
      </w:r>
      <w:r w:rsidR="00A22B9A" w:rsidRPr="003552CA">
        <w:rPr>
          <w:sz w:val="22"/>
          <w:szCs w:val="22"/>
          <w:lang w:val="bg-BG"/>
        </w:rPr>
        <w:t xml:space="preserve"> проектно предложение</w:t>
      </w:r>
      <w:r w:rsidRPr="003552CA">
        <w:rPr>
          <w:sz w:val="22"/>
          <w:szCs w:val="22"/>
          <w:lang w:val="bg-BG"/>
        </w:rPr>
        <w:t xml:space="preserve">, а </w:t>
      </w:r>
      <w:r w:rsidR="00A22B9A" w:rsidRPr="003552CA">
        <w:rPr>
          <w:sz w:val="22"/>
          <w:szCs w:val="22"/>
          <w:lang w:val="bg-BG"/>
        </w:rPr>
        <w:t xml:space="preserve">следващите </w:t>
      </w:r>
      <w:r w:rsidR="008C0B49" w:rsidRPr="008C0B49">
        <w:rPr>
          <w:sz w:val="22"/>
          <w:szCs w:val="22"/>
          <w:lang w:val="bg-BG"/>
        </w:rPr>
        <w:t>няма да бъдат разглеждани</w:t>
      </w:r>
      <w:r w:rsidR="00A524EC" w:rsidRPr="003552CA">
        <w:rPr>
          <w:sz w:val="22"/>
          <w:szCs w:val="22"/>
          <w:lang w:val="bg-BG"/>
        </w:rPr>
        <w:t>.</w:t>
      </w:r>
    </w:p>
    <w:p w14:paraId="49878AF0" w14:textId="7F249CB0" w:rsidR="003B045D" w:rsidRPr="003552CA" w:rsidRDefault="00E35CCC" w:rsidP="003B045D">
      <w:pPr>
        <w:spacing w:before="120" w:after="120"/>
        <w:jc w:val="both"/>
        <w:rPr>
          <w:bCs/>
          <w:sz w:val="22"/>
          <w:szCs w:val="22"/>
          <w:lang w:val="bg-BG"/>
        </w:rPr>
      </w:pPr>
      <w:r w:rsidRPr="003552CA">
        <w:rPr>
          <w:bCs/>
          <w:sz w:val="22"/>
          <w:szCs w:val="22"/>
          <w:lang w:val="bg-BG"/>
        </w:rPr>
        <w:t>В случай че по време на оценка</w:t>
      </w:r>
      <w:r w:rsidR="00395922" w:rsidRPr="003552CA">
        <w:rPr>
          <w:bCs/>
          <w:sz w:val="22"/>
          <w:szCs w:val="22"/>
          <w:lang w:val="bg-BG"/>
        </w:rPr>
        <w:t>та</w:t>
      </w:r>
      <w:r w:rsidRPr="003552CA">
        <w:rPr>
          <w:bCs/>
          <w:sz w:val="22"/>
          <w:szCs w:val="22"/>
          <w:lang w:val="bg-BG"/>
        </w:rPr>
        <w:t xml:space="preserve"> се установи </w:t>
      </w:r>
      <w:r w:rsidR="00395922" w:rsidRPr="003552CA">
        <w:rPr>
          <w:bCs/>
          <w:sz w:val="22"/>
          <w:szCs w:val="22"/>
          <w:lang w:val="bg-BG"/>
        </w:rPr>
        <w:t xml:space="preserve">надвишаване на общия размер на заявената безвъзмездна помощ над определения в Условията за кандидатстване максимален праг </w:t>
      </w:r>
      <w:r w:rsidR="008C0B49" w:rsidRPr="008C0B49">
        <w:rPr>
          <w:bCs/>
          <w:sz w:val="22"/>
          <w:szCs w:val="22"/>
          <w:lang w:val="bg-BG"/>
        </w:rPr>
        <w:t>в съответствие с т. 30</w:t>
      </w:r>
      <w:r w:rsidRPr="003552CA">
        <w:rPr>
          <w:bCs/>
          <w:sz w:val="22"/>
          <w:szCs w:val="22"/>
          <w:lang w:val="bg-BG"/>
        </w:rPr>
        <w:t xml:space="preserve">, Оценителната комисия служебно го намалява до максимално допустимия размер. </w:t>
      </w:r>
    </w:p>
    <w:p w14:paraId="02BA63AA" w14:textId="3D5FEF08" w:rsidR="00F95E30" w:rsidRPr="003552CA" w:rsidRDefault="009D21DE" w:rsidP="009D21DE">
      <w:pPr>
        <w:spacing w:before="120" w:after="120"/>
        <w:jc w:val="both"/>
        <w:rPr>
          <w:bCs/>
          <w:sz w:val="22"/>
          <w:szCs w:val="22"/>
          <w:lang w:val="bg-BG"/>
        </w:rPr>
      </w:pPr>
      <w:r w:rsidRPr="003552CA">
        <w:rPr>
          <w:bCs/>
          <w:sz w:val="22"/>
          <w:szCs w:val="22"/>
          <w:lang w:val="bg-BG"/>
        </w:rPr>
        <w:t>В случай че по време на финансовата оценка се установи наличие на нед</w:t>
      </w:r>
      <w:r w:rsidR="00F6133F" w:rsidRPr="003552CA">
        <w:rPr>
          <w:bCs/>
          <w:sz w:val="22"/>
          <w:szCs w:val="22"/>
          <w:lang w:val="bg-BG"/>
        </w:rPr>
        <w:t xml:space="preserve">опустими разходи </w:t>
      </w:r>
      <w:r w:rsidRPr="003552CA">
        <w:rPr>
          <w:bCs/>
          <w:sz w:val="22"/>
          <w:szCs w:val="22"/>
          <w:lang w:val="bg-BG"/>
        </w:rPr>
        <w:t xml:space="preserve">Оценителната комисия служебно </w:t>
      </w:r>
      <w:r w:rsidR="00844018" w:rsidRPr="003552CA">
        <w:rPr>
          <w:bCs/>
          <w:sz w:val="22"/>
          <w:szCs w:val="22"/>
          <w:lang w:val="bg-BG"/>
        </w:rPr>
        <w:t>премахва/</w:t>
      </w:r>
      <w:r w:rsidRPr="003552CA">
        <w:rPr>
          <w:bCs/>
          <w:sz w:val="22"/>
          <w:szCs w:val="22"/>
          <w:lang w:val="bg-BG"/>
        </w:rPr>
        <w:t>коригира съответните разходи от бюджета на проекта.</w:t>
      </w:r>
    </w:p>
    <w:p w14:paraId="7415BF8F" w14:textId="77777777" w:rsidR="006B5600" w:rsidRDefault="006B5600" w:rsidP="006B5600">
      <w:pPr>
        <w:jc w:val="both"/>
        <w:rPr>
          <w:bCs/>
          <w:sz w:val="22"/>
          <w:szCs w:val="22"/>
          <w:lang w:val="bg-BG"/>
        </w:rPr>
      </w:pPr>
      <w:r w:rsidRPr="003552CA">
        <w:rPr>
          <w:bCs/>
          <w:sz w:val="22"/>
          <w:szCs w:val="22"/>
          <w:lang w:val="bg-BG"/>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ЗУСЕСИФ.</w:t>
      </w:r>
    </w:p>
    <w:p w14:paraId="5799FE99" w14:textId="77777777" w:rsidR="00F42ED0" w:rsidRPr="002A1ACF" w:rsidRDefault="00F42ED0" w:rsidP="00F42ED0">
      <w:pPr>
        <w:spacing w:before="120" w:after="120"/>
        <w:jc w:val="both"/>
        <w:rPr>
          <w:bCs/>
          <w:sz w:val="22"/>
          <w:szCs w:val="22"/>
          <w:lang w:val="bg-BG"/>
        </w:rPr>
      </w:pPr>
      <w:r>
        <w:rPr>
          <w:bCs/>
          <w:sz w:val="22"/>
          <w:szCs w:val="22"/>
          <w:lang w:val="bg-BG"/>
        </w:rPr>
        <w:t xml:space="preserve">В случай че след извършени от страна на </w:t>
      </w:r>
      <w:r w:rsidRPr="002A1ACF">
        <w:rPr>
          <w:bCs/>
          <w:sz w:val="22"/>
          <w:szCs w:val="22"/>
          <w:lang w:val="bg-BG"/>
        </w:rPr>
        <w:t>Оценителната комисия служебн</w:t>
      </w:r>
      <w:r>
        <w:rPr>
          <w:bCs/>
          <w:sz w:val="22"/>
          <w:szCs w:val="22"/>
          <w:lang w:val="bg-BG"/>
        </w:rPr>
        <w:t xml:space="preserve">и корекции в бюджета на проекта, </w:t>
      </w:r>
      <w:r w:rsidRPr="002A1ACF">
        <w:rPr>
          <w:bCs/>
          <w:sz w:val="22"/>
          <w:szCs w:val="22"/>
          <w:lang w:val="bg-BG"/>
        </w:rPr>
        <w:t>общия</w:t>
      </w:r>
      <w:r>
        <w:rPr>
          <w:bCs/>
          <w:sz w:val="22"/>
          <w:szCs w:val="22"/>
          <w:lang w:val="bg-BG"/>
        </w:rPr>
        <w:t>т</w:t>
      </w:r>
      <w:r w:rsidRPr="002A1ACF">
        <w:rPr>
          <w:bCs/>
          <w:sz w:val="22"/>
          <w:szCs w:val="22"/>
          <w:lang w:val="bg-BG"/>
        </w:rPr>
        <w:t xml:space="preserve"> размер на безвъзмездна помощ</w:t>
      </w:r>
      <w:r w:rsidRPr="00B77BD4">
        <w:rPr>
          <w:bCs/>
          <w:sz w:val="22"/>
          <w:szCs w:val="22"/>
          <w:lang w:val="bg-BG"/>
        </w:rPr>
        <w:t xml:space="preserve"> стане под </w:t>
      </w:r>
      <w:r w:rsidRPr="005D7394">
        <w:rPr>
          <w:bCs/>
          <w:sz w:val="22"/>
          <w:szCs w:val="22"/>
          <w:lang w:val="bg-BG"/>
        </w:rPr>
        <w:t>3 000 лева</w:t>
      </w:r>
      <w:r>
        <w:rPr>
          <w:bCs/>
          <w:sz w:val="22"/>
          <w:szCs w:val="22"/>
          <w:lang w:val="bg-BG"/>
        </w:rPr>
        <w:t xml:space="preserve">, </w:t>
      </w:r>
      <w:r w:rsidRPr="00B77BD4">
        <w:rPr>
          <w:bCs/>
          <w:sz w:val="22"/>
          <w:szCs w:val="22"/>
          <w:lang w:val="bg-BG"/>
        </w:rPr>
        <w:t>проектното предложение се отхвърля</w:t>
      </w:r>
      <w:r>
        <w:rPr>
          <w:bCs/>
          <w:sz w:val="22"/>
          <w:szCs w:val="22"/>
          <w:lang w:val="bg-BG"/>
        </w:rPr>
        <w:t>.</w:t>
      </w:r>
    </w:p>
    <w:p w14:paraId="4FBB277B" w14:textId="385B08A3" w:rsidR="00021F3D" w:rsidRPr="003552CA" w:rsidRDefault="00021F3D" w:rsidP="006B5600">
      <w:pPr>
        <w:jc w:val="both"/>
        <w:rPr>
          <w:bCs/>
          <w:sz w:val="22"/>
          <w:szCs w:val="22"/>
          <w:lang w:val="bg-BG"/>
        </w:rPr>
      </w:pPr>
      <w:r w:rsidRPr="00021F3D">
        <w:rPr>
          <w:bCs/>
          <w:sz w:val="22"/>
          <w:szCs w:val="22"/>
          <w:lang w:val="bg-BG"/>
        </w:rPr>
        <w:t>В случай че се установят нарушения във връзка с обстоятелствата по чл. 54, ал. 1, т. 6 от ЗОП и същите могат да бъдат отстранени, до кандидата ще бъде изпратено искане за отстраняване на нередовност.</w:t>
      </w:r>
    </w:p>
    <w:p w14:paraId="757B297C" w14:textId="77777777" w:rsidR="007D5587" w:rsidRPr="001A7AD7" w:rsidRDefault="007D5587" w:rsidP="009D21DE">
      <w:pPr>
        <w:spacing w:before="120" w:after="120"/>
        <w:jc w:val="both"/>
        <w:rPr>
          <w:bCs/>
          <w:sz w:val="22"/>
          <w:szCs w:val="22"/>
          <w:lang w:val="bg-BG"/>
        </w:rPr>
      </w:pPr>
    </w:p>
    <w:sectPr w:rsidR="007D5587" w:rsidRPr="001A7AD7" w:rsidSect="00E9331C">
      <w:headerReference w:type="default" r:id="rId14"/>
      <w:footerReference w:type="even" r:id="rId15"/>
      <w:footerReference w:type="default" r:id="rId16"/>
      <w:pgSz w:w="16838" w:h="11906" w:orient="landscape" w:code="9"/>
      <w:pgMar w:top="1418" w:right="1134" w:bottom="709"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761395" w15:done="0"/>
  <w15:commentEx w15:paraId="6483A455" w15:done="0"/>
  <w15:commentEx w15:paraId="2C1E9072" w15:done="0"/>
  <w15:commentEx w15:paraId="28048D4D" w15:done="0"/>
  <w15:commentEx w15:paraId="69A275E5" w15:done="0"/>
  <w15:commentEx w15:paraId="55FDF9BB" w15:done="0"/>
  <w15:commentEx w15:paraId="5DD4DB9C" w15:done="0"/>
  <w15:commentEx w15:paraId="3EB410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9F455" w14:textId="77777777" w:rsidR="005A40EF" w:rsidRDefault="005A40EF">
      <w:r>
        <w:separator/>
      </w:r>
    </w:p>
  </w:endnote>
  <w:endnote w:type="continuationSeparator" w:id="0">
    <w:p w14:paraId="3E03CA55" w14:textId="77777777" w:rsidR="005A40EF" w:rsidRDefault="005A40EF">
      <w:r>
        <w:continuationSeparator/>
      </w:r>
    </w:p>
  </w:endnote>
  <w:endnote w:type="continuationNotice" w:id="1">
    <w:p w14:paraId="74FB63AF" w14:textId="77777777" w:rsidR="005A40EF" w:rsidRDefault="005A40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4FB2" w14:textId="77777777" w:rsidR="001829B3" w:rsidRDefault="001829B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1829B3" w:rsidRDefault="001829B3"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E6A48" w14:textId="10FCAA9A" w:rsidR="001829B3" w:rsidRDefault="001829B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6C56">
      <w:rPr>
        <w:rStyle w:val="PageNumber"/>
        <w:noProof/>
      </w:rPr>
      <w:t>1</w:t>
    </w:r>
    <w:r>
      <w:rPr>
        <w:rStyle w:val="PageNumber"/>
      </w:rPr>
      <w:fldChar w:fldCharType="end"/>
    </w:r>
  </w:p>
  <w:p w14:paraId="174006D4" w14:textId="77777777" w:rsidR="001829B3" w:rsidRDefault="001829B3"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0A82" w14:textId="77777777" w:rsidR="001829B3" w:rsidRDefault="001829B3"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829B3" w:rsidRDefault="001829B3" w:rsidP="0021558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ED2DB" w14:textId="2D13341E" w:rsidR="001829B3" w:rsidRDefault="001829B3"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6C56">
      <w:rPr>
        <w:rStyle w:val="PageNumber"/>
        <w:noProof/>
      </w:rPr>
      <w:t>9</w:t>
    </w:r>
    <w:r>
      <w:rPr>
        <w:rStyle w:val="PageNumber"/>
      </w:rPr>
      <w:fldChar w:fldCharType="end"/>
    </w:r>
  </w:p>
  <w:p w14:paraId="33FC0DE6" w14:textId="77777777" w:rsidR="001829B3" w:rsidRDefault="001829B3"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98BB3" w14:textId="77777777" w:rsidR="005A40EF" w:rsidRDefault="005A40EF">
      <w:r>
        <w:separator/>
      </w:r>
    </w:p>
  </w:footnote>
  <w:footnote w:type="continuationSeparator" w:id="0">
    <w:p w14:paraId="00ABD786" w14:textId="77777777" w:rsidR="005A40EF" w:rsidRDefault="005A40EF">
      <w:r>
        <w:continuationSeparator/>
      </w:r>
    </w:p>
  </w:footnote>
  <w:footnote w:type="continuationNotice" w:id="1">
    <w:p w14:paraId="2041337E" w14:textId="77777777" w:rsidR="005A40EF" w:rsidRDefault="005A40EF"/>
  </w:footnote>
  <w:footnote w:id="2">
    <w:p w14:paraId="0B736732" w14:textId="77777777" w:rsidR="00DB3259" w:rsidRDefault="00DB32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829B3" w:rsidRPr="000B5E6B" w14:paraId="187126AB" w14:textId="77777777" w:rsidTr="00FE3858">
      <w:trPr>
        <w:trHeight w:val="713"/>
        <w:jc w:val="center"/>
      </w:trPr>
      <w:tc>
        <w:tcPr>
          <w:tcW w:w="3537" w:type="dxa"/>
          <w:hideMark/>
        </w:tcPr>
        <w:p w14:paraId="4F1491E7" w14:textId="77777777" w:rsidR="001829B3" w:rsidRPr="00E9331C" w:rsidRDefault="001829B3"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1829B3" w:rsidRPr="00E9331C" w:rsidRDefault="001829B3" w:rsidP="00FE3858">
          <w:pPr>
            <w:jc w:val="center"/>
            <w:rPr>
              <w:noProof/>
              <w:szCs w:val="20"/>
              <w:lang w:val="bg-BG" w:eastAsia="bg-BG"/>
            </w:rPr>
          </w:pPr>
        </w:p>
        <w:p w14:paraId="7D4A8C60" w14:textId="77777777" w:rsidR="001829B3" w:rsidRPr="00E9331C" w:rsidRDefault="001829B3" w:rsidP="00FE3858">
          <w:pPr>
            <w:jc w:val="center"/>
            <w:rPr>
              <w:noProof/>
              <w:szCs w:val="20"/>
              <w:lang w:val="bg-BG" w:eastAsia="bg-BG"/>
            </w:rPr>
          </w:pPr>
        </w:p>
        <w:p w14:paraId="2FF8473F" w14:textId="77777777" w:rsidR="001829B3" w:rsidRDefault="001829B3" w:rsidP="00FE3858">
          <w:pPr>
            <w:jc w:val="center"/>
            <w:rPr>
              <w:noProof/>
              <w:szCs w:val="20"/>
              <w:lang w:val="bg-BG" w:eastAsia="bg-BG"/>
            </w:rPr>
          </w:pPr>
        </w:p>
        <w:p w14:paraId="62D205D7" w14:textId="77777777" w:rsidR="001829B3" w:rsidRDefault="001829B3" w:rsidP="00FE3858">
          <w:pPr>
            <w:jc w:val="center"/>
            <w:rPr>
              <w:rFonts w:asciiTheme="minorHAnsi" w:hAnsiTheme="minorHAnsi" w:cstheme="minorHAnsi"/>
              <w:noProof/>
              <w:sz w:val="18"/>
              <w:szCs w:val="18"/>
              <w:lang w:val="bg-BG" w:eastAsia="bg-BG"/>
            </w:rPr>
          </w:pPr>
        </w:p>
        <w:p w14:paraId="2E36EDA9" w14:textId="77777777" w:rsidR="001829B3" w:rsidRPr="00E9331C" w:rsidRDefault="001829B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1829B3" w:rsidRPr="00E9331C" w:rsidRDefault="001829B3" w:rsidP="00FE3858">
          <w:pPr>
            <w:jc w:val="center"/>
            <w:rPr>
              <w:szCs w:val="20"/>
              <w:lang w:val="en-US" w:eastAsia="en-US"/>
            </w:rPr>
          </w:pPr>
        </w:p>
        <w:p w14:paraId="4A5C8D3F" w14:textId="77777777" w:rsidR="001829B3" w:rsidRPr="00E9331C" w:rsidRDefault="001829B3" w:rsidP="00FE3858">
          <w:pPr>
            <w:jc w:val="center"/>
            <w:rPr>
              <w:szCs w:val="20"/>
              <w:lang w:val="en-US" w:eastAsia="en-US"/>
            </w:rPr>
          </w:pPr>
        </w:p>
        <w:p w14:paraId="5BA38752" w14:textId="77777777" w:rsidR="001829B3" w:rsidRPr="00E9331C" w:rsidRDefault="001829B3" w:rsidP="00FE3858">
          <w:pPr>
            <w:jc w:val="center"/>
            <w:rPr>
              <w:szCs w:val="20"/>
              <w:lang w:val="en-US" w:eastAsia="en-US"/>
            </w:rPr>
          </w:pPr>
        </w:p>
      </w:tc>
      <w:tc>
        <w:tcPr>
          <w:tcW w:w="4113" w:type="dxa"/>
          <w:hideMark/>
        </w:tcPr>
        <w:p w14:paraId="2B8B4209" w14:textId="77777777" w:rsidR="001829B3" w:rsidRPr="00E9331C" w:rsidRDefault="001829B3"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1829B3" w:rsidRPr="00BB0E44" w:rsidRDefault="001829B3"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829B3" w:rsidRPr="000B5E6B" w14:paraId="400C5EFF" w14:textId="77777777" w:rsidTr="00E9331C">
      <w:trPr>
        <w:trHeight w:val="713"/>
        <w:jc w:val="center"/>
      </w:trPr>
      <w:tc>
        <w:tcPr>
          <w:tcW w:w="3537" w:type="dxa"/>
          <w:hideMark/>
        </w:tcPr>
        <w:p w14:paraId="1E120BB6" w14:textId="77777777" w:rsidR="001829B3" w:rsidRPr="00E9331C" w:rsidRDefault="001829B3"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1829B3" w:rsidRPr="00E9331C" w:rsidRDefault="001829B3" w:rsidP="00FE3858">
          <w:pPr>
            <w:jc w:val="center"/>
            <w:rPr>
              <w:noProof/>
              <w:szCs w:val="20"/>
              <w:lang w:val="bg-BG" w:eastAsia="bg-BG"/>
            </w:rPr>
          </w:pPr>
        </w:p>
        <w:p w14:paraId="0DF0CDFA" w14:textId="77777777" w:rsidR="001829B3" w:rsidRPr="00E9331C" w:rsidRDefault="001829B3" w:rsidP="00FE3858">
          <w:pPr>
            <w:jc w:val="center"/>
            <w:rPr>
              <w:noProof/>
              <w:szCs w:val="20"/>
              <w:lang w:val="bg-BG" w:eastAsia="bg-BG"/>
            </w:rPr>
          </w:pPr>
        </w:p>
        <w:p w14:paraId="6A1AA2B2" w14:textId="77777777" w:rsidR="001829B3" w:rsidRDefault="001829B3" w:rsidP="00FE3858">
          <w:pPr>
            <w:jc w:val="center"/>
            <w:rPr>
              <w:noProof/>
              <w:szCs w:val="20"/>
              <w:lang w:val="bg-BG" w:eastAsia="bg-BG"/>
            </w:rPr>
          </w:pPr>
        </w:p>
        <w:p w14:paraId="1AE06D52" w14:textId="77777777" w:rsidR="001829B3" w:rsidRDefault="001829B3" w:rsidP="00FE3858">
          <w:pPr>
            <w:jc w:val="center"/>
            <w:rPr>
              <w:rFonts w:asciiTheme="minorHAnsi" w:hAnsiTheme="minorHAnsi" w:cstheme="minorHAnsi"/>
              <w:noProof/>
              <w:sz w:val="18"/>
              <w:szCs w:val="18"/>
              <w:lang w:val="bg-BG" w:eastAsia="bg-BG"/>
            </w:rPr>
          </w:pPr>
        </w:p>
        <w:p w14:paraId="2ECE906C" w14:textId="77777777" w:rsidR="001829B3" w:rsidRPr="00E9331C" w:rsidRDefault="001829B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1829B3" w:rsidRPr="00E9331C" w:rsidRDefault="001829B3" w:rsidP="00FE3858">
          <w:pPr>
            <w:jc w:val="center"/>
            <w:rPr>
              <w:szCs w:val="20"/>
              <w:lang w:val="en-US" w:eastAsia="en-US"/>
            </w:rPr>
          </w:pPr>
        </w:p>
        <w:p w14:paraId="724078CA" w14:textId="77777777" w:rsidR="001829B3" w:rsidRPr="00E9331C" w:rsidRDefault="001829B3" w:rsidP="00FE3858">
          <w:pPr>
            <w:jc w:val="center"/>
            <w:rPr>
              <w:szCs w:val="20"/>
              <w:lang w:val="en-US" w:eastAsia="en-US"/>
            </w:rPr>
          </w:pPr>
        </w:p>
        <w:p w14:paraId="2E66DB1D" w14:textId="77777777" w:rsidR="001829B3" w:rsidRPr="00E9331C" w:rsidRDefault="001829B3" w:rsidP="00FE3858">
          <w:pPr>
            <w:jc w:val="center"/>
            <w:rPr>
              <w:szCs w:val="20"/>
              <w:lang w:val="en-US" w:eastAsia="en-US"/>
            </w:rPr>
          </w:pPr>
        </w:p>
      </w:tc>
      <w:tc>
        <w:tcPr>
          <w:tcW w:w="4113" w:type="dxa"/>
          <w:hideMark/>
        </w:tcPr>
        <w:p w14:paraId="3AF0B995" w14:textId="77777777" w:rsidR="001829B3" w:rsidRPr="00E9331C" w:rsidRDefault="001829B3"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1829B3" w:rsidRPr="00914B88" w:rsidRDefault="001829B3"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CEB9" w14:textId="77777777" w:rsidR="001829B3" w:rsidRPr="00BE2130" w:rsidRDefault="001829B3"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3">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2"/>
  </w:num>
  <w:num w:numId="2">
    <w:abstractNumId w:val="20"/>
  </w:num>
  <w:num w:numId="3">
    <w:abstractNumId w:val="1"/>
  </w:num>
  <w:num w:numId="4">
    <w:abstractNumId w:val="16"/>
  </w:num>
  <w:num w:numId="5">
    <w:abstractNumId w:val="28"/>
  </w:num>
  <w:num w:numId="6">
    <w:abstractNumId w:val="6"/>
  </w:num>
  <w:num w:numId="7">
    <w:abstractNumId w:val="31"/>
  </w:num>
  <w:num w:numId="8">
    <w:abstractNumId w:val="36"/>
  </w:num>
  <w:num w:numId="9">
    <w:abstractNumId w:val="19"/>
  </w:num>
  <w:num w:numId="10">
    <w:abstractNumId w:val="11"/>
  </w:num>
  <w:num w:numId="11">
    <w:abstractNumId w:val="23"/>
  </w:num>
  <w:num w:numId="12">
    <w:abstractNumId w:val="39"/>
  </w:num>
  <w:num w:numId="13">
    <w:abstractNumId w:val="32"/>
  </w:num>
  <w:num w:numId="14">
    <w:abstractNumId w:val="40"/>
  </w:num>
  <w:num w:numId="15">
    <w:abstractNumId w:val="24"/>
  </w:num>
  <w:num w:numId="16">
    <w:abstractNumId w:val="35"/>
  </w:num>
  <w:num w:numId="17">
    <w:abstractNumId w:val="9"/>
  </w:num>
  <w:num w:numId="18">
    <w:abstractNumId w:val="7"/>
  </w:num>
  <w:num w:numId="19">
    <w:abstractNumId w:val="26"/>
  </w:num>
  <w:num w:numId="20">
    <w:abstractNumId w:val="17"/>
  </w:num>
  <w:num w:numId="21">
    <w:abstractNumId w:val="21"/>
  </w:num>
  <w:num w:numId="22">
    <w:abstractNumId w:val="43"/>
  </w:num>
  <w:num w:numId="23">
    <w:abstractNumId w:val="25"/>
  </w:num>
  <w:num w:numId="24">
    <w:abstractNumId w:val="2"/>
  </w:num>
  <w:num w:numId="25">
    <w:abstractNumId w:val="10"/>
  </w:num>
  <w:num w:numId="26">
    <w:abstractNumId w:val="12"/>
  </w:num>
  <w:num w:numId="27">
    <w:abstractNumId w:val="14"/>
  </w:num>
  <w:num w:numId="28">
    <w:abstractNumId w:val="8"/>
  </w:num>
  <w:num w:numId="29">
    <w:abstractNumId w:val="30"/>
  </w:num>
  <w:num w:numId="30">
    <w:abstractNumId w:val="41"/>
  </w:num>
  <w:num w:numId="31">
    <w:abstractNumId w:val="15"/>
  </w:num>
  <w:num w:numId="32">
    <w:abstractNumId w:val="0"/>
  </w:num>
  <w:num w:numId="33">
    <w:abstractNumId w:val="13"/>
  </w:num>
  <w:num w:numId="34">
    <w:abstractNumId w:val="18"/>
  </w:num>
  <w:num w:numId="35">
    <w:abstractNumId w:val="33"/>
  </w:num>
  <w:num w:numId="36">
    <w:abstractNumId w:val="29"/>
  </w:num>
  <w:num w:numId="37">
    <w:abstractNumId w:val="22"/>
  </w:num>
  <w:num w:numId="38">
    <w:abstractNumId w:val="37"/>
  </w:num>
  <w:num w:numId="39">
    <w:abstractNumId w:val="34"/>
  </w:num>
  <w:num w:numId="40">
    <w:abstractNumId w:val="4"/>
  </w:num>
  <w:num w:numId="41">
    <w:abstractNumId w:val="38"/>
  </w:num>
  <w:num w:numId="42">
    <w:abstractNumId w:val="3"/>
  </w:num>
  <w:num w:numId="43">
    <w:abstractNumId w:val="27"/>
  </w:num>
  <w:num w:numId="44">
    <w:abstractNumId w:val="5"/>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E1E"/>
    <w:rsid w:val="00040236"/>
    <w:rsid w:val="00040518"/>
    <w:rsid w:val="00040A3D"/>
    <w:rsid w:val="00040BE9"/>
    <w:rsid w:val="00040ED0"/>
    <w:rsid w:val="000416B6"/>
    <w:rsid w:val="00041701"/>
    <w:rsid w:val="000417C4"/>
    <w:rsid w:val="00042708"/>
    <w:rsid w:val="000430F5"/>
    <w:rsid w:val="000435F2"/>
    <w:rsid w:val="0004398B"/>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9F5"/>
    <w:rsid w:val="00050DE1"/>
    <w:rsid w:val="0005136F"/>
    <w:rsid w:val="00051497"/>
    <w:rsid w:val="00051644"/>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40C0"/>
    <w:rsid w:val="00084966"/>
    <w:rsid w:val="00084BCC"/>
    <w:rsid w:val="00084C3A"/>
    <w:rsid w:val="000856BF"/>
    <w:rsid w:val="00085745"/>
    <w:rsid w:val="000859D1"/>
    <w:rsid w:val="00085BAD"/>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ED1"/>
    <w:rsid w:val="000A666C"/>
    <w:rsid w:val="000A6B42"/>
    <w:rsid w:val="000A6FCA"/>
    <w:rsid w:val="000A73E6"/>
    <w:rsid w:val="000A7791"/>
    <w:rsid w:val="000A7909"/>
    <w:rsid w:val="000A7977"/>
    <w:rsid w:val="000A79AB"/>
    <w:rsid w:val="000A7C69"/>
    <w:rsid w:val="000A7EA3"/>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BFF"/>
    <w:rsid w:val="000B3EBB"/>
    <w:rsid w:val="000B44BF"/>
    <w:rsid w:val="000B4816"/>
    <w:rsid w:val="000B4A48"/>
    <w:rsid w:val="000B4BD2"/>
    <w:rsid w:val="000B555C"/>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AF2"/>
    <w:rsid w:val="000E0B2F"/>
    <w:rsid w:val="000E0F7A"/>
    <w:rsid w:val="000E0FA8"/>
    <w:rsid w:val="000E10D7"/>
    <w:rsid w:val="000E1518"/>
    <w:rsid w:val="000E1D3C"/>
    <w:rsid w:val="000E20B6"/>
    <w:rsid w:val="000E20BB"/>
    <w:rsid w:val="000E2D77"/>
    <w:rsid w:val="000E3C2A"/>
    <w:rsid w:val="000E3C8E"/>
    <w:rsid w:val="000E3CBD"/>
    <w:rsid w:val="000E3DBD"/>
    <w:rsid w:val="000E3DE9"/>
    <w:rsid w:val="000E4A91"/>
    <w:rsid w:val="000E4E88"/>
    <w:rsid w:val="000E5732"/>
    <w:rsid w:val="000E5927"/>
    <w:rsid w:val="000E59EF"/>
    <w:rsid w:val="000E5CD5"/>
    <w:rsid w:val="000E7840"/>
    <w:rsid w:val="000E7846"/>
    <w:rsid w:val="000E7913"/>
    <w:rsid w:val="000E7BFD"/>
    <w:rsid w:val="000E7CD3"/>
    <w:rsid w:val="000F02B4"/>
    <w:rsid w:val="000F02FF"/>
    <w:rsid w:val="000F0310"/>
    <w:rsid w:val="000F0A82"/>
    <w:rsid w:val="000F1018"/>
    <w:rsid w:val="000F15F8"/>
    <w:rsid w:val="000F179D"/>
    <w:rsid w:val="000F1B1E"/>
    <w:rsid w:val="000F2275"/>
    <w:rsid w:val="000F24FC"/>
    <w:rsid w:val="000F2865"/>
    <w:rsid w:val="000F2A56"/>
    <w:rsid w:val="000F2A82"/>
    <w:rsid w:val="000F2F49"/>
    <w:rsid w:val="000F38D6"/>
    <w:rsid w:val="000F3D18"/>
    <w:rsid w:val="000F40B5"/>
    <w:rsid w:val="000F45DC"/>
    <w:rsid w:val="000F4B05"/>
    <w:rsid w:val="000F4DE4"/>
    <w:rsid w:val="000F51E5"/>
    <w:rsid w:val="000F57DE"/>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6DF"/>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104BC"/>
    <w:rsid w:val="00110E8E"/>
    <w:rsid w:val="001115B5"/>
    <w:rsid w:val="00111815"/>
    <w:rsid w:val="001126F4"/>
    <w:rsid w:val="00113182"/>
    <w:rsid w:val="001132D5"/>
    <w:rsid w:val="00113ACD"/>
    <w:rsid w:val="00113DF5"/>
    <w:rsid w:val="00113FEF"/>
    <w:rsid w:val="001142F1"/>
    <w:rsid w:val="00114C0B"/>
    <w:rsid w:val="00114EAE"/>
    <w:rsid w:val="001157EB"/>
    <w:rsid w:val="001158AA"/>
    <w:rsid w:val="00115E07"/>
    <w:rsid w:val="00115E38"/>
    <w:rsid w:val="001164E7"/>
    <w:rsid w:val="00116605"/>
    <w:rsid w:val="0011681D"/>
    <w:rsid w:val="001169CF"/>
    <w:rsid w:val="00116D35"/>
    <w:rsid w:val="00116FD6"/>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B9C"/>
    <w:rsid w:val="00130D4F"/>
    <w:rsid w:val="00131085"/>
    <w:rsid w:val="00131684"/>
    <w:rsid w:val="001317B2"/>
    <w:rsid w:val="00131B17"/>
    <w:rsid w:val="00131C07"/>
    <w:rsid w:val="00131FA8"/>
    <w:rsid w:val="001320F9"/>
    <w:rsid w:val="00132635"/>
    <w:rsid w:val="00132670"/>
    <w:rsid w:val="001327D5"/>
    <w:rsid w:val="00132D4B"/>
    <w:rsid w:val="001331E7"/>
    <w:rsid w:val="00133306"/>
    <w:rsid w:val="001333C3"/>
    <w:rsid w:val="00133869"/>
    <w:rsid w:val="00133C61"/>
    <w:rsid w:val="00133C82"/>
    <w:rsid w:val="00133DAE"/>
    <w:rsid w:val="00133E78"/>
    <w:rsid w:val="00133FD5"/>
    <w:rsid w:val="001341E3"/>
    <w:rsid w:val="00134671"/>
    <w:rsid w:val="00134C59"/>
    <w:rsid w:val="0013512F"/>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582E"/>
    <w:rsid w:val="001758E1"/>
    <w:rsid w:val="00175AD9"/>
    <w:rsid w:val="00175C89"/>
    <w:rsid w:val="00175E7D"/>
    <w:rsid w:val="001764D0"/>
    <w:rsid w:val="00176639"/>
    <w:rsid w:val="001767C6"/>
    <w:rsid w:val="0017684F"/>
    <w:rsid w:val="001776BE"/>
    <w:rsid w:val="0018015D"/>
    <w:rsid w:val="00180578"/>
    <w:rsid w:val="0018073C"/>
    <w:rsid w:val="00180833"/>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957"/>
    <w:rsid w:val="001841F3"/>
    <w:rsid w:val="001842B0"/>
    <w:rsid w:val="0018448B"/>
    <w:rsid w:val="00184727"/>
    <w:rsid w:val="00184D0D"/>
    <w:rsid w:val="00184E75"/>
    <w:rsid w:val="00184FCD"/>
    <w:rsid w:val="00185326"/>
    <w:rsid w:val="0018550C"/>
    <w:rsid w:val="001855F0"/>
    <w:rsid w:val="0018598B"/>
    <w:rsid w:val="00185FB4"/>
    <w:rsid w:val="001860B0"/>
    <w:rsid w:val="00186818"/>
    <w:rsid w:val="00187012"/>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FC8"/>
    <w:rsid w:val="001D5FDB"/>
    <w:rsid w:val="001D622E"/>
    <w:rsid w:val="001D641E"/>
    <w:rsid w:val="001D6847"/>
    <w:rsid w:val="001D6B06"/>
    <w:rsid w:val="001D6B25"/>
    <w:rsid w:val="001D6F0B"/>
    <w:rsid w:val="001D75B2"/>
    <w:rsid w:val="001D7927"/>
    <w:rsid w:val="001D79A2"/>
    <w:rsid w:val="001D7A92"/>
    <w:rsid w:val="001E01A3"/>
    <w:rsid w:val="001E0A05"/>
    <w:rsid w:val="001E11FD"/>
    <w:rsid w:val="001E16F7"/>
    <w:rsid w:val="001E17BC"/>
    <w:rsid w:val="001E17E0"/>
    <w:rsid w:val="001E1BB5"/>
    <w:rsid w:val="001E1DA9"/>
    <w:rsid w:val="001E2689"/>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29A"/>
    <w:rsid w:val="00211444"/>
    <w:rsid w:val="00211727"/>
    <w:rsid w:val="00211B36"/>
    <w:rsid w:val="00212158"/>
    <w:rsid w:val="002126DA"/>
    <w:rsid w:val="00212CE8"/>
    <w:rsid w:val="002139B6"/>
    <w:rsid w:val="00213EEB"/>
    <w:rsid w:val="00214017"/>
    <w:rsid w:val="0021427C"/>
    <w:rsid w:val="002145DA"/>
    <w:rsid w:val="00214ABC"/>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B37"/>
    <w:rsid w:val="00225DDB"/>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6022"/>
    <w:rsid w:val="00246271"/>
    <w:rsid w:val="0024639D"/>
    <w:rsid w:val="0024653C"/>
    <w:rsid w:val="002470F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AC2"/>
    <w:rsid w:val="00256E07"/>
    <w:rsid w:val="00257B5F"/>
    <w:rsid w:val="00260AFE"/>
    <w:rsid w:val="00260EA5"/>
    <w:rsid w:val="00260F62"/>
    <w:rsid w:val="00260F70"/>
    <w:rsid w:val="002617D7"/>
    <w:rsid w:val="00261D00"/>
    <w:rsid w:val="00261DA9"/>
    <w:rsid w:val="002627EB"/>
    <w:rsid w:val="00262978"/>
    <w:rsid w:val="00262C52"/>
    <w:rsid w:val="00263128"/>
    <w:rsid w:val="0026349D"/>
    <w:rsid w:val="0026349E"/>
    <w:rsid w:val="002639F5"/>
    <w:rsid w:val="00263A02"/>
    <w:rsid w:val="00263A43"/>
    <w:rsid w:val="00263CAC"/>
    <w:rsid w:val="0026421A"/>
    <w:rsid w:val="0026446D"/>
    <w:rsid w:val="00264BE9"/>
    <w:rsid w:val="00266659"/>
    <w:rsid w:val="00266A5A"/>
    <w:rsid w:val="00266D91"/>
    <w:rsid w:val="00266DEF"/>
    <w:rsid w:val="0026710A"/>
    <w:rsid w:val="00267164"/>
    <w:rsid w:val="00267500"/>
    <w:rsid w:val="002677D9"/>
    <w:rsid w:val="00267AC1"/>
    <w:rsid w:val="00267B84"/>
    <w:rsid w:val="00270020"/>
    <w:rsid w:val="00270502"/>
    <w:rsid w:val="00270CBF"/>
    <w:rsid w:val="00271253"/>
    <w:rsid w:val="0027125C"/>
    <w:rsid w:val="002713C8"/>
    <w:rsid w:val="00271A7D"/>
    <w:rsid w:val="002722BC"/>
    <w:rsid w:val="0027287F"/>
    <w:rsid w:val="00272E6C"/>
    <w:rsid w:val="00274311"/>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A14"/>
    <w:rsid w:val="00284AB0"/>
    <w:rsid w:val="002852F8"/>
    <w:rsid w:val="002855F0"/>
    <w:rsid w:val="0028560B"/>
    <w:rsid w:val="00285F1B"/>
    <w:rsid w:val="0028673B"/>
    <w:rsid w:val="00286C52"/>
    <w:rsid w:val="00286E98"/>
    <w:rsid w:val="00286FEF"/>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A011D"/>
    <w:rsid w:val="002A0289"/>
    <w:rsid w:val="002A0378"/>
    <w:rsid w:val="002A0634"/>
    <w:rsid w:val="002A0940"/>
    <w:rsid w:val="002A0B3A"/>
    <w:rsid w:val="002A0B5B"/>
    <w:rsid w:val="002A0D8C"/>
    <w:rsid w:val="002A14AA"/>
    <w:rsid w:val="002A1524"/>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5B1"/>
    <w:rsid w:val="002B776F"/>
    <w:rsid w:val="002B7A56"/>
    <w:rsid w:val="002B7D7D"/>
    <w:rsid w:val="002C03E8"/>
    <w:rsid w:val="002C0683"/>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964"/>
    <w:rsid w:val="002C5BB4"/>
    <w:rsid w:val="002C5CF8"/>
    <w:rsid w:val="002C602E"/>
    <w:rsid w:val="002C610B"/>
    <w:rsid w:val="002C6144"/>
    <w:rsid w:val="002C61A1"/>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FA1"/>
    <w:rsid w:val="002F5D79"/>
    <w:rsid w:val="002F5F55"/>
    <w:rsid w:val="002F6422"/>
    <w:rsid w:val="002F6980"/>
    <w:rsid w:val="002F69D6"/>
    <w:rsid w:val="002F6A1B"/>
    <w:rsid w:val="002F6B1A"/>
    <w:rsid w:val="002F6D09"/>
    <w:rsid w:val="002F6D51"/>
    <w:rsid w:val="002F6F33"/>
    <w:rsid w:val="002F74BA"/>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936"/>
    <w:rsid w:val="00323D14"/>
    <w:rsid w:val="0032577C"/>
    <w:rsid w:val="003259C2"/>
    <w:rsid w:val="003266D1"/>
    <w:rsid w:val="00326B75"/>
    <w:rsid w:val="00326D7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613B"/>
    <w:rsid w:val="00336955"/>
    <w:rsid w:val="00336BF0"/>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EE"/>
    <w:rsid w:val="00371DA3"/>
    <w:rsid w:val="003724D6"/>
    <w:rsid w:val="00372C34"/>
    <w:rsid w:val="00372F7E"/>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A2B"/>
    <w:rsid w:val="003C3BDC"/>
    <w:rsid w:val="003C41DD"/>
    <w:rsid w:val="003C4CDA"/>
    <w:rsid w:val="003C50D2"/>
    <w:rsid w:val="003C658C"/>
    <w:rsid w:val="003C6BD2"/>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E2E"/>
    <w:rsid w:val="003F7078"/>
    <w:rsid w:val="003F7AE7"/>
    <w:rsid w:val="003F7F23"/>
    <w:rsid w:val="00400304"/>
    <w:rsid w:val="00400E68"/>
    <w:rsid w:val="004010D5"/>
    <w:rsid w:val="0040134D"/>
    <w:rsid w:val="00401F04"/>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BF6"/>
    <w:rsid w:val="00417F5B"/>
    <w:rsid w:val="004202F3"/>
    <w:rsid w:val="00420533"/>
    <w:rsid w:val="00420AB3"/>
    <w:rsid w:val="00420EF3"/>
    <w:rsid w:val="0042138A"/>
    <w:rsid w:val="00421B2F"/>
    <w:rsid w:val="0042227F"/>
    <w:rsid w:val="00422CD6"/>
    <w:rsid w:val="00422DAB"/>
    <w:rsid w:val="00422F03"/>
    <w:rsid w:val="004231C1"/>
    <w:rsid w:val="00423232"/>
    <w:rsid w:val="00423297"/>
    <w:rsid w:val="00423308"/>
    <w:rsid w:val="00423898"/>
    <w:rsid w:val="00423C2C"/>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DC7"/>
    <w:rsid w:val="00435E5C"/>
    <w:rsid w:val="0043653E"/>
    <w:rsid w:val="00436F23"/>
    <w:rsid w:val="004370F1"/>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D0C"/>
    <w:rsid w:val="00473E29"/>
    <w:rsid w:val="0047453B"/>
    <w:rsid w:val="00474E1F"/>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313E"/>
    <w:rsid w:val="00483196"/>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788"/>
    <w:rsid w:val="00487C62"/>
    <w:rsid w:val="00487C88"/>
    <w:rsid w:val="00490084"/>
    <w:rsid w:val="0049015D"/>
    <w:rsid w:val="00490200"/>
    <w:rsid w:val="00490213"/>
    <w:rsid w:val="004903A1"/>
    <w:rsid w:val="0049057F"/>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3030"/>
    <w:rsid w:val="004B3A04"/>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2E44"/>
    <w:rsid w:val="004C347F"/>
    <w:rsid w:val="004C3638"/>
    <w:rsid w:val="004C389F"/>
    <w:rsid w:val="004C3A8A"/>
    <w:rsid w:val="004C3DE7"/>
    <w:rsid w:val="004C480E"/>
    <w:rsid w:val="004C4BFC"/>
    <w:rsid w:val="004C5081"/>
    <w:rsid w:val="004C5136"/>
    <w:rsid w:val="004C5C05"/>
    <w:rsid w:val="004C63F3"/>
    <w:rsid w:val="004C6770"/>
    <w:rsid w:val="004C67F4"/>
    <w:rsid w:val="004C6C5F"/>
    <w:rsid w:val="004C6D0E"/>
    <w:rsid w:val="004C6DFB"/>
    <w:rsid w:val="004C7678"/>
    <w:rsid w:val="004C7A11"/>
    <w:rsid w:val="004C7D42"/>
    <w:rsid w:val="004D01CE"/>
    <w:rsid w:val="004D02D7"/>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315"/>
    <w:rsid w:val="004E649E"/>
    <w:rsid w:val="004E654B"/>
    <w:rsid w:val="004E66B6"/>
    <w:rsid w:val="004E694E"/>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DBA"/>
    <w:rsid w:val="004F3F3E"/>
    <w:rsid w:val="004F4106"/>
    <w:rsid w:val="004F41E8"/>
    <w:rsid w:val="004F455F"/>
    <w:rsid w:val="004F55F3"/>
    <w:rsid w:val="004F5828"/>
    <w:rsid w:val="004F5CC3"/>
    <w:rsid w:val="004F68C3"/>
    <w:rsid w:val="004F69C2"/>
    <w:rsid w:val="004F6CB6"/>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978"/>
    <w:rsid w:val="00523152"/>
    <w:rsid w:val="0052363C"/>
    <w:rsid w:val="00523677"/>
    <w:rsid w:val="0052371D"/>
    <w:rsid w:val="005243C5"/>
    <w:rsid w:val="0052442A"/>
    <w:rsid w:val="00524613"/>
    <w:rsid w:val="00524F58"/>
    <w:rsid w:val="00525187"/>
    <w:rsid w:val="00525293"/>
    <w:rsid w:val="00525B5A"/>
    <w:rsid w:val="00525CA8"/>
    <w:rsid w:val="00525D48"/>
    <w:rsid w:val="00525DF1"/>
    <w:rsid w:val="00525E22"/>
    <w:rsid w:val="00526BBF"/>
    <w:rsid w:val="00526CF6"/>
    <w:rsid w:val="00527134"/>
    <w:rsid w:val="005276EC"/>
    <w:rsid w:val="005278E7"/>
    <w:rsid w:val="005278F7"/>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F43"/>
    <w:rsid w:val="00534F52"/>
    <w:rsid w:val="00535E6A"/>
    <w:rsid w:val="00536323"/>
    <w:rsid w:val="00536577"/>
    <w:rsid w:val="00536C56"/>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7867"/>
    <w:rsid w:val="0056795A"/>
    <w:rsid w:val="005702DE"/>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83D"/>
    <w:rsid w:val="00576AB0"/>
    <w:rsid w:val="00576D00"/>
    <w:rsid w:val="005770AD"/>
    <w:rsid w:val="00577443"/>
    <w:rsid w:val="00577574"/>
    <w:rsid w:val="005779F8"/>
    <w:rsid w:val="00577F15"/>
    <w:rsid w:val="00577FD5"/>
    <w:rsid w:val="005804AA"/>
    <w:rsid w:val="00580811"/>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DE8"/>
    <w:rsid w:val="0058711D"/>
    <w:rsid w:val="0058737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DDF"/>
    <w:rsid w:val="005F2EBA"/>
    <w:rsid w:val="005F31A4"/>
    <w:rsid w:val="005F3351"/>
    <w:rsid w:val="005F3859"/>
    <w:rsid w:val="005F3B44"/>
    <w:rsid w:val="005F3C27"/>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124"/>
    <w:rsid w:val="00604680"/>
    <w:rsid w:val="00605AA8"/>
    <w:rsid w:val="00605BBD"/>
    <w:rsid w:val="00605E04"/>
    <w:rsid w:val="00605F01"/>
    <w:rsid w:val="00606409"/>
    <w:rsid w:val="006065FA"/>
    <w:rsid w:val="00606D73"/>
    <w:rsid w:val="00606E99"/>
    <w:rsid w:val="00606EA5"/>
    <w:rsid w:val="0060767B"/>
    <w:rsid w:val="00607699"/>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205FB"/>
    <w:rsid w:val="0062085F"/>
    <w:rsid w:val="006208F1"/>
    <w:rsid w:val="00620ACE"/>
    <w:rsid w:val="006213A3"/>
    <w:rsid w:val="0062145D"/>
    <w:rsid w:val="0062150F"/>
    <w:rsid w:val="00621993"/>
    <w:rsid w:val="00621CB4"/>
    <w:rsid w:val="00621E18"/>
    <w:rsid w:val="006226B1"/>
    <w:rsid w:val="00622B55"/>
    <w:rsid w:val="00622BE7"/>
    <w:rsid w:val="00622BF8"/>
    <w:rsid w:val="00623341"/>
    <w:rsid w:val="0062353F"/>
    <w:rsid w:val="00623C41"/>
    <w:rsid w:val="00623F7F"/>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33E6"/>
    <w:rsid w:val="006334A5"/>
    <w:rsid w:val="006335A7"/>
    <w:rsid w:val="00633785"/>
    <w:rsid w:val="00633A57"/>
    <w:rsid w:val="00633B75"/>
    <w:rsid w:val="006340BA"/>
    <w:rsid w:val="0063410A"/>
    <w:rsid w:val="006343B4"/>
    <w:rsid w:val="0063476D"/>
    <w:rsid w:val="006347B9"/>
    <w:rsid w:val="00634BA2"/>
    <w:rsid w:val="00635060"/>
    <w:rsid w:val="006353D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8DA"/>
    <w:rsid w:val="00643ADA"/>
    <w:rsid w:val="00643F13"/>
    <w:rsid w:val="00644B76"/>
    <w:rsid w:val="00644BA4"/>
    <w:rsid w:val="006453BF"/>
    <w:rsid w:val="006456E6"/>
    <w:rsid w:val="00645EBA"/>
    <w:rsid w:val="006467FF"/>
    <w:rsid w:val="00646874"/>
    <w:rsid w:val="00646D80"/>
    <w:rsid w:val="006470F6"/>
    <w:rsid w:val="0064718A"/>
    <w:rsid w:val="006477A1"/>
    <w:rsid w:val="00647A29"/>
    <w:rsid w:val="00647A82"/>
    <w:rsid w:val="00647ECF"/>
    <w:rsid w:val="006501E5"/>
    <w:rsid w:val="006502B2"/>
    <w:rsid w:val="006506D2"/>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7167"/>
    <w:rsid w:val="0068720E"/>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3439"/>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C3D"/>
    <w:rsid w:val="00701CDC"/>
    <w:rsid w:val="00702221"/>
    <w:rsid w:val="00702691"/>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719"/>
    <w:rsid w:val="00715A08"/>
    <w:rsid w:val="0071614C"/>
    <w:rsid w:val="00716413"/>
    <w:rsid w:val="00716C86"/>
    <w:rsid w:val="00717697"/>
    <w:rsid w:val="00717708"/>
    <w:rsid w:val="00717F9C"/>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40006"/>
    <w:rsid w:val="00740286"/>
    <w:rsid w:val="00740373"/>
    <w:rsid w:val="0074091A"/>
    <w:rsid w:val="00740C5A"/>
    <w:rsid w:val="00740D1D"/>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460"/>
    <w:rsid w:val="00746508"/>
    <w:rsid w:val="0074663E"/>
    <w:rsid w:val="00746672"/>
    <w:rsid w:val="00747195"/>
    <w:rsid w:val="007471F6"/>
    <w:rsid w:val="007478B6"/>
    <w:rsid w:val="00747B61"/>
    <w:rsid w:val="00747C3D"/>
    <w:rsid w:val="00747F9F"/>
    <w:rsid w:val="0075024D"/>
    <w:rsid w:val="00750533"/>
    <w:rsid w:val="0075182D"/>
    <w:rsid w:val="00751A1F"/>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B8A"/>
    <w:rsid w:val="00765D4E"/>
    <w:rsid w:val="00765FA7"/>
    <w:rsid w:val="00765FA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556"/>
    <w:rsid w:val="00784904"/>
    <w:rsid w:val="00784EC2"/>
    <w:rsid w:val="007852F6"/>
    <w:rsid w:val="0078575B"/>
    <w:rsid w:val="007859AD"/>
    <w:rsid w:val="00785BA6"/>
    <w:rsid w:val="0078643B"/>
    <w:rsid w:val="0078669C"/>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6AE"/>
    <w:rsid w:val="007978E3"/>
    <w:rsid w:val="00797FB8"/>
    <w:rsid w:val="007A054B"/>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44B"/>
    <w:rsid w:val="007A45EF"/>
    <w:rsid w:val="007A4D64"/>
    <w:rsid w:val="007A4DB9"/>
    <w:rsid w:val="007A5028"/>
    <w:rsid w:val="007A534C"/>
    <w:rsid w:val="007A54E6"/>
    <w:rsid w:val="007A566C"/>
    <w:rsid w:val="007A5D21"/>
    <w:rsid w:val="007A5FD1"/>
    <w:rsid w:val="007A61C6"/>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528B"/>
    <w:rsid w:val="007B543E"/>
    <w:rsid w:val="007B54E0"/>
    <w:rsid w:val="007B56ED"/>
    <w:rsid w:val="007B637D"/>
    <w:rsid w:val="007B671F"/>
    <w:rsid w:val="007B674B"/>
    <w:rsid w:val="007B679B"/>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3F0"/>
    <w:rsid w:val="007C55A6"/>
    <w:rsid w:val="007C5FAB"/>
    <w:rsid w:val="007C606A"/>
    <w:rsid w:val="007C60DB"/>
    <w:rsid w:val="007C693D"/>
    <w:rsid w:val="007C69B4"/>
    <w:rsid w:val="007C6A7D"/>
    <w:rsid w:val="007C6AF9"/>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718"/>
    <w:rsid w:val="007E1969"/>
    <w:rsid w:val="007E1A34"/>
    <w:rsid w:val="007E1BBB"/>
    <w:rsid w:val="007E20F9"/>
    <w:rsid w:val="007E2171"/>
    <w:rsid w:val="007E22BF"/>
    <w:rsid w:val="007E23D5"/>
    <w:rsid w:val="007E27C4"/>
    <w:rsid w:val="007E2847"/>
    <w:rsid w:val="007E3644"/>
    <w:rsid w:val="007E37C7"/>
    <w:rsid w:val="007E3E06"/>
    <w:rsid w:val="007E41CF"/>
    <w:rsid w:val="007E45BC"/>
    <w:rsid w:val="007E45F0"/>
    <w:rsid w:val="007E48AE"/>
    <w:rsid w:val="007E530B"/>
    <w:rsid w:val="007E56C7"/>
    <w:rsid w:val="007E56F3"/>
    <w:rsid w:val="007E5D18"/>
    <w:rsid w:val="007E6237"/>
    <w:rsid w:val="007E65F8"/>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D7"/>
    <w:rsid w:val="007F2938"/>
    <w:rsid w:val="007F3625"/>
    <w:rsid w:val="007F38B2"/>
    <w:rsid w:val="007F42CC"/>
    <w:rsid w:val="007F43A0"/>
    <w:rsid w:val="007F4617"/>
    <w:rsid w:val="007F4B01"/>
    <w:rsid w:val="007F4C54"/>
    <w:rsid w:val="007F5079"/>
    <w:rsid w:val="007F5C0D"/>
    <w:rsid w:val="007F5F76"/>
    <w:rsid w:val="007F6475"/>
    <w:rsid w:val="007F6AB2"/>
    <w:rsid w:val="007F6B1F"/>
    <w:rsid w:val="007F6CCD"/>
    <w:rsid w:val="007F6DDE"/>
    <w:rsid w:val="007F6ECC"/>
    <w:rsid w:val="007F798B"/>
    <w:rsid w:val="007F7B91"/>
    <w:rsid w:val="007F7C56"/>
    <w:rsid w:val="007F7D42"/>
    <w:rsid w:val="00800418"/>
    <w:rsid w:val="00800498"/>
    <w:rsid w:val="0080069C"/>
    <w:rsid w:val="0080069F"/>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86F"/>
    <w:rsid w:val="00813B80"/>
    <w:rsid w:val="008141D5"/>
    <w:rsid w:val="00814402"/>
    <w:rsid w:val="008146C1"/>
    <w:rsid w:val="008146E0"/>
    <w:rsid w:val="00814BE0"/>
    <w:rsid w:val="00814C7E"/>
    <w:rsid w:val="00814DB3"/>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74F2"/>
    <w:rsid w:val="008575AC"/>
    <w:rsid w:val="0085784E"/>
    <w:rsid w:val="00857F71"/>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70DD"/>
    <w:rsid w:val="00877C3B"/>
    <w:rsid w:val="00877EEB"/>
    <w:rsid w:val="00880294"/>
    <w:rsid w:val="00880719"/>
    <w:rsid w:val="00880C43"/>
    <w:rsid w:val="00881252"/>
    <w:rsid w:val="00881E99"/>
    <w:rsid w:val="0088201E"/>
    <w:rsid w:val="0088241D"/>
    <w:rsid w:val="00882573"/>
    <w:rsid w:val="00882669"/>
    <w:rsid w:val="00882FD3"/>
    <w:rsid w:val="00883121"/>
    <w:rsid w:val="008833CE"/>
    <w:rsid w:val="008835B4"/>
    <w:rsid w:val="00883B3F"/>
    <w:rsid w:val="00884223"/>
    <w:rsid w:val="00884513"/>
    <w:rsid w:val="00884BE9"/>
    <w:rsid w:val="00884C78"/>
    <w:rsid w:val="008850F4"/>
    <w:rsid w:val="0088631D"/>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AB4"/>
    <w:rsid w:val="008E4E6D"/>
    <w:rsid w:val="008E5306"/>
    <w:rsid w:val="008E570C"/>
    <w:rsid w:val="008E5A98"/>
    <w:rsid w:val="008E5EA9"/>
    <w:rsid w:val="008E5FC8"/>
    <w:rsid w:val="008E63BE"/>
    <w:rsid w:val="008E6EF9"/>
    <w:rsid w:val="008E7021"/>
    <w:rsid w:val="008E719A"/>
    <w:rsid w:val="008E73F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59"/>
    <w:rsid w:val="00922D9F"/>
    <w:rsid w:val="00922E16"/>
    <w:rsid w:val="00922EEC"/>
    <w:rsid w:val="00923338"/>
    <w:rsid w:val="009234C1"/>
    <w:rsid w:val="00923D78"/>
    <w:rsid w:val="00923F62"/>
    <w:rsid w:val="00924114"/>
    <w:rsid w:val="00924B91"/>
    <w:rsid w:val="00924EB6"/>
    <w:rsid w:val="009258F1"/>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515"/>
    <w:rsid w:val="009345BE"/>
    <w:rsid w:val="00934AB9"/>
    <w:rsid w:val="00934AC1"/>
    <w:rsid w:val="00934CC3"/>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465"/>
    <w:rsid w:val="0099478F"/>
    <w:rsid w:val="00994F1F"/>
    <w:rsid w:val="0099558F"/>
    <w:rsid w:val="00995619"/>
    <w:rsid w:val="00995854"/>
    <w:rsid w:val="00995E94"/>
    <w:rsid w:val="00995FDB"/>
    <w:rsid w:val="009969F8"/>
    <w:rsid w:val="00996A63"/>
    <w:rsid w:val="009970E5"/>
    <w:rsid w:val="009971AE"/>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909"/>
    <w:rsid w:val="009A7A55"/>
    <w:rsid w:val="009A7E27"/>
    <w:rsid w:val="009A7F01"/>
    <w:rsid w:val="009A7F43"/>
    <w:rsid w:val="009B06DF"/>
    <w:rsid w:val="009B09CB"/>
    <w:rsid w:val="009B0AA5"/>
    <w:rsid w:val="009B0B14"/>
    <w:rsid w:val="009B1B89"/>
    <w:rsid w:val="009B23B7"/>
    <w:rsid w:val="009B2EBA"/>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6050"/>
    <w:rsid w:val="009D632E"/>
    <w:rsid w:val="009D658B"/>
    <w:rsid w:val="009D6A49"/>
    <w:rsid w:val="009D75EA"/>
    <w:rsid w:val="009D7AF6"/>
    <w:rsid w:val="009E07D8"/>
    <w:rsid w:val="009E08C9"/>
    <w:rsid w:val="009E0D82"/>
    <w:rsid w:val="009E104D"/>
    <w:rsid w:val="009E1771"/>
    <w:rsid w:val="009E198B"/>
    <w:rsid w:val="009E1CC2"/>
    <w:rsid w:val="009E1F5C"/>
    <w:rsid w:val="009E2491"/>
    <w:rsid w:val="009E2556"/>
    <w:rsid w:val="009E29D4"/>
    <w:rsid w:val="009E2D88"/>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337"/>
    <w:rsid w:val="00A0438D"/>
    <w:rsid w:val="00A04FD5"/>
    <w:rsid w:val="00A0509B"/>
    <w:rsid w:val="00A0534A"/>
    <w:rsid w:val="00A05572"/>
    <w:rsid w:val="00A05638"/>
    <w:rsid w:val="00A0564C"/>
    <w:rsid w:val="00A05B51"/>
    <w:rsid w:val="00A069A9"/>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6D"/>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763"/>
    <w:rsid w:val="00A43E36"/>
    <w:rsid w:val="00A448EE"/>
    <w:rsid w:val="00A45025"/>
    <w:rsid w:val="00A4539B"/>
    <w:rsid w:val="00A45997"/>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12CF"/>
    <w:rsid w:val="00A51338"/>
    <w:rsid w:val="00A513A0"/>
    <w:rsid w:val="00A514E0"/>
    <w:rsid w:val="00A51864"/>
    <w:rsid w:val="00A5187D"/>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5D9"/>
    <w:rsid w:val="00A67659"/>
    <w:rsid w:val="00A70053"/>
    <w:rsid w:val="00A7016D"/>
    <w:rsid w:val="00A703AA"/>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EF1"/>
    <w:rsid w:val="00AA3248"/>
    <w:rsid w:val="00AA3438"/>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499"/>
    <w:rsid w:val="00AB0575"/>
    <w:rsid w:val="00AB05F4"/>
    <w:rsid w:val="00AB11C9"/>
    <w:rsid w:val="00AB22A3"/>
    <w:rsid w:val="00AB2B64"/>
    <w:rsid w:val="00AB30C2"/>
    <w:rsid w:val="00AB3133"/>
    <w:rsid w:val="00AB3503"/>
    <w:rsid w:val="00AB39FB"/>
    <w:rsid w:val="00AB407D"/>
    <w:rsid w:val="00AB4086"/>
    <w:rsid w:val="00AB4598"/>
    <w:rsid w:val="00AB4D38"/>
    <w:rsid w:val="00AB4FFA"/>
    <w:rsid w:val="00AB54E0"/>
    <w:rsid w:val="00AB5F1F"/>
    <w:rsid w:val="00AB62DE"/>
    <w:rsid w:val="00AB6797"/>
    <w:rsid w:val="00AB6AF0"/>
    <w:rsid w:val="00AB6C18"/>
    <w:rsid w:val="00AB6D7F"/>
    <w:rsid w:val="00AB6FE0"/>
    <w:rsid w:val="00AB790E"/>
    <w:rsid w:val="00AC1466"/>
    <w:rsid w:val="00AC1FEA"/>
    <w:rsid w:val="00AC27B7"/>
    <w:rsid w:val="00AC2927"/>
    <w:rsid w:val="00AC2C65"/>
    <w:rsid w:val="00AC2EDC"/>
    <w:rsid w:val="00AC2F74"/>
    <w:rsid w:val="00AC331E"/>
    <w:rsid w:val="00AC371E"/>
    <w:rsid w:val="00AC3768"/>
    <w:rsid w:val="00AC3894"/>
    <w:rsid w:val="00AC3999"/>
    <w:rsid w:val="00AC3B62"/>
    <w:rsid w:val="00AC3E72"/>
    <w:rsid w:val="00AC4A8D"/>
    <w:rsid w:val="00AC4CD5"/>
    <w:rsid w:val="00AC4D98"/>
    <w:rsid w:val="00AC53EF"/>
    <w:rsid w:val="00AC572D"/>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68F9"/>
    <w:rsid w:val="00B06920"/>
    <w:rsid w:val="00B06A9D"/>
    <w:rsid w:val="00B06C70"/>
    <w:rsid w:val="00B07419"/>
    <w:rsid w:val="00B07B06"/>
    <w:rsid w:val="00B07D00"/>
    <w:rsid w:val="00B105EF"/>
    <w:rsid w:val="00B1094A"/>
    <w:rsid w:val="00B110FD"/>
    <w:rsid w:val="00B111F5"/>
    <w:rsid w:val="00B113C3"/>
    <w:rsid w:val="00B11433"/>
    <w:rsid w:val="00B11842"/>
    <w:rsid w:val="00B119BB"/>
    <w:rsid w:val="00B12012"/>
    <w:rsid w:val="00B120D9"/>
    <w:rsid w:val="00B1228E"/>
    <w:rsid w:val="00B129C4"/>
    <w:rsid w:val="00B12A53"/>
    <w:rsid w:val="00B12CD5"/>
    <w:rsid w:val="00B130D6"/>
    <w:rsid w:val="00B13B0E"/>
    <w:rsid w:val="00B13D77"/>
    <w:rsid w:val="00B13DFC"/>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B45"/>
    <w:rsid w:val="00B31BED"/>
    <w:rsid w:val="00B31F49"/>
    <w:rsid w:val="00B32067"/>
    <w:rsid w:val="00B323D8"/>
    <w:rsid w:val="00B32567"/>
    <w:rsid w:val="00B32709"/>
    <w:rsid w:val="00B3274D"/>
    <w:rsid w:val="00B32A95"/>
    <w:rsid w:val="00B330E5"/>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226"/>
    <w:rsid w:val="00B37291"/>
    <w:rsid w:val="00B37424"/>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BB"/>
    <w:rsid w:val="00B51612"/>
    <w:rsid w:val="00B521C2"/>
    <w:rsid w:val="00B522C4"/>
    <w:rsid w:val="00B523A6"/>
    <w:rsid w:val="00B5249C"/>
    <w:rsid w:val="00B52A2C"/>
    <w:rsid w:val="00B52C75"/>
    <w:rsid w:val="00B52F84"/>
    <w:rsid w:val="00B53618"/>
    <w:rsid w:val="00B5362E"/>
    <w:rsid w:val="00B536E9"/>
    <w:rsid w:val="00B53B5E"/>
    <w:rsid w:val="00B53CC5"/>
    <w:rsid w:val="00B54507"/>
    <w:rsid w:val="00B54B5D"/>
    <w:rsid w:val="00B54CE2"/>
    <w:rsid w:val="00B562D9"/>
    <w:rsid w:val="00B56354"/>
    <w:rsid w:val="00B5643D"/>
    <w:rsid w:val="00B600B6"/>
    <w:rsid w:val="00B6073C"/>
    <w:rsid w:val="00B60BC5"/>
    <w:rsid w:val="00B61315"/>
    <w:rsid w:val="00B6153F"/>
    <w:rsid w:val="00B6187F"/>
    <w:rsid w:val="00B61BB7"/>
    <w:rsid w:val="00B61DC2"/>
    <w:rsid w:val="00B61F33"/>
    <w:rsid w:val="00B6240B"/>
    <w:rsid w:val="00B627E3"/>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123E"/>
    <w:rsid w:val="00B816C7"/>
    <w:rsid w:val="00B81A39"/>
    <w:rsid w:val="00B81BE2"/>
    <w:rsid w:val="00B81F04"/>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633"/>
    <w:rsid w:val="00BB06BF"/>
    <w:rsid w:val="00BB088D"/>
    <w:rsid w:val="00BB0AE9"/>
    <w:rsid w:val="00BB0D85"/>
    <w:rsid w:val="00BB0E44"/>
    <w:rsid w:val="00BB0F3F"/>
    <w:rsid w:val="00BB151F"/>
    <w:rsid w:val="00BB15D2"/>
    <w:rsid w:val="00BB1910"/>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2DB"/>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F97"/>
    <w:rsid w:val="00BF4139"/>
    <w:rsid w:val="00BF5029"/>
    <w:rsid w:val="00BF5497"/>
    <w:rsid w:val="00BF5578"/>
    <w:rsid w:val="00BF569C"/>
    <w:rsid w:val="00BF59EF"/>
    <w:rsid w:val="00BF5C4F"/>
    <w:rsid w:val="00BF5EAC"/>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CC9"/>
    <w:rsid w:val="00C0442D"/>
    <w:rsid w:val="00C04541"/>
    <w:rsid w:val="00C04788"/>
    <w:rsid w:val="00C04A2A"/>
    <w:rsid w:val="00C04D03"/>
    <w:rsid w:val="00C04DB7"/>
    <w:rsid w:val="00C04FB7"/>
    <w:rsid w:val="00C059EA"/>
    <w:rsid w:val="00C060B6"/>
    <w:rsid w:val="00C06329"/>
    <w:rsid w:val="00C0659E"/>
    <w:rsid w:val="00C066BB"/>
    <w:rsid w:val="00C06C12"/>
    <w:rsid w:val="00C073FE"/>
    <w:rsid w:val="00C075FD"/>
    <w:rsid w:val="00C07653"/>
    <w:rsid w:val="00C0787C"/>
    <w:rsid w:val="00C100DB"/>
    <w:rsid w:val="00C102DB"/>
    <w:rsid w:val="00C10474"/>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AE8"/>
    <w:rsid w:val="00C17F65"/>
    <w:rsid w:val="00C20033"/>
    <w:rsid w:val="00C206C7"/>
    <w:rsid w:val="00C20EF5"/>
    <w:rsid w:val="00C21365"/>
    <w:rsid w:val="00C21485"/>
    <w:rsid w:val="00C21F81"/>
    <w:rsid w:val="00C22C94"/>
    <w:rsid w:val="00C22F44"/>
    <w:rsid w:val="00C236DA"/>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A5C"/>
    <w:rsid w:val="00C40BB4"/>
    <w:rsid w:val="00C40E57"/>
    <w:rsid w:val="00C410DA"/>
    <w:rsid w:val="00C41416"/>
    <w:rsid w:val="00C4177E"/>
    <w:rsid w:val="00C418FA"/>
    <w:rsid w:val="00C41AA2"/>
    <w:rsid w:val="00C41BB0"/>
    <w:rsid w:val="00C41CF7"/>
    <w:rsid w:val="00C41EFA"/>
    <w:rsid w:val="00C42290"/>
    <w:rsid w:val="00C42786"/>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89A"/>
    <w:rsid w:val="00C61B5B"/>
    <w:rsid w:val="00C61C66"/>
    <w:rsid w:val="00C61CB8"/>
    <w:rsid w:val="00C61FAB"/>
    <w:rsid w:val="00C6204A"/>
    <w:rsid w:val="00C627D2"/>
    <w:rsid w:val="00C62DB5"/>
    <w:rsid w:val="00C63981"/>
    <w:rsid w:val="00C63EB6"/>
    <w:rsid w:val="00C63F2B"/>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2A0"/>
    <w:rsid w:val="00C73931"/>
    <w:rsid w:val="00C73AC4"/>
    <w:rsid w:val="00C73BAB"/>
    <w:rsid w:val="00C740BA"/>
    <w:rsid w:val="00C740F0"/>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CF9"/>
    <w:rsid w:val="00CB6D16"/>
    <w:rsid w:val="00CB6D9C"/>
    <w:rsid w:val="00CB6ECB"/>
    <w:rsid w:val="00CB73A3"/>
    <w:rsid w:val="00CB7AC1"/>
    <w:rsid w:val="00CB7D67"/>
    <w:rsid w:val="00CB7EA9"/>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CB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71E8"/>
    <w:rsid w:val="00CD741E"/>
    <w:rsid w:val="00CD7532"/>
    <w:rsid w:val="00CD7FC3"/>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DE"/>
    <w:rsid w:val="00D17A65"/>
    <w:rsid w:val="00D17CF6"/>
    <w:rsid w:val="00D17D7A"/>
    <w:rsid w:val="00D201A2"/>
    <w:rsid w:val="00D204B1"/>
    <w:rsid w:val="00D2059D"/>
    <w:rsid w:val="00D21106"/>
    <w:rsid w:val="00D213EB"/>
    <w:rsid w:val="00D21625"/>
    <w:rsid w:val="00D2184F"/>
    <w:rsid w:val="00D21D46"/>
    <w:rsid w:val="00D21F80"/>
    <w:rsid w:val="00D21F86"/>
    <w:rsid w:val="00D2208E"/>
    <w:rsid w:val="00D2226D"/>
    <w:rsid w:val="00D22331"/>
    <w:rsid w:val="00D224AD"/>
    <w:rsid w:val="00D226A2"/>
    <w:rsid w:val="00D2275F"/>
    <w:rsid w:val="00D22EED"/>
    <w:rsid w:val="00D23428"/>
    <w:rsid w:val="00D2349D"/>
    <w:rsid w:val="00D234D6"/>
    <w:rsid w:val="00D2387E"/>
    <w:rsid w:val="00D2396C"/>
    <w:rsid w:val="00D23996"/>
    <w:rsid w:val="00D23D77"/>
    <w:rsid w:val="00D23DDA"/>
    <w:rsid w:val="00D23DD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1C6B"/>
    <w:rsid w:val="00D32D05"/>
    <w:rsid w:val="00D33520"/>
    <w:rsid w:val="00D33D7F"/>
    <w:rsid w:val="00D33E66"/>
    <w:rsid w:val="00D34084"/>
    <w:rsid w:val="00D346E2"/>
    <w:rsid w:val="00D34CD7"/>
    <w:rsid w:val="00D34D22"/>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64C"/>
    <w:rsid w:val="00D678FC"/>
    <w:rsid w:val="00D67A99"/>
    <w:rsid w:val="00D67CC1"/>
    <w:rsid w:val="00D67E99"/>
    <w:rsid w:val="00D703B6"/>
    <w:rsid w:val="00D70848"/>
    <w:rsid w:val="00D708DB"/>
    <w:rsid w:val="00D70961"/>
    <w:rsid w:val="00D70B04"/>
    <w:rsid w:val="00D70B7F"/>
    <w:rsid w:val="00D70C67"/>
    <w:rsid w:val="00D70EEE"/>
    <w:rsid w:val="00D70FD5"/>
    <w:rsid w:val="00D712F3"/>
    <w:rsid w:val="00D72109"/>
    <w:rsid w:val="00D7366D"/>
    <w:rsid w:val="00D736DE"/>
    <w:rsid w:val="00D73A08"/>
    <w:rsid w:val="00D73A89"/>
    <w:rsid w:val="00D73F38"/>
    <w:rsid w:val="00D74007"/>
    <w:rsid w:val="00D7402C"/>
    <w:rsid w:val="00D742CF"/>
    <w:rsid w:val="00D742E4"/>
    <w:rsid w:val="00D74356"/>
    <w:rsid w:val="00D743C0"/>
    <w:rsid w:val="00D743FA"/>
    <w:rsid w:val="00D74AE4"/>
    <w:rsid w:val="00D74FB0"/>
    <w:rsid w:val="00D75437"/>
    <w:rsid w:val="00D75614"/>
    <w:rsid w:val="00D7572F"/>
    <w:rsid w:val="00D75A1E"/>
    <w:rsid w:val="00D75B57"/>
    <w:rsid w:val="00D75DBE"/>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990"/>
    <w:rsid w:val="00D95204"/>
    <w:rsid w:val="00D95484"/>
    <w:rsid w:val="00D95C15"/>
    <w:rsid w:val="00D95DA6"/>
    <w:rsid w:val="00D95F7E"/>
    <w:rsid w:val="00D96310"/>
    <w:rsid w:val="00D968FB"/>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60E1"/>
    <w:rsid w:val="00DA6BB5"/>
    <w:rsid w:val="00DA6D7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5C"/>
    <w:rsid w:val="00DB4286"/>
    <w:rsid w:val="00DB451F"/>
    <w:rsid w:val="00DB4698"/>
    <w:rsid w:val="00DB4D9D"/>
    <w:rsid w:val="00DB4EF1"/>
    <w:rsid w:val="00DB5C7E"/>
    <w:rsid w:val="00DB5C8D"/>
    <w:rsid w:val="00DB5D14"/>
    <w:rsid w:val="00DB5D5D"/>
    <w:rsid w:val="00DB5F19"/>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DA9"/>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9F0"/>
    <w:rsid w:val="00DF511E"/>
    <w:rsid w:val="00DF533E"/>
    <w:rsid w:val="00DF5658"/>
    <w:rsid w:val="00DF61D3"/>
    <w:rsid w:val="00DF6307"/>
    <w:rsid w:val="00DF6571"/>
    <w:rsid w:val="00DF69F1"/>
    <w:rsid w:val="00DF6A8A"/>
    <w:rsid w:val="00DF6A8C"/>
    <w:rsid w:val="00DF6AE6"/>
    <w:rsid w:val="00DF6E6A"/>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B12"/>
    <w:rsid w:val="00E25C36"/>
    <w:rsid w:val="00E25F21"/>
    <w:rsid w:val="00E26B60"/>
    <w:rsid w:val="00E273C8"/>
    <w:rsid w:val="00E275D1"/>
    <w:rsid w:val="00E30738"/>
    <w:rsid w:val="00E30930"/>
    <w:rsid w:val="00E30CA2"/>
    <w:rsid w:val="00E30E64"/>
    <w:rsid w:val="00E31029"/>
    <w:rsid w:val="00E31354"/>
    <w:rsid w:val="00E31574"/>
    <w:rsid w:val="00E31BE5"/>
    <w:rsid w:val="00E31FE1"/>
    <w:rsid w:val="00E32E77"/>
    <w:rsid w:val="00E3309F"/>
    <w:rsid w:val="00E336AA"/>
    <w:rsid w:val="00E33834"/>
    <w:rsid w:val="00E33AD1"/>
    <w:rsid w:val="00E34050"/>
    <w:rsid w:val="00E344D1"/>
    <w:rsid w:val="00E3498C"/>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7F2"/>
    <w:rsid w:val="00E4393F"/>
    <w:rsid w:val="00E43A1F"/>
    <w:rsid w:val="00E43AE9"/>
    <w:rsid w:val="00E43DDE"/>
    <w:rsid w:val="00E4409F"/>
    <w:rsid w:val="00E4430F"/>
    <w:rsid w:val="00E44BBE"/>
    <w:rsid w:val="00E45319"/>
    <w:rsid w:val="00E45780"/>
    <w:rsid w:val="00E45BCE"/>
    <w:rsid w:val="00E463B3"/>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105F"/>
    <w:rsid w:val="00E6172D"/>
    <w:rsid w:val="00E6179F"/>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9024A"/>
    <w:rsid w:val="00E90816"/>
    <w:rsid w:val="00E90CFB"/>
    <w:rsid w:val="00E90EB2"/>
    <w:rsid w:val="00E90EE9"/>
    <w:rsid w:val="00E91027"/>
    <w:rsid w:val="00E910BF"/>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2060"/>
    <w:rsid w:val="00EA2540"/>
    <w:rsid w:val="00EA25E7"/>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C99"/>
    <w:rsid w:val="00EC2847"/>
    <w:rsid w:val="00EC3A43"/>
    <w:rsid w:val="00EC3D32"/>
    <w:rsid w:val="00EC4F02"/>
    <w:rsid w:val="00EC5A76"/>
    <w:rsid w:val="00EC6425"/>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E5A"/>
    <w:rsid w:val="00EE1105"/>
    <w:rsid w:val="00EE145C"/>
    <w:rsid w:val="00EE15DC"/>
    <w:rsid w:val="00EE19CC"/>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7D0"/>
    <w:rsid w:val="00F05BE3"/>
    <w:rsid w:val="00F064B6"/>
    <w:rsid w:val="00F0667E"/>
    <w:rsid w:val="00F066B2"/>
    <w:rsid w:val="00F07357"/>
    <w:rsid w:val="00F07385"/>
    <w:rsid w:val="00F075E4"/>
    <w:rsid w:val="00F07934"/>
    <w:rsid w:val="00F07B72"/>
    <w:rsid w:val="00F10344"/>
    <w:rsid w:val="00F106CA"/>
    <w:rsid w:val="00F10AD6"/>
    <w:rsid w:val="00F10B76"/>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5C1"/>
    <w:rsid w:val="00F16771"/>
    <w:rsid w:val="00F168B3"/>
    <w:rsid w:val="00F1730A"/>
    <w:rsid w:val="00F20132"/>
    <w:rsid w:val="00F2084B"/>
    <w:rsid w:val="00F20973"/>
    <w:rsid w:val="00F20B66"/>
    <w:rsid w:val="00F20C41"/>
    <w:rsid w:val="00F20F9A"/>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211E"/>
    <w:rsid w:val="00F723AE"/>
    <w:rsid w:val="00F72573"/>
    <w:rsid w:val="00F7295B"/>
    <w:rsid w:val="00F72C98"/>
    <w:rsid w:val="00F72CA6"/>
    <w:rsid w:val="00F732A0"/>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12B0"/>
    <w:rsid w:val="00FA13A6"/>
    <w:rsid w:val="00FA13EA"/>
    <w:rsid w:val="00FA1A92"/>
    <w:rsid w:val="00FA242E"/>
    <w:rsid w:val="00FA3552"/>
    <w:rsid w:val="00FA3574"/>
    <w:rsid w:val="00FA48BF"/>
    <w:rsid w:val="00FA4DBF"/>
    <w:rsid w:val="00FA4E0F"/>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30E"/>
    <w:rsid w:val="00FB473B"/>
    <w:rsid w:val="00FB4A69"/>
    <w:rsid w:val="00FB51BB"/>
    <w:rsid w:val="00FB5417"/>
    <w:rsid w:val="00FB58DC"/>
    <w:rsid w:val="00FB62E1"/>
    <w:rsid w:val="00FB7B4F"/>
    <w:rsid w:val="00FC0440"/>
    <w:rsid w:val="00FC0B2B"/>
    <w:rsid w:val="00FC1166"/>
    <w:rsid w:val="00FC1893"/>
    <w:rsid w:val="00FC19CA"/>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0EC04-6F5C-43BC-AC2C-C20D40C8596A}">
  <ds:schemaRefs>
    <ds:schemaRef ds:uri="http://schemas.openxmlformats.org/officeDocument/2006/bibliography"/>
  </ds:schemaRefs>
</ds:datastoreItem>
</file>

<file path=customXml/itemProps2.xml><?xml version="1.0" encoding="utf-8"?>
<ds:datastoreItem xmlns:ds="http://schemas.openxmlformats.org/officeDocument/2006/customXml" ds:itemID="{1E863F19-522F-43D0-8B38-1809C8486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3118</Words>
  <Characters>17775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mee</cp:lastModifiedBy>
  <cp:revision>25</cp:revision>
  <cp:lastPrinted>2020-04-08T07:20:00Z</cp:lastPrinted>
  <dcterms:created xsi:type="dcterms:W3CDTF">2020-04-09T12:12:00Z</dcterms:created>
  <dcterms:modified xsi:type="dcterms:W3CDTF">2020-04-15T14:30:00Z</dcterms:modified>
</cp:coreProperties>
</file>