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150B1" w14:textId="77777777" w:rsidR="006E1EE6" w:rsidRPr="006E1EE6" w:rsidRDefault="006E1EE6" w:rsidP="006E1EE6">
      <w:pPr>
        <w:spacing w:after="60"/>
        <w:jc w:val="center"/>
        <w:rPr>
          <w:rFonts w:ascii="Calibri" w:eastAsia="Calibri" w:hAnsi="Calibri" w:cs="Calibri"/>
          <w:b/>
          <w:sz w:val="24"/>
          <w:szCs w:val="24"/>
        </w:rPr>
      </w:pPr>
      <w:r w:rsidRPr="006E1EE6">
        <w:rPr>
          <w:rFonts w:ascii="Calibri" w:eastAsia="Times New Roman" w:hAnsi="Calibri" w:cs="Calibri"/>
          <w:b/>
          <w:snapToGrid w:val="0"/>
          <w:sz w:val="24"/>
          <w:szCs w:val="24"/>
        </w:rPr>
        <w:t>МИНИСТЕРСТВО НА ИКОНОМИКАТА</w:t>
      </w:r>
    </w:p>
    <w:p w14:paraId="524172C3" w14:textId="77777777" w:rsidR="006E1EE6" w:rsidRPr="006E1EE6" w:rsidRDefault="006E1EE6" w:rsidP="006E1EE6">
      <w:pPr>
        <w:spacing w:after="120" w:line="240" w:lineRule="auto"/>
        <w:jc w:val="center"/>
        <w:rPr>
          <w:rFonts w:ascii="Calibri" w:eastAsia="Calibri" w:hAnsi="Calibri" w:cs="Times New Roman"/>
          <w:b/>
          <w:sz w:val="28"/>
          <w:szCs w:val="28"/>
        </w:rPr>
      </w:pPr>
    </w:p>
    <w:p w14:paraId="33DC823A" w14:textId="77777777" w:rsidR="006E1EE6" w:rsidRPr="006E1EE6" w:rsidRDefault="006E1EE6" w:rsidP="006E1EE6">
      <w:pPr>
        <w:spacing w:after="0" w:line="240" w:lineRule="auto"/>
        <w:jc w:val="center"/>
        <w:rPr>
          <w:rFonts w:ascii="Calibri" w:eastAsia="Calibri" w:hAnsi="Calibri" w:cs="Times New Roman"/>
          <w:b/>
          <w:sz w:val="28"/>
          <w:szCs w:val="28"/>
        </w:rPr>
      </w:pPr>
    </w:p>
    <w:p w14:paraId="2D7CA750" w14:textId="77777777" w:rsidR="006E1EE6" w:rsidRPr="00454BD4" w:rsidRDefault="006E1EE6" w:rsidP="006E1EE6">
      <w:pPr>
        <w:spacing w:after="0" w:line="240" w:lineRule="auto"/>
        <w:jc w:val="center"/>
        <w:rPr>
          <w:rFonts w:ascii="Calibri" w:eastAsia="Calibri" w:hAnsi="Calibri" w:cs="Times New Roman"/>
          <w:b/>
          <w:sz w:val="28"/>
          <w:szCs w:val="28"/>
          <w:lang w:val="en-US"/>
        </w:rPr>
      </w:pPr>
      <w:r w:rsidRPr="00454BD4">
        <w:rPr>
          <w:rFonts w:ascii="Calibri" w:eastAsia="Calibri" w:hAnsi="Calibri" w:cs="Times New Roman"/>
          <w:b/>
          <w:sz w:val="28"/>
          <w:szCs w:val="28"/>
        </w:rPr>
        <w:t xml:space="preserve">УСЛОВИЯ ЗА </w:t>
      </w:r>
      <w:r w:rsidR="003B6ECC" w:rsidRPr="00454BD4">
        <w:rPr>
          <w:rFonts w:ascii="Calibri" w:eastAsia="Calibri" w:hAnsi="Calibri" w:cs="Times New Roman"/>
          <w:b/>
          <w:sz w:val="28"/>
          <w:szCs w:val="28"/>
        </w:rPr>
        <w:t>ИЗПЪЛНЕНИЕ</w:t>
      </w:r>
    </w:p>
    <w:p w14:paraId="222B8367" w14:textId="77777777" w:rsidR="006E1EE6" w:rsidRPr="00454BD4" w:rsidRDefault="003B6ECC" w:rsidP="006E1EE6">
      <w:pPr>
        <w:spacing w:after="0"/>
        <w:jc w:val="center"/>
        <w:rPr>
          <w:rFonts w:ascii="Calibri" w:eastAsia="Calibri" w:hAnsi="Calibri" w:cs="Times New Roman"/>
          <w:b/>
          <w:sz w:val="28"/>
          <w:szCs w:val="28"/>
        </w:rPr>
      </w:pPr>
      <w:r w:rsidRPr="00454BD4">
        <w:rPr>
          <w:rFonts w:ascii="Calibri" w:eastAsia="Calibri" w:hAnsi="Calibri" w:cs="Times New Roman"/>
          <w:b/>
          <w:sz w:val="28"/>
          <w:szCs w:val="28"/>
        </w:rPr>
        <w:t>на проекти</w:t>
      </w:r>
      <w:r w:rsidR="006E1EE6" w:rsidRPr="00454BD4">
        <w:rPr>
          <w:rFonts w:ascii="Calibri" w:eastAsia="Calibri" w:hAnsi="Calibri" w:cs="Times New Roman"/>
          <w:b/>
          <w:sz w:val="28"/>
          <w:szCs w:val="28"/>
        </w:rPr>
        <w:t xml:space="preserve"> по</w:t>
      </w:r>
      <w:r w:rsidR="006E1EE6" w:rsidRPr="00454BD4" w:rsidDel="00352D2A">
        <w:rPr>
          <w:rFonts w:ascii="Calibri" w:eastAsia="Calibri" w:hAnsi="Calibri" w:cs="Times New Roman"/>
          <w:b/>
          <w:sz w:val="28"/>
          <w:szCs w:val="28"/>
        </w:rPr>
        <w:t xml:space="preserve"> </w:t>
      </w:r>
    </w:p>
    <w:p w14:paraId="7A5CCA00" w14:textId="77777777" w:rsidR="006E1EE6" w:rsidRPr="00454BD4" w:rsidRDefault="006E1EE6" w:rsidP="006E1EE6">
      <w:pPr>
        <w:spacing w:after="60"/>
        <w:jc w:val="center"/>
        <w:rPr>
          <w:rFonts w:ascii="Calibri" w:eastAsia="Times New Roman" w:hAnsi="Calibri" w:cs="Calibri"/>
          <w:b/>
          <w:snapToGrid w:val="0"/>
          <w:sz w:val="28"/>
          <w:szCs w:val="28"/>
        </w:rPr>
      </w:pPr>
      <w:r w:rsidRPr="00454BD4">
        <w:rPr>
          <w:rFonts w:ascii="Calibri" w:eastAsia="Times New Roman" w:hAnsi="Calibri" w:cs="Calibri"/>
          <w:b/>
          <w:snapToGrid w:val="0"/>
          <w:sz w:val="28"/>
          <w:szCs w:val="28"/>
        </w:rPr>
        <w:t>Оперативна програма „Иновации и конкурентоспособност“ 2014-2020</w:t>
      </w:r>
    </w:p>
    <w:p w14:paraId="54BE5C0F" w14:textId="77777777" w:rsidR="006E1EE6" w:rsidRPr="00454BD4" w:rsidRDefault="006E1EE6" w:rsidP="006A2DB8">
      <w:pPr>
        <w:spacing w:after="240"/>
        <w:jc w:val="center"/>
        <w:rPr>
          <w:rFonts w:eastAsia="Times New Roman" w:cstheme="minorHAnsi"/>
          <w:b/>
          <w:snapToGrid w:val="0"/>
          <w:sz w:val="28"/>
          <w:szCs w:val="28"/>
        </w:rPr>
      </w:pPr>
    </w:p>
    <w:p w14:paraId="25DE813E" w14:textId="77777777" w:rsidR="0092249A" w:rsidRPr="00454BD4" w:rsidRDefault="006E1EE6" w:rsidP="006A2DB8">
      <w:pPr>
        <w:spacing w:after="240"/>
        <w:jc w:val="center"/>
        <w:rPr>
          <w:b/>
          <w:sz w:val="28"/>
          <w:szCs w:val="28"/>
        </w:rPr>
      </w:pPr>
      <w:r w:rsidRPr="00454BD4">
        <w:rPr>
          <w:b/>
          <w:sz w:val="28"/>
          <w:szCs w:val="28"/>
        </w:rPr>
        <w:t>П</w:t>
      </w:r>
      <w:r w:rsidR="00EE3028" w:rsidRPr="00454BD4">
        <w:rPr>
          <w:b/>
          <w:sz w:val="28"/>
          <w:szCs w:val="28"/>
        </w:rPr>
        <w:t>роцедура</w:t>
      </w:r>
      <w:r w:rsidR="006A2DB8" w:rsidRPr="00454BD4">
        <w:rPr>
          <w:b/>
          <w:sz w:val="28"/>
          <w:szCs w:val="28"/>
        </w:rPr>
        <w:t xml:space="preserve"> на подбор</w:t>
      </w:r>
      <w:r w:rsidR="004D2228" w:rsidRPr="00454BD4">
        <w:rPr>
          <w:b/>
          <w:sz w:val="28"/>
          <w:szCs w:val="28"/>
        </w:rPr>
        <w:t xml:space="preserve"> </w:t>
      </w:r>
      <w:r w:rsidR="007D7102" w:rsidRPr="00454BD4">
        <w:rPr>
          <w:b/>
          <w:sz w:val="28"/>
          <w:szCs w:val="28"/>
        </w:rPr>
        <w:t xml:space="preserve">на проекти </w:t>
      </w:r>
    </w:p>
    <w:p w14:paraId="64110089" w14:textId="77777777" w:rsidR="000532EB" w:rsidRPr="000532EB" w:rsidRDefault="00454BD4" w:rsidP="000532EB">
      <w:pPr>
        <w:jc w:val="center"/>
        <w:rPr>
          <w:b/>
          <w:sz w:val="28"/>
          <w:szCs w:val="28"/>
        </w:rPr>
      </w:pPr>
      <w:r w:rsidRPr="00454BD4">
        <w:rPr>
          <w:b/>
          <w:sz w:val="28"/>
          <w:szCs w:val="28"/>
        </w:rPr>
        <w:t>BG16RFOP002-</w:t>
      </w:r>
      <w:r w:rsidR="00414C26">
        <w:rPr>
          <w:b/>
          <w:sz w:val="28"/>
          <w:szCs w:val="28"/>
        </w:rPr>
        <w:t>2</w:t>
      </w:r>
      <w:r w:rsidRPr="00454BD4">
        <w:rPr>
          <w:b/>
          <w:sz w:val="28"/>
          <w:szCs w:val="28"/>
        </w:rPr>
        <w:t>.</w:t>
      </w:r>
      <w:r w:rsidR="00414C26" w:rsidRPr="00454BD4">
        <w:rPr>
          <w:b/>
          <w:sz w:val="28"/>
          <w:szCs w:val="28"/>
        </w:rPr>
        <w:t>0</w:t>
      </w:r>
      <w:r w:rsidR="000532EB">
        <w:rPr>
          <w:b/>
          <w:sz w:val="28"/>
          <w:szCs w:val="28"/>
          <w:lang w:val="en-US"/>
        </w:rPr>
        <w:t>….</w:t>
      </w:r>
      <w:r w:rsidR="00414C26" w:rsidRPr="00454BD4">
        <w:rPr>
          <w:b/>
          <w:sz w:val="28"/>
          <w:szCs w:val="28"/>
        </w:rPr>
        <w:t xml:space="preserve"> </w:t>
      </w:r>
      <w:r w:rsidR="000532EB" w:rsidRPr="000532EB">
        <w:rPr>
          <w:b/>
          <w:sz w:val="28"/>
          <w:szCs w:val="28"/>
        </w:rPr>
        <w:t>„Подкрепа за средни предприятия за преодоляване на икономическите последствия от пандемията COVID-19“</w:t>
      </w:r>
    </w:p>
    <w:p w14:paraId="7B4E7FE0" w14:textId="77777777" w:rsidR="0052710A" w:rsidRPr="008A751A" w:rsidRDefault="0052710A" w:rsidP="00711191">
      <w:pPr>
        <w:jc w:val="center"/>
        <w:rPr>
          <w:sz w:val="28"/>
          <w:szCs w:val="28"/>
        </w:rPr>
      </w:pPr>
      <w:bookmarkStart w:id="0" w:name="_GoBack"/>
      <w:r w:rsidRPr="008A751A">
        <w:rPr>
          <w:sz w:val="28"/>
          <w:szCs w:val="28"/>
        </w:rPr>
        <w:br w:type="page"/>
      </w:r>
    </w:p>
    <w:bookmarkEnd w:id="0"/>
    <w:p w14:paraId="0D8CBB19" w14:textId="77777777" w:rsidR="007D7102" w:rsidRPr="00BD3276" w:rsidRDefault="007D7102" w:rsidP="006A2DB8">
      <w:pPr>
        <w:spacing w:after="240"/>
        <w:jc w:val="center"/>
        <w:rPr>
          <w:b/>
          <w:sz w:val="28"/>
          <w:szCs w:val="28"/>
        </w:rPr>
      </w:pPr>
    </w:p>
    <w:sdt>
      <w:sdtPr>
        <w:rPr>
          <w:rFonts w:asciiTheme="minorHAnsi" w:eastAsiaTheme="minorHAnsi" w:hAnsiTheme="minorHAnsi" w:cstheme="minorBidi"/>
          <w:b w:val="0"/>
          <w:bCs w:val="0"/>
          <w:color w:val="auto"/>
          <w:sz w:val="22"/>
          <w:szCs w:val="22"/>
          <w:lang w:eastAsia="en-US"/>
        </w:rPr>
        <w:id w:val="-1067806302"/>
        <w:docPartObj>
          <w:docPartGallery w:val="Table of Contents"/>
          <w:docPartUnique/>
        </w:docPartObj>
      </w:sdtPr>
      <w:sdtEndPr/>
      <w:sdtContent>
        <w:p w14:paraId="6AF27855" w14:textId="77777777" w:rsidR="005C1072" w:rsidRPr="00A26914" w:rsidRDefault="005C1072" w:rsidP="00B057AE">
          <w:pPr>
            <w:pStyle w:val="TOCHeading"/>
          </w:pPr>
          <w:r w:rsidRPr="00BD3276">
            <w:t>Съдържание</w:t>
          </w:r>
        </w:p>
        <w:p w14:paraId="72FF554E" w14:textId="77777777" w:rsidR="0052710A" w:rsidRPr="00A26914" w:rsidRDefault="0052710A" w:rsidP="0052710A">
          <w:pPr>
            <w:rPr>
              <w:lang w:eastAsia="bg-BG"/>
            </w:rPr>
          </w:pPr>
        </w:p>
        <w:p w14:paraId="48787810" w14:textId="77777777" w:rsidR="00D37425" w:rsidRDefault="005C1072" w:rsidP="00D37425">
          <w:pPr>
            <w:pStyle w:val="TOC2"/>
            <w:tabs>
              <w:tab w:val="right" w:leader="dot" w:pos="9346"/>
            </w:tabs>
            <w:ind w:left="0"/>
            <w:rPr>
              <w:rFonts w:eastAsiaTheme="minorEastAsia"/>
              <w:noProof/>
              <w:lang w:eastAsia="bg-BG"/>
            </w:rPr>
          </w:pPr>
          <w:r w:rsidRPr="00BD3276">
            <w:fldChar w:fldCharType="begin"/>
          </w:r>
          <w:r w:rsidRPr="00BD3276">
            <w:instrText xml:space="preserve"> TOC \o "1-3" \h \z \u </w:instrText>
          </w:r>
          <w:r w:rsidRPr="00BD3276">
            <w:fldChar w:fldCharType="separate"/>
          </w:r>
          <w:hyperlink w:anchor="_Toc442348057" w:history="1">
            <w:r w:rsidR="00D37425" w:rsidRPr="00182071">
              <w:rPr>
                <w:rStyle w:val="Hyperlink"/>
                <w:noProof/>
              </w:rPr>
              <w:t>1. Техническо изпълнение на проектите</w:t>
            </w:r>
            <w:r w:rsidR="00D37425">
              <w:rPr>
                <w:noProof/>
                <w:webHidden/>
              </w:rPr>
              <w:tab/>
            </w:r>
            <w:r w:rsidR="00D37425">
              <w:rPr>
                <w:noProof/>
                <w:webHidden/>
              </w:rPr>
              <w:fldChar w:fldCharType="begin"/>
            </w:r>
            <w:r w:rsidR="00D37425">
              <w:rPr>
                <w:noProof/>
                <w:webHidden/>
              </w:rPr>
              <w:instrText xml:space="preserve"> PAGEREF _Toc442348057 \h </w:instrText>
            </w:r>
            <w:r w:rsidR="00D37425">
              <w:rPr>
                <w:noProof/>
                <w:webHidden/>
              </w:rPr>
            </w:r>
            <w:r w:rsidR="00D37425">
              <w:rPr>
                <w:noProof/>
                <w:webHidden/>
              </w:rPr>
              <w:fldChar w:fldCharType="separate"/>
            </w:r>
            <w:r w:rsidR="00657982">
              <w:rPr>
                <w:noProof/>
                <w:webHidden/>
              </w:rPr>
              <w:t>3</w:t>
            </w:r>
            <w:r w:rsidR="00D37425">
              <w:rPr>
                <w:noProof/>
                <w:webHidden/>
              </w:rPr>
              <w:fldChar w:fldCharType="end"/>
            </w:r>
          </w:hyperlink>
        </w:p>
        <w:p w14:paraId="50A2D8DA" w14:textId="77777777" w:rsidR="00D37425" w:rsidRDefault="003C282B" w:rsidP="00D37425">
          <w:pPr>
            <w:pStyle w:val="TOC3"/>
            <w:tabs>
              <w:tab w:val="right" w:leader="dot" w:pos="9346"/>
            </w:tabs>
            <w:ind w:left="0"/>
            <w:rPr>
              <w:rFonts w:eastAsiaTheme="minorEastAsia"/>
              <w:noProof/>
              <w:lang w:eastAsia="bg-BG"/>
            </w:rPr>
          </w:pPr>
          <w:hyperlink w:anchor="_Toc442348058" w:history="1">
            <w:r w:rsidR="00D37425" w:rsidRPr="00182071">
              <w:rPr>
                <w:rStyle w:val="Hyperlink"/>
                <w:noProof/>
              </w:rPr>
              <w:t>2</w:t>
            </w:r>
            <w:r w:rsidR="00D37425" w:rsidRPr="00182071">
              <w:rPr>
                <w:rStyle w:val="Hyperlink"/>
                <w:noProof/>
                <w:lang w:val="en-US"/>
              </w:rPr>
              <w:t xml:space="preserve">. </w:t>
            </w:r>
            <w:r w:rsidR="00D37425" w:rsidRPr="00182071">
              <w:rPr>
                <w:rStyle w:val="Hyperlink"/>
                <w:noProof/>
              </w:rPr>
              <w:t>Финансово изпълнение на проектите и плащане</w:t>
            </w:r>
            <w:r w:rsidR="00D37425">
              <w:rPr>
                <w:noProof/>
                <w:webHidden/>
              </w:rPr>
              <w:tab/>
            </w:r>
            <w:r w:rsidR="00D37425">
              <w:rPr>
                <w:noProof/>
                <w:webHidden/>
              </w:rPr>
              <w:fldChar w:fldCharType="begin"/>
            </w:r>
            <w:r w:rsidR="00D37425">
              <w:rPr>
                <w:noProof/>
                <w:webHidden/>
              </w:rPr>
              <w:instrText xml:space="preserve"> PAGEREF _Toc442348058 \h </w:instrText>
            </w:r>
            <w:r w:rsidR="00D37425">
              <w:rPr>
                <w:noProof/>
                <w:webHidden/>
              </w:rPr>
            </w:r>
            <w:r w:rsidR="00D37425">
              <w:rPr>
                <w:noProof/>
                <w:webHidden/>
              </w:rPr>
              <w:fldChar w:fldCharType="separate"/>
            </w:r>
            <w:r w:rsidR="00657982">
              <w:rPr>
                <w:noProof/>
                <w:webHidden/>
              </w:rPr>
              <w:t>7</w:t>
            </w:r>
            <w:r w:rsidR="00D37425">
              <w:rPr>
                <w:noProof/>
                <w:webHidden/>
              </w:rPr>
              <w:fldChar w:fldCharType="end"/>
            </w:r>
          </w:hyperlink>
        </w:p>
        <w:p w14:paraId="1265F146" w14:textId="77777777" w:rsidR="00D37425" w:rsidRDefault="003C282B" w:rsidP="00D37425">
          <w:pPr>
            <w:pStyle w:val="TOC3"/>
            <w:tabs>
              <w:tab w:val="right" w:leader="dot" w:pos="9346"/>
            </w:tabs>
            <w:ind w:left="0"/>
            <w:rPr>
              <w:rFonts w:eastAsiaTheme="minorEastAsia"/>
              <w:noProof/>
              <w:lang w:eastAsia="bg-BG"/>
            </w:rPr>
          </w:pPr>
          <w:hyperlink w:anchor="_Toc442348059" w:history="1">
            <w:r w:rsidR="00D37425" w:rsidRPr="00182071">
              <w:rPr>
                <w:rStyle w:val="Hyperlink"/>
                <w:noProof/>
                <w:lang w:val="en-US"/>
              </w:rPr>
              <w:t>3</w:t>
            </w:r>
            <w:r w:rsidR="00D37425" w:rsidRPr="00182071">
              <w:rPr>
                <w:rStyle w:val="Hyperlink"/>
                <w:noProof/>
              </w:rPr>
              <w:t>. Мерки за информиране и публичност</w:t>
            </w:r>
            <w:r w:rsidR="00D37425">
              <w:rPr>
                <w:noProof/>
                <w:webHidden/>
              </w:rPr>
              <w:tab/>
            </w:r>
            <w:r w:rsidR="00D37425">
              <w:rPr>
                <w:noProof/>
                <w:webHidden/>
              </w:rPr>
              <w:fldChar w:fldCharType="begin"/>
            </w:r>
            <w:r w:rsidR="00D37425">
              <w:rPr>
                <w:noProof/>
                <w:webHidden/>
              </w:rPr>
              <w:instrText xml:space="preserve"> PAGEREF _Toc442348059 \h </w:instrText>
            </w:r>
            <w:r w:rsidR="00D37425">
              <w:rPr>
                <w:noProof/>
                <w:webHidden/>
              </w:rPr>
            </w:r>
            <w:r w:rsidR="00D37425">
              <w:rPr>
                <w:noProof/>
                <w:webHidden/>
              </w:rPr>
              <w:fldChar w:fldCharType="separate"/>
            </w:r>
            <w:r w:rsidR="00657982">
              <w:rPr>
                <w:noProof/>
                <w:webHidden/>
              </w:rPr>
              <w:t>10</w:t>
            </w:r>
            <w:r w:rsidR="00D37425">
              <w:rPr>
                <w:noProof/>
                <w:webHidden/>
              </w:rPr>
              <w:fldChar w:fldCharType="end"/>
            </w:r>
          </w:hyperlink>
        </w:p>
        <w:p w14:paraId="6BE5C83E" w14:textId="77777777" w:rsidR="00D37425" w:rsidRPr="00711191" w:rsidRDefault="003C282B" w:rsidP="00711191">
          <w:pPr>
            <w:pStyle w:val="TOC3"/>
            <w:tabs>
              <w:tab w:val="right" w:leader="dot" w:pos="9346"/>
            </w:tabs>
            <w:ind w:left="0"/>
            <w:rPr>
              <w:rStyle w:val="Hyperlink"/>
              <w:noProof/>
              <w:lang w:val="en-US"/>
            </w:rPr>
          </w:pPr>
          <w:hyperlink w:anchor="_Toc442348060" w:history="1">
            <w:r w:rsidR="00D37425" w:rsidRPr="00711191">
              <w:rPr>
                <w:rStyle w:val="Hyperlink"/>
                <w:noProof/>
                <w:lang w:val="en-US"/>
              </w:rPr>
              <w:t>4. Приложения към Условията за изпълнение:</w:t>
            </w:r>
            <w:r w:rsidR="00D37425" w:rsidRPr="00711191">
              <w:rPr>
                <w:rStyle w:val="Hyperlink"/>
                <w:noProof/>
                <w:webHidden/>
                <w:lang w:val="en-US"/>
              </w:rPr>
              <w:tab/>
            </w:r>
            <w:r w:rsidR="00D37425" w:rsidRPr="00711191">
              <w:rPr>
                <w:rStyle w:val="Hyperlink"/>
                <w:noProof/>
                <w:webHidden/>
                <w:lang w:val="en-US"/>
              </w:rPr>
              <w:fldChar w:fldCharType="begin"/>
            </w:r>
            <w:r w:rsidR="00D37425" w:rsidRPr="00711191">
              <w:rPr>
                <w:rStyle w:val="Hyperlink"/>
                <w:noProof/>
                <w:webHidden/>
                <w:lang w:val="en-US"/>
              </w:rPr>
              <w:instrText xml:space="preserve"> PAGEREF _Toc442348060 \h </w:instrText>
            </w:r>
            <w:r w:rsidR="00D37425" w:rsidRPr="00711191">
              <w:rPr>
                <w:rStyle w:val="Hyperlink"/>
                <w:noProof/>
                <w:webHidden/>
                <w:lang w:val="en-US"/>
              </w:rPr>
            </w:r>
            <w:r w:rsidR="00D37425" w:rsidRPr="00711191">
              <w:rPr>
                <w:rStyle w:val="Hyperlink"/>
                <w:noProof/>
                <w:webHidden/>
                <w:lang w:val="en-US"/>
              </w:rPr>
              <w:fldChar w:fldCharType="separate"/>
            </w:r>
            <w:r w:rsidR="00657982">
              <w:rPr>
                <w:rStyle w:val="Hyperlink"/>
                <w:noProof/>
                <w:webHidden/>
                <w:lang w:val="en-US"/>
              </w:rPr>
              <w:t>12</w:t>
            </w:r>
            <w:r w:rsidR="00D37425" w:rsidRPr="00711191">
              <w:rPr>
                <w:rStyle w:val="Hyperlink"/>
                <w:noProof/>
                <w:webHidden/>
                <w:lang w:val="en-US"/>
              </w:rPr>
              <w:fldChar w:fldCharType="end"/>
            </w:r>
          </w:hyperlink>
        </w:p>
        <w:p w14:paraId="693FED1B" w14:textId="77777777" w:rsidR="005C1072" w:rsidRPr="000B5E6B" w:rsidRDefault="005C1072">
          <w:r w:rsidRPr="00BD3276">
            <w:rPr>
              <w:b/>
              <w:bCs/>
            </w:rPr>
            <w:fldChar w:fldCharType="end"/>
          </w:r>
        </w:p>
      </w:sdtContent>
    </w:sdt>
    <w:p w14:paraId="547804F1" w14:textId="77777777" w:rsidR="0052710A" w:rsidRDefault="0052710A">
      <w:pPr>
        <w:rPr>
          <w:rFonts w:asciiTheme="majorHAnsi" w:eastAsiaTheme="majorEastAsia" w:hAnsiTheme="majorHAnsi" w:cstheme="majorBidi"/>
          <w:b/>
          <w:bCs/>
          <w:color w:val="5B9BD5" w:themeColor="accent1"/>
          <w:sz w:val="26"/>
          <w:szCs w:val="26"/>
          <w:lang w:val="en-US"/>
        </w:rPr>
      </w:pPr>
      <w:r>
        <w:rPr>
          <w:lang w:val="en-US"/>
        </w:rPr>
        <w:br w:type="page"/>
      </w:r>
    </w:p>
    <w:p w14:paraId="1B626D1E" w14:textId="77777777" w:rsidR="00DF7F7A" w:rsidRPr="00F9528F" w:rsidRDefault="002325A3" w:rsidP="00F9528F">
      <w:pPr>
        <w:pStyle w:val="Heading2"/>
        <w:spacing w:before="120" w:after="120"/>
      </w:pPr>
      <w:bookmarkStart w:id="1" w:name="_Toc442348057"/>
      <w:r w:rsidRPr="00BD3276">
        <w:lastRenderedPageBreak/>
        <w:t xml:space="preserve">1. </w:t>
      </w:r>
      <w:r w:rsidR="009B3C97" w:rsidRPr="00BD3276">
        <w:rPr>
          <w:sz w:val="24"/>
          <w:szCs w:val="24"/>
        </w:rPr>
        <w:t>Техническо</w:t>
      </w:r>
      <w:r w:rsidR="00DF7F7A" w:rsidRPr="00BD3276">
        <w:rPr>
          <w:sz w:val="24"/>
          <w:szCs w:val="24"/>
        </w:rPr>
        <w:t xml:space="preserve"> изпълнение на проектите</w:t>
      </w:r>
      <w:bookmarkEnd w:id="1"/>
    </w:p>
    <w:p w14:paraId="2A00CA07" w14:textId="77777777" w:rsid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процеса на изпълнение на проектите бенефициентите</w:t>
      </w:r>
      <w:r w:rsidR="004330AF">
        <w:rPr>
          <w:sz w:val="24"/>
          <w:szCs w:val="24"/>
        </w:rPr>
        <w:t xml:space="preserve"> </w:t>
      </w:r>
      <w:r w:rsidRPr="00BD3276">
        <w:rPr>
          <w:sz w:val="24"/>
          <w:szCs w:val="24"/>
        </w:rPr>
        <w:t xml:space="preserve">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7B5335DF" w14:textId="77777777" w:rsidR="006C6AA3"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бенефициентът</w:t>
      </w:r>
      <w:r w:rsidR="004330AF">
        <w:rPr>
          <w:sz w:val="24"/>
          <w:szCs w:val="24"/>
        </w:rPr>
        <w:t xml:space="preserve"> </w:t>
      </w:r>
      <w:r w:rsidRPr="00BD3276">
        <w:rPr>
          <w:sz w:val="24"/>
          <w:szCs w:val="24"/>
        </w:rPr>
        <w:t xml:space="preserve">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в </w:t>
      </w:r>
      <w:r w:rsidR="00507BA1" w:rsidRPr="00507BA1">
        <w:rPr>
          <w:sz w:val="24"/>
          <w:szCs w:val="24"/>
        </w:rPr>
        <w:t>Ръководство</w:t>
      </w:r>
      <w:r w:rsidR="00507BA1">
        <w:rPr>
          <w:sz w:val="24"/>
          <w:szCs w:val="24"/>
        </w:rPr>
        <w:t>то</w:t>
      </w:r>
      <w:r w:rsidR="00507BA1" w:rsidRPr="00507BA1">
        <w:rPr>
          <w:sz w:val="24"/>
          <w:szCs w:val="24"/>
        </w:rPr>
        <w:t xml:space="preserve"> за изпълнение на ДБФП по Оперативна програма "Иновации и конкурентоспособност" 2014-2020 </w:t>
      </w:r>
      <w:r w:rsidR="00507BA1">
        <w:rPr>
          <w:sz w:val="24"/>
          <w:szCs w:val="24"/>
        </w:rPr>
        <w:t>(</w:t>
      </w:r>
      <w:r w:rsidR="00BE6257">
        <w:rPr>
          <w:sz w:val="24"/>
          <w:szCs w:val="24"/>
        </w:rPr>
        <w:t>кое</w:t>
      </w:r>
      <w:r w:rsidR="00BE6257" w:rsidRPr="00BE6257">
        <w:rPr>
          <w:sz w:val="24"/>
          <w:szCs w:val="24"/>
        </w:rPr>
        <w:t>то може да бъде намерен</w:t>
      </w:r>
      <w:r w:rsidR="00BE6257">
        <w:rPr>
          <w:sz w:val="24"/>
          <w:szCs w:val="24"/>
        </w:rPr>
        <w:t>о</w:t>
      </w:r>
      <w:r w:rsidR="00BE6257" w:rsidRPr="00BE6257">
        <w:rPr>
          <w:sz w:val="24"/>
          <w:szCs w:val="24"/>
        </w:rPr>
        <w:t xml:space="preserve"> на интернет страницата на Управляващия орган</w:t>
      </w:r>
      <w:r w:rsidR="00BE6257">
        <w:rPr>
          <w:sz w:val="24"/>
          <w:szCs w:val="24"/>
        </w:rPr>
        <w:t>-</w:t>
      </w:r>
      <w:r w:rsidR="00BE6257" w:rsidRPr="00BE6257">
        <w:rPr>
          <w:sz w:val="24"/>
          <w:szCs w:val="24"/>
        </w:rPr>
        <w:t xml:space="preserve"> </w:t>
      </w:r>
      <w:hyperlink r:id="rId8" w:history="1">
        <w:r w:rsidR="00F0310A" w:rsidRPr="00B14B8C">
          <w:rPr>
            <w:rStyle w:val="Hyperlink"/>
            <w:sz w:val="24"/>
            <w:szCs w:val="24"/>
          </w:rPr>
          <w:t>http://opic.bg/opik/rkovodstvo-za-izplnenie-na-dbfp-po-operativna-programa-inovatsii-i-konkurentosposobnost-2014-2020</w:t>
        </w:r>
      </w:hyperlink>
      <w:r w:rsidR="00507BA1">
        <w:rPr>
          <w:sz w:val="24"/>
          <w:szCs w:val="24"/>
        </w:rPr>
        <w:t>)</w:t>
      </w:r>
      <w:r w:rsidRPr="00BD3276">
        <w:rPr>
          <w:sz w:val="24"/>
          <w:szCs w:val="24"/>
        </w:rPr>
        <w:t>.</w:t>
      </w:r>
    </w:p>
    <w:p w14:paraId="4246A938" w14:textId="77777777" w:rsidR="00F0310A" w:rsidRPr="00F0310A" w:rsidRDefault="00F0310A"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F0310A">
        <w:rPr>
          <w:b/>
          <w:sz w:val="24"/>
          <w:szCs w:val="24"/>
        </w:rPr>
        <w:t>ВАЖНО:</w:t>
      </w:r>
      <w:r w:rsidRPr="00F0310A">
        <w:rPr>
          <w:sz w:val="24"/>
          <w:szCs w:val="24"/>
        </w:rPr>
        <w:t xml:space="preserve"> При избора на изпълнител/и на дейностите по проекта, в случай че е приложимо, бенефициентите</w:t>
      </w:r>
      <w:r w:rsidR="004922A0">
        <w:rPr>
          <w:sz w:val="24"/>
          <w:szCs w:val="24"/>
        </w:rPr>
        <w:t xml:space="preserve"> </w:t>
      </w:r>
      <w:r w:rsidRPr="00F0310A">
        <w:rPr>
          <w:sz w:val="24"/>
          <w:szCs w:val="24"/>
        </w:rPr>
        <w:t xml:space="preserve">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2BD690E7" w14:textId="77777777" w:rsidR="0070640C" w:rsidRPr="0070640C"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lang w:val="en-US"/>
        </w:rPr>
      </w:pPr>
      <w:r w:rsidRPr="00BD3276">
        <w:rPr>
          <w:sz w:val="24"/>
          <w:szCs w:val="24"/>
        </w:rPr>
        <w:t>В случаите, когато бенефицие</w:t>
      </w:r>
      <w:r w:rsidR="00E1462A">
        <w:rPr>
          <w:sz w:val="24"/>
          <w:szCs w:val="24"/>
        </w:rPr>
        <w:t>нтът</w:t>
      </w:r>
      <w:r w:rsidR="000267F8">
        <w:rPr>
          <w:sz w:val="24"/>
          <w:szCs w:val="24"/>
        </w:rPr>
        <w:t xml:space="preserve"> </w:t>
      </w:r>
      <w:r w:rsidR="00E1462A">
        <w:rPr>
          <w:sz w:val="24"/>
          <w:szCs w:val="24"/>
        </w:rPr>
        <w:t>не е възложител по смисъла</w:t>
      </w:r>
      <w:r w:rsidRPr="008A01AA">
        <w:rPr>
          <w:sz w:val="24"/>
          <w:szCs w:val="24"/>
        </w:rPr>
        <w:t xml:space="preserve"> </w:t>
      </w:r>
      <w:r w:rsidR="00FA38D9" w:rsidRPr="008A01AA">
        <w:rPr>
          <w:sz w:val="24"/>
          <w:szCs w:val="24"/>
        </w:rPr>
        <w:t xml:space="preserve">на </w:t>
      </w:r>
      <w:r w:rsidR="0043669C">
        <w:rPr>
          <w:sz w:val="24"/>
          <w:szCs w:val="24"/>
        </w:rPr>
        <w:t>ЗОП</w:t>
      </w:r>
      <w:r w:rsidR="00E5064E">
        <w:rPr>
          <w:sz w:val="24"/>
          <w:szCs w:val="24"/>
          <w:lang w:val="en-US"/>
        </w:rPr>
        <w:t>,</w:t>
      </w:r>
      <w:r w:rsidR="00B5238B" w:rsidRPr="00B5238B">
        <w:rPr>
          <w:sz w:val="24"/>
          <w:szCs w:val="24"/>
        </w:rPr>
        <w:t xml:space="preserve"> при избор на изпълнител/и същият задължително прилага разпоредбите</w:t>
      </w:r>
      <w:r w:rsidR="00B5238B">
        <w:rPr>
          <w:sz w:val="24"/>
          <w:szCs w:val="24"/>
        </w:rPr>
        <w:t xml:space="preserve"> на</w:t>
      </w:r>
      <w:r w:rsidR="0043669C">
        <w:rPr>
          <w:sz w:val="24"/>
          <w:szCs w:val="24"/>
        </w:rPr>
        <w:t xml:space="preserve"> </w:t>
      </w:r>
      <w:r w:rsidR="00FA38D9" w:rsidRPr="008A01AA">
        <w:rPr>
          <w:sz w:val="24"/>
          <w:szCs w:val="24"/>
        </w:rPr>
        <w:t>Глава четвърта от ЗУСЕСИФ</w:t>
      </w:r>
      <w:r w:rsidR="00E5064E">
        <w:rPr>
          <w:sz w:val="24"/>
          <w:szCs w:val="24"/>
          <w:lang w:val="en-US"/>
        </w:rPr>
        <w:t xml:space="preserve"> </w:t>
      </w:r>
      <w:r w:rsidR="00E5064E" w:rsidRPr="00E5064E">
        <w:rPr>
          <w:sz w:val="24"/>
          <w:szCs w:val="24"/>
        </w:rPr>
        <w:t>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w:t>
      </w:r>
      <w:r w:rsidRPr="00BD3276">
        <w:rPr>
          <w:sz w:val="24"/>
          <w:szCs w:val="24"/>
        </w:rPr>
        <w:t xml:space="preserve">, както и указанията, заложени в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w:t>
      </w:r>
    </w:p>
    <w:p w14:paraId="6181B34D" w14:textId="77777777" w:rsidR="008036F2" w:rsidRPr="00BD3276" w:rsidRDefault="00DC226B" w:rsidP="008036F2">
      <w:pPr>
        <w:pBdr>
          <w:top w:val="single" w:sz="4" w:space="1" w:color="auto"/>
          <w:left w:val="single" w:sz="4" w:space="4" w:color="auto"/>
          <w:bottom w:val="single" w:sz="4" w:space="1" w:color="auto"/>
          <w:right w:val="single" w:sz="4" w:space="4" w:color="auto"/>
        </w:pBdr>
        <w:spacing w:after="120" w:line="240" w:lineRule="auto"/>
        <w:jc w:val="both"/>
        <w:rPr>
          <w:sz w:val="24"/>
          <w:szCs w:val="24"/>
        </w:rPr>
      </w:pPr>
      <w:r>
        <w:rPr>
          <w:sz w:val="24"/>
          <w:szCs w:val="24"/>
        </w:rPr>
        <w:t xml:space="preserve">При подаване на </w:t>
      </w:r>
      <w:r w:rsidR="008036F2" w:rsidRPr="00BD3276">
        <w:rPr>
          <w:sz w:val="24"/>
          <w:szCs w:val="24"/>
        </w:rPr>
        <w:t xml:space="preserve">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w:t>
      </w:r>
      <w:r w:rsidR="000A2A4F" w:rsidRPr="000A2A4F">
        <w:rPr>
          <w:sz w:val="24"/>
          <w:szCs w:val="24"/>
        </w:rPr>
        <w:t>разходите за съответните дейности няма да бъдат признати, като ще бъдат прилагани съответни европейски и национални норми, както и правила</w:t>
      </w:r>
      <w:r w:rsidR="00533719">
        <w:rPr>
          <w:sz w:val="24"/>
          <w:szCs w:val="24"/>
        </w:rPr>
        <w:t>та,</w:t>
      </w:r>
      <w:r w:rsidR="000A2A4F" w:rsidRPr="000A2A4F">
        <w:rPr>
          <w:sz w:val="24"/>
          <w:szCs w:val="24"/>
        </w:rPr>
        <w:t xml:space="preserve"> утвърдени от Ръководителя на Управляващия орган</w:t>
      </w:r>
      <w:r w:rsidR="008036F2" w:rsidRPr="00BD3276">
        <w:rPr>
          <w:sz w:val="24"/>
          <w:szCs w:val="24"/>
        </w:rPr>
        <w:t>.</w:t>
      </w:r>
    </w:p>
    <w:p w14:paraId="6FDBB20A"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sz w:val="24"/>
          <w:szCs w:val="24"/>
        </w:rPr>
        <w:t xml:space="preserve">При подготовката на проектните предложения кандидатите следва да съобразят необходимостта от прилагане на процедури за избор на изпълнител </w:t>
      </w:r>
      <w:r w:rsidRPr="00BD3276">
        <w:rPr>
          <w:iCs/>
          <w:sz w:val="24"/>
          <w:szCs w:val="24"/>
        </w:rPr>
        <w:t>и съответно да посочат това като част от предвидените за изпълнение дейности</w:t>
      </w:r>
      <w:r w:rsidRPr="00BD3276">
        <w:rPr>
          <w:sz w:val="24"/>
          <w:szCs w:val="24"/>
        </w:rPr>
        <w:t xml:space="preserve"> </w:t>
      </w:r>
      <w:r w:rsidRPr="00BD3276">
        <w:rPr>
          <w:iCs/>
          <w:sz w:val="24"/>
          <w:szCs w:val="24"/>
        </w:rPr>
        <w:t xml:space="preserve">и да го отразят във времевия график за изпълнение на проекта във Формуляра за кандидатстване. </w:t>
      </w:r>
    </w:p>
    <w:p w14:paraId="5A4A2B08" w14:textId="77777777" w:rsidR="008036F2" w:rsidRPr="00BD3276" w:rsidRDefault="008036F2" w:rsidP="008036F2">
      <w:pPr>
        <w:pBdr>
          <w:top w:val="single" w:sz="4" w:space="1" w:color="auto"/>
          <w:left w:val="single" w:sz="4" w:space="4" w:color="auto"/>
          <w:bottom w:val="single" w:sz="4" w:space="1" w:color="auto"/>
          <w:right w:val="single" w:sz="4" w:space="4" w:color="auto"/>
        </w:pBdr>
        <w:spacing w:after="120" w:line="240" w:lineRule="auto"/>
        <w:jc w:val="both"/>
        <w:rPr>
          <w:iCs/>
          <w:sz w:val="24"/>
          <w:szCs w:val="24"/>
        </w:rPr>
      </w:pPr>
      <w:r w:rsidRPr="00BD3276">
        <w:rPr>
          <w:iCs/>
          <w:sz w:val="24"/>
          <w:szCs w:val="24"/>
        </w:rPr>
        <w:t>При провеждане на процедурата/ите за избора на изпълнител/и, бенефициентът</w:t>
      </w:r>
      <w:r w:rsidR="007719C5">
        <w:rPr>
          <w:iCs/>
          <w:sz w:val="24"/>
          <w:szCs w:val="24"/>
        </w:rPr>
        <w:t xml:space="preserve"> </w:t>
      </w:r>
      <w:r w:rsidRPr="00BD3276">
        <w:rPr>
          <w:iCs/>
          <w:sz w:val="24"/>
          <w:szCs w:val="24"/>
        </w:rPr>
        <w:t>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6A61C66B" w14:textId="77777777" w:rsidR="00DF7F7A" w:rsidRPr="00DD4A5C" w:rsidRDefault="00DF7F7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A01AA">
        <w:rPr>
          <w:sz w:val="24"/>
          <w:szCs w:val="24"/>
        </w:rPr>
        <w:lastRenderedPageBreak/>
        <w:t>Правата и задълженията, които възникват за бенефициента</w:t>
      </w:r>
      <w:r w:rsidR="00AA1359" w:rsidRPr="008A01AA">
        <w:rPr>
          <w:sz w:val="24"/>
          <w:szCs w:val="24"/>
        </w:rPr>
        <w:t>,</w:t>
      </w:r>
      <w:r w:rsidRPr="008A01AA">
        <w:rPr>
          <w:sz w:val="24"/>
          <w:szCs w:val="24"/>
        </w:rPr>
        <w:t xml:space="preserve"> са описани в </w:t>
      </w:r>
      <w:r w:rsidR="00DC226B">
        <w:rPr>
          <w:sz w:val="24"/>
          <w:szCs w:val="24"/>
        </w:rPr>
        <w:t>Административния</w:t>
      </w:r>
      <w:r w:rsidR="002F3D98" w:rsidRPr="008A01AA">
        <w:rPr>
          <w:sz w:val="24"/>
          <w:szCs w:val="24"/>
        </w:rPr>
        <w:t xml:space="preserve"> д</w:t>
      </w:r>
      <w:r w:rsidRPr="008A01AA">
        <w:rPr>
          <w:sz w:val="24"/>
          <w:szCs w:val="24"/>
        </w:rPr>
        <w:t>оговор за безвъзмездна</w:t>
      </w:r>
      <w:r w:rsidRPr="00476F2B">
        <w:rPr>
          <w:sz w:val="24"/>
          <w:szCs w:val="24"/>
        </w:rPr>
        <w:t xml:space="preserve"> финансова помощ по Оперативна програма „Иновации и конкурентоспособност” 2014-2020 (Приложение </w:t>
      </w:r>
      <w:r w:rsidR="00DC226B">
        <w:rPr>
          <w:sz w:val="24"/>
          <w:szCs w:val="24"/>
        </w:rPr>
        <w:t>3 към Условията за кандидатстване</w:t>
      </w:r>
      <w:r w:rsidRPr="00476F2B">
        <w:rPr>
          <w:sz w:val="24"/>
          <w:szCs w:val="24"/>
        </w:rPr>
        <w:t xml:space="preserve">) и Общите условия към финансираните по Оперативна програма </w:t>
      </w:r>
      <w:r w:rsidR="00BC0D7C" w:rsidRPr="00476F2B">
        <w:rPr>
          <w:sz w:val="24"/>
          <w:szCs w:val="24"/>
        </w:rPr>
        <w:t xml:space="preserve">„Иновации и конкурентоспособност” 2014-2020 </w:t>
      </w:r>
      <w:r w:rsidRPr="00476F2B">
        <w:rPr>
          <w:sz w:val="24"/>
          <w:szCs w:val="24"/>
        </w:rPr>
        <w:t>договори за безвъзмездна финан</w:t>
      </w:r>
      <w:r w:rsidR="00BC0D7C" w:rsidRPr="00476F2B">
        <w:rPr>
          <w:sz w:val="24"/>
          <w:szCs w:val="24"/>
        </w:rPr>
        <w:t xml:space="preserve">сова помощ (Приложение </w:t>
      </w:r>
      <w:r w:rsidR="00DC226B">
        <w:rPr>
          <w:sz w:val="24"/>
          <w:szCs w:val="24"/>
        </w:rPr>
        <w:t>3.2</w:t>
      </w:r>
      <w:r w:rsidRPr="00476F2B">
        <w:rPr>
          <w:sz w:val="24"/>
          <w:szCs w:val="24"/>
        </w:rPr>
        <w:t xml:space="preserve">). В процеса на изпълнение на проектите, бенефициентите следва да се придържат към правилата и процедурите, описани в </w:t>
      </w:r>
      <w:r w:rsidR="00507BA1" w:rsidRPr="00476F2B">
        <w:rPr>
          <w:sz w:val="24"/>
          <w:szCs w:val="24"/>
        </w:rPr>
        <w:t>Ръководството за изпълнение на ДБФП по Оперативна програма "Иновации и конкурентоспособност" 2014-2020</w:t>
      </w:r>
      <w:r w:rsidRPr="00476F2B">
        <w:rPr>
          <w:sz w:val="24"/>
          <w:szCs w:val="24"/>
        </w:rPr>
        <w:t>.</w:t>
      </w:r>
    </w:p>
    <w:p w14:paraId="4405E205" w14:textId="77777777" w:rsidR="00C85F71" w:rsidRPr="00C85F71" w:rsidRDefault="00C85F71" w:rsidP="00C85F71">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C85F71">
        <w:rPr>
          <w:rFonts w:ascii="Calibri" w:eastAsia="Calibri" w:hAnsi="Calibri" w:cs="Times New Roman"/>
          <w:sz w:val="24"/>
          <w:szCs w:val="24"/>
        </w:rPr>
        <w:t xml:space="preserve">Всеки </w:t>
      </w:r>
      <w:r w:rsidR="00EA4354">
        <w:rPr>
          <w:rFonts w:ascii="Calibri" w:eastAsia="Calibri" w:hAnsi="Calibri" w:cs="Times New Roman"/>
          <w:sz w:val="24"/>
          <w:szCs w:val="24"/>
        </w:rPr>
        <w:t>бенефициент</w:t>
      </w:r>
      <w:r w:rsidRPr="00C85F71">
        <w:rPr>
          <w:rFonts w:ascii="Calibri" w:eastAsia="Calibri" w:hAnsi="Calibri" w:cs="Times New Roman"/>
          <w:sz w:val="24"/>
          <w:szCs w:val="24"/>
        </w:rPr>
        <w:t xml:space="preserve">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w:t>
      </w:r>
    </w:p>
    <w:p w14:paraId="30BCA9EA" w14:textId="77777777" w:rsidR="00AF2CA8"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D4D45">
        <w:rPr>
          <w:sz w:val="24"/>
          <w:szCs w:val="24"/>
        </w:rPr>
        <w:t xml:space="preserve">Ако бенефициентът не може да изпълни </w:t>
      </w:r>
      <w:r w:rsidR="00C85F71" w:rsidRPr="003D4D45">
        <w:rPr>
          <w:sz w:val="24"/>
          <w:szCs w:val="24"/>
        </w:rPr>
        <w:t xml:space="preserve">изцяло или частично </w:t>
      </w:r>
      <w:r w:rsidRPr="003D4D45">
        <w:rPr>
          <w:sz w:val="24"/>
          <w:szCs w:val="24"/>
        </w:rPr>
        <w:t>дейностите, заложени в</w:t>
      </w:r>
      <w:r w:rsidR="00533719" w:rsidRPr="003D4D45">
        <w:rPr>
          <w:sz w:val="24"/>
          <w:szCs w:val="24"/>
        </w:rPr>
        <w:t xml:space="preserve"> административния</w:t>
      </w:r>
      <w:r w:rsidRPr="003D4D45">
        <w:rPr>
          <w:sz w:val="24"/>
          <w:szCs w:val="24"/>
        </w:rPr>
        <w:t xml:space="preserve"> договор,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Pr="00BD3276">
        <w:rPr>
          <w:sz w:val="24"/>
          <w:szCs w:val="24"/>
        </w:rPr>
        <w:t xml:space="preserve"> </w:t>
      </w:r>
    </w:p>
    <w:p w14:paraId="50CF5684" w14:textId="77777777" w:rsidR="00F71D98" w:rsidRDefault="00F71D98"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r w:rsidRPr="003D4D45">
        <w:rPr>
          <w:rFonts w:ascii="Calibri" w:eastAsia="Calibri" w:hAnsi="Calibri" w:cs="Times New Roman"/>
          <w:b/>
          <w:sz w:val="24"/>
          <w:szCs w:val="24"/>
        </w:rPr>
        <w:t>ВАЖНО:</w:t>
      </w:r>
      <w:r>
        <w:rPr>
          <w:rFonts w:ascii="Calibri" w:eastAsia="Calibri" w:hAnsi="Calibri" w:cs="Times New Roman"/>
          <w:sz w:val="24"/>
          <w:szCs w:val="24"/>
        </w:rPr>
        <w:t xml:space="preserve"> По настоящата процедура </w:t>
      </w:r>
      <w:r w:rsidR="00996E54">
        <w:rPr>
          <w:rFonts w:ascii="Calibri" w:eastAsia="Calibri" w:hAnsi="Calibri" w:cs="Times New Roman"/>
          <w:sz w:val="24"/>
          <w:szCs w:val="24"/>
        </w:rPr>
        <w:t xml:space="preserve">за </w:t>
      </w:r>
      <w:r>
        <w:rPr>
          <w:rFonts w:ascii="Calibri" w:eastAsia="Calibri" w:hAnsi="Calibri" w:cs="Times New Roman"/>
          <w:sz w:val="24"/>
          <w:szCs w:val="24"/>
        </w:rPr>
        <w:t>кандидатите</w:t>
      </w:r>
      <w:r w:rsidRPr="00F71D98">
        <w:rPr>
          <w:rFonts w:ascii="Calibri" w:eastAsia="Calibri" w:hAnsi="Calibri" w:cs="Times New Roman"/>
          <w:sz w:val="24"/>
          <w:szCs w:val="24"/>
        </w:rPr>
        <w:t xml:space="preserve"> </w:t>
      </w:r>
      <w:r w:rsidR="00996E54">
        <w:rPr>
          <w:rFonts w:ascii="Calibri" w:eastAsia="Calibri" w:hAnsi="Calibri" w:cs="Times New Roman"/>
          <w:sz w:val="24"/>
          <w:szCs w:val="24"/>
        </w:rPr>
        <w:t>са приложими следните</w:t>
      </w:r>
      <w:r w:rsidR="006F320F" w:rsidRPr="00124D46">
        <w:rPr>
          <w:rFonts w:ascii="Calibri" w:eastAsia="Calibri" w:hAnsi="Calibri" w:cs="Times New Roman"/>
          <w:sz w:val="24"/>
          <w:szCs w:val="24"/>
        </w:rPr>
        <w:t xml:space="preserve"> </w:t>
      </w:r>
      <w:r w:rsidRPr="00F71D98">
        <w:rPr>
          <w:rFonts w:ascii="Calibri" w:eastAsia="Calibri" w:hAnsi="Calibri" w:cs="Times New Roman"/>
          <w:sz w:val="24"/>
          <w:szCs w:val="24"/>
        </w:rPr>
        <w:t>индикатори</w:t>
      </w:r>
      <w:r w:rsidR="0090221C">
        <w:rPr>
          <w:rFonts w:ascii="Calibri" w:eastAsia="Calibri" w:hAnsi="Calibri" w:cs="Times New Roman"/>
          <w:sz w:val="24"/>
          <w:szCs w:val="24"/>
        </w:rPr>
        <w:t>:</w:t>
      </w:r>
      <w:r w:rsidRPr="00F71D98">
        <w:rPr>
          <w:rFonts w:ascii="Calibri" w:eastAsia="Calibri" w:hAnsi="Calibri" w:cs="Times New Roman"/>
          <w:sz w:val="24"/>
          <w:szCs w:val="24"/>
        </w:rPr>
        <w:t xml:space="preserve"> </w:t>
      </w:r>
    </w:p>
    <w:p w14:paraId="3D36DDFF" w14:textId="77777777" w:rsidR="00F13D59" w:rsidRPr="00F13D59" w:rsidRDefault="00F13D59" w:rsidP="00F71D98">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lang w:val="en-US"/>
        </w:rPr>
      </w:pPr>
    </w:p>
    <w:p w14:paraId="7CEF4385" w14:textId="77777777" w:rsidR="007C3CCF" w:rsidRPr="007C3CCF" w:rsidRDefault="007C3CCF"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7C3CCF">
        <w:rPr>
          <w:rFonts w:ascii="Calibri" w:eastAsia="Calibri" w:hAnsi="Calibri" w:cs="Times New Roman"/>
          <w:sz w:val="24"/>
          <w:szCs w:val="24"/>
        </w:rPr>
        <w:t>- Предприятия, които не са в ликвидация за период от 3 месеца след приключване на проекта;</w:t>
      </w:r>
    </w:p>
    <w:p w14:paraId="01FE34E4" w14:textId="77777777" w:rsidR="007C3CCF" w:rsidRPr="007C3CCF" w:rsidRDefault="007C3CCF"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w:t>
      </w:r>
      <w:r w:rsidRPr="007C3CCF">
        <w:rPr>
          <w:rFonts w:ascii="Calibri" w:eastAsia="Calibri" w:hAnsi="Calibri" w:cs="Times New Roman"/>
          <w:sz w:val="24"/>
          <w:szCs w:val="24"/>
        </w:rPr>
        <w:t>Реализирани нетни приходи от продажби</w:t>
      </w:r>
      <w:r w:rsidRPr="007C3CCF">
        <w:rPr>
          <w:rFonts w:ascii="Calibri" w:eastAsia="Calibri" w:hAnsi="Calibri" w:cs="Times New Roman"/>
          <w:sz w:val="24"/>
          <w:szCs w:val="24"/>
          <w:vertAlign w:val="superscript"/>
        </w:rPr>
        <w:footnoteReference w:id="1"/>
      </w:r>
      <w:r w:rsidRPr="007C3CCF">
        <w:rPr>
          <w:rFonts w:ascii="Calibri" w:eastAsia="Calibri" w:hAnsi="Calibri" w:cs="Times New Roman"/>
          <w:sz w:val="24"/>
          <w:szCs w:val="24"/>
        </w:rPr>
        <w:t xml:space="preserve"> 3 (три) месеца след края на изпълнение на проекта;</w:t>
      </w:r>
    </w:p>
    <w:p w14:paraId="103FADC7" w14:textId="77777777" w:rsidR="007C3CCF" w:rsidRPr="007C3CCF" w:rsidRDefault="007C3CCF" w:rsidP="007C3CCF">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sidRPr="007C3CCF">
        <w:rPr>
          <w:rFonts w:ascii="Calibri" w:eastAsia="Calibri" w:hAnsi="Calibri" w:cs="Times New Roman"/>
          <w:sz w:val="24"/>
          <w:szCs w:val="24"/>
        </w:rPr>
        <w:t>- Запазване на нивата на заетост в подкрепените предприятия;</w:t>
      </w:r>
    </w:p>
    <w:p w14:paraId="75FA5F71" w14:textId="77777777" w:rsidR="00B07C14" w:rsidRPr="005B40AD" w:rsidRDefault="00B07C14" w:rsidP="005B40AD">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212C7314" w14:textId="7BC12A49" w:rsidR="001E5062" w:rsidRDefault="007908A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r>
        <w:rPr>
          <w:rFonts w:ascii="Calibri" w:eastAsia="Calibri" w:hAnsi="Calibri" w:cs="Times New Roman"/>
          <w:sz w:val="24"/>
          <w:szCs w:val="24"/>
        </w:rPr>
        <w:t>В</w:t>
      </w:r>
      <w:r w:rsidR="00C3470F" w:rsidRPr="00C3470F">
        <w:rPr>
          <w:rFonts w:ascii="Calibri" w:eastAsia="Calibri" w:hAnsi="Calibri" w:cs="Times New Roman"/>
          <w:sz w:val="24"/>
          <w:szCs w:val="24"/>
        </w:rPr>
        <w:t xml:space="preserve"> случай на неизпълнение </w:t>
      </w:r>
      <w:r w:rsidR="00BC5590">
        <w:rPr>
          <w:rFonts w:ascii="Calibri" w:eastAsia="Calibri" w:hAnsi="Calibri" w:cs="Times New Roman"/>
          <w:sz w:val="24"/>
          <w:szCs w:val="24"/>
        </w:rPr>
        <w:t>на горепосочените индикатори</w:t>
      </w:r>
      <w:r w:rsidR="00BB4D81">
        <w:rPr>
          <w:rFonts w:ascii="Calibri" w:eastAsia="Calibri" w:hAnsi="Calibri" w:cs="Times New Roman"/>
          <w:sz w:val="24"/>
          <w:szCs w:val="24"/>
        </w:rPr>
        <w:t xml:space="preserve"> бенефициентите</w:t>
      </w:r>
      <w:r w:rsidR="00C3470F" w:rsidRPr="00C3470F">
        <w:rPr>
          <w:rFonts w:ascii="Calibri" w:eastAsia="Calibri" w:hAnsi="Calibri" w:cs="Times New Roman"/>
          <w:sz w:val="24"/>
          <w:szCs w:val="24"/>
        </w:rPr>
        <w:t xml:space="preserve"> ще </w:t>
      </w:r>
      <w:r w:rsidR="00BB4D81" w:rsidRPr="00BB4D81">
        <w:rPr>
          <w:rFonts w:ascii="Calibri" w:eastAsia="Calibri" w:hAnsi="Calibri" w:cs="Times New Roman"/>
          <w:sz w:val="24"/>
          <w:szCs w:val="24"/>
        </w:rPr>
        <w:t>следва да възстановят средствата по проекта</w:t>
      </w:r>
      <w:r w:rsidR="00C3470F" w:rsidRPr="00C3470F">
        <w:rPr>
          <w:rFonts w:ascii="Calibri" w:eastAsia="Calibri" w:hAnsi="Calibri" w:cs="Times New Roman"/>
          <w:sz w:val="24"/>
          <w:szCs w:val="24"/>
        </w:rPr>
        <w:t xml:space="preserve"> съгл</w:t>
      </w:r>
      <w:r w:rsidR="006E121F">
        <w:rPr>
          <w:rFonts w:ascii="Calibri" w:eastAsia="Calibri" w:hAnsi="Calibri" w:cs="Times New Roman"/>
          <w:sz w:val="24"/>
          <w:szCs w:val="24"/>
        </w:rPr>
        <w:t xml:space="preserve">асно посоченото в </w:t>
      </w:r>
      <w:r w:rsidR="006E121F" w:rsidRPr="008A1309">
        <w:rPr>
          <w:rFonts w:ascii="Calibri" w:eastAsia="Calibri" w:hAnsi="Calibri" w:cs="Times New Roman"/>
          <w:sz w:val="24"/>
          <w:szCs w:val="24"/>
        </w:rPr>
        <w:t xml:space="preserve">чл. </w:t>
      </w:r>
      <w:r w:rsidR="00BC5590">
        <w:rPr>
          <w:rFonts w:ascii="Calibri" w:eastAsia="Calibri" w:hAnsi="Calibri" w:cs="Times New Roman"/>
          <w:sz w:val="24"/>
          <w:szCs w:val="24"/>
        </w:rPr>
        <w:t>3.8.5, чл.3.8.6. и чл. 3.8.7.</w:t>
      </w:r>
      <w:r w:rsidR="006E121F" w:rsidRPr="008A1309">
        <w:rPr>
          <w:rFonts w:ascii="Calibri" w:eastAsia="Calibri" w:hAnsi="Calibri" w:cs="Times New Roman"/>
          <w:sz w:val="24"/>
          <w:szCs w:val="24"/>
        </w:rPr>
        <w:t xml:space="preserve"> на</w:t>
      </w:r>
      <w:r w:rsidR="006E121F">
        <w:rPr>
          <w:rFonts w:ascii="Calibri" w:eastAsia="Calibri" w:hAnsi="Calibri" w:cs="Times New Roman"/>
          <w:sz w:val="24"/>
          <w:szCs w:val="24"/>
        </w:rPr>
        <w:t xml:space="preserve"> </w:t>
      </w:r>
      <w:r w:rsidR="00CB6B9A" w:rsidRPr="00CB6B9A">
        <w:rPr>
          <w:rFonts w:ascii="Calibri" w:eastAsia="Calibri" w:hAnsi="Calibri" w:cs="Times New Roman"/>
          <w:sz w:val="24"/>
          <w:szCs w:val="24"/>
        </w:rPr>
        <w:t>Административния договор за предоставяне на безвъзмездна финансова помощ</w:t>
      </w:r>
      <w:r w:rsidR="00A5146F">
        <w:rPr>
          <w:rFonts w:ascii="Calibri" w:eastAsia="Calibri" w:hAnsi="Calibri" w:cs="Times New Roman"/>
          <w:sz w:val="24"/>
          <w:szCs w:val="24"/>
        </w:rPr>
        <w:t xml:space="preserve"> (Приложение </w:t>
      </w:r>
      <w:r w:rsidR="00BC5590">
        <w:rPr>
          <w:rFonts w:ascii="Calibri" w:eastAsia="Calibri" w:hAnsi="Calibri" w:cs="Times New Roman"/>
          <w:sz w:val="24"/>
          <w:szCs w:val="24"/>
        </w:rPr>
        <w:t>3</w:t>
      </w:r>
      <w:r w:rsidR="00CA392C">
        <w:rPr>
          <w:rFonts w:ascii="Calibri" w:eastAsia="Calibri" w:hAnsi="Calibri" w:cs="Times New Roman"/>
          <w:sz w:val="24"/>
          <w:szCs w:val="24"/>
          <w:lang w:val="en-US"/>
        </w:rPr>
        <w:t xml:space="preserve"> </w:t>
      </w:r>
      <w:r w:rsidR="00CA392C">
        <w:rPr>
          <w:rFonts w:ascii="Calibri" w:eastAsia="Calibri" w:hAnsi="Calibri" w:cs="Times New Roman"/>
          <w:sz w:val="24"/>
          <w:szCs w:val="24"/>
        </w:rPr>
        <w:t xml:space="preserve">към Условията за </w:t>
      </w:r>
      <w:r w:rsidR="00BC5590">
        <w:rPr>
          <w:rFonts w:ascii="Calibri" w:eastAsia="Calibri" w:hAnsi="Calibri" w:cs="Times New Roman"/>
          <w:sz w:val="24"/>
          <w:szCs w:val="24"/>
        </w:rPr>
        <w:t>кандидатстване</w:t>
      </w:r>
      <w:r w:rsidR="00A5146F">
        <w:rPr>
          <w:rFonts w:ascii="Calibri" w:eastAsia="Calibri" w:hAnsi="Calibri" w:cs="Times New Roman"/>
          <w:sz w:val="24"/>
          <w:szCs w:val="24"/>
        </w:rPr>
        <w:t>)</w:t>
      </w:r>
      <w:r w:rsidR="006E121F">
        <w:rPr>
          <w:rFonts w:ascii="Calibri" w:eastAsia="Calibri" w:hAnsi="Calibri" w:cs="Times New Roman"/>
          <w:sz w:val="24"/>
          <w:szCs w:val="24"/>
        </w:rPr>
        <w:t>.</w:t>
      </w:r>
    </w:p>
    <w:p w14:paraId="41479803" w14:textId="77777777" w:rsidR="00CB6B9A" w:rsidRDefault="00CB6B9A" w:rsidP="001E506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Calibri" w:eastAsia="Calibri" w:hAnsi="Calibri" w:cs="Times New Roman"/>
          <w:sz w:val="24"/>
          <w:szCs w:val="24"/>
        </w:rPr>
      </w:pPr>
    </w:p>
    <w:p w14:paraId="729F8B72" w14:textId="1D07164E" w:rsidR="00AF2CA8" w:rsidRPr="00850097" w:rsidRDefault="00AF2CA8"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Изменение на</w:t>
      </w:r>
      <w:r w:rsidR="004C65E6">
        <w:rPr>
          <w:sz w:val="24"/>
          <w:szCs w:val="24"/>
        </w:rPr>
        <w:t xml:space="preserve"> административния</w:t>
      </w:r>
      <w:r w:rsidRPr="00BD3276">
        <w:rPr>
          <w:sz w:val="24"/>
          <w:szCs w:val="24"/>
        </w:rPr>
        <w:t xml:space="preserve"> договор за безвъзмездна финансова помощ се извършва</w:t>
      </w:r>
      <w:r w:rsidR="000D08FB">
        <w:rPr>
          <w:sz w:val="24"/>
          <w:szCs w:val="24"/>
        </w:rPr>
        <w:t>съгласно реда и условията на чл. 8 от Общите условия</w:t>
      </w:r>
      <w:r w:rsidRPr="00BD3276">
        <w:rPr>
          <w:sz w:val="24"/>
          <w:szCs w:val="24"/>
        </w:rPr>
        <w:t xml:space="preserve"> към </w:t>
      </w:r>
      <w:r w:rsidR="004C65E6">
        <w:rPr>
          <w:sz w:val="24"/>
          <w:szCs w:val="24"/>
        </w:rPr>
        <w:t>ад</w:t>
      </w:r>
      <w:r w:rsidR="00533719">
        <w:rPr>
          <w:sz w:val="24"/>
          <w:szCs w:val="24"/>
        </w:rPr>
        <w:t>м</w:t>
      </w:r>
      <w:r w:rsidR="004C65E6">
        <w:rPr>
          <w:sz w:val="24"/>
          <w:szCs w:val="24"/>
        </w:rPr>
        <w:t xml:space="preserve">инистративния </w:t>
      </w:r>
      <w:r w:rsidRPr="004C65E6">
        <w:rPr>
          <w:sz w:val="24"/>
          <w:szCs w:val="24"/>
        </w:rPr>
        <w:t xml:space="preserve">договор </w:t>
      </w:r>
      <w:r w:rsidR="00621933">
        <w:rPr>
          <w:sz w:val="24"/>
          <w:szCs w:val="24"/>
        </w:rPr>
        <w:t>съгласно чл. 39 от ЗУСЕСИФ.</w:t>
      </w:r>
      <w:r w:rsidRPr="0058444E">
        <w:rPr>
          <w:sz w:val="24"/>
          <w:szCs w:val="24"/>
        </w:rPr>
        <w:t xml:space="preserve"> </w:t>
      </w:r>
      <w:r w:rsidR="000D08FB">
        <w:rPr>
          <w:sz w:val="24"/>
          <w:szCs w:val="24"/>
        </w:rPr>
        <w:t>Изменението</w:t>
      </w:r>
      <w:r w:rsidRPr="0058444E">
        <w:rPr>
          <w:sz w:val="24"/>
          <w:szCs w:val="24"/>
        </w:rPr>
        <w:t xml:space="preserve"> </w:t>
      </w:r>
      <w:r w:rsidR="00271340">
        <w:rPr>
          <w:sz w:val="24"/>
          <w:szCs w:val="24"/>
        </w:rPr>
        <w:t xml:space="preserve">на </w:t>
      </w:r>
      <w:r w:rsidR="00406A41">
        <w:rPr>
          <w:sz w:val="24"/>
          <w:szCs w:val="24"/>
        </w:rPr>
        <w:t xml:space="preserve">административния </w:t>
      </w:r>
      <w:r w:rsidRPr="0058444E">
        <w:rPr>
          <w:sz w:val="24"/>
          <w:szCs w:val="24"/>
        </w:rPr>
        <w:t>договор не може да нарушава конкурентните условия, съществуващи към момента на сключване на</w:t>
      </w:r>
      <w:r w:rsidR="00F048A2">
        <w:rPr>
          <w:sz w:val="24"/>
          <w:szCs w:val="24"/>
        </w:rPr>
        <w:t xml:space="preserve"> </w:t>
      </w:r>
      <w:r w:rsidR="00F048A2" w:rsidRPr="00850097">
        <w:rPr>
          <w:sz w:val="24"/>
          <w:szCs w:val="24"/>
        </w:rPr>
        <w:t>административния</w:t>
      </w:r>
      <w:r w:rsidRPr="00850097">
        <w:rPr>
          <w:sz w:val="24"/>
          <w:szCs w:val="24"/>
        </w:rPr>
        <w:t xml:space="preserve"> договор и равното третиране на бенефициентите. </w:t>
      </w:r>
    </w:p>
    <w:p w14:paraId="6DB584E1" w14:textId="39C7219E" w:rsidR="008D07A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850097">
        <w:rPr>
          <w:sz w:val="24"/>
          <w:szCs w:val="24"/>
        </w:rPr>
        <w:t>Съг</w:t>
      </w:r>
      <w:r w:rsidR="00491C23" w:rsidRPr="00850097">
        <w:rPr>
          <w:sz w:val="24"/>
          <w:szCs w:val="24"/>
        </w:rPr>
        <w:t>ласно правилата на Регламент 1303/2013</w:t>
      </w:r>
      <w:r w:rsidRPr="00850097">
        <w:rPr>
          <w:sz w:val="24"/>
          <w:szCs w:val="24"/>
        </w:rPr>
        <w:t xml:space="preserve">, </w:t>
      </w:r>
      <w:r w:rsidR="006878DC" w:rsidRPr="00850097">
        <w:rPr>
          <w:sz w:val="24"/>
          <w:szCs w:val="24"/>
        </w:rPr>
        <w:t xml:space="preserve">Управляващият </w:t>
      </w:r>
      <w:r w:rsidRPr="00850097">
        <w:rPr>
          <w:sz w:val="24"/>
          <w:szCs w:val="24"/>
        </w:rPr>
        <w:t xml:space="preserve">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административни – проверка на документи, предоставени във връзка с възстановяване на </w:t>
      </w:r>
      <w:r w:rsidRPr="00850097">
        <w:rPr>
          <w:sz w:val="24"/>
          <w:szCs w:val="24"/>
        </w:rPr>
        <w:lastRenderedPageBreak/>
        <w:t xml:space="preserve">разходи, заложени по проекта. </w:t>
      </w:r>
      <w:r w:rsidR="008D07A8" w:rsidRPr="00850097">
        <w:rPr>
          <w:sz w:val="24"/>
          <w:szCs w:val="24"/>
        </w:rPr>
        <w:t xml:space="preserve">Бенефициентът е задължен да осигури директен достъп (както по време на изпълнението на проекта, така и след неговото приключване) на представители на </w:t>
      </w:r>
      <w:r w:rsidR="006878DC" w:rsidRPr="00850097">
        <w:rPr>
          <w:sz w:val="24"/>
          <w:szCs w:val="24"/>
        </w:rPr>
        <w:t xml:space="preserve">Управляващия </w:t>
      </w:r>
      <w:r w:rsidR="00507BA1" w:rsidRPr="00850097">
        <w:rPr>
          <w:sz w:val="24"/>
          <w:szCs w:val="24"/>
        </w:rPr>
        <w:t>орган</w:t>
      </w:r>
      <w:r w:rsidR="008D07A8" w:rsidRPr="00850097">
        <w:rPr>
          <w:sz w:val="24"/>
          <w:szCs w:val="24"/>
        </w:rPr>
        <w:t xml:space="preserve"> и/или други одитиращи институции с цел извършването на проверка на място на резултатите от изпълнението на проекта.</w:t>
      </w:r>
    </w:p>
    <w:p w14:paraId="67B79E4D" w14:textId="77777777" w:rsidR="005E7395" w:rsidRPr="00BD3276" w:rsidRDefault="005E7395"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Бенефициентът</w:t>
      </w:r>
      <w:r w:rsidR="00E93CC8">
        <w:rPr>
          <w:sz w:val="24"/>
          <w:szCs w:val="24"/>
        </w:rPr>
        <w:t xml:space="preserve"> </w:t>
      </w:r>
      <w:r w:rsidRPr="00BD3276">
        <w:rPr>
          <w:sz w:val="24"/>
          <w:szCs w:val="24"/>
        </w:rPr>
        <w:t xml:space="preserve">е задължен да докладва и отчита изпълнението на проекта в съответните отчетни форми и документи,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w:t>
      </w:r>
      <w:r w:rsidR="00507BA1">
        <w:rPr>
          <w:sz w:val="24"/>
          <w:szCs w:val="24"/>
        </w:rPr>
        <w:t xml:space="preserve"> </w:t>
      </w:r>
    </w:p>
    <w:p w14:paraId="0A40E5D7" w14:textId="613ADF6D" w:rsidR="006316B8"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w:t>
      </w:r>
      <w:r w:rsidRPr="000C30C8">
        <w:rPr>
          <w:sz w:val="24"/>
          <w:szCs w:val="24"/>
        </w:rPr>
        <w:t>След приключването на дейностите по договора за безвъзмездна финансова помощ, бенефициентът</w:t>
      </w:r>
      <w:r w:rsidR="00392AAD" w:rsidRPr="000C30C8">
        <w:rPr>
          <w:sz w:val="24"/>
          <w:szCs w:val="24"/>
        </w:rPr>
        <w:t xml:space="preserve"> </w:t>
      </w:r>
      <w:r w:rsidRPr="00BD3276">
        <w:rPr>
          <w:sz w:val="24"/>
          <w:szCs w:val="24"/>
        </w:rPr>
        <w:t xml:space="preserve">е длъжен да изготви и представи на </w:t>
      </w:r>
      <w:r w:rsidR="006878DC" w:rsidRPr="00BD3276">
        <w:rPr>
          <w:sz w:val="24"/>
          <w:szCs w:val="24"/>
        </w:rPr>
        <w:t xml:space="preserve">Управляващия </w:t>
      </w:r>
      <w:r w:rsidRPr="00BD3276">
        <w:rPr>
          <w:sz w:val="24"/>
          <w:szCs w:val="24"/>
        </w:rPr>
        <w:t xml:space="preserve">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w:t>
      </w:r>
      <w:r w:rsidR="00507BA1" w:rsidRPr="00507BA1">
        <w:rPr>
          <w:sz w:val="24"/>
          <w:szCs w:val="24"/>
        </w:rPr>
        <w:t>Ръководството за изпълнение на ДБФП по Оперативна програма "Иновации и конкурентоспособност" 2014-2020</w:t>
      </w:r>
      <w:r w:rsidRPr="00BD3276">
        <w:rPr>
          <w:sz w:val="24"/>
          <w:szCs w:val="24"/>
        </w:rPr>
        <w:t xml:space="preserve">.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w:t>
      </w:r>
      <w:r w:rsidR="007C60E2" w:rsidRPr="00BD3276">
        <w:rPr>
          <w:sz w:val="24"/>
          <w:szCs w:val="24"/>
        </w:rPr>
        <w:t xml:space="preserve">и </w:t>
      </w:r>
      <w:r w:rsidRPr="00BD3276">
        <w:rPr>
          <w:sz w:val="24"/>
          <w:szCs w:val="24"/>
        </w:rPr>
        <w:t xml:space="preserve">съответствието на дейностите с хоризонталните политики на ЕС. </w:t>
      </w:r>
    </w:p>
    <w:p w14:paraId="76BE11DD" w14:textId="7DE326ED" w:rsidR="00677EB3" w:rsidRPr="00BD3276" w:rsidRDefault="00677EB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Допълнително,  Ръководителят на </w:t>
      </w:r>
      <w:r w:rsidR="00AF58C5" w:rsidRPr="00BD3276">
        <w:rPr>
          <w:sz w:val="24"/>
          <w:szCs w:val="24"/>
        </w:rPr>
        <w:t xml:space="preserve">Управляващия </w:t>
      </w:r>
      <w:r w:rsidR="00507BA1">
        <w:rPr>
          <w:sz w:val="24"/>
          <w:szCs w:val="24"/>
        </w:rPr>
        <w:t>орган</w:t>
      </w:r>
      <w:r w:rsidRPr="00BD3276">
        <w:rPr>
          <w:sz w:val="24"/>
          <w:szCs w:val="24"/>
        </w:rPr>
        <w:t xml:space="preserve"> може да изиска от бенефициента</w:t>
      </w:r>
      <w:r w:rsidR="000D5264">
        <w:rPr>
          <w:sz w:val="24"/>
          <w:szCs w:val="24"/>
        </w:rPr>
        <w:t xml:space="preserve"> </w:t>
      </w:r>
      <w:r w:rsidRPr="00BD3276">
        <w:rPr>
          <w:sz w:val="24"/>
          <w:szCs w:val="24"/>
        </w:rPr>
        <w:t xml:space="preserve"> да предостави доклади и/или допълнителна информация относно напредъка, постигнат по проекта.</w:t>
      </w:r>
    </w:p>
    <w:p w14:paraId="74C0444B" w14:textId="77777777" w:rsidR="00A44503" w:rsidRDefault="00A44503" w:rsidP="006C4D1A">
      <w:pPr>
        <w:pStyle w:val="Heading3"/>
        <w:spacing w:before="120" w:after="120"/>
        <w:rPr>
          <w:sz w:val="24"/>
          <w:szCs w:val="24"/>
          <w:lang w:val="en-US"/>
        </w:rPr>
      </w:pPr>
      <w:bookmarkStart w:id="2" w:name="_Toc442348058"/>
    </w:p>
    <w:p w14:paraId="0F08D893" w14:textId="77777777" w:rsidR="00A63DFC" w:rsidRPr="00BD3276" w:rsidRDefault="009E70F7" w:rsidP="006C4D1A">
      <w:pPr>
        <w:pStyle w:val="Heading3"/>
        <w:spacing w:before="120" w:after="120"/>
        <w:rPr>
          <w:sz w:val="24"/>
          <w:szCs w:val="24"/>
        </w:rPr>
      </w:pPr>
      <w:r w:rsidRPr="00BD3276">
        <w:rPr>
          <w:sz w:val="24"/>
          <w:szCs w:val="24"/>
        </w:rPr>
        <w:t>2</w:t>
      </w:r>
      <w:r w:rsidR="00F9528F" w:rsidRPr="00A26914">
        <w:rPr>
          <w:sz w:val="24"/>
          <w:szCs w:val="24"/>
        </w:rPr>
        <w:t xml:space="preserve">. </w:t>
      </w:r>
      <w:r w:rsidR="009B3C97" w:rsidRPr="00BD3276">
        <w:rPr>
          <w:sz w:val="24"/>
          <w:szCs w:val="24"/>
        </w:rPr>
        <w:t>Финансово изпълнение на проектите и плащане</w:t>
      </w:r>
      <w:bookmarkEnd w:id="2"/>
    </w:p>
    <w:p w14:paraId="61694575" w14:textId="0E5950E1" w:rsidR="00D83CAA" w:rsidRPr="00BD3276" w:rsidRDefault="00D83CA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1E9A9357"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Бенефициентът</w:t>
      </w:r>
      <w:r w:rsidR="004879BA">
        <w:rPr>
          <w:rFonts w:ascii="Calibri" w:eastAsia="Calibri" w:hAnsi="Calibri" w:cs="Times New Roman"/>
          <w:sz w:val="24"/>
          <w:szCs w:val="24"/>
          <w:lang w:val="en-US"/>
        </w:rPr>
        <w:t xml:space="preserve"> </w:t>
      </w:r>
      <w:r w:rsidRPr="0037447F">
        <w:rPr>
          <w:rFonts w:ascii="Calibri" w:eastAsia="Calibri" w:hAnsi="Calibri" w:cs="Times New Roman"/>
          <w:sz w:val="24"/>
          <w:szCs w:val="24"/>
        </w:rPr>
        <w:t xml:space="preserve">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 </w:t>
      </w:r>
    </w:p>
    <w:p w14:paraId="2B13316C" w14:textId="77777777" w:rsidR="00D83CAA" w:rsidRPr="00BD3276" w:rsidRDefault="0037447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37447F">
        <w:rPr>
          <w:sz w:val="24"/>
          <w:szCs w:val="24"/>
        </w:rPr>
        <w:t>При изпълнение на административните договори за безвъзмездна финансова помощ</w:t>
      </w:r>
      <w:r w:rsidR="00D83CAA" w:rsidRPr="006179B8">
        <w:rPr>
          <w:sz w:val="24"/>
          <w:szCs w:val="24"/>
        </w:rPr>
        <w:t>, бенефициентите</w:t>
      </w:r>
      <w:r w:rsidR="00095C45">
        <w:rPr>
          <w:sz w:val="24"/>
          <w:szCs w:val="24"/>
        </w:rPr>
        <w:t xml:space="preserve"> </w:t>
      </w:r>
      <w:r w:rsidR="00D83CAA" w:rsidRPr="006179B8">
        <w:rPr>
          <w:sz w:val="24"/>
          <w:szCs w:val="24"/>
        </w:rPr>
        <w:t>са отговорни за администриране на процеса на определяне на данък върху добавената стойност като допустим разход</w:t>
      </w:r>
      <w:r w:rsidR="00666146" w:rsidRPr="00A26914">
        <w:rPr>
          <w:sz w:val="24"/>
          <w:szCs w:val="24"/>
        </w:rPr>
        <w:t>.</w:t>
      </w:r>
      <w:r w:rsidRPr="0037447F">
        <w:rPr>
          <w:sz w:val="24"/>
          <w:szCs w:val="24"/>
        </w:rPr>
        <w:t xml:space="preserve"> Във връзка с </w:t>
      </w:r>
      <w:r w:rsidR="00D83CAA" w:rsidRPr="006179B8">
        <w:rPr>
          <w:sz w:val="24"/>
          <w:szCs w:val="24"/>
        </w:rPr>
        <w:t>понятието „възстановим данък добавена стойност” и определя</w:t>
      </w:r>
      <w:r>
        <w:rPr>
          <w:sz w:val="24"/>
          <w:szCs w:val="24"/>
        </w:rPr>
        <w:t>нето му</w:t>
      </w:r>
      <w:r w:rsidR="00D83CAA" w:rsidRPr="006179B8">
        <w:rPr>
          <w:sz w:val="24"/>
          <w:szCs w:val="24"/>
        </w:rPr>
        <w:t xml:space="preserve"> като недопустим разход за съфинансиране от оперативните програми</w:t>
      </w:r>
      <w:r>
        <w:rPr>
          <w:sz w:val="24"/>
          <w:szCs w:val="24"/>
        </w:rPr>
        <w:t xml:space="preserve">, </w:t>
      </w:r>
      <w:r w:rsidRPr="0037447F">
        <w:rPr>
          <w:sz w:val="24"/>
          <w:szCs w:val="24"/>
        </w:rPr>
        <w:t>се прилагат правилата на приложимото национално законодателство</w:t>
      </w:r>
      <w:r w:rsidR="00D83CAA" w:rsidRPr="006179B8">
        <w:rPr>
          <w:sz w:val="24"/>
          <w:szCs w:val="24"/>
        </w:rPr>
        <w:t xml:space="preserve">. </w:t>
      </w:r>
      <w:r w:rsidRPr="0037447F">
        <w:rPr>
          <w:sz w:val="24"/>
          <w:szCs w:val="24"/>
        </w:rPr>
        <w:t xml:space="preserve">При оформяне на исканията за плащане, за документалната отчетност, </w:t>
      </w:r>
      <w:r w:rsidRPr="0037447F">
        <w:rPr>
          <w:sz w:val="24"/>
          <w:szCs w:val="24"/>
        </w:rPr>
        <w:lastRenderedPageBreak/>
        <w:t xml:space="preserve">както и за всички други свои задължения във връзка с получаване на средства по настоящата процедура, </w:t>
      </w:r>
      <w:r w:rsidR="00985AE5">
        <w:rPr>
          <w:sz w:val="24"/>
          <w:szCs w:val="24"/>
        </w:rPr>
        <w:t>б</w:t>
      </w:r>
      <w:r w:rsidRPr="0037447F">
        <w:rPr>
          <w:sz w:val="24"/>
          <w:szCs w:val="24"/>
        </w:rPr>
        <w:t xml:space="preserve">енефициентите </w:t>
      </w:r>
      <w:r w:rsidR="00A35408">
        <w:rPr>
          <w:sz w:val="24"/>
          <w:szCs w:val="24"/>
        </w:rPr>
        <w:t xml:space="preserve"> </w:t>
      </w:r>
      <w:r w:rsidRPr="0037447F">
        <w:rPr>
          <w:sz w:val="24"/>
          <w:szCs w:val="24"/>
        </w:rPr>
        <w:t>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настоящата процедура.</w:t>
      </w:r>
    </w:p>
    <w:p w14:paraId="1A5BB449" w14:textId="77777777" w:rsidR="00D83CAA" w:rsidRPr="00BD3276" w:rsidRDefault="00B02976"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Максималният размер на безвъзмездната финансова помощ задължително се фиксира в </w:t>
      </w:r>
      <w:r w:rsidR="0037447F">
        <w:rPr>
          <w:sz w:val="24"/>
          <w:szCs w:val="24"/>
        </w:rPr>
        <w:t xml:space="preserve">административния </w:t>
      </w:r>
      <w:r w:rsidRPr="00BD3276">
        <w:rPr>
          <w:sz w:val="24"/>
          <w:szCs w:val="24"/>
        </w:rPr>
        <w:t xml:space="preserve">договор за безвъзмездна финансова помощ. Фиксираният в </w:t>
      </w:r>
      <w:r w:rsidR="00F048A2">
        <w:rPr>
          <w:sz w:val="24"/>
          <w:szCs w:val="24"/>
        </w:rPr>
        <w:t xml:space="preserve">административния </w:t>
      </w:r>
      <w:r w:rsidRPr="00BD3276">
        <w:rPr>
          <w:sz w:val="24"/>
          <w:szCs w:val="24"/>
        </w:rPr>
        <w:t xml:space="preserve">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w:t>
      </w:r>
      <w:r w:rsidR="00F048A2" w:rsidRPr="00F048A2">
        <w:rPr>
          <w:sz w:val="24"/>
          <w:szCs w:val="24"/>
        </w:rPr>
        <w:t xml:space="preserve">административния </w:t>
      </w:r>
      <w:r w:rsidRPr="00BD3276">
        <w:rPr>
          <w:sz w:val="24"/>
          <w:szCs w:val="24"/>
        </w:rPr>
        <w:t>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261C1C1B" w14:textId="5F9B5253" w:rsidR="002C6950" w:rsidRPr="00BD3276" w:rsidRDefault="009853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985333">
        <w:rPr>
          <w:sz w:val="24"/>
          <w:szCs w:val="24"/>
        </w:rPr>
        <w:t>Промени в бюджета на проекта съгласно чл. 8 от Общите условия</w:t>
      </w:r>
      <w:r>
        <w:rPr>
          <w:sz w:val="24"/>
          <w:szCs w:val="24"/>
        </w:rPr>
        <w:t xml:space="preserve"> (Приложение </w:t>
      </w:r>
      <w:r w:rsidR="0089528E">
        <w:rPr>
          <w:sz w:val="24"/>
          <w:szCs w:val="24"/>
        </w:rPr>
        <w:t>3.2. към Условията за кандидатстване</w:t>
      </w:r>
      <w:r>
        <w:rPr>
          <w:sz w:val="24"/>
          <w:szCs w:val="24"/>
        </w:rPr>
        <w:t>)</w:t>
      </w:r>
      <w:r w:rsidRPr="00985333">
        <w:rPr>
          <w:sz w:val="24"/>
          <w:szCs w:val="24"/>
        </w:rPr>
        <w:t xml:space="preserve"> са недопустими.</w:t>
      </w:r>
    </w:p>
    <w:p w14:paraId="1F6EF687" w14:textId="77777777" w:rsidR="008843D4" w:rsidRPr="00BD3276"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настоящата процедура за предоставяне на безвъзмездна финансова помощ се предвиждат </w:t>
      </w:r>
      <w:r w:rsidR="00060AE6">
        <w:rPr>
          <w:sz w:val="24"/>
          <w:szCs w:val="24"/>
        </w:rPr>
        <w:t>2</w:t>
      </w:r>
      <w:r w:rsidRPr="00BD3276">
        <w:rPr>
          <w:sz w:val="24"/>
          <w:szCs w:val="24"/>
        </w:rPr>
        <w:t xml:space="preserve"> варианта на плащане, както следва:</w:t>
      </w:r>
    </w:p>
    <w:p w14:paraId="7EF44DCA" w14:textId="77777777" w:rsidR="008843D4" w:rsidRPr="00A26914" w:rsidRDefault="008843D4"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24"/>
          <w:szCs w:val="24"/>
        </w:rPr>
      </w:pPr>
      <w:r w:rsidRPr="00BD3276">
        <w:rPr>
          <w:b/>
          <w:sz w:val="24"/>
          <w:szCs w:val="24"/>
        </w:rPr>
        <w:t>Вариант 1</w:t>
      </w:r>
      <w:r w:rsidRPr="00BD3276">
        <w:rPr>
          <w:sz w:val="24"/>
          <w:szCs w:val="24"/>
        </w:rPr>
        <w:t xml:space="preserve"> (с авансово плащане и окончателно плащане): </w:t>
      </w:r>
    </w:p>
    <w:p w14:paraId="7D5939C9" w14:textId="77777777" w:rsidR="009852B3" w:rsidRPr="00A26914" w:rsidRDefault="009852B3" w:rsidP="009852B3">
      <w:pPr>
        <w:pStyle w:val="ListParagraph"/>
        <w:pBdr>
          <w:top w:val="single" w:sz="4" w:space="1" w:color="auto"/>
          <w:left w:val="single" w:sz="4" w:space="4" w:color="auto"/>
          <w:bottom w:val="single" w:sz="4" w:space="1" w:color="auto"/>
          <w:right w:val="single" w:sz="4" w:space="4" w:color="auto"/>
        </w:pBdr>
        <w:spacing w:after="480" w:line="240" w:lineRule="auto"/>
        <w:ind w:left="0"/>
        <w:jc w:val="both"/>
        <w:rPr>
          <w:sz w:val="10"/>
          <w:szCs w:val="10"/>
        </w:rPr>
      </w:pPr>
    </w:p>
    <w:p w14:paraId="630ADA84" w14:textId="77777777" w:rsidR="008843D4"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Бенефициентите по настоящата процедура имат право да получат авансово плащане </w:t>
      </w:r>
      <w:r w:rsidR="00EE3112">
        <w:rPr>
          <w:sz w:val="24"/>
          <w:szCs w:val="24"/>
        </w:rPr>
        <w:t xml:space="preserve">като представят </w:t>
      </w:r>
      <w:r w:rsidR="00EE3112" w:rsidRPr="00EE3112">
        <w:rPr>
          <w:sz w:val="24"/>
          <w:szCs w:val="24"/>
        </w:rPr>
        <w:t xml:space="preserve">искане за плащане в ИСУН 2020 по административен </w:t>
      </w:r>
      <w:r w:rsidRPr="00BD3276">
        <w:rPr>
          <w:sz w:val="24"/>
          <w:szCs w:val="24"/>
        </w:rPr>
        <w:t>договор за безвъзмездна финансова помощ</w:t>
      </w:r>
      <w:r w:rsidRPr="00476F2B">
        <w:rPr>
          <w:sz w:val="24"/>
          <w:szCs w:val="24"/>
        </w:rPr>
        <w:t xml:space="preserve">. Авансовото плащане може да бъде в размер до </w:t>
      </w:r>
      <w:r w:rsidR="00051573" w:rsidRPr="00476F2B">
        <w:rPr>
          <w:sz w:val="24"/>
          <w:szCs w:val="24"/>
        </w:rPr>
        <w:t>40</w:t>
      </w:r>
      <w:r w:rsidRPr="00476F2B">
        <w:rPr>
          <w:sz w:val="24"/>
          <w:szCs w:val="24"/>
        </w:rPr>
        <w:t>% от общия размер на безвъзмездната финансова помощ. Условие за неговото извършване е предоставянето от страна на бенефициента на</w:t>
      </w:r>
      <w:r w:rsidR="00772A29" w:rsidRPr="00476F2B">
        <w:rPr>
          <w:sz w:val="24"/>
          <w:szCs w:val="24"/>
        </w:rPr>
        <w:t xml:space="preserve"> </w:t>
      </w:r>
      <w:r w:rsidR="0010045D" w:rsidRPr="00476F2B">
        <w:rPr>
          <w:sz w:val="24"/>
          <w:szCs w:val="24"/>
        </w:rPr>
        <w:t>Б</w:t>
      </w:r>
      <w:r w:rsidRPr="00476F2B">
        <w:rPr>
          <w:sz w:val="24"/>
          <w:szCs w:val="24"/>
        </w:rPr>
        <w:t xml:space="preserve">анкова гаранция (Приложение </w:t>
      </w:r>
      <w:r w:rsidR="001C393F">
        <w:rPr>
          <w:sz w:val="24"/>
          <w:szCs w:val="24"/>
        </w:rPr>
        <w:t>Х</w:t>
      </w:r>
      <w:r w:rsidR="00500FE6">
        <w:rPr>
          <w:sz w:val="24"/>
          <w:szCs w:val="24"/>
        </w:rPr>
        <w:t xml:space="preserve"> към Условията за изпълнение</w:t>
      </w:r>
      <w:r w:rsidRPr="00476F2B">
        <w:rPr>
          <w:sz w:val="24"/>
          <w:szCs w:val="24"/>
        </w:rPr>
        <w:t>)</w:t>
      </w:r>
      <w:r w:rsidR="00772A29" w:rsidRPr="00476F2B">
        <w:rPr>
          <w:sz w:val="24"/>
          <w:szCs w:val="24"/>
        </w:rPr>
        <w:t>,</w:t>
      </w:r>
      <w:r w:rsidRPr="006179B8">
        <w:rPr>
          <w:sz w:val="24"/>
          <w:szCs w:val="24"/>
        </w:rPr>
        <w:t xml:space="preserve"> покриваща пълния размер на исканата авансова сума</w:t>
      </w:r>
      <w:r w:rsidR="00500FE6">
        <w:rPr>
          <w:sz w:val="24"/>
          <w:szCs w:val="24"/>
        </w:rPr>
        <w:t>.</w:t>
      </w:r>
    </w:p>
    <w:p w14:paraId="326DD597" w14:textId="77777777" w:rsidR="0037447F" w:rsidRDefault="008843D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След представяне на посочените документи </w:t>
      </w:r>
      <w:r w:rsidR="006878DC" w:rsidRPr="00BD3276">
        <w:rPr>
          <w:sz w:val="24"/>
          <w:szCs w:val="24"/>
        </w:rPr>
        <w:t xml:space="preserve">Управляващия </w:t>
      </w:r>
      <w:r w:rsidRPr="00BD3276">
        <w:rPr>
          <w:sz w:val="24"/>
          <w:szCs w:val="24"/>
        </w:rPr>
        <w:t xml:space="preserve">орган превежда размера на авансовото плащане по банкова сметка на бенефициента, открита за целите на </w:t>
      </w:r>
      <w:r w:rsidR="00A91975" w:rsidRPr="00A91975">
        <w:rPr>
          <w:rFonts w:ascii="Calibri" w:eastAsia="Calibri" w:hAnsi="Calibri" w:cs="Times New Roman"/>
          <w:sz w:val="24"/>
          <w:szCs w:val="24"/>
        </w:rPr>
        <w:t>получаване и разходване на сумата на авансовото плащане</w:t>
      </w:r>
      <w:r w:rsidRPr="00BD3276">
        <w:rPr>
          <w:sz w:val="24"/>
          <w:szCs w:val="24"/>
        </w:rPr>
        <w:t>. Бенефициентът може да използва средствата по тази сметка съгласно условията, опреде</w:t>
      </w:r>
      <w:r w:rsidR="00257F7D">
        <w:rPr>
          <w:sz w:val="24"/>
          <w:szCs w:val="24"/>
        </w:rPr>
        <w:t>лени в договора за откриването ѝ</w:t>
      </w:r>
      <w:r w:rsidRPr="00BD3276">
        <w:rPr>
          <w:sz w:val="24"/>
          <w:szCs w:val="24"/>
        </w:rPr>
        <w:t xml:space="preserve">. </w:t>
      </w:r>
    </w:p>
    <w:p w14:paraId="3AA7E151" w14:textId="77777777" w:rsidR="0037447F" w:rsidRPr="0037447F" w:rsidRDefault="0037447F" w:rsidP="0037447F">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37447F">
        <w:rPr>
          <w:rFonts w:ascii="Calibri" w:eastAsia="Calibri" w:hAnsi="Calibri" w:cs="Times New Roman"/>
          <w:sz w:val="24"/>
          <w:szCs w:val="24"/>
        </w:rPr>
        <w:t>Авансовото плащане се извършва в</w:t>
      </w:r>
      <w:r w:rsidR="00EE3112">
        <w:rPr>
          <w:rFonts w:ascii="Calibri" w:eastAsia="Calibri" w:hAnsi="Calibri" w:cs="Times New Roman"/>
          <w:sz w:val="24"/>
          <w:szCs w:val="24"/>
        </w:rPr>
        <w:t xml:space="preserve"> срок</w:t>
      </w:r>
      <w:r w:rsidRPr="0037447F">
        <w:rPr>
          <w:rFonts w:ascii="Calibri" w:eastAsia="Calibri" w:hAnsi="Calibri" w:cs="Times New Roman"/>
          <w:sz w:val="24"/>
          <w:szCs w:val="24"/>
        </w:rPr>
        <w:t xml:space="preserve"> </w:t>
      </w:r>
      <w:r w:rsidR="00EE3112" w:rsidRPr="00EE3112">
        <w:rPr>
          <w:rFonts w:ascii="Calibri" w:eastAsia="Calibri" w:hAnsi="Calibri" w:cs="Times New Roman"/>
          <w:sz w:val="24"/>
          <w:szCs w:val="24"/>
        </w:rPr>
        <w:t xml:space="preserve">от 20 /двадесет/ календарни дни </w:t>
      </w:r>
      <w:r w:rsidRPr="0037447F">
        <w:rPr>
          <w:rFonts w:ascii="Calibri" w:eastAsia="Calibri" w:hAnsi="Calibri" w:cs="Times New Roman"/>
          <w:sz w:val="24"/>
          <w:szCs w:val="24"/>
        </w:rPr>
        <w:t>от датата на постъпване на искането за плащане в Управляващия орган, при условията и реда на чл.</w:t>
      </w:r>
      <w:r w:rsidR="00280680">
        <w:rPr>
          <w:rFonts w:ascii="Calibri" w:eastAsia="Calibri" w:hAnsi="Calibri" w:cs="Times New Roman"/>
          <w:sz w:val="24"/>
          <w:szCs w:val="24"/>
        </w:rPr>
        <w:t xml:space="preserve"> </w:t>
      </w:r>
      <w:r w:rsidRPr="0037447F">
        <w:rPr>
          <w:rFonts w:ascii="Calibri" w:eastAsia="Calibri" w:hAnsi="Calibri" w:cs="Times New Roman"/>
          <w:sz w:val="24"/>
          <w:szCs w:val="24"/>
        </w:rPr>
        <w:t>61 от ЗУСЕСИФ.</w:t>
      </w:r>
    </w:p>
    <w:p w14:paraId="557BA3A3" w14:textId="2053B653" w:rsidR="0037447F" w:rsidRPr="0037447F" w:rsidRDefault="007E5C11" w:rsidP="0037447F">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Pr>
          <w:sz w:val="24"/>
          <w:szCs w:val="24"/>
        </w:rPr>
        <w:t>О</w:t>
      </w:r>
      <w:r w:rsidR="0037447F" w:rsidRPr="0037447F">
        <w:rPr>
          <w:sz w:val="24"/>
          <w:szCs w:val="24"/>
        </w:rPr>
        <w:t>кончателни</w:t>
      </w:r>
      <w:r w:rsidR="00D07C16">
        <w:rPr>
          <w:sz w:val="24"/>
          <w:szCs w:val="24"/>
        </w:rPr>
        <w:t>те</w:t>
      </w:r>
      <w:r w:rsidR="0037447F" w:rsidRPr="0037447F">
        <w:rPr>
          <w:sz w:val="24"/>
          <w:szCs w:val="24"/>
        </w:rPr>
        <w:t xml:space="preserve"> плащания се извършват след верифициране с цел потвърждаване допустимостта на извършените разходи и при наличие на физически и</w:t>
      </w:r>
      <w:r w:rsidR="00855452">
        <w:rPr>
          <w:sz w:val="24"/>
          <w:szCs w:val="24"/>
          <w:lang w:val="en-US"/>
        </w:rPr>
        <w:t>/</w:t>
      </w:r>
      <w:r w:rsidR="00855452">
        <w:rPr>
          <w:sz w:val="24"/>
          <w:szCs w:val="24"/>
        </w:rPr>
        <w:t>или</w:t>
      </w:r>
      <w:r w:rsidR="0037447F" w:rsidRPr="0037447F">
        <w:rPr>
          <w:sz w:val="24"/>
          <w:szCs w:val="24"/>
        </w:rPr>
        <w:t xml:space="preserve"> финансов напредък на проекта.</w:t>
      </w:r>
      <w:r w:rsidR="00A5168A" w:rsidRPr="00BD3276">
        <w:rPr>
          <w:sz w:val="24"/>
          <w:szCs w:val="24"/>
        </w:rPr>
        <w:t xml:space="preserve"> </w:t>
      </w:r>
      <w:r w:rsidR="008843D4" w:rsidRPr="00BD3276">
        <w:rPr>
          <w:sz w:val="24"/>
          <w:szCs w:val="24"/>
        </w:rPr>
        <w:t xml:space="preserve">За да получи исканата сума, бенефициентът </w:t>
      </w:r>
      <w:r w:rsidR="00D90E46">
        <w:rPr>
          <w:sz w:val="24"/>
          <w:szCs w:val="24"/>
        </w:rPr>
        <w:t xml:space="preserve"> </w:t>
      </w:r>
      <w:r w:rsidR="008843D4" w:rsidRPr="00BD3276">
        <w:rPr>
          <w:sz w:val="24"/>
          <w:szCs w:val="24"/>
        </w:rPr>
        <w:t xml:space="preserve">трябва да представи доказателствени документи, които </w:t>
      </w:r>
      <w:r w:rsidR="008843D4" w:rsidRPr="00CC5723">
        <w:rPr>
          <w:sz w:val="24"/>
          <w:szCs w:val="24"/>
        </w:rPr>
        <w:t xml:space="preserve">удостоверяват изпълнението на отчитаните дейности/действия и изразходването на средствата. </w:t>
      </w:r>
      <w:r w:rsidR="0037447F" w:rsidRPr="00CC5723">
        <w:rPr>
          <w:sz w:val="24"/>
          <w:szCs w:val="24"/>
        </w:rPr>
        <w:t xml:space="preserve">Управляващият орган одобрява дейностите и верифицира разходите въз основа на проверка на документите, представени </w:t>
      </w:r>
      <w:r w:rsidR="0037447F" w:rsidRPr="00CC5723">
        <w:rPr>
          <w:sz w:val="24"/>
          <w:szCs w:val="24"/>
        </w:rPr>
        <w:lastRenderedPageBreak/>
        <w:t xml:space="preserve">към искането за плащане </w:t>
      </w:r>
      <w:r w:rsidR="00CC5723" w:rsidRPr="00CC5723">
        <w:rPr>
          <w:sz w:val="24"/>
          <w:szCs w:val="24"/>
        </w:rPr>
        <w:t>и</w:t>
      </w:r>
      <w:r w:rsidR="0037447F" w:rsidRPr="00CC5723">
        <w:rPr>
          <w:sz w:val="24"/>
          <w:szCs w:val="24"/>
        </w:rPr>
        <w:t xml:space="preserve"> изплаща </w:t>
      </w:r>
      <w:r w:rsidR="00CC5723" w:rsidRPr="00CC5723">
        <w:rPr>
          <w:sz w:val="24"/>
          <w:szCs w:val="24"/>
        </w:rPr>
        <w:t xml:space="preserve">на бенефициента </w:t>
      </w:r>
      <w:r w:rsidR="0037447F" w:rsidRPr="00CC5723">
        <w:rPr>
          <w:sz w:val="24"/>
          <w:szCs w:val="24"/>
        </w:rPr>
        <w:t xml:space="preserve">тази част от </w:t>
      </w:r>
      <w:r w:rsidR="00961D5E">
        <w:rPr>
          <w:sz w:val="24"/>
          <w:szCs w:val="24"/>
        </w:rPr>
        <w:t>одобрените разходи</w:t>
      </w:r>
      <w:r w:rsidR="00CC5723" w:rsidRPr="00CC5723">
        <w:rPr>
          <w:sz w:val="24"/>
          <w:szCs w:val="24"/>
        </w:rPr>
        <w:t>, посочен</w:t>
      </w:r>
      <w:r w:rsidR="00961D5E">
        <w:rPr>
          <w:sz w:val="24"/>
          <w:szCs w:val="24"/>
        </w:rPr>
        <w:t>а</w:t>
      </w:r>
      <w:r w:rsidR="00CC5723" w:rsidRPr="00CC5723">
        <w:rPr>
          <w:sz w:val="24"/>
          <w:szCs w:val="24"/>
        </w:rPr>
        <w:t xml:space="preserve"> в </w:t>
      </w:r>
      <w:r w:rsidR="00F048A2">
        <w:rPr>
          <w:sz w:val="24"/>
          <w:szCs w:val="24"/>
        </w:rPr>
        <w:t xml:space="preserve">административния </w:t>
      </w:r>
      <w:r w:rsidR="00CC5723" w:rsidRPr="00CC5723">
        <w:rPr>
          <w:sz w:val="24"/>
          <w:szCs w:val="24"/>
        </w:rPr>
        <w:t>договор</w:t>
      </w:r>
      <w:r w:rsidR="0037447F" w:rsidRPr="00CC5723">
        <w:rPr>
          <w:sz w:val="24"/>
          <w:szCs w:val="24"/>
        </w:rPr>
        <w:t>.</w:t>
      </w:r>
      <w:r w:rsidR="00CC5723" w:rsidRPr="00CC5723">
        <w:rPr>
          <w:rFonts w:ascii="Calibri" w:eastAsia="Calibri" w:hAnsi="Calibri" w:cs="Times New Roman"/>
          <w:sz w:val="24"/>
          <w:szCs w:val="24"/>
        </w:rPr>
        <w:t xml:space="preserve"> </w:t>
      </w:r>
    </w:p>
    <w:p w14:paraId="03417B6F" w14:textId="77777777" w:rsidR="008843D4" w:rsidRPr="00BD3276" w:rsidRDefault="008843D4" w:rsidP="00AD4AF0">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Размерът на окончателното плащане се изчислява след приключване на проекта, одобряване на финалния технически и фи</w:t>
      </w:r>
      <w:r w:rsidR="00454DFD">
        <w:rPr>
          <w:sz w:val="24"/>
          <w:szCs w:val="24"/>
        </w:rPr>
        <w:t>нансов отчет, като се приспадне сумата по отпуснатото авансово плащане и натрупаната лихва във връзка с него</w:t>
      </w:r>
      <w:r w:rsidR="00AD4AF0">
        <w:rPr>
          <w:sz w:val="24"/>
          <w:szCs w:val="24"/>
        </w:rPr>
        <w:t xml:space="preserve">. </w:t>
      </w:r>
    </w:p>
    <w:p w14:paraId="0229154A" w14:textId="77777777" w:rsidR="00B02976" w:rsidRPr="00BD3276" w:rsidRDefault="008843D4" w:rsidP="008843D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Заявяването на авансово плащане от страна на бенефициентите не е задължително.</w:t>
      </w:r>
    </w:p>
    <w:p w14:paraId="7D2261B1" w14:textId="77777777" w:rsidR="002B23C1" w:rsidRPr="00BD3276" w:rsidRDefault="002B23C1" w:rsidP="002B23C1">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0AC1C7" w14:textId="77777777" w:rsidR="002D7B16" w:rsidRDefault="002D7B16"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lang w:val="en-US"/>
        </w:rPr>
      </w:pPr>
      <w:r w:rsidRPr="00BD3276">
        <w:rPr>
          <w:b/>
          <w:sz w:val="24"/>
          <w:szCs w:val="24"/>
        </w:rPr>
        <w:t xml:space="preserve">Вариант </w:t>
      </w:r>
      <w:r w:rsidR="00961D5E">
        <w:rPr>
          <w:b/>
          <w:sz w:val="24"/>
          <w:szCs w:val="24"/>
        </w:rPr>
        <w:t xml:space="preserve">2 </w:t>
      </w:r>
      <w:r w:rsidRPr="00BD3276">
        <w:rPr>
          <w:sz w:val="24"/>
          <w:szCs w:val="24"/>
        </w:rPr>
        <w:t xml:space="preserve">(само окончателно плащане):  </w:t>
      </w:r>
    </w:p>
    <w:p w14:paraId="56B8B2A7" w14:textId="77777777" w:rsidR="00061D39" w:rsidRPr="00061D39" w:rsidRDefault="00061D39" w:rsidP="002D7B16">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10"/>
          <w:szCs w:val="10"/>
          <w:lang w:val="en-US"/>
        </w:rPr>
      </w:pPr>
    </w:p>
    <w:p w14:paraId="06AA95D3" w14:textId="77777777" w:rsidR="00C74831" w:rsidRPr="00E35237" w:rsidRDefault="00016DA4"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lang w:val="en-US"/>
        </w:rPr>
      </w:pPr>
      <w:r w:rsidRPr="00016DA4">
        <w:rPr>
          <w:sz w:val="24"/>
          <w:szCs w:val="24"/>
          <w:lang w:val="en-US"/>
        </w:rPr>
        <w:t>Окончателното плащане</w:t>
      </w:r>
      <w:r w:rsidR="00ED2D71">
        <w:rPr>
          <w:sz w:val="24"/>
          <w:szCs w:val="24"/>
        </w:rPr>
        <w:t xml:space="preserve"> е</w:t>
      </w:r>
      <w:r w:rsidRPr="00016DA4">
        <w:rPr>
          <w:sz w:val="24"/>
          <w:szCs w:val="24"/>
          <w:lang w:val="en-US"/>
        </w:rPr>
        <w:t xml:space="preserve"> в размер на общата стойност на </w:t>
      </w:r>
      <w:r w:rsidR="00961D5E">
        <w:rPr>
          <w:sz w:val="24"/>
          <w:szCs w:val="24"/>
          <w:lang w:val="en-US"/>
        </w:rPr>
        <w:t xml:space="preserve">безвъзмездната финансова помощ </w:t>
      </w:r>
      <w:r w:rsidR="00855452">
        <w:rPr>
          <w:sz w:val="24"/>
          <w:szCs w:val="24"/>
        </w:rPr>
        <w:t>съгласно условията</w:t>
      </w:r>
      <w:r w:rsidRPr="00016DA4">
        <w:rPr>
          <w:sz w:val="24"/>
          <w:szCs w:val="24"/>
          <w:lang w:val="en-US"/>
        </w:rPr>
        <w:t xml:space="preserve">, </w:t>
      </w:r>
      <w:r w:rsidRPr="000C30C8">
        <w:rPr>
          <w:sz w:val="24"/>
          <w:szCs w:val="24"/>
          <w:lang w:val="en-US"/>
        </w:rPr>
        <w:t>посочен</w:t>
      </w:r>
      <w:r w:rsidR="00855452">
        <w:rPr>
          <w:sz w:val="24"/>
          <w:szCs w:val="24"/>
        </w:rPr>
        <w:t>и</w:t>
      </w:r>
      <w:r w:rsidRPr="000C30C8">
        <w:rPr>
          <w:sz w:val="24"/>
          <w:szCs w:val="24"/>
          <w:lang w:val="en-US"/>
        </w:rPr>
        <w:t xml:space="preserve"> </w:t>
      </w:r>
      <w:r w:rsidRPr="00846F70">
        <w:rPr>
          <w:sz w:val="24"/>
          <w:szCs w:val="24"/>
          <w:lang w:val="en-US"/>
        </w:rPr>
        <w:t xml:space="preserve">в чл. </w:t>
      </w:r>
      <w:r w:rsidR="00D946DB" w:rsidRPr="00846F70">
        <w:rPr>
          <w:sz w:val="24"/>
          <w:szCs w:val="24"/>
        </w:rPr>
        <w:t>2.1</w:t>
      </w:r>
      <w:r w:rsidRPr="00846F70">
        <w:rPr>
          <w:sz w:val="24"/>
          <w:szCs w:val="24"/>
          <w:lang w:val="en-US"/>
        </w:rPr>
        <w:t xml:space="preserve"> от Административния договор за безвъзмездна финансова помощ към общите</w:t>
      </w:r>
      <w:r w:rsidRPr="000C30C8">
        <w:rPr>
          <w:sz w:val="24"/>
          <w:szCs w:val="24"/>
          <w:lang w:val="en-US"/>
        </w:rPr>
        <w:t xml:space="preserve"> верифицирани разходи. </w:t>
      </w:r>
      <w:r w:rsidR="002D7B16" w:rsidRPr="000C30C8">
        <w:rPr>
          <w:sz w:val="24"/>
          <w:szCs w:val="24"/>
        </w:rPr>
        <w:t>То се извършва сле</w:t>
      </w:r>
      <w:r w:rsidR="00772A29" w:rsidRPr="000C30C8">
        <w:rPr>
          <w:sz w:val="24"/>
          <w:szCs w:val="24"/>
        </w:rPr>
        <w:t>д одобрението на финалния отчет</w:t>
      </w:r>
      <w:r w:rsidR="00F75496" w:rsidRPr="000C30C8">
        <w:rPr>
          <w:sz w:val="24"/>
          <w:szCs w:val="24"/>
        </w:rPr>
        <w:t>, придружен с искане за плащане</w:t>
      </w:r>
      <w:r w:rsidR="002D7B16" w:rsidRPr="000C30C8">
        <w:rPr>
          <w:sz w:val="24"/>
          <w:szCs w:val="24"/>
        </w:rPr>
        <w:t xml:space="preserve"> в съответствие с чл. </w:t>
      </w:r>
      <w:r w:rsidR="00350D24" w:rsidRPr="000C30C8">
        <w:rPr>
          <w:sz w:val="24"/>
          <w:szCs w:val="24"/>
        </w:rPr>
        <w:t xml:space="preserve">2.6 </w:t>
      </w:r>
      <w:r w:rsidR="002D7B16" w:rsidRPr="000C30C8">
        <w:rPr>
          <w:sz w:val="24"/>
          <w:szCs w:val="24"/>
        </w:rPr>
        <w:t xml:space="preserve">и чл. </w:t>
      </w:r>
      <w:r w:rsidR="00350D24" w:rsidRPr="000C30C8">
        <w:rPr>
          <w:sz w:val="24"/>
          <w:szCs w:val="24"/>
        </w:rPr>
        <w:t xml:space="preserve">2.7 </w:t>
      </w:r>
      <w:r w:rsidR="002D7B16" w:rsidRPr="000C30C8">
        <w:rPr>
          <w:sz w:val="24"/>
          <w:szCs w:val="24"/>
        </w:rPr>
        <w:t xml:space="preserve">от Общите условия към финансираните по Оперативна програма „Иновации и </w:t>
      </w:r>
      <w:r w:rsidR="002D7B16" w:rsidRPr="00E35237">
        <w:rPr>
          <w:sz w:val="24"/>
          <w:szCs w:val="24"/>
        </w:rPr>
        <w:t xml:space="preserve">конкурентоспособност“ </w:t>
      </w:r>
      <w:r w:rsidR="00F048A2" w:rsidRPr="00E35237">
        <w:rPr>
          <w:sz w:val="24"/>
          <w:szCs w:val="24"/>
        </w:rPr>
        <w:t xml:space="preserve">административни </w:t>
      </w:r>
      <w:r w:rsidR="002D7B16" w:rsidRPr="00E35237">
        <w:rPr>
          <w:sz w:val="24"/>
          <w:szCs w:val="24"/>
        </w:rPr>
        <w:t>договори</w:t>
      </w:r>
      <w:r w:rsidR="00F75496" w:rsidRPr="00E35237">
        <w:rPr>
          <w:sz w:val="24"/>
          <w:szCs w:val="24"/>
          <w:lang w:val="en-US"/>
        </w:rPr>
        <w:t xml:space="preserve"> </w:t>
      </w:r>
      <w:r w:rsidR="00F75496" w:rsidRPr="00E35237">
        <w:rPr>
          <w:sz w:val="24"/>
          <w:szCs w:val="24"/>
        </w:rPr>
        <w:t xml:space="preserve"> за БФП</w:t>
      </w:r>
      <w:r w:rsidR="00F048A2" w:rsidRPr="00E35237">
        <w:rPr>
          <w:sz w:val="24"/>
          <w:szCs w:val="24"/>
        </w:rPr>
        <w:t>.</w:t>
      </w:r>
    </w:p>
    <w:p w14:paraId="66E0CEC1" w14:textId="77777777" w:rsidR="00132C73" w:rsidRPr="00132C73" w:rsidRDefault="00132C73" w:rsidP="00132C73">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r w:rsidRPr="00E35237">
        <w:rPr>
          <w:rFonts w:ascii="Calibri" w:eastAsia="Calibri" w:hAnsi="Calibri" w:cs="Times New Roman"/>
          <w:sz w:val="24"/>
          <w:szCs w:val="24"/>
        </w:rPr>
        <w:t xml:space="preserve">В изпълнение на Решение на Министерски съвет № 592 от 21.08.2018 г. след сключване на договор на стойност, равна или надвишаваща 30 000,00 лв. и преди извършване на плащане, УО на ОПИК </w:t>
      </w:r>
      <w:r w:rsidR="002B05AF" w:rsidRPr="00E35237">
        <w:rPr>
          <w:rFonts w:ascii="Calibri" w:eastAsia="Calibri" w:hAnsi="Calibri" w:cs="Times New Roman"/>
          <w:sz w:val="24"/>
          <w:szCs w:val="24"/>
        </w:rPr>
        <w:t xml:space="preserve">има ангажимент да </w:t>
      </w:r>
      <w:r w:rsidRPr="00E35237">
        <w:rPr>
          <w:rFonts w:ascii="Calibri" w:eastAsia="Calibri" w:hAnsi="Calibri" w:cs="Times New Roman"/>
          <w:sz w:val="24"/>
          <w:szCs w:val="24"/>
        </w:rPr>
        <w:t xml:space="preserve">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w:t>
      </w:r>
      <w:r w:rsidRPr="00E35237">
        <w:rPr>
          <w:rFonts w:ascii="Calibri" w:eastAsia="Calibri" w:hAnsi="Calibri" w:cs="Times New Roman"/>
          <w:sz w:val="24"/>
          <w:szCs w:val="24"/>
          <w:lang w:val="ru-RU"/>
        </w:rPr>
        <w:t xml:space="preserve">Национална агенция за приходите и </w:t>
      </w:r>
      <w:r w:rsidRPr="00E35237">
        <w:rPr>
          <w:rFonts w:ascii="Calibri" w:eastAsia="Calibri" w:hAnsi="Calibri" w:cs="Times New Roman"/>
          <w:sz w:val="24"/>
          <w:szCs w:val="24"/>
        </w:rPr>
        <w:t>Агенция „Митници“, Управляващият орган извършва банков превод на запорираната сума по посочената в разпореждането за изпълнение банкова сметка и уведомява бенефициента за извършения превод в модул „Кореспонденция“ в ИСУН 2020.</w:t>
      </w:r>
    </w:p>
    <w:p w14:paraId="5968B98C" w14:textId="77777777" w:rsidR="00132C73" w:rsidRDefault="00132C73" w:rsidP="00E25E0D">
      <w:pPr>
        <w:pBdr>
          <w:top w:val="single" w:sz="4" w:space="1" w:color="auto"/>
          <w:left w:val="single" w:sz="4" w:space="4" w:color="auto"/>
          <w:bottom w:val="single" w:sz="4" w:space="1" w:color="auto"/>
          <w:right w:val="single" w:sz="4" w:space="4" w:color="auto"/>
        </w:pBdr>
        <w:spacing w:after="120" w:line="240" w:lineRule="auto"/>
        <w:jc w:val="both"/>
        <w:rPr>
          <w:rFonts w:ascii="Calibri" w:eastAsia="Calibri" w:hAnsi="Calibri" w:cs="Times New Roman"/>
          <w:sz w:val="24"/>
          <w:szCs w:val="24"/>
        </w:rPr>
      </w:pPr>
    </w:p>
    <w:p w14:paraId="21A31E3B" w14:textId="77777777" w:rsidR="00C74831" w:rsidRPr="00A26914" w:rsidRDefault="00C74831" w:rsidP="006C4D1A">
      <w:pPr>
        <w:pStyle w:val="Heading3"/>
        <w:spacing w:before="120" w:after="120"/>
        <w:rPr>
          <w:sz w:val="24"/>
          <w:szCs w:val="24"/>
        </w:rPr>
      </w:pPr>
      <w:bookmarkStart w:id="3" w:name="_Toc442348059"/>
    </w:p>
    <w:p w14:paraId="09CB8644" w14:textId="77777777" w:rsidR="00C80ACE" w:rsidRPr="00BD3276" w:rsidRDefault="00F9528F" w:rsidP="006C4D1A">
      <w:pPr>
        <w:pStyle w:val="Heading3"/>
        <w:spacing w:before="120" w:after="120"/>
        <w:rPr>
          <w:color w:val="FF0000"/>
          <w:sz w:val="24"/>
          <w:szCs w:val="24"/>
        </w:rPr>
      </w:pPr>
      <w:r w:rsidRPr="00A26914">
        <w:rPr>
          <w:sz w:val="24"/>
          <w:szCs w:val="24"/>
        </w:rPr>
        <w:t>3</w:t>
      </w:r>
      <w:r w:rsidR="00566680" w:rsidRPr="00BD3276">
        <w:rPr>
          <w:sz w:val="24"/>
          <w:szCs w:val="24"/>
        </w:rPr>
        <w:t>. Мерки за информиране и публичност</w:t>
      </w:r>
      <w:bookmarkEnd w:id="3"/>
    </w:p>
    <w:p w14:paraId="5FEAA775" w14:textId="77777777" w:rsidR="00A067EF"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Всички бенефициенти</w:t>
      </w:r>
      <w:r w:rsidR="00795334">
        <w:rPr>
          <w:sz w:val="24"/>
          <w:szCs w:val="24"/>
        </w:rPr>
        <w:t xml:space="preserve"> </w:t>
      </w:r>
      <w:r w:rsidRPr="00BD3276">
        <w:rPr>
          <w:sz w:val="24"/>
          <w:szCs w:val="24"/>
        </w:rPr>
        <w:t>трябва да прилагат подходящи мерки за публичност и информираност съгласно правилата на</w:t>
      </w:r>
      <w:r w:rsidR="001A0E81" w:rsidRPr="00BD3276">
        <w:rPr>
          <w:sz w:val="24"/>
          <w:szCs w:val="24"/>
        </w:rPr>
        <w:t xml:space="preserve"> Приложение XII на</w:t>
      </w:r>
      <w:r w:rsidRPr="00BD3276">
        <w:rPr>
          <w:sz w:val="24"/>
          <w:szCs w:val="24"/>
        </w:rPr>
        <w:t xml:space="preserve"> </w:t>
      </w:r>
      <w:r w:rsidR="00EF33E5" w:rsidRPr="00BD3276">
        <w:rPr>
          <w:sz w:val="24"/>
          <w:szCs w:val="24"/>
        </w:rPr>
        <w:t>Регламент (ЕС) № 1303/2013</w:t>
      </w:r>
      <w:r w:rsidRPr="00BD3276">
        <w:rPr>
          <w:sz w:val="24"/>
          <w:szCs w:val="24"/>
        </w:rPr>
        <w:t>.</w:t>
      </w:r>
    </w:p>
    <w:p w14:paraId="48271BA7" w14:textId="77777777" w:rsidR="00566680" w:rsidRPr="00BD3276" w:rsidRDefault="00A067E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Бенефициентите са длъжни да упоменат финансовия принос на Европейския фонд за регионално развитие  чрез Оперативна програма „</w:t>
      </w:r>
      <w:r w:rsidR="00475D58" w:rsidRPr="00BD3276">
        <w:rPr>
          <w:sz w:val="24"/>
          <w:szCs w:val="24"/>
        </w:rPr>
        <w:t xml:space="preserve">Иновации и конкурентоспособност” 2014-2020 </w:t>
      </w:r>
      <w:r w:rsidRPr="00BD3276">
        <w:rPr>
          <w:sz w:val="24"/>
          <w:szCs w:val="24"/>
        </w:rPr>
        <w:t>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w:t>
      </w:r>
      <w:r w:rsidR="00475D58" w:rsidRPr="00BD3276">
        <w:rPr>
          <w:sz w:val="24"/>
          <w:szCs w:val="24"/>
        </w:rPr>
        <w:t xml:space="preserve"> ОПИК</w:t>
      </w:r>
      <w:r w:rsidRPr="00BD3276">
        <w:rPr>
          <w:sz w:val="24"/>
          <w:szCs w:val="24"/>
        </w:rPr>
        <w:t>.</w:t>
      </w:r>
    </w:p>
    <w:p w14:paraId="1F5CC1F1"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По време на </w:t>
      </w:r>
      <w:r w:rsidR="004862C4" w:rsidRPr="00BD3276">
        <w:rPr>
          <w:sz w:val="24"/>
          <w:szCs w:val="24"/>
        </w:rPr>
        <w:t>изпълнението на даден проект</w:t>
      </w:r>
      <w:r w:rsidRPr="00BD3276">
        <w:rPr>
          <w:sz w:val="24"/>
          <w:szCs w:val="24"/>
        </w:rPr>
        <w:t xml:space="preserve"> бенефициентът информира обществеността за получената от </w:t>
      </w:r>
      <w:r w:rsidR="004862C4" w:rsidRPr="00BD3276">
        <w:rPr>
          <w:sz w:val="24"/>
          <w:szCs w:val="24"/>
        </w:rPr>
        <w:t>ЕФРР</w:t>
      </w:r>
      <w:r w:rsidR="00085ED7">
        <w:rPr>
          <w:sz w:val="24"/>
          <w:szCs w:val="24"/>
        </w:rPr>
        <w:t xml:space="preserve"> подкрепа</w:t>
      </w:r>
      <w:r w:rsidRPr="00BD3276">
        <w:rPr>
          <w:sz w:val="24"/>
          <w:szCs w:val="24"/>
        </w:rPr>
        <w:t xml:space="preserve"> като:</w:t>
      </w:r>
    </w:p>
    <w:p w14:paraId="44890016" w14:textId="77777777" w:rsidR="002022AF" w:rsidRPr="00BD3276" w:rsidRDefault="002022AF"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lastRenderedPageBreak/>
        <w:t>а) вк</w:t>
      </w:r>
      <w:r w:rsidR="004862C4" w:rsidRPr="00BD3276">
        <w:rPr>
          <w:sz w:val="24"/>
          <w:szCs w:val="24"/>
        </w:rPr>
        <w:t xml:space="preserve">лючва </w:t>
      </w:r>
      <w:r w:rsidR="004862C4" w:rsidRPr="00D10CB7">
        <w:rPr>
          <w:sz w:val="24"/>
          <w:szCs w:val="24"/>
        </w:rPr>
        <w:t xml:space="preserve">на </w:t>
      </w:r>
      <w:r w:rsidR="006D72F5" w:rsidRPr="00D10CB7">
        <w:rPr>
          <w:sz w:val="24"/>
          <w:szCs w:val="24"/>
        </w:rPr>
        <w:t>интернет страницата си</w:t>
      </w:r>
      <w:r w:rsidR="00A215C8" w:rsidRPr="00D10CB7">
        <w:rPr>
          <w:sz w:val="24"/>
          <w:szCs w:val="24"/>
        </w:rPr>
        <w:t xml:space="preserve">, </w:t>
      </w:r>
      <w:r w:rsidR="006D72F5" w:rsidRPr="00D10CB7">
        <w:rPr>
          <w:sz w:val="24"/>
          <w:szCs w:val="24"/>
        </w:rPr>
        <w:t>когато такава съществува</w:t>
      </w:r>
      <w:r w:rsidR="00A215C8" w:rsidRPr="00D10CB7">
        <w:rPr>
          <w:sz w:val="24"/>
          <w:szCs w:val="24"/>
        </w:rPr>
        <w:t>,</w:t>
      </w:r>
      <w:r w:rsidR="006D72F5" w:rsidRPr="00D10CB7">
        <w:rPr>
          <w:sz w:val="24"/>
          <w:szCs w:val="24"/>
        </w:rPr>
        <w:t xml:space="preserve"> </w:t>
      </w:r>
      <w:r w:rsidRPr="00D10CB7">
        <w:rPr>
          <w:sz w:val="24"/>
          <w:szCs w:val="24"/>
        </w:rPr>
        <w:t>кратко описание на проекта, пропорционално на равнището на подкрепа, включително</w:t>
      </w:r>
      <w:r w:rsidRPr="00BD3276">
        <w:rPr>
          <w:sz w:val="24"/>
          <w:szCs w:val="24"/>
        </w:rPr>
        <w:t xml:space="preserve"> на неговите цели и резултати, и откроява финансовата подкрепа от </w:t>
      </w:r>
      <w:r w:rsidR="006D72F5" w:rsidRPr="00BD3276">
        <w:rPr>
          <w:sz w:val="24"/>
          <w:szCs w:val="24"/>
        </w:rPr>
        <w:t>ЕС</w:t>
      </w:r>
      <w:r w:rsidRPr="00BD3276">
        <w:rPr>
          <w:sz w:val="24"/>
          <w:szCs w:val="24"/>
        </w:rPr>
        <w:t>;</w:t>
      </w:r>
    </w:p>
    <w:p w14:paraId="56D5150C" w14:textId="77777777" w:rsidR="002820D2" w:rsidRPr="00BD3276" w:rsidRDefault="003D700A"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поставя </w:t>
      </w:r>
      <w:r w:rsidR="002820D2" w:rsidRPr="00BD3276">
        <w:rPr>
          <w:sz w:val="24"/>
          <w:szCs w:val="24"/>
        </w:rPr>
        <w:t xml:space="preserve">минимум един плакат с информация за проекта (поне размер А3), в който се споменава финансовата подкрепа от </w:t>
      </w:r>
      <w:r w:rsidRPr="00BD3276">
        <w:rPr>
          <w:sz w:val="24"/>
          <w:szCs w:val="24"/>
        </w:rPr>
        <w:t>ЕС</w:t>
      </w:r>
      <w:r w:rsidR="002820D2" w:rsidRPr="00BD3276">
        <w:rPr>
          <w:sz w:val="24"/>
          <w:szCs w:val="24"/>
        </w:rPr>
        <w:t>, на видно за обществеността място, като например входа на сграда.</w:t>
      </w:r>
    </w:p>
    <w:p w14:paraId="47954B05"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Плакатът следва да съдържа следната текстова и визуална информация:</w:t>
      </w:r>
    </w:p>
    <w:p w14:paraId="456BDA9B"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емблемата на ЕС и упоменаването „Европейски съюз“;</w:t>
      </w:r>
    </w:p>
    <w:p w14:paraId="55AE3357" w14:textId="77777777" w:rsidR="00083DBB" w:rsidRPr="00BD3276" w:rsidRDefault="00083DB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наименованието на съфинансиращия фонд</w:t>
      </w:r>
      <w:r w:rsidR="00D212C0" w:rsidRPr="00BD3276">
        <w:rPr>
          <w:sz w:val="24"/>
          <w:szCs w:val="24"/>
        </w:rPr>
        <w:t xml:space="preserve"> - Европейски фонд за регионално развитие</w:t>
      </w:r>
      <w:r w:rsidRPr="00BD3276">
        <w:rPr>
          <w:sz w:val="24"/>
          <w:szCs w:val="24"/>
        </w:rPr>
        <w:t>;</w:t>
      </w:r>
    </w:p>
    <w:p w14:paraId="16F471F1"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общото лого за програмен период 2014-2020 г.;</w:t>
      </w:r>
    </w:p>
    <w:p w14:paraId="3AC3DC27" w14:textId="77777777" w:rsidR="00083DBB" w:rsidRPr="00BD3276" w:rsidRDefault="00D212C0"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 xml:space="preserve">наименованието на </w:t>
      </w:r>
      <w:r w:rsidR="00D84C33" w:rsidRPr="00BD3276">
        <w:rPr>
          <w:sz w:val="24"/>
          <w:szCs w:val="24"/>
        </w:rPr>
        <w:t>Оперативна програма „Иновации и конкурентоспособност” 2014-2020;</w:t>
      </w:r>
    </w:p>
    <w:p w14:paraId="06E1A774"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наименованието на проекта;</w:t>
      </w:r>
    </w:p>
    <w:p w14:paraId="19E1B41B" w14:textId="77777777" w:rsidR="00083DBB"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общата стойност на проекта, както и размера на европейското и националното съфинансиране, представени в български лева;</w:t>
      </w:r>
    </w:p>
    <w:p w14:paraId="02C734AC" w14:textId="77777777" w:rsidR="002820D2" w:rsidRPr="00BD3276" w:rsidRDefault="00D84C33"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 </w:t>
      </w:r>
      <w:r w:rsidR="00083DBB" w:rsidRPr="00BD3276">
        <w:rPr>
          <w:sz w:val="24"/>
          <w:szCs w:val="24"/>
        </w:rPr>
        <w:t>начална и крайна дата на изпълнение на проекта.</w:t>
      </w:r>
    </w:p>
    <w:p w14:paraId="2F3C5B30"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Не по-</w:t>
      </w:r>
      <w:r w:rsidRPr="00B14B8C">
        <w:rPr>
          <w:sz w:val="24"/>
          <w:szCs w:val="24"/>
        </w:rPr>
        <w:t>късно от три месеца след приключването н</w:t>
      </w:r>
      <w:r w:rsidR="00E407A1" w:rsidRPr="00B14B8C">
        <w:rPr>
          <w:sz w:val="24"/>
          <w:szCs w:val="24"/>
        </w:rPr>
        <w:t>а даден</w:t>
      </w:r>
      <w:r w:rsidRPr="00B14B8C">
        <w:rPr>
          <w:sz w:val="24"/>
          <w:szCs w:val="24"/>
        </w:rPr>
        <w:t xml:space="preserve"> </w:t>
      </w:r>
      <w:r w:rsidR="00E407A1" w:rsidRPr="00B14B8C">
        <w:rPr>
          <w:sz w:val="24"/>
          <w:szCs w:val="24"/>
        </w:rPr>
        <w:t>проект</w:t>
      </w:r>
      <w:r w:rsidRPr="00B14B8C">
        <w:rPr>
          <w:sz w:val="24"/>
          <w:szCs w:val="24"/>
        </w:rPr>
        <w:t xml:space="preserve"> бенефициентът поставя постоянна табела или билборд </w:t>
      </w:r>
      <w:r w:rsidR="00A03556" w:rsidRPr="00B14B8C">
        <w:rPr>
          <w:sz w:val="24"/>
          <w:szCs w:val="24"/>
        </w:rPr>
        <w:t>(</w:t>
      </w:r>
      <w:r w:rsidR="00050AC6" w:rsidRPr="00B14B8C">
        <w:rPr>
          <w:sz w:val="24"/>
          <w:szCs w:val="24"/>
        </w:rPr>
        <w:t>кои</w:t>
      </w:r>
      <w:r w:rsidR="00A03556" w:rsidRPr="00B14B8C">
        <w:rPr>
          <w:sz w:val="24"/>
          <w:szCs w:val="24"/>
        </w:rPr>
        <w:t>то замества</w:t>
      </w:r>
      <w:r w:rsidR="00050AC6" w:rsidRPr="00B14B8C">
        <w:rPr>
          <w:sz w:val="24"/>
          <w:szCs w:val="24"/>
        </w:rPr>
        <w:t>т</w:t>
      </w:r>
      <w:r w:rsidR="00A03556" w:rsidRPr="00B14B8C">
        <w:rPr>
          <w:sz w:val="24"/>
          <w:szCs w:val="24"/>
        </w:rPr>
        <w:t xml:space="preserve"> </w:t>
      </w:r>
      <w:r w:rsidR="00270B5F" w:rsidRPr="00B14B8C">
        <w:rPr>
          <w:sz w:val="24"/>
          <w:szCs w:val="24"/>
        </w:rPr>
        <w:t>плаката</w:t>
      </w:r>
      <w:r w:rsidR="00A03556" w:rsidRPr="00B14B8C">
        <w:rPr>
          <w:sz w:val="24"/>
          <w:szCs w:val="24"/>
        </w:rPr>
        <w:t xml:space="preserve">) </w:t>
      </w:r>
      <w:r w:rsidRPr="00B14B8C">
        <w:rPr>
          <w:sz w:val="24"/>
          <w:szCs w:val="24"/>
        </w:rPr>
        <w:t>с големи размери на видимо за обществеността място за всеки проект, който изпълнява следните критерии:</w:t>
      </w:r>
    </w:p>
    <w:p w14:paraId="39831CD4"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а) общата публична подкрепа за </w:t>
      </w:r>
      <w:r w:rsidR="00A03556" w:rsidRPr="00BD3276">
        <w:rPr>
          <w:sz w:val="24"/>
          <w:szCs w:val="24"/>
        </w:rPr>
        <w:t>проекта</w:t>
      </w:r>
      <w:r w:rsidRPr="00BD3276">
        <w:rPr>
          <w:sz w:val="24"/>
          <w:szCs w:val="24"/>
        </w:rPr>
        <w:t xml:space="preserve"> надхвърля 500 000 </w:t>
      </w:r>
      <w:r w:rsidR="00270B5F" w:rsidRPr="00BD3276">
        <w:rPr>
          <w:sz w:val="24"/>
          <w:szCs w:val="24"/>
        </w:rPr>
        <w:t>евро</w:t>
      </w:r>
      <w:r w:rsidRPr="00BD3276">
        <w:rPr>
          <w:sz w:val="24"/>
          <w:szCs w:val="24"/>
        </w:rPr>
        <w:t>;</w:t>
      </w:r>
      <w:r w:rsidR="00270B5F" w:rsidRPr="00BD3276">
        <w:rPr>
          <w:sz w:val="24"/>
          <w:szCs w:val="24"/>
        </w:rPr>
        <w:t xml:space="preserve"> както и</w:t>
      </w:r>
    </w:p>
    <w:p w14:paraId="75F5BA11" w14:textId="77777777" w:rsidR="00101C6E" w:rsidRPr="00BD3276" w:rsidRDefault="00101C6E"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б) </w:t>
      </w:r>
      <w:r w:rsidR="00E62FA1" w:rsidRPr="00BD3276">
        <w:rPr>
          <w:sz w:val="24"/>
          <w:szCs w:val="24"/>
        </w:rPr>
        <w:t>п</w:t>
      </w:r>
      <w:r w:rsidR="004C41B4" w:rsidRPr="00BD3276">
        <w:rPr>
          <w:sz w:val="24"/>
          <w:szCs w:val="24"/>
        </w:rPr>
        <w:t>роектът</w:t>
      </w:r>
      <w:r w:rsidRPr="00BD3276">
        <w:rPr>
          <w:sz w:val="24"/>
          <w:szCs w:val="24"/>
        </w:rPr>
        <w:t xml:space="preserve"> се състои в закупуване на физически предмет</w:t>
      </w:r>
      <w:r w:rsidR="00C244E2" w:rsidRPr="00BD3276">
        <w:rPr>
          <w:sz w:val="24"/>
          <w:szCs w:val="24"/>
        </w:rPr>
        <w:t xml:space="preserve"> (</w:t>
      </w:r>
      <w:r w:rsidR="00104F0A" w:rsidRPr="00BD3276">
        <w:rPr>
          <w:sz w:val="24"/>
          <w:szCs w:val="24"/>
        </w:rPr>
        <w:t>материален актив</w:t>
      </w:r>
      <w:r w:rsidR="00C244E2" w:rsidRPr="00BD3276">
        <w:rPr>
          <w:sz w:val="24"/>
          <w:szCs w:val="24"/>
        </w:rPr>
        <w:t>)</w:t>
      </w:r>
      <w:r w:rsidRPr="00BD3276">
        <w:rPr>
          <w:sz w:val="24"/>
          <w:szCs w:val="24"/>
        </w:rPr>
        <w:t xml:space="preserve"> или във финансиране на инфраструктура или на строителни работи.</w:t>
      </w:r>
    </w:p>
    <w:p w14:paraId="6EF02232" w14:textId="77777777" w:rsidR="007D06DB" w:rsidRPr="00BD3276" w:rsidRDefault="0066332B"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Постоянната табела</w:t>
      </w:r>
      <w:r w:rsidR="00104F0A" w:rsidRPr="00BD3276">
        <w:rPr>
          <w:sz w:val="24"/>
          <w:szCs w:val="24"/>
        </w:rPr>
        <w:t xml:space="preserve"> или билбордът </w:t>
      </w:r>
      <w:r w:rsidRPr="00BD3276">
        <w:rPr>
          <w:sz w:val="24"/>
          <w:szCs w:val="24"/>
        </w:rPr>
        <w:t xml:space="preserve">следва да съдържат същите задължителни елементи като </w:t>
      </w:r>
      <w:r w:rsidR="005D39CC" w:rsidRPr="00BD3276">
        <w:rPr>
          <w:sz w:val="24"/>
          <w:szCs w:val="24"/>
        </w:rPr>
        <w:t xml:space="preserve">плаката </w:t>
      </w:r>
      <w:r w:rsidRPr="00BD3276">
        <w:rPr>
          <w:sz w:val="24"/>
          <w:szCs w:val="24"/>
        </w:rPr>
        <w:t>(описани по-горе)</w:t>
      </w:r>
      <w:r w:rsidR="00534985">
        <w:rPr>
          <w:sz w:val="24"/>
          <w:szCs w:val="24"/>
        </w:rPr>
        <w:t xml:space="preserve"> като </w:t>
      </w:r>
      <w:r w:rsidR="005D39CC" w:rsidRPr="00BD3276">
        <w:rPr>
          <w:sz w:val="24"/>
          <w:szCs w:val="24"/>
        </w:rPr>
        <w:t xml:space="preserve">емблемата на ЕС, упоменаването „Европейски съюз“ и наименованието на финансиращия фонд трябва да заемат минимум 25% от площта им. </w:t>
      </w:r>
      <w:r w:rsidR="00104F0A" w:rsidRPr="00BD3276">
        <w:rPr>
          <w:sz w:val="24"/>
          <w:szCs w:val="24"/>
        </w:rPr>
        <w:t>Те се изготвят в съответствие с техническите характеристики, приети от Европейската комисия.</w:t>
      </w:r>
    </w:p>
    <w:p w14:paraId="0D5CDA78" w14:textId="77777777" w:rsidR="002022AF" w:rsidRPr="00BD3276" w:rsidRDefault="006D6EC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Емблемата на ЕС следва да е в съответствие с графичните стандарти, определени в приложение II от</w:t>
      </w:r>
      <w:r w:rsidRPr="00BD3276">
        <w:t xml:space="preserve"> </w:t>
      </w:r>
      <w:r w:rsidRPr="00BD3276">
        <w:rPr>
          <w:sz w:val="24"/>
          <w:szCs w:val="24"/>
        </w:rPr>
        <w:t>Регламент за изпълнение (ЕС) № 821/2014 на Комисията.</w:t>
      </w:r>
    </w:p>
    <w:p w14:paraId="3E35DC46" w14:textId="77777777" w:rsidR="00C70462" w:rsidRPr="00BD3276" w:rsidRDefault="00C70462" w:rsidP="005100FE">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sz w:val="24"/>
          <w:szCs w:val="24"/>
        </w:rPr>
      </w:pPr>
      <w:r w:rsidRPr="00BD3276">
        <w:rPr>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w:t>
      </w:r>
      <w:r w:rsidR="00584E9B" w:rsidRPr="00BD3276">
        <w:rPr>
          <w:sz w:val="24"/>
          <w:szCs w:val="24"/>
        </w:rPr>
        <w:t>ОПИК</w:t>
      </w:r>
      <w:r w:rsidRPr="00BD3276">
        <w:rPr>
          <w:sz w:val="24"/>
          <w:szCs w:val="24"/>
        </w:rPr>
        <w:t xml:space="preserve">. </w:t>
      </w:r>
    </w:p>
    <w:p w14:paraId="3350497D" w14:textId="77777777" w:rsidR="00105C9C" w:rsidRPr="00BD3276" w:rsidRDefault="00105C9C" w:rsidP="00194C40">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r w:rsidRPr="00BD3276">
        <w:rPr>
          <w:sz w:val="24"/>
          <w:szCs w:val="24"/>
        </w:rPr>
        <w:t>Пълният набор от мерки за информиране и публичност</w:t>
      </w:r>
      <w:r w:rsidR="00B04789">
        <w:rPr>
          <w:sz w:val="24"/>
          <w:szCs w:val="24"/>
        </w:rPr>
        <w:t xml:space="preserve"> </w:t>
      </w:r>
      <w:r w:rsidR="00B04789" w:rsidRPr="00B04789">
        <w:rPr>
          <w:sz w:val="24"/>
          <w:szCs w:val="24"/>
        </w:rPr>
        <w:t>(визуализация)</w:t>
      </w:r>
      <w:r w:rsidRPr="00BD3276">
        <w:rPr>
          <w:sz w:val="24"/>
          <w:szCs w:val="24"/>
        </w:rPr>
        <w:t xml:space="preserve">, които бенефициентите трябва да прилагат </w:t>
      </w:r>
      <w:r w:rsidR="00301F4B" w:rsidRPr="00BD3276">
        <w:rPr>
          <w:sz w:val="24"/>
          <w:szCs w:val="24"/>
        </w:rPr>
        <w:t>при изпълнение на проекти</w:t>
      </w:r>
      <w:r w:rsidR="00534985">
        <w:rPr>
          <w:sz w:val="24"/>
          <w:szCs w:val="24"/>
        </w:rPr>
        <w:t>,</w:t>
      </w:r>
      <w:r w:rsidR="00301F4B" w:rsidRPr="00BD3276">
        <w:rPr>
          <w:sz w:val="24"/>
          <w:szCs w:val="24"/>
        </w:rPr>
        <w:t xml:space="preserve"> финансирани от ЕСИФ</w:t>
      </w:r>
      <w:r w:rsidR="00534985">
        <w:rPr>
          <w:sz w:val="24"/>
          <w:szCs w:val="24"/>
        </w:rPr>
        <w:t>,</w:t>
      </w:r>
      <w:r w:rsidR="00301F4B" w:rsidRPr="00BD3276">
        <w:rPr>
          <w:sz w:val="24"/>
          <w:szCs w:val="24"/>
        </w:rPr>
        <w:t xml:space="preserve"> </w:t>
      </w:r>
      <w:r w:rsidR="00673628" w:rsidRPr="00BD3276">
        <w:rPr>
          <w:sz w:val="24"/>
          <w:szCs w:val="24"/>
        </w:rPr>
        <w:t>с</w:t>
      </w:r>
      <w:r w:rsidR="00301F4B" w:rsidRPr="00BD3276">
        <w:rPr>
          <w:sz w:val="24"/>
          <w:szCs w:val="24"/>
        </w:rPr>
        <w:t>е съдържа</w:t>
      </w:r>
      <w:r w:rsidR="00673628" w:rsidRPr="00BD3276">
        <w:rPr>
          <w:sz w:val="24"/>
          <w:szCs w:val="24"/>
        </w:rPr>
        <w:t xml:space="preserve"> в „Единния наръчник на бенефициента за прилагане на правилата за информация и комуникация" 2014-2020, който може да бъде намерен на интернет страницата на </w:t>
      </w:r>
      <w:r w:rsidR="00301F4B" w:rsidRPr="00BD3276">
        <w:rPr>
          <w:sz w:val="24"/>
          <w:szCs w:val="24"/>
        </w:rPr>
        <w:lastRenderedPageBreak/>
        <w:t xml:space="preserve">Управляващия орган - </w:t>
      </w:r>
      <w:r w:rsidR="00845638" w:rsidRPr="000C30C8">
        <w:rPr>
          <w:sz w:val="24"/>
          <w:szCs w:val="24"/>
        </w:rPr>
        <w:t>http://opic.bg/informatsiya-i-publichnost/grafichni-iziskvaniya</w:t>
      </w:r>
      <w:r w:rsidR="00301F4B" w:rsidRPr="00845638">
        <w:rPr>
          <w:sz w:val="24"/>
          <w:szCs w:val="24"/>
        </w:rPr>
        <w:t>.</w:t>
      </w:r>
      <w:r w:rsidR="00301F4B" w:rsidRPr="00BD3276">
        <w:rPr>
          <w:sz w:val="24"/>
          <w:szCs w:val="24"/>
        </w:rPr>
        <w:t xml:space="preserve"> На същата страница могат да бъдат намерени и </w:t>
      </w:r>
      <w:r w:rsidR="00D70229" w:rsidRPr="00BD3276">
        <w:rPr>
          <w:sz w:val="24"/>
          <w:szCs w:val="24"/>
        </w:rPr>
        <w:t>векторните варианти на логото на ОПИК.</w:t>
      </w:r>
    </w:p>
    <w:p w14:paraId="2A201501" w14:textId="77777777" w:rsidR="00105C9C" w:rsidRPr="00BD3276" w:rsidRDefault="00105C9C"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sz w:val="24"/>
          <w:szCs w:val="24"/>
        </w:rPr>
      </w:pPr>
    </w:p>
    <w:p w14:paraId="2BD2A3FA" w14:textId="77777777" w:rsidR="007B3D0F" w:rsidRDefault="00584E9B" w:rsidP="00C7046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b/>
          <w:sz w:val="24"/>
          <w:szCs w:val="24"/>
        </w:rPr>
      </w:pPr>
      <w:r w:rsidRPr="00BD3276">
        <w:rPr>
          <w:b/>
          <w:sz w:val="24"/>
          <w:szCs w:val="24"/>
        </w:rPr>
        <w:t xml:space="preserve">ВАЖНО: </w:t>
      </w:r>
      <w:r w:rsidR="00C70462" w:rsidRPr="00BD3276">
        <w:rPr>
          <w:sz w:val="24"/>
          <w:szCs w:val="24"/>
        </w:rPr>
        <w:t>Неспазването на правилата за</w:t>
      </w:r>
      <w:r w:rsidR="00882E04">
        <w:rPr>
          <w:sz w:val="24"/>
          <w:szCs w:val="24"/>
        </w:rPr>
        <w:t xml:space="preserve"> визуализация </w:t>
      </w:r>
      <w:r w:rsidR="00C70462" w:rsidRPr="00BD3276">
        <w:rPr>
          <w:sz w:val="24"/>
          <w:szCs w:val="24"/>
        </w:rPr>
        <w:t>може да доведе до непризнаване на част или на цялата стойност на извършените по проекта разходи.</w:t>
      </w:r>
    </w:p>
    <w:p w14:paraId="4AE974C7" w14:textId="77777777" w:rsidR="007B3D0F" w:rsidRDefault="007B3D0F" w:rsidP="007B3D0F">
      <w:pPr>
        <w:keepNext/>
        <w:keepLines/>
        <w:spacing w:before="200" w:after="0"/>
        <w:outlineLvl w:val="1"/>
        <w:rPr>
          <w:rFonts w:ascii="Calibri Light" w:eastAsia="Times New Roman" w:hAnsi="Calibri Light" w:cs="Times New Roman"/>
          <w:b/>
          <w:bCs/>
          <w:color w:val="5B9BD5"/>
          <w:sz w:val="24"/>
          <w:szCs w:val="24"/>
        </w:rPr>
      </w:pPr>
      <w:bookmarkStart w:id="4" w:name="_Toc442274579"/>
      <w:bookmarkStart w:id="5" w:name="_Toc442348060"/>
      <w:r w:rsidRPr="003461FF">
        <w:rPr>
          <w:rFonts w:ascii="Calibri Light" w:eastAsia="Times New Roman" w:hAnsi="Calibri Light" w:cs="Times New Roman"/>
          <w:b/>
          <w:bCs/>
          <w:color w:val="5B9BD5"/>
          <w:sz w:val="24"/>
          <w:szCs w:val="24"/>
        </w:rPr>
        <w:t>4. Приложения към Условията за изпълнение:</w:t>
      </w:r>
      <w:bookmarkEnd w:id="4"/>
      <w:bookmarkEnd w:id="5"/>
    </w:p>
    <w:p w14:paraId="7931D0A7" w14:textId="77777777" w:rsidR="003461FF" w:rsidRPr="003461FF" w:rsidRDefault="003461FF" w:rsidP="003461FF">
      <w:pPr>
        <w:keepNext/>
        <w:keepLines/>
        <w:spacing w:after="0" w:line="240" w:lineRule="auto"/>
        <w:outlineLvl w:val="1"/>
        <w:rPr>
          <w:rFonts w:ascii="Calibri Light" w:eastAsia="Times New Roman" w:hAnsi="Calibri Light" w:cs="Times New Roman"/>
          <w:b/>
          <w:bCs/>
          <w:color w:val="5B9BD5"/>
          <w:sz w:val="24"/>
          <w:szCs w:val="24"/>
        </w:rPr>
      </w:pPr>
    </w:p>
    <w:p w14:paraId="071E991F" w14:textId="77777777" w:rsidR="007B3D0F" w:rsidRDefault="0025268B"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r>
        <w:rPr>
          <w:rFonts w:ascii="Calibri" w:eastAsia="Calibri" w:hAnsi="Calibri" w:cs="Times New Roman"/>
          <w:sz w:val="24"/>
          <w:szCs w:val="24"/>
        </w:rPr>
        <w:t xml:space="preserve">Банкова гаранция - Приложение </w:t>
      </w:r>
      <w:r w:rsidR="00B63C18">
        <w:rPr>
          <w:rFonts w:ascii="Calibri" w:eastAsia="Calibri" w:hAnsi="Calibri" w:cs="Times New Roman"/>
          <w:sz w:val="24"/>
          <w:szCs w:val="24"/>
        </w:rPr>
        <w:t>Х</w:t>
      </w:r>
      <w:r w:rsidR="007B3D0F" w:rsidRPr="007B3D0F">
        <w:rPr>
          <w:rFonts w:ascii="Calibri" w:eastAsia="Calibri" w:hAnsi="Calibri" w:cs="Times New Roman"/>
          <w:sz w:val="24"/>
          <w:szCs w:val="24"/>
        </w:rPr>
        <w:t>;</w:t>
      </w:r>
    </w:p>
    <w:p w14:paraId="3BE4F6E1" w14:textId="77777777" w:rsidR="007B3D0F" w:rsidRPr="007B3D0F" w:rsidRDefault="007B3D0F" w:rsidP="007B3D0F">
      <w:pPr>
        <w:pBdr>
          <w:top w:val="single" w:sz="4" w:space="1" w:color="auto"/>
          <w:left w:val="single" w:sz="4" w:space="4" w:color="auto"/>
          <w:bottom w:val="single" w:sz="4" w:space="1" w:color="auto"/>
          <w:right w:val="single" w:sz="4" w:space="4" w:color="auto"/>
        </w:pBdr>
        <w:spacing w:after="360" w:line="240" w:lineRule="auto"/>
        <w:contextualSpacing/>
        <w:jc w:val="both"/>
        <w:rPr>
          <w:rFonts w:ascii="Calibri" w:eastAsia="Calibri" w:hAnsi="Calibri" w:cs="Times New Roman"/>
          <w:sz w:val="24"/>
          <w:szCs w:val="24"/>
        </w:rPr>
      </w:pPr>
    </w:p>
    <w:p w14:paraId="59DFED8E" w14:textId="77777777" w:rsidR="00475D58" w:rsidRPr="007B3D0F" w:rsidRDefault="00475D58" w:rsidP="007B3D0F"/>
    <w:sectPr w:rsidR="00475D58" w:rsidRPr="007B3D0F" w:rsidSect="000B5E6B">
      <w:headerReference w:type="default" r:id="rId9"/>
      <w:footerReference w:type="default" r:id="rId10"/>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D4C75" w14:textId="77777777" w:rsidR="003C282B" w:rsidRDefault="003C282B" w:rsidP="002325A3">
      <w:pPr>
        <w:spacing w:after="0" w:line="240" w:lineRule="auto"/>
      </w:pPr>
      <w:r>
        <w:separator/>
      </w:r>
    </w:p>
  </w:endnote>
  <w:endnote w:type="continuationSeparator" w:id="0">
    <w:p w14:paraId="2FC3CF4A" w14:textId="77777777" w:rsidR="003C282B" w:rsidRDefault="003C282B"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9272497"/>
      <w:docPartObj>
        <w:docPartGallery w:val="Page Numbers (Bottom of Page)"/>
        <w:docPartUnique/>
      </w:docPartObj>
    </w:sdtPr>
    <w:sdtEndPr>
      <w:rPr>
        <w:noProof/>
      </w:rPr>
    </w:sdtEndPr>
    <w:sdtContent>
      <w:p w14:paraId="739D709B" w14:textId="7596399B" w:rsidR="00C85F71" w:rsidRDefault="00C85F71">
        <w:pPr>
          <w:pStyle w:val="Footer"/>
          <w:jc w:val="center"/>
        </w:pPr>
        <w:r>
          <w:fldChar w:fldCharType="begin"/>
        </w:r>
        <w:r>
          <w:instrText xml:space="preserve"> PAGE   \* MERGEFORMAT </w:instrText>
        </w:r>
        <w:r>
          <w:fldChar w:fldCharType="separate"/>
        </w:r>
        <w:r w:rsidR="008A751A">
          <w:rPr>
            <w:noProof/>
          </w:rPr>
          <w:t>9</w:t>
        </w:r>
        <w:r>
          <w:rPr>
            <w:noProof/>
          </w:rPr>
          <w:fldChar w:fldCharType="end"/>
        </w:r>
      </w:p>
    </w:sdtContent>
  </w:sdt>
  <w:p w14:paraId="79F5D467" w14:textId="77777777" w:rsidR="00C85F71" w:rsidRPr="008C0317" w:rsidRDefault="00C85F71" w:rsidP="008C03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E101E" w14:textId="77777777" w:rsidR="003C282B" w:rsidRDefault="003C282B" w:rsidP="002325A3">
      <w:pPr>
        <w:spacing w:after="0" w:line="240" w:lineRule="auto"/>
      </w:pPr>
      <w:r>
        <w:separator/>
      </w:r>
    </w:p>
  </w:footnote>
  <w:footnote w:type="continuationSeparator" w:id="0">
    <w:p w14:paraId="3D286E25" w14:textId="77777777" w:rsidR="003C282B" w:rsidRDefault="003C282B" w:rsidP="002325A3">
      <w:pPr>
        <w:spacing w:after="0" w:line="240" w:lineRule="auto"/>
      </w:pPr>
      <w:r>
        <w:continuationSeparator/>
      </w:r>
    </w:p>
  </w:footnote>
  <w:footnote w:id="1">
    <w:p w14:paraId="32973FA2" w14:textId="77777777" w:rsidR="007C3CCF" w:rsidRDefault="007C3CCF" w:rsidP="007C3CCF">
      <w:pPr>
        <w:pStyle w:val="FootnoteText"/>
      </w:pPr>
      <w:r>
        <w:rPr>
          <w:rStyle w:val="FootnoteReference"/>
        </w:rPr>
        <w:footnoteRef/>
      </w:r>
      <w:r>
        <w:t xml:space="preserve"> </w:t>
      </w:r>
      <w:r w:rsidRPr="00D27259">
        <w:t>“Нетни приходи от продажби“ по смисъла на § 1, т. 49 от ДР на ЗКПО във връзка с § 1, т. 11 от ДР на Закона за счетоводството.</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1A280" w14:textId="77777777" w:rsidR="00C85F71" w:rsidRDefault="00C85F71">
    <w:pPr>
      <w:pStyle w:val="Header"/>
    </w:pPr>
  </w:p>
  <w:tbl>
    <w:tblPr>
      <w:tblW w:w="9516" w:type="dxa"/>
      <w:tblInd w:w="304" w:type="dxa"/>
      <w:tblCellMar>
        <w:left w:w="70" w:type="dxa"/>
        <w:right w:w="70" w:type="dxa"/>
      </w:tblCellMar>
      <w:tblLook w:val="0000" w:firstRow="0" w:lastRow="0" w:firstColumn="0" w:lastColumn="0" w:noHBand="0" w:noVBand="0"/>
    </w:tblPr>
    <w:tblGrid>
      <w:gridCol w:w="3265"/>
      <w:gridCol w:w="2871"/>
      <w:gridCol w:w="3380"/>
    </w:tblGrid>
    <w:tr w:rsidR="00C85F71" w:rsidRPr="000B5E6B" w14:paraId="79D89F75" w14:textId="77777777" w:rsidTr="00006812">
      <w:trPr>
        <w:trHeight w:val="684"/>
      </w:trPr>
      <w:tc>
        <w:tcPr>
          <w:tcW w:w="3276" w:type="dxa"/>
        </w:tcPr>
        <w:p w14:paraId="7263DC58" w14:textId="77777777" w:rsidR="00C85F71" w:rsidRPr="000B5E6B" w:rsidRDefault="00C85F71" w:rsidP="000B5E6B">
          <w:pPr>
            <w:jc w:val="center"/>
            <w:rPr>
              <w:rFonts w:ascii="Calibri" w:eastAsia="Calibri" w:hAnsi="Calibri" w:cs="Times New Roman"/>
              <w:sz w:val="28"/>
              <w:szCs w:val="28"/>
            </w:rPr>
          </w:pPr>
          <w:r w:rsidRPr="000B5E6B">
            <w:rPr>
              <w:rFonts w:ascii="Calibri" w:eastAsia="Calibri" w:hAnsi="Calibri" w:cs="Times New Roman"/>
              <w:noProof/>
              <w:lang w:val="en-US"/>
            </w:rPr>
            <w:drawing>
              <wp:anchor distT="0" distB="0" distL="114300" distR="114300" simplePos="0" relativeHeight="251659264" behindDoc="0" locked="0" layoutInCell="1" allowOverlap="1" wp14:anchorId="783C9C36" wp14:editId="4841B4AF">
                <wp:simplePos x="0" y="0"/>
                <wp:positionH relativeFrom="column">
                  <wp:posOffset>445770</wp:posOffset>
                </wp:positionH>
                <wp:positionV relativeFrom="paragraph">
                  <wp:posOffset>85725</wp:posOffset>
                </wp:positionV>
                <wp:extent cx="1079500" cy="646430"/>
                <wp:effectExtent l="0" t="0" r="6350" b="1270"/>
                <wp:wrapNone/>
                <wp:docPr id="4" name="Picture 4"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08FF9F" w14:textId="77777777" w:rsidR="00C85F71" w:rsidRPr="000B5E6B" w:rsidRDefault="00C85F71" w:rsidP="000B5E6B">
          <w:pPr>
            <w:jc w:val="center"/>
            <w:rPr>
              <w:rFonts w:ascii="Calibri" w:eastAsia="Calibri" w:hAnsi="Calibri" w:cs="Times New Roman"/>
              <w:b/>
              <w:sz w:val="14"/>
              <w:szCs w:val="14"/>
            </w:rPr>
          </w:pPr>
        </w:p>
        <w:p w14:paraId="00436715" w14:textId="77777777" w:rsidR="00C85F71" w:rsidRPr="000B5E6B" w:rsidRDefault="00C85F71" w:rsidP="000B5E6B">
          <w:pPr>
            <w:jc w:val="center"/>
            <w:rPr>
              <w:rFonts w:ascii="Calibri" w:eastAsia="Calibri" w:hAnsi="Calibri" w:cs="Times New Roman"/>
              <w:b/>
              <w:sz w:val="14"/>
              <w:szCs w:val="14"/>
            </w:rPr>
          </w:pPr>
        </w:p>
        <w:p w14:paraId="34D64EE5" w14:textId="77777777" w:rsidR="00C85F71" w:rsidRPr="000B5E6B" w:rsidRDefault="00C85F71" w:rsidP="000B5E6B">
          <w:pPr>
            <w:jc w:val="center"/>
            <w:rPr>
              <w:rFonts w:ascii="Calibri" w:eastAsia="Calibri" w:hAnsi="Calibri" w:cs="Times New Roman"/>
              <w:b/>
              <w:sz w:val="18"/>
              <w:szCs w:val="18"/>
            </w:rPr>
          </w:pPr>
          <w:r w:rsidRPr="000B5E6B">
            <w:rPr>
              <w:rFonts w:ascii="Calibri" w:eastAsia="Calibri" w:hAnsi="Calibri" w:cs="Times New Roman"/>
              <w:b/>
              <w:sz w:val="18"/>
              <w:szCs w:val="18"/>
            </w:rPr>
            <w:t>ЕВРОПЕЙСКИ СЪЮЗ</w:t>
          </w:r>
        </w:p>
      </w:tc>
      <w:tc>
        <w:tcPr>
          <w:tcW w:w="2886" w:type="dxa"/>
        </w:tcPr>
        <w:p w14:paraId="1C9D7EDD" w14:textId="77777777" w:rsidR="00C85F71" w:rsidRPr="000B5E6B" w:rsidRDefault="00C85F71" w:rsidP="000B5E6B">
          <w:pPr>
            <w:jc w:val="center"/>
            <w:rPr>
              <w:rFonts w:ascii="Calibri" w:eastAsia="Calibri" w:hAnsi="Calibri" w:cs="Times New Roman"/>
            </w:rPr>
          </w:pPr>
        </w:p>
        <w:p w14:paraId="611893B7" w14:textId="77777777" w:rsidR="00C85F71" w:rsidRPr="000B5E6B" w:rsidRDefault="00C85F71" w:rsidP="000B5E6B">
          <w:pPr>
            <w:jc w:val="center"/>
            <w:rPr>
              <w:rFonts w:ascii="Calibri" w:eastAsia="Calibri" w:hAnsi="Calibri" w:cs="Times New Roman"/>
            </w:rPr>
          </w:pPr>
        </w:p>
        <w:p w14:paraId="06E7AC80" w14:textId="77777777" w:rsidR="00C85F71" w:rsidRPr="000B5E6B" w:rsidRDefault="00C85F71" w:rsidP="000B5E6B">
          <w:pPr>
            <w:jc w:val="center"/>
            <w:rPr>
              <w:rFonts w:ascii="Calibri" w:eastAsia="Calibri" w:hAnsi="Calibri" w:cs="Times New Roman"/>
            </w:rPr>
          </w:pPr>
        </w:p>
      </w:tc>
      <w:tc>
        <w:tcPr>
          <w:tcW w:w="3354" w:type="dxa"/>
        </w:tcPr>
        <w:p w14:paraId="00D155E3" w14:textId="77777777" w:rsidR="00C85F71" w:rsidRPr="000B5E6B" w:rsidRDefault="00C85F71" w:rsidP="000B5E6B">
          <w:pPr>
            <w:jc w:val="center"/>
            <w:rPr>
              <w:rFonts w:ascii="Calibri" w:eastAsia="Calibri" w:hAnsi="Calibri" w:cs="Times New Roman"/>
            </w:rPr>
          </w:pPr>
          <w:r w:rsidRPr="000B5E6B">
            <w:rPr>
              <w:rFonts w:ascii="Calibri" w:eastAsia="Calibri" w:hAnsi="Calibri" w:cs="Times New Roman"/>
              <w:noProof/>
              <w:lang w:val="en-US"/>
            </w:rPr>
            <w:drawing>
              <wp:inline distT="0" distB="0" distL="0" distR="0" wp14:anchorId="1BBD7B2A" wp14:editId="4F2AA8B6">
                <wp:extent cx="2047875" cy="933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66A3BFA" w14:textId="77777777" w:rsidR="00C85F71" w:rsidRDefault="00C85F71">
    <w:pPr>
      <w:pStyle w:val="Header"/>
    </w:pPr>
  </w:p>
  <w:p w14:paraId="348B9733" w14:textId="77777777" w:rsidR="00C85F71" w:rsidRDefault="00C85F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0FA678DC"/>
    <w:multiLevelType w:val="hybridMultilevel"/>
    <w:tmpl w:val="9760D20E"/>
    <w:lvl w:ilvl="0" w:tplc="1B805CC0">
      <w:start w:val="1"/>
      <w:numFmt w:val="bullet"/>
      <w:lvlText w:val="-"/>
      <w:lvlJc w:val="left"/>
      <w:pPr>
        <w:ind w:left="720" w:hanging="360"/>
      </w:pPr>
      <w:rPr>
        <w:rFonts w:ascii="Calibri" w:eastAsiaTheme="minorHAnsi" w:hAnsi="Calibri" w:cstheme="minorBidi"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E3526D"/>
    <w:multiLevelType w:val="hybridMultilevel"/>
    <w:tmpl w:val="A08A5D06"/>
    <w:lvl w:ilvl="0" w:tplc="2AA43B3A">
      <w:start w:val="19"/>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1"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7"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EFD6B30"/>
    <w:multiLevelType w:val="hybridMultilevel"/>
    <w:tmpl w:val="EA6E3D9A"/>
    <w:lvl w:ilvl="0" w:tplc="52B8E8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CE2B65"/>
    <w:multiLevelType w:val="hybridMultilevel"/>
    <w:tmpl w:val="B3623D2A"/>
    <w:lvl w:ilvl="0" w:tplc="0708080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6" w15:restartNumberingAfterBreak="0">
    <w:nsid w:val="58807298"/>
    <w:multiLevelType w:val="hybridMultilevel"/>
    <w:tmpl w:val="EC12039A"/>
    <w:lvl w:ilvl="0" w:tplc="FBA81A30">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5" w15:restartNumberingAfterBreak="0">
    <w:nsid w:val="777629C8"/>
    <w:multiLevelType w:val="hybridMultilevel"/>
    <w:tmpl w:val="D61A5CFC"/>
    <w:lvl w:ilvl="0" w:tplc="33268C0A">
      <w:start w:val="41"/>
      <w:numFmt w:val="bullet"/>
      <w:lvlText w:val="-"/>
      <w:lvlJc w:val="left"/>
      <w:pPr>
        <w:ind w:left="720" w:hanging="360"/>
      </w:pPr>
      <w:rPr>
        <w:rFonts w:ascii="Calibri" w:eastAsiaTheme="minorHAns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9B65A2"/>
    <w:multiLevelType w:val="hybridMultilevel"/>
    <w:tmpl w:val="CF1CE684"/>
    <w:lvl w:ilvl="0" w:tplc="E1EA5D9E">
      <w:start w:val="1"/>
      <w:numFmt w:val="decimal"/>
      <w:lvlText w:val="%1."/>
      <w:lvlJc w:val="left"/>
      <w:pPr>
        <w:ind w:left="720" w:hanging="360"/>
      </w:pPr>
      <w:rPr>
        <w:rFonts w:asciiTheme="minorHAnsi" w:eastAsia="Times New Roman" w:hAnsiTheme="minorHAns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9"/>
  </w:num>
  <w:num w:numId="2">
    <w:abstractNumId w:val="19"/>
  </w:num>
  <w:num w:numId="3">
    <w:abstractNumId w:val="31"/>
  </w:num>
  <w:num w:numId="4">
    <w:abstractNumId w:val="13"/>
  </w:num>
  <w:num w:numId="5">
    <w:abstractNumId w:val="32"/>
  </w:num>
  <w:num w:numId="6">
    <w:abstractNumId w:val="20"/>
  </w:num>
  <w:num w:numId="7">
    <w:abstractNumId w:val="15"/>
  </w:num>
  <w:num w:numId="8">
    <w:abstractNumId w:val="7"/>
  </w:num>
  <w:num w:numId="9">
    <w:abstractNumId w:val="28"/>
  </w:num>
  <w:num w:numId="10">
    <w:abstractNumId w:val="10"/>
  </w:num>
  <w:num w:numId="11">
    <w:abstractNumId w:val="5"/>
  </w:num>
  <w:num w:numId="12">
    <w:abstractNumId w:val="34"/>
  </w:num>
  <w:num w:numId="13">
    <w:abstractNumId w:val="12"/>
  </w:num>
  <w:num w:numId="14">
    <w:abstractNumId w:val="33"/>
  </w:num>
  <w:num w:numId="15">
    <w:abstractNumId w:val="24"/>
  </w:num>
  <w:num w:numId="16">
    <w:abstractNumId w:val="22"/>
  </w:num>
  <w:num w:numId="17">
    <w:abstractNumId w:val="8"/>
  </w:num>
  <w:num w:numId="18">
    <w:abstractNumId w:val="18"/>
  </w:num>
  <w:num w:numId="19">
    <w:abstractNumId w:val="2"/>
  </w:num>
  <w:num w:numId="20">
    <w:abstractNumId w:val="23"/>
  </w:num>
  <w:num w:numId="21">
    <w:abstractNumId w:val="26"/>
  </w:num>
  <w:num w:numId="22">
    <w:abstractNumId w:val="4"/>
  </w:num>
  <w:num w:numId="23">
    <w:abstractNumId w:val="35"/>
  </w:num>
  <w:num w:numId="24">
    <w:abstractNumId w:val="27"/>
  </w:num>
  <w:num w:numId="25">
    <w:abstractNumId w:val="17"/>
  </w:num>
  <w:num w:numId="26">
    <w:abstractNumId w:val="37"/>
  </w:num>
  <w:num w:numId="27">
    <w:abstractNumId w:val="3"/>
  </w:num>
  <w:num w:numId="28">
    <w:abstractNumId w:val="25"/>
  </w:num>
  <w:num w:numId="29">
    <w:abstractNumId w:val="16"/>
  </w:num>
  <w:num w:numId="30">
    <w:abstractNumId w:val="30"/>
  </w:num>
  <w:num w:numId="31">
    <w:abstractNumId w:val="0"/>
  </w:num>
  <w:num w:numId="32">
    <w:abstractNumId w:val="6"/>
  </w:num>
  <w:num w:numId="33">
    <w:abstractNumId w:val="36"/>
  </w:num>
  <w:num w:numId="34">
    <w:abstractNumId w:val="9"/>
  </w:num>
  <w:num w:numId="35">
    <w:abstractNumId w:val="1"/>
  </w:num>
  <w:num w:numId="36">
    <w:abstractNumId w:val="14"/>
  </w:num>
  <w:num w:numId="37">
    <w:abstractNumId w:val="1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oNotDisplayPageBoundari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D80"/>
    <w:rsid w:val="00006551"/>
    <w:rsid w:val="00006812"/>
    <w:rsid w:val="00006D65"/>
    <w:rsid w:val="0000715D"/>
    <w:rsid w:val="000073E4"/>
    <w:rsid w:val="000075EC"/>
    <w:rsid w:val="00007903"/>
    <w:rsid w:val="00007F7E"/>
    <w:rsid w:val="0001068D"/>
    <w:rsid w:val="00010A70"/>
    <w:rsid w:val="00010DB6"/>
    <w:rsid w:val="000115A9"/>
    <w:rsid w:val="0001177D"/>
    <w:rsid w:val="00012333"/>
    <w:rsid w:val="000124A2"/>
    <w:rsid w:val="00012817"/>
    <w:rsid w:val="00012C73"/>
    <w:rsid w:val="00013737"/>
    <w:rsid w:val="00013F17"/>
    <w:rsid w:val="00013FB4"/>
    <w:rsid w:val="000141FD"/>
    <w:rsid w:val="00014B32"/>
    <w:rsid w:val="000159E5"/>
    <w:rsid w:val="00016878"/>
    <w:rsid w:val="000168B4"/>
    <w:rsid w:val="00016DA4"/>
    <w:rsid w:val="00017D3F"/>
    <w:rsid w:val="00017E07"/>
    <w:rsid w:val="00017F9C"/>
    <w:rsid w:val="0002003E"/>
    <w:rsid w:val="000215FE"/>
    <w:rsid w:val="0002165A"/>
    <w:rsid w:val="00023432"/>
    <w:rsid w:val="0002352D"/>
    <w:rsid w:val="000239A1"/>
    <w:rsid w:val="00024E8C"/>
    <w:rsid w:val="00025472"/>
    <w:rsid w:val="000257CC"/>
    <w:rsid w:val="00025A88"/>
    <w:rsid w:val="00026121"/>
    <w:rsid w:val="000266EB"/>
    <w:rsid w:val="000267F8"/>
    <w:rsid w:val="00026CDC"/>
    <w:rsid w:val="00027C99"/>
    <w:rsid w:val="000302E7"/>
    <w:rsid w:val="000308ED"/>
    <w:rsid w:val="00030BBB"/>
    <w:rsid w:val="0003166C"/>
    <w:rsid w:val="00031D4A"/>
    <w:rsid w:val="000320B9"/>
    <w:rsid w:val="00032AB7"/>
    <w:rsid w:val="0003305B"/>
    <w:rsid w:val="00033307"/>
    <w:rsid w:val="00033D00"/>
    <w:rsid w:val="00033F65"/>
    <w:rsid w:val="00035882"/>
    <w:rsid w:val="00035958"/>
    <w:rsid w:val="000373A4"/>
    <w:rsid w:val="000377E0"/>
    <w:rsid w:val="00040036"/>
    <w:rsid w:val="000404C9"/>
    <w:rsid w:val="0004194F"/>
    <w:rsid w:val="00041F72"/>
    <w:rsid w:val="000426FA"/>
    <w:rsid w:val="00042AE4"/>
    <w:rsid w:val="00043A75"/>
    <w:rsid w:val="00043EE5"/>
    <w:rsid w:val="00043FD0"/>
    <w:rsid w:val="00044CF9"/>
    <w:rsid w:val="00044D20"/>
    <w:rsid w:val="0004538D"/>
    <w:rsid w:val="00045A02"/>
    <w:rsid w:val="00045D28"/>
    <w:rsid w:val="0004629F"/>
    <w:rsid w:val="0004655C"/>
    <w:rsid w:val="00046CEC"/>
    <w:rsid w:val="00047010"/>
    <w:rsid w:val="000478D0"/>
    <w:rsid w:val="00047DB5"/>
    <w:rsid w:val="0005088E"/>
    <w:rsid w:val="00050AA5"/>
    <w:rsid w:val="00050AC6"/>
    <w:rsid w:val="00051141"/>
    <w:rsid w:val="00051573"/>
    <w:rsid w:val="00051B15"/>
    <w:rsid w:val="00051DFF"/>
    <w:rsid w:val="00052675"/>
    <w:rsid w:val="0005277F"/>
    <w:rsid w:val="0005297C"/>
    <w:rsid w:val="00052C17"/>
    <w:rsid w:val="00052D1E"/>
    <w:rsid w:val="000532EB"/>
    <w:rsid w:val="0005399E"/>
    <w:rsid w:val="00054164"/>
    <w:rsid w:val="000552F2"/>
    <w:rsid w:val="000553B8"/>
    <w:rsid w:val="00055B0D"/>
    <w:rsid w:val="00055E10"/>
    <w:rsid w:val="00055F2D"/>
    <w:rsid w:val="0005635C"/>
    <w:rsid w:val="000574E3"/>
    <w:rsid w:val="000577ED"/>
    <w:rsid w:val="00057A06"/>
    <w:rsid w:val="00060961"/>
    <w:rsid w:val="00060AE6"/>
    <w:rsid w:val="00060F41"/>
    <w:rsid w:val="00061397"/>
    <w:rsid w:val="00061D39"/>
    <w:rsid w:val="000643CC"/>
    <w:rsid w:val="00064B4A"/>
    <w:rsid w:val="00064BB7"/>
    <w:rsid w:val="00064DBE"/>
    <w:rsid w:val="00064DD8"/>
    <w:rsid w:val="00064F0E"/>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D6C"/>
    <w:rsid w:val="000839A0"/>
    <w:rsid w:val="00083D48"/>
    <w:rsid w:val="00083DBB"/>
    <w:rsid w:val="00084017"/>
    <w:rsid w:val="000840BB"/>
    <w:rsid w:val="00084275"/>
    <w:rsid w:val="00085243"/>
    <w:rsid w:val="00085A05"/>
    <w:rsid w:val="00085ED7"/>
    <w:rsid w:val="0008696D"/>
    <w:rsid w:val="00086E45"/>
    <w:rsid w:val="00087E20"/>
    <w:rsid w:val="000906DA"/>
    <w:rsid w:val="00090F19"/>
    <w:rsid w:val="00091B09"/>
    <w:rsid w:val="000922B7"/>
    <w:rsid w:val="000927E2"/>
    <w:rsid w:val="00092CB6"/>
    <w:rsid w:val="00093585"/>
    <w:rsid w:val="000951C0"/>
    <w:rsid w:val="00095523"/>
    <w:rsid w:val="00095838"/>
    <w:rsid w:val="00095B1C"/>
    <w:rsid w:val="00095B56"/>
    <w:rsid w:val="00095C45"/>
    <w:rsid w:val="000960B6"/>
    <w:rsid w:val="000960EB"/>
    <w:rsid w:val="0009668F"/>
    <w:rsid w:val="00097E69"/>
    <w:rsid w:val="00097E7E"/>
    <w:rsid w:val="000A0264"/>
    <w:rsid w:val="000A0774"/>
    <w:rsid w:val="000A0795"/>
    <w:rsid w:val="000A0E28"/>
    <w:rsid w:val="000A109A"/>
    <w:rsid w:val="000A1B4E"/>
    <w:rsid w:val="000A1B53"/>
    <w:rsid w:val="000A2A4F"/>
    <w:rsid w:val="000A2AEF"/>
    <w:rsid w:val="000A2B39"/>
    <w:rsid w:val="000A2E36"/>
    <w:rsid w:val="000A305B"/>
    <w:rsid w:val="000A3EB7"/>
    <w:rsid w:val="000A44E3"/>
    <w:rsid w:val="000A488B"/>
    <w:rsid w:val="000A4E4D"/>
    <w:rsid w:val="000A5408"/>
    <w:rsid w:val="000A54EB"/>
    <w:rsid w:val="000A5C91"/>
    <w:rsid w:val="000A5EEE"/>
    <w:rsid w:val="000A6111"/>
    <w:rsid w:val="000A671E"/>
    <w:rsid w:val="000A6D84"/>
    <w:rsid w:val="000A74E1"/>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754E"/>
    <w:rsid w:val="000B7F62"/>
    <w:rsid w:val="000C09BA"/>
    <w:rsid w:val="000C09CF"/>
    <w:rsid w:val="000C1CBF"/>
    <w:rsid w:val="000C1D25"/>
    <w:rsid w:val="000C1D78"/>
    <w:rsid w:val="000C2900"/>
    <w:rsid w:val="000C30C8"/>
    <w:rsid w:val="000C3197"/>
    <w:rsid w:val="000C325A"/>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8FB"/>
    <w:rsid w:val="000D0B4D"/>
    <w:rsid w:val="000D10A3"/>
    <w:rsid w:val="000D1632"/>
    <w:rsid w:val="000D1C30"/>
    <w:rsid w:val="000D1C9D"/>
    <w:rsid w:val="000D2960"/>
    <w:rsid w:val="000D2BBF"/>
    <w:rsid w:val="000D2F88"/>
    <w:rsid w:val="000D3271"/>
    <w:rsid w:val="000D44E3"/>
    <w:rsid w:val="000D4C6C"/>
    <w:rsid w:val="000D5264"/>
    <w:rsid w:val="000D5270"/>
    <w:rsid w:val="000D52FA"/>
    <w:rsid w:val="000D573D"/>
    <w:rsid w:val="000D667A"/>
    <w:rsid w:val="000D758F"/>
    <w:rsid w:val="000E0225"/>
    <w:rsid w:val="000E0667"/>
    <w:rsid w:val="000E0A9A"/>
    <w:rsid w:val="000E0EC2"/>
    <w:rsid w:val="000E1161"/>
    <w:rsid w:val="000E1D0A"/>
    <w:rsid w:val="000E39E6"/>
    <w:rsid w:val="000E43FC"/>
    <w:rsid w:val="000E4C2A"/>
    <w:rsid w:val="000E512C"/>
    <w:rsid w:val="000E5166"/>
    <w:rsid w:val="000E5B1F"/>
    <w:rsid w:val="000E6634"/>
    <w:rsid w:val="000E6A90"/>
    <w:rsid w:val="000E6BE8"/>
    <w:rsid w:val="000E74B9"/>
    <w:rsid w:val="000F1543"/>
    <w:rsid w:val="000F1845"/>
    <w:rsid w:val="000F215F"/>
    <w:rsid w:val="000F224F"/>
    <w:rsid w:val="000F2A8C"/>
    <w:rsid w:val="000F51C5"/>
    <w:rsid w:val="000F542F"/>
    <w:rsid w:val="000F6D7A"/>
    <w:rsid w:val="000F6F16"/>
    <w:rsid w:val="000F7933"/>
    <w:rsid w:val="0010018A"/>
    <w:rsid w:val="0010026E"/>
    <w:rsid w:val="0010045D"/>
    <w:rsid w:val="00100B1D"/>
    <w:rsid w:val="00101035"/>
    <w:rsid w:val="00101C6E"/>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F93"/>
    <w:rsid w:val="00115099"/>
    <w:rsid w:val="0011691A"/>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92A"/>
    <w:rsid w:val="0012317D"/>
    <w:rsid w:val="001234F4"/>
    <w:rsid w:val="00123894"/>
    <w:rsid w:val="00124354"/>
    <w:rsid w:val="00124516"/>
    <w:rsid w:val="0012489C"/>
    <w:rsid w:val="00124D46"/>
    <w:rsid w:val="0012668B"/>
    <w:rsid w:val="00126867"/>
    <w:rsid w:val="001274F8"/>
    <w:rsid w:val="001277CD"/>
    <w:rsid w:val="00127C19"/>
    <w:rsid w:val="00130BC0"/>
    <w:rsid w:val="00130CB0"/>
    <w:rsid w:val="001311CA"/>
    <w:rsid w:val="00131FBC"/>
    <w:rsid w:val="00132A7B"/>
    <w:rsid w:val="00132C73"/>
    <w:rsid w:val="00132D5C"/>
    <w:rsid w:val="00133CF6"/>
    <w:rsid w:val="001342C0"/>
    <w:rsid w:val="0013447B"/>
    <w:rsid w:val="001347E9"/>
    <w:rsid w:val="00134DD6"/>
    <w:rsid w:val="00134F2F"/>
    <w:rsid w:val="00135CF3"/>
    <w:rsid w:val="00136A8F"/>
    <w:rsid w:val="0013737A"/>
    <w:rsid w:val="00140BEF"/>
    <w:rsid w:val="0014204B"/>
    <w:rsid w:val="00143129"/>
    <w:rsid w:val="00143716"/>
    <w:rsid w:val="001439F1"/>
    <w:rsid w:val="00143B47"/>
    <w:rsid w:val="00143C14"/>
    <w:rsid w:val="00144EDD"/>
    <w:rsid w:val="0014668C"/>
    <w:rsid w:val="0014672F"/>
    <w:rsid w:val="00146A0C"/>
    <w:rsid w:val="00147AAB"/>
    <w:rsid w:val="00151343"/>
    <w:rsid w:val="00151B5B"/>
    <w:rsid w:val="00151D1C"/>
    <w:rsid w:val="0015202C"/>
    <w:rsid w:val="00152306"/>
    <w:rsid w:val="00152651"/>
    <w:rsid w:val="00152746"/>
    <w:rsid w:val="00153AF4"/>
    <w:rsid w:val="00153C9B"/>
    <w:rsid w:val="00153E9B"/>
    <w:rsid w:val="00154DE0"/>
    <w:rsid w:val="00156523"/>
    <w:rsid w:val="0015684C"/>
    <w:rsid w:val="00157234"/>
    <w:rsid w:val="00157A84"/>
    <w:rsid w:val="00157ABA"/>
    <w:rsid w:val="00157B99"/>
    <w:rsid w:val="00160C7B"/>
    <w:rsid w:val="001610D6"/>
    <w:rsid w:val="00161A7F"/>
    <w:rsid w:val="00161C1D"/>
    <w:rsid w:val="00161C7A"/>
    <w:rsid w:val="00163690"/>
    <w:rsid w:val="0016369F"/>
    <w:rsid w:val="00163F76"/>
    <w:rsid w:val="00164486"/>
    <w:rsid w:val="001646C4"/>
    <w:rsid w:val="00165616"/>
    <w:rsid w:val="001658FC"/>
    <w:rsid w:val="001668BF"/>
    <w:rsid w:val="00166D3E"/>
    <w:rsid w:val="00167418"/>
    <w:rsid w:val="001703AB"/>
    <w:rsid w:val="001705C7"/>
    <w:rsid w:val="00170979"/>
    <w:rsid w:val="001709B4"/>
    <w:rsid w:val="00171DD0"/>
    <w:rsid w:val="00171E6C"/>
    <w:rsid w:val="001731A8"/>
    <w:rsid w:val="0017324A"/>
    <w:rsid w:val="00173B46"/>
    <w:rsid w:val="0017437B"/>
    <w:rsid w:val="0017590E"/>
    <w:rsid w:val="00175D15"/>
    <w:rsid w:val="00175F55"/>
    <w:rsid w:val="001760F2"/>
    <w:rsid w:val="001767C1"/>
    <w:rsid w:val="00177868"/>
    <w:rsid w:val="0017789F"/>
    <w:rsid w:val="00177CE4"/>
    <w:rsid w:val="00180321"/>
    <w:rsid w:val="00180716"/>
    <w:rsid w:val="001807ED"/>
    <w:rsid w:val="00180987"/>
    <w:rsid w:val="00180CE5"/>
    <w:rsid w:val="00180D45"/>
    <w:rsid w:val="00181F13"/>
    <w:rsid w:val="00181F64"/>
    <w:rsid w:val="001822A3"/>
    <w:rsid w:val="001834DB"/>
    <w:rsid w:val="00183520"/>
    <w:rsid w:val="00183A76"/>
    <w:rsid w:val="00184D33"/>
    <w:rsid w:val="00185C40"/>
    <w:rsid w:val="00186246"/>
    <w:rsid w:val="00186861"/>
    <w:rsid w:val="001870F8"/>
    <w:rsid w:val="00187551"/>
    <w:rsid w:val="00187E08"/>
    <w:rsid w:val="00190898"/>
    <w:rsid w:val="001910E4"/>
    <w:rsid w:val="00191CED"/>
    <w:rsid w:val="00192093"/>
    <w:rsid w:val="0019209C"/>
    <w:rsid w:val="00192298"/>
    <w:rsid w:val="00192398"/>
    <w:rsid w:val="001925F0"/>
    <w:rsid w:val="0019271C"/>
    <w:rsid w:val="00192739"/>
    <w:rsid w:val="00192AB7"/>
    <w:rsid w:val="0019304D"/>
    <w:rsid w:val="00193ADD"/>
    <w:rsid w:val="00194C40"/>
    <w:rsid w:val="00195F7F"/>
    <w:rsid w:val="0019622B"/>
    <w:rsid w:val="0019770B"/>
    <w:rsid w:val="00197FCA"/>
    <w:rsid w:val="001A0037"/>
    <w:rsid w:val="001A0131"/>
    <w:rsid w:val="001A02E2"/>
    <w:rsid w:val="001A0D9C"/>
    <w:rsid w:val="001A0E81"/>
    <w:rsid w:val="001A1014"/>
    <w:rsid w:val="001A271F"/>
    <w:rsid w:val="001A449D"/>
    <w:rsid w:val="001A46AB"/>
    <w:rsid w:val="001A48F7"/>
    <w:rsid w:val="001A496C"/>
    <w:rsid w:val="001A4A8D"/>
    <w:rsid w:val="001A54AD"/>
    <w:rsid w:val="001A54EB"/>
    <w:rsid w:val="001A568B"/>
    <w:rsid w:val="001A57E1"/>
    <w:rsid w:val="001A5A12"/>
    <w:rsid w:val="001A7081"/>
    <w:rsid w:val="001B1030"/>
    <w:rsid w:val="001B1265"/>
    <w:rsid w:val="001B13CC"/>
    <w:rsid w:val="001B2A7A"/>
    <w:rsid w:val="001B304E"/>
    <w:rsid w:val="001B3A57"/>
    <w:rsid w:val="001B3EBC"/>
    <w:rsid w:val="001B4D64"/>
    <w:rsid w:val="001B6710"/>
    <w:rsid w:val="001B6845"/>
    <w:rsid w:val="001B6B8A"/>
    <w:rsid w:val="001B6CAF"/>
    <w:rsid w:val="001B6D4F"/>
    <w:rsid w:val="001B6D92"/>
    <w:rsid w:val="001B7090"/>
    <w:rsid w:val="001C0303"/>
    <w:rsid w:val="001C1757"/>
    <w:rsid w:val="001C1B34"/>
    <w:rsid w:val="001C2676"/>
    <w:rsid w:val="001C3262"/>
    <w:rsid w:val="001C34E8"/>
    <w:rsid w:val="001C393F"/>
    <w:rsid w:val="001C462F"/>
    <w:rsid w:val="001C47FD"/>
    <w:rsid w:val="001C4822"/>
    <w:rsid w:val="001C4F09"/>
    <w:rsid w:val="001C5AB8"/>
    <w:rsid w:val="001C5D96"/>
    <w:rsid w:val="001C6C06"/>
    <w:rsid w:val="001C6D33"/>
    <w:rsid w:val="001D0167"/>
    <w:rsid w:val="001D1267"/>
    <w:rsid w:val="001D1DD7"/>
    <w:rsid w:val="001D394C"/>
    <w:rsid w:val="001D3F1F"/>
    <w:rsid w:val="001D43F3"/>
    <w:rsid w:val="001D47DE"/>
    <w:rsid w:val="001D49F0"/>
    <w:rsid w:val="001D4FDF"/>
    <w:rsid w:val="001D534F"/>
    <w:rsid w:val="001D5B9A"/>
    <w:rsid w:val="001D6FDD"/>
    <w:rsid w:val="001D72B8"/>
    <w:rsid w:val="001D76C8"/>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9D7"/>
    <w:rsid w:val="001E4E03"/>
    <w:rsid w:val="001E502B"/>
    <w:rsid w:val="001E5062"/>
    <w:rsid w:val="001E54E5"/>
    <w:rsid w:val="001E5926"/>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C9A"/>
    <w:rsid w:val="001F5F8D"/>
    <w:rsid w:val="001F66EA"/>
    <w:rsid w:val="001F6C45"/>
    <w:rsid w:val="001F7386"/>
    <w:rsid w:val="001F73F3"/>
    <w:rsid w:val="001F742C"/>
    <w:rsid w:val="001F7C1F"/>
    <w:rsid w:val="001F7F3B"/>
    <w:rsid w:val="00200740"/>
    <w:rsid w:val="002008FD"/>
    <w:rsid w:val="00200CFB"/>
    <w:rsid w:val="00200D64"/>
    <w:rsid w:val="002014EC"/>
    <w:rsid w:val="00201FED"/>
    <w:rsid w:val="00202165"/>
    <w:rsid w:val="002022AF"/>
    <w:rsid w:val="00202486"/>
    <w:rsid w:val="0020341D"/>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A29"/>
    <w:rsid w:val="0022475E"/>
    <w:rsid w:val="00224DF1"/>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252"/>
    <w:rsid w:val="00236A9D"/>
    <w:rsid w:val="002372D1"/>
    <w:rsid w:val="0023786D"/>
    <w:rsid w:val="00237D38"/>
    <w:rsid w:val="0024057E"/>
    <w:rsid w:val="00240C81"/>
    <w:rsid w:val="00241757"/>
    <w:rsid w:val="002418E2"/>
    <w:rsid w:val="00243784"/>
    <w:rsid w:val="00243C03"/>
    <w:rsid w:val="00243D9C"/>
    <w:rsid w:val="0024408B"/>
    <w:rsid w:val="0024413F"/>
    <w:rsid w:val="0024417F"/>
    <w:rsid w:val="002452CB"/>
    <w:rsid w:val="002455BE"/>
    <w:rsid w:val="002459B1"/>
    <w:rsid w:val="00246375"/>
    <w:rsid w:val="00246FAD"/>
    <w:rsid w:val="002470D2"/>
    <w:rsid w:val="002472B1"/>
    <w:rsid w:val="00247353"/>
    <w:rsid w:val="002473C9"/>
    <w:rsid w:val="00247485"/>
    <w:rsid w:val="00247FFB"/>
    <w:rsid w:val="0025025F"/>
    <w:rsid w:val="002508A0"/>
    <w:rsid w:val="0025117C"/>
    <w:rsid w:val="0025268B"/>
    <w:rsid w:val="00252ADA"/>
    <w:rsid w:val="00252B3E"/>
    <w:rsid w:val="00252D21"/>
    <w:rsid w:val="0025389D"/>
    <w:rsid w:val="00254836"/>
    <w:rsid w:val="00254903"/>
    <w:rsid w:val="00255144"/>
    <w:rsid w:val="002551A0"/>
    <w:rsid w:val="00255734"/>
    <w:rsid w:val="00255A6A"/>
    <w:rsid w:val="00255D94"/>
    <w:rsid w:val="00255DE3"/>
    <w:rsid w:val="00256B78"/>
    <w:rsid w:val="00257CDF"/>
    <w:rsid w:val="00257F7D"/>
    <w:rsid w:val="00260CE0"/>
    <w:rsid w:val="00261CEE"/>
    <w:rsid w:val="0026238D"/>
    <w:rsid w:val="00263D07"/>
    <w:rsid w:val="00263F3B"/>
    <w:rsid w:val="002642C2"/>
    <w:rsid w:val="002648CD"/>
    <w:rsid w:val="00264DBF"/>
    <w:rsid w:val="00266086"/>
    <w:rsid w:val="002668A3"/>
    <w:rsid w:val="00266ED2"/>
    <w:rsid w:val="00266F4D"/>
    <w:rsid w:val="00267B0F"/>
    <w:rsid w:val="00267D8B"/>
    <w:rsid w:val="00270681"/>
    <w:rsid w:val="00270B5F"/>
    <w:rsid w:val="00271340"/>
    <w:rsid w:val="0027145E"/>
    <w:rsid w:val="00271836"/>
    <w:rsid w:val="00271ADE"/>
    <w:rsid w:val="00271EC2"/>
    <w:rsid w:val="002725BA"/>
    <w:rsid w:val="00272C2D"/>
    <w:rsid w:val="00273028"/>
    <w:rsid w:val="0027311E"/>
    <w:rsid w:val="00273813"/>
    <w:rsid w:val="002743EB"/>
    <w:rsid w:val="00275903"/>
    <w:rsid w:val="00275B20"/>
    <w:rsid w:val="00276F08"/>
    <w:rsid w:val="00277D97"/>
    <w:rsid w:val="00277E25"/>
    <w:rsid w:val="00277FDF"/>
    <w:rsid w:val="0028025A"/>
    <w:rsid w:val="0028028E"/>
    <w:rsid w:val="002802FB"/>
    <w:rsid w:val="002805D5"/>
    <w:rsid w:val="00280680"/>
    <w:rsid w:val="00280D61"/>
    <w:rsid w:val="00280D62"/>
    <w:rsid w:val="002820D2"/>
    <w:rsid w:val="00282215"/>
    <w:rsid w:val="0028227C"/>
    <w:rsid w:val="0028228B"/>
    <w:rsid w:val="0028252A"/>
    <w:rsid w:val="00282E10"/>
    <w:rsid w:val="00282F79"/>
    <w:rsid w:val="00284052"/>
    <w:rsid w:val="002845F9"/>
    <w:rsid w:val="00284BBC"/>
    <w:rsid w:val="00284D7A"/>
    <w:rsid w:val="00284DA3"/>
    <w:rsid w:val="00285328"/>
    <w:rsid w:val="00285527"/>
    <w:rsid w:val="00285FDF"/>
    <w:rsid w:val="00285FEB"/>
    <w:rsid w:val="00286E0F"/>
    <w:rsid w:val="00287A22"/>
    <w:rsid w:val="00290FC9"/>
    <w:rsid w:val="002917BC"/>
    <w:rsid w:val="00291818"/>
    <w:rsid w:val="00291A70"/>
    <w:rsid w:val="00291FD4"/>
    <w:rsid w:val="00292495"/>
    <w:rsid w:val="0029270F"/>
    <w:rsid w:val="00292E40"/>
    <w:rsid w:val="0029308D"/>
    <w:rsid w:val="00293BD5"/>
    <w:rsid w:val="002945CD"/>
    <w:rsid w:val="002947A7"/>
    <w:rsid w:val="00294BF9"/>
    <w:rsid w:val="002955D8"/>
    <w:rsid w:val="002956F0"/>
    <w:rsid w:val="002966E7"/>
    <w:rsid w:val="002A0099"/>
    <w:rsid w:val="002A0DE0"/>
    <w:rsid w:val="002A162D"/>
    <w:rsid w:val="002A26E6"/>
    <w:rsid w:val="002A2C94"/>
    <w:rsid w:val="002A2CED"/>
    <w:rsid w:val="002A3183"/>
    <w:rsid w:val="002A35EF"/>
    <w:rsid w:val="002A3655"/>
    <w:rsid w:val="002A4098"/>
    <w:rsid w:val="002A5539"/>
    <w:rsid w:val="002A5C07"/>
    <w:rsid w:val="002A6640"/>
    <w:rsid w:val="002A688A"/>
    <w:rsid w:val="002A69FC"/>
    <w:rsid w:val="002A6C1D"/>
    <w:rsid w:val="002A6FA2"/>
    <w:rsid w:val="002B00D8"/>
    <w:rsid w:val="002B05AF"/>
    <w:rsid w:val="002B17E1"/>
    <w:rsid w:val="002B1EE7"/>
    <w:rsid w:val="002B2166"/>
    <w:rsid w:val="002B23C1"/>
    <w:rsid w:val="002B2567"/>
    <w:rsid w:val="002B25A2"/>
    <w:rsid w:val="002B2BAE"/>
    <w:rsid w:val="002B2F9F"/>
    <w:rsid w:val="002B30C0"/>
    <w:rsid w:val="002B36DA"/>
    <w:rsid w:val="002B3C67"/>
    <w:rsid w:val="002B4203"/>
    <w:rsid w:val="002B53D9"/>
    <w:rsid w:val="002B6431"/>
    <w:rsid w:val="002B6B77"/>
    <w:rsid w:val="002B6BA8"/>
    <w:rsid w:val="002B6CCD"/>
    <w:rsid w:val="002B6D78"/>
    <w:rsid w:val="002B7139"/>
    <w:rsid w:val="002B71CF"/>
    <w:rsid w:val="002B72A4"/>
    <w:rsid w:val="002B738E"/>
    <w:rsid w:val="002C08E5"/>
    <w:rsid w:val="002C14A5"/>
    <w:rsid w:val="002C23E5"/>
    <w:rsid w:val="002C2AD5"/>
    <w:rsid w:val="002C3372"/>
    <w:rsid w:val="002C3660"/>
    <w:rsid w:val="002C4F9A"/>
    <w:rsid w:val="002C55E6"/>
    <w:rsid w:val="002C5DC6"/>
    <w:rsid w:val="002C686F"/>
    <w:rsid w:val="002C6950"/>
    <w:rsid w:val="002C7445"/>
    <w:rsid w:val="002C79E9"/>
    <w:rsid w:val="002C7ECD"/>
    <w:rsid w:val="002D0080"/>
    <w:rsid w:val="002D0A53"/>
    <w:rsid w:val="002D0EA9"/>
    <w:rsid w:val="002D20C2"/>
    <w:rsid w:val="002D275C"/>
    <w:rsid w:val="002D29DF"/>
    <w:rsid w:val="002D3288"/>
    <w:rsid w:val="002D35E5"/>
    <w:rsid w:val="002D372C"/>
    <w:rsid w:val="002D38BC"/>
    <w:rsid w:val="002D3B10"/>
    <w:rsid w:val="002D3E55"/>
    <w:rsid w:val="002D4B6A"/>
    <w:rsid w:val="002D4BC8"/>
    <w:rsid w:val="002D4C9C"/>
    <w:rsid w:val="002D59EB"/>
    <w:rsid w:val="002D5A68"/>
    <w:rsid w:val="002D638E"/>
    <w:rsid w:val="002D67B2"/>
    <w:rsid w:val="002D6BA6"/>
    <w:rsid w:val="002D6F2E"/>
    <w:rsid w:val="002D7533"/>
    <w:rsid w:val="002D7741"/>
    <w:rsid w:val="002D794E"/>
    <w:rsid w:val="002D79E4"/>
    <w:rsid w:val="002D7B16"/>
    <w:rsid w:val="002D7BEB"/>
    <w:rsid w:val="002D7C59"/>
    <w:rsid w:val="002E0483"/>
    <w:rsid w:val="002E09B5"/>
    <w:rsid w:val="002E0F18"/>
    <w:rsid w:val="002E1850"/>
    <w:rsid w:val="002E1EAC"/>
    <w:rsid w:val="002E361E"/>
    <w:rsid w:val="002E3EFA"/>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50ED"/>
    <w:rsid w:val="002F5340"/>
    <w:rsid w:val="002F633C"/>
    <w:rsid w:val="002F7A5C"/>
    <w:rsid w:val="00300307"/>
    <w:rsid w:val="003009BE"/>
    <w:rsid w:val="00301F4B"/>
    <w:rsid w:val="003037BC"/>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1C"/>
    <w:rsid w:val="00311B3E"/>
    <w:rsid w:val="00311E71"/>
    <w:rsid w:val="003128A1"/>
    <w:rsid w:val="0031370F"/>
    <w:rsid w:val="00313B3D"/>
    <w:rsid w:val="0031445C"/>
    <w:rsid w:val="00314CFB"/>
    <w:rsid w:val="00314E45"/>
    <w:rsid w:val="00315DC8"/>
    <w:rsid w:val="00316382"/>
    <w:rsid w:val="00316EB5"/>
    <w:rsid w:val="00316F0C"/>
    <w:rsid w:val="003176D3"/>
    <w:rsid w:val="0032009D"/>
    <w:rsid w:val="003202DC"/>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9ED"/>
    <w:rsid w:val="0033457C"/>
    <w:rsid w:val="00334896"/>
    <w:rsid w:val="00334FDB"/>
    <w:rsid w:val="00335E50"/>
    <w:rsid w:val="003367B7"/>
    <w:rsid w:val="00336BEF"/>
    <w:rsid w:val="003376E4"/>
    <w:rsid w:val="00337CF1"/>
    <w:rsid w:val="003401D2"/>
    <w:rsid w:val="0034026D"/>
    <w:rsid w:val="003412B4"/>
    <w:rsid w:val="003427BF"/>
    <w:rsid w:val="003429B7"/>
    <w:rsid w:val="00342EA5"/>
    <w:rsid w:val="00343E01"/>
    <w:rsid w:val="00345E3C"/>
    <w:rsid w:val="003461FF"/>
    <w:rsid w:val="003475B6"/>
    <w:rsid w:val="00347D92"/>
    <w:rsid w:val="0035006A"/>
    <w:rsid w:val="0035044E"/>
    <w:rsid w:val="003506C5"/>
    <w:rsid w:val="0035082A"/>
    <w:rsid w:val="00350D24"/>
    <w:rsid w:val="00351218"/>
    <w:rsid w:val="00352139"/>
    <w:rsid w:val="0035334D"/>
    <w:rsid w:val="003554B0"/>
    <w:rsid w:val="003556A0"/>
    <w:rsid w:val="00355D3A"/>
    <w:rsid w:val="00356024"/>
    <w:rsid w:val="003568A8"/>
    <w:rsid w:val="00356922"/>
    <w:rsid w:val="00356B86"/>
    <w:rsid w:val="00356CC7"/>
    <w:rsid w:val="0035719C"/>
    <w:rsid w:val="003573E6"/>
    <w:rsid w:val="003576EB"/>
    <w:rsid w:val="003577D1"/>
    <w:rsid w:val="003579A3"/>
    <w:rsid w:val="00357A0F"/>
    <w:rsid w:val="00357B8D"/>
    <w:rsid w:val="00357E33"/>
    <w:rsid w:val="003605F3"/>
    <w:rsid w:val="00360A1F"/>
    <w:rsid w:val="00361438"/>
    <w:rsid w:val="00361C1D"/>
    <w:rsid w:val="00362978"/>
    <w:rsid w:val="00362AB9"/>
    <w:rsid w:val="0036324D"/>
    <w:rsid w:val="00363B3B"/>
    <w:rsid w:val="0036411A"/>
    <w:rsid w:val="003642AA"/>
    <w:rsid w:val="00365138"/>
    <w:rsid w:val="003659D3"/>
    <w:rsid w:val="00365BE5"/>
    <w:rsid w:val="00366505"/>
    <w:rsid w:val="00367A0E"/>
    <w:rsid w:val="00367BE5"/>
    <w:rsid w:val="00370356"/>
    <w:rsid w:val="00370941"/>
    <w:rsid w:val="003710A1"/>
    <w:rsid w:val="00371A5B"/>
    <w:rsid w:val="00371D3E"/>
    <w:rsid w:val="00371E4F"/>
    <w:rsid w:val="00372ACB"/>
    <w:rsid w:val="003730EC"/>
    <w:rsid w:val="00373578"/>
    <w:rsid w:val="0037447F"/>
    <w:rsid w:val="00374909"/>
    <w:rsid w:val="00374C93"/>
    <w:rsid w:val="003751EC"/>
    <w:rsid w:val="00375579"/>
    <w:rsid w:val="00375E91"/>
    <w:rsid w:val="00376CCB"/>
    <w:rsid w:val="003770FD"/>
    <w:rsid w:val="00377A51"/>
    <w:rsid w:val="00380303"/>
    <w:rsid w:val="00380C5D"/>
    <w:rsid w:val="00383F20"/>
    <w:rsid w:val="00383FF6"/>
    <w:rsid w:val="00384E89"/>
    <w:rsid w:val="0038588C"/>
    <w:rsid w:val="00386989"/>
    <w:rsid w:val="00386A9E"/>
    <w:rsid w:val="00387818"/>
    <w:rsid w:val="00387D01"/>
    <w:rsid w:val="00390624"/>
    <w:rsid w:val="00390FD7"/>
    <w:rsid w:val="00392124"/>
    <w:rsid w:val="003922D7"/>
    <w:rsid w:val="003926A1"/>
    <w:rsid w:val="00392A7A"/>
    <w:rsid w:val="00392AAD"/>
    <w:rsid w:val="00392CB4"/>
    <w:rsid w:val="00393431"/>
    <w:rsid w:val="0039445E"/>
    <w:rsid w:val="003945D8"/>
    <w:rsid w:val="003949D3"/>
    <w:rsid w:val="003951A9"/>
    <w:rsid w:val="00395585"/>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07E"/>
    <w:rsid w:val="003A4733"/>
    <w:rsid w:val="003A48F8"/>
    <w:rsid w:val="003A4998"/>
    <w:rsid w:val="003A4ACC"/>
    <w:rsid w:val="003A63DA"/>
    <w:rsid w:val="003A6806"/>
    <w:rsid w:val="003A6B30"/>
    <w:rsid w:val="003A7747"/>
    <w:rsid w:val="003B08B8"/>
    <w:rsid w:val="003B0B13"/>
    <w:rsid w:val="003B21B2"/>
    <w:rsid w:val="003B289E"/>
    <w:rsid w:val="003B29D6"/>
    <w:rsid w:val="003B2FCA"/>
    <w:rsid w:val="003B329D"/>
    <w:rsid w:val="003B352D"/>
    <w:rsid w:val="003B3599"/>
    <w:rsid w:val="003B38DF"/>
    <w:rsid w:val="003B3F6A"/>
    <w:rsid w:val="003B537A"/>
    <w:rsid w:val="003B5D0B"/>
    <w:rsid w:val="003B5FDC"/>
    <w:rsid w:val="003B645F"/>
    <w:rsid w:val="003B6AE7"/>
    <w:rsid w:val="003B6ECC"/>
    <w:rsid w:val="003B7E86"/>
    <w:rsid w:val="003C0FED"/>
    <w:rsid w:val="003C198D"/>
    <w:rsid w:val="003C19BA"/>
    <w:rsid w:val="003C1E9D"/>
    <w:rsid w:val="003C2371"/>
    <w:rsid w:val="003C282B"/>
    <w:rsid w:val="003C2CAC"/>
    <w:rsid w:val="003C2EB4"/>
    <w:rsid w:val="003C3374"/>
    <w:rsid w:val="003C45EB"/>
    <w:rsid w:val="003C529A"/>
    <w:rsid w:val="003C5303"/>
    <w:rsid w:val="003C61C4"/>
    <w:rsid w:val="003C67CE"/>
    <w:rsid w:val="003C75B4"/>
    <w:rsid w:val="003C7AF4"/>
    <w:rsid w:val="003D012A"/>
    <w:rsid w:val="003D06B5"/>
    <w:rsid w:val="003D06FC"/>
    <w:rsid w:val="003D0B33"/>
    <w:rsid w:val="003D16CE"/>
    <w:rsid w:val="003D171A"/>
    <w:rsid w:val="003D1904"/>
    <w:rsid w:val="003D21CB"/>
    <w:rsid w:val="003D2670"/>
    <w:rsid w:val="003D2766"/>
    <w:rsid w:val="003D3794"/>
    <w:rsid w:val="003D405B"/>
    <w:rsid w:val="003D4D45"/>
    <w:rsid w:val="003D50BE"/>
    <w:rsid w:val="003D5195"/>
    <w:rsid w:val="003D52B8"/>
    <w:rsid w:val="003D562F"/>
    <w:rsid w:val="003D5671"/>
    <w:rsid w:val="003D5745"/>
    <w:rsid w:val="003D5F55"/>
    <w:rsid w:val="003D63A5"/>
    <w:rsid w:val="003D700A"/>
    <w:rsid w:val="003D7662"/>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897"/>
    <w:rsid w:val="003E6A5A"/>
    <w:rsid w:val="003E70D8"/>
    <w:rsid w:val="003E7135"/>
    <w:rsid w:val="003E76A8"/>
    <w:rsid w:val="003E7D07"/>
    <w:rsid w:val="003F073F"/>
    <w:rsid w:val="003F09AD"/>
    <w:rsid w:val="003F0BAC"/>
    <w:rsid w:val="003F0F19"/>
    <w:rsid w:val="003F1477"/>
    <w:rsid w:val="003F18C3"/>
    <w:rsid w:val="003F1C40"/>
    <w:rsid w:val="003F238A"/>
    <w:rsid w:val="003F3328"/>
    <w:rsid w:val="003F3528"/>
    <w:rsid w:val="003F35AE"/>
    <w:rsid w:val="003F360A"/>
    <w:rsid w:val="003F3B1C"/>
    <w:rsid w:val="003F4FF9"/>
    <w:rsid w:val="003F5732"/>
    <w:rsid w:val="003F5744"/>
    <w:rsid w:val="003F60BA"/>
    <w:rsid w:val="003F62DF"/>
    <w:rsid w:val="003F66B9"/>
    <w:rsid w:val="004002FD"/>
    <w:rsid w:val="00401287"/>
    <w:rsid w:val="0040166A"/>
    <w:rsid w:val="00401D9C"/>
    <w:rsid w:val="00401FFA"/>
    <w:rsid w:val="00402F8C"/>
    <w:rsid w:val="00403266"/>
    <w:rsid w:val="0040449B"/>
    <w:rsid w:val="00404633"/>
    <w:rsid w:val="00404F4C"/>
    <w:rsid w:val="004058D3"/>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4C26"/>
    <w:rsid w:val="004153A6"/>
    <w:rsid w:val="004158B4"/>
    <w:rsid w:val="004158F3"/>
    <w:rsid w:val="00416190"/>
    <w:rsid w:val="0041626C"/>
    <w:rsid w:val="0041678B"/>
    <w:rsid w:val="00416F3D"/>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2C9F"/>
    <w:rsid w:val="004231BE"/>
    <w:rsid w:val="00423576"/>
    <w:rsid w:val="004242A1"/>
    <w:rsid w:val="004245B0"/>
    <w:rsid w:val="00424C9E"/>
    <w:rsid w:val="004251E9"/>
    <w:rsid w:val="00425604"/>
    <w:rsid w:val="00426010"/>
    <w:rsid w:val="0042602C"/>
    <w:rsid w:val="0042650A"/>
    <w:rsid w:val="00426B88"/>
    <w:rsid w:val="00426DBC"/>
    <w:rsid w:val="00427410"/>
    <w:rsid w:val="0042797A"/>
    <w:rsid w:val="00427A31"/>
    <w:rsid w:val="00430AD1"/>
    <w:rsid w:val="00430F03"/>
    <w:rsid w:val="0043111D"/>
    <w:rsid w:val="004316BB"/>
    <w:rsid w:val="004329D2"/>
    <w:rsid w:val="004330AF"/>
    <w:rsid w:val="0043350E"/>
    <w:rsid w:val="0043398F"/>
    <w:rsid w:val="004340B3"/>
    <w:rsid w:val="004340F4"/>
    <w:rsid w:val="0043473E"/>
    <w:rsid w:val="004355B7"/>
    <w:rsid w:val="004356F1"/>
    <w:rsid w:val="0043669C"/>
    <w:rsid w:val="0043675D"/>
    <w:rsid w:val="00436DD7"/>
    <w:rsid w:val="004377E7"/>
    <w:rsid w:val="004379F6"/>
    <w:rsid w:val="00437BEA"/>
    <w:rsid w:val="00437BFD"/>
    <w:rsid w:val="00440220"/>
    <w:rsid w:val="004404DC"/>
    <w:rsid w:val="0044063E"/>
    <w:rsid w:val="00440723"/>
    <w:rsid w:val="00440F3A"/>
    <w:rsid w:val="00440F43"/>
    <w:rsid w:val="0044182E"/>
    <w:rsid w:val="00442733"/>
    <w:rsid w:val="00443CC2"/>
    <w:rsid w:val="00444341"/>
    <w:rsid w:val="0044478E"/>
    <w:rsid w:val="00445C26"/>
    <w:rsid w:val="00446048"/>
    <w:rsid w:val="004471D0"/>
    <w:rsid w:val="00447B1A"/>
    <w:rsid w:val="00450A2B"/>
    <w:rsid w:val="00451FBC"/>
    <w:rsid w:val="00454211"/>
    <w:rsid w:val="00454AFA"/>
    <w:rsid w:val="00454BD4"/>
    <w:rsid w:val="00454DFD"/>
    <w:rsid w:val="004557F2"/>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E58"/>
    <w:rsid w:val="00474243"/>
    <w:rsid w:val="004744AF"/>
    <w:rsid w:val="00474874"/>
    <w:rsid w:val="0047519F"/>
    <w:rsid w:val="004754C5"/>
    <w:rsid w:val="004756E6"/>
    <w:rsid w:val="00475D58"/>
    <w:rsid w:val="00476683"/>
    <w:rsid w:val="00476F2B"/>
    <w:rsid w:val="004773FF"/>
    <w:rsid w:val="00477734"/>
    <w:rsid w:val="00477952"/>
    <w:rsid w:val="0048001F"/>
    <w:rsid w:val="00481A6D"/>
    <w:rsid w:val="0048288D"/>
    <w:rsid w:val="00482DE1"/>
    <w:rsid w:val="00483891"/>
    <w:rsid w:val="00484482"/>
    <w:rsid w:val="00484620"/>
    <w:rsid w:val="0048530A"/>
    <w:rsid w:val="00485383"/>
    <w:rsid w:val="00485597"/>
    <w:rsid w:val="004862C4"/>
    <w:rsid w:val="0048639C"/>
    <w:rsid w:val="00486CCA"/>
    <w:rsid w:val="00486CFB"/>
    <w:rsid w:val="00487971"/>
    <w:rsid w:val="004879BA"/>
    <w:rsid w:val="004901B3"/>
    <w:rsid w:val="0049070B"/>
    <w:rsid w:val="004914C8"/>
    <w:rsid w:val="00491A1C"/>
    <w:rsid w:val="00491C23"/>
    <w:rsid w:val="004922A0"/>
    <w:rsid w:val="00493089"/>
    <w:rsid w:val="00493887"/>
    <w:rsid w:val="00494723"/>
    <w:rsid w:val="004950A5"/>
    <w:rsid w:val="004953B2"/>
    <w:rsid w:val="004953E6"/>
    <w:rsid w:val="0049548F"/>
    <w:rsid w:val="0049599F"/>
    <w:rsid w:val="00495CB4"/>
    <w:rsid w:val="00495ECD"/>
    <w:rsid w:val="004961EF"/>
    <w:rsid w:val="004966C6"/>
    <w:rsid w:val="00496E80"/>
    <w:rsid w:val="004973FC"/>
    <w:rsid w:val="00497402"/>
    <w:rsid w:val="00497548"/>
    <w:rsid w:val="00497642"/>
    <w:rsid w:val="004976E5"/>
    <w:rsid w:val="004A0794"/>
    <w:rsid w:val="004A0F50"/>
    <w:rsid w:val="004A20D9"/>
    <w:rsid w:val="004A2570"/>
    <w:rsid w:val="004A2722"/>
    <w:rsid w:val="004A2C6B"/>
    <w:rsid w:val="004A536D"/>
    <w:rsid w:val="004A58E5"/>
    <w:rsid w:val="004A59D1"/>
    <w:rsid w:val="004A60AF"/>
    <w:rsid w:val="004A627E"/>
    <w:rsid w:val="004A65C6"/>
    <w:rsid w:val="004A68A1"/>
    <w:rsid w:val="004A6D93"/>
    <w:rsid w:val="004B09EF"/>
    <w:rsid w:val="004B1394"/>
    <w:rsid w:val="004B278B"/>
    <w:rsid w:val="004B29A7"/>
    <w:rsid w:val="004B2D84"/>
    <w:rsid w:val="004B32ED"/>
    <w:rsid w:val="004B402A"/>
    <w:rsid w:val="004B42B4"/>
    <w:rsid w:val="004B44E9"/>
    <w:rsid w:val="004B48C5"/>
    <w:rsid w:val="004B4EEB"/>
    <w:rsid w:val="004B5BE7"/>
    <w:rsid w:val="004B73F1"/>
    <w:rsid w:val="004C085A"/>
    <w:rsid w:val="004C0A99"/>
    <w:rsid w:val="004C125F"/>
    <w:rsid w:val="004C2146"/>
    <w:rsid w:val="004C288C"/>
    <w:rsid w:val="004C2CB5"/>
    <w:rsid w:val="004C31F2"/>
    <w:rsid w:val="004C3259"/>
    <w:rsid w:val="004C3936"/>
    <w:rsid w:val="004C41B4"/>
    <w:rsid w:val="004C4AC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33C9"/>
    <w:rsid w:val="004D40C6"/>
    <w:rsid w:val="004D4583"/>
    <w:rsid w:val="004D47C9"/>
    <w:rsid w:val="004D4D81"/>
    <w:rsid w:val="004D54FB"/>
    <w:rsid w:val="004D56AD"/>
    <w:rsid w:val="004D63C1"/>
    <w:rsid w:val="004D68FB"/>
    <w:rsid w:val="004D7C1E"/>
    <w:rsid w:val="004E024D"/>
    <w:rsid w:val="004E0589"/>
    <w:rsid w:val="004E138E"/>
    <w:rsid w:val="004E1C42"/>
    <w:rsid w:val="004E213A"/>
    <w:rsid w:val="004E2A1B"/>
    <w:rsid w:val="004E313E"/>
    <w:rsid w:val="004E3583"/>
    <w:rsid w:val="004E3A17"/>
    <w:rsid w:val="004E466F"/>
    <w:rsid w:val="004E4EF3"/>
    <w:rsid w:val="004E513A"/>
    <w:rsid w:val="004E5318"/>
    <w:rsid w:val="004E5457"/>
    <w:rsid w:val="004E5564"/>
    <w:rsid w:val="004E557D"/>
    <w:rsid w:val="004E6370"/>
    <w:rsid w:val="004E6703"/>
    <w:rsid w:val="004E6E84"/>
    <w:rsid w:val="004E73DE"/>
    <w:rsid w:val="004E77EF"/>
    <w:rsid w:val="004E7D59"/>
    <w:rsid w:val="004E7F3A"/>
    <w:rsid w:val="004F0AA2"/>
    <w:rsid w:val="004F166B"/>
    <w:rsid w:val="004F1AB1"/>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FE6"/>
    <w:rsid w:val="00501219"/>
    <w:rsid w:val="005019B0"/>
    <w:rsid w:val="00501BEC"/>
    <w:rsid w:val="00502BBF"/>
    <w:rsid w:val="00502F42"/>
    <w:rsid w:val="00504C51"/>
    <w:rsid w:val="005053FA"/>
    <w:rsid w:val="00505823"/>
    <w:rsid w:val="00506D2F"/>
    <w:rsid w:val="00507BA1"/>
    <w:rsid w:val="005100FE"/>
    <w:rsid w:val="00510197"/>
    <w:rsid w:val="0051028E"/>
    <w:rsid w:val="005104C7"/>
    <w:rsid w:val="00510A73"/>
    <w:rsid w:val="00510EF7"/>
    <w:rsid w:val="00510FB3"/>
    <w:rsid w:val="005110D3"/>
    <w:rsid w:val="00512BD2"/>
    <w:rsid w:val="00513698"/>
    <w:rsid w:val="00514382"/>
    <w:rsid w:val="005143F8"/>
    <w:rsid w:val="005144A9"/>
    <w:rsid w:val="005150D8"/>
    <w:rsid w:val="00515491"/>
    <w:rsid w:val="00515BC4"/>
    <w:rsid w:val="005161FF"/>
    <w:rsid w:val="00516841"/>
    <w:rsid w:val="00516B10"/>
    <w:rsid w:val="00516B34"/>
    <w:rsid w:val="00517E57"/>
    <w:rsid w:val="0052041A"/>
    <w:rsid w:val="005217FB"/>
    <w:rsid w:val="00521879"/>
    <w:rsid w:val="00521941"/>
    <w:rsid w:val="00522524"/>
    <w:rsid w:val="00522A48"/>
    <w:rsid w:val="00522BE3"/>
    <w:rsid w:val="00523922"/>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B5D"/>
    <w:rsid w:val="00535D21"/>
    <w:rsid w:val="00536109"/>
    <w:rsid w:val="005362E4"/>
    <w:rsid w:val="00536E22"/>
    <w:rsid w:val="00537495"/>
    <w:rsid w:val="00537D79"/>
    <w:rsid w:val="005403D4"/>
    <w:rsid w:val="00540660"/>
    <w:rsid w:val="00540CAD"/>
    <w:rsid w:val="00540E49"/>
    <w:rsid w:val="00541148"/>
    <w:rsid w:val="005415EE"/>
    <w:rsid w:val="00541C8E"/>
    <w:rsid w:val="00541E1E"/>
    <w:rsid w:val="005427BF"/>
    <w:rsid w:val="005428EF"/>
    <w:rsid w:val="00542928"/>
    <w:rsid w:val="005430B1"/>
    <w:rsid w:val="0054316A"/>
    <w:rsid w:val="00543A3D"/>
    <w:rsid w:val="00544656"/>
    <w:rsid w:val="0054488B"/>
    <w:rsid w:val="00544A09"/>
    <w:rsid w:val="00544C16"/>
    <w:rsid w:val="0054518B"/>
    <w:rsid w:val="00545206"/>
    <w:rsid w:val="005468D9"/>
    <w:rsid w:val="00546B67"/>
    <w:rsid w:val="00546EE0"/>
    <w:rsid w:val="00547BBC"/>
    <w:rsid w:val="00547D16"/>
    <w:rsid w:val="005508FB"/>
    <w:rsid w:val="00550E49"/>
    <w:rsid w:val="00551117"/>
    <w:rsid w:val="005515B1"/>
    <w:rsid w:val="00551EB2"/>
    <w:rsid w:val="00552485"/>
    <w:rsid w:val="00552807"/>
    <w:rsid w:val="0055394C"/>
    <w:rsid w:val="0055461F"/>
    <w:rsid w:val="00554D67"/>
    <w:rsid w:val="00555191"/>
    <w:rsid w:val="00556090"/>
    <w:rsid w:val="0055638F"/>
    <w:rsid w:val="00556DB2"/>
    <w:rsid w:val="0055740B"/>
    <w:rsid w:val="0055763F"/>
    <w:rsid w:val="005578C7"/>
    <w:rsid w:val="005602A9"/>
    <w:rsid w:val="0056036D"/>
    <w:rsid w:val="00560991"/>
    <w:rsid w:val="005610C2"/>
    <w:rsid w:val="0056156F"/>
    <w:rsid w:val="005618BC"/>
    <w:rsid w:val="00561C7F"/>
    <w:rsid w:val="00562265"/>
    <w:rsid w:val="0056266C"/>
    <w:rsid w:val="005627EE"/>
    <w:rsid w:val="00562CBD"/>
    <w:rsid w:val="00563069"/>
    <w:rsid w:val="005636B3"/>
    <w:rsid w:val="00563D28"/>
    <w:rsid w:val="00563DD8"/>
    <w:rsid w:val="00564E8C"/>
    <w:rsid w:val="00565ABD"/>
    <w:rsid w:val="00566680"/>
    <w:rsid w:val="00567EAC"/>
    <w:rsid w:val="00570181"/>
    <w:rsid w:val="00570714"/>
    <w:rsid w:val="00570CA4"/>
    <w:rsid w:val="00570E1B"/>
    <w:rsid w:val="00570F23"/>
    <w:rsid w:val="00571500"/>
    <w:rsid w:val="005727B4"/>
    <w:rsid w:val="005728C9"/>
    <w:rsid w:val="005748B2"/>
    <w:rsid w:val="00575399"/>
    <w:rsid w:val="00576052"/>
    <w:rsid w:val="00576160"/>
    <w:rsid w:val="005762FD"/>
    <w:rsid w:val="0057684E"/>
    <w:rsid w:val="005776D6"/>
    <w:rsid w:val="005824A9"/>
    <w:rsid w:val="00583C34"/>
    <w:rsid w:val="0058444E"/>
    <w:rsid w:val="00584D27"/>
    <w:rsid w:val="00584E9B"/>
    <w:rsid w:val="00584F56"/>
    <w:rsid w:val="00585488"/>
    <w:rsid w:val="00586080"/>
    <w:rsid w:val="0058683A"/>
    <w:rsid w:val="005868D2"/>
    <w:rsid w:val="005871B9"/>
    <w:rsid w:val="005900CF"/>
    <w:rsid w:val="00590FA3"/>
    <w:rsid w:val="005917B3"/>
    <w:rsid w:val="00591844"/>
    <w:rsid w:val="00591CD9"/>
    <w:rsid w:val="00592291"/>
    <w:rsid w:val="00593070"/>
    <w:rsid w:val="005933F1"/>
    <w:rsid w:val="00593B69"/>
    <w:rsid w:val="00594672"/>
    <w:rsid w:val="00594D26"/>
    <w:rsid w:val="00595186"/>
    <w:rsid w:val="0059534E"/>
    <w:rsid w:val="0059578A"/>
    <w:rsid w:val="00595B01"/>
    <w:rsid w:val="0059606B"/>
    <w:rsid w:val="00596B28"/>
    <w:rsid w:val="005979B3"/>
    <w:rsid w:val="005A0494"/>
    <w:rsid w:val="005A0B68"/>
    <w:rsid w:val="005A0BD2"/>
    <w:rsid w:val="005A120F"/>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694"/>
    <w:rsid w:val="005A77BC"/>
    <w:rsid w:val="005A7971"/>
    <w:rsid w:val="005A7E53"/>
    <w:rsid w:val="005B059C"/>
    <w:rsid w:val="005B08CC"/>
    <w:rsid w:val="005B0A59"/>
    <w:rsid w:val="005B1380"/>
    <w:rsid w:val="005B19D0"/>
    <w:rsid w:val="005B24FF"/>
    <w:rsid w:val="005B30C9"/>
    <w:rsid w:val="005B3546"/>
    <w:rsid w:val="005B389A"/>
    <w:rsid w:val="005B3B84"/>
    <w:rsid w:val="005B40AD"/>
    <w:rsid w:val="005B44AC"/>
    <w:rsid w:val="005B4901"/>
    <w:rsid w:val="005B492D"/>
    <w:rsid w:val="005B532C"/>
    <w:rsid w:val="005B58F1"/>
    <w:rsid w:val="005B6259"/>
    <w:rsid w:val="005B73A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CB5"/>
    <w:rsid w:val="005C4CEB"/>
    <w:rsid w:val="005C60DD"/>
    <w:rsid w:val="005C64E6"/>
    <w:rsid w:val="005C6E38"/>
    <w:rsid w:val="005C6F95"/>
    <w:rsid w:val="005C7121"/>
    <w:rsid w:val="005C73B1"/>
    <w:rsid w:val="005C73FC"/>
    <w:rsid w:val="005C76A7"/>
    <w:rsid w:val="005C796E"/>
    <w:rsid w:val="005C7E82"/>
    <w:rsid w:val="005D09F8"/>
    <w:rsid w:val="005D1198"/>
    <w:rsid w:val="005D12BA"/>
    <w:rsid w:val="005D15E5"/>
    <w:rsid w:val="005D1C85"/>
    <w:rsid w:val="005D273C"/>
    <w:rsid w:val="005D2E84"/>
    <w:rsid w:val="005D31E4"/>
    <w:rsid w:val="005D3556"/>
    <w:rsid w:val="005D376F"/>
    <w:rsid w:val="005D39CC"/>
    <w:rsid w:val="005D472C"/>
    <w:rsid w:val="005D4BE5"/>
    <w:rsid w:val="005D5731"/>
    <w:rsid w:val="005D5898"/>
    <w:rsid w:val="005D61AF"/>
    <w:rsid w:val="005D64CA"/>
    <w:rsid w:val="005D67D5"/>
    <w:rsid w:val="005D7471"/>
    <w:rsid w:val="005E05AF"/>
    <w:rsid w:val="005E0603"/>
    <w:rsid w:val="005E0AC7"/>
    <w:rsid w:val="005E0DE4"/>
    <w:rsid w:val="005E1086"/>
    <w:rsid w:val="005E1290"/>
    <w:rsid w:val="005E153F"/>
    <w:rsid w:val="005E1731"/>
    <w:rsid w:val="005E1B54"/>
    <w:rsid w:val="005E22B9"/>
    <w:rsid w:val="005E2554"/>
    <w:rsid w:val="005E2C97"/>
    <w:rsid w:val="005E30BD"/>
    <w:rsid w:val="005E391D"/>
    <w:rsid w:val="005E44FB"/>
    <w:rsid w:val="005E5522"/>
    <w:rsid w:val="005E58BD"/>
    <w:rsid w:val="005E5A1F"/>
    <w:rsid w:val="005E5D98"/>
    <w:rsid w:val="005E677C"/>
    <w:rsid w:val="005E7395"/>
    <w:rsid w:val="005E7E2D"/>
    <w:rsid w:val="005E7E2E"/>
    <w:rsid w:val="005F01CC"/>
    <w:rsid w:val="005F04BC"/>
    <w:rsid w:val="005F087D"/>
    <w:rsid w:val="005F0FD7"/>
    <w:rsid w:val="005F211D"/>
    <w:rsid w:val="005F2B8C"/>
    <w:rsid w:val="005F2C88"/>
    <w:rsid w:val="005F340A"/>
    <w:rsid w:val="005F496C"/>
    <w:rsid w:val="005F61AF"/>
    <w:rsid w:val="005F64CA"/>
    <w:rsid w:val="005F65CF"/>
    <w:rsid w:val="005F6B95"/>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23F5"/>
    <w:rsid w:val="00612BA6"/>
    <w:rsid w:val="00612F51"/>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6AE"/>
    <w:rsid w:val="006237FF"/>
    <w:rsid w:val="0062410C"/>
    <w:rsid w:val="00624238"/>
    <w:rsid w:val="00624790"/>
    <w:rsid w:val="006254B0"/>
    <w:rsid w:val="00625E7C"/>
    <w:rsid w:val="00626A32"/>
    <w:rsid w:val="00626ABC"/>
    <w:rsid w:val="00627841"/>
    <w:rsid w:val="00631507"/>
    <w:rsid w:val="0063166B"/>
    <w:rsid w:val="006316B8"/>
    <w:rsid w:val="00631778"/>
    <w:rsid w:val="00633128"/>
    <w:rsid w:val="00633237"/>
    <w:rsid w:val="0063354C"/>
    <w:rsid w:val="0063422D"/>
    <w:rsid w:val="0063482E"/>
    <w:rsid w:val="006348DC"/>
    <w:rsid w:val="00634A90"/>
    <w:rsid w:val="00635235"/>
    <w:rsid w:val="00635912"/>
    <w:rsid w:val="00636691"/>
    <w:rsid w:val="006367EC"/>
    <w:rsid w:val="00636A47"/>
    <w:rsid w:val="00636BA3"/>
    <w:rsid w:val="00636C1E"/>
    <w:rsid w:val="00637696"/>
    <w:rsid w:val="00637A58"/>
    <w:rsid w:val="006402F8"/>
    <w:rsid w:val="00640FF1"/>
    <w:rsid w:val="00641362"/>
    <w:rsid w:val="00641EB2"/>
    <w:rsid w:val="00643432"/>
    <w:rsid w:val="00643AFD"/>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5E3F"/>
    <w:rsid w:val="00655E9A"/>
    <w:rsid w:val="00656E52"/>
    <w:rsid w:val="0065798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F63"/>
    <w:rsid w:val="00665407"/>
    <w:rsid w:val="00665615"/>
    <w:rsid w:val="00665CE4"/>
    <w:rsid w:val="00666146"/>
    <w:rsid w:val="00666A96"/>
    <w:rsid w:val="00667830"/>
    <w:rsid w:val="00670ACD"/>
    <w:rsid w:val="00670B17"/>
    <w:rsid w:val="0067149B"/>
    <w:rsid w:val="006716FF"/>
    <w:rsid w:val="006720E6"/>
    <w:rsid w:val="0067234D"/>
    <w:rsid w:val="00672695"/>
    <w:rsid w:val="00673459"/>
    <w:rsid w:val="00673628"/>
    <w:rsid w:val="00673679"/>
    <w:rsid w:val="0067469C"/>
    <w:rsid w:val="00674831"/>
    <w:rsid w:val="00675183"/>
    <w:rsid w:val="0067581E"/>
    <w:rsid w:val="00675C0D"/>
    <w:rsid w:val="00675EE0"/>
    <w:rsid w:val="00676512"/>
    <w:rsid w:val="00676A2B"/>
    <w:rsid w:val="00676BBE"/>
    <w:rsid w:val="00677878"/>
    <w:rsid w:val="00677EB3"/>
    <w:rsid w:val="00680135"/>
    <w:rsid w:val="00680436"/>
    <w:rsid w:val="00680442"/>
    <w:rsid w:val="006810BE"/>
    <w:rsid w:val="0068159A"/>
    <w:rsid w:val="006817DA"/>
    <w:rsid w:val="006825F7"/>
    <w:rsid w:val="00682828"/>
    <w:rsid w:val="00682B05"/>
    <w:rsid w:val="0068314F"/>
    <w:rsid w:val="00683250"/>
    <w:rsid w:val="006832F5"/>
    <w:rsid w:val="0068384D"/>
    <w:rsid w:val="006839C8"/>
    <w:rsid w:val="00684406"/>
    <w:rsid w:val="00684483"/>
    <w:rsid w:val="006847D1"/>
    <w:rsid w:val="006854F3"/>
    <w:rsid w:val="00685AE4"/>
    <w:rsid w:val="0068608A"/>
    <w:rsid w:val="00686565"/>
    <w:rsid w:val="00686578"/>
    <w:rsid w:val="006865A0"/>
    <w:rsid w:val="00686D1D"/>
    <w:rsid w:val="006870DA"/>
    <w:rsid w:val="006876A8"/>
    <w:rsid w:val="006878DC"/>
    <w:rsid w:val="00690881"/>
    <w:rsid w:val="006912C4"/>
    <w:rsid w:val="00691AFC"/>
    <w:rsid w:val="00691BA2"/>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500B"/>
    <w:rsid w:val="006B5985"/>
    <w:rsid w:val="006B5A3B"/>
    <w:rsid w:val="006B6465"/>
    <w:rsid w:val="006B663E"/>
    <w:rsid w:val="006B6658"/>
    <w:rsid w:val="006B6DE9"/>
    <w:rsid w:val="006B751A"/>
    <w:rsid w:val="006B7867"/>
    <w:rsid w:val="006C010E"/>
    <w:rsid w:val="006C0F6D"/>
    <w:rsid w:val="006C1418"/>
    <w:rsid w:val="006C16CA"/>
    <w:rsid w:val="006C18B0"/>
    <w:rsid w:val="006C1AD9"/>
    <w:rsid w:val="006C261D"/>
    <w:rsid w:val="006C2EAC"/>
    <w:rsid w:val="006C30F8"/>
    <w:rsid w:val="006C33CE"/>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3FE9"/>
    <w:rsid w:val="006D4F75"/>
    <w:rsid w:val="006D5571"/>
    <w:rsid w:val="006D5740"/>
    <w:rsid w:val="006D5A03"/>
    <w:rsid w:val="006D602F"/>
    <w:rsid w:val="006D6EC2"/>
    <w:rsid w:val="006D72F5"/>
    <w:rsid w:val="006D739C"/>
    <w:rsid w:val="006D7DD5"/>
    <w:rsid w:val="006E01A7"/>
    <w:rsid w:val="006E0995"/>
    <w:rsid w:val="006E121F"/>
    <w:rsid w:val="006E14FC"/>
    <w:rsid w:val="006E1EE6"/>
    <w:rsid w:val="006E23B3"/>
    <w:rsid w:val="006E29DF"/>
    <w:rsid w:val="006E3CE0"/>
    <w:rsid w:val="006E4012"/>
    <w:rsid w:val="006E412D"/>
    <w:rsid w:val="006E45C7"/>
    <w:rsid w:val="006E5670"/>
    <w:rsid w:val="006E5D6D"/>
    <w:rsid w:val="006E63D1"/>
    <w:rsid w:val="006E6AD4"/>
    <w:rsid w:val="006E6D64"/>
    <w:rsid w:val="006E75AB"/>
    <w:rsid w:val="006E7A98"/>
    <w:rsid w:val="006E7D2F"/>
    <w:rsid w:val="006F0D31"/>
    <w:rsid w:val="006F320F"/>
    <w:rsid w:val="006F33DE"/>
    <w:rsid w:val="006F3C61"/>
    <w:rsid w:val="006F3E7E"/>
    <w:rsid w:val="006F4568"/>
    <w:rsid w:val="006F47B9"/>
    <w:rsid w:val="006F5796"/>
    <w:rsid w:val="006F5A3C"/>
    <w:rsid w:val="006F63D7"/>
    <w:rsid w:val="006F701B"/>
    <w:rsid w:val="006F7020"/>
    <w:rsid w:val="006F7490"/>
    <w:rsid w:val="006F7683"/>
    <w:rsid w:val="007001DF"/>
    <w:rsid w:val="0070026D"/>
    <w:rsid w:val="00700945"/>
    <w:rsid w:val="00700DC9"/>
    <w:rsid w:val="00701698"/>
    <w:rsid w:val="00701AF6"/>
    <w:rsid w:val="00701BE1"/>
    <w:rsid w:val="00702090"/>
    <w:rsid w:val="007024C6"/>
    <w:rsid w:val="007026AF"/>
    <w:rsid w:val="007027FB"/>
    <w:rsid w:val="00702B5C"/>
    <w:rsid w:val="00703497"/>
    <w:rsid w:val="007047A2"/>
    <w:rsid w:val="007051B3"/>
    <w:rsid w:val="007057A9"/>
    <w:rsid w:val="0070640C"/>
    <w:rsid w:val="007065F2"/>
    <w:rsid w:val="0070692C"/>
    <w:rsid w:val="00706AAE"/>
    <w:rsid w:val="00706EF0"/>
    <w:rsid w:val="00706FE8"/>
    <w:rsid w:val="007075FC"/>
    <w:rsid w:val="00707733"/>
    <w:rsid w:val="0071016B"/>
    <w:rsid w:val="0071070B"/>
    <w:rsid w:val="00710849"/>
    <w:rsid w:val="00710A7A"/>
    <w:rsid w:val="0071101E"/>
    <w:rsid w:val="00711069"/>
    <w:rsid w:val="007110A9"/>
    <w:rsid w:val="00711191"/>
    <w:rsid w:val="00711DFC"/>
    <w:rsid w:val="00712776"/>
    <w:rsid w:val="00713489"/>
    <w:rsid w:val="0071412C"/>
    <w:rsid w:val="0071470F"/>
    <w:rsid w:val="007157A4"/>
    <w:rsid w:val="00716C5E"/>
    <w:rsid w:val="0071732A"/>
    <w:rsid w:val="00717CF3"/>
    <w:rsid w:val="00717F85"/>
    <w:rsid w:val="007206E1"/>
    <w:rsid w:val="00720903"/>
    <w:rsid w:val="00722D84"/>
    <w:rsid w:val="00722E9A"/>
    <w:rsid w:val="0072311D"/>
    <w:rsid w:val="0072354F"/>
    <w:rsid w:val="00723629"/>
    <w:rsid w:val="00724670"/>
    <w:rsid w:val="00724C03"/>
    <w:rsid w:val="00724D12"/>
    <w:rsid w:val="00726D64"/>
    <w:rsid w:val="00727F29"/>
    <w:rsid w:val="0073158C"/>
    <w:rsid w:val="0073229B"/>
    <w:rsid w:val="00732560"/>
    <w:rsid w:val="00732AD3"/>
    <w:rsid w:val="00733442"/>
    <w:rsid w:val="00733955"/>
    <w:rsid w:val="00733976"/>
    <w:rsid w:val="00734182"/>
    <w:rsid w:val="007345D8"/>
    <w:rsid w:val="00734892"/>
    <w:rsid w:val="00734F2F"/>
    <w:rsid w:val="00735167"/>
    <w:rsid w:val="00735338"/>
    <w:rsid w:val="007354F7"/>
    <w:rsid w:val="0073559E"/>
    <w:rsid w:val="00735A00"/>
    <w:rsid w:val="00735FB0"/>
    <w:rsid w:val="00735FB9"/>
    <w:rsid w:val="007360DF"/>
    <w:rsid w:val="00736B08"/>
    <w:rsid w:val="007374DC"/>
    <w:rsid w:val="00737B26"/>
    <w:rsid w:val="00737F19"/>
    <w:rsid w:val="00740525"/>
    <w:rsid w:val="00741690"/>
    <w:rsid w:val="007419F1"/>
    <w:rsid w:val="00741D7D"/>
    <w:rsid w:val="00742DA1"/>
    <w:rsid w:val="0074322A"/>
    <w:rsid w:val="007441A8"/>
    <w:rsid w:val="007441CF"/>
    <w:rsid w:val="00744B48"/>
    <w:rsid w:val="007451CD"/>
    <w:rsid w:val="00745769"/>
    <w:rsid w:val="00745A1A"/>
    <w:rsid w:val="00745F10"/>
    <w:rsid w:val="0074620F"/>
    <w:rsid w:val="00747DF6"/>
    <w:rsid w:val="007501F1"/>
    <w:rsid w:val="00750839"/>
    <w:rsid w:val="0075085C"/>
    <w:rsid w:val="00750941"/>
    <w:rsid w:val="00750A55"/>
    <w:rsid w:val="00750AC0"/>
    <w:rsid w:val="00750B15"/>
    <w:rsid w:val="0075172E"/>
    <w:rsid w:val="00751BFF"/>
    <w:rsid w:val="00751C15"/>
    <w:rsid w:val="00752519"/>
    <w:rsid w:val="007528B0"/>
    <w:rsid w:val="00752D9B"/>
    <w:rsid w:val="00753194"/>
    <w:rsid w:val="00753245"/>
    <w:rsid w:val="00753C03"/>
    <w:rsid w:val="00755C41"/>
    <w:rsid w:val="00755EBB"/>
    <w:rsid w:val="00755F1F"/>
    <w:rsid w:val="00756197"/>
    <w:rsid w:val="007561DC"/>
    <w:rsid w:val="0075682B"/>
    <w:rsid w:val="00756C87"/>
    <w:rsid w:val="00760323"/>
    <w:rsid w:val="007603E3"/>
    <w:rsid w:val="00760BA6"/>
    <w:rsid w:val="00761ABF"/>
    <w:rsid w:val="00762682"/>
    <w:rsid w:val="00763228"/>
    <w:rsid w:val="007632A0"/>
    <w:rsid w:val="00763554"/>
    <w:rsid w:val="00764146"/>
    <w:rsid w:val="00766118"/>
    <w:rsid w:val="007668C0"/>
    <w:rsid w:val="00766AFB"/>
    <w:rsid w:val="007674AA"/>
    <w:rsid w:val="007677B9"/>
    <w:rsid w:val="00767B7B"/>
    <w:rsid w:val="00770C3E"/>
    <w:rsid w:val="00771183"/>
    <w:rsid w:val="0077158D"/>
    <w:rsid w:val="007719C5"/>
    <w:rsid w:val="00771F76"/>
    <w:rsid w:val="007723FD"/>
    <w:rsid w:val="00772A29"/>
    <w:rsid w:val="00773123"/>
    <w:rsid w:val="0077334A"/>
    <w:rsid w:val="007741A3"/>
    <w:rsid w:val="00774CB9"/>
    <w:rsid w:val="00774FA4"/>
    <w:rsid w:val="0077502C"/>
    <w:rsid w:val="00775907"/>
    <w:rsid w:val="00775965"/>
    <w:rsid w:val="00775B1B"/>
    <w:rsid w:val="007765DE"/>
    <w:rsid w:val="00776637"/>
    <w:rsid w:val="00777C92"/>
    <w:rsid w:val="00780379"/>
    <w:rsid w:val="007804C2"/>
    <w:rsid w:val="00780DA4"/>
    <w:rsid w:val="00781C3A"/>
    <w:rsid w:val="007823C4"/>
    <w:rsid w:val="00782571"/>
    <w:rsid w:val="00782CDC"/>
    <w:rsid w:val="00783054"/>
    <w:rsid w:val="00783690"/>
    <w:rsid w:val="00783745"/>
    <w:rsid w:val="007848BA"/>
    <w:rsid w:val="00784CB5"/>
    <w:rsid w:val="007855B9"/>
    <w:rsid w:val="007870C5"/>
    <w:rsid w:val="0078737A"/>
    <w:rsid w:val="007873C9"/>
    <w:rsid w:val="00787602"/>
    <w:rsid w:val="007908AA"/>
    <w:rsid w:val="00790C14"/>
    <w:rsid w:val="007914FD"/>
    <w:rsid w:val="007921BF"/>
    <w:rsid w:val="00792721"/>
    <w:rsid w:val="00792C7C"/>
    <w:rsid w:val="0079301F"/>
    <w:rsid w:val="0079376D"/>
    <w:rsid w:val="0079396C"/>
    <w:rsid w:val="007939B2"/>
    <w:rsid w:val="00794027"/>
    <w:rsid w:val="0079440F"/>
    <w:rsid w:val="0079445C"/>
    <w:rsid w:val="00795334"/>
    <w:rsid w:val="00795365"/>
    <w:rsid w:val="00795A26"/>
    <w:rsid w:val="00795C1B"/>
    <w:rsid w:val="007964EC"/>
    <w:rsid w:val="00796595"/>
    <w:rsid w:val="007968BD"/>
    <w:rsid w:val="007979E7"/>
    <w:rsid w:val="00797B87"/>
    <w:rsid w:val="007A000B"/>
    <w:rsid w:val="007A1433"/>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D0F"/>
    <w:rsid w:val="007B4358"/>
    <w:rsid w:val="007B5086"/>
    <w:rsid w:val="007B5996"/>
    <w:rsid w:val="007B61B3"/>
    <w:rsid w:val="007B6B2E"/>
    <w:rsid w:val="007B7111"/>
    <w:rsid w:val="007B71FD"/>
    <w:rsid w:val="007B759D"/>
    <w:rsid w:val="007C0137"/>
    <w:rsid w:val="007C0326"/>
    <w:rsid w:val="007C04C7"/>
    <w:rsid w:val="007C1287"/>
    <w:rsid w:val="007C1341"/>
    <w:rsid w:val="007C159A"/>
    <w:rsid w:val="007C202C"/>
    <w:rsid w:val="007C2F08"/>
    <w:rsid w:val="007C2F71"/>
    <w:rsid w:val="007C33D8"/>
    <w:rsid w:val="007C3CCF"/>
    <w:rsid w:val="007C40FB"/>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229"/>
    <w:rsid w:val="007D19AA"/>
    <w:rsid w:val="007D221C"/>
    <w:rsid w:val="007D2270"/>
    <w:rsid w:val="007D313F"/>
    <w:rsid w:val="007D3A11"/>
    <w:rsid w:val="007D3B40"/>
    <w:rsid w:val="007D404C"/>
    <w:rsid w:val="007D45D0"/>
    <w:rsid w:val="007D47C9"/>
    <w:rsid w:val="007D4E3C"/>
    <w:rsid w:val="007D52B1"/>
    <w:rsid w:val="007D66DB"/>
    <w:rsid w:val="007D6889"/>
    <w:rsid w:val="007D6E3D"/>
    <w:rsid w:val="007D70EE"/>
    <w:rsid w:val="007D7102"/>
    <w:rsid w:val="007D75AE"/>
    <w:rsid w:val="007D7BA7"/>
    <w:rsid w:val="007D7C5A"/>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5C11"/>
    <w:rsid w:val="007E6857"/>
    <w:rsid w:val="007E6B50"/>
    <w:rsid w:val="007E7840"/>
    <w:rsid w:val="007F0444"/>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639"/>
    <w:rsid w:val="0080272F"/>
    <w:rsid w:val="008036F2"/>
    <w:rsid w:val="008038A3"/>
    <w:rsid w:val="00804602"/>
    <w:rsid w:val="00804CAE"/>
    <w:rsid w:val="00804CFB"/>
    <w:rsid w:val="00804EFA"/>
    <w:rsid w:val="0080586A"/>
    <w:rsid w:val="00806045"/>
    <w:rsid w:val="00806512"/>
    <w:rsid w:val="00806D6C"/>
    <w:rsid w:val="00806E97"/>
    <w:rsid w:val="0080728F"/>
    <w:rsid w:val="00807FA8"/>
    <w:rsid w:val="008104EE"/>
    <w:rsid w:val="008108CF"/>
    <w:rsid w:val="0081107B"/>
    <w:rsid w:val="008122FF"/>
    <w:rsid w:val="00812B37"/>
    <w:rsid w:val="00812FB5"/>
    <w:rsid w:val="00813354"/>
    <w:rsid w:val="008140C3"/>
    <w:rsid w:val="00814736"/>
    <w:rsid w:val="00814F69"/>
    <w:rsid w:val="00815D01"/>
    <w:rsid w:val="00816638"/>
    <w:rsid w:val="0081700B"/>
    <w:rsid w:val="00817180"/>
    <w:rsid w:val="008174B0"/>
    <w:rsid w:val="00817A0C"/>
    <w:rsid w:val="00817B41"/>
    <w:rsid w:val="0082066C"/>
    <w:rsid w:val="00820B4A"/>
    <w:rsid w:val="0082146E"/>
    <w:rsid w:val="00821C6A"/>
    <w:rsid w:val="00821E2B"/>
    <w:rsid w:val="008221B6"/>
    <w:rsid w:val="00822436"/>
    <w:rsid w:val="008231D4"/>
    <w:rsid w:val="00823293"/>
    <w:rsid w:val="00823AEC"/>
    <w:rsid w:val="00823DD3"/>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188"/>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45E"/>
    <w:rsid w:val="00841ACF"/>
    <w:rsid w:val="00842408"/>
    <w:rsid w:val="008425F4"/>
    <w:rsid w:val="00842924"/>
    <w:rsid w:val="00844955"/>
    <w:rsid w:val="00844DBB"/>
    <w:rsid w:val="00845638"/>
    <w:rsid w:val="00845E3E"/>
    <w:rsid w:val="0084695F"/>
    <w:rsid w:val="00846F70"/>
    <w:rsid w:val="008477A1"/>
    <w:rsid w:val="00847C92"/>
    <w:rsid w:val="00850097"/>
    <w:rsid w:val="0085068A"/>
    <w:rsid w:val="0085083F"/>
    <w:rsid w:val="00850AFF"/>
    <w:rsid w:val="00851AC6"/>
    <w:rsid w:val="00851EC1"/>
    <w:rsid w:val="00852B02"/>
    <w:rsid w:val="00853B89"/>
    <w:rsid w:val="00853CA0"/>
    <w:rsid w:val="00854167"/>
    <w:rsid w:val="00854221"/>
    <w:rsid w:val="00854225"/>
    <w:rsid w:val="00854390"/>
    <w:rsid w:val="0085458E"/>
    <w:rsid w:val="0085461E"/>
    <w:rsid w:val="008553E4"/>
    <w:rsid w:val="00855452"/>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DB0"/>
    <w:rsid w:val="00863A84"/>
    <w:rsid w:val="00863F1D"/>
    <w:rsid w:val="00864F21"/>
    <w:rsid w:val="0086515B"/>
    <w:rsid w:val="00865688"/>
    <w:rsid w:val="00865B44"/>
    <w:rsid w:val="008662EB"/>
    <w:rsid w:val="008664AB"/>
    <w:rsid w:val="00866DFA"/>
    <w:rsid w:val="008676A0"/>
    <w:rsid w:val="00870384"/>
    <w:rsid w:val="008713F3"/>
    <w:rsid w:val="00871651"/>
    <w:rsid w:val="00873060"/>
    <w:rsid w:val="00873472"/>
    <w:rsid w:val="00873823"/>
    <w:rsid w:val="00874D07"/>
    <w:rsid w:val="00874D1B"/>
    <w:rsid w:val="00874F63"/>
    <w:rsid w:val="00875851"/>
    <w:rsid w:val="00875A49"/>
    <w:rsid w:val="00876249"/>
    <w:rsid w:val="0087685C"/>
    <w:rsid w:val="00877D48"/>
    <w:rsid w:val="00877DCA"/>
    <w:rsid w:val="008810AD"/>
    <w:rsid w:val="00881D45"/>
    <w:rsid w:val="00882305"/>
    <w:rsid w:val="00882768"/>
    <w:rsid w:val="00882E04"/>
    <w:rsid w:val="00883B14"/>
    <w:rsid w:val="00884048"/>
    <w:rsid w:val="008843D4"/>
    <w:rsid w:val="008844B7"/>
    <w:rsid w:val="00884B49"/>
    <w:rsid w:val="00884C77"/>
    <w:rsid w:val="0088542C"/>
    <w:rsid w:val="00885478"/>
    <w:rsid w:val="008858A7"/>
    <w:rsid w:val="00886155"/>
    <w:rsid w:val="008861C2"/>
    <w:rsid w:val="008869E3"/>
    <w:rsid w:val="00890965"/>
    <w:rsid w:val="00891CC7"/>
    <w:rsid w:val="0089430D"/>
    <w:rsid w:val="00894BAA"/>
    <w:rsid w:val="00895280"/>
    <w:rsid w:val="0089528E"/>
    <w:rsid w:val="008954B8"/>
    <w:rsid w:val="008954E1"/>
    <w:rsid w:val="00895AF8"/>
    <w:rsid w:val="00896390"/>
    <w:rsid w:val="008967E8"/>
    <w:rsid w:val="008A01AA"/>
    <w:rsid w:val="008A1195"/>
    <w:rsid w:val="008A1309"/>
    <w:rsid w:val="008A1516"/>
    <w:rsid w:val="008A1710"/>
    <w:rsid w:val="008A17C6"/>
    <w:rsid w:val="008A235C"/>
    <w:rsid w:val="008A261B"/>
    <w:rsid w:val="008A3AFF"/>
    <w:rsid w:val="008A3B0E"/>
    <w:rsid w:val="008A3D61"/>
    <w:rsid w:val="008A4294"/>
    <w:rsid w:val="008A49F3"/>
    <w:rsid w:val="008A59E2"/>
    <w:rsid w:val="008A6008"/>
    <w:rsid w:val="008A6183"/>
    <w:rsid w:val="008A6935"/>
    <w:rsid w:val="008A749B"/>
    <w:rsid w:val="008A751A"/>
    <w:rsid w:val="008A78C1"/>
    <w:rsid w:val="008A7A0E"/>
    <w:rsid w:val="008B071E"/>
    <w:rsid w:val="008B0AD6"/>
    <w:rsid w:val="008B13BE"/>
    <w:rsid w:val="008B14EA"/>
    <w:rsid w:val="008B15CC"/>
    <w:rsid w:val="008B1CB9"/>
    <w:rsid w:val="008B1F17"/>
    <w:rsid w:val="008B1F3D"/>
    <w:rsid w:val="008B2D8A"/>
    <w:rsid w:val="008B3081"/>
    <w:rsid w:val="008B40C4"/>
    <w:rsid w:val="008B486B"/>
    <w:rsid w:val="008B522A"/>
    <w:rsid w:val="008B5460"/>
    <w:rsid w:val="008B5A6E"/>
    <w:rsid w:val="008B6111"/>
    <w:rsid w:val="008B613D"/>
    <w:rsid w:val="008B7359"/>
    <w:rsid w:val="008C0317"/>
    <w:rsid w:val="008C07DE"/>
    <w:rsid w:val="008C0F21"/>
    <w:rsid w:val="008C1152"/>
    <w:rsid w:val="008C15F0"/>
    <w:rsid w:val="008C1B55"/>
    <w:rsid w:val="008C1D02"/>
    <w:rsid w:val="008C1DB5"/>
    <w:rsid w:val="008C25E2"/>
    <w:rsid w:val="008C3EA7"/>
    <w:rsid w:val="008C4D4B"/>
    <w:rsid w:val="008C4D89"/>
    <w:rsid w:val="008C5750"/>
    <w:rsid w:val="008C5AB0"/>
    <w:rsid w:val="008C5C9F"/>
    <w:rsid w:val="008C6362"/>
    <w:rsid w:val="008C665A"/>
    <w:rsid w:val="008C6D63"/>
    <w:rsid w:val="008C6F82"/>
    <w:rsid w:val="008C71B9"/>
    <w:rsid w:val="008C740C"/>
    <w:rsid w:val="008C7CBE"/>
    <w:rsid w:val="008D07A8"/>
    <w:rsid w:val="008D0C60"/>
    <w:rsid w:val="008D10D8"/>
    <w:rsid w:val="008D19CE"/>
    <w:rsid w:val="008D19D4"/>
    <w:rsid w:val="008D1FB2"/>
    <w:rsid w:val="008D20EF"/>
    <w:rsid w:val="008D26A6"/>
    <w:rsid w:val="008D3091"/>
    <w:rsid w:val="008D3461"/>
    <w:rsid w:val="008D3B54"/>
    <w:rsid w:val="008D5F30"/>
    <w:rsid w:val="008D6766"/>
    <w:rsid w:val="008D6775"/>
    <w:rsid w:val="008D7410"/>
    <w:rsid w:val="008D787E"/>
    <w:rsid w:val="008D7B46"/>
    <w:rsid w:val="008D7C6A"/>
    <w:rsid w:val="008E01D3"/>
    <w:rsid w:val="008E03BA"/>
    <w:rsid w:val="008E04CB"/>
    <w:rsid w:val="008E17EE"/>
    <w:rsid w:val="008E1876"/>
    <w:rsid w:val="008E2386"/>
    <w:rsid w:val="008E25E7"/>
    <w:rsid w:val="008E2EB6"/>
    <w:rsid w:val="008E358A"/>
    <w:rsid w:val="008E38A0"/>
    <w:rsid w:val="008E4988"/>
    <w:rsid w:val="008E4D24"/>
    <w:rsid w:val="008E4D3C"/>
    <w:rsid w:val="008E4FEB"/>
    <w:rsid w:val="008E5AED"/>
    <w:rsid w:val="008E6DC5"/>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1C"/>
    <w:rsid w:val="009022AF"/>
    <w:rsid w:val="00902BCF"/>
    <w:rsid w:val="009039F9"/>
    <w:rsid w:val="009040A4"/>
    <w:rsid w:val="00904675"/>
    <w:rsid w:val="00904A3A"/>
    <w:rsid w:val="00904CB7"/>
    <w:rsid w:val="00904CBF"/>
    <w:rsid w:val="00905A2D"/>
    <w:rsid w:val="00905CE8"/>
    <w:rsid w:val="00905DA4"/>
    <w:rsid w:val="0090646A"/>
    <w:rsid w:val="0090647F"/>
    <w:rsid w:val="00907EF3"/>
    <w:rsid w:val="009103BA"/>
    <w:rsid w:val="0091060A"/>
    <w:rsid w:val="009114AC"/>
    <w:rsid w:val="00911DD8"/>
    <w:rsid w:val="00911E19"/>
    <w:rsid w:val="00912036"/>
    <w:rsid w:val="009121CC"/>
    <w:rsid w:val="009121CD"/>
    <w:rsid w:val="0091328F"/>
    <w:rsid w:val="0091399F"/>
    <w:rsid w:val="00913C61"/>
    <w:rsid w:val="00914092"/>
    <w:rsid w:val="009153C6"/>
    <w:rsid w:val="009157B0"/>
    <w:rsid w:val="00915876"/>
    <w:rsid w:val="00916A48"/>
    <w:rsid w:val="00916B5A"/>
    <w:rsid w:val="00916EB2"/>
    <w:rsid w:val="00917223"/>
    <w:rsid w:val="00917D60"/>
    <w:rsid w:val="00920124"/>
    <w:rsid w:val="00920192"/>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BF9"/>
    <w:rsid w:val="0093220A"/>
    <w:rsid w:val="00932312"/>
    <w:rsid w:val="009325F9"/>
    <w:rsid w:val="0093319A"/>
    <w:rsid w:val="00933CCF"/>
    <w:rsid w:val="009342A0"/>
    <w:rsid w:val="0093576E"/>
    <w:rsid w:val="0093578E"/>
    <w:rsid w:val="00935BEE"/>
    <w:rsid w:val="00936418"/>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4E40"/>
    <w:rsid w:val="0094661D"/>
    <w:rsid w:val="00946A8E"/>
    <w:rsid w:val="009470B2"/>
    <w:rsid w:val="0094767E"/>
    <w:rsid w:val="00947860"/>
    <w:rsid w:val="009501B4"/>
    <w:rsid w:val="009501F6"/>
    <w:rsid w:val="0095038D"/>
    <w:rsid w:val="009508A1"/>
    <w:rsid w:val="00950AFB"/>
    <w:rsid w:val="00950BC7"/>
    <w:rsid w:val="00951380"/>
    <w:rsid w:val="00951489"/>
    <w:rsid w:val="00951B13"/>
    <w:rsid w:val="0095261C"/>
    <w:rsid w:val="009531F2"/>
    <w:rsid w:val="00955220"/>
    <w:rsid w:val="00955A51"/>
    <w:rsid w:val="00955A8B"/>
    <w:rsid w:val="00955EE0"/>
    <w:rsid w:val="00955F56"/>
    <w:rsid w:val="009574F9"/>
    <w:rsid w:val="00957933"/>
    <w:rsid w:val="00957BCE"/>
    <w:rsid w:val="009602D9"/>
    <w:rsid w:val="009605A5"/>
    <w:rsid w:val="00960A2F"/>
    <w:rsid w:val="009614DC"/>
    <w:rsid w:val="00961D5E"/>
    <w:rsid w:val="00962D0F"/>
    <w:rsid w:val="00963D03"/>
    <w:rsid w:val="00964055"/>
    <w:rsid w:val="00964858"/>
    <w:rsid w:val="00965186"/>
    <w:rsid w:val="009653CD"/>
    <w:rsid w:val="00965A1B"/>
    <w:rsid w:val="00966687"/>
    <w:rsid w:val="009667DC"/>
    <w:rsid w:val="009667F6"/>
    <w:rsid w:val="0096725D"/>
    <w:rsid w:val="00970BDA"/>
    <w:rsid w:val="00971C23"/>
    <w:rsid w:val="009728D5"/>
    <w:rsid w:val="00972CCA"/>
    <w:rsid w:val="00972E94"/>
    <w:rsid w:val="009736E9"/>
    <w:rsid w:val="0097374B"/>
    <w:rsid w:val="009755AD"/>
    <w:rsid w:val="0097629E"/>
    <w:rsid w:val="00976673"/>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2B3"/>
    <w:rsid w:val="00985333"/>
    <w:rsid w:val="00985382"/>
    <w:rsid w:val="0098548B"/>
    <w:rsid w:val="00985AE5"/>
    <w:rsid w:val="00985B44"/>
    <w:rsid w:val="00985DDC"/>
    <w:rsid w:val="009868F2"/>
    <w:rsid w:val="009875AB"/>
    <w:rsid w:val="00987E6D"/>
    <w:rsid w:val="00990010"/>
    <w:rsid w:val="00990134"/>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6E54"/>
    <w:rsid w:val="00997BDB"/>
    <w:rsid w:val="00997DCD"/>
    <w:rsid w:val="009A00E9"/>
    <w:rsid w:val="009A029A"/>
    <w:rsid w:val="009A0A3B"/>
    <w:rsid w:val="009A1C82"/>
    <w:rsid w:val="009A2259"/>
    <w:rsid w:val="009A37B3"/>
    <w:rsid w:val="009A3A79"/>
    <w:rsid w:val="009A3C36"/>
    <w:rsid w:val="009A40E6"/>
    <w:rsid w:val="009A567D"/>
    <w:rsid w:val="009A6679"/>
    <w:rsid w:val="009A6BBA"/>
    <w:rsid w:val="009A7071"/>
    <w:rsid w:val="009A7A64"/>
    <w:rsid w:val="009A7C72"/>
    <w:rsid w:val="009A7FF1"/>
    <w:rsid w:val="009B0260"/>
    <w:rsid w:val="009B03D0"/>
    <w:rsid w:val="009B0800"/>
    <w:rsid w:val="009B1067"/>
    <w:rsid w:val="009B1235"/>
    <w:rsid w:val="009B1385"/>
    <w:rsid w:val="009B15BB"/>
    <w:rsid w:val="009B1FBC"/>
    <w:rsid w:val="009B2284"/>
    <w:rsid w:val="009B22E5"/>
    <w:rsid w:val="009B23C9"/>
    <w:rsid w:val="009B28D6"/>
    <w:rsid w:val="009B2CAA"/>
    <w:rsid w:val="009B308A"/>
    <w:rsid w:val="009B3923"/>
    <w:rsid w:val="009B3C97"/>
    <w:rsid w:val="009B402A"/>
    <w:rsid w:val="009B427A"/>
    <w:rsid w:val="009B4474"/>
    <w:rsid w:val="009B454D"/>
    <w:rsid w:val="009B59ED"/>
    <w:rsid w:val="009B5A36"/>
    <w:rsid w:val="009B65BE"/>
    <w:rsid w:val="009B6BB2"/>
    <w:rsid w:val="009B708E"/>
    <w:rsid w:val="009B729F"/>
    <w:rsid w:val="009B7784"/>
    <w:rsid w:val="009C0EC9"/>
    <w:rsid w:val="009C113F"/>
    <w:rsid w:val="009C117E"/>
    <w:rsid w:val="009C1B16"/>
    <w:rsid w:val="009C2A9F"/>
    <w:rsid w:val="009C2C2B"/>
    <w:rsid w:val="009C34B8"/>
    <w:rsid w:val="009C3F59"/>
    <w:rsid w:val="009C421A"/>
    <w:rsid w:val="009C43F5"/>
    <w:rsid w:val="009C461E"/>
    <w:rsid w:val="009C50AC"/>
    <w:rsid w:val="009C519B"/>
    <w:rsid w:val="009C5306"/>
    <w:rsid w:val="009C55CF"/>
    <w:rsid w:val="009C5639"/>
    <w:rsid w:val="009C597A"/>
    <w:rsid w:val="009C6BB7"/>
    <w:rsid w:val="009D0585"/>
    <w:rsid w:val="009D1999"/>
    <w:rsid w:val="009D2FAA"/>
    <w:rsid w:val="009D442F"/>
    <w:rsid w:val="009D5C56"/>
    <w:rsid w:val="009D5D22"/>
    <w:rsid w:val="009D6765"/>
    <w:rsid w:val="009D6A45"/>
    <w:rsid w:val="009D756E"/>
    <w:rsid w:val="009D79DD"/>
    <w:rsid w:val="009D7BC4"/>
    <w:rsid w:val="009E00FE"/>
    <w:rsid w:val="009E0645"/>
    <w:rsid w:val="009E0EEC"/>
    <w:rsid w:val="009E187F"/>
    <w:rsid w:val="009E2930"/>
    <w:rsid w:val="009E2BB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3F86"/>
    <w:rsid w:val="009F4419"/>
    <w:rsid w:val="009F4B30"/>
    <w:rsid w:val="009F4E91"/>
    <w:rsid w:val="009F511B"/>
    <w:rsid w:val="009F6317"/>
    <w:rsid w:val="009F6592"/>
    <w:rsid w:val="009F6C9E"/>
    <w:rsid w:val="00A00570"/>
    <w:rsid w:val="00A01046"/>
    <w:rsid w:val="00A0138A"/>
    <w:rsid w:val="00A02B5F"/>
    <w:rsid w:val="00A03556"/>
    <w:rsid w:val="00A03557"/>
    <w:rsid w:val="00A03CC6"/>
    <w:rsid w:val="00A052BD"/>
    <w:rsid w:val="00A05985"/>
    <w:rsid w:val="00A05B03"/>
    <w:rsid w:val="00A067EF"/>
    <w:rsid w:val="00A06EDA"/>
    <w:rsid w:val="00A078A5"/>
    <w:rsid w:val="00A07B1A"/>
    <w:rsid w:val="00A10CCA"/>
    <w:rsid w:val="00A10D92"/>
    <w:rsid w:val="00A10DE6"/>
    <w:rsid w:val="00A10FA1"/>
    <w:rsid w:val="00A10FAC"/>
    <w:rsid w:val="00A11E52"/>
    <w:rsid w:val="00A131F4"/>
    <w:rsid w:val="00A138E4"/>
    <w:rsid w:val="00A139A3"/>
    <w:rsid w:val="00A13FF3"/>
    <w:rsid w:val="00A141AA"/>
    <w:rsid w:val="00A14793"/>
    <w:rsid w:val="00A14E39"/>
    <w:rsid w:val="00A1549D"/>
    <w:rsid w:val="00A1593E"/>
    <w:rsid w:val="00A1673C"/>
    <w:rsid w:val="00A167C3"/>
    <w:rsid w:val="00A16CA9"/>
    <w:rsid w:val="00A1752A"/>
    <w:rsid w:val="00A17561"/>
    <w:rsid w:val="00A17D9D"/>
    <w:rsid w:val="00A20CF6"/>
    <w:rsid w:val="00A21072"/>
    <w:rsid w:val="00A215C8"/>
    <w:rsid w:val="00A21EB3"/>
    <w:rsid w:val="00A23275"/>
    <w:rsid w:val="00A2349D"/>
    <w:rsid w:val="00A25807"/>
    <w:rsid w:val="00A25B33"/>
    <w:rsid w:val="00A25E6D"/>
    <w:rsid w:val="00A26103"/>
    <w:rsid w:val="00A26914"/>
    <w:rsid w:val="00A26FB2"/>
    <w:rsid w:val="00A27607"/>
    <w:rsid w:val="00A27AA6"/>
    <w:rsid w:val="00A27DCE"/>
    <w:rsid w:val="00A27E6A"/>
    <w:rsid w:val="00A27FBF"/>
    <w:rsid w:val="00A27FFE"/>
    <w:rsid w:val="00A304A0"/>
    <w:rsid w:val="00A31BAC"/>
    <w:rsid w:val="00A3239D"/>
    <w:rsid w:val="00A3243B"/>
    <w:rsid w:val="00A3282B"/>
    <w:rsid w:val="00A34A74"/>
    <w:rsid w:val="00A34B94"/>
    <w:rsid w:val="00A34E3D"/>
    <w:rsid w:val="00A34E7D"/>
    <w:rsid w:val="00A35408"/>
    <w:rsid w:val="00A35BDB"/>
    <w:rsid w:val="00A3606D"/>
    <w:rsid w:val="00A362DE"/>
    <w:rsid w:val="00A36323"/>
    <w:rsid w:val="00A36957"/>
    <w:rsid w:val="00A36C1D"/>
    <w:rsid w:val="00A37799"/>
    <w:rsid w:val="00A37E27"/>
    <w:rsid w:val="00A37F47"/>
    <w:rsid w:val="00A40321"/>
    <w:rsid w:val="00A412A2"/>
    <w:rsid w:val="00A41A09"/>
    <w:rsid w:val="00A4329E"/>
    <w:rsid w:val="00A433AC"/>
    <w:rsid w:val="00A4360A"/>
    <w:rsid w:val="00A43B0F"/>
    <w:rsid w:val="00A43E94"/>
    <w:rsid w:val="00A44503"/>
    <w:rsid w:val="00A44608"/>
    <w:rsid w:val="00A44D37"/>
    <w:rsid w:val="00A45A68"/>
    <w:rsid w:val="00A45AF7"/>
    <w:rsid w:val="00A463E9"/>
    <w:rsid w:val="00A47E5F"/>
    <w:rsid w:val="00A47F34"/>
    <w:rsid w:val="00A50403"/>
    <w:rsid w:val="00A50726"/>
    <w:rsid w:val="00A509E2"/>
    <w:rsid w:val="00A50E4F"/>
    <w:rsid w:val="00A51193"/>
    <w:rsid w:val="00A5145A"/>
    <w:rsid w:val="00A5146F"/>
    <w:rsid w:val="00A5168A"/>
    <w:rsid w:val="00A51DEF"/>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848"/>
    <w:rsid w:val="00A62D54"/>
    <w:rsid w:val="00A62E1D"/>
    <w:rsid w:val="00A6317B"/>
    <w:rsid w:val="00A6352F"/>
    <w:rsid w:val="00A63DFC"/>
    <w:rsid w:val="00A6412A"/>
    <w:rsid w:val="00A6428A"/>
    <w:rsid w:val="00A64640"/>
    <w:rsid w:val="00A64AD9"/>
    <w:rsid w:val="00A65630"/>
    <w:rsid w:val="00A657BC"/>
    <w:rsid w:val="00A6585C"/>
    <w:rsid w:val="00A660C4"/>
    <w:rsid w:val="00A661C8"/>
    <w:rsid w:val="00A666DD"/>
    <w:rsid w:val="00A66D92"/>
    <w:rsid w:val="00A66DA3"/>
    <w:rsid w:val="00A66E9A"/>
    <w:rsid w:val="00A66FD8"/>
    <w:rsid w:val="00A67675"/>
    <w:rsid w:val="00A67996"/>
    <w:rsid w:val="00A7027B"/>
    <w:rsid w:val="00A70A9D"/>
    <w:rsid w:val="00A70C67"/>
    <w:rsid w:val="00A713D5"/>
    <w:rsid w:val="00A71CCA"/>
    <w:rsid w:val="00A72843"/>
    <w:rsid w:val="00A72F4B"/>
    <w:rsid w:val="00A737A7"/>
    <w:rsid w:val="00A73844"/>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4469"/>
    <w:rsid w:val="00A84D10"/>
    <w:rsid w:val="00A85508"/>
    <w:rsid w:val="00A85511"/>
    <w:rsid w:val="00A85DD5"/>
    <w:rsid w:val="00A85DF1"/>
    <w:rsid w:val="00A86D16"/>
    <w:rsid w:val="00A8799C"/>
    <w:rsid w:val="00A87D85"/>
    <w:rsid w:val="00A87FE9"/>
    <w:rsid w:val="00A90652"/>
    <w:rsid w:val="00A909F2"/>
    <w:rsid w:val="00A91975"/>
    <w:rsid w:val="00A91D54"/>
    <w:rsid w:val="00A92E26"/>
    <w:rsid w:val="00A939A4"/>
    <w:rsid w:val="00A939D3"/>
    <w:rsid w:val="00A939F7"/>
    <w:rsid w:val="00A93A91"/>
    <w:rsid w:val="00A94650"/>
    <w:rsid w:val="00A94FAB"/>
    <w:rsid w:val="00A95527"/>
    <w:rsid w:val="00A95871"/>
    <w:rsid w:val="00A95937"/>
    <w:rsid w:val="00A962BF"/>
    <w:rsid w:val="00A96987"/>
    <w:rsid w:val="00A96FAC"/>
    <w:rsid w:val="00A97367"/>
    <w:rsid w:val="00A97CAB"/>
    <w:rsid w:val="00AA0ECE"/>
    <w:rsid w:val="00AA0F83"/>
    <w:rsid w:val="00AA1359"/>
    <w:rsid w:val="00AA2411"/>
    <w:rsid w:val="00AA2460"/>
    <w:rsid w:val="00AA2855"/>
    <w:rsid w:val="00AA3E95"/>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82B"/>
    <w:rsid w:val="00AB1BF0"/>
    <w:rsid w:val="00AB2013"/>
    <w:rsid w:val="00AB3660"/>
    <w:rsid w:val="00AB3724"/>
    <w:rsid w:val="00AB6379"/>
    <w:rsid w:val="00AB6EC3"/>
    <w:rsid w:val="00AB6FA9"/>
    <w:rsid w:val="00AB7769"/>
    <w:rsid w:val="00AB77E6"/>
    <w:rsid w:val="00AB7E39"/>
    <w:rsid w:val="00AC0053"/>
    <w:rsid w:val="00AC022A"/>
    <w:rsid w:val="00AC065A"/>
    <w:rsid w:val="00AC0DF6"/>
    <w:rsid w:val="00AC0FFE"/>
    <w:rsid w:val="00AC126D"/>
    <w:rsid w:val="00AC1538"/>
    <w:rsid w:val="00AC25A6"/>
    <w:rsid w:val="00AC2808"/>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AF0"/>
    <w:rsid w:val="00AD5B1F"/>
    <w:rsid w:val="00AD5C5E"/>
    <w:rsid w:val="00AD6523"/>
    <w:rsid w:val="00AD655B"/>
    <w:rsid w:val="00AD6959"/>
    <w:rsid w:val="00AE0A21"/>
    <w:rsid w:val="00AE0D09"/>
    <w:rsid w:val="00AE0E16"/>
    <w:rsid w:val="00AE0F1D"/>
    <w:rsid w:val="00AE1115"/>
    <w:rsid w:val="00AE2477"/>
    <w:rsid w:val="00AE31D5"/>
    <w:rsid w:val="00AE366D"/>
    <w:rsid w:val="00AE3841"/>
    <w:rsid w:val="00AE3967"/>
    <w:rsid w:val="00AE4704"/>
    <w:rsid w:val="00AE4EB6"/>
    <w:rsid w:val="00AE7101"/>
    <w:rsid w:val="00AE725F"/>
    <w:rsid w:val="00AE7A86"/>
    <w:rsid w:val="00AF1346"/>
    <w:rsid w:val="00AF19A6"/>
    <w:rsid w:val="00AF219E"/>
    <w:rsid w:val="00AF21D7"/>
    <w:rsid w:val="00AF2C5F"/>
    <w:rsid w:val="00AF2C6B"/>
    <w:rsid w:val="00AF2CA8"/>
    <w:rsid w:val="00AF2EF2"/>
    <w:rsid w:val="00AF3190"/>
    <w:rsid w:val="00AF36EB"/>
    <w:rsid w:val="00AF4F75"/>
    <w:rsid w:val="00AF50F8"/>
    <w:rsid w:val="00AF58C5"/>
    <w:rsid w:val="00AF5B0E"/>
    <w:rsid w:val="00AF5FE6"/>
    <w:rsid w:val="00B00095"/>
    <w:rsid w:val="00B0055A"/>
    <w:rsid w:val="00B00927"/>
    <w:rsid w:val="00B0101B"/>
    <w:rsid w:val="00B01387"/>
    <w:rsid w:val="00B01E69"/>
    <w:rsid w:val="00B02004"/>
    <w:rsid w:val="00B026CD"/>
    <w:rsid w:val="00B02976"/>
    <w:rsid w:val="00B03B43"/>
    <w:rsid w:val="00B04789"/>
    <w:rsid w:val="00B05158"/>
    <w:rsid w:val="00B057AE"/>
    <w:rsid w:val="00B06069"/>
    <w:rsid w:val="00B063C8"/>
    <w:rsid w:val="00B07704"/>
    <w:rsid w:val="00B07BAD"/>
    <w:rsid w:val="00B07C14"/>
    <w:rsid w:val="00B1084D"/>
    <w:rsid w:val="00B116A9"/>
    <w:rsid w:val="00B1282F"/>
    <w:rsid w:val="00B1289C"/>
    <w:rsid w:val="00B12E3A"/>
    <w:rsid w:val="00B12E7A"/>
    <w:rsid w:val="00B13920"/>
    <w:rsid w:val="00B13930"/>
    <w:rsid w:val="00B14B8C"/>
    <w:rsid w:val="00B15654"/>
    <w:rsid w:val="00B15F66"/>
    <w:rsid w:val="00B15FC1"/>
    <w:rsid w:val="00B168A4"/>
    <w:rsid w:val="00B17195"/>
    <w:rsid w:val="00B17E3F"/>
    <w:rsid w:val="00B20081"/>
    <w:rsid w:val="00B203CB"/>
    <w:rsid w:val="00B21613"/>
    <w:rsid w:val="00B22017"/>
    <w:rsid w:val="00B226E2"/>
    <w:rsid w:val="00B22817"/>
    <w:rsid w:val="00B229BA"/>
    <w:rsid w:val="00B22CD8"/>
    <w:rsid w:val="00B23125"/>
    <w:rsid w:val="00B2354F"/>
    <w:rsid w:val="00B237BE"/>
    <w:rsid w:val="00B23A40"/>
    <w:rsid w:val="00B24512"/>
    <w:rsid w:val="00B24BCA"/>
    <w:rsid w:val="00B259BA"/>
    <w:rsid w:val="00B25A69"/>
    <w:rsid w:val="00B25F76"/>
    <w:rsid w:val="00B2625F"/>
    <w:rsid w:val="00B262EF"/>
    <w:rsid w:val="00B26463"/>
    <w:rsid w:val="00B2729B"/>
    <w:rsid w:val="00B27500"/>
    <w:rsid w:val="00B277B6"/>
    <w:rsid w:val="00B27BC3"/>
    <w:rsid w:val="00B30028"/>
    <w:rsid w:val="00B31713"/>
    <w:rsid w:val="00B31D25"/>
    <w:rsid w:val="00B327ED"/>
    <w:rsid w:val="00B32D35"/>
    <w:rsid w:val="00B32F7E"/>
    <w:rsid w:val="00B33462"/>
    <w:rsid w:val="00B3362B"/>
    <w:rsid w:val="00B3376A"/>
    <w:rsid w:val="00B33DFF"/>
    <w:rsid w:val="00B3431A"/>
    <w:rsid w:val="00B349C7"/>
    <w:rsid w:val="00B34C03"/>
    <w:rsid w:val="00B34C74"/>
    <w:rsid w:val="00B358DC"/>
    <w:rsid w:val="00B3635C"/>
    <w:rsid w:val="00B36392"/>
    <w:rsid w:val="00B372BE"/>
    <w:rsid w:val="00B37473"/>
    <w:rsid w:val="00B378D8"/>
    <w:rsid w:val="00B405AA"/>
    <w:rsid w:val="00B4073D"/>
    <w:rsid w:val="00B42341"/>
    <w:rsid w:val="00B425EA"/>
    <w:rsid w:val="00B428A7"/>
    <w:rsid w:val="00B42E3F"/>
    <w:rsid w:val="00B43E4E"/>
    <w:rsid w:val="00B44276"/>
    <w:rsid w:val="00B44C22"/>
    <w:rsid w:val="00B45443"/>
    <w:rsid w:val="00B4557C"/>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2E6"/>
    <w:rsid w:val="00B5537C"/>
    <w:rsid w:val="00B56D45"/>
    <w:rsid w:val="00B57222"/>
    <w:rsid w:val="00B574DA"/>
    <w:rsid w:val="00B57ACE"/>
    <w:rsid w:val="00B57AFD"/>
    <w:rsid w:val="00B6076D"/>
    <w:rsid w:val="00B61121"/>
    <w:rsid w:val="00B6137C"/>
    <w:rsid w:val="00B6169A"/>
    <w:rsid w:val="00B61B50"/>
    <w:rsid w:val="00B62D3C"/>
    <w:rsid w:val="00B62EED"/>
    <w:rsid w:val="00B6307E"/>
    <w:rsid w:val="00B63C18"/>
    <w:rsid w:val="00B64A90"/>
    <w:rsid w:val="00B65A84"/>
    <w:rsid w:val="00B662C8"/>
    <w:rsid w:val="00B67537"/>
    <w:rsid w:val="00B6772D"/>
    <w:rsid w:val="00B678F2"/>
    <w:rsid w:val="00B70036"/>
    <w:rsid w:val="00B705CE"/>
    <w:rsid w:val="00B70D32"/>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80308"/>
    <w:rsid w:val="00B81739"/>
    <w:rsid w:val="00B81E00"/>
    <w:rsid w:val="00B82269"/>
    <w:rsid w:val="00B8243B"/>
    <w:rsid w:val="00B8264D"/>
    <w:rsid w:val="00B827B9"/>
    <w:rsid w:val="00B82B08"/>
    <w:rsid w:val="00B82BA7"/>
    <w:rsid w:val="00B82BB7"/>
    <w:rsid w:val="00B82DDD"/>
    <w:rsid w:val="00B83056"/>
    <w:rsid w:val="00B832AF"/>
    <w:rsid w:val="00B83A47"/>
    <w:rsid w:val="00B83D3F"/>
    <w:rsid w:val="00B841D2"/>
    <w:rsid w:val="00B84EB1"/>
    <w:rsid w:val="00B851EA"/>
    <w:rsid w:val="00B85277"/>
    <w:rsid w:val="00B8559F"/>
    <w:rsid w:val="00B858FD"/>
    <w:rsid w:val="00B859DF"/>
    <w:rsid w:val="00B85B32"/>
    <w:rsid w:val="00B85BCE"/>
    <w:rsid w:val="00B86978"/>
    <w:rsid w:val="00B90C4E"/>
    <w:rsid w:val="00B918EB"/>
    <w:rsid w:val="00B91DEC"/>
    <w:rsid w:val="00B92D08"/>
    <w:rsid w:val="00B93565"/>
    <w:rsid w:val="00B9396F"/>
    <w:rsid w:val="00B94BEE"/>
    <w:rsid w:val="00B952D2"/>
    <w:rsid w:val="00B9538F"/>
    <w:rsid w:val="00B95462"/>
    <w:rsid w:val="00B95AFC"/>
    <w:rsid w:val="00B963C2"/>
    <w:rsid w:val="00B96401"/>
    <w:rsid w:val="00B96675"/>
    <w:rsid w:val="00B9701D"/>
    <w:rsid w:val="00B97951"/>
    <w:rsid w:val="00B979C4"/>
    <w:rsid w:val="00BA0BB6"/>
    <w:rsid w:val="00BA13AC"/>
    <w:rsid w:val="00BA1B82"/>
    <w:rsid w:val="00BA2420"/>
    <w:rsid w:val="00BA2BA3"/>
    <w:rsid w:val="00BA2E00"/>
    <w:rsid w:val="00BA3DF2"/>
    <w:rsid w:val="00BA4E77"/>
    <w:rsid w:val="00BA53FB"/>
    <w:rsid w:val="00BA5D07"/>
    <w:rsid w:val="00BA640F"/>
    <w:rsid w:val="00BA6414"/>
    <w:rsid w:val="00BA6DF2"/>
    <w:rsid w:val="00BB0408"/>
    <w:rsid w:val="00BB0499"/>
    <w:rsid w:val="00BB0B8E"/>
    <w:rsid w:val="00BB128F"/>
    <w:rsid w:val="00BB1364"/>
    <w:rsid w:val="00BB15A6"/>
    <w:rsid w:val="00BB1861"/>
    <w:rsid w:val="00BB2451"/>
    <w:rsid w:val="00BB2577"/>
    <w:rsid w:val="00BB2A31"/>
    <w:rsid w:val="00BB3289"/>
    <w:rsid w:val="00BB383A"/>
    <w:rsid w:val="00BB4A0A"/>
    <w:rsid w:val="00BB4D81"/>
    <w:rsid w:val="00BB4E4B"/>
    <w:rsid w:val="00BB56E9"/>
    <w:rsid w:val="00BB652C"/>
    <w:rsid w:val="00BB76D2"/>
    <w:rsid w:val="00BB7859"/>
    <w:rsid w:val="00BB7BBF"/>
    <w:rsid w:val="00BB7D70"/>
    <w:rsid w:val="00BC00A9"/>
    <w:rsid w:val="00BC0318"/>
    <w:rsid w:val="00BC0644"/>
    <w:rsid w:val="00BC0D7C"/>
    <w:rsid w:val="00BC0F90"/>
    <w:rsid w:val="00BC1115"/>
    <w:rsid w:val="00BC1D61"/>
    <w:rsid w:val="00BC1E2D"/>
    <w:rsid w:val="00BC28E2"/>
    <w:rsid w:val="00BC2FCB"/>
    <w:rsid w:val="00BC371E"/>
    <w:rsid w:val="00BC39C8"/>
    <w:rsid w:val="00BC3B87"/>
    <w:rsid w:val="00BC5590"/>
    <w:rsid w:val="00BC703C"/>
    <w:rsid w:val="00BC7E8F"/>
    <w:rsid w:val="00BD0FCE"/>
    <w:rsid w:val="00BD1775"/>
    <w:rsid w:val="00BD217C"/>
    <w:rsid w:val="00BD2CAE"/>
    <w:rsid w:val="00BD3276"/>
    <w:rsid w:val="00BD3312"/>
    <w:rsid w:val="00BD436E"/>
    <w:rsid w:val="00BD4477"/>
    <w:rsid w:val="00BD4BD8"/>
    <w:rsid w:val="00BD4C0E"/>
    <w:rsid w:val="00BD4D37"/>
    <w:rsid w:val="00BD4E07"/>
    <w:rsid w:val="00BD5278"/>
    <w:rsid w:val="00BD559A"/>
    <w:rsid w:val="00BD5A0E"/>
    <w:rsid w:val="00BD5E89"/>
    <w:rsid w:val="00BD5EE0"/>
    <w:rsid w:val="00BD6127"/>
    <w:rsid w:val="00BD669B"/>
    <w:rsid w:val="00BD7104"/>
    <w:rsid w:val="00BD7819"/>
    <w:rsid w:val="00BE0F52"/>
    <w:rsid w:val="00BE145A"/>
    <w:rsid w:val="00BE17C2"/>
    <w:rsid w:val="00BE1E06"/>
    <w:rsid w:val="00BE2839"/>
    <w:rsid w:val="00BE289C"/>
    <w:rsid w:val="00BE3226"/>
    <w:rsid w:val="00BE33E9"/>
    <w:rsid w:val="00BE412A"/>
    <w:rsid w:val="00BE419A"/>
    <w:rsid w:val="00BE4801"/>
    <w:rsid w:val="00BE4F4F"/>
    <w:rsid w:val="00BE5163"/>
    <w:rsid w:val="00BE55A6"/>
    <w:rsid w:val="00BE586D"/>
    <w:rsid w:val="00BE59B9"/>
    <w:rsid w:val="00BE5DFF"/>
    <w:rsid w:val="00BE603D"/>
    <w:rsid w:val="00BE61B9"/>
    <w:rsid w:val="00BE6257"/>
    <w:rsid w:val="00BE6292"/>
    <w:rsid w:val="00BE79B4"/>
    <w:rsid w:val="00BF130D"/>
    <w:rsid w:val="00BF17A2"/>
    <w:rsid w:val="00BF1BD8"/>
    <w:rsid w:val="00BF28FB"/>
    <w:rsid w:val="00BF39A8"/>
    <w:rsid w:val="00BF42BC"/>
    <w:rsid w:val="00BF4819"/>
    <w:rsid w:val="00BF50B2"/>
    <w:rsid w:val="00BF59C8"/>
    <w:rsid w:val="00BF5B48"/>
    <w:rsid w:val="00BF5B69"/>
    <w:rsid w:val="00BF5B84"/>
    <w:rsid w:val="00BF63A6"/>
    <w:rsid w:val="00BF69DA"/>
    <w:rsid w:val="00BF71EB"/>
    <w:rsid w:val="00BF74F7"/>
    <w:rsid w:val="00BF7B20"/>
    <w:rsid w:val="00C0239E"/>
    <w:rsid w:val="00C028ED"/>
    <w:rsid w:val="00C02E12"/>
    <w:rsid w:val="00C03738"/>
    <w:rsid w:val="00C0373F"/>
    <w:rsid w:val="00C04939"/>
    <w:rsid w:val="00C04A14"/>
    <w:rsid w:val="00C04A8D"/>
    <w:rsid w:val="00C050CE"/>
    <w:rsid w:val="00C05E1C"/>
    <w:rsid w:val="00C064A0"/>
    <w:rsid w:val="00C06D56"/>
    <w:rsid w:val="00C07138"/>
    <w:rsid w:val="00C07C0A"/>
    <w:rsid w:val="00C07C69"/>
    <w:rsid w:val="00C10246"/>
    <w:rsid w:val="00C10417"/>
    <w:rsid w:val="00C1106C"/>
    <w:rsid w:val="00C1148A"/>
    <w:rsid w:val="00C123E9"/>
    <w:rsid w:val="00C1270A"/>
    <w:rsid w:val="00C131CC"/>
    <w:rsid w:val="00C14FE9"/>
    <w:rsid w:val="00C15169"/>
    <w:rsid w:val="00C15219"/>
    <w:rsid w:val="00C1576A"/>
    <w:rsid w:val="00C157C5"/>
    <w:rsid w:val="00C1596C"/>
    <w:rsid w:val="00C15972"/>
    <w:rsid w:val="00C16396"/>
    <w:rsid w:val="00C1642F"/>
    <w:rsid w:val="00C1683E"/>
    <w:rsid w:val="00C16869"/>
    <w:rsid w:val="00C175B5"/>
    <w:rsid w:val="00C17971"/>
    <w:rsid w:val="00C17DE9"/>
    <w:rsid w:val="00C17E68"/>
    <w:rsid w:val="00C208BA"/>
    <w:rsid w:val="00C21485"/>
    <w:rsid w:val="00C2179A"/>
    <w:rsid w:val="00C234DB"/>
    <w:rsid w:val="00C23B73"/>
    <w:rsid w:val="00C24420"/>
    <w:rsid w:val="00C244E2"/>
    <w:rsid w:val="00C24A96"/>
    <w:rsid w:val="00C259D2"/>
    <w:rsid w:val="00C25E73"/>
    <w:rsid w:val="00C27417"/>
    <w:rsid w:val="00C2769F"/>
    <w:rsid w:val="00C27851"/>
    <w:rsid w:val="00C27A64"/>
    <w:rsid w:val="00C27D6E"/>
    <w:rsid w:val="00C30934"/>
    <w:rsid w:val="00C30E0F"/>
    <w:rsid w:val="00C31093"/>
    <w:rsid w:val="00C3168E"/>
    <w:rsid w:val="00C319FC"/>
    <w:rsid w:val="00C31D53"/>
    <w:rsid w:val="00C31F15"/>
    <w:rsid w:val="00C32F49"/>
    <w:rsid w:val="00C33C59"/>
    <w:rsid w:val="00C3470F"/>
    <w:rsid w:val="00C349FF"/>
    <w:rsid w:val="00C357EF"/>
    <w:rsid w:val="00C370BF"/>
    <w:rsid w:val="00C37CCC"/>
    <w:rsid w:val="00C4040B"/>
    <w:rsid w:val="00C404B7"/>
    <w:rsid w:val="00C4092F"/>
    <w:rsid w:val="00C41301"/>
    <w:rsid w:val="00C4130D"/>
    <w:rsid w:val="00C41316"/>
    <w:rsid w:val="00C416FF"/>
    <w:rsid w:val="00C42FA2"/>
    <w:rsid w:val="00C437F3"/>
    <w:rsid w:val="00C4554D"/>
    <w:rsid w:val="00C456D5"/>
    <w:rsid w:val="00C45860"/>
    <w:rsid w:val="00C46BF3"/>
    <w:rsid w:val="00C46D84"/>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68E1"/>
    <w:rsid w:val="00C56A05"/>
    <w:rsid w:val="00C56F78"/>
    <w:rsid w:val="00C56FC9"/>
    <w:rsid w:val="00C57085"/>
    <w:rsid w:val="00C57919"/>
    <w:rsid w:val="00C57E59"/>
    <w:rsid w:val="00C60860"/>
    <w:rsid w:val="00C60AF5"/>
    <w:rsid w:val="00C61AEA"/>
    <w:rsid w:val="00C61F0E"/>
    <w:rsid w:val="00C62131"/>
    <w:rsid w:val="00C628CE"/>
    <w:rsid w:val="00C62AD0"/>
    <w:rsid w:val="00C62F59"/>
    <w:rsid w:val="00C63039"/>
    <w:rsid w:val="00C64754"/>
    <w:rsid w:val="00C64BBC"/>
    <w:rsid w:val="00C65059"/>
    <w:rsid w:val="00C6560B"/>
    <w:rsid w:val="00C65A37"/>
    <w:rsid w:val="00C65A48"/>
    <w:rsid w:val="00C660F2"/>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831"/>
    <w:rsid w:val="00C74B52"/>
    <w:rsid w:val="00C751A0"/>
    <w:rsid w:val="00C7598C"/>
    <w:rsid w:val="00C75FA6"/>
    <w:rsid w:val="00C76CE0"/>
    <w:rsid w:val="00C77077"/>
    <w:rsid w:val="00C77ACA"/>
    <w:rsid w:val="00C803F5"/>
    <w:rsid w:val="00C80ACE"/>
    <w:rsid w:val="00C80AFC"/>
    <w:rsid w:val="00C81556"/>
    <w:rsid w:val="00C8165B"/>
    <w:rsid w:val="00C81B24"/>
    <w:rsid w:val="00C81C3C"/>
    <w:rsid w:val="00C81D37"/>
    <w:rsid w:val="00C82379"/>
    <w:rsid w:val="00C827B3"/>
    <w:rsid w:val="00C82D59"/>
    <w:rsid w:val="00C83150"/>
    <w:rsid w:val="00C835F6"/>
    <w:rsid w:val="00C83BE0"/>
    <w:rsid w:val="00C83D76"/>
    <w:rsid w:val="00C84726"/>
    <w:rsid w:val="00C84AEA"/>
    <w:rsid w:val="00C8561B"/>
    <w:rsid w:val="00C85F71"/>
    <w:rsid w:val="00C86C34"/>
    <w:rsid w:val="00C87381"/>
    <w:rsid w:val="00C87739"/>
    <w:rsid w:val="00C8782C"/>
    <w:rsid w:val="00C87B5E"/>
    <w:rsid w:val="00C9105B"/>
    <w:rsid w:val="00C9106A"/>
    <w:rsid w:val="00C91CC2"/>
    <w:rsid w:val="00C92890"/>
    <w:rsid w:val="00C92EB7"/>
    <w:rsid w:val="00C9308A"/>
    <w:rsid w:val="00C94F3D"/>
    <w:rsid w:val="00C951B7"/>
    <w:rsid w:val="00C951F1"/>
    <w:rsid w:val="00C95605"/>
    <w:rsid w:val="00C95FB0"/>
    <w:rsid w:val="00C964C5"/>
    <w:rsid w:val="00C968BC"/>
    <w:rsid w:val="00C96CFC"/>
    <w:rsid w:val="00C96F7B"/>
    <w:rsid w:val="00C97189"/>
    <w:rsid w:val="00C97C33"/>
    <w:rsid w:val="00C97D93"/>
    <w:rsid w:val="00C97FC2"/>
    <w:rsid w:val="00CA0033"/>
    <w:rsid w:val="00CA0429"/>
    <w:rsid w:val="00CA08D3"/>
    <w:rsid w:val="00CA0B86"/>
    <w:rsid w:val="00CA12A9"/>
    <w:rsid w:val="00CA1955"/>
    <w:rsid w:val="00CA1A18"/>
    <w:rsid w:val="00CA2E5C"/>
    <w:rsid w:val="00CA392C"/>
    <w:rsid w:val="00CA3A25"/>
    <w:rsid w:val="00CA3E7F"/>
    <w:rsid w:val="00CA4C75"/>
    <w:rsid w:val="00CA5276"/>
    <w:rsid w:val="00CA5C32"/>
    <w:rsid w:val="00CA661C"/>
    <w:rsid w:val="00CA676D"/>
    <w:rsid w:val="00CA6844"/>
    <w:rsid w:val="00CB01A9"/>
    <w:rsid w:val="00CB0B06"/>
    <w:rsid w:val="00CB14EE"/>
    <w:rsid w:val="00CB155D"/>
    <w:rsid w:val="00CB204A"/>
    <w:rsid w:val="00CB2659"/>
    <w:rsid w:val="00CB37C6"/>
    <w:rsid w:val="00CB3F2F"/>
    <w:rsid w:val="00CB41C9"/>
    <w:rsid w:val="00CB5589"/>
    <w:rsid w:val="00CB5F11"/>
    <w:rsid w:val="00CB6B9A"/>
    <w:rsid w:val="00CB6E15"/>
    <w:rsid w:val="00CB7174"/>
    <w:rsid w:val="00CB718D"/>
    <w:rsid w:val="00CB7551"/>
    <w:rsid w:val="00CB78E3"/>
    <w:rsid w:val="00CB7BA5"/>
    <w:rsid w:val="00CB7C1E"/>
    <w:rsid w:val="00CC0117"/>
    <w:rsid w:val="00CC0837"/>
    <w:rsid w:val="00CC1DEA"/>
    <w:rsid w:val="00CC2DB9"/>
    <w:rsid w:val="00CC316E"/>
    <w:rsid w:val="00CC393D"/>
    <w:rsid w:val="00CC449E"/>
    <w:rsid w:val="00CC4815"/>
    <w:rsid w:val="00CC51AF"/>
    <w:rsid w:val="00CC5723"/>
    <w:rsid w:val="00CC5916"/>
    <w:rsid w:val="00CC6A7F"/>
    <w:rsid w:val="00CC6BB0"/>
    <w:rsid w:val="00CC6C1A"/>
    <w:rsid w:val="00CC7F08"/>
    <w:rsid w:val="00CD04E4"/>
    <w:rsid w:val="00CD0919"/>
    <w:rsid w:val="00CD30A0"/>
    <w:rsid w:val="00CD3160"/>
    <w:rsid w:val="00CD3202"/>
    <w:rsid w:val="00CD3852"/>
    <w:rsid w:val="00CD45FF"/>
    <w:rsid w:val="00CD46DC"/>
    <w:rsid w:val="00CD61CA"/>
    <w:rsid w:val="00CE0B79"/>
    <w:rsid w:val="00CE0C05"/>
    <w:rsid w:val="00CE2903"/>
    <w:rsid w:val="00CE2A9F"/>
    <w:rsid w:val="00CE2E08"/>
    <w:rsid w:val="00CE353B"/>
    <w:rsid w:val="00CE35A3"/>
    <w:rsid w:val="00CE3D48"/>
    <w:rsid w:val="00CE3E78"/>
    <w:rsid w:val="00CE403C"/>
    <w:rsid w:val="00CE413E"/>
    <w:rsid w:val="00CE4667"/>
    <w:rsid w:val="00CE4DB7"/>
    <w:rsid w:val="00CE4ED5"/>
    <w:rsid w:val="00CE6D64"/>
    <w:rsid w:val="00CE754C"/>
    <w:rsid w:val="00CE7662"/>
    <w:rsid w:val="00CF0536"/>
    <w:rsid w:val="00CF0797"/>
    <w:rsid w:val="00CF0B9D"/>
    <w:rsid w:val="00CF0BB0"/>
    <w:rsid w:val="00CF0F72"/>
    <w:rsid w:val="00CF26A2"/>
    <w:rsid w:val="00CF2915"/>
    <w:rsid w:val="00CF3740"/>
    <w:rsid w:val="00CF37C9"/>
    <w:rsid w:val="00CF461F"/>
    <w:rsid w:val="00CF50E8"/>
    <w:rsid w:val="00CF5114"/>
    <w:rsid w:val="00CF56B8"/>
    <w:rsid w:val="00CF5FB5"/>
    <w:rsid w:val="00CF634D"/>
    <w:rsid w:val="00CF7454"/>
    <w:rsid w:val="00CF7DF9"/>
    <w:rsid w:val="00D003E0"/>
    <w:rsid w:val="00D00A3C"/>
    <w:rsid w:val="00D01B3A"/>
    <w:rsid w:val="00D01E80"/>
    <w:rsid w:val="00D02B88"/>
    <w:rsid w:val="00D02D79"/>
    <w:rsid w:val="00D03176"/>
    <w:rsid w:val="00D03D0F"/>
    <w:rsid w:val="00D04090"/>
    <w:rsid w:val="00D04D51"/>
    <w:rsid w:val="00D04F2A"/>
    <w:rsid w:val="00D05B0C"/>
    <w:rsid w:val="00D05D68"/>
    <w:rsid w:val="00D060C7"/>
    <w:rsid w:val="00D06275"/>
    <w:rsid w:val="00D062D4"/>
    <w:rsid w:val="00D06C58"/>
    <w:rsid w:val="00D06C9D"/>
    <w:rsid w:val="00D06F26"/>
    <w:rsid w:val="00D07576"/>
    <w:rsid w:val="00D07C1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57EB"/>
    <w:rsid w:val="00D15B38"/>
    <w:rsid w:val="00D15D62"/>
    <w:rsid w:val="00D164B0"/>
    <w:rsid w:val="00D17233"/>
    <w:rsid w:val="00D203A4"/>
    <w:rsid w:val="00D2082F"/>
    <w:rsid w:val="00D209FD"/>
    <w:rsid w:val="00D20D15"/>
    <w:rsid w:val="00D21267"/>
    <w:rsid w:val="00D212C0"/>
    <w:rsid w:val="00D21BAC"/>
    <w:rsid w:val="00D2200F"/>
    <w:rsid w:val="00D22912"/>
    <w:rsid w:val="00D22D3F"/>
    <w:rsid w:val="00D22D53"/>
    <w:rsid w:val="00D232F5"/>
    <w:rsid w:val="00D23F62"/>
    <w:rsid w:val="00D251CD"/>
    <w:rsid w:val="00D2578C"/>
    <w:rsid w:val="00D259AB"/>
    <w:rsid w:val="00D25A5C"/>
    <w:rsid w:val="00D25A9A"/>
    <w:rsid w:val="00D2626C"/>
    <w:rsid w:val="00D27077"/>
    <w:rsid w:val="00D27FAA"/>
    <w:rsid w:val="00D31049"/>
    <w:rsid w:val="00D31250"/>
    <w:rsid w:val="00D316B8"/>
    <w:rsid w:val="00D317C6"/>
    <w:rsid w:val="00D31C84"/>
    <w:rsid w:val="00D3207D"/>
    <w:rsid w:val="00D32397"/>
    <w:rsid w:val="00D32748"/>
    <w:rsid w:val="00D331BB"/>
    <w:rsid w:val="00D335EC"/>
    <w:rsid w:val="00D33DDF"/>
    <w:rsid w:val="00D346BF"/>
    <w:rsid w:val="00D34E6C"/>
    <w:rsid w:val="00D35115"/>
    <w:rsid w:val="00D35FFA"/>
    <w:rsid w:val="00D365B7"/>
    <w:rsid w:val="00D370D9"/>
    <w:rsid w:val="00D37425"/>
    <w:rsid w:val="00D37512"/>
    <w:rsid w:val="00D37BC4"/>
    <w:rsid w:val="00D37D5D"/>
    <w:rsid w:val="00D40002"/>
    <w:rsid w:val="00D4069E"/>
    <w:rsid w:val="00D414C4"/>
    <w:rsid w:val="00D4191F"/>
    <w:rsid w:val="00D419E9"/>
    <w:rsid w:val="00D41E5F"/>
    <w:rsid w:val="00D422BC"/>
    <w:rsid w:val="00D42B1C"/>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7"/>
    <w:rsid w:val="00D500BE"/>
    <w:rsid w:val="00D502DF"/>
    <w:rsid w:val="00D50734"/>
    <w:rsid w:val="00D509FF"/>
    <w:rsid w:val="00D50BB2"/>
    <w:rsid w:val="00D5107F"/>
    <w:rsid w:val="00D51D42"/>
    <w:rsid w:val="00D54D85"/>
    <w:rsid w:val="00D55411"/>
    <w:rsid w:val="00D55468"/>
    <w:rsid w:val="00D5629D"/>
    <w:rsid w:val="00D56700"/>
    <w:rsid w:val="00D56D76"/>
    <w:rsid w:val="00D57CFC"/>
    <w:rsid w:val="00D57F5A"/>
    <w:rsid w:val="00D62E93"/>
    <w:rsid w:val="00D631F4"/>
    <w:rsid w:val="00D63303"/>
    <w:rsid w:val="00D65450"/>
    <w:rsid w:val="00D657E0"/>
    <w:rsid w:val="00D65AF9"/>
    <w:rsid w:val="00D65C2E"/>
    <w:rsid w:val="00D669C3"/>
    <w:rsid w:val="00D66EDF"/>
    <w:rsid w:val="00D67292"/>
    <w:rsid w:val="00D6749D"/>
    <w:rsid w:val="00D6772D"/>
    <w:rsid w:val="00D67D94"/>
    <w:rsid w:val="00D67F1C"/>
    <w:rsid w:val="00D70229"/>
    <w:rsid w:val="00D705BA"/>
    <w:rsid w:val="00D7070C"/>
    <w:rsid w:val="00D71012"/>
    <w:rsid w:val="00D716F6"/>
    <w:rsid w:val="00D71723"/>
    <w:rsid w:val="00D717F2"/>
    <w:rsid w:val="00D718C2"/>
    <w:rsid w:val="00D721FC"/>
    <w:rsid w:val="00D7288F"/>
    <w:rsid w:val="00D73249"/>
    <w:rsid w:val="00D73462"/>
    <w:rsid w:val="00D738A5"/>
    <w:rsid w:val="00D74B3D"/>
    <w:rsid w:val="00D7508E"/>
    <w:rsid w:val="00D75A63"/>
    <w:rsid w:val="00D7695F"/>
    <w:rsid w:val="00D8001B"/>
    <w:rsid w:val="00D80454"/>
    <w:rsid w:val="00D80BDF"/>
    <w:rsid w:val="00D80D18"/>
    <w:rsid w:val="00D80E48"/>
    <w:rsid w:val="00D8114A"/>
    <w:rsid w:val="00D815E7"/>
    <w:rsid w:val="00D8171B"/>
    <w:rsid w:val="00D81A46"/>
    <w:rsid w:val="00D824A0"/>
    <w:rsid w:val="00D83807"/>
    <w:rsid w:val="00D83CAA"/>
    <w:rsid w:val="00D84021"/>
    <w:rsid w:val="00D845DE"/>
    <w:rsid w:val="00D84C33"/>
    <w:rsid w:val="00D84D9B"/>
    <w:rsid w:val="00D86722"/>
    <w:rsid w:val="00D86770"/>
    <w:rsid w:val="00D86B0C"/>
    <w:rsid w:val="00D86B41"/>
    <w:rsid w:val="00D876B7"/>
    <w:rsid w:val="00D87EEE"/>
    <w:rsid w:val="00D901FA"/>
    <w:rsid w:val="00D907E8"/>
    <w:rsid w:val="00D90E46"/>
    <w:rsid w:val="00D91623"/>
    <w:rsid w:val="00D92061"/>
    <w:rsid w:val="00D920ED"/>
    <w:rsid w:val="00D9291E"/>
    <w:rsid w:val="00D938A7"/>
    <w:rsid w:val="00D938E0"/>
    <w:rsid w:val="00D939DA"/>
    <w:rsid w:val="00D93B30"/>
    <w:rsid w:val="00D93B60"/>
    <w:rsid w:val="00D946DB"/>
    <w:rsid w:val="00D94B02"/>
    <w:rsid w:val="00D952A4"/>
    <w:rsid w:val="00D96434"/>
    <w:rsid w:val="00D97A36"/>
    <w:rsid w:val="00D97ABC"/>
    <w:rsid w:val="00D97F6A"/>
    <w:rsid w:val="00D97F6E"/>
    <w:rsid w:val="00DA0599"/>
    <w:rsid w:val="00DA0B66"/>
    <w:rsid w:val="00DA1847"/>
    <w:rsid w:val="00DA29D1"/>
    <w:rsid w:val="00DA3A3D"/>
    <w:rsid w:val="00DA3E28"/>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14"/>
    <w:rsid w:val="00DB3157"/>
    <w:rsid w:val="00DB39D8"/>
    <w:rsid w:val="00DB3A4F"/>
    <w:rsid w:val="00DB3D67"/>
    <w:rsid w:val="00DB4760"/>
    <w:rsid w:val="00DB49AE"/>
    <w:rsid w:val="00DB5B0B"/>
    <w:rsid w:val="00DB5F07"/>
    <w:rsid w:val="00DB6642"/>
    <w:rsid w:val="00DB6BE4"/>
    <w:rsid w:val="00DB7AB0"/>
    <w:rsid w:val="00DB7DF4"/>
    <w:rsid w:val="00DB7E75"/>
    <w:rsid w:val="00DC056E"/>
    <w:rsid w:val="00DC11DF"/>
    <w:rsid w:val="00DC14A3"/>
    <w:rsid w:val="00DC21B8"/>
    <w:rsid w:val="00DC226B"/>
    <w:rsid w:val="00DC22C0"/>
    <w:rsid w:val="00DC2FAA"/>
    <w:rsid w:val="00DC33C3"/>
    <w:rsid w:val="00DC41E7"/>
    <w:rsid w:val="00DC45D5"/>
    <w:rsid w:val="00DC4747"/>
    <w:rsid w:val="00DC54DF"/>
    <w:rsid w:val="00DC58D2"/>
    <w:rsid w:val="00DC5B9A"/>
    <w:rsid w:val="00DC68C2"/>
    <w:rsid w:val="00DC6F8F"/>
    <w:rsid w:val="00DD0C8C"/>
    <w:rsid w:val="00DD1463"/>
    <w:rsid w:val="00DD1BAE"/>
    <w:rsid w:val="00DD2448"/>
    <w:rsid w:val="00DD2624"/>
    <w:rsid w:val="00DD3AB5"/>
    <w:rsid w:val="00DD419E"/>
    <w:rsid w:val="00DD4A5C"/>
    <w:rsid w:val="00DD50BB"/>
    <w:rsid w:val="00DD5147"/>
    <w:rsid w:val="00DD561C"/>
    <w:rsid w:val="00DD5C62"/>
    <w:rsid w:val="00DD66F5"/>
    <w:rsid w:val="00DD781E"/>
    <w:rsid w:val="00DD79A1"/>
    <w:rsid w:val="00DD7A89"/>
    <w:rsid w:val="00DD7D57"/>
    <w:rsid w:val="00DE059E"/>
    <w:rsid w:val="00DE0BCB"/>
    <w:rsid w:val="00DE193F"/>
    <w:rsid w:val="00DE2FCC"/>
    <w:rsid w:val="00DE3287"/>
    <w:rsid w:val="00DE39A7"/>
    <w:rsid w:val="00DE3B2A"/>
    <w:rsid w:val="00DE4A7D"/>
    <w:rsid w:val="00DE4CBD"/>
    <w:rsid w:val="00DE513D"/>
    <w:rsid w:val="00DE53E5"/>
    <w:rsid w:val="00DE5F3D"/>
    <w:rsid w:val="00DE6B91"/>
    <w:rsid w:val="00DE6E23"/>
    <w:rsid w:val="00DE7DBF"/>
    <w:rsid w:val="00DF09CD"/>
    <w:rsid w:val="00DF16E8"/>
    <w:rsid w:val="00DF2916"/>
    <w:rsid w:val="00DF293F"/>
    <w:rsid w:val="00DF2C1A"/>
    <w:rsid w:val="00DF2ECD"/>
    <w:rsid w:val="00DF31F6"/>
    <w:rsid w:val="00DF3D83"/>
    <w:rsid w:val="00DF4FF4"/>
    <w:rsid w:val="00DF534D"/>
    <w:rsid w:val="00DF53C5"/>
    <w:rsid w:val="00DF5522"/>
    <w:rsid w:val="00DF7730"/>
    <w:rsid w:val="00DF788E"/>
    <w:rsid w:val="00DF7F7A"/>
    <w:rsid w:val="00DF7FFA"/>
    <w:rsid w:val="00E008EB"/>
    <w:rsid w:val="00E010BE"/>
    <w:rsid w:val="00E01931"/>
    <w:rsid w:val="00E02109"/>
    <w:rsid w:val="00E02501"/>
    <w:rsid w:val="00E026F9"/>
    <w:rsid w:val="00E02F01"/>
    <w:rsid w:val="00E03100"/>
    <w:rsid w:val="00E03251"/>
    <w:rsid w:val="00E0332E"/>
    <w:rsid w:val="00E036B5"/>
    <w:rsid w:val="00E03956"/>
    <w:rsid w:val="00E053F6"/>
    <w:rsid w:val="00E06977"/>
    <w:rsid w:val="00E06C4E"/>
    <w:rsid w:val="00E06FA3"/>
    <w:rsid w:val="00E10648"/>
    <w:rsid w:val="00E10D58"/>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8A6"/>
    <w:rsid w:val="00E208D5"/>
    <w:rsid w:val="00E20CA0"/>
    <w:rsid w:val="00E22072"/>
    <w:rsid w:val="00E22B33"/>
    <w:rsid w:val="00E22D59"/>
    <w:rsid w:val="00E233E7"/>
    <w:rsid w:val="00E236B9"/>
    <w:rsid w:val="00E24002"/>
    <w:rsid w:val="00E24E39"/>
    <w:rsid w:val="00E25502"/>
    <w:rsid w:val="00E256C5"/>
    <w:rsid w:val="00E25A8E"/>
    <w:rsid w:val="00E25E0D"/>
    <w:rsid w:val="00E26304"/>
    <w:rsid w:val="00E263D6"/>
    <w:rsid w:val="00E26599"/>
    <w:rsid w:val="00E2728C"/>
    <w:rsid w:val="00E27452"/>
    <w:rsid w:val="00E27A10"/>
    <w:rsid w:val="00E27BFB"/>
    <w:rsid w:val="00E30495"/>
    <w:rsid w:val="00E306C0"/>
    <w:rsid w:val="00E318CD"/>
    <w:rsid w:val="00E32095"/>
    <w:rsid w:val="00E321C3"/>
    <w:rsid w:val="00E32474"/>
    <w:rsid w:val="00E32F84"/>
    <w:rsid w:val="00E33915"/>
    <w:rsid w:val="00E35237"/>
    <w:rsid w:val="00E357FA"/>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32E"/>
    <w:rsid w:val="00E44547"/>
    <w:rsid w:val="00E44EEE"/>
    <w:rsid w:val="00E45903"/>
    <w:rsid w:val="00E5064E"/>
    <w:rsid w:val="00E5103E"/>
    <w:rsid w:val="00E51EDE"/>
    <w:rsid w:val="00E52545"/>
    <w:rsid w:val="00E5389A"/>
    <w:rsid w:val="00E54947"/>
    <w:rsid w:val="00E54DAE"/>
    <w:rsid w:val="00E55332"/>
    <w:rsid w:val="00E55705"/>
    <w:rsid w:val="00E55DFB"/>
    <w:rsid w:val="00E56143"/>
    <w:rsid w:val="00E56527"/>
    <w:rsid w:val="00E568AE"/>
    <w:rsid w:val="00E578BC"/>
    <w:rsid w:val="00E5799A"/>
    <w:rsid w:val="00E61185"/>
    <w:rsid w:val="00E612FD"/>
    <w:rsid w:val="00E61388"/>
    <w:rsid w:val="00E615E3"/>
    <w:rsid w:val="00E622C0"/>
    <w:rsid w:val="00E625CE"/>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36A9"/>
    <w:rsid w:val="00E73E45"/>
    <w:rsid w:val="00E742C4"/>
    <w:rsid w:val="00E747C0"/>
    <w:rsid w:val="00E74DA9"/>
    <w:rsid w:val="00E75184"/>
    <w:rsid w:val="00E753B9"/>
    <w:rsid w:val="00E75771"/>
    <w:rsid w:val="00E8101D"/>
    <w:rsid w:val="00E814E7"/>
    <w:rsid w:val="00E81837"/>
    <w:rsid w:val="00E8231B"/>
    <w:rsid w:val="00E82B30"/>
    <w:rsid w:val="00E82C35"/>
    <w:rsid w:val="00E82D1D"/>
    <w:rsid w:val="00E835FA"/>
    <w:rsid w:val="00E83B51"/>
    <w:rsid w:val="00E842CF"/>
    <w:rsid w:val="00E84C58"/>
    <w:rsid w:val="00E856D8"/>
    <w:rsid w:val="00E860A9"/>
    <w:rsid w:val="00E879B6"/>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CC8"/>
    <w:rsid w:val="00E946B4"/>
    <w:rsid w:val="00E948B5"/>
    <w:rsid w:val="00E95523"/>
    <w:rsid w:val="00E95B86"/>
    <w:rsid w:val="00E95ECB"/>
    <w:rsid w:val="00E964EA"/>
    <w:rsid w:val="00E97299"/>
    <w:rsid w:val="00E97544"/>
    <w:rsid w:val="00E97596"/>
    <w:rsid w:val="00E97FA4"/>
    <w:rsid w:val="00EA107A"/>
    <w:rsid w:val="00EA1134"/>
    <w:rsid w:val="00EA21C4"/>
    <w:rsid w:val="00EA2953"/>
    <w:rsid w:val="00EA3182"/>
    <w:rsid w:val="00EA32E9"/>
    <w:rsid w:val="00EA3E77"/>
    <w:rsid w:val="00EA4354"/>
    <w:rsid w:val="00EA47AD"/>
    <w:rsid w:val="00EA48B4"/>
    <w:rsid w:val="00EA5913"/>
    <w:rsid w:val="00EA6DEB"/>
    <w:rsid w:val="00EA734F"/>
    <w:rsid w:val="00EA761E"/>
    <w:rsid w:val="00EA7917"/>
    <w:rsid w:val="00EA7950"/>
    <w:rsid w:val="00EB07E1"/>
    <w:rsid w:val="00EB0C73"/>
    <w:rsid w:val="00EB0E48"/>
    <w:rsid w:val="00EB108B"/>
    <w:rsid w:val="00EB18CB"/>
    <w:rsid w:val="00EB1AC8"/>
    <w:rsid w:val="00EB1B25"/>
    <w:rsid w:val="00EB1BB6"/>
    <w:rsid w:val="00EB1BE2"/>
    <w:rsid w:val="00EB1D61"/>
    <w:rsid w:val="00EB203A"/>
    <w:rsid w:val="00EB2279"/>
    <w:rsid w:val="00EB29B7"/>
    <w:rsid w:val="00EB2EC0"/>
    <w:rsid w:val="00EB3D16"/>
    <w:rsid w:val="00EB42FF"/>
    <w:rsid w:val="00EB4C41"/>
    <w:rsid w:val="00EB513C"/>
    <w:rsid w:val="00EB519A"/>
    <w:rsid w:val="00EB5981"/>
    <w:rsid w:val="00EB6410"/>
    <w:rsid w:val="00EB64C2"/>
    <w:rsid w:val="00EB6593"/>
    <w:rsid w:val="00EB687C"/>
    <w:rsid w:val="00EB6C2D"/>
    <w:rsid w:val="00EB6FBE"/>
    <w:rsid w:val="00EB7EA3"/>
    <w:rsid w:val="00EC000B"/>
    <w:rsid w:val="00EC010F"/>
    <w:rsid w:val="00EC033A"/>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1F26"/>
    <w:rsid w:val="00ED2126"/>
    <w:rsid w:val="00ED233D"/>
    <w:rsid w:val="00ED2887"/>
    <w:rsid w:val="00ED2A56"/>
    <w:rsid w:val="00ED2D71"/>
    <w:rsid w:val="00ED31CC"/>
    <w:rsid w:val="00ED36F7"/>
    <w:rsid w:val="00ED44A0"/>
    <w:rsid w:val="00ED4A09"/>
    <w:rsid w:val="00ED4BBB"/>
    <w:rsid w:val="00ED59B1"/>
    <w:rsid w:val="00ED6CD9"/>
    <w:rsid w:val="00ED75C9"/>
    <w:rsid w:val="00EE0926"/>
    <w:rsid w:val="00EE0BAE"/>
    <w:rsid w:val="00EE0BC6"/>
    <w:rsid w:val="00EE2CC9"/>
    <w:rsid w:val="00EE2CD2"/>
    <w:rsid w:val="00EE3028"/>
    <w:rsid w:val="00EE3112"/>
    <w:rsid w:val="00EE3679"/>
    <w:rsid w:val="00EE3AC6"/>
    <w:rsid w:val="00EE3FFE"/>
    <w:rsid w:val="00EE4073"/>
    <w:rsid w:val="00EE4401"/>
    <w:rsid w:val="00EE4478"/>
    <w:rsid w:val="00EE49C8"/>
    <w:rsid w:val="00EE4C9F"/>
    <w:rsid w:val="00EE51EB"/>
    <w:rsid w:val="00EE53D7"/>
    <w:rsid w:val="00EE570B"/>
    <w:rsid w:val="00EE5B3F"/>
    <w:rsid w:val="00EE5E1F"/>
    <w:rsid w:val="00EE61A1"/>
    <w:rsid w:val="00EE6621"/>
    <w:rsid w:val="00EE69D9"/>
    <w:rsid w:val="00EE75E2"/>
    <w:rsid w:val="00EE78B1"/>
    <w:rsid w:val="00EE7C4A"/>
    <w:rsid w:val="00EE7ED5"/>
    <w:rsid w:val="00EF013F"/>
    <w:rsid w:val="00EF07DC"/>
    <w:rsid w:val="00EF0E57"/>
    <w:rsid w:val="00EF1532"/>
    <w:rsid w:val="00EF1695"/>
    <w:rsid w:val="00EF18B9"/>
    <w:rsid w:val="00EF1924"/>
    <w:rsid w:val="00EF1958"/>
    <w:rsid w:val="00EF2B34"/>
    <w:rsid w:val="00EF33E5"/>
    <w:rsid w:val="00EF4198"/>
    <w:rsid w:val="00EF4352"/>
    <w:rsid w:val="00EF52D9"/>
    <w:rsid w:val="00EF54EF"/>
    <w:rsid w:val="00EF550B"/>
    <w:rsid w:val="00EF57D3"/>
    <w:rsid w:val="00EF5DD9"/>
    <w:rsid w:val="00EF6C87"/>
    <w:rsid w:val="00EF6F6E"/>
    <w:rsid w:val="00EF722B"/>
    <w:rsid w:val="00EF74C3"/>
    <w:rsid w:val="00F003A1"/>
    <w:rsid w:val="00F003E1"/>
    <w:rsid w:val="00F005FD"/>
    <w:rsid w:val="00F0096E"/>
    <w:rsid w:val="00F00CB2"/>
    <w:rsid w:val="00F01483"/>
    <w:rsid w:val="00F0178D"/>
    <w:rsid w:val="00F01A38"/>
    <w:rsid w:val="00F02ADC"/>
    <w:rsid w:val="00F0310A"/>
    <w:rsid w:val="00F03249"/>
    <w:rsid w:val="00F0345E"/>
    <w:rsid w:val="00F04323"/>
    <w:rsid w:val="00F048A2"/>
    <w:rsid w:val="00F04ABE"/>
    <w:rsid w:val="00F06618"/>
    <w:rsid w:val="00F06B58"/>
    <w:rsid w:val="00F06C4E"/>
    <w:rsid w:val="00F06FB7"/>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3D59"/>
    <w:rsid w:val="00F14B32"/>
    <w:rsid w:val="00F16409"/>
    <w:rsid w:val="00F16F54"/>
    <w:rsid w:val="00F17207"/>
    <w:rsid w:val="00F202E7"/>
    <w:rsid w:val="00F22AF2"/>
    <w:rsid w:val="00F2319A"/>
    <w:rsid w:val="00F23836"/>
    <w:rsid w:val="00F23F37"/>
    <w:rsid w:val="00F241A2"/>
    <w:rsid w:val="00F243BC"/>
    <w:rsid w:val="00F24AB0"/>
    <w:rsid w:val="00F2594C"/>
    <w:rsid w:val="00F25D45"/>
    <w:rsid w:val="00F25D4E"/>
    <w:rsid w:val="00F25E26"/>
    <w:rsid w:val="00F25F2D"/>
    <w:rsid w:val="00F264CD"/>
    <w:rsid w:val="00F26DBE"/>
    <w:rsid w:val="00F276C1"/>
    <w:rsid w:val="00F27938"/>
    <w:rsid w:val="00F27CD9"/>
    <w:rsid w:val="00F27DDE"/>
    <w:rsid w:val="00F3064C"/>
    <w:rsid w:val="00F319BF"/>
    <w:rsid w:val="00F3219D"/>
    <w:rsid w:val="00F322A0"/>
    <w:rsid w:val="00F323BE"/>
    <w:rsid w:val="00F326D8"/>
    <w:rsid w:val="00F33102"/>
    <w:rsid w:val="00F346C3"/>
    <w:rsid w:val="00F35125"/>
    <w:rsid w:val="00F3570C"/>
    <w:rsid w:val="00F359DD"/>
    <w:rsid w:val="00F35A8A"/>
    <w:rsid w:val="00F366E3"/>
    <w:rsid w:val="00F36766"/>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315A"/>
    <w:rsid w:val="00F43237"/>
    <w:rsid w:val="00F4378A"/>
    <w:rsid w:val="00F43BCE"/>
    <w:rsid w:val="00F45301"/>
    <w:rsid w:val="00F4556D"/>
    <w:rsid w:val="00F45A40"/>
    <w:rsid w:val="00F45F6E"/>
    <w:rsid w:val="00F46DF2"/>
    <w:rsid w:val="00F47660"/>
    <w:rsid w:val="00F47731"/>
    <w:rsid w:val="00F501AA"/>
    <w:rsid w:val="00F50767"/>
    <w:rsid w:val="00F50C3D"/>
    <w:rsid w:val="00F512C9"/>
    <w:rsid w:val="00F5141C"/>
    <w:rsid w:val="00F51C43"/>
    <w:rsid w:val="00F5235B"/>
    <w:rsid w:val="00F525A9"/>
    <w:rsid w:val="00F536D8"/>
    <w:rsid w:val="00F54A08"/>
    <w:rsid w:val="00F54BA6"/>
    <w:rsid w:val="00F54DB3"/>
    <w:rsid w:val="00F55C2F"/>
    <w:rsid w:val="00F55F8E"/>
    <w:rsid w:val="00F567EB"/>
    <w:rsid w:val="00F56ACC"/>
    <w:rsid w:val="00F56B8D"/>
    <w:rsid w:val="00F56E52"/>
    <w:rsid w:val="00F57A68"/>
    <w:rsid w:val="00F61959"/>
    <w:rsid w:val="00F63162"/>
    <w:rsid w:val="00F642EE"/>
    <w:rsid w:val="00F644BE"/>
    <w:rsid w:val="00F64E4D"/>
    <w:rsid w:val="00F65ABE"/>
    <w:rsid w:val="00F66071"/>
    <w:rsid w:val="00F667C6"/>
    <w:rsid w:val="00F668C0"/>
    <w:rsid w:val="00F66919"/>
    <w:rsid w:val="00F6705C"/>
    <w:rsid w:val="00F67619"/>
    <w:rsid w:val="00F67680"/>
    <w:rsid w:val="00F6795C"/>
    <w:rsid w:val="00F67A06"/>
    <w:rsid w:val="00F67A95"/>
    <w:rsid w:val="00F67F0C"/>
    <w:rsid w:val="00F703C4"/>
    <w:rsid w:val="00F70479"/>
    <w:rsid w:val="00F709F2"/>
    <w:rsid w:val="00F70B0A"/>
    <w:rsid w:val="00F710BF"/>
    <w:rsid w:val="00F710E8"/>
    <w:rsid w:val="00F7186F"/>
    <w:rsid w:val="00F71BB6"/>
    <w:rsid w:val="00F71D98"/>
    <w:rsid w:val="00F72CA2"/>
    <w:rsid w:val="00F7319B"/>
    <w:rsid w:val="00F733FA"/>
    <w:rsid w:val="00F73F3D"/>
    <w:rsid w:val="00F7425C"/>
    <w:rsid w:val="00F7433B"/>
    <w:rsid w:val="00F7435C"/>
    <w:rsid w:val="00F7467B"/>
    <w:rsid w:val="00F74E27"/>
    <w:rsid w:val="00F7506B"/>
    <w:rsid w:val="00F7507D"/>
    <w:rsid w:val="00F75496"/>
    <w:rsid w:val="00F759D6"/>
    <w:rsid w:val="00F761E8"/>
    <w:rsid w:val="00F7626C"/>
    <w:rsid w:val="00F77AC2"/>
    <w:rsid w:val="00F8071C"/>
    <w:rsid w:val="00F80A76"/>
    <w:rsid w:val="00F80CC8"/>
    <w:rsid w:val="00F8195C"/>
    <w:rsid w:val="00F81C85"/>
    <w:rsid w:val="00F82079"/>
    <w:rsid w:val="00F82D20"/>
    <w:rsid w:val="00F83250"/>
    <w:rsid w:val="00F8444F"/>
    <w:rsid w:val="00F84B0D"/>
    <w:rsid w:val="00F84BC2"/>
    <w:rsid w:val="00F84C7E"/>
    <w:rsid w:val="00F8590E"/>
    <w:rsid w:val="00F8627D"/>
    <w:rsid w:val="00F86A5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14C8"/>
    <w:rsid w:val="00FA1A3B"/>
    <w:rsid w:val="00FA1AC3"/>
    <w:rsid w:val="00FA308A"/>
    <w:rsid w:val="00FA375D"/>
    <w:rsid w:val="00FA38D9"/>
    <w:rsid w:val="00FA4402"/>
    <w:rsid w:val="00FA543B"/>
    <w:rsid w:val="00FA5A2C"/>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BC8"/>
    <w:rsid w:val="00FB4F10"/>
    <w:rsid w:val="00FB51AA"/>
    <w:rsid w:val="00FB56A1"/>
    <w:rsid w:val="00FB57BB"/>
    <w:rsid w:val="00FB5E74"/>
    <w:rsid w:val="00FB73DA"/>
    <w:rsid w:val="00FB77C1"/>
    <w:rsid w:val="00FC0697"/>
    <w:rsid w:val="00FC1097"/>
    <w:rsid w:val="00FC3688"/>
    <w:rsid w:val="00FC3A3A"/>
    <w:rsid w:val="00FC3D12"/>
    <w:rsid w:val="00FC4CFD"/>
    <w:rsid w:val="00FC5AC7"/>
    <w:rsid w:val="00FC5E0E"/>
    <w:rsid w:val="00FC629A"/>
    <w:rsid w:val="00FC6EBF"/>
    <w:rsid w:val="00FC70A9"/>
    <w:rsid w:val="00FC7E19"/>
    <w:rsid w:val="00FD04E5"/>
    <w:rsid w:val="00FD06FC"/>
    <w:rsid w:val="00FD0DEF"/>
    <w:rsid w:val="00FD1B38"/>
    <w:rsid w:val="00FD1BBA"/>
    <w:rsid w:val="00FD1CA3"/>
    <w:rsid w:val="00FD237F"/>
    <w:rsid w:val="00FD269E"/>
    <w:rsid w:val="00FD2CFB"/>
    <w:rsid w:val="00FD358A"/>
    <w:rsid w:val="00FD3605"/>
    <w:rsid w:val="00FD3FDB"/>
    <w:rsid w:val="00FD50D6"/>
    <w:rsid w:val="00FD5551"/>
    <w:rsid w:val="00FD66BE"/>
    <w:rsid w:val="00FD73A0"/>
    <w:rsid w:val="00FD7BFF"/>
    <w:rsid w:val="00FD7EF2"/>
    <w:rsid w:val="00FD7FFD"/>
    <w:rsid w:val="00FE03AC"/>
    <w:rsid w:val="00FE08B2"/>
    <w:rsid w:val="00FE0C35"/>
    <w:rsid w:val="00FE0D5C"/>
    <w:rsid w:val="00FE10BD"/>
    <w:rsid w:val="00FE1301"/>
    <w:rsid w:val="00FE2C6E"/>
    <w:rsid w:val="00FE31D4"/>
    <w:rsid w:val="00FE3ABD"/>
    <w:rsid w:val="00FE46EF"/>
    <w:rsid w:val="00FE4826"/>
    <w:rsid w:val="00FE5C62"/>
    <w:rsid w:val="00FE6F5A"/>
    <w:rsid w:val="00FE73A6"/>
    <w:rsid w:val="00FE765F"/>
    <w:rsid w:val="00FF00B3"/>
    <w:rsid w:val="00FF0931"/>
    <w:rsid w:val="00FF0B9B"/>
    <w:rsid w:val="00FF0F8F"/>
    <w:rsid w:val="00FF14AD"/>
    <w:rsid w:val="00FF2554"/>
    <w:rsid w:val="00FF28C1"/>
    <w:rsid w:val="00FF2970"/>
    <w:rsid w:val="00FF2C73"/>
    <w:rsid w:val="00FF3246"/>
    <w:rsid w:val="00FF4179"/>
    <w:rsid w:val="00FF443F"/>
    <w:rsid w:val="00FF466A"/>
    <w:rsid w:val="00FF4C91"/>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AAD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63DA"/>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C3D3A"/>
    <w:rPr>
      <w:sz w:val="20"/>
      <w:szCs w:val="20"/>
    </w:rPr>
  </w:style>
  <w:style w:type="character" w:styleId="EndnoteReference">
    <w:name w:val="endnote reference"/>
    <w:basedOn w:val="DefaultParagraphFont"/>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basedOn w:val="DefaultParagraphFont"/>
    <w:uiPriority w:val="99"/>
    <w:unhideWhenUsed/>
    <w:rsid w:val="005E05AF"/>
    <w:rPr>
      <w:color w:val="0563C1" w:themeColor="hyperlink"/>
      <w:u w:val="single"/>
    </w:rPr>
  </w:style>
  <w:style w:type="character" w:styleId="CommentReference">
    <w:name w:val="annotation reference"/>
    <w:basedOn w:val="DefaultParagraphFont"/>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basedOn w:val="CommentText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Revision">
    <w:name w:val="Revision"/>
    <w:hidden/>
    <w:uiPriority w:val="99"/>
    <w:semiHidden/>
    <w:rsid w:val="00F323BE"/>
    <w:pPr>
      <w:spacing w:after="0" w:line="240" w:lineRule="auto"/>
    </w:pPr>
  </w:style>
  <w:style w:type="character" w:customStyle="1" w:styleId="Heading2Char">
    <w:name w:val="Heading 2 Char"/>
    <w:basedOn w:val="DefaultParagraphFont"/>
    <w:link w:val="Heading2"/>
    <w:uiPriority w:val="9"/>
    <w:rsid w:val="00983053"/>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230C80"/>
    <w:rPr>
      <w:rFonts w:asciiTheme="majorHAnsi" w:eastAsiaTheme="majorEastAsia" w:hAnsiTheme="majorHAnsi" w:cstheme="majorBidi"/>
      <w:b/>
      <w:bCs/>
      <w:color w:val="5B9BD5" w:themeColor="accent1"/>
    </w:rPr>
  </w:style>
  <w:style w:type="character" w:customStyle="1" w:styleId="Heading1Char">
    <w:name w:val="Heading 1 Char"/>
    <w:basedOn w:val="DefaultParagraphFont"/>
    <w:link w:val="Heading1"/>
    <w:uiPriority w:val="9"/>
    <w:rsid w:val="005C1072"/>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customStyle="1" w:styleId="Default">
    <w:name w:val="Default"/>
    <w:rsid w:val="009C34B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basedOn w:val="DefaultParagraphFont"/>
    <w:uiPriority w:val="99"/>
    <w:semiHidden/>
    <w:unhideWhenUsed/>
    <w:rsid w:val="006C6A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097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ic.bg/opik/rkovodstvo-za-izplnenie-na-dbfp-po-operativna-programa-inovatsii-i-konkurentosposobnost-2014-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94CC1-A548-4DA3-8248-B9EA839E3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2520</Words>
  <Characters>14367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2020-05-22T16:03:00Z</dcterms:created>
  <dcterms:modified xsi:type="dcterms:W3CDTF">2020-05-22T16:44:00Z</dcterms:modified>
</cp:coreProperties>
</file>