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AA270" w14:textId="77777777" w:rsidR="00311939" w:rsidRPr="003F37C0" w:rsidRDefault="00D263DB" w:rsidP="00433A3F">
      <w:pPr>
        <w:jc w:val="center"/>
        <w:rPr>
          <w:b/>
          <w:lang w:val="bg-BG"/>
        </w:rPr>
      </w:pPr>
      <w:r w:rsidRPr="003F37C0">
        <w:rPr>
          <w:b/>
          <w:lang w:val="bg-BG"/>
        </w:rPr>
        <w:t xml:space="preserve"> </w:t>
      </w:r>
    </w:p>
    <w:p w14:paraId="48969926" w14:textId="53C94728" w:rsidR="00D57138" w:rsidRPr="00D9309F"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D9309F">
        <w:rPr>
          <w:b/>
          <w:i/>
          <w:lang w:val="bg-BG"/>
        </w:rPr>
        <w:t>Приложение</w:t>
      </w:r>
      <w:r w:rsidR="00D114A0">
        <w:rPr>
          <w:b/>
          <w:i/>
          <w:lang w:val="bg-BG"/>
        </w:rPr>
        <w:t xml:space="preserve"> </w:t>
      </w:r>
      <w:r w:rsidR="000B054C">
        <w:rPr>
          <w:b/>
          <w:i/>
          <w:lang w:val="en-US"/>
        </w:rPr>
        <w:t>6</w:t>
      </w:r>
      <w:r w:rsidR="003A18A4" w:rsidRPr="00D9309F">
        <w:rPr>
          <w:b/>
          <w:i/>
          <w:lang w:val="bg-BG"/>
        </w:rPr>
        <w:t xml:space="preserve"> </w:t>
      </w:r>
    </w:p>
    <w:p w14:paraId="547E2763" w14:textId="77777777" w:rsidR="006166C2" w:rsidRPr="00D9309F" w:rsidRDefault="006166C2" w:rsidP="00673715">
      <w:pPr>
        <w:jc w:val="center"/>
        <w:rPr>
          <w:b/>
          <w:i/>
          <w:lang w:val="bg-BG"/>
        </w:rPr>
      </w:pPr>
    </w:p>
    <w:p w14:paraId="06B9DFFA" w14:textId="77777777" w:rsidR="006166C2" w:rsidRPr="00D9309F" w:rsidRDefault="006166C2" w:rsidP="00673715">
      <w:pPr>
        <w:jc w:val="center"/>
        <w:rPr>
          <w:b/>
          <w:i/>
          <w:lang w:val="bg-BG"/>
        </w:rPr>
      </w:pPr>
    </w:p>
    <w:p w14:paraId="23D23996" w14:textId="77777777" w:rsidR="004F0156" w:rsidRPr="00D9309F" w:rsidRDefault="004F0156" w:rsidP="00673715">
      <w:pPr>
        <w:jc w:val="center"/>
        <w:rPr>
          <w:b/>
          <w:sz w:val="28"/>
          <w:szCs w:val="28"/>
          <w:lang w:val="bg-BG"/>
        </w:rPr>
      </w:pPr>
    </w:p>
    <w:p w14:paraId="52F7F912" w14:textId="77777777" w:rsidR="00673715" w:rsidRPr="00D9309F" w:rsidRDefault="006C268F" w:rsidP="00673715">
      <w:pPr>
        <w:jc w:val="center"/>
        <w:rPr>
          <w:b/>
          <w:sz w:val="28"/>
          <w:szCs w:val="28"/>
          <w:lang w:val="bg-BG"/>
        </w:rPr>
      </w:pPr>
      <w:r w:rsidRPr="00D9309F">
        <w:rPr>
          <w:b/>
          <w:sz w:val="28"/>
          <w:szCs w:val="28"/>
          <w:lang w:val="bg-BG"/>
        </w:rPr>
        <w:t xml:space="preserve">КРИТЕРИИ </w:t>
      </w:r>
      <w:r w:rsidR="00E07D7F" w:rsidRPr="00D9309F">
        <w:rPr>
          <w:b/>
          <w:sz w:val="28"/>
          <w:szCs w:val="28"/>
          <w:lang w:val="bg-BG"/>
        </w:rPr>
        <w:t xml:space="preserve">И МЕТОДОЛОГИЯ </w:t>
      </w:r>
      <w:r w:rsidRPr="00D9309F">
        <w:rPr>
          <w:b/>
          <w:sz w:val="28"/>
          <w:szCs w:val="28"/>
          <w:lang w:val="bg-BG"/>
        </w:rPr>
        <w:t>ЗА ОЦЕНКА НА ПРОЕКТНИ ПРЕДЛОЖЕНИЯ</w:t>
      </w:r>
    </w:p>
    <w:p w14:paraId="0E1B0F9E" w14:textId="77777777" w:rsidR="00433A3F" w:rsidRPr="00D9309F" w:rsidRDefault="00433A3F" w:rsidP="00433A3F">
      <w:pPr>
        <w:jc w:val="center"/>
        <w:rPr>
          <w:b/>
          <w:lang w:val="bg-BG"/>
        </w:rPr>
      </w:pPr>
    </w:p>
    <w:p w14:paraId="3F32DF57" w14:textId="77777777" w:rsidR="00673715" w:rsidRPr="00D9309F" w:rsidRDefault="00673715" w:rsidP="00433A3F">
      <w:pPr>
        <w:jc w:val="center"/>
        <w:rPr>
          <w:b/>
          <w:lang w:val="bg-BG"/>
        </w:rPr>
      </w:pPr>
      <w:r w:rsidRPr="00D9309F">
        <w:rPr>
          <w:b/>
          <w:lang w:val="bg-BG"/>
        </w:rPr>
        <w:t>ПО</w:t>
      </w:r>
    </w:p>
    <w:p w14:paraId="1DAED643" w14:textId="77777777" w:rsidR="00332F6C" w:rsidRPr="00D9309F" w:rsidRDefault="00332F6C" w:rsidP="001901B3">
      <w:pPr>
        <w:jc w:val="center"/>
        <w:outlineLvl w:val="0"/>
        <w:rPr>
          <w:b/>
          <w:lang w:val="bg-BG"/>
        </w:rPr>
      </w:pPr>
    </w:p>
    <w:p w14:paraId="575E9105" w14:textId="055755B9" w:rsidR="001901B3" w:rsidRPr="007F28C1" w:rsidRDefault="00FB26C7" w:rsidP="00FB26C7">
      <w:pPr>
        <w:tabs>
          <w:tab w:val="left" w:pos="2082"/>
          <w:tab w:val="center" w:pos="4535"/>
        </w:tabs>
        <w:outlineLvl w:val="0"/>
        <w:rPr>
          <w:b/>
          <w:sz w:val="32"/>
          <w:szCs w:val="32"/>
          <w:lang w:val="bg-BG"/>
        </w:rPr>
      </w:pPr>
      <w:r>
        <w:rPr>
          <w:b/>
          <w:sz w:val="32"/>
          <w:szCs w:val="32"/>
          <w:lang w:val="bg-BG"/>
        </w:rPr>
        <w:tab/>
      </w:r>
      <w:r>
        <w:rPr>
          <w:b/>
          <w:sz w:val="32"/>
          <w:szCs w:val="32"/>
          <w:lang w:val="bg-BG"/>
        </w:rPr>
        <w:tab/>
      </w:r>
      <w:r w:rsidR="001901B3" w:rsidRPr="007F28C1">
        <w:rPr>
          <w:b/>
          <w:sz w:val="32"/>
          <w:szCs w:val="32"/>
          <w:lang w:val="bg-BG"/>
        </w:rPr>
        <w:t xml:space="preserve">ОПЕРАТИВНА ПРОГРАМА </w:t>
      </w:r>
    </w:p>
    <w:p w14:paraId="61EE4DFF" w14:textId="77777777" w:rsidR="001901B3" w:rsidRPr="007F28C1" w:rsidRDefault="00490200" w:rsidP="001901B3">
      <w:pPr>
        <w:jc w:val="center"/>
        <w:outlineLvl w:val="0"/>
        <w:rPr>
          <w:b/>
          <w:sz w:val="32"/>
          <w:szCs w:val="32"/>
          <w:lang w:val="bg-BG"/>
        </w:rPr>
      </w:pPr>
      <w:r w:rsidRPr="007F28C1">
        <w:rPr>
          <w:b/>
          <w:sz w:val="32"/>
          <w:szCs w:val="32"/>
          <w:lang w:val="bg-BG"/>
        </w:rPr>
        <w:t>„</w:t>
      </w:r>
      <w:r w:rsidR="0037772B" w:rsidRPr="007F28C1">
        <w:rPr>
          <w:b/>
          <w:sz w:val="32"/>
          <w:szCs w:val="32"/>
          <w:lang w:val="bg-BG"/>
        </w:rPr>
        <w:t>ИНОВАЦИИ И КОНКУРЕНТОСПОСОБНОСТ</w:t>
      </w:r>
      <w:r w:rsidR="001901B3" w:rsidRPr="007F28C1">
        <w:rPr>
          <w:b/>
          <w:sz w:val="32"/>
          <w:szCs w:val="32"/>
          <w:lang w:val="bg-BG"/>
        </w:rPr>
        <w:t xml:space="preserve">” </w:t>
      </w:r>
      <w:r w:rsidR="0037772B" w:rsidRPr="007F28C1">
        <w:rPr>
          <w:b/>
          <w:sz w:val="32"/>
          <w:szCs w:val="32"/>
          <w:lang w:val="bg-BG"/>
        </w:rPr>
        <w:t>2014-2020</w:t>
      </w:r>
      <w:r w:rsidR="0073261F" w:rsidRPr="007F28C1">
        <w:rPr>
          <w:b/>
          <w:sz w:val="32"/>
          <w:szCs w:val="32"/>
          <w:lang w:val="bg-BG"/>
        </w:rPr>
        <w:t xml:space="preserve"> </w:t>
      </w:r>
    </w:p>
    <w:p w14:paraId="0E332008" w14:textId="77777777" w:rsidR="00433A3F" w:rsidRPr="007F28C1" w:rsidRDefault="00433A3F" w:rsidP="00433A3F">
      <w:pPr>
        <w:jc w:val="center"/>
        <w:rPr>
          <w:b/>
          <w:lang w:val="bg-BG"/>
        </w:rPr>
      </w:pPr>
    </w:p>
    <w:p w14:paraId="5A609810" w14:textId="77777777" w:rsidR="00DC76B5" w:rsidRPr="007F28C1" w:rsidRDefault="00DC76B5"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670A7461" w14:textId="39AAD6F5" w:rsidR="00100015" w:rsidRPr="00100015" w:rsidRDefault="00100015" w:rsidP="00100015">
      <w:pPr>
        <w:pStyle w:val="Title"/>
        <w:widowControl w:val="0"/>
        <w:tabs>
          <w:tab w:val="left" w:pos="-720"/>
        </w:tabs>
        <w:suppressAutoHyphens/>
        <w:ind w:right="-198"/>
        <w:rPr>
          <w:rFonts w:ascii="Times New Roman" w:hAnsi="Times New Roman" w:cs="Times New Roman"/>
          <w:bCs w:val="0"/>
          <w:snapToGrid w:val="0"/>
          <w:kern w:val="0"/>
          <w:sz w:val="28"/>
          <w:szCs w:val="28"/>
          <w:lang w:val="bg-BG" w:eastAsia="en-US"/>
        </w:rPr>
      </w:pPr>
      <w:r w:rsidRPr="00100015">
        <w:rPr>
          <w:rFonts w:ascii="Times New Roman" w:hAnsi="Times New Roman" w:cs="Times New Roman"/>
          <w:bCs w:val="0"/>
          <w:snapToGrid w:val="0"/>
          <w:kern w:val="0"/>
          <w:sz w:val="28"/>
          <w:szCs w:val="28"/>
          <w:lang w:val="bg-BG" w:eastAsia="en-US"/>
        </w:rPr>
        <w:t>BG16RFOP002-2</w:t>
      </w:r>
      <w:r w:rsidR="00B374C0">
        <w:rPr>
          <w:rFonts w:ascii="Times New Roman" w:hAnsi="Times New Roman" w:cs="Times New Roman"/>
          <w:bCs w:val="0"/>
          <w:snapToGrid w:val="0"/>
          <w:kern w:val="0"/>
          <w:sz w:val="28"/>
          <w:szCs w:val="28"/>
          <w:lang w:val="bg-BG" w:eastAsia="en-US"/>
        </w:rPr>
        <w:t>.089</w:t>
      </w:r>
    </w:p>
    <w:p w14:paraId="46B690C1" w14:textId="6E743DD2" w:rsidR="00966D95" w:rsidRPr="007F28C1" w:rsidRDefault="00100015" w:rsidP="00100015">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100015">
        <w:rPr>
          <w:rFonts w:ascii="Times New Roman" w:hAnsi="Times New Roman" w:cs="Times New Roman"/>
          <w:bCs w:val="0"/>
          <w:snapToGrid w:val="0"/>
          <w:kern w:val="0"/>
          <w:sz w:val="28"/>
          <w:szCs w:val="28"/>
          <w:lang w:val="bg-BG" w:eastAsia="en-US"/>
        </w:rPr>
        <w:t>„Подкрепа за малки  предприятия с оборот над 500 000 лв. за преодоляване на икономическите пос</w:t>
      </w:r>
      <w:r>
        <w:rPr>
          <w:rFonts w:ascii="Times New Roman" w:hAnsi="Times New Roman" w:cs="Times New Roman"/>
          <w:bCs w:val="0"/>
          <w:snapToGrid w:val="0"/>
          <w:kern w:val="0"/>
          <w:sz w:val="28"/>
          <w:szCs w:val="28"/>
          <w:lang w:val="bg-BG" w:eastAsia="en-US"/>
        </w:rPr>
        <w:t>ледствия от пандемията COVID-19</w:t>
      </w:r>
      <w:r w:rsidR="006C71FB" w:rsidRPr="007F28C1">
        <w:rPr>
          <w:rFonts w:ascii="Times New Roman" w:hAnsi="Times New Roman" w:cs="Times New Roman"/>
          <w:bCs w:val="0"/>
          <w:snapToGrid w:val="0"/>
          <w:kern w:val="0"/>
          <w:sz w:val="28"/>
          <w:szCs w:val="28"/>
          <w:lang w:val="bg-BG" w:eastAsia="en-US"/>
        </w:rPr>
        <w:t>“</w:t>
      </w:r>
    </w:p>
    <w:p w14:paraId="64DC0804" w14:textId="77777777" w:rsidR="00DC76B5" w:rsidRPr="007F28C1" w:rsidRDefault="00DC76B5"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82C5B5D" w14:textId="77777777" w:rsidR="006C71FB" w:rsidRPr="007F28C1" w:rsidRDefault="006C71FB"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8B9FDCB"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Приоритетна ос 2 „Предприемачество и капацитет за растеж на МСП“</w:t>
      </w:r>
    </w:p>
    <w:p w14:paraId="624A03A6"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p>
    <w:p w14:paraId="4C7AEC44" w14:textId="77777777" w:rsidR="00DC76B5" w:rsidRPr="007F28C1" w:rsidRDefault="006C71FB"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Инвестиционен приоритет 2.2 „Капацитет за растеж на МСП”</w:t>
      </w:r>
    </w:p>
    <w:p w14:paraId="22C6DB4D" w14:textId="77777777" w:rsidR="00752340" w:rsidRPr="007F28C1" w:rsidRDefault="00752340" w:rsidP="0003045A">
      <w:pPr>
        <w:jc w:val="center"/>
        <w:rPr>
          <w:b/>
          <w:sz w:val="28"/>
          <w:szCs w:val="28"/>
          <w:lang w:val="bg-BG"/>
        </w:rPr>
      </w:pPr>
    </w:p>
    <w:p w14:paraId="41D7D058" w14:textId="77777777" w:rsidR="00541608" w:rsidRPr="007F28C1" w:rsidRDefault="00541608" w:rsidP="00CD5871">
      <w:pPr>
        <w:jc w:val="both"/>
        <w:rPr>
          <w:b/>
          <w:color w:val="3366FF"/>
          <w:lang w:val="bg-BG"/>
        </w:rPr>
      </w:pPr>
    </w:p>
    <w:p w14:paraId="0F60A2BA" w14:textId="77777777" w:rsidR="00541608" w:rsidRPr="007F28C1" w:rsidRDefault="00541608" w:rsidP="00541608">
      <w:pPr>
        <w:rPr>
          <w:lang w:val="bg-BG"/>
        </w:rPr>
      </w:pPr>
    </w:p>
    <w:p w14:paraId="094F7C7C" w14:textId="77777777" w:rsidR="00541608" w:rsidRPr="007F28C1" w:rsidRDefault="00541608" w:rsidP="00541608">
      <w:pPr>
        <w:rPr>
          <w:lang w:val="bg-BG"/>
        </w:rPr>
      </w:pPr>
    </w:p>
    <w:p w14:paraId="49675C64" w14:textId="77777777" w:rsidR="00541608" w:rsidRPr="007F28C1" w:rsidRDefault="00541608" w:rsidP="00541608">
      <w:pPr>
        <w:rPr>
          <w:lang w:val="bg-BG"/>
        </w:rPr>
      </w:pPr>
    </w:p>
    <w:p w14:paraId="1D503CC6" w14:textId="77777777" w:rsidR="00541608" w:rsidRPr="007F28C1" w:rsidRDefault="00541608" w:rsidP="00541608">
      <w:pPr>
        <w:rPr>
          <w:lang w:val="bg-BG"/>
        </w:rPr>
      </w:pPr>
    </w:p>
    <w:p w14:paraId="2A38469B" w14:textId="77777777" w:rsidR="00541608" w:rsidRPr="007F28C1" w:rsidRDefault="00541608" w:rsidP="00541608">
      <w:pPr>
        <w:rPr>
          <w:lang w:val="bg-BG"/>
        </w:rPr>
      </w:pPr>
    </w:p>
    <w:p w14:paraId="4BF97782" w14:textId="77777777" w:rsidR="00541608" w:rsidRPr="007F28C1" w:rsidRDefault="00541608" w:rsidP="00541608">
      <w:pPr>
        <w:rPr>
          <w:lang w:val="bg-BG"/>
        </w:rPr>
      </w:pPr>
    </w:p>
    <w:p w14:paraId="3C6A8FD7" w14:textId="77777777" w:rsidR="00541608" w:rsidRPr="007F28C1" w:rsidRDefault="00541608" w:rsidP="00541608">
      <w:pPr>
        <w:rPr>
          <w:lang w:val="bg-BG"/>
        </w:rPr>
      </w:pPr>
    </w:p>
    <w:p w14:paraId="5F1D0E3C" w14:textId="77777777" w:rsidR="00541608" w:rsidRPr="007F28C1" w:rsidRDefault="00541608" w:rsidP="00541608">
      <w:pPr>
        <w:rPr>
          <w:lang w:val="bg-BG"/>
        </w:rPr>
      </w:pPr>
    </w:p>
    <w:p w14:paraId="78B7F98C" w14:textId="77777777" w:rsidR="00541608" w:rsidRPr="007F28C1" w:rsidRDefault="00541608" w:rsidP="00541608">
      <w:pPr>
        <w:tabs>
          <w:tab w:val="left" w:pos="5890"/>
        </w:tabs>
        <w:rPr>
          <w:lang w:val="bg-BG"/>
        </w:rPr>
      </w:pPr>
      <w:r w:rsidRPr="007F28C1">
        <w:rPr>
          <w:lang w:val="bg-BG"/>
        </w:rPr>
        <w:tab/>
      </w:r>
    </w:p>
    <w:p w14:paraId="44ED6353" w14:textId="77777777" w:rsidR="00E03EBA" w:rsidRPr="007F28C1" w:rsidRDefault="00541608" w:rsidP="00541608">
      <w:pPr>
        <w:tabs>
          <w:tab w:val="left" w:pos="5890"/>
        </w:tabs>
        <w:rPr>
          <w:lang w:val="bg-BG"/>
        </w:rPr>
        <w:sectPr w:rsidR="00E03EBA" w:rsidRPr="007F28C1"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r w:rsidRPr="007F28C1">
        <w:rPr>
          <w:lang w:val="bg-BG"/>
        </w:rPr>
        <w:tab/>
      </w:r>
    </w:p>
    <w:p w14:paraId="62083D8B" w14:textId="7D03DC4C" w:rsidR="002D3470" w:rsidRPr="007F28C1" w:rsidRDefault="00044307" w:rsidP="003B0886">
      <w:pPr>
        <w:rPr>
          <w:b/>
          <w:lang w:val="bg-BG"/>
        </w:rPr>
      </w:pPr>
      <w:r>
        <w:rPr>
          <w:b/>
          <w:lang w:val="en-US"/>
        </w:rPr>
        <w:lastRenderedPageBreak/>
        <w:t xml:space="preserve">I. </w:t>
      </w:r>
      <w:r w:rsidR="00573374" w:rsidRPr="007F28C1">
        <w:rPr>
          <w:b/>
          <w:lang w:val="bg-BG"/>
        </w:rPr>
        <w:t xml:space="preserve">Критерии за оценка на административното съответствие </w:t>
      </w:r>
      <w:r w:rsidR="002D3470" w:rsidRPr="007F28C1">
        <w:rPr>
          <w:b/>
          <w:lang w:val="bg-BG"/>
        </w:rPr>
        <w:t>и допустимостта</w:t>
      </w:r>
      <w:r w:rsidR="003B0886" w:rsidRPr="007F28C1">
        <w:rPr>
          <w:b/>
          <w:lang w:val="bg-BG"/>
        </w:rPr>
        <w:t xml:space="preserve"> на кандидата и проектното предложение</w:t>
      </w:r>
      <w:r w:rsidR="00382AAD" w:rsidRPr="007F28C1">
        <w:rPr>
          <w:b/>
          <w:lang w:val="bg-BG"/>
        </w:rPr>
        <w:t>:</w:t>
      </w:r>
    </w:p>
    <w:p w14:paraId="1E4AE5F8" w14:textId="77777777" w:rsidR="00573374" w:rsidRPr="007F28C1" w:rsidRDefault="00573374" w:rsidP="00573374">
      <w:pPr>
        <w:ind w:left="360"/>
        <w:rPr>
          <w:lang w:val="bg-BG"/>
        </w:rPr>
      </w:pPr>
    </w:p>
    <w:tbl>
      <w:tblPr>
        <w:tblW w:w="1516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7797"/>
        <w:gridCol w:w="567"/>
        <w:gridCol w:w="567"/>
        <w:gridCol w:w="567"/>
        <w:gridCol w:w="4819"/>
      </w:tblGrid>
      <w:tr w:rsidR="00A57A28" w:rsidRPr="007F28C1" w14:paraId="7A06B806" w14:textId="77777777" w:rsidTr="00490AC8">
        <w:trPr>
          <w:trHeight w:val="225"/>
        </w:trPr>
        <w:tc>
          <w:tcPr>
            <w:tcW w:w="852" w:type="dxa"/>
            <w:shd w:val="clear" w:color="auto" w:fill="E0E0E0"/>
            <w:vAlign w:val="center"/>
          </w:tcPr>
          <w:p w14:paraId="3A651FCE" w14:textId="77777777" w:rsidR="009970E5" w:rsidRPr="007F28C1" w:rsidRDefault="009970E5" w:rsidP="00842C70">
            <w:pPr>
              <w:spacing w:before="60" w:after="60"/>
              <w:rPr>
                <w:b/>
                <w:i/>
                <w:sz w:val="22"/>
                <w:szCs w:val="22"/>
                <w:u w:val="single"/>
                <w:lang w:val="bg-BG"/>
              </w:rPr>
            </w:pPr>
            <w:r w:rsidRPr="007F28C1">
              <w:rPr>
                <w:b/>
                <w:i/>
                <w:sz w:val="22"/>
                <w:szCs w:val="22"/>
                <w:lang w:val="bg-BG"/>
              </w:rPr>
              <w:t>№</w:t>
            </w:r>
          </w:p>
        </w:tc>
        <w:tc>
          <w:tcPr>
            <w:tcW w:w="7797" w:type="dxa"/>
            <w:shd w:val="clear" w:color="auto" w:fill="E0E0E0"/>
            <w:vAlign w:val="center"/>
          </w:tcPr>
          <w:p w14:paraId="5481EAF7" w14:textId="77777777" w:rsidR="009970E5" w:rsidRPr="007F28C1" w:rsidRDefault="009970E5" w:rsidP="00842C70">
            <w:pPr>
              <w:spacing w:before="60" w:after="60"/>
              <w:rPr>
                <w:b/>
                <w:i/>
                <w:sz w:val="22"/>
                <w:szCs w:val="22"/>
                <w:u w:val="single"/>
                <w:lang w:val="bg-BG"/>
              </w:rPr>
            </w:pPr>
            <w:r w:rsidRPr="007F28C1">
              <w:rPr>
                <w:b/>
                <w:i/>
                <w:sz w:val="22"/>
                <w:szCs w:val="22"/>
                <w:u w:val="single"/>
                <w:lang w:val="bg-BG"/>
              </w:rPr>
              <w:t>Критерии:</w:t>
            </w:r>
          </w:p>
        </w:tc>
        <w:tc>
          <w:tcPr>
            <w:tcW w:w="567" w:type="dxa"/>
            <w:shd w:val="clear" w:color="auto" w:fill="E0E0E0"/>
          </w:tcPr>
          <w:p w14:paraId="171FEA5D" w14:textId="77777777" w:rsidR="009970E5" w:rsidRPr="007F28C1" w:rsidRDefault="009970E5" w:rsidP="00842C70">
            <w:pPr>
              <w:spacing w:before="60" w:after="60"/>
              <w:jc w:val="center"/>
              <w:rPr>
                <w:b/>
                <w:sz w:val="22"/>
                <w:szCs w:val="22"/>
                <w:lang w:val="bg-BG"/>
              </w:rPr>
            </w:pPr>
            <w:r w:rsidRPr="007F28C1">
              <w:rPr>
                <w:b/>
                <w:sz w:val="22"/>
                <w:szCs w:val="22"/>
                <w:lang w:val="bg-BG"/>
              </w:rPr>
              <w:t>ДА</w:t>
            </w:r>
          </w:p>
        </w:tc>
        <w:tc>
          <w:tcPr>
            <w:tcW w:w="567" w:type="dxa"/>
            <w:shd w:val="clear" w:color="auto" w:fill="E0E0E0"/>
            <w:vAlign w:val="center"/>
          </w:tcPr>
          <w:p w14:paraId="3E6EA317" w14:textId="77777777" w:rsidR="009970E5" w:rsidRPr="007F28C1" w:rsidRDefault="009970E5" w:rsidP="00842C70">
            <w:pPr>
              <w:spacing w:before="60" w:after="60"/>
              <w:jc w:val="center"/>
              <w:rPr>
                <w:b/>
                <w:sz w:val="22"/>
                <w:szCs w:val="22"/>
                <w:lang w:val="bg-BG"/>
              </w:rPr>
            </w:pPr>
            <w:r w:rsidRPr="007F28C1">
              <w:rPr>
                <w:b/>
                <w:sz w:val="22"/>
                <w:szCs w:val="22"/>
                <w:lang w:val="bg-BG"/>
              </w:rPr>
              <w:t>НЕ</w:t>
            </w:r>
            <w:r w:rsidRPr="007F28C1" w:rsidDel="009970E5">
              <w:rPr>
                <w:b/>
                <w:sz w:val="22"/>
                <w:szCs w:val="22"/>
                <w:lang w:val="bg-BG"/>
              </w:rPr>
              <w:t xml:space="preserve"> </w:t>
            </w:r>
          </w:p>
        </w:tc>
        <w:tc>
          <w:tcPr>
            <w:tcW w:w="567" w:type="dxa"/>
            <w:shd w:val="clear" w:color="auto" w:fill="E0E0E0"/>
            <w:vAlign w:val="center"/>
          </w:tcPr>
          <w:p w14:paraId="357370C3" w14:textId="77777777" w:rsidR="009970E5" w:rsidRPr="007F28C1" w:rsidRDefault="009970E5" w:rsidP="00842C70">
            <w:pPr>
              <w:spacing w:before="60" w:after="60"/>
              <w:jc w:val="center"/>
              <w:rPr>
                <w:b/>
                <w:sz w:val="22"/>
                <w:szCs w:val="22"/>
                <w:lang w:val="bg-BG"/>
              </w:rPr>
            </w:pPr>
            <w:r w:rsidRPr="007F28C1">
              <w:rPr>
                <w:b/>
                <w:sz w:val="22"/>
                <w:szCs w:val="22"/>
                <w:lang w:val="bg-BG"/>
              </w:rPr>
              <w:t>Н/П</w:t>
            </w:r>
          </w:p>
        </w:tc>
        <w:tc>
          <w:tcPr>
            <w:tcW w:w="4819" w:type="dxa"/>
            <w:shd w:val="clear" w:color="auto" w:fill="E0E0E0"/>
          </w:tcPr>
          <w:p w14:paraId="28B9C6A7" w14:textId="77777777" w:rsidR="009970E5" w:rsidRPr="007F28C1" w:rsidRDefault="009970E5" w:rsidP="00842C70">
            <w:pPr>
              <w:spacing w:before="60" w:after="60"/>
              <w:jc w:val="center"/>
              <w:rPr>
                <w:b/>
                <w:sz w:val="22"/>
                <w:szCs w:val="22"/>
                <w:lang w:val="bg-BG"/>
              </w:rPr>
            </w:pPr>
            <w:r w:rsidRPr="007F28C1">
              <w:rPr>
                <w:b/>
                <w:sz w:val="22"/>
                <w:szCs w:val="22"/>
                <w:lang w:val="bg-BG"/>
              </w:rPr>
              <w:t>Източник на проверка</w:t>
            </w:r>
          </w:p>
        </w:tc>
      </w:tr>
      <w:tr w:rsidR="005D68E2" w:rsidRPr="007F28C1" w14:paraId="1B4C5523" w14:textId="77777777" w:rsidTr="00490AC8">
        <w:trPr>
          <w:trHeight w:val="313"/>
        </w:trPr>
        <w:tc>
          <w:tcPr>
            <w:tcW w:w="852" w:type="dxa"/>
            <w:vAlign w:val="center"/>
          </w:tcPr>
          <w:p w14:paraId="23F114F8" w14:textId="77777777" w:rsidR="005D68E2" w:rsidRPr="007201C3" w:rsidRDefault="005D68E2" w:rsidP="007201C3">
            <w:pPr>
              <w:pStyle w:val="ListParagraph"/>
              <w:numPr>
                <w:ilvl w:val="0"/>
                <w:numId w:val="46"/>
              </w:numPr>
              <w:ind w:right="-16"/>
              <w:rPr>
                <w:sz w:val="20"/>
                <w:szCs w:val="20"/>
                <w:lang w:val="en-US"/>
              </w:rPr>
            </w:pPr>
          </w:p>
        </w:tc>
        <w:tc>
          <w:tcPr>
            <w:tcW w:w="7797" w:type="dxa"/>
            <w:vAlign w:val="center"/>
          </w:tcPr>
          <w:p w14:paraId="1C6873D1" w14:textId="18553AB4" w:rsidR="005D68E2" w:rsidRPr="007F28C1" w:rsidRDefault="005D68E2" w:rsidP="005D68E2">
            <w:pPr>
              <w:spacing w:before="60" w:after="60"/>
              <w:jc w:val="both"/>
              <w:rPr>
                <w:sz w:val="22"/>
                <w:szCs w:val="22"/>
                <w:lang w:val="bg-BG"/>
              </w:rPr>
            </w:pPr>
            <w:r w:rsidRPr="007F28C1">
              <w:rPr>
                <w:sz w:val="22"/>
                <w:szCs w:val="22"/>
                <w:lang w:val="bg-BG"/>
              </w:rPr>
              <w:t>Формулярът за кандидатстване е подаден по електронен път чрез системата ИСУН 2020 и е подписан с валиден КЕП от лице</w:t>
            </w:r>
            <w:r w:rsidR="00F163EA">
              <w:rPr>
                <w:sz w:val="22"/>
                <w:szCs w:val="22"/>
                <w:lang w:val="bg-BG"/>
              </w:rPr>
              <w:t xml:space="preserve">, </w:t>
            </w:r>
            <w:r w:rsidR="00F163EA" w:rsidRPr="00F163EA">
              <w:rPr>
                <w:sz w:val="22"/>
                <w:szCs w:val="22"/>
                <w:lang w:val="bg-BG"/>
              </w:rPr>
              <w:t>което е официален представляващ на кандидата и е вписан като такъв в ТР и Регистъра на ЮЛНЦ</w:t>
            </w:r>
            <w:r w:rsidR="00F163EA">
              <w:rPr>
                <w:sz w:val="22"/>
                <w:szCs w:val="22"/>
                <w:lang w:val="bg-BG"/>
              </w:rPr>
              <w:t xml:space="preserve">, </w:t>
            </w:r>
            <w:r w:rsidR="00BD0FD8" w:rsidRPr="007F28C1">
              <w:rPr>
                <w:sz w:val="22"/>
                <w:szCs w:val="22"/>
                <w:lang w:val="bg-BG"/>
              </w:rPr>
              <w:t>или</w:t>
            </w:r>
            <w:r w:rsidR="00F163EA">
              <w:rPr>
                <w:sz w:val="22"/>
                <w:szCs w:val="22"/>
                <w:lang w:val="bg-BG"/>
              </w:rPr>
              <w:t xml:space="preserve"> от</w:t>
            </w:r>
            <w:r w:rsidR="00BD0FD8" w:rsidRPr="007F28C1">
              <w:rPr>
                <w:sz w:val="22"/>
                <w:szCs w:val="22"/>
                <w:lang w:val="bg-BG"/>
              </w:rPr>
              <w:t xml:space="preserve"> упълномощено </w:t>
            </w:r>
            <w:r w:rsidR="006F4487">
              <w:rPr>
                <w:sz w:val="22"/>
                <w:szCs w:val="22"/>
                <w:lang w:val="bg-BG"/>
              </w:rPr>
              <w:t xml:space="preserve">от него </w:t>
            </w:r>
            <w:r w:rsidR="00BD0FD8" w:rsidRPr="007F28C1">
              <w:rPr>
                <w:sz w:val="22"/>
                <w:szCs w:val="22"/>
                <w:lang w:val="bg-BG"/>
              </w:rPr>
              <w:t>лице</w:t>
            </w:r>
            <w:r w:rsidRPr="007F28C1">
              <w:rPr>
                <w:sz w:val="22"/>
                <w:szCs w:val="22"/>
                <w:lang w:val="bg-BG"/>
              </w:rPr>
              <w:t>.</w:t>
            </w:r>
          </w:p>
          <w:p w14:paraId="72BE3858" w14:textId="3FF535C3" w:rsidR="005D68E2" w:rsidRPr="007F28C1" w:rsidRDefault="005D68E2" w:rsidP="00BD0FD8">
            <w:pPr>
              <w:spacing w:before="60" w:after="60"/>
              <w:jc w:val="both"/>
              <w:rPr>
                <w:sz w:val="22"/>
                <w:szCs w:val="22"/>
                <w:lang w:val="bg-BG"/>
              </w:rPr>
            </w:pPr>
            <w:r w:rsidRPr="007F28C1">
              <w:rPr>
                <w:sz w:val="22"/>
                <w:szCs w:val="22"/>
                <w:lang w:val="bg-BG"/>
              </w:rPr>
              <w:t xml:space="preserve">В случаите, когато кандидатът се представлява </w:t>
            </w:r>
            <w:r w:rsidRPr="00860206">
              <w:rPr>
                <w:sz w:val="22"/>
                <w:szCs w:val="22"/>
                <w:u w:val="single"/>
                <w:lang w:val="bg-BG"/>
              </w:rPr>
              <w:t>само заедно</w:t>
            </w:r>
            <w:r w:rsidRPr="007F28C1">
              <w:rPr>
                <w:sz w:val="22"/>
                <w:szCs w:val="22"/>
                <w:lang w:val="bg-BG"/>
              </w:rPr>
              <w:t xml:space="preserve"> от няколко физически лица, проектното предложение се подписва от всяко от тях при подаването.</w:t>
            </w:r>
          </w:p>
        </w:tc>
        <w:tc>
          <w:tcPr>
            <w:tcW w:w="567" w:type="dxa"/>
            <w:vAlign w:val="center"/>
          </w:tcPr>
          <w:p w14:paraId="06848866" w14:textId="22949DFA"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2571716C" w14:textId="3A7D5218"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0C18F0D6" w14:textId="77777777" w:rsidR="005D68E2" w:rsidRPr="007F28C1" w:rsidRDefault="005D68E2" w:rsidP="005D68E2">
            <w:pPr>
              <w:jc w:val="center"/>
              <w:rPr>
                <w:sz w:val="22"/>
                <w:szCs w:val="22"/>
                <w:lang w:val="bg-BG"/>
              </w:rPr>
            </w:pPr>
          </w:p>
        </w:tc>
        <w:tc>
          <w:tcPr>
            <w:tcW w:w="4819" w:type="dxa"/>
          </w:tcPr>
          <w:p w14:paraId="74C32720" w14:textId="05FE22E7" w:rsidR="005D68E2" w:rsidRPr="007F28C1" w:rsidRDefault="005D68E2" w:rsidP="005D68E2">
            <w:pPr>
              <w:spacing w:before="60" w:after="60"/>
              <w:jc w:val="both"/>
              <w:rPr>
                <w:i/>
                <w:sz w:val="22"/>
                <w:szCs w:val="22"/>
                <w:lang w:val="bg-BG"/>
              </w:rPr>
            </w:pPr>
            <w:r w:rsidRPr="007F28C1">
              <w:rPr>
                <w:i/>
                <w:sz w:val="22"/>
                <w:szCs w:val="22"/>
                <w:lang w:val="bg-BG"/>
              </w:rPr>
              <w:t>Търговски регистър и регистъра на ЮЛНЦ</w:t>
            </w:r>
            <w:r w:rsidR="00473CD0">
              <w:rPr>
                <w:rStyle w:val="FootnoteReference"/>
                <w:i/>
                <w:sz w:val="22"/>
                <w:szCs w:val="22"/>
                <w:lang w:val="bg-BG"/>
              </w:rPr>
              <w:footnoteReference w:id="2"/>
            </w:r>
            <w:r w:rsidRPr="007F28C1">
              <w:rPr>
                <w:i/>
                <w:sz w:val="22"/>
                <w:szCs w:val="22"/>
                <w:lang w:val="bg-BG"/>
              </w:rPr>
              <w:t xml:space="preserve"> </w:t>
            </w:r>
          </w:p>
          <w:p w14:paraId="227A4AFD" w14:textId="77777777" w:rsidR="005D68E2" w:rsidRPr="007F28C1" w:rsidRDefault="005D68E2" w:rsidP="005D68E2">
            <w:pPr>
              <w:spacing w:before="60" w:after="60"/>
              <w:jc w:val="both"/>
              <w:rPr>
                <w:i/>
                <w:sz w:val="22"/>
                <w:szCs w:val="22"/>
                <w:lang w:val="bg-BG"/>
              </w:rPr>
            </w:pPr>
            <w:r w:rsidRPr="007F28C1">
              <w:rPr>
                <w:i/>
                <w:sz w:val="22"/>
                <w:szCs w:val="22"/>
                <w:lang w:val="bg-BG"/>
              </w:rPr>
              <w:t>ИСУН 2020</w:t>
            </w:r>
          </w:p>
          <w:p w14:paraId="33DC08DA" w14:textId="5507B777" w:rsidR="00CC0132" w:rsidRPr="007F28C1" w:rsidRDefault="00CC0132" w:rsidP="00D675ED">
            <w:pPr>
              <w:spacing w:before="60" w:after="60"/>
              <w:jc w:val="both"/>
              <w:rPr>
                <w:i/>
                <w:sz w:val="22"/>
                <w:szCs w:val="22"/>
                <w:lang w:val="bg-BG"/>
              </w:rPr>
            </w:pPr>
            <w:r w:rsidRPr="007F28C1">
              <w:rPr>
                <w:i/>
                <w:sz w:val="22"/>
                <w:szCs w:val="22"/>
                <w:lang w:val="bg-BG"/>
              </w:rPr>
              <w:t xml:space="preserve">Изрично пълномощно за подаване на проектното предложение (Приложение </w:t>
            </w:r>
            <w:r w:rsidR="000B054C">
              <w:rPr>
                <w:i/>
                <w:sz w:val="22"/>
                <w:szCs w:val="22"/>
                <w:lang w:val="bg-BG"/>
              </w:rPr>
              <w:t>5</w:t>
            </w:r>
            <w:r w:rsidRPr="007F28C1">
              <w:rPr>
                <w:i/>
                <w:sz w:val="22"/>
                <w:szCs w:val="22"/>
                <w:lang w:val="bg-BG"/>
              </w:rPr>
              <w:t>)</w:t>
            </w:r>
          </w:p>
        </w:tc>
      </w:tr>
      <w:tr w:rsidR="007763B0" w:rsidRPr="007F28C1" w14:paraId="1574E25E" w14:textId="77777777" w:rsidTr="00490AC8">
        <w:trPr>
          <w:trHeight w:val="313"/>
        </w:trPr>
        <w:tc>
          <w:tcPr>
            <w:tcW w:w="852" w:type="dxa"/>
            <w:vAlign w:val="center"/>
          </w:tcPr>
          <w:p w14:paraId="06C789B1" w14:textId="0D382FBF" w:rsidR="007763B0" w:rsidRPr="007201C3" w:rsidRDefault="007763B0" w:rsidP="007201C3">
            <w:pPr>
              <w:pStyle w:val="ListParagraph"/>
              <w:numPr>
                <w:ilvl w:val="0"/>
                <w:numId w:val="46"/>
              </w:numPr>
              <w:rPr>
                <w:sz w:val="20"/>
                <w:szCs w:val="20"/>
              </w:rPr>
            </w:pPr>
          </w:p>
        </w:tc>
        <w:tc>
          <w:tcPr>
            <w:tcW w:w="7797" w:type="dxa"/>
            <w:vAlign w:val="center"/>
          </w:tcPr>
          <w:p w14:paraId="2FFA0D17" w14:textId="241640B3" w:rsidR="007763B0" w:rsidRPr="007F28C1" w:rsidRDefault="008E3983" w:rsidP="00027B58">
            <w:pPr>
              <w:spacing w:before="60" w:after="60"/>
              <w:jc w:val="both"/>
              <w:rPr>
                <w:sz w:val="22"/>
                <w:szCs w:val="22"/>
                <w:lang w:val="bg-BG"/>
              </w:rPr>
            </w:pPr>
            <w:r w:rsidRPr="007F28C1">
              <w:rPr>
                <w:sz w:val="22"/>
                <w:szCs w:val="22"/>
                <w:lang w:val="bg-BG"/>
              </w:rPr>
              <w:t>Изрично п</w:t>
            </w:r>
            <w:r w:rsidR="00A33F32" w:rsidRPr="007F28C1">
              <w:rPr>
                <w:sz w:val="22"/>
                <w:szCs w:val="22"/>
                <w:lang w:val="bg-BG"/>
              </w:rPr>
              <w:t xml:space="preserve">ълномощно за подаване на проектното предложение </w:t>
            </w:r>
            <w:r w:rsidR="007763B0" w:rsidRPr="007F28C1">
              <w:rPr>
                <w:sz w:val="22"/>
                <w:szCs w:val="22"/>
                <w:lang w:val="bg-BG"/>
              </w:rPr>
              <w:t>-</w:t>
            </w:r>
            <w:r w:rsidR="00A33F32" w:rsidRPr="007F28C1">
              <w:rPr>
                <w:sz w:val="22"/>
                <w:szCs w:val="22"/>
                <w:lang w:val="bg-BG"/>
              </w:rPr>
              <w:t xml:space="preserve"> </w:t>
            </w:r>
            <w:r w:rsidR="00336E55" w:rsidRPr="007F28C1">
              <w:rPr>
                <w:sz w:val="22"/>
                <w:szCs w:val="22"/>
                <w:lang w:val="bg-BG"/>
              </w:rPr>
              <w:t xml:space="preserve">попълнено </w:t>
            </w:r>
            <w:r w:rsidR="00A33F32" w:rsidRPr="007F28C1">
              <w:rPr>
                <w:sz w:val="22"/>
                <w:szCs w:val="22"/>
                <w:lang w:val="bg-BG"/>
              </w:rPr>
              <w:t xml:space="preserve">по образец </w:t>
            </w:r>
            <w:r w:rsidR="008A05E1" w:rsidRPr="007F28C1">
              <w:rPr>
                <w:sz w:val="22"/>
                <w:szCs w:val="22"/>
                <w:lang w:val="bg-BG"/>
              </w:rPr>
              <w:t xml:space="preserve">(Приложение </w:t>
            </w:r>
            <w:r w:rsidR="000B054C">
              <w:rPr>
                <w:sz w:val="22"/>
                <w:szCs w:val="22"/>
                <w:lang w:val="bg-BG"/>
              </w:rPr>
              <w:t>5</w:t>
            </w:r>
            <w:r w:rsidR="008A05E1" w:rsidRPr="007F28C1">
              <w:rPr>
                <w:sz w:val="22"/>
                <w:szCs w:val="22"/>
                <w:lang w:val="bg-BG"/>
              </w:rPr>
              <w:t xml:space="preserve">) </w:t>
            </w:r>
            <w:r w:rsidR="00336E55" w:rsidRPr="007F28C1">
              <w:rPr>
                <w:sz w:val="22"/>
                <w:szCs w:val="22"/>
                <w:lang w:val="bg-BG"/>
              </w:rPr>
              <w:t xml:space="preserve">и </w:t>
            </w:r>
            <w:r w:rsidR="007763B0" w:rsidRPr="007F28C1">
              <w:rPr>
                <w:sz w:val="22"/>
                <w:szCs w:val="22"/>
                <w:lang w:val="bg-BG"/>
              </w:rPr>
              <w:t>прикачено в ИСУН 2020</w:t>
            </w:r>
            <w:r w:rsidR="008A05E1" w:rsidRPr="007F28C1">
              <w:rPr>
                <w:sz w:val="22"/>
                <w:szCs w:val="22"/>
                <w:lang w:val="bg-BG"/>
              </w:rPr>
              <w:t>.</w:t>
            </w:r>
          </w:p>
        </w:tc>
        <w:tc>
          <w:tcPr>
            <w:tcW w:w="567" w:type="dxa"/>
            <w:vAlign w:val="center"/>
          </w:tcPr>
          <w:p w14:paraId="26D4F144" w14:textId="4BDB66A4"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5238833C" w14:textId="3AFD90FF"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5D0F8437" w14:textId="2CB0644C"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4819" w:type="dxa"/>
          </w:tcPr>
          <w:p w14:paraId="4E97BFFE" w14:textId="04BCDF29" w:rsidR="008A05E1" w:rsidRPr="007F28C1" w:rsidRDefault="008E3983" w:rsidP="007763B0">
            <w:pPr>
              <w:spacing w:before="60" w:after="60"/>
              <w:jc w:val="both"/>
              <w:rPr>
                <w:i/>
                <w:sz w:val="22"/>
                <w:szCs w:val="22"/>
                <w:lang w:val="bg-BG"/>
              </w:rPr>
            </w:pPr>
            <w:r w:rsidRPr="007F28C1">
              <w:rPr>
                <w:i/>
                <w:sz w:val="22"/>
                <w:szCs w:val="22"/>
                <w:lang w:val="bg-BG"/>
              </w:rPr>
              <w:t>Изрично п</w:t>
            </w:r>
            <w:r w:rsidR="008A05E1" w:rsidRPr="007F28C1">
              <w:rPr>
                <w:i/>
                <w:sz w:val="22"/>
                <w:szCs w:val="22"/>
                <w:lang w:val="bg-BG"/>
              </w:rPr>
              <w:t xml:space="preserve">ълномощно за подаване на проектното предложение (Приложение </w:t>
            </w:r>
            <w:r w:rsidR="000B054C">
              <w:rPr>
                <w:i/>
                <w:sz w:val="22"/>
                <w:szCs w:val="22"/>
                <w:lang w:val="bg-BG"/>
              </w:rPr>
              <w:t>5</w:t>
            </w:r>
            <w:r w:rsidR="008A05E1" w:rsidRPr="007F28C1">
              <w:rPr>
                <w:i/>
                <w:sz w:val="22"/>
                <w:szCs w:val="22"/>
                <w:lang w:val="bg-BG"/>
              </w:rPr>
              <w:t>)</w:t>
            </w:r>
          </w:p>
          <w:p w14:paraId="37500FA4" w14:textId="388848D9" w:rsidR="007763B0" w:rsidRPr="007F28C1" w:rsidRDefault="007763B0" w:rsidP="007763B0">
            <w:pPr>
              <w:spacing w:before="60" w:after="60"/>
              <w:jc w:val="both"/>
              <w:rPr>
                <w:i/>
                <w:sz w:val="22"/>
                <w:szCs w:val="22"/>
                <w:lang w:val="bg-BG"/>
              </w:rPr>
            </w:pPr>
            <w:r w:rsidRPr="007F28C1">
              <w:rPr>
                <w:i/>
                <w:sz w:val="22"/>
                <w:szCs w:val="22"/>
                <w:lang w:val="bg-BG"/>
              </w:rPr>
              <w:t>Търговски регистър и регистъра на ЮЛНЦ</w:t>
            </w:r>
          </w:p>
        </w:tc>
      </w:tr>
      <w:tr w:rsidR="00AF57E8" w:rsidRPr="007F28C1" w14:paraId="58B952A1" w14:textId="77777777" w:rsidTr="00490AC8">
        <w:trPr>
          <w:trHeight w:val="313"/>
        </w:trPr>
        <w:tc>
          <w:tcPr>
            <w:tcW w:w="852" w:type="dxa"/>
            <w:vAlign w:val="center"/>
          </w:tcPr>
          <w:p w14:paraId="2CD35009" w14:textId="77777777" w:rsidR="00AF57E8" w:rsidRPr="007201C3" w:rsidRDefault="00AF57E8" w:rsidP="007201C3">
            <w:pPr>
              <w:pStyle w:val="ListParagraph"/>
              <w:numPr>
                <w:ilvl w:val="0"/>
                <w:numId w:val="46"/>
              </w:numPr>
              <w:rPr>
                <w:sz w:val="20"/>
                <w:szCs w:val="20"/>
                <w:lang w:val="en-US"/>
              </w:rPr>
            </w:pPr>
          </w:p>
        </w:tc>
        <w:tc>
          <w:tcPr>
            <w:tcW w:w="7797" w:type="dxa"/>
            <w:vAlign w:val="center"/>
          </w:tcPr>
          <w:p w14:paraId="41B224EA" w14:textId="5F5F72F7" w:rsidR="00AF57E8" w:rsidRPr="007F28C1" w:rsidRDefault="00AF57E8" w:rsidP="008A05E1">
            <w:pPr>
              <w:spacing w:before="60" w:after="60"/>
              <w:jc w:val="both"/>
              <w:rPr>
                <w:sz w:val="22"/>
                <w:szCs w:val="22"/>
                <w:lang w:val="bg-BG"/>
              </w:rPr>
            </w:pPr>
            <w:r w:rsidRPr="007F28C1">
              <w:rPr>
                <w:sz w:val="22"/>
                <w:szCs w:val="22"/>
                <w:lang w:val="bg-BG"/>
              </w:rPr>
              <w:t xml:space="preserve">Декларация за обстоятелствата по чл. 3 и чл. 4 от Закона за малките и средните предприятия – попълнена по образец (Приложение </w:t>
            </w:r>
            <w:r w:rsidR="006F109A" w:rsidRPr="007F28C1">
              <w:rPr>
                <w:sz w:val="22"/>
                <w:szCs w:val="22"/>
                <w:lang w:val="en-US"/>
              </w:rPr>
              <w:t>1</w:t>
            </w:r>
            <w:r w:rsidRPr="007F28C1">
              <w:rPr>
                <w:sz w:val="22"/>
                <w:szCs w:val="22"/>
                <w:lang w:val="bg-BG"/>
              </w:rPr>
              <w:t>)</w:t>
            </w:r>
            <w:r w:rsidR="00A069A9" w:rsidRPr="007F28C1">
              <w:rPr>
                <w:sz w:val="22"/>
                <w:szCs w:val="22"/>
                <w:lang w:val="bg-BG"/>
              </w:rPr>
              <w:t xml:space="preserve"> </w:t>
            </w:r>
            <w:r w:rsidR="008A05E1" w:rsidRPr="007F28C1">
              <w:rPr>
                <w:sz w:val="22"/>
                <w:szCs w:val="22"/>
                <w:lang w:val="bg-BG"/>
              </w:rPr>
              <w:t>и</w:t>
            </w:r>
            <w:r w:rsidR="00A069A9" w:rsidRPr="007F28C1">
              <w:rPr>
                <w:sz w:val="22"/>
                <w:szCs w:val="22"/>
                <w:lang w:val="bg-BG"/>
              </w:rPr>
              <w:t xml:space="preserve"> </w:t>
            </w:r>
            <w:r w:rsidRPr="007F28C1">
              <w:rPr>
                <w:sz w:val="22"/>
                <w:szCs w:val="22"/>
                <w:lang w:val="bg-BG"/>
              </w:rPr>
              <w:t>прикачена в ИСУН 2020.</w:t>
            </w:r>
          </w:p>
        </w:tc>
        <w:tc>
          <w:tcPr>
            <w:tcW w:w="567" w:type="dxa"/>
            <w:vAlign w:val="center"/>
          </w:tcPr>
          <w:p w14:paraId="6A3EEEF6" w14:textId="3329426C"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0B6237ED" w14:textId="50E5EFAB"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5208296E" w14:textId="77777777" w:rsidR="00AF57E8" w:rsidRPr="007F28C1" w:rsidRDefault="00AF57E8" w:rsidP="00AF57E8">
            <w:pPr>
              <w:jc w:val="center"/>
              <w:rPr>
                <w:sz w:val="22"/>
                <w:szCs w:val="22"/>
                <w:lang w:val="bg-BG"/>
              </w:rPr>
            </w:pPr>
          </w:p>
        </w:tc>
        <w:tc>
          <w:tcPr>
            <w:tcW w:w="4819" w:type="dxa"/>
          </w:tcPr>
          <w:p w14:paraId="1E2A52DB" w14:textId="23FCEF8E" w:rsidR="00AF57E8" w:rsidRPr="007F28C1" w:rsidRDefault="00AF57E8" w:rsidP="00AF57E8">
            <w:pPr>
              <w:spacing w:before="60" w:after="60"/>
              <w:jc w:val="both"/>
              <w:rPr>
                <w:i/>
                <w:sz w:val="22"/>
                <w:szCs w:val="22"/>
                <w:lang w:val="bg-BG"/>
              </w:rPr>
            </w:pPr>
            <w:r w:rsidRPr="007F28C1">
              <w:rPr>
                <w:i/>
                <w:snapToGrid w:val="0"/>
                <w:sz w:val="22"/>
                <w:szCs w:val="22"/>
                <w:lang w:val="bg-BG" w:eastAsia="en-US"/>
              </w:rPr>
              <w:t>Декларация за обстоятелствата по чл. 3 и чл. 4 от ЗМСП</w:t>
            </w:r>
            <w:r w:rsidR="00977B8B" w:rsidRPr="007F28C1">
              <w:rPr>
                <w:i/>
                <w:snapToGrid w:val="0"/>
                <w:sz w:val="22"/>
                <w:szCs w:val="22"/>
                <w:lang w:val="bg-BG" w:eastAsia="en-US"/>
              </w:rPr>
              <w:t xml:space="preserve"> (Приложение 1)</w:t>
            </w:r>
          </w:p>
        </w:tc>
      </w:tr>
      <w:tr w:rsidR="00162F38" w:rsidRPr="007F28C1" w14:paraId="2AFE4844" w14:textId="77777777" w:rsidTr="00490AC8">
        <w:trPr>
          <w:trHeight w:val="313"/>
        </w:trPr>
        <w:tc>
          <w:tcPr>
            <w:tcW w:w="852" w:type="dxa"/>
            <w:vAlign w:val="center"/>
          </w:tcPr>
          <w:p w14:paraId="4CB0AECC" w14:textId="77777777" w:rsidR="00162F38" w:rsidRPr="007201C3" w:rsidRDefault="00162F38" w:rsidP="007201C3">
            <w:pPr>
              <w:pStyle w:val="ListParagraph"/>
              <w:numPr>
                <w:ilvl w:val="0"/>
                <w:numId w:val="46"/>
              </w:numPr>
              <w:rPr>
                <w:sz w:val="20"/>
                <w:szCs w:val="20"/>
                <w:lang w:val="en-US"/>
              </w:rPr>
            </w:pPr>
          </w:p>
        </w:tc>
        <w:tc>
          <w:tcPr>
            <w:tcW w:w="7797" w:type="dxa"/>
            <w:vAlign w:val="center"/>
          </w:tcPr>
          <w:p w14:paraId="312EA685" w14:textId="6BCA482B" w:rsidR="00162F38" w:rsidRPr="007F28C1" w:rsidRDefault="00412BE6" w:rsidP="00021F3D">
            <w:pPr>
              <w:spacing w:before="60" w:after="60"/>
              <w:jc w:val="both"/>
              <w:rPr>
                <w:sz w:val="22"/>
                <w:szCs w:val="22"/>
                <w:lang w:val="bg-BG"/>
              </w:rPr>
            </w:pPr>
            <w:r w:rsidRPr="007F28C1">
              <w:rPr>
                <w:sz w:val="22"/>
                <w:szCs w:val="22"/>
                <w:lang w:val="bg-BG"/>
              </w:rPr>
              <w:t xml:space="preserve">Декларация за финансовите данни - попълнена по образец </w:t>
            </w:r>
            <w:r w:rsidR="00162F38" w:rsidRPr="007F28C1">
              <w:rPr>
                <w:sz w:val="22"/>
                <w:szCs w:val="22"/>
                <w:lang w:val="bg-BG"/>
              </w:rPr>
              <w:t xml:space="preserve">(Приложение </w:t>
            </w:r>
            <w:r w:rsidR="006F109A" w:rsidRPr="007F28C1">
              <w:rPr>
                <w:sz w:val="22"/>
                <w:szCs w:val="22"/>
                <w:lang w:val="en-US"/>
              </w:rPr>
              <w:t>2</w:t>
            </w:r>
            <w:r w:rsidR="00162F38" w:rsidRPr="007F28C1">
              <w:rPr>
                <w:sz w:val="22"/>
                <w:szCs w:val="22"/>
                <w:lang w:val="bg-BG"/>
              </w:rPr>
              <w:t xml:space="preserve">) </w:t>
            </w:r>
            <w:r w:rsidR="008A05E1" w:rsidRPr="007F28C1">
              <w:rPr>
                <w:sz w:val="22"/>
                <w:szCs w:val="22"/>
                <w:lang w:val="bg-BG"/>
              </w:rPr>
              <w:t>и</w:t>
            </w:r>
            <w:r w:rsidR="00162F38" w:rsidRPr="007F28C1">
              <w:rPr>
                <w:sz w:val="22"/>
                <w:szCs w:val="22"/>
                <w:lang w:val="bg-BG"/>
              </w:rPr>
              <w:t xml:space="preserve"> прикачена в ИСУН 2020</w:t>
            </w:r>
            <w:r w:rsidR="008A05E1" w:rsidRPr="007F28C1">
              <w:rPr>
                <w:sz w:val="22"/>
                <w:szCs w:val="22"/>
                <w:lang w:val="bg-BG"/>
              </w:rPr>
              <w:t>.</w:t>
            </w:r>
          </w:p>
        </w:tc>
        <w:tc>
          <w:tcPr>
            <w:tcW w:w="567" w:type="dxa"/>
            <w:vAlign w:val="center"/>
          </w:tcPr>
          <w:p w14:paraId="65B7110F" w14:textId="2C07AD87" w:rsidR="00162F38" w:rsidRPr="007F28C1" w:rsidRDefault="00162F3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3B1656FF" w14:textId="3D98DD53" w:rsidR="00162F38" w:rsidRPr="007F28C1" w:rsidRDefault="00162F3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631459B7" w14:textId="77777777" w:rsidR="00162F38" w:rsidRPr="007F28C1" w:rsidRDefault="00162F38" w:rsidP="00AF57E8">
            <w:pPr>
              <w:jc w:val="center"/>
              <w:rPr>
                <w:sz w:val="22"/>
                <w:szCs w:val="22"/>
                <w:lang w:val="bg-BG"/>
              </w:rPr>
            </w:pPr>
          </w:p>
        </w:tc>
        <w:tc>
          <w:tcPr>
            <w:tcW w:w="4819" w:type="dxa"/>
          </w:tcPr>
          <w:p w14:paraId="1EC29C98" w14:textId="3A925930" w:rsidR="00162F38" w:rsidRPr="007F28C1" w:rsidRDefault="00977B8B" w:rsidP="001172FA">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tc>
      </w:tr>
      <w:tr w:rsidR="0026693E" w:rsidRPr="007F28C1" w14:paraId="653B13C7" w14:textId="77777777" w:rsidTr="00490AC8">
        <w:trPr>
          <w:trHeight w:val="313"/>
        </w:trPr>
        <w:tc>
          <w:tcPr>
            <w:tcW w:w="852" w:type="dxa"/>
            <w:vAlign w:val="center"/>
          </w:tcPr>
          <w:p w14:paraId="35B81CAC" w14:textId="77777777" w:rsidR="0026693E" w:rsidRPr="007201C3" w:rsidRDefault="0026693E" w:rsidP="007201C3">
            <w:pPr>
              <w:pStyle w:val="ListParagraph"/>
              <w:numPr>
                <w:ilvl w:val="0"/>
                <w:numId w:val="46"/>
              </w:numPr>
              <w:rPr>
                <w:sz w:val="20"/>
                <w:szCs w:val="20"/>
                <w:lang w:val="en-US"/>
              </w:rPr>
            </w:pPr>
          </w:p>
        </w:tc>
        <w:tc>
          <w:tcPr>
            <w:tcW w:w="7797" w:type="dxa"/>
            <w:vAlign w:val="center"/>
          </w:tcPr>
          <w:p w14:paraId="569EAA64" w14:textId="5CC9C9FC" w:rsidR="0026693E" w:rsidRPr="007F28C1" w:rsidRDefault="00174FA0" w:rsidP="00A042F6">
            <w:pPr>
              <w:spacing w:before="60" w:after="60"/>
              <w:jc w:val="both"/>
              <w:rPr>
                <w:sz w:val="22"/>
                <w:szCs w:val="22"/>
                <w:lang w:val="bg-BG"/>
              </w:rPr>
            </w:pPr>
            <w:r w:rsidRPr="007F28C1">
              <w:rPr>
                <w:sz w:val="22"/>
                <w:szCs w:val="22"/>
                <w:lang w:val="bg-BG"/>
              </w:rPr>
              <w:t xml:space="preserve">Декларация, че кандидатът е запознат с Условията за кандидатстване и Условията за изпълнение </w:t>
            </w:r>
            <w:r w:rsidR="0026693E" w:rsidRPr="007F28C1">
              <w:rPr>
                <w:sz w:val="22"/>
                <w:szCs w:val="22"/>
                <w:lang w:val="bg-BG"/>
              </w:rPr>
              <w:t xml:space="preserve">– попълнена по образец (Приложение </w:t>
            </w:r>
            <w:r w:rsidR="00230E8F">
              <w:rPr>
                <w:sz w:val="22"/>
                <w:szCs w:val="22"/>
                <w:lang w:val="bg-BG"/>
              </w:rPr>
              <w:t>3</w:t>
            </w:r>
            <w:r w:rsidR="0026693E" w:rsidRPr="007F28C1">
              <w:rPr>
                <w:sz w:val="22"/>
                <w:szCs w:val="22"/>
                <w:lang w:val="bg-BG"/>
              </w:rPr>
              <w:t>)</w:t>
            </w:r>
            <w:r w:rsidR="0026693E" w:rsidRPr="007F28C1">
              <w:t xml:space="preserve"> </w:t>
            </w:r>
            <w:r w:rsidR="0026693E" w:rsidRPr="007F28C1">
              <w:rPr>
                <w:sz w:val="22"/>
                <w:szCs w:val="22"/>
                <w:lang w:val="bg-BG"/>
              </w:rPr>
              <w:t>и прикачена в ИСУН 2020.</w:t>
            </w:r>
          </w:p>
          <w:p w14:paraId="7330BD1C" w14:textId="33D394F3" w:rsidR="00325674" w:rsidRPr="007F28C1" w:rsidRDefault="00325674" w:rsidP="00A042F6">
            <w:pPr>
              <w:spacing w:before="60" w:after="60"/>
              <w:jc w:val="both"/>
              <w:rPr>
                <w:i/>
                <w:sz w:val="22"/>
                <w:szCs w:val="22"/>
                <w:lang w:val="bg-BG"/>
              </w:rPr>
            </w:pPr>
            <w:r w:rsidRPr="007F28C1">
              <w:rPr>
                <w:i/>
                <w:sz w:val="22"/>
                <w:szCs w:val="22"/>
                <w:lang w:val="bg-BG"/>
              </w:rPr>
              <w:t>Декларацията се попълва и подписва от всички лица</w:t>
            </w:r>
            <w:r w:rsidR="00F163EA">
              <w:rPr>
                <w:i/>
                <w:sz w:val="22"/>
                <w:szCs w:val="22"/>
                <w:lang w:val="bg-BG"/>
              </w:rPr>
              <w:t>,</w:t>
            </w:r>
            <w:r w:rsidR="00F163EA">
              <w:t xml:space="preserve"> </w:t>
            </w:r>
            <w:r w:rsidR="00F163EA" w:rsidRPr="00F163EA">
              <w:rPr>
                <w:i/>
                <w:sz w:val="22"/>
                <w:szCs w:val="22"/>
                <w:lang w:val="bg-BG"/>
              </w:rPr>
              <w:t>които са официални представляващи на кандидата и са вписани като такива в ТР и Регистъра на ЮЛНЦ</w:t>
            </w:r>
            <w:r w:rsidRPr="007F28C1">
              <w:rPr>
                <w:i/>
                <w:sz w:val="22"/>
                <w:szCs w:val="22"/>
                <w:lang w:val="bg-BG"/>
              </w:rPr>
              <w:t>, независимо дали</w:t>
            </w:r>
            <w:r w:rsidR="002B24C6">
              <w:rPr>
                <w:i/>
                <w:sz w:val="22"/>
                <w:szCs w:val="22"/>
                <w:lang w:val="bg-BG"/>
              </w:rPr>
              <w:t xml:space="preserve"> се</w:t>
            </w:r>
            <w:r w:rsidRPr="007F28C1">
              <w:rPr>
                <w:i/>
                <w:sz w:val="22"/>
                <w:szCs w:val="22"/>
                <w:lang w:val="bg-BG"/>
              </w:rPr>
              <w:t xml:space="preserve"> представляват заедно или поотделно.</w:t>
            </w:r>
          </w:p>
        </w:tc>
        <w:tc>
          <w:tcPr>
            <w:tcW w:w="567" w:type="dxa"/>
            <w:vAlign w:val="center"/>
          </w:tcPr>
          <w:p w14:paraId="2FD3D814" w14:textId="5935E3D9"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6D15494F" w14:textId="0372DB4B"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64AA57EE" w14:textId="77777777" w:rsidR="0026693E" w:rsidRPr="007F28C1" w:rsidRDefault="0026693E" w:rsidP="0026693E">
            <w:pPr>
              <w:jc w:val="center"/>
              <w:rPr>
                <w:sz w:val="22"/>
                <w:szCs w:val="22"/>
                <w:lang w:val="bg-BG"/>
              </w:rPr>
            </w:pPr>
          </w:p>
        </w:tc>
        <w:tc>
          <w:tcPr>
            <w:tcW w:w="4819" w:type="dxa"/>
          </w:tcPr>
          <w:p w14:paraId="75FC2597" w14:textId="4456BB30" w:rsidR="0026693E" w:rsidRPr="007F28C1" w:rsidRDefault="00174FA0" w:rsidP="002E29E5">
            <w:pPr>
              <w:spacing w:before="60" w:after="60"/>
              <w:jc w:val="both"/>
              <w:rPr>
                <w:i/>
                <w:snapToGrid w:val="0"/>
                <w:sz w:val="22"/>
                <w:szCs w:val="22"/>
                <w:lang w:val="bg-BG"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0026693E" w:rsidRPr="007F28C1">
              <w:rPr>
                <w:i/>
                <w:snapToGrid w:val="0"/>
                <w:sz w:val="22"/>
                <w:szCs w:val="22"/>
                <w:lang w:val="bg-BG" w:eastAsia="en-US"/>
              </w:rPr>
              <w:t xml:space="preserve">(Приложение </w:t>
            </w:r>
            <w:r w:rsidR="00230E8F">
              <w:rPr>
                <w:i/>
                <w:snapToGrid w:val="0"/>
                <w:sz w:val="22"/>
                <w:szCs w:val="22"/>
                <w:lang w:val="bg-BG" w:eastAsia="en-US"/>
              </w:rPr>
              <w:t>3</w:t>
            </w:r>
            <w:r w:rsidR="0026693E" w:rsidRPr="007F28C1">
              <w:rPr>
                <w:i/>
                <w:snapToGrid w:val="0"/>
                <w:sz w:val="22"/>
                <w:szCs w:val="22"/>
                <w:lang w:val="bg-BG" w:eastAsia="en-US"/>
              </w:rPr>
              <w:t>)</w:t>
            </w:r>
          </w:p>
        </w:tc>
      </w:tr>
      <w:tr w:rsidR="007F4D55" w:rsidRPr="007F28C1" w14:paraId="22381AB3" w14:textId="77777777" w:rsidTr="00490AC8">
        <w:trPr>
          <w:trHeight w:val="313"/>
        </w:trPr>
        <w:tc>
          <w:tcPr>
            <w:tcW w:w="852" w:type="dxa"/>
            <w:vAlign w:val="center"/>
          </w:tcPr>
          <w:p w14:paraId="7543523C" w14:textId="77777777" w:rsidR="007F4D55" w:rsidRPr="007201C3" w:rsidRDefault="007F4D55" w:rsidP="007201C3">
            <w:pPr>
              <w:pStyle w:val="ListParagraph"/>
              <w:numPr>
                <w:ilvl w:val="0"/>
                <w:numId w:val="46"/>
              </w:numPr>
              <w:rPr>
                <w:sz w:val="20"/>
                <w:szCs w:val="20"/>
                <w:lang w:val="en-US"/>
              </w:rPr>
            </w:pPr>
          </w:p>
        </w:tc>
        <w:tc>
          <w:tcPr>
            <w:tcW w:w="7797" w:type="dxa"/>
            <w:vAlign w:val="center"/>
          </w:tcPr>
          <w:p w14:paraId="32B6B604" w14:textId="4E57F6D4" w:rsidR="007F4D55" w:rsidRPr="007F28C1" w:rsidRDefault="007F4D55" w:rsidP="007F4D55">
            <w:pPr>
              <w:spacing w:before="60" w:after="60"/>
              <w:jc w:val="both"/>
              <w:rPr>
                <w:sz w:val="22"/>
                <w:szCs w:val="22"/>
                <w:lang w:val="bg-BG"/>
              </w:rPr>
            </w:pPr>
            <w:r w:rsidRPr="007F28C1">
              <w:rPr>
                <w:sz w:val="22"/>
                <w:szCs w:val="22"/>
                <w:lang w:val="bg-BG"/>
              </w:rPr>
              <w:t xml:space="preserve">Декларация за съгласие данните на кандидата да бъдат предоставени от НАП на УО по служебен път – попълнена по образец (Приложение </w:t>
            </w:r>
            <w:r w:rsidR="00230E8F">
              <w:rPr>
                <w:sz w:val="22"/>
                <w:szCs w:val="22"/>
                <w:lang w:val="bg-BG"/>
              </w:rPr>
              <w:t>4</w:t>
            </w:r>
            <w:r w:rsidRPr="007F28C1">
              <w:rPr>
                <w:sz w:val="22"/>
                <w:szCs w:val="22"/>
                <w:lang w:val="bg-BG"/>
              </w:rPr>
              <w:t>)</w:t>
            </w:r>
            <w:r w:rsidRPr="007F28C1">
              <w:t xml:space="preserve"> </w:t>
            </w:r>
            <w:r w:rsidRPr="007F28C1">
              <w:rPr>
                <w:sz w:val="22"/>
                <w:szCs w:val="22"/>
                <w:lang w:val="bg-BG"/>
              </w:rPr>
              <w:t>и прикачена в ИСУН 2020</w:t>
            </w:r>
            <w:r w:rsidR="002E29E5">
              <w:rPr>
                <w:sz w:val="22"/>
                <w:szCs w:val="22"/>
                <w:lang w:val="bg-BG"/>
              </w:rPr>
              <w:t>.</w:t>
            </w:r>
          </w:p>
        </w:tc>
        <w:tc>
          <w:tcPr>
            <w:tcW w:w="567" w:type="dxa"/>
            <w:vAlign w:val="center"/>
          </w:tcPr>
          <w:p w14:paraId="267198C9" w14:textId="715A8C4A" w:rsidR="007F4D55" w:rsidRPr="007F28C1" w:rsidRDefault="007F4D55"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6EFF2EFC" w14:textId="39C4F2A3" w:rsidR="007F4D55" w:rsidRPr="007F28C1" w:rsidRDefault="007F4D55"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4EBA5CD4" w14:textId="77777777" w:rsidR="007F4D55" w:rsidRPr="007F28C1" w:rsidRDefault="007F4D55" w:rsidP="0026693E">
            <w:pPr>
              <w:jc w:val="center"/>
              <w:rPr>
                <w:sz w:val="22"/>
                <w:szCs w:val="22"/>
                <w:lang w:val="bg-BG"/>
              </w:rPr>
            </w:pPr>
          </w:p>
        </w:tc>
        <w:tc>
          <w:tcPr>
            <w:tcW w:w="4819" w:type="dxa"/>
          </w:tcPr>
          <w:p w14:paraId="5E87FE6A" w14:textId="1FA50D6B" w:rsidR="007F4D55" w:rsidRPr="007F28C1" w:rsidRDefault="007F4D55" w:rsidP="007F4D55">
            <w:pPr>
              <w:spacing w:before="60" w:after="60"/>
              <w:jc w:val="both"/>
              <w:rPr>
                <w:i/>
                <w:snapToGrid w:val="0"/>
                <w:sz w:val="22"/>
                <w:szCs w:val="22"/>
                <w:lang w:val="bg-BG" w:eastAsia="en-US"/>
              </w:rPr>
            </w:pPr>
            <w:r w:rsidRPr="007F28C1">
              <w:rPr>
                <w:i/>
                <w:snapToGrid w:val="0"/>
                <w:sz w:val="22"/>
                <w:szCs w:val="22"/>
                <w:lang w:val="bg-BG" w:eastAsia="en-US"/>
              </w:rPr>
              <w:t xml:space="preserve">Декларация за съгласие данните на кандидата да бъдат предоставени от НАП на УО по служебен път (Приложение </w:t>
            </w:r>
            <w:r w:rsidR="00230E8F">
              <w:rPr>
                <w:i/>
                <w:snapToGrid w:val="0"/>
                <w:sz w:val="22"/>
                <w:szCs w:val="22"/>
                <w:lang w:val="bg-BG" w:eastAsia="en-US"/>
              </w:rPr>
              <w:t>4</w:t>
            </w:r>
            <w:r w:rsidRPr="007F28C1">
              <w:rPr>
                <w:i/>
                <w:snapToGrid w:val="0"/>
                <w:sz w:val="22"/>
                <w:szCs w:val="22"/>
                <w:lang w:val="bg-BG" w:eastAsia="en-US"/>
              </w:rPr>
              <w:t>)</w:t>
            </w:r>
          </w:p>
        </w:tc>
      </w:tr>
      <w:tr w:rsidR="007843EF" w:rsidRPr="007F28C1" w14:paraId="4927F4B2" w14:textId="77777777" w:rsidTr="00490AC8">
        <w:trPr>
          <w:trHeight w:val="313"/>
        </w:trPr>
        <w:tc>
          <w:tcPr>
            <w:tcW w:w="852" w:type="dxa"/>
            <w:vAlign w:val="center"/>
          </w:tcPr>
          <w:p w14:paraId="487FF314" w14:textId="77777777" w:rsidR="007843EF" w:rsidRPr="007201C3" w:rsidRDefault="007843EF" w:rsidP="007843EF">
            <w:pPr>
              <w:pStyle w:val="ListParagraph"/>
              <w:numPr>
                <w:ilvl w:val="0"/>
                <w:numId w:val="46"/>
              </w:numPr>
              <w:rPr>
                <w:sz w:val="20"/>
                <w:szCs w:val="20"/>
                <w:lang w:val="en-US"/>
              </w:rPr>
            </w:pPr>
          </w:p>
        </w:tc>
        <w:tc>
          <w:tcPr>
            <w:tcW w:w="7797" w:type="dxa"/>
            <w:vAlign w:val="center"/>
          </w:tcPr>
          <w:p w14:paraId="6F9D2965" w14:textId="5705FCA7" w:rsidR="007843EF" w:rsidRPr="001B16A9" w:rsidRDefault="0027579D" w:rsidP="00113C97">
            <w:pPr>
              <w:spacing w:before="60" w:after="60"/>
              <w:jc w:val="both"/>
              <w:rPr>
                <w:sz w:val="22"/>
                <w:szCs w:val="22"/>
                <w:lang w:val="bg-BG"/>
              </w:rPr>
            </w:pPr>
            <w:r w:rsidRPr="0027579D">
              <w:rPr>
                <w:sz w:val="22"/>
                <w:szCs w:val="22"/>
                <w:lang w:val="bg-BG"/>
              </w:rPr>
              <w:t>Оборотна ведомост за избраните три месеца</w:t>
            </w:r>
            <w:r w:rsidR="00BA61CE">
              <w:rPr>
                <w:sz w:val="22"/>
                <w:szCs w:val="22"/>
                <w:lang w:val="bg-BG"/>
              </w:rPr>
              <w:t xml:space="preserve"> от 2020 г. и съответстващите им</w:t>
            </w:r>
            <w:r w:rsidRPr="0027579D">
              <w:rPr>
                <w:sz w:val="22"/>
                <w:szCs w:val="22"/>
                <w:lang w:val="bg-BG"/>
              </w:rPr>
              <w:t xml:space="preserve"> за </w:t>
            </w:r>
            <w:r w:rsidRPr="0027579D">
              <w:rPr>
                <w:sz w:val="22"/>
                <w:szCs w:val="22"/>
                <w:lang w:val="bg-BG"/>
              </w:rPr>
              <w:lastRenderedPageBreak/>
              <w:t>2019 г., от които да е виден оборотът на предприятието от икономическата дейност/и, освободена/и от регистрация по ЗДДС – подписани на хартиен носител от съставител, утвърдени от лице</w:t>
            </w:r>
            <w:r w:rsidR="00113C97">
              <w:rPr>
                <w:sz w:val="22"/>
                <w:szCs w:val="22"/>
                <w:lang w:val="bg-BG"/>
              </w:rPr>
              <w:t>,</w:t>
            </w:r>
            <w:r w:rsidR="00113C97">
              <w:t xml:space="preserve"> </w:t>
            </w:r>
            <w:r w:rsidR="00113C97" w:rsidRPr="00113C97">
              <w:rPr>
                <w:sz w:val="22"/>
                <w:szCs w:val="22"/>
                <w:lang w:val="bg-BG"/>
              </w:rPr>
              <w:t>което е официален представляващ на кандидата и е вписан като такъв в ТР и Регистъра на ЮЛНЦ</w:t>
            </w:r>
            <w:r w:rsidR="00113C97">
              <w:rPr>
                <w:sz w:val="22"/>
                <w:szCs w:val="22"/>
                <w:lang w:val="bg-BG"/>
              </w:rPr>
              <w:t>,</w:t>
            </w:r>
            <w:r w:rsidRPr="0027579D">
              <w:rPr>
                <w:sz w:val="22"/>
                <w:szCs w:val="22"/>
                <w:lang w:val="bg-BG"/>
              </w:rPr>
              <w:t xml:space="preserve"> </w:t>
            </w:r>
            <w:r w:rsidR="00113C97">
              <w:rPr>
                <w:sz w:val="22"/>
                <w:szCs w:val="22"/>
                <w:lang w:val="bg-BG"/>
              </w:rPr>
              <w:t xml:space="preserve"> </w:t>
            </w:r>
            <w:r w:rsidRPr="0027579D">
              <w:rPr>
                <w:sz w:val="22"/>
                <w:szCs w:val="22"/>
                <w:lang w:val="bg-BG"/>
              </w:rPr>
              <w:t xml:space="preserve"> сканирани и прикачени в ИСУН 2020 – </w:t>
            </w:r>
            <w:r w:rsidRPr="0027579D">
              <w:rPr>
                <w:i/>
                <w:sz w:val="22"/>
                <w:szCs w:val="22"/>
                <w:lang w:val="bg-BG"/>
              </w:rPr>
              <w:t>приложимо само за предприятия, които осъществяват икономическа дейност/и (основна или допълнителна), която е освободена от регистрация по ЗДДС.</w:t>
            </w:r>
          </w:p>
        </w:tc>
        <w:tc>
          <w:tcPr>
            <w:tcW w:w="567" w:type="dxa"/>
            <w:vAlign w:val="center"/>
          </w:tcPr>
          <w:p w14:paraId="7B49ED71" w14:textId="4DAC0017" w:rsidR="007843EF" w:rsidRPr="001B16A9" w:rsidRDefault="007843EF" w:rsidP="007843EF">
            <w:pPr>
              <w:jc w:val="center"/>
              <w:rPr>
                <w:sz w:val="22"/>
                <w:szCs w:val="22"/>
                <w:lang w:val="bg-BG"/>
              </w:rPr>
            </w:pPr>
            <w:r w:rsidRPr="001B16A9">
              <w:rPr>
                <w:sz w:val="22"/>
                <w:szCs w:val="22"/>
                <w:lang w:val="bg-BG"/>
              </w:rPr>
              <w:lastRenderedPageBreak/>
              <w:fldChar w:fldCharType="begin">
                <w:ffData>
                  <w:name w:val=""/>
                  <w:enabled/>
                  <w:calcOnExit/>
                  <w:checkBox>
                    <w:sizeAuto/>
                    <w:default w:val="0"/>
                  </w:checkBox>
                </w:ffData>
              </w:fldChar>
            </w:r>
            <w:r w:rsidRPr="001B16A9">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1B16A9">
              <w:rPr>
                <w:sz w:val="22"/>
                <w:szCs w:val="22"/>
                <w:lang w:val="bg-BG"/>
              </w:rPr>
              <w:fldChar w:fldCharType="end"/>
            </w:r>
          </w:p>
        </w:tc>
        <w:tc>
          <w:tcPr>
            <w:tcW w:w="567" w:type="dxa"/>
            <w:vAlign w:val="center"/>
          </w:tcPr>
          <w:p w14:paraId="5E26FBAA" w14:textId="5A8C4C45" w:rsidR="007843EF" w:rsidRPr="001B16A9" w:rsidRDefault="007843EF" w:rsidP="007843EF">
            <w:pPr>
              <w:jc w:val="center"/>
              <w:rPr>
                <w:sz w:val="22"/>
                <w:szCs w:val="22"/>
                <w:lang w:val="bg-BG"/>
              </w:rPr>
            </w:pPr>
            <w:r w:rsidRPr="001B16A9">
              <w:rPr>
                <w:sz w:val="22"/>
                <w:szCs w:val="22"/>
                <w:lang w:val="bg-BG"/>
              </w:rPr>
              <w:fldChar w:fldCharType="begin">
                <w:ffData>
                  <w:name w:val=""/>
                  <w:enabled/>
                  <w:calcOnExit/>
                  <w:checkBox>
                    <w:sizeAuto/>
                    <w:default w:val="0"/>
                  </w:checkBox>
                </w:ffData>
              </w:fldChar>
            </w:r>
            <w:r w:rsidRPr="001B16A9">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1B16A9">
              <w:rPr>
                <w:sz w:val="22"/>
                <w:szCs w:val="22"/>
                <w:lang w:val="bg-BG"/>
              </w:rPr>
              <w:fldChar w:fldCharType="end"/>
            </w:r>
          </w:p>
        </w:tc>
        <w:tc>
          <w:tcPr>
            <w:tcW w:w="567" w:type="dxa"/>
            <w:vAlign w:val="center"/>
          </w:tcPr>
          <w:p w14:paraId="18918D17" w14:textId="6259DB0F" w:rsidR="007843EF" w:rsidRPr="001B16A9" w:rsidRDefault="003857E2" w:rsidP="007843EF">
            <w:pPr>
              <w:jc w:val="center"/>
              <w:rPr>
                <w:sz w:val="22"/>
                <w:szCs w:val="22"/>
                <w:lang w:val="bg-BG"/>
              </w:rPr>
            </w:pPr>
            <w:r w:rsidRPr="001B16A9">
              <w:rPr>
                <w:sz w:val="22"/>
                <w:szCs w:val="22"/>
                <w:lang w:val="bg-BG"/>
              </w:rPr>
              <w:fldChar w:fldCharType="begin">
                <w:ffData>
                  <w:name w:val=""/>
                  <w:enabled/>
                  <w:calcOnExit/>
                  <w:checkBox>
                    <w:sizeAuto/>
                    <w:default w:val="0"/>
                  </w:checkBox>
                </w:ffData>
              </w:fldChar>
            </w:r>
            <w:r w:rsidRPr="001B16A9">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1B16A9">
              <w:rPr>
                <w:sz w:val="22"/>
                <w:szCs w:val="22"/>
                <w:lang w:val="bg-BG"/>
              </w:rPr>
              <w:fldChar w:fldCharType="end"/>
            </w:r>
          </w:p>
        </w:tc>
        <w:tc>
          <w:tcPr>
            <w:tcW w:w="4819" w:type="dxa"/>
          </w:tcPr>
          <w:p w14:paraId="22DE6726" w14:textId="409B8A9E" w:rsidR="007843EF" w:rsidRPr="001B16A9" w:rsidRDefault="0027579D" w:rsidP="00211EFD">
            <w:pPr>
              <w:spacing w:before="60" w:after="60"/>
              <w:jc w:val="both"/>
              <w:rPr>
                <w:i/>
                <w:snapToGrid w:val="0"/>
                <w:sz w:val="22"/>
                <w:szCs w:val="22"/>
                <w:lang w:val="bg-BG" w:eastAsia="en-US"/>
              </w:rPr>
            </w:pPr>
            <w:r w:rsidRPr="0027579D">
              <w:rPr>
                <w:i/>
                <w:snapToGrid w:val="0"/>
                <w:sz w:val="22"/>
                <w:szCs w:val="22"/>
                <w:lang w:val="bg-BG" w:eastAsia="en-US"/>
              </w:rPr>
              <w:t>Оборотна ведомост за избраните три месеца</w:t>
            </w:r>
            <w:r w:rsidR="00BA61CE">
              <w:rPr>
                <w:i/>
                <w:snapToGrid w:val="0"/>
                <w:sz w:val="22"/>
                <w:szCs w:val="22"/>
                <w:lang w:val="bg-BG" w:eastAsia="en-US"/>
              </w:rPr>
              <w:t xml:space="preserve"> </w:t>
            </w:r>
            <w:r w:rsidR="00BA61CE">
              <w:rPr>
                <w:i/>
                <w:snapToGrid w:val="0"/>
                <w:sz w:val="22"/>
                <w:szCs w:val="22"/>
                <w:lang w:val="bg-BG" w:eastAsia="en-US"/>
              </w:rPr>
              <w:lastRenderedPageBreak/>
              <w:t>от 2020 г. и съответстващите им</w:t>
            </w:r>
            <w:r w:rsidRPr="0027579D">
              <w:rPr>
                <w:i/>
                <w:snapToGrid w:val="0"/>
                <w:sz w:val="22"/>
                <w:szCs w:val="22"/>
                <w:lang w:val="bg-BG" w:eastAsia="en-US"/>
              </w:rPr>
              <w:t xml:space="preserve"> за 2019 г., от които да е виден оборотът на предприятието от икономическата дейност/и, освободена/и от регистрация по ЗДДС</w:t>
            </w:r>
          </w:p>
        </w:tc>
      </w:tr>
      <w:tr w:rsidR="0066563D" w:rsidRPr="007F28C1" w14:paraId="3D6706FD" w14:textId="77777777" w:rsidTr="00490AC8">
        <w:trPr>
          <w:trHeight w:val="313"/>
        </w:trPr>
        <w:tc>
          <w:tcPr>
            <w:tcW w:w="852" w:type="dxa"/>
            <w:vAlign w:val="center"/>
          </w:tcPr>
          <w:p w14:paraId="7E85C9B5" w14:textId="77777777" w:rsidR="0066563D" w:rsidRPr="007201C3" w:rsidRDefault="0066563D" w:rsidP="0066563D">
            <w:pPr>
              <w:pStyle w:val="ListParagraph"/>
              <w:numPr>
                <w:ilvl w:val="0"/>
                <w:numId w:val="46"/>
              </w:numPr>
              <w:rPr>
                <w:sz w:val="20"/>
                <w:szCs w:val="20"/>
                <w:lang w:val="en-US"/>
              </w:rPr>
            </w:pPr>
          </w:p>
        </w:tc>
        <w:tc>
          <w:tcPr>
            <w:tcW w:w="7797" w:type="dxa"/>
            <w:vAlign w:val="center"/>
          </w:tcPr>
          <w:p w14:paraId="35F3D69A" w14:textId="1BBA6C5C" w:rsidR="00886673" w:rsidRPr="00EC1B04" w:rsidRDefault="00886673" w:rsidP="00886673">
            <w:pPr>
              <w:spacing w:before="60" w:after="60"/>
              <w:jc w:val="both"/>
              <w:rPr>
                <w:sz w:val="22"/>
                <w:szCs w:val="22"/>
                <w:lang w:val="bg-BG"/>
              </w:rPr>
            </w:pPr>
            <w:r w:rsidRPr="00EC1B04">
              <w:rPr>
                <w:sz w:val="22"/>
                <w:szCs w:val="22"/>
                <w:lang w:val="bg-BG"/>
              </w:rPr>
              <w:t xml:space="preserve">Пояснителна информация към </w:t>
            </w:r>
            <w:r w:rsidR="0066563D" w:rsidRPr="00EC1B04">
              <w:rPr>
                <w:sz w:val="22"/>
                <w:szCs w:val="22"/>
                <w:lang w:val="bg-BG"/>
              </w:rPr>
              <w:t>Справката декларация по ДДС</w:t>
            </w:r>
            <w:r w:rsidRPr="00EC1B04">
              <w:rPr>
                <w:sz w:val="22"/>
                <w:szCs w:val="22"/>
                <w:lang w:val="bg-BG"/>
              </w:rPr>
              <w:t xml:space="preserve"> - подписана на хартиен носител от съставител, утвърдена от лице</w:t>
            </w:r>
            <w:r w:rsidR="00113C97">
              <w:rPr>
                <w:sz w:val="22"/>
                <w:szCs w:val="22"/>
                <w:lang w:val="bg-BG"/>
              </w:rPr>
              <w:t>,</w:t>
            </w:r>
            <w:r w:rsidRPr="00EC1B04">
              <w:rPr>
                <w:sz w:val="22"/>
                <w:szCs w:val="22"/>
                <w:lang w:val="bg-BG"/>
              </w:rPr>
              <w:t xml:space="preserve"> </w:t>
            </w:r>
            <w:r w:rsidR="00113C97" w:rsidRPr="00113C97">
              <w:rPr>
                <w:sz w:val="22"/>
                <w:szCs w:val="22"/>
                <w:lang w:val="bg-BG"/>
              </w:rPr>
              <w:t>което е официален представляващ на кандидата и е вписан като такъв в ТР и Регистъра на ЮЛНЦ</w:t>
            </w:r>
            <w:r w:rsidRPr="00EC1B04">
              <w:rPr>
                <w:sz w:val="22"/>
                <w:szCs w:val="22"/>
                <w:lang w:val="bg-BG"/>
              </w:rPr>
              <w:t>, сканирана и прикачена в ИСУН 2020.</w:t>
            </w:r>
          </w:p>
          <w:p w14:paraId="6D981392" w14:textId="1C7A0723" w:rsidR="0066563D" w:rsidRPr="00EC1B04" w:rsidRDefault="0066563D" w:rsidP="00886673">
            <w:pPr>
              <w:spacing w:before="60" w:after="60"/>
              <w:jc w:val="both"/>
              <w:rPr>
                <w:sz w:val="22"/>
                <w:szCs w:val="22"/>
                <w:lang w:val="bg-BG"/>
              </w:rPr>
            </w:pPr>
          </w:p>
        </w:tc>
        <w:tc>
          <w:tcPr>
            <w:tcW w:w="567" w:type="dxa"/>
            <w:vAlign w:val="center"/>
          </w:tcPr>
          <w:p w14:paraId="7E33BAC0" w14:textId="54196F95" w:rsidR="0066563D" w:rsidRPr="00EC1B04" w:rsidRDefault="0066563D" w:rsidP="0066563D">
            <w:pPr>
              <w:jc w:val="center"/>
              <w:rPr>
                <w:sz w:val="22"/>
                <w:szCs w:val="22"/>
                <w:lang w:val="bg-BG"/>
              </w:rPr>
            </w:pPr>
            <w:r w:rsidRPr="00EC1B04">
              <w:rPr>
                <w:sz w:val="22"/>
                <w:szCs w:val="22"/>
                <w:lang w:val="bg-BG"/>
              </w:rPr>
              <w:fldChar w:fldCharType="begin">
                <w:ffData>
                  <w:name w:val=""/>
                  <w:enabled/>
                  <w:calcOnExit/>
                  <w:checkBox>
                    <w:sizeAuto/>
                    <w:default w:val="0"/>
                  </w:checkBox>
                </w:ffData>
              </w:fldChar>
            </w:r>
            <w:r w:rsidRPr="00EC1B04">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EC1B04">
              <w:rPr>
                <w:sz w:val="22"/>
                <w:szCs w:val="22"/>
                <w:lang w:val="bg-BG"/>
              </w:rPr>
              <w:fldChar w:fldCharType="end"/>
            </w:r>
          </w:p>
        </w:tc>
        <w:tc>
          <w:tcPr>
            <w:tcW w:w="567" w:type="dxa"/>
            <w:vAlign w:val="center"/>
          </w:tcPr>
          <w:p w14:paraId="21905B8D" w14:textId="6EDA8C0E" w:rsidR="0066563D" w:rsidRPr="00EC1B04" w:rsidRDefault="0066563D" w:rsidP="0066563D">
            <w:pPr>
              <w:jc w:val="center"/>
              <w:rPr>
                <w:sz w:val="22"/>
                <w:szCs w:val="22"/>
                <w:lang w:val="bg-BG"/>
              </w:rPr>
            </w:pPr>
            <w:r w:rsidRPr="00EC1B04">
              <w:rPr>
                <w:sz w:val="22"/>
                <w:szCs w:val="22"/>
                <w:lang w:val="bg-BG"/>
              </w:rPr>
              <w:fldChar w:fldCharType="begin">
                <w:ffData>
                  <w:name w:val=""/>
                  <w:enabled/>
                  <w:calcOnExit/>
                  <w:checkBox>
                    <w:sizeAuto/>
                    <w:default w:val="0"/>
                  </w:checkBox>
                </w:ffData>
              </w:fldChar>
            </w:r>
            <w:r w:rsidRPr="00EC1B04">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EC1B04">
              <w:rPr>
                <w:sz w:val="22"/>
                <w:szCs w:val="22"/>
                <w:lang w:val="bg-BG"/>
              </w:rPr>
              <w:fldChar w:fldCharType="end"/>
            </w:r>
          </w:p>
        </w:tc>
        <w:tc>
          <w:tcPr>
            <w:tcW w:w="567" w:type="dxa"/>
            <w:vAlign w:val="center"/>
          </w:tcPr>
          <w:p w14:paraId="3A14F72E" w14:textId="513BE8A0" w:rsidR="0066563D" w:rsidRPr="00EC1B04" w:rsidRDefault="0066563D" w:rsidP="0066563D">
            <w:pPr>
              <w:jc w:val="center"/>
              <w:rPr>
                <w:sz w:val="22"/>
                <w:szCs w:val="22"/>
                <w:lang w:val="bg-BG"/>
              </w:rPr>
            </w:pPr>
            <w:r w:rsidRPr="00EC1B04">
              <w:rPr>
                <w:sz w:val="22"/>
                <w:szCs w:val="22"/>
                <w:lang w:val="bg-BG"/>
              </w:rPr>
              <w:fldChar w:fldCharType="begin">
                <w:ffData>
                  <w:name w:val=""/>
                  <w:enabled/>
                  <w:calcOnExit/>
                  <w:checkBox>
                    <w:sizeAuto/>
                    <w:default w:val="0"/>
                  </w:checkBox>
                </w:ffData>
              </w:fldChar>
            </w:r>
            <w:r w:rsidRPr="00EC1B04">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EC1B04">
              <w:rPr>
                <w:sz w:val="22"/>
                <w:szCs w:val="22"/>
                <w:lang w:val="bg-BG"/>
              </w:rPr>
              <w:fldChar w:fldCharType="end"/>
            </w:r>
          </w:p>
        </w:tc>
        <w:tc>
          <w:tcPr>
            <w:tcW w:w="4819" w:type="dxa"/>
          </w:tcPr>
          <w:p w14:paraId="239D3716" w14:textId="3D09CFFC" w:rsidR="00886673" w:rsidRPr="00EC1B04" w:rsidRDefault="00886673" w:rsidP="00886673">
            <w:pPr>
              <w:spacing w:before="60" w:after="60"/>
              <w:jc w:val="both"/>
              <w:rPr>
                <w:i/>
                <w:snapToGrid w:val="0"/>
                <w:sz w:val="22"/>
                <w:szCs w:val="22"/>
                <w:lang w:val="bg-BG" w:eastAsia="en-US"/>
              </w:rPr>
            </w:pPr>
            <w:r w:rsidRPr="00EC1B04">
              <w:rPr>
                <w:i/>
                <w:snapToGrid w:val="0"/>
                <w:sz w:val="22"/>
                <w:szCs w:val="22"/>
                <w:lang w:val="bg-BG" w:eastAsia="en-US"/>
              </w:rPr>
              <w:t xml:space="preserve">Пояснителна информация към Справката декларация по ДДС </w:t>
            </w:r>
          </w:p>
          <w:p w14:paraId="515B7A13" w14:textId="3B2C0A8B" w:rsidR="0066563D" w:rsidRPr="00EC1B04" w:rsidRDefault="0066563D" w:rsidP="0066563D">
            <w:pPr>
              <w:spacing w:before="60" w:after="60"/>
              <w:jc w:val="both"/>
              <w:rPr>
                <w:i/>
                <w:snapToGrid w:val="0"/>
                <w:sz w:val="22"/>
                <w:szCs w:val="22"/>
                <w:lang w:val="bg-BG" w:eastAsia="en-US"/>
              </w:rPr>
            </w:pPr>
          </w:p>
        </w:tc>
      </w:tr>
      <w:tr w:rsidR="00D22754" w:rsidRPr="007F28C1" w14:paraId="2C0D6C75" w14:textId="77777777" w:rsidTr="00490AC8">
        <w:trPr>
          <w:trHeight w:val="313"/>
        </w:trPr>
        <w:tc>
          <w:tcPr>
            <w:tcW w:w="852" w:type="dxa"/>
            <w:vAlign w:val="center"/>
          </w:tcPr>
          <w:p w14:paraId="6ECEC9B2" w14:textId="77777777" w:rsidR="00D22754" w:rsidRPr="007201C3" w:rsidRDefault="00D22754" w:rsidP="007201C3">
            <w:pPr>
              <w:pStyle w:val="ListParagraph"/>
              <w:numPr>
                <w:ilvl w:val="0"/>
                <w:numId w:val="46"/>
              </w:numPr>
              <w:rPr>
                <w:sz w:val="20"/>
                <w:szCs w:val="20"/>
                <w:lang w:val="en-US"/>
              </w:rPr>
            </w:pPr>
          </w:p>
        </w:tc>
        <w:tc>
          <w:tcPr>
            <w:tcW w:w="7797" w:type="dxa"/>
            <w:vAlign w:val="center"/>
          </w:tcPr>
          <w:p w14:paraId="0E1C93E6" w14:textId="2B7935FF" w:rsidR="00D22754" w:rsidRPr="007F28C1" w:rsidRDefault="00D22754" w:rsidP="006D7061">
            <w:pPr>
              <w:jc w:val="both"/>
              <w:rPr>
                <w:sz w:val="22"/>
                <w:szCs w:val="22"/>
                <w:lang w:val="en-US"/>
              </w:rPr>
            </w:pPr>
            <w:r w:rsidRPr="007F28C1">
              <w:rPr>
                <w:sz w:val="22"/>
                <w:szCs w:val="22"/>
                <w:lang w:val="bg-BG"/>
              </w:rPr>
              <w:t xml:space="preserve">Кандидатът </w:t>
            </w:r>
            <w:r w:rsidR="006D7061">
              <w:rPr>
                <w:sz w:val="22"/>
                <w:szCs w:val="22"/>
                <w:lang w:val="bg-BG"/>
              </w:rPr>
              <w:t xml:space="preserve">е </w:t>
            </w:r>
            <w:r w:rsidRPr="007F28C1">
              <w:rPr>
                <w:sz w:val="22"/>
                <w:szCs w:val="22"/>
                <w:lang w:val="bg-BG"/>
              </w:rPr>
              <w:t xml:space="preserve"> </w:t>
            </w:r>
            <w:r w:rsidR="006D7061" w:rsidRPr="006D7061">
              <w:rPr>
                <w:sz w:val="22"/>
                <w:szCs w:val="22"/>
                <w:lang w:val="bg-BG"/>
              </w:rPr>
              <w:t xml:space="preserve">юридическо лице или едноличен търговец, регистриран съгласно </w:t>
            </w:r>
            <w:r w:rsidRPr="007F28C1">
              <w:rPr>
                <w:sz w:val="22"/>
                <w:szCs w:val="22"/>
                <w:lang w:val="bg-BG"/>
              </w:rPr>
              <w:t>Търговския закон или Закона за кооперациите</w:t>
            </w:r>
            <w:r w:rsidRPr="007F28C1">
              <w:rPr>
                <w:sz w:val="22"/>
                <w:szCs w:val="22"/>
                <w:lang w:val="en-US"/>
              </w:rPr>
              <w:t>.</w:t>
            </w:r>
          </w:p>
        </w:tc>
        <w:tc>
          <w:tcPr>
            <w:tcW w:w="567" w:type="dxa"/>
            <w:vAlign w:val="center"/>
          </w:tcPr>
          <w:p w14:paraId="7962971F"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564C85C8"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50B53DDF" w14:textId="77777777" w:rsidR="00D22754" w:rsidRPr="007F28C1" w:rsidRDefault="00D22754" w:rsidP="00D22754">
            <w:pPr>
              <w:jc w:val="center"/>
              <w:rPr>
                <w:sz w:val="22"/>
                <w:szCs w:val="22"/>
                <w:lang w:val="bg-BG"/>
              </w:rPr>
            </w:pPr>
          </w:p>
        </w:tc>
        <w:tc>
          <w:tcPr>
            <w:tcW w:w="4819" w:type="dxa"/>
          </w:tcPr>
          <w:p w14:paraId="54136349" w14:textId="1D95D484" w:rsidR="00D22754" w:rsidRPr="00473CD0" w:rsidRDefault="00D22754" w:rsidP="00D22754">
            <w:pPr>
              <w:spacing w:before="60" w:after="60"/>
              <w:jc w:val="both"/>
              <w:rPr>
                <w:i/>
                <w:sz w:val="22"/>
                <w:szCs w:val="22"/>
                <w:lang w:val="bg-BG"/>
              </w:rPr>
            </w:pPr>
            <w:r w:rsidRPr="00473CD0">
              <w:rPr>
                <w:i/>
                <w:sz w:val="22"/>
                <w:szCs w:val="22"/>
                <w:lang w:val="bg-BG"/>
              </w:rPr>
              <w:t>Търговски регистър и регистъра на ЮЛНЦ</w:t>
            </w:r>
          </w:p>
          <w:p w14:paraId="06D4C81B" w14:textId="2CA40052" w:rsidR="00D22754" w:rsidRPr="007F28C1" w:rsidRDefault="00D22754" w:rsidP="00D22754">
            <w:pPr>
              <w:spacing w:before="60" w:after="60"/>
              <w:jc w:val="both"/>
              <w:rPr>
                <w:i/>
                <w:sz w:val="22"/>
                <w:szCs w:val="22"/>
                <w:lang w:val="bg-BG"/>
              </w:rPr>
            </w:pPr>
            <w:r w:rsidRPr="007F28C1">
              <w:rPr>
                <w:i/>
                <w:sz w:val="22"/>
                <w:szCs w:val="22"/>
                <w:lang w:val="bg-BG"/>
              </w:rPr>
              <w:t>Формуляр за кандидатстване, т. 1 „Данни за кандидата“</w:t>
            </w:r>
          </w:p>
        </w:tc>
      </w:tr>
      <w:tr w:rsidR="00D22754" w:rsidRPr="007F28C1" w14:paraId="2AA2C917" w14:textId="77777777" w:rsidTr="00490AC8">
        <w:trPr>
          <w:trHeight w:val="313"/>
        </w:trPr>
        <w:tc>
          <w:tcPr>
            <w:tcW w:w="852" w:type="dxa"/>
            <w:vAlign w:val="center"/>
          </w:tcPr>
          <w:p w14:paraId="1A068445" w14:textId="77777777" w:rsidR="00D22754" w:rsidRPr="007201C3" w:rsidRDefault="00D22754" w:rsidP="007201C3">
            <w:pPr>
              <w:pStyle w:val="ListParagraph"/>
              <w:numPr>
                <w:ilvl w:val="0"/>
                <w:numId w:val="46"/>
              </w:numPr>
              <w:rPr>
                <w:sz w:val="20"/>
                <w:szCs w:val="20"/>
              </w:rPr>
            </w:pPr>
          </w:p>
        </w:tc>
        <w:tc>
          <w:tcPr>
            <w:tcW w:w="7797" w:type="dxa"/>
            <w:vAlign w:val="center"/>
          </w:tcPr>
          <w:p w14:paraId="639EBF66" w14:textId="1E3B2DA9" w:rsidR="00177EB8" w:rsidRPr="00177EB8" w:rsidRDefault="00D22754" w:rsidP="00177EB8">
            <w:pPr>
              <w:jc w:val="both"/>
              <w:rPr>
                <w:sz w:val="22"/>
                <w:szCs w:val="22"/>
                <w:lang w:val="bg-BG"/>
              </w:rPr>
            </w:pPr>
            <w:r w:rsidRPr="007F28C1">
              <w:rPr>
                <w:sz w:val="22"/>
                <w:szCs w:val="22"/>
                <w:lang w:val="bg-BG"/>
              </w:rPr>
              <w:t xml:space="preserve">Кандидатът </w:t>
            </w:r>
            <w:r w:rsidR="00177EB8">
              <w:rPr>
                <w:sz w:val="22"/>
                <w:szCs w:val="22"/>
                <w:lang w:val="bg-BG"/>
              </w:rPr>
              <w:t>има</w:t>
            </w:r>
            <w:r w:rsidR="00177EB8" w:rsidRPr="00177EB8">
              <w:rPr>
                <w:sz w:val="22"/>
                <w:szCs w:val="22"/>
                <w:lang w:val="bg-BG"/>
              </w:rPr>
              <w:t xml:space="preserve"> две приключени финансови години (2018 г. и 2019 г.) преди датата на обявяване на процедурата, в рамките на които </w:t>
            </w:r>
            <w:r w:rsidR="00A05E15">
              <w:rPr>
                <w:sz w:val="22"/>
                <w:szCs w:val="22"/>
                <w:lang w:val="bg-BG"/>
              </w:rPr>
              <w:t>е</w:t>
            </w:r>
            <w:r w:rsidR="00177EB8" w:rsidRPr="00177EB8">
              <w:rPr>
                <w:sz w:val="22"/>
                <w:szCs w:val="22"/>
                <w:lang w:val="bg-BG"/>
              </w:rPr>
              <w:t xml:space="preserve"> извършвал стопанска дейност;</w:t>
            </w:r>
          </w:p>
          <w:p w14:paraId="070D14A6" w14:textId="326BD575" w:rsidR="00D22754" w:rsidRPr="007F28C1" w:rsidRDefault="00D22754" w:rsidP="00D22754">
            <w:pPr>
              <w:jc w:val="both"/>
              <w:rPr>
                <w:sz w:val="22"/>
                <w:szCs w:val="22"/>
                <w:lang w:val="bg-BG"/>
              </w:rPr>
            </w:pPr>
          </w:p>
        </w:tc>
        <w:tc>
          <w:tcPr>
            <w:tcW w:w="567" w:type="dxa"/>
            <w:vAlign w:val="center"/>
          </w:tcPr>
          <w:p w14:paraId="1BDDE605"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2ACE0CC2"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3DCC3822" w14:textId="77777777" w:rsidR="00D22754" w:rsidRPr="007F28C1" w:rsidRDefault="00D22754" w:rsidP="00D22754">
            <w:pPr>
              <w:jc w:val="center"/>
              <w:rPr>
                <w:sz w:val="22"/>
                <w:szCs w:val="22"/>
                <w:lang w:val="bg-BG"/>
              </w:rPr>
            </w:pPr>
          </w:p>
        </w:tc>
        <w:tc>
          <w:tcPr>
            <w:tcW w:w="4819" w:type="dxa"/>
          </w:tcPr>
          <w:p w14:paraId="460A80B8" w14:textId="77777777" w:rsidR="00D22754" w:rsidRPr="007F28C1" w:rsidRDefault="00D22754" w:rsidP="00D22754">
            <w:pPr>
              <w:spacing w:before="60" w:after="60"/>
              <w:jc w:val="both"/>
              <w:rPr>
                <w:i/>
                <w:sz w:val="22"/>
                <w:szCs w:val="22"/>
                <w:lang w:val="bg-BG"/>
              </w:rPr>
            </w:pPr>
            <w:r w:rsidRPr="007F28C1">
              <w:rPr>
                <w:i/>
                <w:sz w:val="22"/>
                <w:szCs w:val="22"/>
                <w:lang w:val="bg-BG"/>
              </w:rPr>
              <w:t>Търговски регистър и регистъра на ЮЛНЦ</w:t>
            </w:r>
          </w:p>
          <w:p w14:paraId="641FA384" w14:textId="58714AEE" w:rsidR="00D22754" w:rsidRDefault="00D22754" w:rsidP="00D22754">
            <w:pPr>
              <w:spacing w:before="60" w:after="60"/>
              <w:jc w:val="both"/>
              <w:rPr>
                <w:i/>
                <w:snapToGrid w:val="0"/>
                <w:sz w:val="22"/>
                <w:szCs w:val="22"/>
                <w:lang w:val="bg-BG" w:eastAsia="en-US"/>
              </w:rPr>
            </w:pPr>
            <w:r w:rsidRPr="007F28C1">
              <w:rPr>
                <w:i/>
                <w:snapToGrid w:val="0"/>
                <w:sz w:val="22"/>
                <w:szCs w:val="22"/>
                <w:lang w:val="bg-BG" w:eastAsia="en-US"/>
              </w:rPr>
              <w:t xml:space="preserve">Служебна проверка от </w:t>
            </w:r>
            <w:r w:rsidR="00177EB8" w:rsidRPr="007F28C1">
              <w:rPr>
                <w:i/>
                <w:snapToGrid w:val="0"/>
                <w:sz w:val="22"/>
                <w:szCs w:val="22"/>
                <w:lang w:val="bg-BG" w:eastAsia="en-US"/>
              </w:rPr>
              <w:t>Н</w:t>
            </w:r>
            <w:r w:rsidR="0074721C">
              <w:rPr>
                <w:i/>
                <w:snapToGrid w:val="0"/>
                <w:sz w:val="22"/>
                <w:szCs w:val="22"/>
                <w:lang w:val="bg-BG" w:eastAsia="en-US"/>
              </w:rPr>
              <w:t>СИ</w:t>
            </w:r>
            <w:r w:rsidR="0042377D">
              <w:rPr>
                <w:i/>
                <w:snapToGrid w:val="0"/>
                <w:sz w:val="22"/>
                <w:szCs w:val="22"/>
                <w:lang w:val="bg-BG" w:eastAsia="en-US"/>
              </w:rPr>
              <w:t>/Мониторстат</w:t>
            </w:r>
            <w:r w:rsidR="002500D0">
              <w:rPr>
                <w:i/>
                <w:snapToGrid w:val="0"/>
                <w:sz w:val="22"/>
                <w:szCs w:val="22"/>
                <w:lang w:val="bg-BG" w:eastAsia="en-US"/>
              </w:rPr>
              <w:t xml:space="preserve"> относно наличието на активност на предприятието-кандидат</w:t>
            </w:r>
          </w:p>
          <w:p w14:paraId="5E923908" w14:textId="16A06CE0" w:rsidR="00D22754" w:rsidRPr="007F28C1" w:rsidRDefault="00D22754" w:rsidP="00D22754">
            <w:pPr>
              <w:spacing w:before="60" w:after="60"/>
              <w:jc w:val="both"/>
              <w:rPr>
                <w:i/>
                <w:sz w:val="22"/>
                <w:szCs w:val="22"/>
                <w:lang w:val="bg-BG"/>
              </w:rPr>
            </w:pPr>
          </w:p>
        </w:tc>
      </w:tr>
      <w:tr w:rsidR="00D22754" w:rsidRPr="007F28C1" w14:paraId="4C3295AF" w14:textId="77777777" w:rsidTr="00490AC8">
        <w:trPr>
          <w:trHeight w:val="313"/>
        </w:trPr>
        <w:tc>
          <w:tcPr>
            <w:tcW w:w="852" w:type="dxa"/>
            <w:vAlign w:val="center"/>
          </w:tcPr>
          <w:p w14:paraId="42094163" w14:textId="77777777" w:rsidR="00D22754" w:rsidRPr="007201C3" w:rsidRDefault="00D22754" w:rsidP="007201C3">
            <w:pPr>
              <w:pStyle w:val="ListParagraph"/>
              <w:numPr>
                <w:ilvl w:val="0"/>
                <w:numId w:val="46"/>
              </w:numPr>
              <w:tabs>
                <w:tab w:val="left" w:pos="516"/>
              </w:tabs>
              <w:rPr>
                <w:sz w:val="20"/>
                <w:szCs w:val="20"/>
              </w:rPr>
            </w:pPr>
          </w:p>
        </w:tc>
        <w:tc>
          <w:tcPr>
            <w:tcW w:w="7797" w:type="dxa"/>
            <w:vAlign w:val="center"/>
          </w:tcPr>
          <w:p w14:paraId="781E381F" w14:textId="63B7BD3D" w:rsidR="00D22754" w:rsidRPr="007F28C1" w:rsidRDefault="00D22754" w:rsidP="00D22754">
            <w:pPr>
              <w:jc w:val="both"/>
              <w:rPr>
                <w:bCs/>
                <w:sz w:val="22"/>
                <w:szCs w:val="22"/>
                <w:lang w:val="bg-BG"/>
              </w:rPr>
            </w:pPr>
            <w:r w:rsidRPr="007F28C1">
              <w:rPr>
                <w:sz w:val="22"/>
                <w:szCs w:val="22"/>
                <w:lang w:val="bg-BG"/>
              </w:rPr>
              <w:t xml:space="preserve">Кандидатът е </w:t>
            </w:r>
            <w:r w:rsidR="004475DB">
              <w:rPr>
                <w:sz w:val="22"/>
                <w:szCs w:val="22"/>
                <w:lang w:val="bg-BG"/>
              </w:rPr>
              <w:t>малко</w:t>
            </w:r>
            <w:r w:rsidRPr="007F28C1">
              <w:rPr>
                <w:sz w:val="22"/>
                <w:szCs w:val="22"/>
                <w:lang w:val="bg-BG"/>
              </w:rPr>
              <w:t xml:space="preserve"> предприятие съгласно Закона за малките и средни предприятия и Препоръка на Комисията от 6 май 2003 г. относно определението за микро-, малки и средни предприятия (ОВ L 124, 20.5.2003 г., стр. 36).</w:t>
            </w:r>
          </w:p>
        </w:tc>
        <w:tc>
          <w:tcPr>
            <w:tcW w:w="567" w:type="dxa"/>
            <w:vAlign w:val="center"/>
          </w:tcPr>
          <w:p w14:paraId="3A5BF034"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741AC6F1"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424EF367" w14:textId="77777777" w:rsidR="00D22754" w:rsidRPr="007F28C1" w:rsidRDefault="00D22754" w:rsidP="00D22754">
            <w:pPr>
              <w:jc w:val="center"/>
              <w:rPr>
                <w:sz w:val="22"/>
                <w:szCs w:val="22"/>
                <w:lang w:val="bg-BG"/>
              </w:rPr>
            </w:pPr>
          </w:p>
        </w:tc>
        <w:tc>
          <w:tcPr>
            <w:tcW w:w="4819" w:type="dxa"/>
          </w:tcPr>
          <w:p w14:paraId="37F8C4D3" w14:textId="4E723C75" w:rsidR="00D22754" w:rsidRPr="007F28C1" w:rsidRDefault="00D22754" w:rsidP="00D22754">
            <w:pPr>
              <w:spacing w:before="60" w:after="60"/>
              <w:jc w:val="both"/>
              <w:rPr>
                <w:i/>
                <w:sz w:val="22"/>
                <w:szCs w:val="22"/>
                <w:lang w:val="bg-BG"/>
              </w:rPr>
            </w:pPr>
            <w:r w:rsidRPr="007F28C1">
              <w:rPr>
                <w:i/>
                <w:sz w:val="22"/>
                <w:szCs w:val="22"/>
                <w:lang w:val="bg-BG"/>
              </w:rPr>
              <w:t>Декларация за обстоятелствата по чл. 3 и чл. 4 от ЗМСП</w:t>
            </w:r>
            <w:r w:rsidRPr="007F28C1">
              <w:rPr>
                <w:i/>
                <w:snapToGrid w:val="0"/>
                <w:sz w:val="22"/>
                <w:szCs w:val="22"/>
                <w:lang w:val="bg-BG" w:eastAsia="en-US"/>
              </w:rPr>
              <w:t xml:space="preserve"> (Приложение 1)</w:t>
            </w:r>
          </w:p>
          <w:p w14:paraId="69DC86F7" w14:textId="18105962" w:rsidR="00D22754" w:rsidRPr="007F28C1" w:rsidRDefault="00D22754" w:rsidP="00D22754">
            <w:pPr>
              <w:spacing w:before="60" w:after="60"/>
              <w:jc w:val="both"/>
              <w:rPr>
                <w:i/>
                <w:sz w:val="22"/>
                <w:szCs w:val="22"/>
                <w:lang w:val="bg-BG"/>
              </w:rPr>
            </w:pPr>
          </w:p>
        </w:tc>
      </w:tr>
      <w:tr w:rsidR="00D22754" w:rsidRPr="007F28C1" w14:paraId="2826FDDA" w14:textId="77777777" w:rsidTr="00490AC8">
        <w:trPr>
          <w:trHeight w:val="313"/>
        </w:trPr>
        <w:tc>
          <w:tcPr>
            <w:tcW w:w="852" w:type="dxa"/>
            <w:vAlign w:val="center"/>
          </w:tcPr>
          <w:p w14:paraId="39F49968" w14:textId="77777777" w:rsidR="00D22754" w:rsidRPr="007201C3" w:rsidRDefault="00D22754" w:rsidP="007201C3">
            <w:pPr>
              <w:pStyle w:val="ListParagraph"/>
              <w:numPr>
                <w:ilvl w:val="0"/>
                <w:numId w:val="46"/>
              </w:numPr>
              <w:rPr>
                <w:sz w:val="20"/>
                <w:szCs w:val="20"/>
              </w:rPr>
            </w:pPr>
          </w:p>
        </w:tc>
        <w:tc>
          <w:tcPr>
            <w:tcW w:w="7797" w:type="dxa"/>
            <w:vAlign w:val="center"/>
          </w:tcPr>
          <w:p w14:paraId="77AE006C" w14:textId="43A0ADD5" w:rsidR="00D22754" w:rsidRPr="007F28C1" w:rsidRDefault="00D22754" w:rsidP="0074721C">
            <w:pPr>
              <w:jc w:val="both"/>
              <w:rPr>
                <w:sz w:val="22"/>
                <w:szCs w:val="22"/>
                <w:lang w:val="bg-BG"/>
              </w:rPr>
            </w:pPr>
            <w:r>
              <w:rPr>
                <w:sz w:val="22"/>
                <w:szCs w:val="22"/>
                <w:lang w:val="bg-BG"/>
              </w:rPr>
              <w:t>Реализирани</w:t>
            </w:r>
            <w:r w:rsidR="0074721C">
              <w:rPr>
                <w:sz w:val="22"/>
                <w:szCs w:val="22"/>
                <w:lang w:val="bg-BG"/>
              </w:rPr>
              <w:t>я</w:t>
            </w:r>
            <w:r w:rsidR="0049598B">
              <w:rPr>
                <w:sz w:val="22"/>
                <w:szCs w:val="22"/>
                <w:lang w:val="bg-BG"/>
              </w:rPr>
              <w:t>т</w:t>
            </w:r>
            <w:r w:rsidR="0074721C">
              <w:rPr>
                <w:sz w:val="22"/>
                <w:szCs w:val="22"/>
                <w:lang w:val="bg-BG"/>
              </w:rPr>
              <w:t xml:space="preserve"> оборот</w:t>
            </w:r>
            <w:r w:rsidR="0049598B">
              <w:rPr>
                <w:sz w:val="22"/>
                <w:szCs w:val="22"/>
                <w:lang w:val="bg-BG"/>
              </w:rPr>
              <w:t xml:space="preserve"> от кандидата</w:t>
            </w:r>
            <w:r w:rsidR="0074721C">
              <w:rPr>
                <w:sz w:val="22"/>
                <w:szCs w:val="22"/>
                <w:lang w:val="bg-BG"/>
              </w:rPr>
              <w:t xml:space="preserve"> през </w:t>
            </w:r>
            <w:r w:rsidRPr="00AB763F">
              <w:rPr>
                <w:sz w:val="22"/>
                <w:szCs w:val="22"/>
                <w:lang w:val="bg-BG"/>
              </w:rPr>
              <w:t>2019 г.</w:t>
            </w:r>
            <w:r>
              <w:rPr>
                <w:sz w:val="22"/>
                <w:szCs w:val="22"/>
                <w:lang w:val="bg-BG"/>
              </w:rPr>
              <w:t xml:space="preserve"> е</w:t>
            </w:r>
            <w:r w:rsidRPr="00AB763F">
              <w:rPr>
                <w:sz w:val="22"/>
                <w:szCs w:val="22"/>
                <w:lang w:val="bg-BG"/>
              </w:rPr>
              <w:t xml:space="preserve"> </w:t>
            </w:r>
            <w:r w:rsidR="004475DB" w:rsidRPr="004475DB">
              <w:rPr>
                <w:sz w:val="22"/>
                <w:szCs w:val="22"/>
                <w:lang w:val="bg-BG"/>
              </w:rPr>
              <w:t>равен на или надвишаващ 500 000 лв.</w:t>
            </w:r>
          </w:p>
        </w:tc>
        <w:tc>
          <w:tcPr>
            <w:tcW w:w="567" w:type="dxa"/>
            <w:vAlign w:val="center"/>
          </w:tcPr>
          <w:p w14:paraId="695320AC" w14:textId="10CEF13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351966FD" w14:textId="6E09811B"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2A90BF18" w14:textId="77777777" w:rsidR="00D22754" w:rsidRPr="007F28C1" w:rsidRDefault="00D22754" w:rsidP="00D22754">
            <w:pPr>
              <w:jc w:val="center"/>
              <w:rPr>
                <w:sz w:val="22"/>
                <w:szCs w:val="22"/>
                <w:lang w:val="bg-BG"/>
              </w:rPr>
            </w:pPr>
          </w:p>
        </w:tc>
        <w:tc>
          <w:tcPr>
            <w:tcW w:w="4819" w:type="dxa"/>
          </w:tcPr>
          <w:p w14:paraId="0DFFC4A1" w14:textId="6D491688" w:rsidR="00D22754" w:rsidRPr="007F28C1" w:rsidRDefault="00D22754" w:rsidP="0049598B">
            <w:pPr>
              <w:spacing w:before="60" w:after="60"/>
              <w:jc w:val="both"/>
              <w:rPr>
                <w:i/>
                <w:sz w:val="22"/>
                <w:szCs w:val="22"/>
                <w:lang w:val="bg-BG"/>
              </w:rPr>
            </w:pPr>
            <w:r w:rsidRPr="00AB763F">
              <w:rPr>
                <w:i/>
                <w:sz w:val="22"/>
                <w:szCs w:val="22"/>
                <w:lang w:val="bg-BG"/>
              </w:rPr>
              <w:t xml:space="preserve">Служебна проверка от НАП относно </w:t>
            </w:r>
            <w:r w:rsidR="0049598B">
              <w:rPr>
                <w:i/>
                <w:sz w:val="22"/>
                <w:szCs w:val="22"/>
                <w:lang w:val="bg-BG"/>
              </w:rPr>
              <w:t>оборота</w:t>
            </w:r>
            <w:r w:rsidRPr="00AB763F">
              <w:rPr>
                <w:i/>
                <w:sz w:val="22"/>
                <w:szCs w:val="22"/>
                <w:lang w:val="bg-BG"/>
              </w:rPr>
              <w:t xml:space="preserve"> за 2019 г.</w:t>
            </w:r>
          </w:p>
        </w:tc>
      </w:tr>
      <w:tr w:rsidR="00D22754" w:rsidRPr="007F28C1" w14:paraId="21423B40" w14:textId="77777777" w:rsidTr="00490AC8">
        <w:trPr>
          <w:trHeight w:val="313"/>
        </w:trPr>
        <w:tc>
          <w:tcPr>
            <w:tcW w:w="852" w:type="dxa"/>
            <w:vAlign w:val="center"/>
          </w:tcPr>
          <w:p w14:paraId="3C6FD247" w14:textId="38734DCF" w:rsidR="00D22754" w:rsidRPr="007201C3" w:rsidRDefault="00D22754" w:rsidP="007201C3">
            <w:pPr>
              <w:pStyle w:val="ListParagraph"/>
              <w:numPr>
                <w:ilvl w:val="0"/>
                <w:numId w:val="46"/>
              </w:numPr>
              <w:rPr>
                <w:sz w:val="20"/>
                <w:szCs w:val="20"/>
              </w:rPr>
            </w:pPr>
          </w:p>
        </w:tc>
        <w:tc>
          <w:tcPr>
            <w:tcW w:w="7797" w:type="dxa"/>
            <w:vAlign w:val="center"/>
          </w:tcPr>
          <w:p w14:paraId="28E2C29D" w14:textId="062449BD" w:rsidR="00D22754" w:rsidRPr="007F28C1" w:rsidRDefault="00D22754" w:rsidP="000F095E">
            <w:pPr>
              <w:jc w:val="both"/>
              <w:rPr>
                <w:sz w:val="22"/>
                <w:szCs w:val="22"/>
                <w:lang w:val="bg-BG"/>
              </w:rPr>
            </w:pPr>
            <w:r w:rsidRPr="007F28C1">
              <w:rPr>
                <w:sz w:val="22"/>
                <w:szCs w:val="22"/>
                <w:lang w:val="bg-BG"/>
              </w:rPr>
              <w:t xml:space="preserve">Кандидатът е </w:t>
            </w:r>
            <w:r w:rsidR="005E6575" w:rsidRPr="005E6575">
              <w:rPr>
                <w:sz w:val="22"/>
                <w:szCs w:val="22"/>
                <w:lang w:val="bg-BG"/>
              </w:rPr>
              <w:t xml:space="preserve">регистрирал </w:t>
            </w:r>
            <w:r w:rsidR="008F743D" w:rsidRPr="008F743D">
              <w:rPr>
                <w:sz w:val="22"/>
                <w:szCs w:val="22"/>
                <w:lang w:val="bg-BG"/>
              </w:rPr>
              <w:t>общо за три</w:t>
            </w:r>
            <w:r w:rsidR="008F743D">
              <w:rPr>
                <w:sz w:val="22"/>
                <w:szCs w:val="22"/>
                <w:lang w:val="bg-BG"/>
              </w:rPr>
              <w:t>, избрани от него</w:t>
            </w:r>
            <w:r w:rsidR="008F743D" w:rsidRPr="008F743D">
              <w:rPr>
                <w:sz w:val="22"/>
                <w:szCs w:val="22"/>
                <w:lang w:val="bg-BG"/>
              </w:rPr>
              <w:t xml:space="preserve"> месеца в периода от 01.02.2020г. до месеца, предхождащ месеца на кандидатстване,  средноаритметичен спад от поне 20%  спрямо средноаритметичния оборот за същите три месеци за 2019 г.</w:t>
            </w:r>
          </w:p>
        </w:tc>
        <w:tc>
          <w:tcPr>
            <w:tcW w:w="567" w:type="dxa"/>
            <w:vAlign w:val="center"/>
          </w:tcPr>
          <w:p w14:paraId="1E50CC31" w14:textId="7FF72092"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1CB62E66" w14:textId="46A96DFC"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141EB42F" w14:textId="77777777" w:rsidR="00D22754" w:rsidRPr="007F28C1" w:rsidRDefault="00D22754" w:rsidP="00D22754">
            <w:pPr>
              <w:jc w:val="center"/>
              <w:rPr>
                <w:sz w:val="22"/>
                <w:szCs w:val="22"/>
                <w:lang w:val="bg-BG"/>
              </w:rPr>
            </w:pPr>
          </w:p>
        </w:tc>
        <w:tc>
          <w:tcPr>
            <w:tcW w:w="4819" w:type="dxa"/>
          </w:tcPr>
          <w:p w14:paraId="242857E5" w14:textId="2E7866BF"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p w14:paraId="34B03086" w14:textId="1E1A5A37" w:rsidR="00D22754" w:rsidRPr="00EC1B04" w:rsidRDefault="00D22754" w:rsidP="002670B6">
            <w:pPr>
              <w:spacing w:before="60" w:after="60"/>
              <w:jc w:val="both"/>
              <w:rPr>
                <w:i/>
                <w:snapToGrid w:val="0"/>
                <w:sz w:val="22"/>
                <w:szCs w:val="22"/>
                <w:lang w:val="bg-BG" w:eastAsia="en-US"/>
              </w:rPr>
            </w:pPr>
            <w:r w:rsidRPr="00187187">
              <w:rPr>
                <w:i/>
                <w:snapToGrid w:val="0"/>
                <w:sz w:val="22"/>
                <w:szCs w:val="22"/>
                <w:lang w:val="bg-BG" w:eastAsia="en-US"/>
              </w:rPr>
              <w:t xml:space="preserve">Служебна проверка от НАП относно </w:t>
            </w:r>
            <w:r w:rsidR="00551890" w:rsidRPr="00187187">
              <w:rPr>
                <w:i/>
                <w:snapToGrid w:val="0"/>
                <w:sz w:val="22"/>
                <w:szCs w:val="22"/>
                <w:lang w:val="bg-BG" w:eastAsia="en-US"/>
              </w:rPr>
              <w:t>оборота</w:t>
            </w:r>
            <w:r w:rsidR="00187187" w:rsidRPr="00187187">
              <w:rPr>
                <w:i/>
                <w:sz w:val="22"/>
                <w:szCs w:val="22"/>
                <w:lang w:val="bg-BG"/>
              </w:rPr>
              <w:t xml:space="preserve"> на </w:t>
            </w:r>
            <w:r w:rsidR="00F468C4">
              <w:rPr>
                <w:i/>
                <w:snapToGrid w:val="0"/>
                <w:sz w:val="22"/>
                <w:szCs w:val="22"/>
                <w:lang w:val="bg-BG" w:eastAsia="en-US"/>
              </w:rPr>
              <w:t>посочените</w:t>
            </w:r>
            <w:r w:rsidR="00187187" w:rsidRPr="00187187">
              <w:rPr>
                <w:i/>
                <w:snapToGrid w:val="0"/>
                <w:sz w:val="22"/>
                <w:szCs w:val="22"/>
                <w:lang w:val="bg-BG" w:eastAsia="en-US"/>
              </w:rPr>
              <w:t xml:space="preserve"> от кандидата</w:t>
            </w:r>
            <w:r w:rsidR="00F468C4">
              <w:rPr>
                <w:i/>
                <w:snapToGrid w:val="0"/>
                <w:sz w:val="22"/>
                <w:szCs w:val="22"/>
                <w:lang w:val="bg-BG" w:eastAsia="en-US"/>
              </w:rPr>
              <w:t xml:space="preserve"> три календар</w:t>
            </w:r>
            <w:r w:rsidR="00187187" w:rsidRPr="00187187">
              <w:rPr>
                <w:i/>
                <w:snapToGrid w:val="0"/>
                <w:sz w:val="22"/>
                <w:szCs w:val="22"/>
                <w:lang w:val="bg-BG" w:eastAsia="en-US"/>
              </w:rPr>
              <w:t>н</w:t>
            </w:r>
            <w:r w:rsidR="00F468C4">
              <w:rPr>
                <w:i/>
                <w:snapToGrid w:val="0"/>
                <w:sz w:val="22"/>
                <w:szCs w:val="22"/>
                <w:lang w:val="bg-BG" w:eastAsia="en-US"/>
              </w:rPr>
              <w:t>и</w:t>
            </w:r>
            <w:r w:rsidR="00187187" w:rsidRPr="00187187">
              <w:rPr>
                <w:i/>
                <w:snapToGrid w:val="0"/>
                <w:sz w:val="22"/>
                <w:szCs w:val="22"/>
                <w:lang w:val="bg-BG" w:eastAsia="en-US"/>
              </w:rPr>
              <w:t xml:space="preserve"> месец</w:t>
            </w:r>
            <w:r w:rsidR="00F468C4">
              <w:rPr>
                <w:i/>
                <w:snapToGrid w:val="0"/>
                <w:sz w:val="22"/>
                <w:szCs w:val="22"/>
                <w:lang w:val="bg-BG" w:eastAsia="en-US"/>
              </w:rPr>
              <w:t>а</w:t>
            </w:r>
            <w:r w:rsidR="00187187" w:rsidRPr="00187187">
              <w:rPr>
                <w:i/>
                <w:snapToGrid w:val="0"/>
                <w:sz w:val="22"/>
                <w:szCs w:val="22"/>
                <w:lang w:val="bg-BG" w:eastAsia="en-US"/>
              </w:rPr>
              <w:t xml:space="preserve"> от 2020 г.</w:t>
            </w:r>
            <w:r w:rsidR="002C1944">
              <w:rPr>
                <w:i/>
                <w:snapToGrid w:val="0"/>
                <w:sz w:val="22"/>
                <w:szCs w:val="22"/>
                <w:lang w:val="bg-BG" w:eastAsia="en-US"/>
              </w:rPr>
              <w:t xml:space="preserve"> </w:t>
            </w:r>
            <w:r w:rsidR="00187187" w:rsidRPr="00187187">
              <w:rPr>
                <w:i/>
                <w:snapToGrid w:val="0"/>
                <w:sz w:val="22"/>
                <w:szCs w:val="22"/>
                <w:lang w:val="bg-BG" w:eastAsia="en-US"/>
              </w:rPr>
              <w:t>и</w:t>
            </w:r>
            <w:r w:rsidR="004F73EE">
              <w:rPr>
                <w:i/>
                <w:snapToGrid w:val="0"/>
                <w:sz w:val="22"/>
                <w:szCs w:val="22"/>
                <w:lang w:val="bg-BG" w:eastAsia="en-US"/>
              </w:rPr>
              <w:t xml:space="preserve"> оборота за</w:t>
            </w:r>
            <w:r w:rsidR="00F468C4">
              <w:rPr>
                <w:i/>
                <w:snapToGrid w:val="0"/>
                <w:sz w:val="22"/>
                <w:szCs w:val="22"/>
                <w:lang w:val="bg-BG" w:eastAsia="en-US"/>
              </w:rPr>
              <w:t xml:space="preserve"> съответните</w:t>
            </w:r>
            <w:r w:rsidR="00187187" w:rsidRPr="00187187">
              <w:rPr>
                <w:i/>
                <w:snapToGrid w:val="0"/>
                <w:sz w:val="22"/>
                <w:szCs w:val="22"/>
                <w:lang w:val="bg-BG" w:eastAsia="en-US"/>
              </w:rPr>
              <w:t xml:space="preserve"> месец</w:t>
            </w:r>
            <w:r w:rsidR="00F468C4">
              <w:rPr>
                <w:i/>
                <w:snapToGrid w:val="0"/>
                <w:sz w:val="22"/>
                <w:szCs w:val="22"/>
                <w:lang w:val="bg-BG" w:eastAsia="en-US"/>
              </w:rPr>
              <w:t>и</w:t>
            </w:r>
            <w:r w:rsidR="00551890" w:rsidRPr="00187187">
              <w:rPr>
                <w:i/>
                <w:snapToGrid w:val="0"/>
                <w:sz w:val="22"/>
                <w:szCs w:val="22"/>
                <w:lang w:val="bg-BG" w:eastAsia="en-US"/>
              </w:rPr>
              <w:t xml:space="preserve"> </w:t>
            </w:r>
            <w:r w:rsidRPr="00187187">
              <w:rPr>
                <w:i/>
                <w:snapToGrid w:val="0"/>
                <w:sz w:val="22"/>
                <w:szCs w:val="22"/>
                <w:lang w:val="bg-BG" w:eastAsia="en-US"/>
              </w:rPr>
              <w:t xml:space="preserve"> </w:t>
            </w:r>
            <w:r w:rsidR="004F73EE">
              <w:rPr>
                <w:i/>
                <w:snapToGrid w:val="0"/>
                <w:sz w:val="22"/>
                <w:szCs w:val="22"/>
                <w:lang w:val="bg-BG" w:eastAsia="en-US"/>
              </w:rPr>
              <w:t>от</w:t>
            </w:r>
            <w:r w:rsidRPr="00187187">
              <w:rPr>
                <w:i/>
                <w:snapToGrid w:val="0"/>
                <w:sz w:val="22"/>
                <w:szCs w:val="22"/>
                <w:lang w:val="bg-BG" w:eastAsia="en-US"/>
              </w:rPr>
              <w:t xml:space="preserve"> 2019 г</w:t>
            </w:r>
            <w:r w:rsidRPr="00EC1B04">
              <w:rPr>
                <w:i/>
                <w:snapToGrid w:val="0"/>
                <w:sz w:val="22"/>
                <w:szCs w:val="22"/>
                <w:lang w:val="bg-BG" w:eastAsia="en-US"/>
              </w:rPr>
              <w:t>.</w:t>
            </w:r>
          </w:p>
          <w:p w14:paraId="6B1086DF" w14:textId="64212409" w:rsidR="000B51E4" w:rsidRPr="00EC1B04" w:rsidRDefault="00D159F6" w:rsidP="002670B6">
            <w:pPr>
              <w:spacing w:before="60" w:after="60"/>
              <w:jc w:val="both"/>
              <w:rPr>
                <w:i/>
                <w:snapToGrid w:val="0"/>
                <w:sz w:val="22"/>
                <w:szCs w:val="22"/>
                <w:lang w:val="bg-BG" w:eastAsia="en-US"/>
              </w:rPr>
            </w:pPr>
            <w:r>
              <w:rPr>
                <w:i/>
                <w:snapToGrid w:val="0"/>
                <w:sz w:val="22"/>
                <w:szCs w:val="22"/>
                <w:lang w:val="bg-BG" w:eastAsia="en-US"/>
              </w:rPr>
              <w:t>Оборотна ведомост за избраните три</w:t>
            </w:r>
            <w:r w:rsidR="002D1BCB" w:rsidRPr="00EC1B04">
              <w:rPr>
                <w:i/>
                <w:snapToGrid w:val="0"/>
                <w:sz w:val="22"/>
                <w:szCs w:val="22"/>
                <w:lang w:val="bg-BG" w:eastAsia="en-US"/>
              </w:rPr>
              <w:t xml:space="preserve"> месец</w:t>
            </w:r>
            <w:r>
              <w:rPr>
                <w:i/>
                <w:snapToGrid w:val="0"/>
                <w:sz w:val="22"/>
                <w:szCs w:val="22"/>
                <w:lang w:val="bg-BG" w:eastAsia="en-US"/>
              </w:rPr>
              <w:t xml:space="preserve">а </w:t>
            </w:r>
            <w:r>
              <w:rPr>
                <w:i/>
                <w:snapToGrid w:val="0"/>
                <w:sz w:val="22"/>
                <w:szCs w:val="22"/>
                <w:lang w:val="bg-BG" w:eastAsia="en-US"/>
              </w:rPr>
              <w:lastRenderedPageBreak/>
              <w:t>от 2020 г. и съответстващите им</w:t>
            </w:r>
            <w:r w:rsidR="002D1BCB" w:rsidRPr="00EC1B04">
              <w:rPr>
                <w:i/>
                <w:snapToGrid w:val="0"/>
                <w:sz w:val="22"/>
                <w:szCs w:val="22"/>
                <w:lang w:val="bg-BG" w:eastAsia="en-US"/>
              </w:rPr>
              <w:t xml:space="preserve"> за 2019 г</w:t>
            </w:r>
            <w:r w:rsidR="00B629E5" w:rsidRPr="00EC1B04">
              <w:rPr>
                <w:i/>
                <w:snapToGrid w:val="0"/>
                <w:sz w:val="22"/>
                <w:szCs w:val="22"/>
                <w:lang w:val="bg-BG" w:eastAsia="en-US"/>
              </w:rPr>
              <w:t>.,</w:t>
            </w:r>
            <w:r w:rsidR="00B629E5" w:rsidRPr="00EC1B04">
              <w:rPr>
                <w:rFonts w:ascii="Calibri" w:eastAsia="Calibri" w:hAnsi="Calibri"/>
                <w:lang w:val="bg-BG" w:eastAsia="en-US"/>
              </w:rPr>
              <w:t xml:space="preserve"> </w:t>
            </w:r>
            <w:r w:rsidR="00B629E5" w:rsidRPr="00EC1B04">
              <w:rPr>
                <w:i/>
                <w:snapToGrid w:val="0"/>
                <w:sz w:val="22"/>
                <w:szCs w:val="22"/>
                <w:lang w:val="bg-BG" w:eastAsia="en-US"/>
              </w:rPr>
              <w:t xml:space="preserve">от които да е виден </w:t>
            </w:r>
            <w:r w:rsidR="007E14E0" w:rsidRPr="00EC1B04">
              <w:rPr>
                <w:i/>
                <w:snapToGrid w:val="0"/>
                <w:sz w:val="22"/>
                <w:szCs w:val="22"/>
                <w:lang w:val="bg-BG" w:eastAsia="en-US"/>
              </w:rPr>
              <w:t>оборотът</w:t>
            </w:r>
            <w:r w:rsidR="00B629E5" w:rsidRPr="00EC1B04">
              <w:rPr>
                <w:i/>
                <w:snapToGrid w:val="0"/>
                <w:sz w:val="22"/>
                <w:szCs w:val="22"/>
                <w:lang w:val="bg-BG" w:eastAsia="en-US"/>
              </w:rPr>
              <w:t xml:space="preserve"> на предприятието от икономическата дейност/и, освободена/и от регистрация по ЗДДС</w:t>
            </w:r>
            <w:r w:rsidR="002F5D0A" w:rsidRPr="00EC1B04">
              <w:rPr>
                <w:i/>
                <w:snapToGrid w:val="0"/>
                <w:sz w:val="22"/>
                <w:szCs w:val="22"/>
                <w:lang w:val="bg-BG" w:eastAsia="en-US"/>
              </w:rPr>
              <w:t xml:space="preserve"> (ако е приложимо)</w:t>
            </w:r>
          </w:p>
          <w:p w14:paraId="78F31A3B" w14:textId="45017616" w:rsidR="008316F0" w:rsidRPr="007F28C1" w:rsidRDefault="009E2F66" w:rsidP="009E2F66">
            <w:pPr>
              <w:spacing w:before="60" w:after="60"/>
              <w:jc w:val="both"/>
              <w:rPr>
                <w:i/>
                <w:snapToGrid w:val="0"/>
                <w:sz w:val="22"/>
                <w:szCs w:val="22"/>
                <w:lang w:val="bg-BG" w:eastAsia="en-US"/>
              </w:rPr>
            </w:pPr>
            <w:r w:rsidRPr="00EC1B04">
              <w:rPr>
                <w:i/>
                <w:snapToGrid w:val="0"/>
                <w:sz w:val="22"/>
                <w:szCs w:val="22"/>
                <w:lang w:val="bg-BG" w:eastAsia="en-US"/>
              </w:rPr>
              <w:t>Пояснителна информация към</w:t>
            </w:r>
            <w:r w:rsidR="008316F0" w:rsidRPr="00EC1B04">
              <w:rPr>
                <w:i/>
                <w:snapToGrid w:val="0"/>
                <w:sz w:val="22"/>
                <w:szCs w:val="22"/>
                <w:lang w:val="bg-BG" w:eastAsia="en-US"/>
              </w:rPr>
              <w:t xml:space="preserve"> Справката декларация по ДДС</w:t>
            </w:r>
            <w:r w:rsidR="002F5D0A" w:rsidRPr="00EC1B04">
              <w:rPr>
                <w:i/>
                <w:snapToGrid w:val="0"/>
                <w:sz w:val="22"/>
                <w:szCs w:val="22"/>
                <w:lang w:val="bg-BG" w:eastAsia="en-US"/>
              </w:rPr>
              <w:t xml:space="preserve"> (ако е приложимо</w:t>
            </w:r>
            <w:r w:rsidR="002F5D0A">
              <w:rPr>
                <w:i/>
                <w:snapToGrid w:val="0"/>
                <w:sz w:val="22"/>
                <w:szCs w:val="22"/>
                <w:lang w:val="bg-BG" w:eastAsia="en-US"/>
              </w:rPr>
              <w:t>)</w:t>
            </w:r>
          </w:p>
        </w:tc>
      </w:tr>
      <w:tr w:rsidR="00D22754" w:rsidRPr="007F28C1" w14:paraId="4920F464" w14:textId="77777777" w:rsidTr="00490AC8">
        <w:trPr>
          <w:trHeight w:val="313"/>
        </w:trPr>
        <w:tc>
          <w:tcPr>
            <w:tcW w:w="852" w:type="dxa"/>
            <w:vAlign w:val="center"/>
          </w:tcPr>
          <w:p w14:paraId="4811B784" w14:textId="299FCD0B" w:rsidR="00D22754" w:rsidRPr="007201C3" w:rsidRDefault="00D22754" w:rsidP="007201C3">
            <w:pPr>
              <w:pStyle w:val="ListParagraph"/>
              <w:numPr>
                <w:ilvl w:val="0"/>
                <w:numId w:val="46"/>
              </w:numPr>
              <w:ind w:right="-75"/>
              <w:rPr>
                <w:sz w:val="20"/>
                <w:szCs w:val="20"/>
              </w:rPr>
            </w:pPr>
          </w:p>
        </w:tc>
        <w:tc>
          <w:tcPr>
            <w:tcW w:w="7797" w:type="dxa"/>
            <w:vAlign w:val="center"/>
          </w:tcPr>
          <w:p w14:paraId="666434E2"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2D4DBEEF"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a) са обявени в несъстоятелност;</w:t>
            </w:r>
          </w:p>
          <w:p w14:paraId="1AA2A1D4"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б) са в производство по несъстоятелност;</w:t>
            </w:r>
          </w:p>
          <w:p w14:paraId="6C271509"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в) са в процедура по ликвидация; </w:t>
            </w:r>
          </w:p>
          <w:p w14:paraId="325EDE00"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г) са сключили извънсъдебно споразумение с кредиторите си по смисъла на чл. 740 от Търговския закон;</w:t>
            </w:r>
          </w:p>
          <w:p w14:paraId="7C7776D8"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д) са преустановили дейността си; </w:t>
            </w:r>
          </w:p>
          <w:p w14:paraId="0E173C4D"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2C7104F4"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6D7DA36"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21DB0DBB"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BAA76AE"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597D073"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и на кандидата, или аналогични задължения, съгласно законодателството на държавата, в която </w:t>
            </w:r>
            <w:r w:rsidRPr="007F28C1">
              <w:rPr>
                <w:sz w:val="22"/>
                <w:szCs w:val="22"/>
              </w:rPr>
              <w:lastRenderedPageBreak/>
              <w:t>кандидатът е установен, доказани с влязъл в сила акт на компетентен орган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повече от 50 000 лв.;</w:t>
            </w:r>
          </w:p>
          <w:p w14:paraId="2C247A29"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E6F3B15"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м) лицата, които представляват кандидата са правили опит да:</w:t>
            </w:r>
          </w:p>
          <w:p w14:paraId="5C3A5358"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49C3215"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373A24AC"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н) лицата, които представляват кандидата са осъждани с влязла в сила присъда за:</w:t>
            </w:r>
          </w:p>
          <w:p w14:paraId="4C9DBA8B"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 престъпление по чл. 108а, чл. 159а – 159г, чл. 172, чл. 192а, чл. 194 – 217, чл. 219 – 252, чл. 253 – 260, чл. 301 – 307, чл. 321, 321а и чл. 352 – 353е от Наказателния кодекс;</w:t>
            </w:r>
          </w:p>
          <w:p w14:paraId="5A0A3B17"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ii) престъпление, аналогично на тези по горната хипотеза, в друга държава членка или трета страна;</w:t>
            </w:r>
          </w:p>
          <w:p w14:paraId="5589BDF7"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0499A0E"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п) е налице неравнопоставеност в случаите по чл. 44, ал. 5 от Закона за обществени поръчки (ЗОП);</w:t>
            </w:r>
          </w:p>
          <w:p w14:paraId="42A7BF16"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р) е установено, че:</w:t>
            </w:r>
          </w:p>
          <w:p w14:paraId="385A8B14"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ABA1A18" w14:textId="0496612D" w:rsidR="00D22754" w:rsidRPr="007F28C1" w:rsidRDefault="00D22754" w:rsidP="00D22754">
            <w:pPr>
              <w:jc w:val="both"/>
              <w:rPr>
                <w:sz w:val="22"/>
                <w:szCs w:val="22"/>
                <w:lang w:val="bg-BG"/>
              </w:rPr>
            </w:pPr>
            <w:r w:rsidRPr="007F28C1">
              <w:rPr>
                <w:sz w:val="22"/>
                <w:szCs w:val="22"/>
              </w:rPr>
              <w:t>ii) не са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567" w:type="dxa"/>
            <w:vAlign w:val="center"/>
          </w:tcPr>
          <w:p w14:paraId="0087EE14" w14:textId="181AA5D6" w:rsidR="00D22754" w:rsidRPr="007F28C1" w:rsidRDefault="00D22754" w:rsidP="00D22754">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79C52332" w14:textId="5158B5D8"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1AE41C45" w14:textId="77777777" w:rsidR="00D22754" w:rsidRPr="007F28C1" w:rsidRDefault="00D22754" w:rsidP="00D22754">
            <w:pPr>
              <w:jc w:val="center"/>
              <w:rPr>
                <w:sz w:val="22"/>
                <w:szCs w:val="22"/>
                <w:lang w:val="bg-BG"/>
              </w:rPr>
            </w:pPr>
          </w:p>
        </w:tc>
        <w:tc>
          <w:tcPr>
            <w:tcW w:w="4819" w:type="dxa"/>
          </w:tcPr>
          <w:p w14:paraId="5344F4A9" w14:textId="0EA382F6"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 xml:space="preserve">Формуляр за кандидатстване, т. </w:t>
            </w:r>
            <w:r>
              <w:rPr>
                <w:i/>
                <w:snapToGrid w:val="0"/>
                <w:sz w:val="22"/>
                <w:szCs w:val="22"/>
                <w:lang w:val="bg-BG" w:eastAsia="en-US"/>
              </w:rPr>
              <w:t>1</w:t>
            </w:r>
            <w:r w:rsidR="009E3543">
              <w:rPr>
                <w:i/>
                <w:snapToGrid w:val="0"/>
                <w:sz w:val="22"/>
                <w:szCs w:val="22"/>
                <w:lang w:val="bg-BG" w:eastAsia="en-US"/>
              </w:rPr>
              <w:t xml:space="preserve"> „Данни за кандидата“,</w:t>
            </w:r>
            <w:r w:rsidRPr="007F28C1">
              <w:rPr>
                <w:i/>
                <w:snapToGrid w:val="0"/>
                <w:sz w:val="22"/>
                <w:szCs w:val="22"/>
                <w:lang w:val="bg-BG" w:eastAsia="en-US"/>
              </w:rPr>
              <w:t xml:space="preserve"> </w:t>
            </w:r>
          </w:p>
          <w:p w14:paraId="467145EE" w14:textId="217CC70B" w:rsidR="00D22754" w:rsidRPr="007F28C1" w:rsidRDefault="00D22754" w:rsidP="00D22754">
            <w:pPr>
              <w:spacing w:before="60" w:after="60"/>
              <w:jc w:val="both"/>
              <w:rPr>
                <w:i/>
                <w:snapToGrid w:val="0"/>
                <w:sz w:val="22"/>
                <w:szCs w:val="22"/>
                <w:lang w:val="en-US"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Pr="007F28C1">
              <w:rPr>
                <w:i/>
                <w:snapToGrid w:val="0"/>
                <w:sz w:val="22"/>
                <w:szCs w:val="22"/>
                <w:lang w:val="en-US" w:eastAsia="en-US"/>
              </w:rPr>
              <w:t>(</w:t>
            </w:r>
            <w:r w:rsidRPr="007F28C1">
              <w:rPr>
                <w:i/>
                <w:snapToGrid w:val="0"/>
                <w:sz w:val="22"/>
                <w:szCs w:val="22"/>
                <w:lang w:val="bg-BG" w:eastAsia="en-US"/>
              </w:rPr>
              <w:t xml:space="preserve">Приложение </w:t>
            </w:r>
            <w:r w:rsidR="00230E8F">
              <w:rPr>
                <w:i/>
                <w:snapToGrid w:val="0"/>
                <w:sz w:val="22"/>
                <w:szCs w:val="22"/>
                <w:lang w:val="bg-BG" w:eastAsia="en-US"/>
              </w:rPr>
              <w:t>3</w:t>
            </w:r>
            <w:r w:rsidRPr="007F28C1">
              <w:rPr>
                <w:i/>
                <w:snapToGrid w:val="0"/>
                <w:sz w:val="22"/>
                <w:szCs w:val="22"/>
                <w:lang w:val="en-US" w:eastAsia="en-US"/>
              </w:rPr>
              <w:t>)</w:t>
            </w:r>
          </w:p>
          <w:p w14:paraId="3C1D3FAF" w14:textId="7CD7237F" w:rsidR="00D22754" w:rsidRPr="007F28C1" w:rsidRDefault="00D22754" w:rsidP="00D22754">
            <w:pPr>
              <w:spacing w:before="60" w:after="60"/>
              <w:jc w:val="both"/>
              <w:rPr>
                <w:i/>
                <w:sz w:val="22"/>
                <w:szCs w:val="22"/>
                <w:lang w:val="bg-BG"/>
              </w:rPr>
            </w:pPr>
          </w:p>
        </w:tc>
      </w:tr>
      <w:tr w:rsidR="00320980" w:rsidRPr="007F28C1" w14:paraId="5279786F" w14:textId="77777777" w:rsidTr="00490AC8">
        <w:trPr>
          <w:trHeight w:val="313"/>
        </w:trPr>
        <w:tc>
          <w:tcPr>
            <w:tcW w:w="852" w:type="dxa"/>
            <w:vAlign w:val="center"/>
          </w:tcPr>
          <w:p w14:paraId="33EF51C6" w14:textId="77777777" w:rsidR="00320980" w:rsidRPr="007201C3" w:rsidRDefault="00320980" w:rsidP="00320980">
            <w:pPr>
              <w:pStyle w:val="ListParagraph"/>
              <w:numPr>
                <w:ilvl w:val="0"/>
                <w:numId w:val="46"/>
              </w:numPr>
              <w:ind w:right="-75"/>
              <w:rPr>
                <w:sz w:val="20"/>
                <w:szCs w:val="20"/>
              </w:rPr>
            </w:pPr>
          </w:p>
        </w:tc>
        <w:tc>
          <w:tcPr>
            <w:tcW w:w="7797" w:type="dxa"/>
            <w:vAlign w:val="center"/>
          </w:tcPr>
          <w:p w14:paraId="7F20F1B7" w14:textId="7E783DC9" w:rsidR="00320980" w:rsidRPr="007F28C1" w:rsidRDefault="00366882" w:rsidP="00320980">
            <w:pPr>
              <w:pStyle w:val="firstlinepp"/>
              <w:spacing w:before="0" w:beforeAutospacing="0" w:after="0" w:afterAutospacing="0"/>
              <w:jc w:val="both"/>
              <w:rPr>
                <w:sz w:val="22"/>
                <w:szCs w:val="22"/>
              </w:rPr>
            </w:pPr>
            <w:r w:rsidRPr="00366882">
              <w:rPr>
                <w:sz w:val="22"/>
                <w:szCs w:val="22"/>
                <w:lang w:val="pl-PL"/>
              </w:rPr>
              <w:t>Кандидатът не е предприятие, спрямо което е установено с влязъл в сила административен акт наличието на</w:t>
            </w:r>
            <w:r w:rsidRPr="00366882" w:rsidDel="00DE3E1A">
              <w:rPr>
                <w:sz w:val="22"/>
                <w:szCs w:val="22"/>
                <w:lang w:val="pl-PL"/>
              </w:rPr>
              <w:t xml:space="preserve"> </w:t>
            </w:r>
            <w:r w:rsidRPr="00366882">
              <w:rPr>
                <w:sz w:val="22"/>
                <w:szCs w:val="22"/>
                <w:lang w:val="pl-PL"/>
              </w:rPr>
              <w:t xml:space="preserve">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w:t>
            </w:r>
            <w:r w:rsidRPr="00366882">
              <w:rPr>
                <w:sz w:val="22"/>
                <w:szCs w:val="22"/>
                <w:lang w:val="pl-PL"/>
              </w:rPr>
              <w:lastRenderedPageBreak/>
              <w:t>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67" w:type="dxa"/>
            <w:vAlign w:val="center"/>
          </w:tcPr>
          <w:p w14:paraId="2DE6030D" w14:textId="78D2ACF9" w:rsidR="00320980" w:rsidRPr="007F28C1" w:rsidRDefault="00320980" w:rsidP="00320980">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6C0FD014" w14:textId="4542BFD9" w:rsidR="00320980" w:rsidRPr="007F28C1" w:rsidRDefault="00320980" w:rsidP="0032098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35AE7E9C" w14:textId="77777777" w:rsidR="00320980" w:rsidRPr="007F28C1" w:rsidRDefault="00320980" w:rsidP="00320980">
            <w:pPr>
              <w:jc w:val="center"/>
              <w:rPr>
                <w:sz w:val="22"/>
                <w:szCs w:val="22"/>
                <w:lang w:val="bg-BG"/>
              </w:rPr>
            </w:pPr>
          </w:p>
        </w:tc>
        <w:tc>
          <w:tcPr>
            <w:tcW w:w="4819" w:type="dxa"/>
          </w:tcPr>
          <w:p w14:paraId="081C80EC" w14:textId="2988C861" w:rsidR="005B6082" w:rsidRPr="005B6082" w:rsidRDefault="005B6082" w:rsidP="005B6082">
            <w:pPr>
              <w:spacing w:before="60" w:after="60"/>
              <w:jc w:val="both"/>
              <w:rPr>
                <w:i/>
                <w:snapToGrid w:val="0"/>
                <w:sz w:val="22"/>
                <w:szCs w:val="22"/>
                <w:lang w:val="bg-BG" w:eastAsia="en-US"/>
              </w:rPr>
            </w:pPr>
            <w:r w:rsidRPr="005B6082">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006F649D">
              <w:rPr>
                <w:i/>
                <w:snapToGrid w:val="0"/>
                <w:sz w:val="22"/>
                <w:szCs w:val="22"/>
                <w:lang w:val="bg-BG" w:eastAsia="en-US"/>
              </w:rPr>
              <w:t>–</w:t>
            </w:r>
            <w:r w:rsidRPr="005B6082">
              <w:rPr>
                <w:i/>
                <w:snapToGrid w:val="0"/>
                <w:sz w:val="22"/>
                <w:szCs w:val="22"/>
                <w:lang w:val="bg-BG" w:eastAsia="en-US"/>
              </w:rPr>
              <w:t xml:space="preserve"> </w:t>
            </w:r>
            <w:r w:rsidR="006F649D">
              <w:rPr>
                <w:i/>
                <w:snapToGrid w:val="0"/>
                <w:sz w:val="22"/>
                <w:szCs w:val="22"/>
                <w:lang w:val="bg-BG" w:eastAsia="en-US"/>
              </w:rPr>
              <w:t>(</w:t>
            </w:r>
            <w:r w:rsidRPr="005B6082">
              <w:rPr>
                <w:i/>
                <w:snapToGrid w:val="0"/>
                <w:sz w:val="22"/>
                <w:szCs w:val="22"/>
                <w:lang w:val="bg-BG" w:eastAsia="en-US"/>
              </w:rPr>
              <w:t xml:space="preserve">Приложение </w:t>
            </w:r>
            <w:r w:rsidR="00230E8F">
              <w:rPr>
                <w:i/>
                <w:snapToGrid w:val="0"/>
                <w:sz w:val="22"/>
                <w:szCs w:val="22"/>
                <w:lang w:val="bg-BG" w:eastAsia="en-US"/>
              </w:rPr>
              <w:t>3</w:t>
            </w:r>
            <w:r w:rsidR="006F649D">
              <w:rPr>
                <w:i/>
                <w:snapToGrid w:val="0"/>
                <w:sz w:val="22"/>
                <w:szCs w:val="22"/>
                <w:lang w:val="bg-BG" w:eastAsia="en-US"/>
              </w:rPr>
              <w:t>)</w:t>
            </w:r>
            <w:r w:rsidRPr="005B6082">
              <w:rPr>
                <w:i/>
                <w:snapToGrid w:val="0"/>
                <w:sz w:val="22"/>
                <w:szCs w:val="22"/>
                <w:lang w:val="bg-BG" w:eastAsia="en-US"/>
              </w:rPr>
              <w:t>;</w:t>
            </w:r>
          </w:p>
          <w:p w14:paraId="023BFD85" w14:textId="77777777" w:rsidR="00320980" w:rsidRPr="007F28C1" w:rsidRDefault="00320980" w:rsidP="00320980">
            <w:pPr>
              <w:spacing w:before="60" w:after="60"/>
              <w:jc w:val="both"/>
              <w:rPr>
                <w:i/>
                <w:snapToGrid w:val="0"/>
                <w:sz w:val="22"/>
                <w:szCs w:val="22"/>
                <w:lang w:val="bg-BG" w:eastAsia="en-US"/>
              </w:rPr>
            </w:pPr>
          </w:p>
        </w:tc>
      </w:tr>
      <w:tr w:rsidR="00D22754" w:rsidRPr="007F28C1" w14:paraId="16F290FD" w14:textId="77777777" w:rsidTr="00490AC8">
        <w:trPr>
          <w:trHeight w:val="313"/>
        </w:trPr>
        <w:tc>
          <w:tcPr>
            <w:tcW w:w="852" w:type="dxa"/>
            <w:vAlign w:val="center"/>
          </w:tcPr>
          <w:p w14:paraId="7848A4F2" w14:textId="07D78055" w:rsidR="00D22754" w:rsidRPr="007201C3" w:rsidRDefault="00D22754" w:rsidP="007201C3">
            <w:pPr>
              <w:pStyle w:val="ListParagraph"/>
              <w:numPr>
                <w:ilvl w:val="0"/>
                <w:numId w:val="46"/>
              </w:numPr>
              <w:rPr>
                <w:sz w:val="20"/>
                <w:szCs w:val="20"/>
              </w:rPr>
            </w:pPr>
          </w:p>
        </w:tc>
        <w:tc>
          <w:tcPr>
            <w:tcW w:w="7797" w:type="dxa"/>
            <w:vAlign w:val="center"/>
          </w:tcPr>
          <w:p w14:paraId="15ECD92B" w14:textId="750491B7" w:rsidR="00D22754" w:rsidRPr="007F28C1" w:rsidRDefault="00D22754" w:rsidP="00230E8F">
            <w:pPr>
              <w:pStyle w:val="firstlinepp"/>
              <w:spacing w:before="0" w:beforeAutospacing="0" w:after="0" w:afterAutospacing="0"/>
              <w:jc w:val="both"/>
              <w:rPr>
                <w:sz w:val="22"/>
                <w:szCs w:val="22"/>
              </w:rPr>
            </w:pPr>
            <w:r>
              <w:rPr>
                <w:sz w:val="22"/>
                <w:szCs w:val="22"/>
              </w:rPr>
              <w:t>Кандидатът не е п</w:t>
            </w:r>
            <w:r w:rsidR="008611C3">
              <w:rPr>
                <w:sz w:val="22"/>
                <w:szCs w:val="22"/>
              </w:rPr>
              <w:t>редприятие</w:t>
            </w:r>
            <w:r w:rsidRPr="007F28C1">
              <w:rPr>
                <w:sz w:val="22"/>
                <w:szCs w:val="22"/>
              </w:rPr>
              <w:t xml:space="preserve">, </w:t>
            </w:r>
            <w:r>
              <w:rPr>
                <w:sz w:val="22"/>
                <w:szCs w:val="22"/>
              </w:rPr>
              <w:t>кандидатстващо за финансиране на икономическа</w:t>
            </w:r>
            <w:r w:rsidRPr="007F28C1">
              <w:rPr>
                <w:sz w:val="22"/>
                <w:szCs w:val="22"/>
              </w:rPr>
              <w:t xml:space="preserve"> дейност, попадаща в обхвата на Приложение I към Договора за създаване на европейската общност </w:t>
            </w:r>
            <w:r>
              <w:rPr>
                <w:sz w:val="22"/>
                <w:szCs w:val="22"/>
              </w:rPr>
              <w:t>(</w:t>
            </w:r>
            <w:r w:rsidRPr="007F28C1">
              <w:rPr>
                <w:sz w:val="22"/>
                <w:szCs w:val="22"/>
              </w:rPr>
              <w:t xml:space="preserve">Приложение </w:t>
            </w:r>
            <w:r w:rsidR="00230E8F">
              <w:rPr>
                <w:sz w:val="22"/>
                <w:szCs w:val="22"/>
              </w:rPr>
              <w:t xml:space="preserve">7 </w:t>
            </w:r>
            <w:r>
              <w:rPr>
                <w:sz w:val="22"/>
                <w:szCs w:val="22"/>
              </w:rPr>
              <w:t xml:space="preserve">към </w:t>
            </w:r>
            <w:r w:rsidR="00527389">
              <w:rPr>
                <w:sz w:val="22"/>
                <w:szCs w:val="22"/>
              </w:rPr>
              <w:t>У</w:t>
            </w:r>
            <w:r>
              <w:rPr>
                <w:sz w:val="22"/>
                <w:szCs w:val="22"/>
              </w:rPr>
              <w:t>словията</w:t>
            </w:r>
            <w:r w:rsidR="00527389">
              <w:rPr>
                <w:sz w:val="22"/>
                <w:szCs w:val="22"/>
              </w:rPr>
              <w:t xml:space="preserve"> за кандидатстване</w:t>
            </w:r>
            <w:r w:rsidRPr="007F28C1">
              <w:rPr>
                <w:sz w:val="22"/>
                <w:szCs w:val="22"/>
              </w:rPr>
              <w:t>).</w:t>
            </w:r>
          </w:p>
        </w:tc>
        <w:tc>
          <w:tcPr>
            <w:tcW w:w="567" w:type="dxa"/>
            <w:vAlign w:val="center"/>
          </w:tcPr>
          <w:p w14:paraId="3A5406D6" w14:textId="49F9C69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44970CC5" w14:textId="0E445D4F"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71D1B0EA" w14:textId="06B45118" w:rsidR="00D22754" w:rsidRPr="007F28C1" w:rsidRDefault="00D22754" w:rsidP="00D22754">
            <w:pPr>
              <w:jc w:val="center"/>
              <w:rPr>
                <w:sz w:val="22"/>
                <w:szCs w:val="22"/>
                <w:lang w:val="bg-BG"/>
              </w:rPr>
            </w:pPr>
          </w:p>
        </w:tc>
        <w:tc>
          <w:tcPr>
            <w:tcW w:w="4819" w:type="dxa"/>
          </w:tcPr>
          <w:p w14:paraId="27D54B41" w14:textId="48463C29" w:rsidR="00D22754" w:rsidRPr="007F28C1" w:rsidRDefault="00D22754" w:rsidP="00D22754">
            <w:pPr>
              <w:spacing w:before="60" w:after="60"/>
              <w:jc w:val="both"/>
              <w:rPr>
                <w:i/>
                <w:sz w:val="22"/>
                <w:szCs w:val="22"/>
                <w:lang w:val="bg-BG"/>
              </w:rPr>
            </w:pPr>
            <w:r w:rsidRPr="007F28C1">
              <w:rPr>
                <w:i/>
                <w:sz w:val="22"/>
                <w:szCs w:val="22"/>
                <w:lang w:val="bg-BG"/>
              </w:rPr>
              <w:t xml:space="preserve">Формуляр за кандидатстване, т. </w:t>
            </w:r>
            <w:r>
              <w:rPr>
                <w:i/>
                <w:sz w:val="22"/>
                <w:szCs w:val="22"/>
                <w:lang w:val="bg-BG"/>
              </w:rPr>
              <w:t>1</w:t>
            </w:r>
            <w:r w:rsidRPr="007F28C1">
              <w:rPr>
                <w:i/>
                <w:sz w:val="22"/>
                <w:szCs w:val="22"/>
                <w:lang w:val="bg-BG"/>
              </w:rPr>
              <w:t xml:space="preserve"> „Данни за кандидата“</w:t>
            </w:r>
            <w:r>
              <w:rPr>
                <w:i/>
                <w:sz w:val="22"/>
                <w:szCs w:val="22"/>
                <w:lang w:val="bg-BG"/>
              </w:rPr>
              <w:t xml:space="preserve">, </w:t>
            </w:r>
          </w:p>
          <w:p w14:paraId="7E230ACD" w14:textId="497ED5E6" w:rsidR="00D22754" w:rsidRDefault="00D22754" w:rsidP="00D22754">
            <w:pPr>
              <w:spacing w:before="60" w:after="60"/>
              <w:jc w:val="both"/>
              <w:rPr>
                <w:i/>
                <w:sz w:val="22"/>
                <w:szCs w:val="22"/>
                <w:lang w:val="bg-BG"/>
              </w:rPr>
            </w:pPr>
            <w:r w:rsidRPr="00335A0D">
              <w:rPr>
                <w:i/>
                <w:sz w:val="22"/>
                <w:szCs w:val="22"/>
                <w:lang w:val="bg-BG"/>
              </w:rPr>
              <w:t xml:space="preserve">Приложение I към Договора за създаване на европейската общност </w:t>
            </w:r>
            <w:r>
              <w:rPr>
                <w:i/>
                <w:sz w:val="22"/>
                <w:szCs w:val="22"/>
                <w:lang w:val="bg-BG"/>
              </w:rPr>
              <w:t>(</w:t>
            </w:r>
            <w:r w:rsidRPr="00335A0D">
              <w:rPr>
                <w:i/>
                <w:sz w:val="22"/>
                <w:szCs w:val="22"/>
                <w:lang w:val="bg-BG"/>
              </w:rPr>
              <w:t xml:space="preserve">Приложение </w:t>
            </w:r>
            <w:r w:rsidR="00537CC6">
              <w:rPr>
                <w:i/>
                <w:sz w:val="22"/>
                <w:szCs w:val="22"/>
                <w:lang w:val="bg-BG"/>
              </w:rPr>
              <w:t>7</w:t>
            </w:r>
            <w:r>
              <w:rPr>
                <w:i/>
                <w:sz w:val="22"/>
                <w:szCs w:val="22"/>
                <w:lang w:val="bg-BG"/>
              </w:rPr>
              <w:t>)</w:t>
            </w:r>
          </w:p>
          <w:p w14:paraId="139130BA" w14:textId="77777777" w:rsidR="002670B6" w:rsidRDefault="002670B6" w:rsidP="00D22754">
            <w:pPr>
              <w:spacing w:before="60" w:after="60"/>
              <w:jc w:val="both"/>
              <w:rPr>
                <w:i/>
                <w:sz w:val="22"/>
                <w:szCs w:val="22"/>
                <w:lang w:val="bg-BG"/>
              </w:rPr>
            </w:pPr>
            <w:r w:rsidRPr="002670B6">
              <w:rPr>
                <w:i/>
                <w:sz w:val="22"/>
                <w:szCs w:val="22"/>
                <w:lang w:val="bg-BG"/>
              </w:rPr>
              <w:t>Служебна проверка от НСИ/Мониторстат</w:t>
            </w:r>
          </w:p>
          <w:p w14:paraId="147CE890" w14:textId="21E0ACB4" w:rsidR="00586C6C" w:rsidRPr="007F28C1" w:rsidRDefault="00586C6C" w:rsidP="00D22754">
            <w:pPr>
              <w:spacing w:before="60" w:after="60"/>
              <w:jc w:val="both"/>
              <w:rPr>
                <w:i/>
                <w:snapToGrid w:val="0"/>
                <w:sz w:val="22"/>
                <w:szCs w:val="22"/>
                <w:lang w:val="bg-BG" w:eastAsia="en-US"/>
              </w:rPr>
            </w:pPr>
            <w:r w:rsidRPr="00586C6C">
              <w:rPr>
                <w:i/>
                <w:sz w:val="22"/>
                <w:szCs w:val="22"/>
                <w:lang w:val="bg-BG"/>
              </w:rPr>
              <w:t xml:space="preserve">КИД 2008 (Приложение </w:t>
            </w:r>
            <w:r w:rsidR="00537CC6">
              <w:rPr>
                <w:i/>
                <w:sz w:val="22"/>
                <w:szCs w:val="22"/>
                <w:lang w:val="bg-BG"/>
              </w:rPr>
              <w:t>8</w:t>
            </w:r>
            <w:r w:rsidRPr="00586C6C">
              <w:rPr>
                <w:i/>
                <w:sz w:val="22"/>
                <w:szCs w:val="22"/>
                <w:lang w:val="bg-BG"/>
              </w:rPr>
              <w:t>)</w:t>
            </w:r>
          </w:p>
        </w:tc>
      </w:tr>
      <w:tr w:rsidR="00D22754" w:rsidRPr="007F28C1" w14:paraId="17C9C5F3" w14:textId="77777777" w:rsidTr="00490AC8">
        <w:trPr>
          <w:trHeight w:val="313"/>
        </w:trPr>
        <w:tc>
          <w:tcPr>
            <w:tcW w:w="852" w:type="dxa"/>
            <w:vAlign w:val="center"/>
          </w:tcPr>
          <w:p w14:paraId="58D309CB" w14:textId="07739D83" w:rsidR="00D22754" w:rsidRPr="007201C3" w:rsidRDefault="00D22754" w:rsidP="007201C3">
            <w:pPr>
              <w:pStyle w:val="ListParagraph"/>
              <w:numPr>
                <w:ilvl w:val="0"/>
                <w:numId w:val="46"/>
              </w:numPr>
              <w:rPr>
                <w:sz w:val="20"/>
                <w:szCs w:val="20"/>
              </w:rPr>
            </w:pPr>
          </w:p>
        </w:tc>
        <w:tc>
          <w:tcPr>
            <w:tcW w:w="7797" w:type="dxa"/>
            <w:vAlign w:val="center"/>
          </w:tcPr>
          <w:p w14:paraId="353C0985" w14:textId="434E2831" w:rsidR="00D22754" w:rsidRPr="007F28C1" w:rsidRDefault="00D22754" w:rsidP="00D22754">
            <w:pPr>
              <w:spacing w:before="60" w:after="60"/>
              <w:jc w:val="both"/>
              <w:rPr>
                <w:sz w:val="22"/>
                <w:szCs w:val="22"/>
                <w:lang w:val="bg-BG"/>
              </w:rPr>
            </w:pPr>
            <w:r w:rsidRPr="007F28C1">
              <w:rPr>
                <w:sz w:val="22"/>
                <w:szCs w:val="22"/>
                <w:lang w:val="bg-BG"/>
              </w:rPr>
              <w:t>Кандидатът не е предприятие, кандидатстващо за финансиране на дейности за преработка и/или маркетинг на горски продукти.</w:t>
            </w:r>
          </w:p>
          <w:p w14:paraId="5B45F33B" w14:textId="77777777" w:rsidR="00D22754" w:rsidRPr="007F28C1" w:rsidRDefault="00D22754" w:rsidP="00D22754">
            <w:pPr>
              <w:spacing w:before="60" w:after="60"/>
              <w:jc w:val="both"/>
              <w:rPr>
                <w:sz w:val="22"/>
                <w:szCs w:val="22"/>
                <w:lang w:val="bg-BG"/>
              </w:rPr>
            </w:pPr>
          </w:p>
          <w:p w14:paraId="332BA75C" w14:textId="77777777" w:rsidR="00D22754" w:rsidRPr="007F28C1" w:rsidRDefault="00D22754" w:rsidP="00D22754">
            <w:pPr>
              <w:pStyle w:val="firstlinepp"/>
              <w:spacing w:before="0" w:beforeAutospacing="0" w:after="0" w:afterAutospacing="0"/>
              <w:jc w:val="both"/>
              <w:rPr>
                <w:sz w:val="22"/>
                <w:szCs w:val="22"/>
              </w:rPr>
            </w:pPr>
          </w:p>
        </w:tc>
        <w:tc>
          <w:tcPr>
            <w:tcW w:w="567" w:type="dxa"/>
            <w:vAlign w:val="center"/>
          </w:tcPr>
          <w:p w14:paraId="2CC03C81" w14:textId="45384B1C"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65DDF0A9" w14:textId="1BA6573A"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0E666E65" w14:textId="77777777" w:rsidR="00D22754" w:rsidRPr="007F28C1" w:rsidRDefault="00D22754" w:rsidP="00D22754">
            <w:pPr>
              <w:jc w:val="center"/>
              <w:rPr>
                <w:sz w:val="22"/>
                <w:szCs w:val="22"/>
                <w:lang w:val="bg-BG"/>
              </w:rPr>
            </w:pPr>
          </w:p>
        </w:tc>
        <w:tc>
          <w:tcPr>
            <w:tcW w:w="4819" w:type="dxa"/>
          </w:tcPr>
          <w:p w14:paraId="576D0EAE" w14:textId="3305DB5A" w:rsidR="00D22754" w:rsidRPr="007F28C1" w:rsidRDefault="00D22754" w:rsidP="00D22754">
            <w:pPr>
              <w:spacing w:before="60" w:after="60"/>
              <w:jc w:val="both"/>
              <w:rPr>
                <w:i/>
                <w:sz w:val="22"/>
                <w:szCs w:val="22"/>
                <w:lang w:val="bg-BG"/>
              </w:rPr>
            </w:pPr>
            <w:r w:rsidRPr="007F28C1">
              <w:rPr>
                <w:i/>
                <w:sz w:val="22"/>
                <w:szCs w:val="22"/>
                <w:lang w:val="bg-BG"/>
              </w:rPr>
              <w:t xml:space="preserve">Формуляр за кандидатстване, т. </w:t>
            </w:r>
            <w:r>
              <w:rPr>
                <w:i/>
                <w:sz w:val="22"/>
                <w:szCs w:val="22"/>
                <w:lang w:val="bg-BG"/>
              </w:rPr>
              <w:t>1</w:t>
            </w:r>
            <w:r w:rsidRPr="007F28C1">
              <w:rPr>
                <w:i/>
                <w:sz w:val="22"/>
                <w:szCs w:val="22"/>
                <w:lang w:val="bg-BG"/>
              </w:rPr>
              <w:t xml:space="preserve"> „Данни за кандидата“</w:t>
            </w:r>
          </w:p>
          <w:p w14:paraId="5695FEFF" w14:textId="77777777" w:rsidR="00D22754" w:rsidRDefault="00D22754" w:rsidP="00D22754">
            <w:pPr>
              <w:spacing w:before="60" w:after="60"/>
              <w:jc w:val="both"/>
              <w:rPr>
                <w:i/>
                <w:sz w:val="22"/>
                <w:szCs w:val="22"/>
                <w:lang w:val="bg-BG"/>
              </w:rPr>
            </w:pPr>
            <w:r w:rsidRPr="007F28C1">
              <w:rPr>
                <w:i/>
                <w:sz w:val="22"/>
                <w:szCs w:val="22"/>
                <w:lang w:val="bg-BG"/>
              </w:rPr>
              <w:t>Служебна проверка от НСИ</w:t>
            </w:r>
            <w:r>
              <w:rPr>
                <w:i/>
                <w:sz w:val="22"/>
                <w:szCs w:val="22"/>
                <w:lang w:val="bg-BG"/>
              </w:rPr>
              <w:t>/Мониторстат</w:t>
            </w:r>
          </w:p>
          <w:p w14:paraId="0AA5DADB" w14:textId="2868BF7C" w:rsidR="00586C6C" w:rsidRPr="007F28C1" w:rsidRDefault="00586C6C" w:rsidP="00D22754">
            <w:pPr>
              <w:spacing w:before="60" w:after="60"/>
              <w:jc w:val="both"/>
              <w:rPr>
                <w:i/>
                <w:sz w:val="22"/>
                <w:szCs w:val="22"/>
                <w:lang w:val="bg-BG"/>
              </w:rPr>
            </w:pPr>
            <w:r w:rsidRPr="00586C6C">
              <w:rPr>
                <w:i/>
                <w:sz w:val="22"/>
                <w:szCs w:val="22"/>
                <w:lang w:val="bg-BG"/>
              </w:rPr>
              <w:t xml:space="preserve">КИД 2008 (Приложение </w:t>
            </w:r>
            <w:r w:rsidR="00537CC6">
              <w:rPr>
                <w:i/>
                <w:sz w:val="22"/>
                <w:szCs w:val="22"/>
                <w:lang w:val="bg-BG"/>
              </w:rPr>
              <w:t>8</w:t>
            </w:r>
            <w:r w:rsidRPr="00586C6C">
              <w:rPr>
                <w:i/>
                <w:sz w:val="22"/>
                <w:szCs w:val="22"/>
                <w:lang w:val="bg-BG"/>
              </w:rPr>
              <w:t>)</w:t>
            </w:r>
          </w:p>
        </w:tc>
      </w:tr>
      <w:tr w:rsidR="00D22754" w:rsidRPr="007F28C1" w14:paraId="2D69D532" w14:textId="77777777" w:rsidTr="00490AC8">
        <w:trPr>
          <w:trHeight w:val="313"/>
        </w:trPr>
        <w:tc>
          <w:tcPr>
            <w:tcW w:w="852" w:type="dxa"/>
            <w:vAlign w:val="center"/>
          </w:tcPr>
          <w:p w14:paraId="09E889FD" w14:textId="796E52C0" w:rsidR="00D22754" w:rsidRPr="007201C3" w:rsidRDefault="00D22754" w:rsidP="007201C3">
            <w:pPr>
              <w:pStyle w:val="ListParagraph"/>
              <w:numPr>
                <w:ilvl w:val="0"/>
                <w:numId w:val="46"/>
              </w:numPr>
              <w:rPr>
                <w:sz w:val="20"/>
                <w:szCs w:val="20"/>
              </w:rPr>
            </w:pPr>
          </w:p>
        </w:tc>
        <w:tc>
          <w:tcPr>
            <w:tcW w:w="7797" w:type="dxa"/>
            <w:vAlign w:val="center"/>
          </w:tcPr>
          <w:p w14:paraId="413F273D" w14:textId="5586D029" w:rsidR="00D22754" w:rsidRPr="007F28C1" w:rsidRDefault="00D22754" w:rsidP="00D22754">
            <w:pPr>
              <w:jc w:val="both"/>
              <w:rPr>
                <w:sz w:val="22"/>
                <w:szCs w:val="22"/>
                <w:lang w:val="bg-BG"/>
              </w:rPr>
            </w:pPr>
            <w:r w:rsidRPr="007F28C1">
              <w:rPr>
                <w:sz w:val="22"/>
                <w:szCs w:val="22"/>
                <w:lang w:val="bg-BG"/>
              </w:rPr>
              <w:t xml:space="preserve">Кандидатът не е предприятие, </w:t>
            </w:r>
            <w:r>
              <w:rPr>
                <w:sz w:val="22"/>
                <w:szCs w:val="22"/>
                <w:lang w:val="bg-BG"/>
              </w:rPr>
              <w:t>кандидатстващо за финансиране на</w:t>
            </w:r>
            <w:r w:rsidRPr="007F28C1">
              <w:rPr>
                <w:sz w:val="22"/>
                <w:szCs w:val="22"/>
                <w:lang w:val="bg-BG"/>
              </w:rPr>
              <w:t xml:space="preserve"> икономическа дейност, ко</w:t>
            </w:r>
            <w:r>
              <w:rPr>
                <w:sz w:val="22"/>
                <w:szCs w:val="22"/>
                <w:lang w:val="bg-BG"/>
              </w:rPr>
              <w:t>я</w:t>
            </w:r>
            <w:r w:rsidRPr="007F28C1">
              <w:rPr>
                <w:sz w:val="22"/>
                <w:szCs w:val="22"/>
                <w:lang w:val="bg-BG"/>
              </w:rPr>
              <w:t xml:space="preserve">то съгласно КИД 2008 (Приложение </w:t>
            </w:r>
            <w:r w:rsidR="00537CC6">
              <w:rPr>
                <w:sz w:val="22"/>
                <w:szCs w:val="22"/>
                <w:lang w:val="bg-BG"/>
              </w:rPr>
              <w:t>8</w:t>
            </w:r>
            <w:r>
              <w:rPr>
                <w:sz w:val="22"/>
                <w:szCs w:val="22"/>
                <w:lang w:val="bg-BG"/>
              </w:rPr>
              <w:t>) попада</w:t>
            </w:r>
            <w:r w:rsidRPr="007F28C1">
              <w:rPr>
                <w:sz w:val="22"/>
                <w:szCs w:val="22"/>
                <w:lang w:val="bg-BG"/>
              </w:rPr>
              <w:t xml:space="preserve"> в Сектор С - код на икономическа дейност 10 „Производство на хранителни продукти” и код 11 „Производство на напитки”, както следва:</w:t>
            </w:r>
          </w:p>
          <w:p w14:paraId="2ED13045"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10.1 „Производство и преработка на месо; производство на месни продукти, без готови ястия”;</w:t>
            </w:r>
          </w:p>
          <w:p w14:paraId="2A358A21"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10.2. „Преработка и консервиране на риба и други водни животни, без готови ястия”;</w:t>
            </w:r>
          </w:p>
          <w:p w14:paraId="6300DD44"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10.3 „Преработка и консервиране на плодове и зеленчуци, без готови ястия”;</w:t>
            </w:r>
          </w:p>
          <w:p w14:paraId="33356C45"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10.4. „Производство на растителни и животински масла и мазнини”;</w:t>
            </w:r>
          </w:p>
          <w:p w14:paraId="2387627E"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10.5. „Производство на мляко и млечни продукти”;</w:t>
            </w:r>
          </w:p>
          <w:p w14:paraId="1BDA43EF"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10.6 „Производство на мелничарски продукти, нишесте и нишестени продукти”;</w:t>
            </w:r>
          </w:p>
          <w:p w14:paraId="1F6CD83B"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10.81. „Производство на захар”;</w:t>
            </w:r>
          </w:p>
          <w:p w14:paraId="2DB00FF3"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10.83 „Преработка на кафе и чай”;</w:t>
            </w:r>
          </w:p>
          <w:p w14:paraId="56609FD0"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10.84. „Производство на хранителни подправки и овкусители“;</w:t>
            </w:r>
          </w:p>
          <w:p w14:paraId="53DFD3CA"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10.91 „Производство на готови храни за животни”;</w:t>
            </w:r>
          </w:p>
          <w:p w14:paraId="4CCCD56F"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11.02. „Производство на вина от грозде”;</w:t>
            </w:r>
          </w:p>
          <w:p w14:paraId="613A454B"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11.03. „Производство на други ферментирали напитки”;</w:t>
            </w:r>
          </w:p>
          <w:p w14:paraId="39026F93" w14:textId="29A605D3" w:rsidR="00D22754" w:rsidRPr="007F28C1" w:rsidRDefault="00D22754" w:rsidP="00D22754">
            <w:pPr>
              <w:numPr>
                <w:ilvl w:val="0"/>
                <w:numId w:val="11"/>
              </w:numPr>
              <w:ind w:left="289" w:hanging="289"/>
              <w:rPr>
                <w:sz w:val="22"/>
                <w:szCs w:val="22"/>
                <w:lang w:val="bg-BG"/>
              </w:rPr>
            </w:pPr>
            <w:r w:rsidRPr="007F28C1">
              <w:rPr>
                <w:sz w:val="22"/>
                <w:szCs w:val="22"/>
                <w:lang w:val="bg-BG"/>
              </w:rPr>
              <w:t xml:space="preserve">11.06. „Производство на малц”. </w:t>
            </w:r>
          </w:p>
        </w:tc>
        <w:tc>
          <w:tcPr>
            <w:tcW w:w="567" w:type="dxa"/>
            <w:vAlign w:val="center"/>
          </w:tcPr>
          <w:p w14:paraId="2D7F2AE0" w14:textId="346DDA24"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029CB05D" w14:textId="755661E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5026A338" w14:textId="77777777" w:rsidR="00D22754" w:rsidRPr="007F28C1" w:rsidRDefault="00D22754" w:rsidP="00D22754">
            <w:pPr>
              <w:jc w:val="center"/>
              <w:rPr>
                <w:sz w:val="22"/>
                <w:szCs w:val="22"/>
                <w:lang w:val="bg-BG"/>
              </w:rPr>
            </w:pPr>
          </w:p>
        </w:tc>
        <w:tc>
          <w:tcPr>
            <w:tcW w:w="4819" w:type="dxa"/>
          </w:tcPr>
          <w:p w14:paraId="0DF7D2E9" w14:textId="276A75B8" w:rsidR="00D22754" w:rsidRPr="007F28C1" w:rsidRDefault="00D22754" w:rsidP="00D22754">
            <w:pPr>
              <w:spacing w:before="60" w:after="60"/>
              <w:jc w:val="both"/>
              <w:rPr>
                <w:i/>
                <w:sz w:val="22"/>
                <w:szCs w:val="22"/>
                <w:lang w:val="bg-BG"/>
              </w:rPr>
            </w:pPr>
            <w:r w:rsidRPr="007F28C1">
              <w:rPr>
                <w:i/>
                <w:sz w:val="22"/>
                <w:szCs w:val="22"/>
                <w:lang w:val="bg-BG"/>
              </w:rPr>
              <w:t>Формуляр за кандидатстване,</w:t>
            </w:r>
            <w:r w:rsidRPr="007F28C1">
              <w:rPr>
                <w:i/>
                <w:snapToGrid w:val="0"/>
                <w:sz w:val="22"/>
                <w:szCs w:val="22"/>
                <w:lang w:val="bg-BG" w:eastAsia="en-US"/>
              </w:rPr>
              <w:t xml:space="preserve"> </w:t>
            </w:r>
            <w:r w:rsidRPr="007F28C1">
              <w:rPr>
                <w:i/>
                <w:sz w:val="22"/>
                <w:szCs w:val="22"/>
                <w:lang w:val="bg-BG"/>
              </w:rPr>
              <w:t xml:space="preserve"> т. </w:t>
            </w:r>
            <w:r>
              <w:rPr>
                <w:i/>
                <w:sz w:val="22"/>
                <w:szCs w:val="22"/>
                <w:lang w:val="bg-BG"/>
              </w:rPr>
              <w:t>1</w:t>
            </w:r>
            <w:r w:rsidRPr="007F28C1">
              <w:rPr>
                <w:i/>
                <w:sz w:val="22"/>
                <w:szCs w:val="22"/>
                <w:lang w:val="bg-BG"/>
              </w:rPr>
              <w:t xml:space="preserve"> „Данни за кандидата“ </w:t>
            </w:r>
          </w:p>
          <w:p w14:paraId="7762FA66" w14:textId="45CDB75E" w:rsidR="00D22754" w:rsidRPr="007F28C1" w:rsidRDefault="00D22754" w:rsidP="00D22754">
            <w:pPr>
              <w:spacing w:before="60" w:after="60"/>
              <w:jc w:val="both"/>
              <w:rPr>
                <w:i/>
                <w:sz w:val="22"/>
                <w:szCs w:val="22"/>
                <w:lang w:val="bg-BG"/>
              </w:rPr>
            </w:pPr>
            <w:r w:rsidRPr="007F28C1">
              <w:rPr>
                <w:i/>
                <w:sz w:val="22"/>
                <w:szCs w:val="22"/>
                <w:lang w:val="bg-BG"/>
              </w:rPr>
              <w:t>Служебна проверка от НСИ</w:t>
            </w:r>
            <w:r w:rsidR="00586C6C">
              <w:rPr>
                <w:i/>
                <w:sz w:val="22"/>
                <w:szCs w:val="22"/>
                <w:lang w:val="bg-BG"/>
              </w:rPr>
              <w:t>,</w:t>
            </w:r>
            <w:r w:rsidR="00586C6C" w:rsidRPr="00586C6C">
              <w:rPr>
                <w:i/>
                <w:sz w:val="22"/>
                <w:szCs w:val="22"/>
                <w:lang w:val="bg-BG"/>
              </w:rPr>
              <w:t xml:space="preserve"> Мониторстат</w:t>
            </w:r>
          </w:p>
          <w:p w14:paraId="75508777" w14:textId="2FECA61D" w:rsidR="00D22754" w:rsidRPr="007F28C1" w:rsidRDefault="00D22754" w:rsidP="00D22754">
            <w:pPr>
              <w:spacing w:before="60" w:after="60"/>
              <w:jc w:val="both"/>
              <w:rPr>
                <w:i/>
                <w:sz w:val="22"/>
                <w:szCs w:val="22"/>
                <w:lang w:val="bg-BG"/>
              </w:rPr>
            </w:pPr>
            <w:r w:rsidRPr="007F28C1">
              <w:rPr>
                <w:i/>
                <w:sz w:val="22"/>
                <w:szCs w:val="22"/>
                <w:lang w:val="bg-BG"/>
              </w:rPr>
              <w:t xml:space="preserve">КИД 2008 (Приложение </w:t>
            </w:r>
            <w:r w:rsidR="00537CC6">
              <w:rPr>
                <w:i/>
                <w:sz w:val="22"/>
                <w:szCs w:val="22"/>
                <w:lang w:val="bg-BG"/>
              </w:rPr>
              <w:t>8</w:t>
            </w:r>
            <w:r w:rsidRPr="007F28C1">
              <w:rPr>
                <w:i/>
                <w:sz w:val="22"/>
                <w:szCs w:val="22"/>
                <w:lang w:val="bg-BG"/>
              </w:rPr>
              <w:t>)</w:t>
            </w:r>
          </w:p>
        </w:tc>
      </w:tr>
      <w:tr w:rsidR="00D22754" w:rsidRPr="007F28C1" w14:paraId="17A9EDBB" w14:textId="77777777" w:rsidTr="00490AC8">
        <w:trPr>
          <w:trHeight w:val="313"/>
        </w:trPr>
        <w:tc>
          <w:tcPr>
            <w:tcW w:w="852" w:type="dxa"/>
            <w:vAlign w:val="center"/>
          </w:tcPr>
          <w:p w14:paraId="7EA8AC89" w14:textId="18697761" w:rsidR="00D22754" w:rsidRPr="007201C3" w:rsidRDefault="00D22754" w:rsidP="007201C3">
            <w:pPr>
              <w:pStyle w:val="ListParagraph"/>
              <w:numPr>
                <w:ilvl w:val="0"/>
                <w:numId w:val="46"/>
              </w:numPr>
              <w:rPr>
                <w:sz w:val="20"/>
                <w:szCs w:val="20"/>
              </w:rPr>
            </w:pPr>
          </w:p>
        </w:tc>
        <w:tc>
          <w:tcPr>
            <w:tcW w:w="7797" w:type="dxa"/>
            <w:vAlign w:val="center"/>
          </w:tcPr>
          <w:p w14:paraId="27EFF417" w14:textId="2C06785F" w:rsidR="00D22754" w:rsidRPr="007F28C1" w:rsidRDefault="00D22754" w:rsidP="00D22754">
            <w:pPr>
              <w:jc w:val="both"/>
              <w:rPr>
                <w:sz w:val="22"/>
                <w:szCs w:val="22"/>
                <w:lang w:val="bg-BG"/>
              </w:rPr>
            </w:pPr>
            <w:r>
              <w:rPr>
                <w:sz w:val="22"/>
                <w:szCs w:val="22"/>
                <w:lang w:val="bg-BG"/>
              </w:rPr>
              <w:t>Кандидатът не е предприятие, кандидатстващо</w:t>
            </w:r>
            <w:r w:rsidRPr="00C34FCD">
              <w:rPr>
                <w:sz w:val="22"/>
                <w:szCs w:val="22"/>
                <w:lang w:val="bg-BG"/>
              </w:rPr>
              <w:t xml:space="preserve"> за финансиране на икономическа дейност в сектор рибарство и аквакултури, </w:t>
            </w:r>
            <w:r w:rsidR="005573F2" w:rsidRPr="005573F2">
              <w:rPr>
                <w:sz w:val="22"/>
                <w:szCs w:val="22"/>
                <w:lang w:val="bg-BG"/>
              </w:rPr>
              <w:t>уредени с Регламент  (ЕС) № 1379/2013</w:t>
            </w:r>
            <w:r w:rsidR="00E275B5">
              <w:rPr>
                <w:sz w:val="22"/>
                <w:szCs w:val="22"/>
                <w:lang w:val="bg-BG"/>
              </w:rPr>
              <w:t>.</w:t>
            </w:r>
          </w:p>
        </w:tc>
        <w:tc>
          <w:tcPr>
            <w:tcW w:w="567" w:type="dxa"/>
            <w:vAlign w:val="center"/>
          </w:tcPr>
          <w:p w14:paraId="3B73D49F" w14:textId="375016FB"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65B0AF6D" w14:textId="168E7CB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4646D65E" w14:textId="77777777" w:rsidR="00D22754" w:rsidRPr="007F28C1" w:rsidRDefault="00D22754" w:rsidP="00D22754">
            <w:pPr>
              <w:jc w:val="center"/>
              <w:rPr>
                <w:sz w:val="22"/>
                <w:szCs w:val="22"/>
                <w:lang w:val="bg-BG"/>
              </w:rPr>
            </w:pPr>
          </w:p>
        </w:tc>
        <w:tc>
          <w:tcPr>
            <w:tcW w:w="4819" w:type="dxa"/>
          </w:tcPr>
          <w:p w14:paraId="03A36C17" w14:textId="77777777" w:rsidR="00D22754" w:rsidRPr="008845F9" w:rsidRDefault="00D22754" w:rsidP="00D22754">
            <w:pPr>
              <w:spacing w:before="60" w:after="60"/>
              <w:jc w:val="both"/>
              <w:rPr>
                <w:i/>
                <w:sz w:val="22"/>
                <w:szCs w:val="22"/>
                <w:lang w:val="bg-BG"/>
              </w:rPr>
            </w:pPr>
            <w:r w:rsidRPr="008845F9">
              <w:rPr>
                <w:i/>
                <w:sz w:val="22"/>
                <w:szCs w:val="22"/>
                <w:lang w:val="bg-BG"/>
              </w:rPr>
              <w:t xml:space="preserve">Формуляр за кандидатстване,  т. 1 „Данни за кандидата“ </w:t>
            </w:r>
          </w:p>
          <w:p w14:paraId="2F767145" w14:textId="27F70EDF" w:rsidR="00D22754" w:rsidRPr="008845F9" w:rsidRDefault="00D22754" w:rsidP="00D22754">
            <w:pPr>
              <w:spacing w:before="60" w:after="60"/>
              <w:jc w:val="both"/>
              <w:rPr>
                <w:i/>
                <w:sz w:val="22"/>
                <w:szCs w:val="22"/>
                <w:lang w:val="bg-BG"/>
              </w:rPr>
            </w:pPr>
            <w:r w:rsidRPr="008845F9">
              <w:rPr>
                <w:i/>
                <w:sz w:val="22"/>
                <w:szCs w:val="22"/>
                <w:lang w:val="bg-BG"/>
              </w:rPr>
              <w:t>Служебна проверка от НСИ</w:t>
            </w:r>
            <w:r w:rsidR="00586C6C">
              <w:rPr>
                <w:i/>
                <w:sz w:val="22"/>
                <w:szCs w:val="22"/>
                <w:lang w:val="bg-BG"/>
              </w:rPr>
              <w:t xml:space="preserve">, </w:t>
            </w:r>
            <w:r w:rsidR="00586C6C" w:rsidRPr="00586C6C">
              <w:rPr>
                <w:i/>
                <w:sz w:val="22"/>
                <w:szCs w:val="22"/>
                <w:lang w:val="bg-BG"/>
              </w:rPr>
              <w:t>Мониторстат</w:t>
            </w:r>
          </w:p>
          <w:p w14:paraId="269AB1F6" w14:textId="0F44A48A" w:rsidR="00D22754" w:rsidRPr="007F28C1" w:rsidRDefault="00D22754" w:rsidP="00D22754">
            <w:pPr>
              <w:spacing w:before="60" w:after="60"/>
              <w:jc w:val="both"/>
              <w:rPr>
                <w:i/>
                <w:sz w:val="22"/>
                <w:szCs w:val="22"/>
                <w:lang w:val="bg-BG"/>
              </w:rPr>
            </w:pPr>
            <w:r w:rsidRPr="008845F9">
              <w:rPr>
                <w:i/>
                <w:sz w:val="22"/>
                <w:szCs w:val="22"/>
                <w:lang w:val="bg-BG"/>
              </w:rPr>
              <w:t xml:space="preserve">КИД 2008 (Приложение </w:t>
            </w:r>
            <w:r w:rsidR="00537CC6">
              <w:rPr>
                <w:i/>
                <w:sz w:val="22"/>
                <w:szCs w:val="22"/>
                <w:lang w:val="bg-BG"/>
              </w:rPr>
              <w:t>8</w:t>
            </w:r>
            <w:r w:rsidRPr="008845F9">
              <w:rPr>
                <w:i/>
                <w:sz w:val="22"/>
                <w:szCs w:val="22"/>
                <w:lang w:val="bg-BG"/>
              </w:rPr>
              <w:t>)</w:t>
            </w:r>
          </w:p>
        </w:tc>
      </w:tr>
      <w:tr w:rsidR="00D22754" w:rsidRPr="007F28C1" w14:paraId="4ADC2763" w14:textId="77777777" w:rsidTr="00490AC8">
        <w:trPr>
          <w:trHeight w:val="313"/>
        </w:trPr>
        <w:tc>
          <w:tcPr>
            <w:tcW w:w="852" w:type="dxa"/>
            <w:vAlign w:val="center"/>
          </w:tcPr>
          <w:p w14:paraId="7B72F8A5" w14:textId="21157FCF" w:rsidR="00D22754" w:rsidRPr="007201C3" w:rsidRDefault="00D22754" w:rsidP="007201C3">
            <w:pPr>
              <w:pStyle w:val="ListParagraph"/>
              <w:numPr>
                <w:ilvl w:val="0"/>
                <w:numId w:val="46"/>
              </w:numPr>
              <w:rPr>
                <w:sz w:val="20"/>
                <w:szCs w:val="20"/>
              </w:rPr>
            </w:pPr>
          </w:p>
        </w:tc>
        <w:tc>
          <w:tcPr>
            <w:tcW w:w="7797" w:type="dxa"/>
            <w:vAlign w:val="center"/>
          </w:tcPr>
          <w:p w14:paraId="37C305B1" w14:textId="7930E7FD" w:rsidR="001E0963" w:rsidRPr="001E0963" w:rsidRDefault="00D22754" w:rsidP="001E0963">
            <w:pPr>
              <w:jc w:val="both"/>
              <w:rPr>
                <w:sz w:val="22"/>
                <w:szCs w:val="22"/>
                <w:lang w:val="bg-BG"/>
              </w:rPr>
            </w:pPr>
            <w:r>
              <w:rPr>
                <w:sz w:val="22"/>
                <w:szCs w:val="22"/>
                <w:lang w:val="bg-BG"/>
              </w:rPr>
              <w:t>К</w:t>
            </w:r>
            <w:r w:rsidRPr="00800B7C">
              <w:rPr>
                <w:sz w:val="22"/>
                <w:szCs w:val="22"/>
                <w:lang w:val="bg-BG"/>
              </w:rPr>
              <w:t>андидат</w:t>
            </w:r>
            <w:r>
              <w:rPr>
                <w:sz w:val="22"/>
                <w:szCs w:val="22"/>
                <w:lang w:val="bg-BG"/>
              </w:rPr>
              <w:t>ъ</w:t>
            </w:r>
            <w:r w:rsidRPr="00800B7C">
              <w:rPr>
                <w:sz w:val="22"/>
                <w:szCs w:val="22"/>
                <w:lang w:val="bg-BG"/>
              </w:rPr>
              <w:t xml:space="preserve">т </w:t>
            </w:r>
            <w:r>
              <w:rPr>
                <w:sz w:val="22"/>
                <w:szCs w:val="22"/>
                <w:lang w:val="bg-BG"/>
              </w:rPr>
              <w:t>не е предприятие, кандидатстващо</w:t>
            </w:r>
            <w:r w:rsidRPr="00A459F5">
              <w:rPr>
                <w:sz w:val="22"/>
                <w:szCs w:val="22"/>
                <w:lang w:val="bg-BG"/>
              </w:rPr>
              <w:t xml:space="preserve"> за финансиране на икономическа дейност, попадаща във финансовия сектор</w:t>
            </w:r>
            <w:r w:rsidR="00107A50">
              <w:rPr>
                <w:sz w:val="22"/>
                <w:szCs w:val="22"/>
                <w:lang w:val="bg-BG"/>
              </w:rPr>
              <w:t xml:space="preserve"> </w:t>
            </w:r>
            <w:r w:rsidR="00107A50" w:rsidRPr="00107A50">
              <w:rPr>
                <w:sz w:val="22"/>
                <w:szCs w:val="22"/>
                <w:lang w:val="bg-BG"/>
              </w:rPr>
              <w:t xml:space="preserve">(сектор К „Финансови и </w:t>
            </w:r>
            <w:r w:rsidR="00107A50" w:rsidRPr="00EC3D50">
              <w:rPr>
                <w:sz w:val="22"/>
                <w:szCs w:val="22"/>
                <w:lang w:val="bg-BG"/>
              </w:rPr>
              <w:t>застрахователни дейности“ съгласно КИД-2008)</w:t>
            </w:r>
            <w:r w:rsidR="001E0963" w:rsidRPr="00EC3D50">
              <w:rPr>
                <w:rFonts w:eastAsia="Calibri"/>
                <w:sz w:val="22"/>
                <w:szCs w:val="22"/>
                <w:lang w:val="bg-BG" w:eastAsia="en-US"/>
              </w:rPr>
              <w:t xml:space="preserve"> или </w:t>
            </w:r>
            <w:r w:rsidR="001E0963" w:rsidRPr="00EC3D50">
              <w:rPr>
                <w:sz w:val="22"/>
                <w:szCs w:val="22"/>
                <w:lang w:val="bg-BG"/>
              </w:rPr>
              <w:t>в раздел 92 „Организиране на хазартни игри“ съгласно КИД-2008.</w:t>
            </w:r>
          </w:p>
          <w:p w14:paraId="04B9D658" w14:textId="347FB4D9" w:rsidR="00D22754" w:rsidRPr="007F28C1" w:rsidRDefault="00D22754" w:rsidP="00D22754">
            <w:pPr>
              <w:jc w:val="both"/>
              <w:rPr>
                <w:sz w:val="22"/>
                <w:szCs w:val="22"/>
                <w:lang w:val="bg-BG"/>
              </w:rPr>
            </w:pPr>
          </w:p>
        </w:tc>
        <w:tc>
          <w:tcPr>
            <w:tcW w:w="567" w:type="dxa"/>
            <w:vAlign w:val="center"/>
          </w:tcPr>
          <w:p w14:paraId="68609FF2" w14:textId="30ECC8F3"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5DE4E6AC" w14:textId="06E5D7E4"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31723392" w14:textId="77777777" w:rsidR="00D22754" w:rsidRPr="007F28C1" w:rsidRDefault="00D22754" w:rsidP="00D22754">
            <w:pPr>
              <w:jc w:val="center"/>
              <w:rPr>
                <w:sz w:val="22"/>
                <w:szCs w:val="22"/>
                <w:lang w:val="bg-BG"/>
              </w:rPr>
            </w:pPr>
          </w:p>
        </w:tc>
        <w:tc>
          <w:tcPr>
            <w:tcW w:w="4819" w:type="dxa"/>
          </w:tcPr>
          <w:p w14:paraId="34D63976" w14:textId="77777777" w:rsidR="00D22754" w:rsidRPr="00800B7C" w:rsidRDefault="00D22754" w:rsidP="00D22754">
            <w:pPr>
              <w:spacing w:before="60" w:after="60"/>
              <w:jc w:val="both"/>
              <w:rPr>
                <w:i/>
                <w:sz w:val="22"/>
                <w:szCs w:val="22"/>
                <w:lang w:val="bg-BG"/>
              </w:rPr>
            </w:pPr>
            <w:r w:rsidRPr="00800B7C">
              <w:rPr>
                <w:i/>
                <w:sz w:val="22"/>
                <w:szCs w:val="22"/>
                <w:lang w:val="bg-BG"/>
              </w:rPr>
              <w:t xml:space="preserve">Формуляр за кандидатстване,  т. 1 „Данни за кандидата“ </w:t>
            </w:r>
          </w:p>
          <w:p w14:paraId="196727C1" w14:textId="7B036C8E" w:rsidR="00D22754" w:rsidRPr="00800B7C" w:rsidRDefault="00D22754" w:rsidP="00D22754">
            <w:pPr>
              <w:spacing w:before="60" w:after="60"/>
              <w:jc w:val="both"/>
              <w:rPr>
                <w:i/>
                <w:sz w:val="22"/>
                <w:szCs w:val="22"/>
                <w:lang w:val="bg-BG"/>
              </w:rPr>
            </w:pPr>
            <w:r w:rsidRPr="00800B7C">
              <w:rPr>
                <w:i/>
                <w:sz w:val="22"/>
                <w:szCs w:val="22"/>
                <w:lang w:val="bg-BG"/>
              </w:rPr>
              <w:t>Служебна проверка от НСИ</w:t>
            </w:r>
            <w:r w:rsidR="00586C6C">
              <w:rPr>
                <w:i/>
                <w:sz w:val="22"/>
                <w:szCs w:val="22"/>
                <w:lang w:val="bg-BG"/>
              </w:rPr>
              <w:t xml:space="preserve">, </w:t>
            </w:r>
            <w:r w:rsidR="00586C6C" w:rsidRPr="00586C6C">
              <w:rPr>
                <w:i/>
                <w:sz w:val="22"/>
                <w:szCs w:val="22"/>
                <w:lang w:val="bg-BG"/>
              </w:rPr>
              <w:t>Мониторстат</w:t>
            </w:r>
          </w:p>
          <w:p w14:paraId="05312EC6" w14:textId="5768F54F" w:rsidR="00D22754" w:rsidRPr="007F28C1" w:rsidRDefault="00D22754" w:rsidP="00D22754">
            <w:pPr>
              <w:spacing w:before="60" w:after="60"/>
              <w:jc w:val="both"/>
              <w:rPr>
                <w:i/>
                <w:sz w:val="22"/>
                <w:szCs w:val="22"/>
                <w:lang w:val="bg-BG"/>
              </w:rPr>
            </w:pPr>
            <w:r w:rsidRPr="00800B7C">
              <w:rPr>
                <w:i/>
                <w:sz w:val="22"/>
                <w:szCs w:val="22"/>
                <w:lang w:val="bg-BG"/>
              </w:rPr>
              <w:t xml:space="preserve">КИД 2008 (Приложение </w:t>
            </w:r>
            <w:r w:rsidR="00537CC6">
              <w:rPr>
                <w:i/>
                <w:sz w:val="22"/>
                <w:szCs w:val="22"/>
                <w:lang w:val="bg-BG"/>
              </w:rPr>
              <w:t>8</w:t>
            </w:r>
            <w:r w:rsidRPr="00800B7C">
              <w:rPr>
                <w:i/>
                <w:sz w:val="22"/>
                <w:szCs w:val="22"/>
                <w:lang w:val="bg-BG"/>
              </w:rPr>
              <w:t>)</w:t>
            </w:r>
          </w:p>
        </w:tc>
      </w:tr>
      <w:tr w:rsidR="003D571E" w:rsidRPr="007F28C1" w14:paraId="7BA6BC81" w14:textId="77777777" w:rsidTr="00490AC8">
        <w:trPr>
          <w:trHeight w:val="313"/>
        </w:trPr>
        <w:tc>
          <w:tcPr>
            <w:tcW w:w="852" w:type="dxa"/>
            <w:vAlign w:val="center"/>
          </w:tcPr>
          <w:p w14:paraId="0ECD4E56" w14:textId="77777777" w:rsidR="003D571E" w:rsidRPr="007201C3" w:rsidRDefault="003D571E" w:rsidP="003D571E">
            <w:pPr>
              <w:pStyle w:val="ListParagraph"/>
              <w:numPr>
                <w:ilvl w:val="0"/>
                <w:numId w:val="46"/>
              </w:numPr>
              <w:rPr>
                <w:sz w:val="20"/>
                <w:szCs w:val="20"/>
              </w:rPr>
            </w:pPr>
          </w:p>
        </w:tc>
        <w:tc>
          <w:tcPr>
            <w:tcW w:w="7797" w:type="dxa"/>
            <w:vAlign w:val="center"/>
          </w:tcPr>
          <w:p w14:paraId="5C2FF96D" w14:textId="2C01C1B9" w:rsidR="00161782" w:rsidRPr="00FF3937" w:rsidRDefault="00161782" w:rsidP="003D571E">
            <w:pPr>
              <w:jc w:val="both"/>
              <w:rPr>
                <w:sz w:val="22"/>
                <w:szCs w:val="22"/>
                <w:lang w:val="bg-BG"/>
              </w:rPr>
            </w:pPr>
            <w:r w:rsidRPr="00FF3937">
              <w:rPr>
                <w:sz w:val="22"/>
                <w:szCs w:val="22"/>
                <w:lang w:val="bg-BG"/>
              </w:rPr>
              <w:t>Кандидатът не е предприятие, кандидатстващо за финансиране на икономическа дейност, свързана с производството, обработката и продажбата на тютюн и тютюневи изделия съгласно  чл. 3, ал.3 на Регламент (ЕС) № 1301/2013.</w:t>
            </w:r>
          </w:p>
          <w:p w14:paraId="7542F5EE" w14:textId="3F5A235D" w:rsidR="003D571E" w:rsidRPr="00C427C2" w:rsidRDefault="003D571E" w:rsidP="003D571E">
            <w:pPr>
              <w:jc w:val="both"/>
              <w:rPr>
                <w:sz w:val="22"/>
                <w:szCs w:val="22"/>
                <w:highlight w:val="yellow"/>
                <w:lang w:val="bg-BG"/>
              </w:rPr>
            </w:pPr>
          </w:p>
        </w:tc>
        <w:tc>
          <w:tcPr>
            <w:tcW w:w="567" w:type="dxa"/>
            <w:vAlign w:val="center"/>
          </w:tcPr>
          <w:p w14:paraId="24E1B09C" w14:textId="280D064B" w:rsidR="003D571E" w:rsidRPr="007F28C1" w:rsidRDefault="003D571E" w:rsidP="003D571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014121F9" w14:textId="16B743D0" w:rsidR="003D571E" w:rsidRPr="007F28C1" w:rsidRDefault="003D571E" w:rsidP="003D571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7F28C1">
              <w:rPr>
                <w:sz w:val="22"/>
                <w:szCs w:val="22"/>
                <w:lang w:val="bg-BG"/>
              </w:rPr>
              <w:fldChar w:fldCharType="end"/>
            </w:r>
          </w:p>
        </w:tc>
        <w:tc>
          <w:tcPr>
            <w:tcW w:w="567" w:type="dxa"/>
            <w:vAlign w:val="center"/>
          </w:tcPr>
          <w:p w14:paraId="3AC10401" w14:textId="77777777" w:rsidR="003D571E" w:rsidRPr="007F28C1" w:rsidRDefault="003D571E" w:rsidP="003D571E">
            <w:pPr>
              <w:jc w:val="center"/>
              <w:rPr>
                <w:sz w:val="22"/>
                <w:szCs w:val="22"/>
                <w:lang w:val="bg-BG"/>
              </w:rPr>
            </w:pPr>
          </w:p>
        </w:tc>
        <w:tc>
          <w:tcPr>
            <w:tcW w:w="4819" w:type="dxa"/>
          </w:tcPr>
          <w:p w14:paraId="4BBEBD6E" w14:textId="77777777" w:rsidR="00F50101" w:rsidRPr="00800B7C" w:rsidRDefault="00F50101" w:rsidP="00F50101">
            <w:pPr>
              <w:spacing w:before="60" w:after="60"/>
              <w:jc w:val="both"/>
              <w:rPr>
                <w:i/>
                <w:sz w:val="22"/>
                <w:szCs w:val="22"/>
                <w:lang w:val="bg-BG"/>
              </w:rPr>
            </w:pPr>
            <w:r w:rsidRPr="00800B7C">
              <w:rPr>
                <w:i/>
                <w:sz w:val="22"/>
                <w:szCs w:val="22"/>
                <w:lang w:val="bg-BG"/>
              </w:rPr>
              <w:t xml:space="preserve">Формуляр за кандидатстване,  т. 1 „Данни за кандидата“ </w:t>
            </w:r>
          </w:p>
          <w:p w14:paraId="6F76110B" w14:textId="77777777" w:rsidR="00F50101" w:rsidRPr="00800B7C" w:rsidRDefault="00F50101" w:rsidP="00F50101">
            <w:pPr>
              <w:spacing w:before="60" w:after="60"/>
              <w:jc w:val="both"/>
              <w:rPr>
                <w:i/>
                <w:sz w:val="22"/>
                <w:szCs w:val="22"/>
                <w:lang w:val="bg-BG"/>
              </w:rPr>
            </w:pPr>
            <w:r w:rsidRPr="00800B7C">
              <w:rPr>
                <w:i/>
                <w:sz w:val="22"/>
                <w:szCs w:val="22"/>
                <w:lang w:val="bg-BG"/>
              </w:rPr>
              <w:t>Служебна проверка от НСИ</w:t>
            </w:r>
            <w:r>
              <w:rPr>
                <w:i/>
                <w:sz w:val="22"/>
                <w:szCs w:val="22"/>
                <w:lang w:val="bg-BG"/>
              </w:rPr>
              <w:t xml:space="preserve">, </w:t>
            </w:r>
            <w:r w:rsidRPr="00586C6C">
              <w:rPr>
                <w:i/>
                <w:sz w:val="22"/>
                <w:szCs w:val="22"/>
                <w:lang w:val="bg-BG"/>
              </w:rPr>
              <w:t>Мониторстат</w:t>
            </w:r>
          </w:p>
          <w:p w14:paraId="19C37D33" w14:textId="1F78C0B2" w:rsidR="003D571E" w:rsidRPr="00800B7C" w:rsidRDefault="00F50101" w:rsidP="00F50101">
            <w:pPr>
              <w:spacing w:before="60" w:after="60"/>
              <w:jc w:val="both"/>
              <w:rPr>
                <w:i/>
                <w:sz w:val="22"/>
                <w:szCs w:val="22"/>
                <w:lang w:val="bg-BG"/>
              </w:rPr>
            </w:pPr>
            <w:r w:rsidRPr="00800B7C">
              <w:rPr>
                <w:i/>
                <w:sz w:val="22"/>
                <w:szCs w:val="22"/>
                <w:lang w:val="bg-BG"/>
              </w:rPr>
              <w:t xml:space="preserve">КИД 2008 (Приложение </w:t>
            </w:r>
            <w:r>
              <w:rPr>
                <w:i/>
                <w:sz w:val="22"/>
                <w:szCs w:val="22"/>
                <w:lang w:val="bg-BG"/>
              </w:rPr>
              <w:t>8</w:t>
            </w:r>
            <w:r w:rsidRPr="00800B7C">
              <w:rPr>
                <w:i/>
                <w:sz w:val="22"/>
                <w:szCs w:val="22"/>
                <w:lang w:val="bg-BG"/>
              </w:rPr>
              <w:t>)</w:t>
            </w:r>
          </w:p>
        </w:tc>
      </w:tr>
      <w:tr w:rsidR="00B81FB5" w:rsidRPr="007F28C1" w14:paraId="546E6A02" w14:textId="77777777" w:rsidTr="00FA114A">
        <w:trPr>
          <w:trHeight w:val="313"/>
        </w:trPr>
        <w:tc>
          <w:tcPr>
            <w:tcW w:w="852" w:type="dxa"/>
            <w:vAlign w:val="center"/>
          </w:tcPr>
          <w:p w14:paraId="62D56AF9" w14:textId="77777777" w:rsidR="00B81FB5" w:rsidRPr="007201C3" w:rsidRDefault="00B81FB5" w:rsidP="00B81FB5">
            <w:pPr>
              <w:pStyle w:val="ListParagraph"/>
              <w:numPr>
                <w:ilvl w:val="0"/>
                <w:numId w:val="46"/>
              </w:numPr>
              <w:rPr>
                <w:sz w:val="20"/>
                <w:szCs w:val="20"/>
              </w:rPr>
            </w:pPr>
          </w:p>
        </w:tc>
        <w:tc>
          <w:tcPr>
            <w:tcW w:w="7797" w:type="dxa"/>
            <w:vAlign w:val="center"/>
          </w:tcPr>
          <w:p w14:paraId="243DEA99" w14:textId="0D6303A7" w:rsidR="00B81FB5" w:rsidRPr="00F603F9" w:rsidRDefault="00B81FB5" w:rsidP="00B81FB5">
            <w:pPr>
              <w:jc w:val="both"/>
              <w:rPr>
                <w:sz w:val="22"/>
                <w:szCs w:val="22"/>
                <w:lang w:val="bg-BG"/>
              </w:rPr>
            </w:pPr>
            <w:r w:rsidRPr="00F603F9">
              <w:rPr>
                <w:sz w:val="22"/>
                <w:szCs w:val="22"/>
                <w:lang w:val="bg-BG"/>
              </w:rPr>
              <w:t>Проектът е в съответствие с хоризонталните политики, залегнали в чл.</w:t>
            </w:r>
            <w:r w:rsidR="000E149F">
              <w:rPr>
                <w:sz w:val="22"/>
                <w:szCs w:val="22"/>
                <w:lang w:val="bg-BG"/>
              </w:rPr>
              <w:t xml:space="preserve"> </w:t>
            </w:r>
            <w:r w:rsidRPr="00F603F9">
              <w:rPr>
                <w:sz w:val="22"/>
                <w:szCs w:val="22"/>
                <w:lang w:val="bg-BG"/>
              </w:rPr>
              <w:t>7 и чл.</w:t>
            </w:r>
            <w:r w:rsidR="000E149F">
              <w:rPr>
                <w:sz w:val="22"/>
                <w:szCs w:val="22"/>
                <w:lang w:val="bg-BG"/>
              </w:rPr>
              <w:t xml:space="preserve"> </w:t>
            </w:r>
            <w:r w:rsidRPr="00F603F9">
              <w:rPr>
                <w:sz w:val="22"/>
                <w:szCs w:val="22"/>
                <w:lang w:val="bg-BG"/>
              </w:rPr>
              <w:t>8 на Регламент (ЕС) № 1303/2013 на Европейския парламент и на Съвета:</w:t>
            </w:r>
          </w:p>
          <w:p w14:paraId="765DB6C3" w14:textId="77777777" w:rsidR="00B81FB5" w:rsidRPr="00F603F9" w:rsidRDefault="00B81FB5" w:rsidP="00B81FB5">
            <w:pPr>
              <w:jc w:val="both"/>
              <w:rPr>
                <w:sz w:val="22"/>
                <w:szCs w:val="22"/>
                <w:lang w:val="bg-BG"/>
              </w:rPr>
            </w:pPr>
            <w:r w:rsidRPr="00F603F9">
              <w:rPr>
                <w:sz w:val="22"/>
                <w:szCs w:val="22"/>
                <w:lang w:val="bg-BG"/>
              </w:rPr>
              <w:t>•</w:t>
            </w:r>
            <w:r w:rsidRPr="00F603F9">
              <w:rPr>
                <w:sz w:val="22"/>
                <w:szCs w:val="22"/>
                <w:lang w:val="bg-BG"/>
              </w:rPr>
              <w:tab/>
              <w:t>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14:paraId="3075B3CA" w14:textId="0439461D" w:rsidR="00B81FB5" w:rsidRPr="007F28C1" w:rsidRDefault="00B81FB5" w:rsidP="00B81FB5">
            <w:pPr>
              <w:spacing w:before="120" w:after="120"/>
              <w:jc w:val="both"/>
              <w:rPr>
                <w:sz w:val="22"/>
                <w:szCs w:val="22"/>
                <w:lang w:val="bg-BG"/>
              </w:rPr>
            </w:pPr>
            <w:r w:rsidRPr="00F603F9">
              <w:rPr>
                <w:sz w:val="22"/>
                <w:szCs w:val="22"/>
                <w:lang w:val="bg-BG"/>
              </w:rPr>
              <w:t>•</w:t>
            </w:r>
            <w:r w:rsidRPr="00F603F9">
              <w:rPr>
                <w:sz w:val="22"/>
                <w:szCs w:val="22"/>
                <w:lang w:val="bg-BG"/>
              </w:rPr>
              <w:tab/>
              <w:t>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tc>
        <w:tc>
          <w:tcPr>
            <w:tcW w:w="567" w:type="dxa"/>
            <w:vAlign w:val="center"/>
          </w:tcPr>
          <w:p w14:paraId="2E7F245A" w14:textId="24436FF9" w:rsidR="00B81FB5" w:rsidRPr="007F28C1" w:rsidRDefault="00B81FB5" w:rsidP="00B81FB5">
            <w:pPr>
              <w:jc w:val="center"/>
              <w:rPr>
                <w:sz w:val="22"/>
                <w:szCs w:val="22"/>
                <w:lang w:val="bg-BG"/>
              </w:rPr>
            </w:pPr>
            <w:r w:rsidRPr="00634E8F">
              <w:rPr>
                <w:sz w:val="22"/>
                <w:szCs w:val="22"/>
                <w:lang w:val="bg-BG"/>
              </w:rPr>
              <w:fldChar w:fldCharType="begin">
                <w:ffData>
                  <w:name w:val=""/>
                  <w:enabled/>
                  <w:calcOnExit/>
                  <w:checkBox>
                    <w:sizeAuto/>
                    <w:default w:val="0"/>
                  </w:checkBox>
                </w:ffData>
              </w:fldChar>
            </w:r>
            <w:r w:rsidRPr="00634E8F">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634E8F">
              <w:rPr>
                <w:sz w:val="22"/>
                <w:szCs w:val="22"/>
                <w:lang w:val="bg-BG"/>
              </w:rPr>
              <w:fldChar w:fldCharType="end"/>
            </w:r>
          </w:p>
        </w:tc>
        <w:tc>
          <w:tcPr>
            <w:tcW w:w="567" w:type="dxa"/>
            <w:vAlign w:val="center"/>
          </w:tcPr>
          <w:p w14:paraId="5EA24D9C" w14:textId="4A2B6817" w:rsidR="00B81FB5" w:rsidRPr="007F28C1" w:rsidRDefault="00B81FB5" w:rsidP="00B81FB5">
            <w:pPr>
              <w:jc w:val="center"/>
              <w:rPr>
                <w:sz w:val="22"/>
                <w:szCs w:val="22"/>
                <w:lang w:val="bg-BG"/>
              </w:rPr>
            </w:pPr>
            <w:r w:rsidRPr="00634E8F">
              <w:rPr>
                <w:sz w:val="22"/>
                <w:szCs w:val="22"/>
                <w:lang w:val="bg-BG"/>
              </w:rPr>
              <w:fldChar w:fldCharType="begin">
                <w:ffData>
                  <w:name w:val=""/>
                  <w:enabled/>
                  <w:calcOnExit/>
                  <w:checkBox>
                    <w:sizeAuto/>
                    <w:default w:val="0"/>
                  </w:checkBox>
                </w:ffData>
              </w:fldChar>
            </w:r>
            <w:r w:rsidRPr="00634E8F">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634E8F">
              <w:rPr>
                <w:sz w:val="22"/>
                <w:szCs w:val="22"/>
                <w:lang w:val="bg-BG"/>
              </w:rPr>
              <w:fldChar w:fldCharType="end"/>
            </w:r>
          </w:p>
        </w:tc>
        <w:tc>
          <w:tcPr>
            <w:tcW w:w="567" w:type="dxa"/>
            <w:vAlign w:val="center"/>
          </w:tcPr>
          <w:p w14:paraId="13884D5D" w14:textId="77777777" w:rsidR="00B81FB5" w:rsidRPr="007F28C1" w:rsidRDefault="00B81FB5" w:rsidP="00B81FB5">
            <w:pPr>
              <w:jc w:val="center"/>
              <w:rPr>
                <w:sz w:val="22"/>
                <w:szCs w:val="22"/>
                <w:lang w:val="bg-BG"/>
              </w:rPr>
            </w:pPr>
          </w:p>
        </w:tc>
        <w:tc>
          <w:tcPr>
            <w:tcW w:w="4819" w:type="dxa"/>
          </w:tcPr>
          <w:p w14:paraId="7E4522E1" w14:textId="7097B3DC" w:rsidR="00B81FB5" w:rsidRPr="00F603F9" w:rsidRDefault="00B81FB5" w:rsidP="00B81FB5">
            <w:pPr>
              <w:spacing w:before="60" w:after="60"/>
              <w:jc w:val="both"/>
              <w:rPr>
                <w:i/>
                <w:sz w:val="22"/>
                <w:szCs w:val="22"/>
                <w:lang w:val="bg-BG"/>
              </w:rPr>
            </w:pPr>
            <w:r w:rsidRPr="00F603F9">
              <w:rPr>
                <w:i/>
                <w:sz w:val="22"/>
                <w:szCs w:val="22"/>
                <w:lang w:val="bg-BG"/>
              </w:rPr>
              <w:t xml:space="preserve">Декларация, че кандидатът е запознат с Условията за кандидатстване и Условията за изпълнение - Приложение </w:t>
            </w:r>
            <w:r w:rsidR="00AB2807">
              <w:rPr>
                <w:i/>
                <w:sz w:val="22"/>
                <w:szCs w:val="22"/>
                <w:lang w:val="bg-BG"/>
              </w:rPr>
              <w:t>3</w:t>
            </w:r>
            <w:r w:rsidRPr="00F603F9">
              <w:rPr>
                <w:i/>
                <w:sz w:val="22"/>
                <w:szCs w:val="22"/>
                <w:lang w:val="bg-BG"/>
              </w:rPr>
              <w:t>;</w:t>
            </w:r>
          </w:p>
          <w:p w14:paraId="6F0CADA4" w14:textId="77777777" w:rsidR="00B81FB5" w:rsidRPr="007F28C1" w:rsidRDefault="00B81FB5" w:rsidP="00B81FB5">
            <w:pPr>
              <w:spacing w:before="60" w:after="60"/>
              <w:jc w:val="both"/>
              <w:rPr>
                <w:i/>
                <w:snapToGrid w:val="0"/>
                <w:sz w:val="22"/>
                <w:szCs w:val="22"/>
                <w:lang w:val="bg-BG" w:eastAsia="en-US"/>
              </w:rPr>
            </w:pPr>
          </w:p>
        </w:tc>
      </w:tr>
      <w:tr w:rsidR="00B81FB5" w:rsidRPr="007F28C1" w14:paraId="074A1866" w14:textId="77777777" w:rsidTr="00490AC8">
        <w:trPr>
          <w:trHeight w:val="313"/>
        </w:trPr>
        <w:tc>
          <w:tcPr>
            <w:tcW w:w="852" w:type="dxa"/>
            <w:vAlign w:val="center"/>
          </w:tcPr>
          <w:p w14:paraId="5210EEC4" w14:textId="22AC6752" w:rsidR="00B81FB5" w:rsidRPr="00EC1B04" w:rsidRDefault="00B81FB5" w:rsidP="00B81FB5">
            <w:pPr>
              <w:pStyle w:val="ListParagraph"/>
              <w:numPr>
                <w:ilvl w:val="0"/>
                <w:numId w:val="46"/>
              </w:numPr>
              <w:rPr>
                <w:sz w:val="20"/>
                <w:szCs w:val="20"/>
              </w:rPr>
            </w:pPr>
          </w:p>
        </w:tc>
        <w:tc>
          <w:tcPr>
            <w:tcW w:w="7797" w:type="dxa"/>
            <w:vAlign w:val="center"/>
          </w:tcPr>
          <w:p w14:paraId="6EA4C704" w14:textId="5722DC88" w:rsidR="00B81FB5" w:rsidRPr="00EC1B04" w:rsidRDefault="00B81FB5" w:rsidP="00B81FB5">
            <w:pPr>
              <w:jc w:val="both"/>
              <w:rPr>
                <w:sz w:val="22"/>
                <w:szCs w:val="22"/>
                <w:lang w:val="bg-BG"/>
              </w:rPr>
            </w:pPr>
            <w:r w:rsidRPr="00EC1B04">
              <w:rPr>
                <w:sz w:val="22"/>
                <w:szCs w:val="22"/>
                <w:lang w:val="bg-BG"/>
              </w:rPr>
              <w:t>Във Ф</w:t>
            </w:r>
            <w:r w:rsidR="000661EF">
              <w:rPr>
                <w:sz w:val="22"/>
                <w:szCs w:val="22"/>
                <w:lang w:val="bg-BG"/>
              </w:rPr>
              <w:t>ормуляра за кандидатстване</w:t>
            </w:r>
            <w:r w:rsidRPr="00EC1B04">
              <w:rPr>
                <w:sz w:val="22"/>
                <w:szCs w:val="22"/>
                <w:lang w:val="bg-BG"/>
              </w:rPr>
              <w:t xml:space="preserve"> е посочена фирмена банкова сметка на кандидата.</w:t>
            </w:r>
          </w:p>
        </w:tc>
        <w:tc>
          <w:tcPr>
            <w:tcW w:w="567" w:type="dxa"/>
            <w:vAlign w:val="center"/>
          </w:tcPr>
          <w:p w14:paraId="4273E149" w14:textId="6BF56538" w:rsidR="00B81FB5" w:rsidRPr="00B51380" w:rsidRDefault="00B81FB5" w:rsidP="00B81FB5">
            <w:pPr>
              <w:jc w:val="center"/>
              <w:rPr>
                <w:sz w:val="22"/>
                <w:szCs w:val="22"/>
                <w:lang w:val="bg-BG"/>
              </w:rPr>
            </w:pPr>
            <w:r w:rsidRPr="00B51380">
              <w:rPr>
                <w:sz w:val="22"/>
                <w:szCs w:val="22"/>
                <w:lang w:val="bg-BG"/>
              </w:rPr>
              <w:fldChar w:fldCharType="begin">
                <w:ffData>
                  <w:name w:val=""/>
                  <w:enabled/>
                  <w:calcOnExit/>
                  <w:checkBox>
                    <w:sizeAuto/>
                    <w:default w:val="0"/>
                  </w:checkBox>
                </w:ffData>
              </w:fldChar>
            </w:r>
            <w:r w:rsidRPr="00B51380">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B51380">
              <w:rPr>
                <w:sz w:val="22"/>
                <w:szCs w:val="22"/>
                <w:lang w:val="bg-BG"/>
              </w:rPr>
              <w:fldChar w:fldCharType="end"/>
            </w:r>
          </w:p>
        </w:tc>
        <w:tc>
          <w:tcPr>
            <w:tcW w:w="567" w:type="dxa"/>
            <w:vAlign w:val="center"/>
          </w:tcPr>
          <w:p w14:paraId="729678AB" w14:textId="40390630" w:rsidR="00B81FB5" w:rsidRPr="00B51380" w:rsidRDefault="00B81FB5" w:rsidP="00B81FB5">
            <w:pPr>
              <w:jc w:val="center"/>
              <w:rPr>
                <w:sz w:val="22"/>
                <w:szCs w:val="22"/>
                <w:lang w:val="bg-BG"/>
              </w:rPr>
            </w:pPr>
            <w:r w:rsidRPr="00B51380">
              <w:rPr>
                <w:sz w:val="22"/>
                <w:szCs w:val="22"/>
                <w:lang w:val="bg-BG"/>
              </w:rPr>
              <w:fldChar w:fldCharType="begin">
                <w:ffData>
                  <w:name w:val=""/>
                  <w:enabled/>
                  <w:calcOnExit/>
                  <w:checkBox>
                    <w:sizeAuto/>
                    <w:default w:val="0"/>
                  </w:checkBox>
                </w:ffData>
              </w:fldChar>
            </w:r>
            <w:r w:rsidRPr="00B51380">
              <w:rPr>
                <w:sz w:val="22"/>
                <w:szCs w:val="22"/>
                <w:lang w:val="bg-BG"/>
              </w:rPr>
              <w:instrText xml:space="preserve"> FORMCHECKBOX </w:instrText>
            </w:r>
            <w:r w:rsidR="002A1314">
              <w:rPr>
                <w:sz w:val="22"/>
                <w:szCs w:val="22"/>
                <w:lang w:val="bg-BG"/>
              </w:rPr>
            </w:r>
            <w:r w:rsidR="002A1314">
              <w:rPr>
                <w:sz w:val="22"/>
                <w:szCs w:val="22"/>
                <w:lang w:val="bg-BG"/>
              </w:rPr>
              <w:fldChar w:fldCharType="separate"/>
            </w:r>
            <w:r w:rsidRPr="00B51380">
              <w:rPr>
                <w:sz w:val="22"/>
                <w:szCs w:val="22"/>
                <w:lang w:val="bg-BG"/>
              </w:rPr>
              <w:fldChar w:fldCharType="end"/>
            </w:r>
          </w:p>
        </w:tc>
        <w:tc>
          <w:tcPr>
            <w:tcW w:w="567" w:type="dxa"/>
            <w:vAlign w:val="center"/>
          </w:tcPr>
          <w:p w14:paraId="11A03F72" w14:textId="77777777" w:rsidR="00B81FB5" w:rsidRPr="00B51380" w:rsidRDefault="00B81FB5" w:rsidP="00B81FB5">
            <w:pPr>
              <w:jc w:val="center"/>
              <w:rPr>
                <w:sz w:val="22"/>
                <w:szCs w:val="22"/>
                <w:lang w:val="bg-BG"/>
              </w:rPr>
            </w:pPr>
          </w:p>
        </w:tc>
        <w:tc>
          <w:tcPr>
            <w:tcW w:w="4819" w:type="dxa"/>
          </w:tcPr>
          <w:p w14:paraId="4BAEADB0" w14:textId="27C407CB" w:rsidR="00B81FB5" w:rsidRPr="00B51380" w:rsidRDefault="00B81FB5" w:rsidP="00B81FB5">
            <w:pPr>
              <w:spacing w:before="60" w:after="60"/>
              <w:jc w:val="both"/>
              <w:rPr>
                <w:i/>
                <w:snapToGrid w:val="0"/>
                <w:sz w:val="22"/>
                <w:szCs w:val="22"/>
                <w:lang w:val="bg-BG" w:eastAsia="en-US"/>
              </w:rPr>
            </w:pPr>
            <w:r w:rsidRPr="00B51380">
              <w:rPr>
                <w:i/>
                <w:sz w:val="22"/>
                <w:szCs w:val="22"/>
                <w:lang w:val="bg-BG"/>
              </w:rPr>
              <w:t>Формуляр за кандидатстване, т.</w:t>
            </w:r>
            <w:r>
              <w:rPr>
                <w:i/>
                <w:sz w:val="22"/>
                <w:szCs w:val="22"/>
                <w:lang w:val="bg-BG"/>
              </w:rPr>
              <w:t xml:space="preserve"> </w:t>
            </w:r>
            <w:r w:rsidRPr="00B51380">
              <w:rPr>
                <w:i/>
                <w:sz w:val="22"/>
                <w:szCs w:val="22"/>
                <w:lang w:val="bg-BG"/>
              </w:rPr>
              <w:t>5 „Допълнителна информация необходима за оценка на проектното предложение“</w:t>
            </w:r>
          </w:p>
        </w:tc>
      </w:tr>
    </w:tbl>
    <w:p w14:paraId="227797CD" w14:textId="77777777" w:rsidR="00130942" w:rsidRDefault="00130942" w:rsidP="00130942">
      <w:pPr>
        <w:rPr>
          <w:b/>
          <w:sz w:val="22"/>
          <w:szCs w:val="22"/>
          <w:lang w:val="bg-BG"/>
        </w:rPr>
      </w:pPr>
    </w:p>
    <w:p w14:paraId="42E6BEA4" w14:textId="392D8418" w:rsidR="00F42ED0" w:rsidRPr="007F28C1" w:rsidRDefault="00F42ED0" w:rsidP="00130942">
      <w:pPr>
        <w:rPr>
          <w:b/>
          <w:lang w:val="bg-BG"/>
        </w:rPr>
      </w:pPr>
      <w:r w:rsidRPr="007F28C1">
        <w:rPr>
          <w:b/>
          <w:sz w:val="22"/>
          <w:szCs w:val="22"/>
          <w:lang w:val="bg-BG"/>
        </w:rPr>
        <w:t xml:space="preserve">При несъответствие с изискванията по т. </w:t>
      </w:r>
      <w:r w:rsidR="00980B1E">
        <w:rPr>
          <w:b/>
          <w:sz w:val="22"/>
          <w:szCs w:val="22"/>
          <w:lang w:val="bg-BG"/>
        </w:rPr>
        <w:t>1</w:t>
      </w:r>
      <w:r w:rsidR="00D72109" w:rsidRPr="007F28C1">
        <w:rPr>
          <w:b/>
          <w:sz w:val="22"/>
          <w:szCs w:val="22"/>
          <w:lang w:val="bg-BG"/>
        </w:rPr>
        <w:t>–</w:t>
      </w:r>
      <w:r w:rsidRPr="007F28C1">
        <w:rPr>
          <w:b/>
          <w:sz w:val="22"/>
          <w:szCs w:val="22"/>
          <w:lang w:val="bg-BG"/>
        </w:rPr>
        <w:t xml:space="preserve"> </w:t>
      </w:r>
      <w:r w:rsidR="004E6952" w:rsidRPr="007F28C1">
        <w:rPr>
          <w:b/>
          <w:sz w:val="22"/>
          <w:szCs w:val="22"/>
          <w:lang w:val="bg-BG"/>
        </w:rPr>
        <w:t>2</w:t>
      </w:r>
      <w:r w:rsidR="00AB6FF6">
        <w:rPr>
          <w:b/>
          <w:sz w:val="22"/>
          <w:szCs w:val="22"/>
          <w:lang w:val="en-US"/>
        </w:rPr>
        <w:t>3</w:t>
      </w:r>
      <w:r w:rsidR="004E6952" w:rsidRPr="007F28C1">
        <w:rPr>
          <w:b/>
          <w:sz w:val="22"/>
          <w:szCs w:val="22"/>
          <w:lang w:val="bg-BG"/>
        </w:rPr>
        <w:t xml:space="preserve"> </w:t>
      </w:r>
      <w:r w:rsidRPr="007F28C1">
        <w:rPr>
          <w:b/>
          <w:sz w:val="22"/>
          <w:szCs w:val="22"/>
          <w:lang w:val="bg-BG"/>
        </w:rPr>
        <w:t>проектното предложение се отхвърля.</w:t>
      </w:r>
      <w:r w:rsidRPr="007F28C1">
        <w:rPr>
          <w:b/>
          <w:lang w:val="bg-BG"/>
        </w:rPr>
        <w:t xml:space="preserve"> </w:t>
      </w:r>
    </w:p>
    <w:p w14:paraId="397A86A9" w14:textId="5A91C0A1" w:rsidR="00EF48BA" w:rsidRPr="007F28C1" w:rsidRDefault="0018540D" w:rsidP="00130942">
      <w:pPr>
        <w:ind w:right="253"/>
        <w:jc w:val="both"/>
        <w:rPr>
          <w:sz w:val="22"/>
          <w:szCs w:val="22"/>
          <w:lang w:val="bg-BG"/>
        </w:rPr>
      </w:pPr>
      <w:r>
        <w:rPr>
          <w:sz w:val="22"/>
          <w:szCs w:val="22"/>
          <w:lang w:val="bg-BG"/>
        </w:rPr>
        <w:t>Допълнително следва да се има предвид, че по отношение на</w:t>
      </w:r>
      <w:r w:rsidR="00EF48BA" w:rsidRPr="007F28C1">
        <w:rPr>
          <w:sz w:val="22"/>
          <w:szCs w:val="22"/>
          <w:lang w:val="bg-BG"/>
        </w:rPr>
        <w:t xml:space="preserve"> </w:t>
      </w:r>
      <w:r w:rsidR="00EF48BA" w:rsidRPr="00F756B8">
        <w:rPr>
          <w:sz w:val="22"/>
          <w:szCs w:val="22"/>
          <w:lang w:val="bg-BG"/>
        </w:rPr>
        <w:t xml:space="preserve">документите по т. </w:t>
      </w:r>
      <w:r w:rsidR="00F072F7" w:rsidRPr="00F756B8">
        <w:rPr>
          <w:sz w:val="22"/>
          <w:szCs w:val="22"/>
          <w:lang w:val="bg-BG"/>
        </w:rPr>
        <w:t>1</w:t>
      </w:r>
      <w:r w:rsidR="007B4F86" w:rsidRPr="00F756B8">
        <w:rPr>
          <w:sz w:val="22"/>
          <w:szCs w:val="22"/>
          <w:lang w:val="bg-BG"/>
        </w:rPr>
        <w:t xml:space="preserve"> </w:t>
      </w:r>
      <w:r w:rsidR="00EF075B" w:rsidRPr="00F756B8">
        <w:rPr>
          <w:sz w:val="22"/>
          <w:szCs w:val="22"/>
          <w:lang w:val="bg-BG"/>
        </w:rPr>
        <w:t>–</w:t>
      </w:r>
      <w:r w:rsidR="00EF48BA" w:rsidRPr="00F756B8">
        <w:rPr>
          <w:sz w:val="22"/>
          <w:szCs w:val="22"/>
          <w:lang w:val="bg-BG"/>
        </w:rPr>
        <w:t xml:space="preserve"> </w:t>
      </w:r>
      <w:r w:rsidR="00AB6FF6" w:rsidRPr="00F756B8">
        <w:rPr>
          <w:sz w:val="22"/>
          <w:szCs w:val="22"/>
          <w:lang w:val="en-US"/>
        </w:rPr>
        <w:t>8</w:t>
      </w:r>
      <w:r w:rsidR="001F3F81">
        <w:rPr>
          <w:sz w:val="22"/>
          <w:szCs w:val="22"/>
          <w:lang w:val="bg-BG"/>
        </w:rPr>
        <w:t xml:space="preserve"> </w:t>
      </w:r>
      <w:r>
        <w:rPr>
          <w:sz w:val="22"/>
          <w:szCs w:val="22"/>
          <w:lang w:val="bg-BG"/>
        </w:rPr>
        <w:t xml:space="preserve">е предвидена възможност за изискване, но ако след изискване </w:t>
      </w:r>
      <w:r w:rsidR="00EF48BA" w:rsidRPr="007F28C1">
        <w:rPr>
          <w:sz w:val="22"/>
          <w:szCs w:val="22"/>
          <w:lang w:val="bg-BG"/>
        </w:rPr>
        <w:t xml:space="preserve">не бъдат предоставени от кандидата или са представени, но не съгласно изискванията, проектното предложение се отхвърля. </w:t>
      </w:r>
    </w:p>
    <w:p w14:paraId="1E58507F" w14:textId="16611E31" w:rsidR="00192327" w:rsidRPr="00192327" w:rsidRDefault="00EF48BA" w:rsidP="00192327">
      <w:pPr>
        <w:ind w:right="253"/>
        <w:jc w:val="both"/>
        <w:rPr>
          <w:sz w:val="22"/>
          <w:szCs w:val="22"/>
          <w:lang w:val="bg-BG"/>
        </w:rPr>
      </w:pPr>
      <w:r w:rsidRPr="007F28C1">
        <w:rPr>
          <w:sz w:val="22"/>
          <w:szCs w:val="22"/>
          <w:lang w:val="bg-BG"/>
        </w:rPr>
        <w:t xml:space="preserve">В рамките на настоящата процедура кандидатите могат да подадат само едно проектно предложение. </w:t>
      </w:r>
      <w:r w:rsidR="00A22B9A" w:rsidRPr="007F28C1">
        <w:rPr>
          <w:sz w:val="22"/>
          <w:szCs w:val="22"/>
          <w:lang w:val="bg-BG"/>
        </w:rPr>
        <w:t xml:space="preserve">В случай че един и същи кандидат е подал повече от едно проектно предложение, </w:t>
      </w:r>
      <w:r w:rsidR="00192327" w:rsidRPr="00192327">
        <w:rPr>
          <w:sz w:val="22"/>
          <w:szCs w:val="22"/>
          <w:lang w:val="bg-BG"/>
        </w:rPr>
        <w:t xml:space="preserve">Оценителната комисия разглежда само последното постъпило проектно предложение, а предходните се считат за оттеглени. </w:t>
      </w:r>
    </w:p>
    <w:p w14:paraId="655CF476" w14:textId="363901C5" w:rsidR="00566EAB" w:rsidRDefault="00566EAB" w:rsidP="00130942">
      <w:pPr>
        <w:jc w:val="both"/>
        <w:rPr>
          <w:bCs/>
          <w:sz w:val="22"/>
          <w:szCs w:val="22"/>
          <w:lang w:val="bg-BG"/>
        </w:rPr>
      </w:pPr>
    </w:p>
    <w:p w14:paraId="4405B1EA" w14:textId="13A22D2C" w:rsidR="00584D2B" w:rsidRDefault="00584D2B" w:rsidP="00130942">
      <w:pPr>
        <w:jc w:val="both"/>
        <w:rPr>
          <w:bCs/>
          <w:sz w:val="22"/>
          <w:szCs w:val="22"/>
          <w:lang w:val="bg-BG"/>
        </w:rPr>
      </w:pPr>
    </w:p>
    <w:p w14:paraId="4FABAEE0" w14:textId="32C4CCB2" w:rsidR="00584D2B" w:rsidRDefault="00584D2B" w:rsidP="00130942">
      <w:pPr>
        <w:jc w:val="both"/>
        <w:rPr>
          <w:bCs/>
          <w:sz w:val="22"/>
          <w:szCs w:val="22"/>
          <w:lang w:val="bg-BG"/>
        </w:rPr>
      </w:pPr>
    </w:p>
    <w:p w14:paraId="42ED856E" w14:textId="77777777" w:rsidR="00584D2B" w:rsidRDefault="00584D2B" w:rsidP="00130942">
      <w:pPr>
        <w:jc w:val="both"/>
        <w:rPr>
          <w:bCs/>
          <w:sz w:val="22"/>
          <w:szCs w:val="22"/>
          <w:lang w:val="bg-BG"/>
        </w:rPr>
      </w:pPr>
    </w:p>
    <w:p w14:paraId="6CB7BCA5" w14:textId="645872CF" w:rsidR="00566EAB" w:rsidRDefault="00566EAB" w:rsidP="00130942">
      <w:pPr>
        <w:jc w:val="both"/>
        <w:rPr>
          <w:bCs/>
          <w:sz w:val="22"/>
          <w:szCs w:val="22"/>
          <w:lang w:val="bg-BG"/>
        </w:rPr>
      </w:pPr>
    </w:p>
    <w:p w14:paraId="30394B70" w14:textId="77777777" w:rsidR="00F0550C" w:rsidRDefault="00F0550C" w:rsidP="00130942">
      <w:pPr>
        <w:jc w:val="both"/>
        <w:rPr>
          <w:bCs/>
          <w:sz w:val="22"/>
          <w:szCs w:val="22"/>
          <w:lang w:val="bg-BG"/>
        </w:rPr>
      </w:pPr>
    </w:p>
    <w:p w14:paraId="5DA91253" w14:textId="77686935" w:rsidR="000C75CD" w:rsidRPr="00BB2127" w:rsidRDefault="00044307" w:rsidP="00044307">
      <w:pPr>
        <w:jc w:val="both"/>
        <w:rPr>
          <w:bCs/>
          <w:lang w:val="bg-BG"/>
        </w:rPr>
      </w:pPr>
      <w:r w:rsidRPr="00BB2127">
        <w:rPr>
          <w:b/>
          <w:bCs/>
          <w:lang w:val="en-US"/>
        </w:rPr>
        <w:t xml:space="preserve">II. </w:t>
      </w:r>
      <w:r w:rsidRPr="00BB2127">
        <w:rPr>
          <w:b/>
          <w:bCs/>
          <w:lang w:val="bg-BG"/>
        </w:rPr>
        <w:t>Критерии за техническа и финансова оценка</w:t>
      </w:r>
    </w:p>
    <w:p w14:paraId="1E5C8AFE" w14:textId="77777777" w:rsidR="00044307" w:rsidRDefault="00044307" w:rsidP="00130942">
      <w:pPr>
        <w:jc w:val="both"/>
        <w:rPr>
          <w:bCs/>
          <w:sz w:val="22"/>
          <w:szCs w:val="22"/>
          <w:lang w:val="bg-BG"/>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4"/>
        <w:gridCol w:w="1417"/>
        <w:gridCol w:w="5670"/>
      </w:tblGrid>
      <w:tr w:rsidR="000C75CD" w:rsidRPr="004D3A8B" w14:paraId="476944DD"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cPr>
          <w:p w14:paraId="5D1EC816" w14:textId="77777777" w:rsidR="000C75CD" w:rsidRPr="004D3A8B" w:rsidRDefault="000C75CD" w:rsidP="000C75CD">
            <w:pPr>
              <w:spacing w:before="60" w:after="60" w:line="360" w:lineRule="auto"/>
              <w:jc w:val="both"/>
              <w:rPr>
                <w:b/>
                <w:bCs/>
                <w:sz w:val="22"/>
                <w:szCs w:val="22"/>
                <w:lang w:val="bg-BG"/>
              </w:rPr>
            </w:pPr>
            <w:r w:rsidRPr="004D3A8B">
              <w:rPr>
                <w:b/>
                <w:bCs/>
                <w:sz w:val="22"/>
                <w:szCs w:val="22"/>
                <w:lang w:val="bg-BG"/>
              </w:rPr>
              <w:t>Критерии</w:t>
            </w:r>
          </w:p>
        </w:tc>
        <w:tc>
          <w:tcPr>
            <w:tcW w:w="477" w:type="pct"/>
            <w:tcBorders>
              <w:top w:val="single" w:sz="4" w:space="0" w:color="auto"/>
              <w:left w:val="single" w:sz="4" w:space="0" w:color="auto"/>
              <w:bottom w:val="single" w:sz="4" w:space="0" w:color="auto"/>
              <w:right w:val="single" w:sz="4" w:space="0" w:color="auto"/>
            </w:tcBorders>
            <w:shd w:val="clear" w:color="auto" w:fill="A6A6A6"/>
            <w:vAlign w:val="center"/>
          </w:tcPr>
          <w:p w14:paraId="00EED16F" w14:textId="77777777" w:rsidR="000C75CD" w:rsidRPr="004D3A8B" w:rsidRDefault="000C75CD" w:rsidP="000C75CD">
            <w:pPr>
              <w:spacing w:before="60" w:after="60"/>
              <w:jc w:val="center"/>
              <w:rPr>
                <w:b/>
                <w:sz w:val="22"/>
                <w:szCs w:val="22"/>
                <w:lang w:val="bg-BG"/>
              </w:rPr>
            </w:pPr>
            <w:r w:rsidRPr="004D3A8B">
              <w:rPr>
                <w:b/>
                <w:sz w:val="22"/>
                <w:szCs w:val="22"/>
                <w:lang w:val="bg-BG"/>
              </w:rPr>
              <w:t>Макс. брой точки</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64E52FD7" w14:textId="77777777" w:rsidR="000C75CD" w:rsidRPr="004D3A8B" w:rsidRDefault="000C75CD" w:rsidP="000C75CD">
            <w:pPr>
              <w:spacing w:before="60" w:after="60"/>
              <w:jc w:val="center"/>
              <w:rPr>
                <w:b/>
                <w:sz w:val="22"/>
                <w:szCs w:val="22"/>
                <w:lang w:val="bg-BG"/>
              </w:rPr>
            </w:pPr>
            <w:r w:rsidRPr="004D3A8B">
              <w:rPr>
                <w:b/>
                <w:sz w:val="22"/>
                <w:szCs w:val="22"/>
                <w:lang w:val="bg-BG"/>
              </w:rPr>
              <w:t>Източник на проверка</w:t>
            </w:r>
          </w:p>
        </w:tc>
      </w:tr>
      <w:tr w:rsidR="000C75CD" w:rsidRPr="004D3A8B" w14:paraId="00D8A7B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F9CEEA5" w14:textId="280FAF82" w:rsidR="000C75CD" w:rsidRPr="004D3A8B" w:rsidRDefault="000C75CD" w:rsidP="008E58CA">
            <w:pPr>
              <w:spacing w:before="60" w:after="60"/>
              <w:jc w:val="both"/>
              <w:rPr>
                <w:b/>
                <w:sz w:val="22"/>
                <w:szCs w:val="22"/>
                <w:lang w:val="bg-BG"/>
              </w:rPr>
            </w:pPr>
            <w:r>
              <w:rPr>
                <w:b/>
                <w:sz w:val="22"/>
                <w:szCs w:val="22"/>
                <w:lang w:val="bg-BG"/>
              </w:rPr>
              <w:t>1</w:t>
            </w:r>
            <w:r w:rsidRPr="004D3A8B">
              <w:rPr>
                <w:b/>
                <w:sz w:val="22"/>
                <w:szCs w:val="22"/>
                <w:lang w:val="bg-BG"/>
              </w:rPr>
              <w:t xml:space="preserve">. </w:t>
            </w:r>
            <w:r w:rsidR="00D734FC" w:rsidRPr="00D734FC">
              <w:rPr>
                <w:b/>
                <w:sz w:val="22"/>
                <w:szCs w:val="22"/>
                <w:lang w:val="bg-BG"/>
              </w:rPr>
              <w:t xml:space="preserve">Коефициент на рентабилност на </w:t>
            </w:r>
            <w:r w:rsidR="000C274D" w:rsidRPr="000C274D">
              <w:rPr>
                <w:b/>
                <w:sz w:val="22"/>
                <w:szCs w:val="22"/>
                <w:lang w:val="bg-BG"/>
              </w:rPr>
              <w:t>EBITDA за 2018 г. и 2019 г.</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27C025E" w14:textId="15184FCB" w:rsidR="000C75CD" w:rsidRPr="00AB6564" w:rsidRDefault="00AB6564" w:rsidP="000C75CD">
            <w:pPr>
              <w:spacing w:before="60" w:after="60"/>
              <w:jc w:val="center"/>
              <w:rPr>
                <w:b/>
                <w:bCs/>
                <w:sz w:val="22"/>
                <w:szCs w:val="22"/>
                <w:lang w:val="en-US"/>
              </w:rPr>
            </w:pPr>
            <w:r>
              <w:rPr>
                <w:b/>
                <w:bCs/>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63B413E7" w14:textId="431E77E0" w:rsidR="000C274D" w:rsidRPr="000C274D" w:rsidRDefault="00950BEE" w:rsidP="000C274D">
            <w:pPr>
              <w:spacing w:before="60" w:after="60"/>
              <w:jc w:val="both"/>
              <w:rPr>
                <w:bCs/>
                <w:i/>
                <w:sz w:val="22"/>
                <w:szCs w:val="22"/>
              </w:rPr>
            </w:pPr>
            <w:r w:rsidRPr="00950BEE">
              <w:rPr>
                <w:b/>
                <w:bCs/>
                <w:i/>
                <w:sz w:val="22"/>
                <w:szCs w:val="22"/>
              </w:rPr>
              <w:t>Коефициент на рентабилност</w:t>
            </w:r>
            <w:r w:rsidR="00A81DA4">
              <w:rPr>
                <w:b/>
                <w:bCs/>
                <w:i/>
                <w:sz w:val="22"/>
                <w:szCs w:val="22"/>
                <w:lang w:val="bg-BG"/>
              </w:rPr>
              <w:t xml:space="preserve"> на</w:t>
            </w:r>
            <w:r w:rsidRPr="00950BEE">
              <w:rPr>
                <w:b/>
                <w:bCs/>
                <w:i/>
                <w:sz w:val="22"/>
                <w:szCs w:val="22"/>
              </w:rPr>
              <w:t xml:space="preserve"> </w:t>
            </w:r>
            <w:r w:rsidR="000C274D" w:rsidRPr="000C274D">
              <w:rPr>
                <w:b/>
                <w:bCs/>
                <w:i/>
                <w:sz w:val="22"/>
                <w:szCs w:val="22"/>
              </w:rPr>
              <w:t>EBITDA</w:t>
            </w:r>
            <w:r w:rsidR="000C274D" w:rsidRPr="000C274D">
              <w:rPr>
                <w:bCs/>
                <w:i/>
                <w:sz w:val="22"/>
                <w:szCs w:val="22"/>
              </w:rPr>
              <w:t xml:space="preserve"> = [Раздел А, т. I “Приходи от оперативна дейност”, ред „Общо за група I”, код (15000) от приходната част на ОПР за съответната финансова година </w:t>
            </w:r>
            <w:r w:rsidR="000C274D" w:rsidRPr="000C274D">
              <w:rPr>
                <w:b/>
                <w:bCs/>
                <w:i/>
                <w:sz w:val="22"/>
                <w:szCs w:val="22"/>
              </w:rPr>
              <w:t>минус</w:t>
            </w:r>
            <w:r w:rsidR="000C274D" w:rsidRPr="000C274D">
              <w:rPr>
                <w:bCs/>
                <w:i/>
                <w:sz w:val="22"/>
                <w:szCs w:val="22"/>
              </w:rPr>
              <w:t xml:space="preserve"> (Раздел А, т. I “Разходи за оперативна дейност”, ред „Общо за група I”, код (10000) от разходната част на ОПР за съответната финансова година </w:t>
            </w:r>
            <w:r w:rsidR="000C274D" w:rsidRPr="000C274D">
              <w:rPr>
                <w:b/>
                <w:bCs/>
                <w:i/>
                <w:sz w:val="22"/>
                <w:szCs w:val="22"/>
              </w:rPr>
              <w:t>минус</w:t>
            </w:r>
            <w:r w:rsidR="000C274D" w:rsidRPr="000C274D">
              <w:rPr>
                <w:bCs/>
                <w:i/>
                <w:sz w:val="22"/>
                <w:szCs w:val="22"/>
              </w:rPr>
              <w:t xml:space="preserve"> „Разходи за амортизация и обезценка на дълготрайни материални и нематериални активи”, код (10410) от разходната част на ОПР за съответната финансова година)]</w:t>
            </w:r>
            <w:r w:rsidR="003D60A8">
              <w:t xml:space="preserve"> </w:t>
            </w:r>
            <w:r w:rsidR="003D60A8" w:rsidRPr="00B52E6C">
              <w:rPr>
                <w:b/>
                <w:bCs/>
                <w:i/>
                <w:sz w:val="22"/>
                <w:szCs w:val="22"/>
              </w:rPr>
              <w:t>делено</w:t>
            </w:r>
            <w:r w:rsidR="003D60A8" w:rsidRPr="00B52E6C">
              <w:rPr>
                <w:bCs/>
                <w:i/>
                <w:sz w:val="22"/>
                <w:szCs w:val="22"/>
              </w:rPr>
              <w:t xml:space="preserve"> на </w:t>
            </w:r>
            <w:r w:rsidR="003D60A8" w:rsidRPr="00B52E6C">
              <w:rPr>
                <w:bCs/>
                <w:i/>
                <w:sz w:val="22"/>
                <w:szCs w:val="22"/>
                <w:lang w:val="bg-BG"/>
              </w:rPr>
              <w:t>р</w:t>
            </w:r>
            <w:r w:rsidR="003D60A8" w:rsidRPr="00B52E6C">
              <w:rPr>
                <w:bCs/>
                <w:i/>
                <w:sz w:val="22"/>
                <w:szCs w:val="22"/>
              </w:rPr>
              <w:t>ед „Нетни приходи от продажби“ от приходната част на ОПР за съответната година (код 15100)</w:t>
            </w:r>
            <w:r w:rsidR="000C274D" w:rsidRPr="00B52E6C">
              <w:rPr>
                <w:bCs/>
                <w:i/>
                <w:sz w:val="22"/>
                <w:szCs w:val="22"/>
              </w:rPr>
              <w:t>.</w:t>
            </w:r>
          </w:p>
          <w:p w14:paraId="5BE19C4B" w14:textId="5A5A5815" w:rsidR="00083CA5" w:rsidRDefault="008E58CA" w:rsidP="0026325E">
            <w:pPr>
              <w:spacing w:before="60" w:after="60"/>
              <w:jc w:val="both"/>
              <w:rPr>
                <w:bCs/>
                <w:i/>
                <w:sz w:val="22"/>
                <w:szCs w:val="22"/>
                <w:lang w:val="bg-BG"/>
              </w:rPr>
            </w:pPr>
            <w:r>
              <w:rPr>
                <w:bCs/>
                <w:i/>
                <w:sz w:val="22"/>
                <w:szCs w:val="22"/>
                <w:lang w:val="bg-BG"/>
              </w:rPr>
              <w:t>Коефициент на рентабилност на</w:t>
            </w:r>
            <w:r w:rsidR="000C274D" w:rsidRPr="000C274D">
              <w:rPr>
                <w:bCs/>
                <w:i/>
                <w:sz w:val="22"/>
                <w:szCs w:val="22"/>
              </w:rPr>
              <w:t>EBITDA</w:t>
            </w:r>
            <w:r w:rsidR="000C274D" w:rsidRPr="000C274D">
              <w:rPr>
                <w:bCs/>
                <w:i/>
                <w:sz w:val="22"/>
                <w:szCs w:val="22"/>
                <w:lang w:val="bg-BG"/>
              </w:rPr>
              <w:t xml:space="preserve"> за 2018 и 2019 г. </w:t>
            </w:r>
            <w:r w:rsidR="000C274D" w:rsidRPr="000C274D">
              <w:rPr>
                <w:bCs/>
                <w:i/>
                <w:sz w:val="22"/>
                <w:szCs w:val="22"/>
              </w:rPr>
              <w:t xml:space="preserve">се изчислява като </w:t>
            </w:r>
            <w:r w:rsidR="000C274D" w:rsidRPr="000C274D">
              <w:rPr>
                <w:bCs/>
                <w:i/>
                <w:sz w:val="22"/>
                <w:szCs w:val="22"/>
                <w:lang w:val="bg-BG"/>
              </w:rPr>
              <w:t>средноаритметично</w:t>
            </w:r>
            <w:r w:rsidR="000C274D" w:rsidRPr="000C274D">
              <w:rPr>
                <w:bCs/>
                <w:i/>
                <w:sz w:val="22"/>
                <w:szCs w:val="22"/>
              </w:rPr>
              <w:t xml:space="preserve"> от </w:t>
            </w:r>
            <w:r w:rsidR="000C274D" w:rsidRPr="000C274D">
              <w:rPr>
                <w:bCs/>
                <w:i/>
                <w:sz w:val="22"/>
                <w:szCs w:val="22"/>
                <w:lang w:val="bg-BG"/>
              </w:rPr>
              <w:t>изчислените стойности</w:t>
            </w:r>
            <w:r w:rsidR="000C274D" w:rsidRPr="000C274D">
              <w:rPr>
                <w:bCs/>
                <w:i/>
                <w:sz w:val="22"/>
                <w:szCs w:val="22"/>
              </w:rPr>
              <w:t xml:space="preserve"> </w:t>
            </w:r>
            <w:r w:rsidR="000C274D" w:rsidRPr="000C274D">
              <w:rPr>
                <w:bCs/>
                <w:i/>
                <w:sz w:val="22"/>
                <w:szCs w:val="22"/>
                <w:lang w:val="bg-BG"/>
              </w:rPr>
              <w:t xml:space="preserve">на </w:t>
            </w:r>
            <w:r w:rsidR="00F0550C">
              <w:rPr>
                <w:bCs/>
                <w:i/>
                <w:sz w:val="22"/>
                <w:szCs w:val="22"/>
                <w:lang w:val="bg-BG"/>
              </w:rPr>
              <w:t>коефициента</w:t>
            </w:r>
            <w:r w:rsidR="00F0550C" w:rsidRPr="000C274D">
              <w:rPr>
                <w:bCs/>
                <w:i/>
                <w:sz w:val="22"/>
                <w:szCs w:val="22"/>
                <w:lang w:val="bg-BG"/>
              </w:rPr>
              <w:t xml:space="preserve"> </w:t>
            </w:r>
            <w:r w:rsidR="000C274D" w:rsidRPr="000C274D">
              <w:rPr>
                <w:bCs/>
                <w:i/>
                <w:sz w:val="22"/>
                <w:szCs w:val="22"/>
              </w:rPr>
              <w:t xml:space="preserve">за </w:t>
            </w:r>
            <w:r w:rsidR="000C274D" w:rsidRPr="000C274D">
              <w:rPr>
                <w:bCs/>
                <w:i/>
                <w:sz w:val="22"/>
                <w:szCs w:val="22"/>
                <w:lang w:val="bg-BG"/>
              </w:rPr>
              <w:t>двете</w:t>
            </w:r>
            <w:r w:rsidR="00FA1FB5">
              <w:rPr>
                <w:bCs/>
                <w:i/>
                <w:sz w:val="22"/>
                <w:szCs w:val="22"/>
              </w:rPr>
              <w:t xml:space="preserve"> години </w:t>
            </w:r>
            <w:r w:rsidR="00FA1FB5" w:rsidRPr="00A43503">
              <w:rPr>
                <w:bCs/>
                <w:i/>
                <w:sz w:val="22"/>
                <w:szCs w:val="22"/>
                <w:lang w:val="bg-BG"/>
              </w:rPr>
              <w:t xml:space="preserve">т.е. (Коефициентът за 2018 г. </w:t>
            </w:r>
            <w:r w:rsidR="00FA1FB5" w:rsidRPr="00A43503">
              <w:rPr>
                <w:b/>
                <w:bCs/>
                <w:i/>
                <w:sz w:val="22"/>
                <w:szCs w:val="22"/>
                <w:lang w:val="bg-BG"/>
              </w:rPr>
              <w:t>плюс</w:t>
            </w:r>
            <w:r w:rsidR="00FA1FB5" w:rsidRPr="00A43503">
              <w:rPr>
                <w:bCs/>
                <w:i/>
                <w:sz w:val="22"/>
                <w:szCs w:val="22"/>
                <w:lang w:val="bg-BG"/>
              </w:rPr>
              <w:t xml:space="preserve"> Коефициентът за 2019 г.) </w:t>
            </w:r>
            <w:r w:rsidR="00FA1FB5" w:rsidRPr="00A43503">
              <w:rPr>
                <w:b/>
                <w:bCs/>
                <w:i/>
                <w:sz w:val="22"/>
                <w:szCs w:val="22"/>
                <w:lang w:val="bg-BG"/>
              </w:rPr>
              <w:t>делено</w:t>
            </w:r>
            <w:r w:rsidR="00FA1FB5" w:rsidRPr="00A43503">
              <w:rPr>
                <w:bCs/>
                <w:i/>
                <w:sz w:val="22"/>
                <w:szCs w:val="22"/>
                <w:lang w:val="bg-BG"/>
              </w:rPr>
              <w:t xml:space="preserve"> на 2.</w:t>
            </w:r>
          </w:p>
          <w:p w14:paraId="2203A4DE" w14:textId="1102BF24" w:rsidR="00FA1FB5" w:rsidRPr="00F9406A" w:rsidRDefault="00FA1FB5" w:rsidP="00FF3C17">
            <w:pPr>
              <w:spacing w:before="60" w:after="60"/>
              <w:jc w:val="both"/>
              <w:rPr>
                <w:bCs/>
                <w:i/>
                <w:sz w:val="22"/>
                <w:szCs w:val="22"/>
              </w:rPr>
            </w:pPr>
          </w:p>
        </w:tc>
      </w:tr>
      <w:tr w:rsidR="00DA59FC" w:rsidRPr="00DA59FC" w14:paraId="6417568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71CB08B" w14:textId="2170CADE" w:rsidR="00DA59FC" w:rsidRPr="00F756B8" w:rsidRDefault="0053145F" w:rsidP="00000CCB">
            <w:pPr>
              <w:spacing w:before="60" w:after="60"/>
              <w:jc w:val="both"/>
              <w:rPr>
                <w:sz w:val="22"/>
                <w:szCs w:val="22"/>
                <w:lang w:val="bg-BG"/>
              </w:rPr>
            </w:pPr>
            <w:r w:rsidRPr="00F756B8">
              <w:rPr>
                <w:sz w:val="22"/>
                <w:szCs w:val="22"/>
                <w:lang w:val="bg-BG"/>
              </w:rPr>
              <w:t>К</w:t>
            </w:r>
            <w:r w:rsidR="0019616E" w:rsidRPr="00F756B8">
              <w:rPr>
                <w:sz w:val="22"/>
                <w:szCs w:val="22"/>
                <w:lang w:val="bg-BG"/>
              </w:rPr>
              <w:t>оефициент</w:t>
            </w:r>
            <w:r w:rsidRPr="00F756B8">
              <w:rPr>
                <w:sz w:val="22"/>
                <w:szCs w:val="22"/>
                <w:lang w:val="bg-BG"/>
              </w:rPr>
              <w:t>ът</w:t>
            </w:r>
            <w:r w:rsidR="0019616E" w:rsidRPr="00F756B8">
              <w:rPr>
                <w:sz w:val="22"/>
                <w:szCs w:val="22"/>
                <w:lang w:val="bg-BG"/>
              </w:rPr>
              <w:t xml:space="preserve"> на рентабилност на</w:t>
            </w:r>
            <w:r w:rsidR="008E58CA" w:rsidRPr="00F756B8">
              <w:rPr>
                <w:sz w:val="22"/>
                <w:szCs w:val="22"/>
                <w:lang w:val="bg-BG"/>
              </w:rPr>
              <w:t xml:space="preserve"> EBITDA</w:t>
            </w:r>
            <w:r w:rsidR="0019616E" w:rsidRPr="00F756B8">
              <w:rPr>
                <w:sz w:val="22"/>
                <w:szCs w:val="22"/>
                <w:lang w:val="bg-BG"/>
              </w:rPr>
              <w:t xml:space="preserve"> на предприятието</w:t>
            </w:r>
            <w:r w:rsidR="00B52E6C" w:rsidRPr="00F756B8">
              <w:rPr>
                <w:sz w:val="22"/>
                <w:szCs w:val="22"/>
                <w:lang w:val="bg-BG"/>
              </w:rPr>
              <w:t xml:space="preserve"> е</w:t>
            </w:r>
            <w:r w:rsidR="0019616E" w:rsidRPr="00F756B8">
              <w:rPr>
                <w:sz w:val="22"/>
                <w:szCs w:val="22"/>
                <w:lang w:val="bg-BG"/>
              </w:rPr>
              <w:t xml:space="preserve"> ≥ 0,</w:t>
            </w:r>
            <w:r w:rsidR="00213B1A" w:rsidRPr="00F756B8">
              <w:rPr>
                <w:sz w:val="22"/>
                <w:szCs w:val="22"/>
                <w:lang w:val="bg-BG"/>
              </w:rPr>
              <w:t>22</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2ADA934" w14:textId="77777777" w:rsidR="00DA59FC" w:rsidRPr="00DA59FC" w:rsidRDefault="00DA59FC" w:rsidP="00DA59FC">
            <w:pPr>
              <w:spacing w:before="60" w:after="60"/>
              <w:jc w:val="center"/>
              <w:rPr>
                <w:bCs/>
                <w:sz w:val="22"/>
                <w:szCs w:val="22"/>
                <w:lang w:val="bg-BG"/>
              </w:rPr>
            </w:pPr>
            <w:r w:rsidRPr="00DA59FC">
              <w:rPr>
                <w:bCs/>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40E829" w14:textId="77777777" w:rsidR="00DA59FC" w:rsidRPr="00DA59FC" w:rsidRDefault="00DA59FC" w:rsidP="00DA59FC">
            <w:pPr>
              <w:spacing w:before="60" w:after="60"/>
              <w:rPr>
                <w:sz w:val="22"/>
                <w:szCs w:val="22"/>
                <w:lang w:val="bg-BG"/>
              </w:rPr>
            </w:pPr>
            <w:r w:rsidRPr="00DA59FC">
              <w:rPr>
                <w:sz w:val="22"/>
                <w:szCs w:val="22"/>
                <w:lang w:val="bg-BG"/>
              </w:rPr>
              <w:t> </w:t>
            </w:r>
          </w:p>
        </w:tc>
      </w:tr>
      <w:tr w:rsidR="00000CCB" w:rsidRPr="00DA59FC" w14:paraId="7563433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E6007AE" w14:textId="2313097D" w:rsidR="00000CCB" w:rsidRPr="00F756B8" w:rsidRDefault="0053145F" w:rsidP="00000CCB">
            <w:pPr>
              <w:spacing w:before="60" w:after="60"/>
              <w:jc w:val="both"/>
              <w:rPr>
                <w:sz w:val="22"/>
                <w:szCs w:val="22"/>
                <w:lang w:val="bg-BG"/>
              </w:rPr>
            </w:pPr>
            <w:r w:rsidRPr="00F756B8">
              <w:rPr>
                <w:sz w:val="22"/>
                <w:szCs w:val="22"/>
                <w:lang w:val="bg-BG"/>
              </w:rPr>
              <w:t>К</w:t>
            </w:r>
            <w:r w:rsidR="0019616E" w:rsidRPr="00F756B8">
              <w:rPr>
                <w:sz w:val="22"/>
                <w:szCs w:val="22"/>
                <w:lang w:val="bg-BG"/>
              </w:rPr>
              <w:t>оефициент</w:t>
            </w:r>
            <w:r w:rsidRPr="00F756B8">
              <w:rPr>
                <w:sz w:val="22"/>
                <w:szCs w:val="22"/>
                <w:lang w:val="bg-BG"/>
              </w:rPr>
              <w:t>ът</w:t>
            </w:r>
            <w:r w:rsidR="0019616E" w:rsidRPr="00F756B8">
              <w:rPr>
                <w:sz w:val="22"/>
                <w:szCs w:val="22"/>
                <w:lang w:val="bg-BG"/>
              </w:rPr>
              <w:t xml:space="preserve"> на рентабилност на</w:t>
            </w:r>
            <w:r w:rsidR="008E58CA" w:rsidRPr="00F756B8">
              <w:rPr>
                <w:sz w:val="22"/>
                <w:szCs w:val="22"/>
                <w:lang w:val="bg-BG"/>
              </w:rPr>
              <w:t xml:space="preserve"> EBITDA </w:t>
            </w:r>
            <w:r w:rsidR="0019616E" w:rsidRPr="00F756B8">
              <w:rPr>
                <w:sz w:val="22"/>
                <w:szCs w:val="22"/>
                <w:lang w:val="bg-BG"/>
              </w:rPr>
              <w:t>на предприятието</w:t>
            </w:r>
            <w:r w:rsidR="00B52E6C" w:rsidRPr="00F756B8">
              <w:rPr>
                <w:sz w:val="22"/>
                <w:szCs w:val="22"/>
                <w:lang w:val="bg-BG"/>
              </w:rPr>
              <w:t xml:space="preserve"> е</w:t>
            </w:r>
            <w:r w:rsidR="0019616E" w:rsidRPr="00F756B8">
              <w:rPr>
                <w:sz w:val="22"/>
                <w:szCs w:val="22"/>
                <w:lang w:val="bg-BG"/>
              </w:rPr>
              <w:t xml:space="preserve"> ≥ 0,</w:t>
            </w:r>
            <w:r w:rsidR="00213B1A" w:rsidRPr="00F756B8">
              <w:rPr>
                <w:sz w:val="22"/>
                <w:szCs w:val="22"/>
                <w:lang w:val="bg-BG"/>
              </w:rPr>
              <w:t>18</w:t>
            </w:r>
            <w:r w:rsidR="00B52E6C" w:rsidRPr="00F756B8">
              <w:rPr>
                <w:sz w:val="22"/>
                <w:szCs w:val="22"/>
                <w:lang w:val="bg-BG"/>
              </w:rPr>
              <w:t xml:space="preserve"> и</w:t>
            </w:r>
            <w:r w:rsidR="0019616E" w:rsidRPr="00F756B8">
              <w:rPr>
                <w:sz w:val="22"/>
                <w:szCs w:val="22"/>
                <w:lang w:val="bg-BG"/>
              </w:rPr>
              <w:t xml:space="preserve"> &lt; 0,</w:t>
            </w:r>
            <w:r w:rsidR="00213B1A" w:rsidRPr="00F756B8">
              <w:rPr>
                <w:sz w:val="22"/>
                <w:szCs w:val="22"/>
                <w:lang w:val="bg-BG"/>
              </w:rPr>
              <w:t>22</w:t>
            </w:r>
            <w:r w:rsidR="0019616E" w:rsidRPr="00F756B8">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513A1B5" w14:textId="77777777" w:rsidR="00000CCB" w:rsidRPr="00DA59FC" w:rsidRDefault="00000CCB" w:rsidP="00000CCB">
            <w:pPr>
              <w:spacing w:before="60" w:after="60"/>
              <w:jc w:val="center"/>
              <w:rPr>
                <w:bCs/>
                <w:sz w:val="22"/>
                <w:szCs w:val="22"/>
                <w:lang w:val="bg-BG"/>
              </w:rPr>
            </w:pPr>
            <w:r w:rsidRPr="00DA59FC">
              <w:rPr>
                <w:bCs/>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0D2F9491" w14:textId="77777777" w:rsidR="00000CCB" w:rsidRPr="00DA59FC" w:rsidRDefault="00000CCB" w:rsidP="00000CCB">
            <w:pPr>
              <w:spacing w:before="60" w:after="60"/>
              <w:rPr>
                <w:sz w:val="22"/>
                <w:szCs w:val="22"/>
                <w:lang w:val="bg-BG"/>
              </w:rPr>
            </w:pPr>
            <w:r w:rsidRPr="00DA59FC">
              <w:rPr>
                <w:sz w:val="22"/>
                <w:szCs w:val="22"/>
                <w:lang w:val="bg-BG"/>
              </w:rPr>
              <w:t> </w:t>
            </w:r>
          </w:p>
        </w:tc>
      </w:tr>
      <w:tr w:rsidR="00000CCB" w:rsidRPr="00DA59FC" w14:paraId="23AD755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C17365A" w14:textId="56F08481" w:rsidR="00000CCB" w:rsidRPr="00F756B8" w:rsidRDefault="0053145F" w:rsidP="00000CCB">
            <w:pPr>
              <w:spacing w:before="60" w:after="60"/>
              <w:jc w:val="both"/>
              <w:rPr>
                <w:sz w:val="22"/>
                <w:szCs w:val="22"/>
                <w:lang w:val="bg-BG"/>
              </w:rPr>
            </w:pPr>
            <w:r w:rsidRPr="00F756B8">
              <w:rPr>
                <w:sz w:val="22"/>
                <w:szCs w:val="22"/>
                <w:lang w:val="bg-BG"/>
              </w:rPr>
              <w:t>К</w:t>
            </w:r>
            <w:r w:rsidR="000E232A" w:rsidRPr="00F756B8">
              <w:rPr>
                <w:sz w:val="22"/>
                <w:szCs w:val="22"/>
                <w:lang w:val="bg-BG"/>
              </w:rPr>
              <w:t>оефициент</w:t>
            </w:r>
            <w:r w:rsidRPr="00F756B8">
              <w:rPr>
                <w:sz w:val="22"/>
                <w:szCs w:val="22"/>
                <w:lang w:val="bg-BG"/>
              </w:rPr>
              <w:t>ът</w:t>
            </w:r>
            <w:r w:rsidR="000E232A" w:rsidRPr="00F756B8">
              <w:rPr>
                <w:sz w:val="22"/>
                <w:szCs w:val="22"/>
                <w:lang w:val="bg-BG"/>
              </w:rPr>
              <w:t xml:space="preserve"> на рентабилност на</w:t>
            </w:r>
            <w:r w:rsidR="008E58CA" w:rsidRPr="00F756B8">
              <w:rPr>
                <w:sz w:val="22"/>
                <w:szCs w:val="22"/>
                <w:lang w:val="bg-BG"/>
              </w:rPr>
              <w:t xml:space="preserve"> EBITDA </w:t>
            </w:r>
            <w:r w:rsidR="000E232A" w:rsidRPr="00F756B8">
              <w:rPr>
                <w:sz w:val="22"/>
                <w:szCs w:val="22"/>
                <w:lang w:val="bg-BG"/>
              </w:rPr>
              <w:t>на предприятието</w:t>
            </w:r>
            <w:r w:rsidR="00B52E6C" w:rsidRPr="00F756B8">
              <w:rPr>
                <w:sz w:val="22"/>
                <w:szCs w:val="22"/>
                <w:lang w:val="bg-BG"/>
              </w:rPr>
              <w:t xml:space="preserve"> е</w:t>
            </w:r>
            <w:r w:rsidR="000E232A" w:rsidRPr="00F756B8">
              <w:rPr>
                <w:sz w:val="22"/>
                <w:szCs w:val="22"/>
                <w:lang w:val="bg-BG"/>
              </w:rPr>
              <w:t xml:space="preserve"> ≥ 0,</w:t>
            </w:r>
            <w:r w:rsidR="00213B1A" w:rsidRPr="00F756B8">
              <w:rPr>
                <w:sz w:val="22"/>
                <w:szCs w:val="22"/>
                <w:lang w:val="bg-BG"/>
              </w:rPr>
              <w:t>14</w:t>
            </w:r>
            <w:r w:rsidR="00B52E6C" w:rsidRPr="00F756B8">
              <w:rPr>
                <w:sz w:val="22"/>
                <w:szCs w:val="22"/>
                <w:lang w:val="bg-BG"/>
              </w:rPr>
              <w:t xml:space="preserve"> и</w:t>
            </w:r>
            <w:r w:rsidR="000E232A" w:rsidRPr="00F756B8">
              <w:rPr>
                <w:sz w:val="22"/>
                <w:szCs w:val="22"/>
                <w:lang w:val="bg-BG"/>
              </w:rPr>
              <w:t xml:space="preserve"> &lt; 0,</w:t>
            </w:r>
            <w:r w:rsidR="00213B1A" w:rsidRPr="00F756B8">
              <w:rPr>
                <w:sz w:val="22"/>
                <w:szCs w:val="22"/>
                <w:lang w:val="bg-BG"/>
              </w:rPr>
              <w:t>18</w:t>
            </w:r>
            <w:r w:rsidR="000E232A" w:rsidRPr="00F756B8">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8D07B8" w14:textId="77777777" w:rsidR="00000CCB" w:rsidRPr="00DA59FC" w:rsidRDefault="00000CCB" w:rsidP="00000CCB">
            <w:pPr>
              <w:spacing w:before="60" w:after="60"/>
              <w:jc w:val="center"/>
              <w:rPr>
                <w:bCs/>
                <w:sz w:val="22"/>
                <w:szCs w:val="22"/>
                <w:lang w:val="bg-BG"/>
              </w:rPr>
            </w:pPr>
            <w:r w:rsidRPr="00DA59FC">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A6DDC69" w14:textId="77777777" w:rsidR="00000CCB" w:rsidRPr="00DA59FC" w:rsidRDefault="00000CCB" w:rsidP="00000CCB">
            <w:pPr>
              <w:spacing w:before="60" w:after="60"/>
              <w:rPr>
                <w:sz w:val="22"/>
                <w:szCs w:val="22"/>
                <w:lang w:val="bg-BG"/>
              </w:rPr>
            </w:pPr>
            <w:r w:rsidRPr="00DA59FC">
              <w:rPr>
                <w:sz w:val="22"/>
                <w:szCs w:val="22"/>
                <w:lang w:val="bg-BG"/>
              </w:rPr>
              <w:t> </w:t>
            </w:r>
          </w:p>
        </w:tc>
      </w:tr>
      <w:tr w:rsidR="00000CCB" w:rsidRPr="00DA59FC" w14:paraId="0D99A413" w14:textId="77777777" w:rsidTr="00000CCB">
        <w:trPr>
          <w:trHeight w:val="31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07AA813" w14:textId="58876962" w:rsidR="00000CCB" w:rsidRPr="00F756B8" w:rsidRDefault="0053145F" w:rsidP="00000CCB">
            <w:pPr>
              <w:spacing w:before="60" w:after="60"/>
              <w:jc w:val="both"/>
              <w:rPr>
                <w:sz w:val="22"/>
                <w:szCs w:val="22"/>
                <w:lang w:val="bg-BG"/>
              </w:rPr>
            </w:pPr>
            <w:r w:rsidRPr="00F756B8">
              <w:rPr>
                <w:sz w:val="22"/>
                <w:szCs w:val="22"/>
                <w:lang w:val="bg-BG"/>
              </w:rPr>
              <w:t>К</w:t>
            </w:r>
            <w:r w:rsidR="000E232A" w:rsidRPr="00F756B8">
              <w:rPr>
                <w:sz w:val="22"/>
                <w:szCs w:val="22"/>
                <w:lang w:val="bg-BG"/>
              </w:rPr>
              <w:t>оефициент</w:t>
            </w:r>
            <w:r w:rsidRPr="00F756B8">
              <w:rPr>
                <w:sz w:val="22"/>
                <w:szCs w:val="22"/>
                <w:lang w:val="bg-BG"/>
              </w:rPr>
              <w:t>ът</w:t>
            </w:r>
            <w:r w:rsidR="000E232A" w:rsidRPr="00F756B8">
              <w:rPr>
                <w:sz w:val="22"/>
                <w:szCs w:val="22"/>
                <w:lang w:val="bg-BG"/>
              </w:rPr>
              <w:t xml:space="preserve"> на рентабилност на</w:t>
            </w:r>
            <w:r w:rsidR="008E58CA" w:rsidRPr="00F756B8">
              <w:rPr>
                <w:sz w:val="22"/>
                <w:szCs w:val="22"/>
                <w:lang w:val="bg-BG"/>
              </w:rPr>
              <w:t xml:space="preserve"> EBITDA </w:t>
            </w:r>
            <w:r w:rsidR="000E232A" w:rsidRPr="00F756B8">
              <w:rPr>
                <w:sz w:val="22"/>
                <w:szCs w:val="22"/>
                <w:lang w:val="bg-BG"/>
              </w:rPr>
              <w:t>на предприятието</w:t>
            </w:r>
            <w:r w:rsidR="00B52E6C" w:rsidRPr="00F756B8">
              <w:rPr>
                <w:sz w:val="22"/>
                <w:szCs w:val="22"/>
                <w:lang w:val="bg-BG"/>
              </w:rPr>
              <w:t xml:space="preserve"> е</w:t>
            </w:r>
            <w:r w:rsidR="000E232A" w:rsidRPr="00F756B8">
              <w:rPr>
                <w:sz w:val="22"/>
                <w:szCs w:val="22"/>
                <w:lang w:val="bg-BG"/>
              </w:rPr>
              <w:t xml:space="preserve"> ≥ 0,</w:t>
            </w:r>
            <w:r w:rsidR="00213B1A" w:rsidRPr="00F756B8">
              <w:rPr>
                <w:sz w:val="22"/>
                <w:szCs w:val="22"/>
                <w:lang w:val="bg-BG"/>
              </w:rPr>
              <w:t>10</w:t>
            </w:r>
            <w:r w:rsidR="00B52E6C" w:rsidRPr="00F756B8">
              <w:rPr>
                <w:sz w:val="22"/>
                <w:szCs w:val="22"/>
                <w:lang w:val="bg-BG"/>
              </w:rPr>
              <w:t xml:space="preserve"> и</w:t>
            </w:r>
            <w:r w:rsidR="000E232A" w:rsidRPr="00F756B8">
              <w:rPr>
                <w:sz w:val="22"/>
                <w:szCs w:val="22"/>
                <w:lang w:val="bg-BG"/>
              </w:rPr>
              <w:t xml:space="preserve"> &lt; 0,</w:t>
            </w:r>
            <w:r w:rsidR="00213B1A" w:rsidRPr="00F756B8">
              <w:rPr>
                <w:sz w:val="22"/>
                <w:szCs w:val="22"/>
                <w:lang w:val="bg-BG"/>
              </w:rPr>
              <w:t>14</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C8EC037" w14:textId="77777777" w:rsidR="00000CCB" w:rsidRPr="00DA59FC" w:rsidRDefault="00000CCB" w:rsidP="00000CCB">
            <w:pPr>
              <w:spacing w:before="60" w:after="60"/>
              <w:jc w:val="center"/>
              <w:rPr>
                <w:bCs/>
                <w:sz w:val="22"/>
                <w:szCs w:val="22"/>
                <w:lang w:val="bg-BG"/>
              </w:rPr>
            </w:pPr>
            <w:r w:rsidRPr="00DA59FC">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70B341" w14:textId="77777777" w:rsidR="00000CCB" w:rsidRPr="00DA59FC" w:rsidRDefault="00000CCB" w:rsidP="00000CCB">
            <w:pPr>
              <w:spacing w:before="60" w:after="60"/>
              <w:rPr>
                <w:sz w:val="22"/>
                <w:szCs w:val="22"/>
                <w:lang w:val="bg-BG"/>
              </w:rPr>
            </w:pPr>
            <w:r w:rsidRPr="00DA59FC">
              <w:rPr>
                <w:sz w:val="22"/>
                <w:szCs w:val="22"/>
                <w:lang w:val="bg-BG"/>
              </w:rPr>
              <w:t> </w:t>
            </w:r>
          </w:p>
        </w:tc>
      </w:tr>
      <w:tr w:rsidR="00000CCB" w:rsidRPr="00DA59FC" w14:paraId="631E701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A38301D" w14:textId="4A49AA3E" w:rsidR="00000CCB" w:rsidRPr="00F756B8" w:rsidRDefault="0053145F" w:rsidP="00000CCB">
            <w:pPr>
              <w:spacing w:before="60" w:after="60"/>
              <w:jc w:val="both"/>
              <w:rPr>
                <w:sz w:val="22"/>
                <w:szCs w:val="22"/>
                <w:lang w:val="bg-BG"/>
              </w:rPr>
            </w:pPr>
            <w:r w:rsidRPr="00F756B8">
              <w:rPr>
                <w:sz w:val="22"/>
                <w:szCs w:val="22"/>
                <w:lang w:val="bg-BG"/>
              </w:rPr>
              <w:t>К</w:t>
            </w:r>
            <w:r w:rsidR="000E232A" w:rsidRPr="00F756B8">
              <w:rPr>
                <w:sz w:val="22"/>
                <w:szCs w:val="22"/>
                <w:lang w:val="bg-BG"/>
              </w:rPr>
              <w:t>оефициент</w:t>
            </w:r>
            <w:r w:rsidRPr="00F756B8">
              <w:rPr>
                <w:sz w:val="22"/>
                <w:szCs w:val="22"/>
                <w:lang w:val="bg-BG"/>
              </w:rPr>
              <w:t>ът</w:t>
            </w:r>
            <w:r w:rsidR="000E232A" w:rsidRPr="00F756B8">
              <w:rPr>
                <w:sz w:val="22"/>
                <w:szCs w:val="22"/>
                <w:lang w:val="bg-BG"/>
              </w:rPr>
              <w:t xml:space="preserve"> на рентабилност на</w:t>
            </w:r>
            <w:r w:rsidR="008E58CA" w:rsidRPr="00F756B8">
              <w:rPr>
                <w:sz w:val="22"/>
                <w:szCs w:val="22"/>
                <w:lang w:val="bg-BG"/>
              </w:rPr>
              <w:t xml:space="preserve"> EBITDA </w:t>
            </w:r>
            <w:r w:rsidR="000E232A" w:rsidRPr="00F756B8">
              <w:rPr>
                <w:sz w:val="22"/>
                <w:szCs w:val="22"/>
                <w:lang w:val="bg-BG"/>
              </w:rPr>
              <w:t>на предприятието</w:t>
            </w:r>
            <w:r w:rsidR="00B52E6C" w:rsidRPr="00F756B8">
              <w:rPr>
                <w:sz w:val="22"/>
                <w:szCs w:val="22"/>
                <w:lang w:val="bg-BG"/>
              </w:rPr>
              <w:t xml:space="preserve"> е</w:t>
            </w:r>
            <w:r w:rsidR="000E232A" w:rsidRPr="00F756B8">
              <w:rPr>
                <w:sz w:val="22"/>
                <w:szCs w:val="22"/>
                <w:lang w:val="bg-BG"/>
              </w:rPr>
              <w:t xml:space="preserve"> ≥ 0,</w:t>
            </w:r>
            <w:r w:rsidR="00213B1A" w:rsidRPr="00F756B8">
              <w:rPr>
                <w:sz w:val="22"/>
                <w:szCs w:val="22"/>
                <w:lang w:val="bg-BG"/>
              </w:rPr>
              <w:t>06</w:t>
            </w:r>
            <w:r w:rsidR="00B52E6C" w:rsidRPr="00F756B8">
              <w:rPr>
                <w:sz w:val="22"/>
                <w:szCs w:val="22"/>
                <w:lang w:val="bg-BG"/>
              </w:rPr>
              <w:t xml:space="preserve"> и</w:t>
            </w:r>
            <w:r w:rsidR="000E232A" w:rsidRPr="00F756B8">
              <w:rPr>
                <w:sz w:val="22"/>
                <w:szCs w:val="22"/>
                <w:lang w:val="bg-BG"/>
              </w:rPr>
              <w:t xml:space="preserve"> &lt; 0,</w:t>
            </w:r>
            <w:r w:rsidR="00213B1A" w:rsidRPr="00F756B8">
              <w:rPr>
                <w:sz w:val="22"/>
                <w:szCs w:val="22"/>
                <w:lang w:val="bg-BG"/>
              </w:rPr>
              <w:t>10</w:t>
            </w:r>
            <w:r w:rsidR="000E232A" w:rsidRPr="00F756B8">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89A9FC1" w14:textId="77777777" w:rsidR="00000CCB" w:rsidRPr="00DA59FC" w:rsidRDefault="00000CCB" w:rsidP="00000CCB">
            <w:pPr>
              <w:spacing w:before="60" w:after="60"/>
              <w:jc w:val="center"/>
              <w:rPr>
                <w:bCs/>
                <w:sz w:val="22"/>
                <w:szCs w:val="22"/>
                <w:lang w:val="bg-BG"/>
              </w:rPr>
            </w:pPr>
            <w:r w:rsidRPr="00DA59FC">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EEF7313" w14:textId="77777777" w:rsidR="00000CCB" w:rsidRPr="00DA59FC" w:rsidRDefault="00000CCB" w:rsidP="00000CCB">
            <w:pPr>
              <w:spacing w:before="60" w:after="60"/>
              <w:rPr>
                <w:sz w:val="22"/>
                <w:szCs w:val="22"/>
                <w:lang w:val="bg-BG"/>
              </w:rPr>
            </w:pPr>
            <w:r w:rsidRPr="00DA59FC">
              <w:rPr>
                <w:sz w:val="22"/>
                <w:szCs w:val="22"/>
                <w:lang w:val="bg-BG"/>
              </w:rPr>
              <w:t> </w:t>
            </w:r>
          </w:p>
        </w:tc>
      </w:tr>
      <w:tr w:rsidR="00000CCB" w:rsidRPr="00DA59FC" w14:paraId="5EE49E37"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1BE7061" w14:textId="459A4931" w:rsidR="00000CCB" w:rsidRPr="00F756B8" w:rsidRDefault="007A0292" w:rsidP="00000CCB">
            <w:pPr>
              <w:spacing w:before="60" w:after="60"/>
              <w:jc w:val="both"/>
              <w:rPr>
                <w:sz w:val="22"/>
                <w:szCs w:val="22"/>
                <w:lang w:val="bg-BG"/>
              </w:rPr>
            </w:pPr>
            <w:r w:rsidRPr="00F756B8">
              <w:rPr>
                <w:sz w:val="22"/>
                <w:szCs w:val="22"/>
                <w:lang w:val="bg-BG"/>
              </w:rPr>
              <w:t>Претегленият коефициент на рентабилност на EBITDA  на предприятието</w:t>
            </w:r>
            <w:r w:rsidR="00B52E6C" w:rsidRPr="00F756B8">
              <w:rPr>
                <w:sz w:val="22"/>
                <w:szCs w:val="22"/>
                <w:lang w:val="bg-BG"/>
              </w:rPr>
              <w:t xml:space="preserve"> е</w:t>
            </w:r>
            <w:r w:rsidRPr="00F756B8">
              <w:rPr>
                <w:sz w:val="22"/>
                <w:szCs w:val="22"/>
                <w:lang w:val="bg-BG"/>
              </w:rPr>
              <w:t xml:space="preserve"> &lt; </w:t>
            </w:r>
            <w:r w:rsidRPr="00F756B8">
              <w:rPr>
                <w:sz w:val="22"/>
                <w:szCs w:val="22"/>
                <w:lang w:val="bg-BG"/>
              </w:rPr>
              <w:lastRenderedPageBreak/>
              <w:t>0,</w:t>
            </w:r>
            <w:r w:rsidR="00213B1A" w:rsidRPr="00F756B8">
              <w:rPr>
                <w:sz w:val="22"/>
                <w:szCs w:val="22"/>
                <w:lang w:val="bg-BG"/>
              </w:rPr>
              <w:t>06</w:t>
            </w:r>
            <w:r w:rsidRPr="00F756B8">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EA0D29" w14:textId="77777777" w:rsidR="00000CCB" w:rsidRPr="00DA59FC" w:rsidRDefault="00000CCB" w:rsidP="00000CCB">
            <w:pPr>
              <w:spacing w:before="60" w:after="60"/>
              <w:jc w:val="center"/>
              <w:rPr>
                <w:bCs/>
                <w:sz w:val="22"/>
                <w:szCs w:val="22"/>
                <w:lang w:val="bg-BG"/>
              </w:rPr>
            </w:pPr>
            <w:r w:rsidRPr="00DA59FC">
              <w:rPr>
                <w:bCs/>
                <w:sz w:val="22"/>
                <w:szCs w:val="22"/>
                <w:lang w:val="bg-BG"/>
              </w:rPr>
              <w:lastRenderedPageBreak/>
              <w:t>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2B07A228" w14:textId="77777777" w:rsidR="00000CCB" w:rsidRPr="00DA59FC" w:rsidRDefault="00000CCB" w:rsidP="00000CCB">
            <w:pPr>
              <w:spacing w:before="60" w:after="60"/>
              <w:rPr>
                <w:sz w:val="22"/>
                <w:szCs w:val="22"/>
                <w:lang w:val="bg-BG"/>
              </w:rPr>
            </w:pPr>
          </w:p>
        </w:tc>
      </w:tr>
      <w:tr w:rsidR="000C75CD" w:rsidRPr="004D3A8B" w14:paraId="6EB7841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13D88F13" w14:textId="57224618" w:rsidR="000C75CD" w:rsidRPr="005254E1" w:rsidRDefault="00116178" w:rsidP="000C75CD">
            <w:pPr>
              <w:spacing w:before="60" w:after="60"/>
              <w:jc w:val="both"/>
              <w:rPr>
                <w:b/>
                <w:bCs/>
                <w:sz w:val="22"/>
                <w:szCs w:val="22"/>
              </w:rPr>
            </w:pPr>
            <w:r w:rsidRPr="005254E1">
              <w:rPr>
                <w:b/>
                <w:sz w:val="22"/>
                <w:szCs w:val="22"/>
                <w:lang w:val="bg-BG"/>
              </w:rPr>
              <w:t>2</w:t>
            </w:r>
            <w:r w:rsidR="000C75CD" w:rsidRPr="005254E1">
              <w:rPr>
                <w:b/>
                <w:sz w:val="22"/>
                <w:szCs w:val="22"/>
                <w:lang w:val="bg-BG"/>
              </w:rPr>
              <w:t xml:space="preserve">. </w:t>
            </w:r>
            <w:r w:rsidRPr="005254E1">
              <w:rPr>
                <w:b/>
                <w:sz w:val="22"/>
                <w:szCs w:val="22"/>
                <w:lang w:val="bg-BG"/>
              </w:rPr>
              <w:t xml:space="preserve">Коефициент на разходите за данъци спрямо реализираните приходи за </w:t>
            </w:r>
            <w:r w:rsidR="00771D89">
              <w:rPr>
                <w:b/>
                <w:sz w:val="22"/>
                <w:szCs w:val="22"/>
                <w:lang w:val="en-US"/>
              </w:rPr>
              <w:t>2018</w:t>
            </w:r>
            <w:r w:rsidR="00771D89">
              <w:rPr>
                <w:b/>
                <w:sz w:val="22"/>
                <w:szCs w:val="22"/>
                <w:lang w:val="bg-BG"/>
              </w:rPr>
              <w:t xml:space="preserve"> г.</w:t>
            </w:r>
            <w:r w:rsidR="00771D89">
              <w:rPr>
                <w:b/>
                <w:sz w:val="22"/>
                <w:szCs w:val="22"/>
                <w:lang w:val="en-US"/>
              </w:rPr>
              <w:t xml:space="preserve"> </w:t>
            </w:r>
            <w:r w:rsidR="00771D89">
              <w:rPr>
                <w:b/>
                <w:sz w:val="22"/>
                <w:szCs w:val="22"/>
                <w:lang w:val="bg-BG"/>
              </w:rPr>
              <w:t xml:space="preserve">и </w:t>
            </w:r>
            <w:r w:rsidRPr="005254E1">
              <w:rPr>
                <w:b/>
                <w:sz w:val="22"/>
                <w:szCs w:val="22"/>
                <w:lang w:val="bg-BG"/>
              </w:rPr>
              <w:t>2019 г.</w:t>
            </w:r>
          </w:p>
          <w:p w14:paraId="75F57DE0" w14:textId="77777777" w:rsidR="000C75CD" w:rsidRPr="005254E1" w:rsidRDefault="000C75CD" w:rsidP="000C75CD">
            <w:pPr>
              <w:spacing w:before="60" w:after="60"/>
              <w:jc w:val="both"/>
              <w:rPr>
                <w:b/>
                <w:sz w:val="22"/>
                <w:szCs w:val="22"/>
                <w:lang w:val="bg-BG"/>
              </w:rPr>
            </w:pPr>
          </w:p>
        </w:tc>
        <w:tc>
          <w:tcPr>
            <w:tcW w:w="477" w:type="pct"/>
            <w:tcBorders>
              <w:top w:val="single" w:sz="4" w:space="0" w:color="auto"/>
              <w:left w:val="single" w:sz="4" w:space="0" w:color="auto"/>
              <w:bottom w:val="single" w:sz="4" w:space="0" w:color="auto"/>
              <w:right w:val="single" w:sz="4" w:space="0" w:color="auto"/>
            </w:tcBorders>
            <w:vAlign w:val="center"/>
          </w:tcPr>
          <w:p w14:paraId="65EB007F" w14:textId="54D065BC" w:rsidR="000C75CD" w:rsidRPr="005254E1" w:rsidRDefault="00116178" w:rsidP="000C75CD">
            <w:pPr>
              <w:spacing w:before="60" w:after="60"/>
              <w:jc w:val="center"/>
              <w:rPr>
                <w:b/>
                <w:sz w:val="22"/>
                <w:szCs w:val="22"/>
                <w:lang w:val="bg-BG"/>
              </w:rPr>
            </w:pPr>
            <w:r w:rsidRPr="005254E1">
              <w:rPr>
                <w:b/>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tcPr>
          <w:p w14:paraId="209F4AF3" w14:textId="77777777" w:rsidR="00D764A8" w:rsidRPr="00D764A8" w:rsidRDefault="00D24BBE" w:rsidP="00D764A8">
            <w:pPr>
              <w:spacing w:before="60" w:after="60"/>
              <w:jc w:val="both"/>
              <w:rPr>
                <w:bCs/>
                <w:i/>
                <w:sz w:val="22"/>
                <w:szCs w:val="22"/>
              </w:rPr>
            </w:pPr>
            <w:r w:rsidRPr="00D24BBE">
              <w:rPr>
                <w:b/>
                <w:bCs/>
                <w:i/>
                <w:sz w:val="22"/>
                <w:szCs w:val="22"/>
              </w:rPr>
              <w:t xml:space="preserve">Коефициент на разходите за данъци спрямо реализираните </w:t>
            </w:r>
            <w:r w:rsidR="00C055CB">
              <w:rPr>
                <w:b/>
                <w:bCs/>
                <w:i/>
                <w:sz w:val="22"/>
                <w:szCs w:val="22"/>
              </w:rPr>
              <w:t>приходи за съответната година</w:t>
            </w:r>
            <w:r w:rsidRPr="00D24BBE">
              <w:rPr>
                <w:bCs/>
                <w:i/>
                <w:sz w:val="22"/>
                <w:szCs w:val="22"/>
                <w:lang w:val="bg-BG"/>
              </w:rPr>
              <w:t xml:space="preserve"> = </w:t>
            </w:r>
            <w:r w:rsidR="00D764A8" w:rsidRPr="00D764A8">
              <w:rPr>
                <w:bCs/>
                <w:i/>
                <w:sz w:val="22"/>
                <w:szCs w:val="22"/>
                <w:lang w:val="bg-BG"/>
              </w:rPr>
              <w:t>(</w:t>
            </w:r>
            <w:r w:rsidR="00D764A8" w:rsidRPr="00D764A8">
              <w:rPr>
                <w:bCs/>
                <w:i/>
                <w:sz w:val="22"/>
                <w:szCs w:val="22"/>
              </w:rPr>
              <w:t xml:space="preserve">Отчет за приходите и разходите за </w:t>
            </w:r>
            <w:r w:rsidR="00D764A8" w:rsidRPr="00D764A8">
              <w:rPr>
                <w:bCs/>
                <w:i/>
                <w:sz w:val="22"/>
                <w:szCs w:val="22"/>
                <w:lang w:val="bg-BG"/>
              </w:rPr>
              <w:t xml:space="preserve">2018 г. и </w:t>
            </w:r>
            <w:r w:rsidR="00D764A8" w:rsidRPr="00D764A8">
              <w:rPr>
                <w:bCs/>
                <w:i/>
                <w:sz w:val="22"/>
                <w:szCs w:val="22"/>
              </w:rPr>
              <w:t>201</w:t>
            </w:r>
            <w:r w:rsidR="00D764A8" w:rsidRPr="00D764A8">
              <w:rPr>
                <w:bCs/>
                <w:i/>
                <w:sz w:val="22"/>
                <w:szCs w:val="22"/>
                <w:lang w:val="bg-BG"/>
              </w:rPr>
              <w:t>9</w:t>
            </w:r>
            <w:r w:rsidR="00D764A8" w:rsidRPr="00D764A8">
              <w:rPr>
                <w:bCs/>
                <w:i/>
                <w:sz w:val="22"/>
                <w:szCs w:val="22"/>
              </w:rPr>
              <w:t xml:space="preserve"> г</w:t>
            </w:r>
            <w:r w:rsidR="00D764A8" w:rsidRPr="00D764A8">
              <w:rPr>
                <w:bCs/>
                <w:i/>
                <w:sz w:val="22"/>
                <w:szCs w:val="22"/>
                <w:lang w:val="bg-BG"/>
              </w:rPr>
              <w:t>.</w:t>
            </w:r>
            <w:r w:rsidR="00D764A8" w:rsidRPr="00D764A8">
              <w:rPr>
                <w:bCs/>
                <w:i/>
                <w:sz w:val="22"/>
                <w:szCs w:val="22"/>
              </w:rPr>
              <w:t>,</w:t>
            </w:r>
            <w:r w:rsidR="00D764A8" w:rsidRPr="00D764A8">
              <w:rPr>
                <w:bCs/>
                <w:i/>
                <w:sz w:val="22"/>
                <w:szCs w:val="22"/>
                <w:lang w:val="bg-BG"/>
              </w:rPr>
              <w:t xml:space="preserve"> ред</w:t>
            </w:r>
            <w:r w:rsidR="00D764A8" w:rsidRPr="00D764A8">
              <w:rPr>
                <w:bCs/>
                <w:i/>
                <w:sz w:val="22"/>
                <w:szCs w:val="22"/>
              </w:rPr>
              <w:t xml:space="preserve"> </w:t>
            </w:r>
            <w:r w:rsidR="00D764A8" w:rsidRPr="00D764A8">
              <w:rPr>
                <w:bCs/>
                <w:i/>
                <w:sz w:val="22"/>
                <w:szCs w:val="22"/>
                <w:lang w:val="bg-BG"/>
              </w:rPr>
              <w:t>„Разходи за данъци от печалбата“</w:t>
            </w:r>
            <w:r w:rsidR="00D764A8" w:rsidRPr="00D764A8">
              <w:rPr>
                <w:bCs/>
                <w:i/>
                <w:sz w:val="22"/>
                <w:szCs w:val="22"/>
              </w:rPr>
              <w:t xml:space="preserve"> (код 1</w:t>
            </w:r>
            <w:r w:rsidR="00D764A8" w:rsidRPr="00D764A8">
              <w:rPr>
                <w:bCs/>
                <w:i/>
                <w:sz w:val="22"/>
                <w:szCs w:val="22"/>
                <w:lang w:val="bg-BG"/>
              </w:rPr>
              <w:t>42</w:t>
            </w:r>
            <w:r w:rsidR="00D764A8" w:rsidRPr="00D764A8">
              <w:rPr>
                <w:bCs/>
                <w:i/>
                <w:sz w:val="22"/>
                <w:szCs w:val="22"/>
              </w:rPr>
              <w:t>00</w:t>
            </w:r>
            <w:r w:rsidR="00D764A8" w:rsidRPr="00D764A8">
              <w:rPr>
                <w:bCs/>
                <w:i/>
                <w:sz w:val="22"/>
                <w:szCs w:val="22"/>
                <w:lang w:val="bg-BG"/>
              </w:rPr>
              <w:t>)</w:t>
            </w:r>
            <w:r w:rsidR="00D764A8" w:rsidRPr="00D764A8">
              <w:rPr>
                <w:bCs/>
                <w:i/>
                <w:sz w:val="22"/>
                <w:szCs w:val="22"/>
              </w:rPr>
              <w:t xml:space="preserve"> </w:t>
            </w:r>
            <w:r w:rsidR="00D764A8" w:rsidRPr="00D764A8">
              <w:rPr>
                <w:b/>
                <w:bCs/>
                <w:i/>
                <w:sz w:val="22"/>
                <w:szCs w:val="22"/>
              </w:rPr>
              <w:t>плюс</w:t>
            </w:r>
            <w:r w:rsidR="00D764A8" w:rsidRPr="00D764A8">
              <w:rPr>
                <w:bCs/>
                <w:i/>
                <w:sz w:val="22"/>
                <w:szCs w:val="22"/>
              </w:rPr>
              <w:t xml:space="preserve"> ред „</w:t>
            </w:r>
            <w:r w:rsidR="00D764A8" w:rsidRPr="00D764A8">
              <w:rPr>
                <w:bCs/>
                <w:i/>
                <w:sz w:val="22"/>
                <w:szCs w:val="22"/>
                <w:lang w:val="bg-BG"/>
              </w:rPr>
              <w:t>Други данъци, алтернативни на корпоративния данък</w:t>
            </w:r>
            <w:r w:rsidR="00D764A8" w:rsidRPr="00D764A8">
              <w:rPr>
                <w:bCs/>
                <w:i/>
                <w:sz w:val="22"/>
                <w:szCs w:val="22"/>
              </w:rPr>
              <w:t xml:space="preserve">“ </w:t>
            </w:r>
            <w:r w:rsidR="00D764A8" w:rsidRPr="00D764A8">
              <w:rPr>
                <w:bCs/>
                <w:i/>
                <w:sz w:val="22"/>
                <w:szCs w:val="22"/>
                <w:lang w:val="bg-BG"/>
              </w:rPr>
              <w:t>(</w:t>
            </w:r>
            <w:r w:rsidR="00D764A8" w:rsidRPr="00D764A8">
              <w:rPr>
                <w:bCs/>
                <w:i/>
                <w:sz w:val="22"/>
                <w:szCs w:val="22"/>
              </w:rPr>
              <w:t>код</w:t>
            </w:r>
            <w:r w:rsidR="00D764A8" w:rsidRPr="00D764A8">
              <w:rPr>
                <w:bCs/>
                <w:i/>
                <w:sz w:val="22"/>
                <w:szCs w:val="22"/>
                <w:lang w:val="bg-BG"/>
              </w:rPr>
              <w:t xml:space="preserve"> </w:t>
            </w:r>
            <w:r w:rsidR="00D764A8" w:rsidRPr="00D764A8">
              <w:rPr>
                <w:bCs/>
                <w:i/>
                <w:sz w:val="22"/>
                <w:szCs w:val="22"/>
              </w:rPr>
              <w:t>14300)</w:t>
            </w:r>
            <w:r w:rsidR="00D764A8" w:rsidRPr="00D764A8">
              <w:rPr>
                <w:bCs/>
                <w:i/>
                <w:sz w:val="22"/>
                <w:szCs w:val="22"/>
                <w:lang w:val="bg-BG"/>
              </w:rPr>
              <w:t xml:space="preserve"> от разходната част на ОПР)</w:t>
            </w:r>
            <w:r w:rsidR="00D764A8" w:rsidRPr="00D764A8">
              <w:rPr>
                <w:bCs/>
                <w:i/>
                <w:sz w:val="22"/>
                <w:szCs w:val="22"/>
              </w:rPr>
              <w:t xml:space="preserve"> </w:t>
            </w:r>
            <w:r w:rsidR="00D764A8" w:rsidRPr="00D764A8">
              <w:rPr>
                <w:b/>
                <w:bCs/>
                <w:i/>
                <w:sz w:val="22"/>
                <w:szCs w:val="22"/>
                <w:lang w:val="bg-BG"/>
              </w:rPr>
              <w:t xml:space="preserve">делено на </w:t>
            </w:r>
            <w:r w:rsidR="00D764A8" w:rsidRPr="00D764A8">
              <w:rPr>
                <w:bCs/>
                <w:i/>
                <w:sz w:val="22"/>
                <w:szCs w:val="22"/>
                <w:lang w:val="bg-BG"/>
              </w:rPr>
              <w:t xml:space="preserve"> ред „Общо за група </w:t>
            </w:r>
            <w:r w:rsidR="00D764A8" w:rsidRPr="00D764A8">
              <w:rPr>
                <w:bCs/>
                <w:i/>
                <w:sz w:val="22"/>
                <w:szCs w:val="22"/>
                <w:lang w:val="en-US"/>
              </w:rPr>
              <w:t>I</w:t>
            </w:r>
            <w:r w:rsidR="00D764A8" w:rsidRPr="00D764A8">
              <w:rPr>
                <w:bCs/>
                <w:i/>
                <w:sz w:val="22"/>
                <w:szCs w:val="22"/>
                <w:lang w:val="bg-BG"/>
              </w:rPr>
              <w:t>” (код 15 000) от приходната част на ОПР.</w:t>
            </w:r>
            <w:r w:rsidR="00D764A8" w:rsidRPr="00D764A8">
              <w:rPr>
                <w:bCs/>
                <w:i/>
                <w:sz w:val="22"/>
                <w:szCs w:val="22"/>
              </w:rPr>
              <w:t xml:space="preserve"> </w:t>
            </w:r>
          </w:p>
          <w:p w14:paraId="6731B6AB" w14:textId="5A451CB0" w:rsidR="000B530C" w:rsidRPr="005254E1" w:rsidRDefault="000B530C" w:rsidP="000C75CD">
            <w:pPr>
              <w:spacing w:before="60" w:after="60"/>
              <w:jc w:val="both"/>
              <w:rPr>
                <w:bCs/>
                <w:i/>
                <w:sz w:val="22"/>
                <w:szCs w:val="22"/>
              </w:rPr>
            </w:pPr>
            <w:r w:rsidRPr="000B530C">
              <w:rPr>
                <w:bCs/>
                <w:i/>
                <w:sz w:val="22"/>
                <w:szCs w:val="22"/>
                <w:lang w:val="bg-BG"/>
              </w:rPr>
              <w:t>Коефициентът за 2018 г. и 2019 г.</w:t>
            </w:r>
            <w:r w:rsidRPr="000B530C">
              <w:rPr>
                <w:bCs/>
                <w:i/>
                <w:sz w:val="22"/>
                <w:szCs w:val="22"/>
              </w:rPr>
              <w:t xml:space="preserve">се изчислява като </w:t>
            </w:r>
            <w:r>
              <w:rPr>
                <w:bCs/>
                <w:i/>
                <w:sz w:val="22"/>
                <w:szCs w:val="22"/>
                <w:lang w:val="bg-BG"/>
              </w:rPr>
              <w:t>средноаритметично</w:t>
            </w:r>
            <w:r w:rsidRPr="000B530C">
              <w:rPr>
                <w:bCs/>
                <w:i/>
                <w:sz w:val="22"/>
                <w:szCs w:val="22"/>
              </w:rPr>
              <w:t xml:space="preserve"> от </w:t>
            </w:r>
            <w:r w:rsidRPr="000B530C">
              <w:rPr>
                <w:bCs/>
                <w:i/>
                <w:sz w:val="22"/>
                <w:szCs w:val="22"/>
                <w:lang w:val="bg-BG"/>
              </w:rPr>
              <w:t xml:space="preserve">коефициентите </w:t>
            </w:r>
            <w:r w:rsidRPr="000B530C">
              <w:rPr>
                <w:bCs/>
                <w:i/>
                <w:sz w:val="22"/>
                <w:szCs w:val="22"/>
              </w:rPr>
              <w:t xml:space="preserve">за </w:t>
            </w:r>
            <w:r w:rsidRPr="000B530C">
              <w:rPr>
                <w:bCs/>
                <w:i/>
                <w:sz w:val="22"/>
                <w:szCs w:val="22"/>
                <w:lang w:val="bg-BG"/>
              </w:rPr>
              <w:t>двете</w:t>
            </w:r>
            <w:r w:rsidR="00A43503">
              <w:rPr>
                <w:bCs/>
                <w:i/>
                <w:sz w:val="22"/>
                <w:szCs w:val="22"/>
              </w:rPr>
              <w:t xml:space="preserve"> години</w:t>
            </w:r>
            <w:r w:rsidR="00A43503" w:rsidRPr="00A43503">
              <w:rPr>
                <w:rFonts w:ascii="Verdana" w:eastAsia="Calibri" w:hAnsi="Verdana"/>
                <w:bCs/>
                <w:i/>
                <w:sz w:val="20"/>
                <w:szCs w:val="20"/>
                <w:lang w:val="bg-BG" w:eastAsia="en-US"/>
              </w:rPr>
              <w:t xml:space="preserve"> </w:t>
            </w:r>
            <w:r w:rsidR="00A43503" w:rsidRPr="00A43503">
              <w:rPr>
                <w:bCs/>
                <w:i/>
                <w:sz w:val="22"/>
                <w:szCs w:val="22"/>
                <w:lang w:val="bg-BG"/>
              </w:rPr>
              <w:t xml:space="preserve">т.е. (Коефициентът за 2018 г. </w:t>
            </w:r>
            <w:r w:rsidR="00A43503" w:rsidRPr="00A43503">
              <w:rPr>
                <w:b/>
                <w:bCs/>
                <w:i/>
                <w:sz w:val="22"/>
                <w:szCs w:val="22"/>
                <w:lang w:val="bg-BG"/>
              </w:rPr>
              <w:t>плюс</w:t>
            </w:r>
            <w:r w:rsidR="00A43503" w:rsidRPr="00A43503">
              <w:rPr>
                <w:bCs/>
                <w:i/>
                <w:sz w:val="22"/>
                <w:szCs w:val="22"/>
                <w:lang w:val="bg-BG"/>
              </w:rPr>
              <w:t xml:space="preserve"> Коефициентът за 2019 г.) </w:t>
            </w:r>
            <w:r w:rsidR="00A43503" w:rsidRPr="00A43503">
              <w:rPr>
                <w:b/>
                <w:bCs/>
                <w:i/>
                <w:sz w:val="22"/>
                <w:szCs w:val="22"/>
                <w:lang w:val="bg-BG"/>
              </w:rPr>
              <w:t>делено</w:t>
            </w:r>
            <w:r w:rsidR="00A43503" w:rsidRPr="00A43503">
              <w:rPr>
                <w:bCs/>
                <w:i/>
                <w:sz w:val="22"/>
                <w:szCs w:val="22"/>
                <w:lang w:val="bg-BG"/>
              </w:rPr>
              <w:t xml:space="preserve"> на 2.</w:t>
            </w:r>
          </w:p>
          <w:p w14:paraId="409D544A" w14:textId="0ECB5712" w:rsidR="000C75CD" w:rsidRPr="005254E1" w:rsidRDefault="000C75CD" w:rsidP="000C75CD">
            <w:pPr>
              <w:spacing w:before="60" w:after="60"/>
              <w:jc w:val="both"/>
              <w:rPr>
                <w:i/>
                <w:sz w:val="22"/>
                <w:szCs w:val="22"/>
              </w:rPr>
            </w:pPr>
            <w:r w:rsidRPr="005254E1">
              <w:rPr>
                <w:i/>
                <w:sz w:val="22"/>
                <w:szCs w:val="22"/>
                <w:lang w:val="bg-BG"/>
              </w:rPr>
              <w:t>Коефициентът се изчислява в проценти.</w:t>
            </w:r>
          </w:p>
        </w:tc>
      </w:tr>
      <w:tr w:rsidR="000C75CD" w:rsidRPr="004D3A8B" w14:paraId="5CC3E94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1152F45F" w14:textId="771ABADC" w:rsidR="000C75CD" w:rsidRPr="005254E1" w:rsidRDefault="002808CE" w:rsidP="000C75CD">
            <w:pPr>
              <w:spacing w:before="60" w:after="60"/>
              <w:jc w:val="both"/>
              <w:rPr>
                <w:sz w:val="22"/>
                <w:szCs w:val="22"/>
                <w:lang w:val="bg-BG"/>
              </w:rPr>
            </w:pPr>
            <w:r>
              <w:rPr>
                <w:sz w:val="22"/>
                <w:szCs w:val="22"/>
                <w:lang w:val="bg-BG"/>
              </w:rPr>
              <w:t>К</w:t>
            </w:r>
            <w:r w:rsidR="000C75CD" w:rsidRPr="005254E1">
              <w:rPr>
                <w:sz w:val="22"/>
                <w:szCs w:val="22"/>
                <w:lang w:val="bg-BG"/>
              </w:rPr>
              <w:t>оефициент</w:t>
            </w:r>
            <w:r>
              <w:rPr>
                <w:sz w:val="22"/>
                <w:szCs w:val="22"/>
                <w:lang w:val="bg-BG"/>
              </w:rPr>
              <w:t>ът</w:t>
            </w:r>
            <w:r w:rsidR="000C75CD" w:rsidRPr="005254E1">
              <w:rPr>
                <w:sz w:val="22"/>
                <w:szCs w:val="22"/>
                <w:lang w:val="bg-BG"/>
              </w:rPr>
              <w:t xml:space="preserve"> на разходите за данъци спрямо реализираните приходи е &gt; 3 %</w:t>
            </w:r>
          </w:p>
        </w:tc>
        <w:tc>
          <w:tcPr>
            <w:tcW w:w="477" w:type="pct"/>
            <w:tcBorders>
              <w:top w:val="single" w:sz="4" w:space="0" w:color="auto"/>
              <w:left w:val="single" w:sz="4" w:space="0" w:color="auto"/>
              <w:bottom w:val="single" w:sz="4" w:space="0" w:color="auto"/>
              <w:right w:val="single" w:sz="4" w:space="0" w:color="auto"/>
            </w:tcBorders>
            <w:vAlign w:val="center"/>
          </w:tcPr>
          <w:p w14:paraId="367592CA" w14:textId="055F63E2" w:rsidR="000C75CD" w:rsidRPr="005254E1" w:rsidRDefault="005254E1" w:rsidP="000C75CD">
            <w:pPr>
              <w:spacing w:before="60" w:after="60"/>
              <w:jc w:val="center"/>
              <w:rPr>
                <w:sz w:val="22"/>
                <w:szCs w:val="22"/>
                <w:lang w:val="en-US"/>
              </w:rPr>
            </w:pPr>
            <w:r w:rsidRPr="005254E1">
              <w:rPr>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vAlign w:val="bottom"/>
          </w:tcPr>
          <w:p w14:paraId="578D24A6" w14:textId="77777777" w:rsidR="000C75CD" w:rsidRPr="005254E1" w:rsidRDefault="000C75CD" w:rsidP="000C75CD">
            <w:pPr>
              <w:spacing w:before="60" w:after="60"/>
              <w:rPr>
                <w:sz w:val="22"/>
                <w:szCs w:val="22"/>
                <w:lang w:val="bg-BG"/>
              </w:rPr>
            </w:pPr>
          </w:p>
        </w:tc>
      </w:tr>
      <w:tr w:rsidR="000C75CD" w:rsidRPr="004D3A8B" w14:paraId="52B1097B"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62D8C44C" w14:textId="577F852E" w:rsidR="000C75CD" w:rsidRPr="005254E1" w:rsidRDefault="002808CE" w:rsidP="000C75CD">
            <w:pPr>
              <w:spacing w:before="60" w:after="60"/>
              <w:jc w:val="both"/>
              <w:rPr>
                <w:sz w:val="22"/>
                <w:szCs w:val="22"/>
                <w:lang w:val="bg-BG"/>
              </w:rPr>
            </w:pPr>
            <w:r>
              <w:rPr>
                <w:sz w:val="22"/>
                <w:szCs w:val="22"/>
                <w:lang w:val="bg-BG"/>
              </w:rPr>
              <w:t>К</w:t>
            </w:r>
            <w:r w:rsidR="000C75CD" w:rsidRPr="005254E1">
              <w:rPr>
                <w:sz w:val="22"/>
                <w:szCs w:val="22"/>
                <w:lang w:val="bg-BG"/>
              </w:rPr>
              <w:t>оефициент</w:t>
            </w:r>
            <w:r>
              <w:rPr>
                <w:sz w:val="22"/>
                <w:szCs w:val="22"/>
                <w:lang w:val="bg-BG"/>
              </w:rPr>
              <w:t>ът</w:t>
            </w:r>
            <w:r w:rsidR="000C75CD" w:rsidRPr="005254E1">
              <w:rPr>
                <w:sz w:val="22"/>
                <w:szCs w:val="22"/>
                <w:lang w:val="bg-BG"/>
              </w:rPr>
              <w:t xml:space="preserve"> на разходите за данъци спрямо реализираните приходи е &gt; 2 %  и ≤ 3%</w:t>
            </w:r>
          </w:p>
        </w:tc>
        <w:tc>
          <w:tcPr>
            <w:tcW w:w="477" w:type="pct"/>
            <w:tcBorders>
              <w:top w:val="single" w:sz="4" w:space="0" w:color="auto"/>
              <w:left w:val="single" w:sz="4" w:space="0" w:color="auto"/>
              <w:bottom w:val="single" w:sz="4" w:space="0" w:color="auto"/>
              <w:right w:val="single" w:sz="4" w:space="0" w:color="auto"/>
            </w:tcBorders>
            <w:vAlign w:val="center"/>
          </w:tcPr>
          <w:p w14:paraId="30EF7559" w14:textId="07BC3E17" w:rsidR="000C75CD" w:rsidRPr="005254E1" w:rsidRDefault="005254E1" w:rsidP="000C75CD">
            <w:pPr>
              <w:spacing w:before="60" w:after="60"/>
              <w:jc w:val="center"/>
              <w:rPr>
                <w:sz w:val="22"/>
                <w:szCs w:val="22"/>
                <w:lang w:val="en-US"/>
              </w:rPr>
            </w:pPr>
            <w:r w:rsidRPr="005254E1">
              <w:rPr>
                <w:sz w:val="22"/>
                <w:szCs w:val="22"/>
                <w:lang w:val="en-US"/>
              </w:rPr>
              <w:t>8</w:t>
            </w:r>
          </w:p>
        </w:tc>
        <w:tc>
          <w:tcPr>
            <w:tcW w:w="1909" w:type="pct"/>
            <w:tcBorders>
              <w:top w:val="single" w:sz="4" w:space="0" w:color="auto"/>
              <w:left w:val="single" w:sz="4" w:space="0" w:color="auto"/>
              <w:bottom w:val="single" w:sz="4" w:space="0" w:color="auto"/>
              <w:right w:val="single" w:sz="4" w:space="0" w:color="auto"/>
            </w:tcBorders>
            <w:vAlign w:val="bottom"/>
          </w:tcPr>
          <w:p w14:paraId="6D7593B9" w14:textId="77777777" w:rsidR="000C75CD" w:rsidRPr="005254E1" w:rsidRDefault="000C75CD" w:rsidP="000C75CD">
            <w:pPr>
              <w:spacing w:before="60" w:after="60"/>
              <w:rPr>
                <w:sz w:val="22"/>
                <w:szCs w:val="22"/>
                <w:lang w:val="bg-BG"/>
              </w:rPr>
            </w:pPr>
          </w:p>
        </w:tc>
      </w:tr>
      <w:tr w:rsidR="000C75CD" w:rsidRPr="004D3A8B" w14:paraId="17A4E4CA"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6CC59576" w14:textId="522507E8" w:rsidR="000C75CD" w:rsidRPr="005254E1" w:rsidRDefault="002808CE" w:rsidP="000C75CD">
            <w:pPr>
              <w:spacing w:before="60" w:after="60"/>
              <w:jc w:val="both"/>
              <w:rPr>
                <w:sz w:val="22"/>
                <w:szCs w:val="22"/>
                <w:lang w:val="bg-BG"/>
              </w:rPr>
            </w:pPr>
            <w:r>
              <w:rPr>
                <w:sz w:val="22"/>
                <w:szCs w:val="22"/>
                <w:lang w:val="bg-BG"/>
              </w:rPr>
              <w:t>К</w:t>
            </w:r>
            <w:r w:rsidR="000C75CD" w:rsidRPr="005254E1">
              <w:rPr>
                <w:sz w:val="22"/>
                <w:szCs w:val="22"/>
                <w:lang w:val="bg-BG"/>
              </w:rPr>
              <w:t>оефициент</w:t>
            </w:r>
            <w:r w:rsidR="005008CB">
              <w:rPr>
                <w:sz w:val="22"/>
                <w:szCs w:val="22"/>
                <w:lang w:val="bg-BG"/>
              </w:rPr>
              <w:t>ът</w:t>
            </w:r>
            <w:r w:rsidR="000C75CD" w:rsidRPr="005254E1">
              <w:rPr>
                <w:sz w:val="22"/>
                <w:szCs w:val="22"/>
                <w:lang w:val="bg-BG"/>
              </w:rPr>
              <w:t xml:space="preserve"> на разходите за данъци спрямо реализираните приходи е &gt; 1 %  и ≤ 2%.</w:t>
            </w:r>
          </w:p>
        </w:tc>
        <w:tc>
          <w:tcPr>
            <w:tcW w:w="477" w:type="pct"/>
            <w:tcBorders>
              <w:top w:val="single" w:sz="4" w:space="0" w:color="auto"/>
              <w:left w:val="single" w:sz="4" w:space="0" w:color="auto"/>
              <w:bottom w:val="single" w:sz="4" w:space="0" w:color="auto"/>
              <w:right w:val="single" w:sz="4" w:space="0" w:color="auto"/>
            </w:tcBorders>
            <w:vAlign w:val="center"/>
          </w:tcPr>
          <w:p w14:paraId="7303D1A4" w14:textId="79F2F5F5" w:rsidR="000C75CD" w:rsidRPr="005254E1" w:rsidRDefault="005254E1" w:rsidP="000C75CD">
            <w:pPr>
              <w:spacing w:before="60" w:after="60"/>
              <w:jc w:val="center"/>
              <w:rPr>
                <w:sz w:val="22"/>
                <w:szCs w:val="22"/>
                <w:lang w:val="en-US"/>
              </w:rPr>
            </w:pPr>
            <w:r w:rsidRPr="005254E1">
              <w:rPr>
                <w:sz w:val="22"/>
                <w:szCs w:val="22"/>
                <w:lang w:val="en-US"/>
              </w:rPr>
              <w:t>6</w:t>
            </w:r>
          </w:p>
        </w:tc>
        <w:tc>
          <w:tcPr>
            <w:tcW w:w="1909" w:type="pct"/>
            <w:tcBorders>
              <w:top w:val="single" w:sz="4" w:space="0" w:color="auto"/>
              <w:left w:val="single" w:sz="4" w:space="0" w:color="auto"/>
              <w:bottom w:val="single" w:sz="4" w:space="0" w:color="auto"/>
              <w:right w:val="single" w:sz="4" w:space="0" w:color="auto"/>
            </w:tcBorders>
            <w:vAlign w:val="bottom"/>
          </w:tcPr>
          <w:p w14:paraId="748E717E" w14:textId="77777777" w:rsidR="000C75CD" w:rsidRPr="005254E1" w:rsidRDefault="000C75CD" w:rsidP="000C75CD">
            <w:pPr>
              <w:spacing w:before="60" w:after="60"/>
              <w:rPr>
                <w:sz w:val="22"/>
                <w:szCs w:val="22"/>
                <w:lang w:val="bg-BG"/>
              </w:rPr>
            </w:pPr>
          </w:p>
        </w:tc>
      </w:tr>
      <w:tr w:rsidR="000C75CD" w:rsidRPr="004D3A8B" w14:paraId="143BE4D2"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2BE9D028" w14:textId="71AD3315" w:rsidR="000C75CD" w:rsidRPr="005254E1" w:rsidRDefault="005008CB" w:rsidP="000C75CD">
            <w:pPr>
              <w:spacing w:before="60" w:after="60"/>
              <w:jc w:val="both"/>
              <w:rPr>
                <w:sz w:val="22"/>
                <w:szCs w:val="22"/>
                <w:lang w:val="bg-BG"/>
              </w:rPr>
            </w:pPr>
            <w:r>
              <w:rPr>
                <w:sz w:val="22"/>
                <w:szCs w:val="22"/>
                <w:lang w:val="bg-BG"/>
              </w:rPr>
              <w:t>К</w:t>
            </w:r>
            <w:r w:rsidR="000C75CD" w:rsidRPr="005254E1">
              <w:rPr>
                <w:sz w:val="22"/>
                <w:szCs w:val="22"/>
                <w:lang w:val="bg-BG"/>
              </w:rPr>
              <w:t>оефициент</w:t>
            </w:r>
            <w:r>
              <w:rPr>
                <w:sz w:val="22"/>
                <w:szCs w:val="22"/>
                <w:lang w:val="bg-BG"/>
              </w:rPr>
              <w:t>ът</w:t>
            </w:r>
            <w:r w:rsidR="000C75CD" w:rsidRPr="005254E1">
              <w:rPr>
                <w:sz w:val="22"/>
                <w:szCs w:val="22"/>
                <w:lang w:val="bg-BG"/>
              </w:rPr>
              <w:t xml:space="preserve"> на разходите за данъци спрямо реализираните приходи е  &gt; 0,5 % и  ≤ 1%.</w:t>
            </w:r>
          </w:p>
        </w:tc>
        <w:tc>
          <w:tcPr>
            <w:tcW w:w="477" w:type="pct"/>
            <w:tcBorders>
              <w:top w:val="single" w:sz="4" w:space="0" w:color="auto"/>
              <w:left w:val="single" w:sz="4" w:space="0" w:color="auto"/>
              <w:bottom w:val="single" w:sz="4" w:space="0" w:color="auto"/>
              <w:right w:val="single" w:sz="4" w:space="0" w:color="auto"/>
            </w:tcBorders>
            <w:vAlign w:val="center"/>
          </w:tcPr>
          <w:p w14:paraId="43E35FE7" w14:textId="21AB6E14" w:rsidR="000C75CD" w:rsidRPr="005254E1" w:rsidRDefault="005254E1" w:rsidP="000C75CD">
            <w:pPr>
              <w:spacing w:before="60" w:after="60"/>
              <w:jc w:val="center"/>
              <w:rPr>
                <w:sz w:val="22"/>
                <w:szCs w:val="22"/>
                <w:lang w:val="en-US"/>
              </w:rPr>
            </w:pPr>
            <w:r w:rsidRPr="005254E1">
              <w:rPr>
                <w:sz w:val="22"/>
                <w:szCs w:val="22"/>
                <w:lang w:val="en-US"/>
              </w:rPr>
              <w:t>4</w:t>
            </w:r>
          </w:p>
        </w:tc>
        <w:tc>
          <w:tcPr>
            <w:tcW w:w="1909" w:type="pct"/>
            <w:tcBorders>
              <w:top w:val="single" w:sz="4" w:space="0" w:color="auto"/>
              <w:left w:val="single" w:sz="4" w:space="0" w:color="auto"/>
              <w:bottom w:val="single" w:sz="4" w:space="0" w:color="auto"/>
              <w:right w:val="single" w:sz="4" w:space="0" w:color="auto"/>
            </w:tcBorders>
            <w:vAlign w:val="bottom"/>
          </w:tcPr>
          <w:p w14:paraId="04E304CD" w14:textId="77777777" w:rsidR="000C75CD" w:rsidRPr="005254E1" w:rsidRDefault="000C75CD" w:rsidP="000C75CD">
            <w:pPr>
              <w:spacing w:before="60" w:after="60"/>
              <w:rPr>
                <w:sz w:val="22"/>
                <w:szCs w:val="22"/>
                <w:lang w:val="bg-BG"/>
              </w:rPr>
            </w:pPr>
          </w:p>
        </w:tc>
      </w:tr>
      <w:tr w:rsidR="000C75CD" w:rsidRPr="004D3A8B" w14:paraId="2B079812"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8C6168B" w14:textId="1C8DAABC" w:rsidR="000C75CD" w:rsidRPr="005254E1" w:rsidRDefault="005008CB" w:rsidP="000C75CD">
            <w:pPr>
              <w:spacing w:before="60" w:after="60"/>
              <w:jc w:val="both"/>
              <w:rPr>
                <w:sz w:val="22"/>
                <w:szCs w:val="22"/>
                <w:lang w:val="bg-BG"/>
              </w:rPr>
            </w:pPr>
            <w:r>
              <w:rPr>
                <w:sz w:val="22"/>
                <w:szCs w:val="22"/>
                <w:lang w:val="bg-BG"/>
              </w:rPr>
              <w:t>К</w:t>
            </w:r>
            <w:r w:rsidR="000C75CD" w:rsidRPr="005254E1">
              <w:rPr>
                <w:sz w:val="22"/>
                <w:szCs w:val="22"/>
                <w:lang w:val="bg-BG"/>
              </w:rPr>
              <w:t>оефициент</w:t>
            </w:r>
            <w:r>
              <w:rPr>
                <w:sz w:val="22"/>
                <w:szCs w:val="22"/>
                <w:lang w:val="bg-BG"/>
              </w:rPr>
              <w:t>ът</w:t>
            </w:r>
            <w:r w:rsidR="000C75CD" w:rsidRPr="005254E1">
              <w:rPr>
                <w:sz w:val="22"/>
                <w:szCs w:val="22"/>
                <w:lang w:val="bg-BG"/>
              </w:rPr>
              <w:t xml:space="preserve"> на разходите за данъци спрямо реализираните приходи е  &gt; 0% и  ≤ 0,5%</w:t>
            </w:r>
          </w:p>
        </w:tc>
        <w:tc>
          <w:tcPr>
            <w:tcW w:w="477" w:type="pct"/>
            <w:tcBorders>
              <w:top w:val="single" w:sz="4" w:space="0" w:color="auto"/>
              <w:left w:val="single" w:sz="4" w:space="0" w:color="auto"/>
              <w:bottom w:val="single" w:sz="4" w:space="0" w:color="auto"/>
              <w:right w:val="single" w:sz="4" w:space="0" w:color="auto"/>
            </w:tcBorders>
            <w:vAlign w:val="center"/>
          </w:tcPr>
          <w:p w14:paraId="425BAC8F" w14:textId="4301A7A9" w:rsidR="000C75CD" w:rsidRPr="005254E1" w:rsidRDefault="005254E1" w:rsidP="000C75CD">
            <w:pPr>
              <w:spacing w:before="60" w:after="60"/>
              <w:jc w:val="center"/>
              <w:rPr>
                <w:sz w:val="22"/>
                <w:szCs w:val="22"/>
                <w:lang w:val="en-US"/>
              </w:rPr>
            </w:pPr>
            <w:r w:rsidRPr="005254E1">
              <w:rPr>
                <w:sz w:val="22"/>
                <w:szCs w:val="22"/>
                <w:lang w:val="en-US"/>
              </w:rPr>
              <w:t>2</w:t>
            </w:r>
          </w:p>
        </w:tc>
        <w:tc>
          <w:tcPr>
            <w:tcW w:w="1909" w:type="pct"/>
            <w:tcBorders>
              <w:top w:val="single" w:sz="4" w:space="0" w:color="auto"/>
              <w:left w:val="single" w:sz="4" w:space="0" w:color="auto"/>
              <w:bottom w:val="single" w:sz="4" w:space="0" w:color="auto"/>
              <w:right w:val="single" w:sz="4" w:space="0" w:color="auto"/>
            </w:tcBorders>
            <w:vAlign w:val="bottom"/>
          </w:tcPr>
          <w:p w14:paraId="51F7D086" w14:textId="77777777" w:rsidR="000C75CD" w:rsidRPr="005254E1" w:rsidRDefault="000C75CD" w:rsidP="000C75CD">
            <w:pPr>
              <w:spacing w:before="60" w:after="60"/>
              <w:rPr>
                <w:sz w:val="22"/>
                <w:szCs w:val="22"/>
                <w:lang w:val="bg-BG"/>
              </w:rPr>
            </w:pPr>
          </w:p>
        </w:tc>
      </w:tr>
      <w:tr w:rsidR="000C75CD" w:rsidRPr="004D3A8B" w14:paraId="24B8FD1C"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D61B9E3" w14:textId="01DBBCC0" w:rsidR="000C75CD" w:rsidRPr="005254E1" w:rsidRDefault="005008CB" w:rsidP="000C75CD">
            <w:pPr>
              <w:spacing w:before="60" w:after="60"/>
              <w:jc w:val="both"/>
              <w:rPr>
                <w:sz w:val="22"/>
                <w:szCs w:val="22"/>
                <w:lang w:val="bg-BG"/>
              </w:rPr>
            </w:pPr>
            <w:r>
              <w:rPr>
                <w:sz w:val="22"/>
                <w:szCs w:val="22"/>
                <w:lang w:val="bg-BG"/>
              </w:rPr>
              <w:t>К</w:t>
            </w:r>
            <w:r w:rsidR="000C75CD" w:rsidRPr="005254E1">
              <w:rPr>
                <w:sz w:val="22"/>
                <w:szCs w:val="22"/>
                <w:lang w:val="bg-BG"/>
              </w:rPr>
              <w:t>оефициент</w:t>
            </w:r>
            <w:r>
              <w:rPr>
                <w:sz w:val="22"/>
                <w:szCs w:val="22"/>
                <w:lang w:val="bg-BG"/>
              </w:rPr>
              <w:t>ът</w:t>
            </w:r>
            <w:r w:rsidR="000C75CD" w:rsidRPr="005254E1">
              <w:rPr>
                <w:sz w:val="22"/>
                <w:szCs w:val="22"/>
                <w:lang w:val="bg-BG"/>
              </w:rPr>
              <w:t xml:space="preserve"> на разходите за данъци спрямо реализираните приходи е ≤ 0%</w:t>
            </w:r>
          </w:p>
        </w:tc>
        <w:tc>
          <w:tcPr>
            <w:tcW w:w="477" w:type="pct"/>
            <w:tcBorders>
              <w:top w:val="single" w:sz="4" w:space="0" w:color="auto"/>
              <w:left w:val="single" w:sz="4" w:space="0" w:color="auto"/>
              <w:bottom w:val="single" w:sz="4" w:space="0" w:color="auto"/>
              <w:right w:val="single" w:sz="4" w:space="0" w:color="auto"/>
            </w:tcBorders>
            <w:vAlign w:val="center"/>
          </w:tcPr>
          <w:p w14:paraId="09252105" w14:textId="1CE2E27E" w:rsidR="000C75CD" w:rsidRPr="005254E1" w:rsidRDefault="005254E1" w:rsidP="000C75CD">
            <w:pPr>
              <w:spacing w:before="60" w:after="60"/>
              <w:jc w:val="center"/>
              <w:rPr>
                <w:sz w:val="22"/>
                <w:szCs w:val="22"/>
                <w:lang w:val="en-US"/>
              </w:rPr>
            </w:pPr>
            <w:r w:rsidRPr="005254E1">
              <w:rPr>
                <w:sz w:val="22"/>
                <w:szCs w:val="22"/>
                <w:lang w:val="en-US"/>
              </w:rPr>
              <w:t>0</w:t>
            </w:r>
          </w:p>
        </w:tc>
        <w:tc>
          <w:tcPr>
            <w:tcW w:w="1909" w:type="pct"/>
            <w:tcBorders>
              <w:top w:val="single" w:sz="4" w:space="0" w:color="auto"/>
              <w:left w:val="single" w:sz="4" w:space="0" w:color="auto"/>
              <w:bottom w:val="single" w:sz="4" w:space="0" w:color="auto"/>
              <w:right w:val="single" w:sz="4" w:space="0" w:color="auto"/>
            </w:tcBorders>
            <w:vAlign w:val="bottom"/>
          </w:tcPr>
          <w:p w14:paraId="70707157" w14:textId="77777777" w:rsidR="000C75CD" w:rsidRPr="005254E1" w:rsidRDefault="000C75CD" w:rsidP="000C75CD">
            <w:pPr>
              <w:spacing w:before="60" w:after="60"/>
              <w:rPr>
                <w:sz w:val="22"/>
                <w:szCs w:val="22"/>
                <w:lang w:val="bg-BG"/>
              </w:rPr>
            </w:pPr>
          </w:p>
        </w:tc>
      </w:tr>
      <w:tr w:rsidR="000C75CD" w:rsidRPr="004D3A8B" w14:paraId="0960F525"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749D516" w14:textId="78183181" w:rsidR="000C75CD" w:rsidRPr="004D3A8B" w:rsidRDefault="0021410C" w:rsidP="000C75CD">
            <w:pPr>
              <w:spacing w:before="60" w:after="60"/>
              <w:jc w:val="both"/>
              <w:rPr>
                <w:b/>
                <w:sz w:val="22"/>
                <w:szCs w:val="22"/>
                <w:lang w:val="bg-BG"/>
              </w:rPr>
            </w:pPr>
            <w:r>
              <w:rPr>
                <w:b/>
                <w:sz w:val="22"/>
                <w:szCs w:val="22"/>
                <w:lang w:val="bg-BG"/>
              </w:rPr>
              <w:t>3</w:t>
            </w:r>
            <w:r w:rsidR="000C75CD" w:rsidRPr="004D3A8B">
              <w:rPr>
                <w:b/>
                <w:sz w:val="22"/>
                <w:szCs w:val="22"/>
                <w:lang w:val="bg-BG"/>
              </w:rPr>
              <w:t xml:space="preserve">. </w:t>
            </w:r>
            <w:r w:rsidRPr="0021410C">
              <w:rPr>
                <w:b/>
                <w:sz w:val="22"/>
                <w:szCs w:val="22"/>
                <w:lang w:val="bg-BG"/>
              </w:rPr>
              <w:t>Наличие на пряка връзка между пандемията COVID-19 и спада в оборота на предприятието-кандидат</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680834E" w14:textId="65E4CC0B" w:rsidR="000C75CD" w:rsidRPr="000A5DBE" w:rsidRDefault="000A5DBE" w:rsidP="000C75CD">
            <w:pPr>
              <w:spacing w:before="60" w:after="60"/>
              <w:jc w:val="center"/>
              <w:rPr>
                <w:b/>
                <w:sz w:val="22"/>
                <w:szCs w:val="22"/>
                <w:lang w:val="en-US"/>
              </w:rPr>
            </w:pPr>
            <w:r>
              <w:rPr>
                <w:b/>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tcPr>
          <w:p w14:paraId="12956C1B" w14:textId="6186821F" w:rsidR="000C75CD" w:rsidRPr="004D3A8B" w:rsidRDefault="0021410C" w:rsidP="000C75CD">
            <w:pPr>
              <w:spacing w:before="60" w:after="60"/>
              <w:jc w:val="both"/>
              <w:rPr>
                <w:i/>
                <w:sz w:val="22"/>
                <w:szCs w:val="22"/>
                <w:lang w:val="bg-BG"/>
              </w:rPr>
            </w:pPr>
            <w:r w:rsidRPr="0021410C">
              <w:rPr>
                <w:i/>
                <w:sz w:val="22"/>
                <w:szCs w:val="22"/>
                <w:lang w:val="bg-BG"/>
              </w:rPr>
              <w:t>Формуляр за кандидатстване, т. 5 „Допълнителна информация необходима за оценка на проектното предложение“</w:t>
            </w:r>
          </w:p>
        </w:tc>
      </w:tr>
      <w:tr w:rsidR="000C75CD" w:rsidRPr="004D3A8B" w14:paraId="0DADC9EA"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688AC542" w14:textId="0058D4EB" w:rsidR="000C75CD" w:rsidRPr="004D3A8B" w:rsidRDefault="008002EF" w:rsidP="00134704">
            <w:pPr>
              <w:spacing w:before="60" w:after="60"/>
              <w:jc w:val="both"/>
              <w:rPr>
                <w:sz w:val="22"/>
                <w:szCs w:val="22"/>
                <w:lang w:val="bg-BG"/>
              </w:rPr>
            </w:pPr>
            <w:r>
              <w:rPr>
                <w:sz w:val="22"/>
                <w:szCs w:val="22"/>
                <w:lang w:val="bg-BG"/>
              </w:rPr>
              <w:t xml:space="preserve">3.1. </w:t>
            </w:r>
            <w:r w:rsidR="006D2D8A" w:rsidRPr="0050665A">
              <w:rPr>
                <w:sz w:val="22"/>
                <w:szCs w:val="22"/>
                <w:lang w:val="bg-BG"/>
              </w:rPr>
              <w:t>Представената информация описва ясно връзката между пандемията COVID-19 и спада в оборота на предприятието-кандидат</w:t>
            </w:r>
            <w:r w:rsidR="0050665A">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EBE55B6" w14:textId="6AECDBE3" w:rsidR="000C75CD" w:rsidRPr="00E11F4F" w:rsidRDefault="00E11F4F" w:rsidP="000C75CD">
            <w:pPr>
              <w:spacing w:before="60" w:after="60"/>
              <w:jc w:val="center"/>
              <w:rPr>
                <w:sz w:val="22"/>
                <w:szCs w:val="22"/>
                <w:lang w:val="en-US"/>
              </w:rPr>
            </w:pPr>
            <w:r>
              <w:rPr>
                <w:sz w:val="22"/>
                <w:szCs w:val="22"/>
                <w:lang w:val="en-US"/>
              </w:rPr>
              <w:t>5</w:t>
            </w:r>
          </w:p>
        </w:tc>
        <w:tc>
          <w:tcPr>
            <w:tcW w:w="1909" w:type="pct"/>
            <w:tcBorders>
              <w:top w:val="single" w:sz="4" w:space="0" w:color="auto"/>
              <w:left w:val="single" w:sz="4" w:space="0" w:color="auto"/>
              <w:bottom w:val="single" w:sz="4" w:space="0" w:color="auto"/>
              <w:right w:val="single" w:sz="4" w:space="0" w:color="auto"/>
            </w:tcBorders>
          </w:tcPr>
          <w:p w14:paraId="56EAEDB3" w14:textId="77777777" w:rsidR="000C75CD" w:rsidRPr="004D3A8B" w:rsidRDefault="000C75CD" w:rsidP="000C75CD">
            <w:pPr>
              <w:spacing w:before="60" w:after="60"/>
              <w:rPr>
                <w:i/>
                <w:sz w:val="22"/>
                <w:szCs w:val="22"/>
                <w:lang w:val="bg-BG"/>
              </w:rPr>
            </w:pPr>
          </w:p>
        </w:tc>
      </w:tr>
      <w:tr w:rsidR="000C75CD" w:rsidRPr="004D3A8B" w14:paraId="167C98DE"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5F27E056" w14:textId="5001F194" w:rsidR="000C75CD" w:rsidRPr="004D3A8B" w:rsidRDefault="008002EF" w:rsidP="00134704">
            <w:pPr>
              <w:spacing w:before="60" w:after="60"/>
              <w:jc w:val="both"/>
              <w:rPr>
                <w:sz w:val="22"/>
                <w:szCs w:val="22"/>
                <w:lang w:val="bg-BG"/>
              </w:rPr>
            </w:pPr>
            <w:r>
              <w:rPr>
                <w:rFonts w:cs="Calibri"/>
                <w:i/>
                <w:lang w:val="bg-BG"/>
              </w:rPr>
              <w:t>Критерият 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7D62447" w14:textId="759D9966" w:rsidR="000C75CD" w:rsidRPr="00E11F4F" w:rsidRDefault="00E11F4F" w:rsidP="000C75CD">
            <w:pPr>
              <w:spacing w:before="60" w:after="60"/>
              <w:jc w:val="center"/>
              <w:rPr>
                <w:sz w:val="22"/>
                <w:szCs w:val="22"/>
                <w:lang w:val="en-US"/>
              </w:rPr>
            </w:pPr>
            <w:r>
              <w:rPr>
                <w:sz w:val="22"/>
                <w:szCs w:val="22"/>
                <w:lang w:val="en-US"/>
              </w:rPr>
              <w:t>5</w:t>
            </w:r>
          </w:p>
        </w:tc>
        <w:tc>
          <w:tcPr>
            <w:tcW w:w="1909" w:type="pct"/>
            <w:tcBorders>
              <w:top w:val="single" w:sz="4" w:space="0" w:color="auto"/>
              <w:left w:val="single" w:sz="4" w:space="0" w:color="auto"/>
              <w:bottom w:val="single" w:sz="4" w:space="0" w:color="auto"/>
              <w:right w:val="single" w:sz="4" w:space="0" w:color="auto"/>
            </w:tcBorders>
          </w:tcPr>
          <w:p w14:paraId="0D3A73E4" w14:textId="77777777" w:rsidR="000C75CD" w:rsidRPr="004D3A8B" w:rsidRDefault="000C75CD" w:rsidP="000C75CD">
            <w:pPr>
              <w:spacing w:before="60" w:after="60"/>
              <w:rPr>
                <w:i/>
                <w:sz w:val="22"/>
                <w:szCs w:val="22"/>
                <w:lang w:val="bg-BG"/>
              </w:rPr>
            </w:pPr>
          </w:p>
        </w:tc>
      </w:tr>
      <w:tr w:rsidR="000C75CD" w:rsidRPr="004D3A8B" w14:paraId="770DFE1F"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4501487A" w14:textId="51350758" w:rsidR="000C75CD" w:rsidRPr="004D3A8B" w:rsidRDefault="008002EF" w:rsidP="00134704">
            <w:pPr>
              <w:spacing w:before="60" w:after="60"/>
              <w:jc w:val="both"/>
              <w:rPr>
                <w:sz w:val="22"/>
                <w:szCs w:val="22"/>
                <w:lang w:val="bg-BG"/>
              </w:rPr>
            </w:pPr>
            <w:r w:rsidRPr="008002EF">
              <w:rPr>
                <w:i/>
                <w:sz w:val="22"/>
                <w:szCs w:val="22"/>
                <w:lang w:val="bg-BG"/>
              </w:rPr>
              <w:lastRenderedPageBreak/>
              <w:t xml:space="preserve">Критерият </w:t>
            </w:r>
            <w:r>
              <w:rPr>
                <w:i/>
                <w:sz w:val="22"/>
                <w:szCs w:val="22"/>
                <w:lang w:val="bg-BG"/>
              </w:rPr>
              <w:t xml:space="preserve">не </w:t>
            </w:r>
            <w:r w:rsidRPr="008002EF">
              <w:rPr>
                <w:i/>
                <w:sz w:val="22"/>
                <w:szCs w:val="22"/>
                <w:lang w:val="bg-BG"/>
              </w:rPr>
              <w:t>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D464344" w14:textId="7A67A9C9" w:rsidR="000C75CD" w:rsidRPr="004D3A8B" w:rsidRDefault="008002EF" w:rsidP="000C75CD">
            <w:pPr>
              <w:spacing w:before="60" w:after="60"/>
              <w:jc w:val="center"/>
              <w:rPr>
                <w:sz w:val="22"/>
                <w:szCs w:val="22"/>
                <w:lang w:val="bg-BG"/>
              </w:rPr>
            </w:pPr>
            <w:r>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6B8F6476" w14:textId="77777777" w:rsidR="000C75CD" w:rsidRPr="004D3A8B" w:rsidRDefault="000C75CD" w:rsidP="000C75CD">
            <w:pPr>
              <w:spacing w:before="60" w:after="60"/>
              <w:rPr>
                <w:i/>
                <w:sz w:val="22"/>
                <w:szCs w:val="22"/>
                <w:lang w:val="bg-BG"/>
              </w:rPr>
            </w:pPr>
          </w:p>
        </w:tc>
      </w:tr>
      <w:tr w:rsidR="000C75CD" w:rsidRPr="004D3A8B" w14:paraId="4D5F2201"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6EDAE3D2" w14:textId="75E976A8" w:rsidR="000C75CD" w:rsidRPr="00F16A06" w:rsidRDefault="00497BD2" w:rsidP="00134704">
            <w:pPr>
              <w:spacing w:before="60" w:after="60"/>
              <w:jc w:val="both"/>
              <w:rPr>
                <w:sz w:val="22"/>
                <w:szCs w:val="22"/>
                <w:lang w:val="bg-BG"/>
              </w:rPr>
            </w:pPr>
            <w:r w:rsidRPr="00F16A06">
              <w:rPr>
                <w:rFonts w:cs="Calibri"/>
                <w:iCs/>
                <w:sz w:val="22"/>
                <w:szCs w:val="22"/>
                <w:lang w:val="bg-BG"/>
              </w:rPr>
              <w:t>3.2.</w:t>
            </w:r>
            <w:r w:rsidR="000554CC">
              <w:rPr>
                <w:rFonts w:cs="Calibri"/>
                <w:iCs/>
                <w:sz w:val="22"/>
                <w:szCs w:val="22"/>
                <w:lang w:val="bg-BG"/>
              </w:rPr>
              <w:t xml:space="preserve"> </w:t>
            </w:r>
            <w:r w:rsidRPr="00F16A06">
              <w:rPr>
                <w:rFonts w:cs="Calibri"/>
                <w:sz w:val="22"/>
                <w:szCs w:val="22"/>
                <w:lang w:val="bg-BG"/>
              </w:rPr>
              <w:t>Ясно са очертани кои елементи от производствения процес/процеса по предоставяне на услугата са най-сериозно засегнати</w:t>
            </w:r>
            <w:r w:rsidRPr="00F16A06" w:rsidDel="00475A2E">
              <w:rPr>
                <w:rFonts w:cs="Calibri"/>
                <w:sz w:val="22"/>
                <w:szCs w:val="22"/>
                <w:lang w:val="bg-BG"/>
              </w:rPr>
              <w:t xml:space="preserve"> </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E62D32B" w14:textId="187A07F1" w:rsidR="000C75CD" w:rsidRPr="00E11F4F" w:rsidRDefault="00E11F4F" w:rsidP="000C75CD">
            <w:pPr>
              <w:spacing w:before="60" w:after="60"/>
              <w:jc w:val="center"/>
              <w:rPr>
                <w:sz w:val="22"/>
                <w:szCs w:val="22"/>
                <w:lang w:val="en-US"/>
              </w:rPr>
            </w:pPr>
            <w:r>
              <w:rPr>
                <w:sz w:val="22"/>
                <w:szCs w:val="22"/>
                <w:lang w:val="en-US"/>
              </w:rPr>
              <w:t>3</w:t>
            </w:r>
          </w:p>
        </w:tc>
        <w:tc>
          <w:tcPr>
            <w:tcW w:w="1909" w:type="pct"/>
            <w:tcBorders>
              <w:top w:val="single" w:sz="4" w:space="0" w:color="auto"/>
              <w:left w:val="single" w:sz="4" w:space="0" w:color="auto"/>
              <w:bottom w:val="single" w:sz="4" w:space="0" w:color="auto"/>
              <w:right w:val="single" w:sz="4" w:space="0" w:color="auto"/>
            </w:tcBorders>
          </w:tcPr>
          <w:p w14:paraId="104BF769" w14:textId="77777777" w:rsidR="000C75CD" w:rsidRPr="004D3A8B" w:rsidRDefault="000C75CD" w:rsidP="000C75CD">
            <w:pPr>
              <w:spacing w:before="60" w:after="60"/>
              <w:rPr>
                <w:i/>
                <w:sz w:val="22"/>
                <w:szCs w:val="22"/>
                <w:lang w:val="bg-BG"/>
              </w:rPr>
            </w:pPr>
          </w:p>
        </w:tc>
      </w:tr>
      <w:tr w:rsidR="000C75CD" w:rsidRPr="004D3A8B" w14:paraId="264B5413"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55A8564E" w14:textId="18F2F4BE" w:rsidR="000C75CD" w:rsidRPr="004D3A8B" w:rsidRDefault="00497BD2" w:rsidP="00686D79">
            <w:pPr>
              <w:spacing w:before="60" w:after="60"/>
              <w:jc w:val="both"/>
              <w:rPr>
                <w:sz w:val="22"/>
                <w:szCs w:val="22"/>
                <w:lang w:val="bg-BG"/>
              </w:rPr>
            </w:pPr>
            <w:r w:rsidRPr="00497BD2">
              <w:rPr>
                <w:i/>
                <w:sz w:val="22"/>
                <w:szCs w:val="22"/>
                <w:lang w:val="bg-BG"/>
              </w:rPr>
              <w:t>Критерият 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603D54A" w14:textId="3BA3EAA6" w:rsidR="000C75CD" w:rsidRPr="00E11F4F" w:rsidRDefault="00E11F4F" w:rsidP="000C75CD">
            <w:pPr>
              <w:spacing w:before="60" w:after="60"/>
              <w:jc w:val="center"/>
              <w:rPr>
                <w:sz w:val="22"/>
                <w:szCs w:val="22"/>
                <w:lang w:val="en-US"/>
              </w:rPr>
            </w:pPr>
            <w:r>
              <w:rPr>
                <w:sz w:val="22"/>
                <w:szCs w:val="22"/>
                <w:lang w:val="en-US"/>
              </w:rPr>
              <w:t>3</w:t>
            </w:r>
          </w:p>
        </w:tc>
        <w:tc>
          <w:tcPr>
            <w:tcW w:w="1909" w:type="pct"/>
            <w:tcBorders>
              <w:top w:val="single" w:sz="4" w:space="0" w:color="auto"/>
              <w:left w:val="single" w:sz="4" w:space="0" w:color="auto"/>
              <w:bottom w:val="single" w:sz="4" w:space="0" w:color="auto"/>
              <w:right w:val="single" w:sz="4" w:space="0" w:color="auto"/>
            </w:tcBorders>
          </w:tcPr>
          <w:p w14:paraId="4C1A4163" w14:textId="77777777" w:rsidR="000C75CD" w:rsidRPr="004D3A8B" w:rsidRDefault="000C75CD" w:rsidP="000C75CD">
            <w:pPr>
              <w:spacing w:before="60" w:after="60"/>
              <w:rPr>
                <w:i/>
                <w:sz w:val="22"/>
                <w:szCs w:val="22"/>
                <w:lang w:val="bg-BG"/>
              </w:rPr>
            </w:pPr>
          </w:p>
        </w:tc>
      </w:tr>
      <w:tr w:rsidR="00686D79" w:rsidRPr="004D3A8B" w14:paraId="536D3C22"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7539D775" w14:textId="6380D478" w:rsidR="00686D79" w:rsidRDefault="00686D79" w:rsidP="00686D79">
            <w:pPr>
              <w:spacing w:before="60" w:after="60"/>
              <w:jc w:val="both"/>
              <w:rPr>
                <w:i/>
                <w:sz w:val="22"/>
                <w:szCs w:val="22"/>
                <w:lang w:val="bg-BG"/>
              </w:rPr>
            </w:pPr>
            <w:r w:rsidRPr="00686D79">
              <w:rPr>
                <w:i/>
                <w:sz w:val="22"/>
                <w:szCs w:val="22"/>
                <w:lang w:val="bg-BG"/>
              </w:rPr>
              <w:t>Критерият не е изпълнен.</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70B97DE" w14:textId="0A71CFB5" w:rsidR="00686D79" w:rsidRPr="004D3A8B" w:rsidDel="00A660EA" w:rsidRDefault="00DC1A20" w:rsidP="000C75CD">
            <w:pPr>
              <w:spacing w:before="60" w:after="60"/>
              <w:jc w:val="center"/>
              <w:rPr>
                <w:sz w:val="22"/>
                <w:szCs w:val="22"/>
                <w:lang w:val="bg-BG"/>
              </w:rPr>
            </w:pPr>
            <w:r>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22CDFCF0" w14:textId="77777777" w:rsidR="00686D79" w:rsidRPr="004D3A8B" w:rsidRDefault="00686D79" w:rsidP="000C75CD">
            <w:pPr>
              <w:spacing w:before="60" w:after="60"/>
              <w:rPr>
                <w:i/>
                <w:sz w:val="22"/>
                <w:szCs w:val="22"/>
                <w:lang w:val="bg-BG"/>
              </w:rPr>
            </w:pPr>
          </w:p>
        </w:tc>
      </w:tr>
      <w:tr w:rsidR="00497BD2" w:rsidRPr="004D3A8B" w14:paraId="11C0FEE5"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hemeFill="background1"/>
          </w:tcPr>
          <w:p w14:paraId="4F3F1286" w14:textId="13E1C8D3" w:rsidR="00497BD2" w:rsidRPr="0005009C" w:rsidRDefault="0005009C" w:rsidP="00686D79">
            <w:pPr>
              <w:spacing w:before="60" w:after="60"/>
              <w:jc w:val="both"/>
              <w:rPr>
                <w:sz w:val="22"/>
                <w:szCs w:val="22"/>
                <w:lang w:val="bg-BG"/>
              </w:rPr>
            </w:pPr>
            <w:r w:rsidRPr="0005009C">
              <w:rPr>
                <w:sz w:val="22"/>
                <w:szCs w:val="22"/>
                <w:lang w:val="bg-BG"/>
              </w:rPr>
              <w:t>3.3. Описани са ефектите, които ще се постигнат посредством отпуснатата помощ по процедурата, по отношение преодоляване последиците от COVID-19 върху дейността на предприятието кандидат</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256D785" w14:textId="77777777" w:rsidR="0005009C" w:rsidRDefault="0005009C" w:rsidP="000C75CD">
            <w:pPr>
              <w:spacing w:before="60" w:after="60"/>
              <w:jc w:val="center"/>
              <w:rPr>
                <w:sz w:val="22"/>
                <w:szCs w:val="22"/>
                <w:lang w:val="bg-BG"/>
              </w:rPr>
            </w:pPr>
          </w:p>
          <w:p w14:paraId="41B6755F" w14:textId="38C5A91C" w:rsidR="00497BD2" w:rsidRPr="00E11F4F" w:rsidRDefault="00E11F4F" w:rsidP="000C75CD">
            <w:pPr>
              <w:spacing w:before="60" w:after="60"/>
              <w:jc w:val="center"/>
              <w:rPr>
                <w:sz w:val="22"/>
                <w:szCs w:val="22"/>
                <w:lang w:val="en-US"/>
              </w:rPr>
            </w:pPr>
            <w:r>
              <w:rPr>
                <w:sz w:val="22"/>
                <w:szCs w:val="22"/>
                <w:lang w:val="en-US"/>
              </w:rPr>
              <w:t>2</w:t>
            </w:r>
          </w:p>
        </w:tc>
        <w:tc>
          <w:tcPr>
            <w:tcW w:w="1909" w:type="pct"/>
            <w:tcBorders>
              <w:top w:val="single" w:sz="4" w:space="0" w:color="auto"/>
              <w:left w:val="single" w:sz="4" w:space="0" w:color="auto"/>
              <w:bottom w:val="single" w:sz="4" w:space="0" w:color="auto"/>
              <w:right w:val="single" w:sz="4" w:space="0" w:color="auto"/>
            </w:tcBorders>
          </w:tcPr>
          <w:p w14:paraId="793E673B" w14:textId="67B86526" w:rsidR="0009146B" w:rsidRPr="004D3A8B" w:rsidRDefault="0009146B" w:rsidP="0009146B">
            <w:pPr>
              <w:spacing w:before="60" w:after="60"/>
              <w:rPr>
                <w:i/>
                <w:sz w:val="22"/>
                <w:szCs w:val="22"/>
                <w:lang w:val="bg-BG"/>
              </w:rPr>
            </w:pPr>
          </w:p>
          <w:p w14:paraId="0FC19D6C" w14:textId="49A62711" w:rsidR="00497BD2" w:rsidRPr="004D3A8B" w:rsidRDefault="00497BD2" w:rsidP="00A80F1C">
            <w:pPr>
              <w:spacing w:before="60" w:after="60"/>
              <w:rPr>
                <w:i/>
                <w:sz w:val="22"/>
                <w:szCs w:val="22"/>
                <w:lang w:val="bg-BG"/>
              </w:rPr>
            </w:pPr>
          </w:p>
        </w:tc>
      </w:tr>
      <w:tr w:rsidR="0005009C" w:rsidRPr="004D3A8B" w14:paraId="798CED0B" w14:textId="77777777" w:rsidTr="008F6FDC">
        <w:trPr>
          <w:trHeight w:val="225"/>
        </w:trPr>
        <w:tc>
          <w:tcPr>
            <w:tcW w:w="2614" w:type="pct"/>
            <w:shd w:val="clear" w:color="auto" w:fill="auto"/>
          </w:tcPr>
          <w:p w14:paraId="07177B4B" w14:textId="01522B19" w:rsidR="0005009C" w:rsidRPr="0052414B" w:rsidRDefault="0005009C" w:rsidP="0005009C">
            <w:pPr>
              <w:spacing w:before="60" w:after="60"/>
              <w:jc w:val="both"/>
              <w:rPr>
                <w:i/>
                <w:sz w:val="22"/>
                <w:szCs w:val="22"/>
                <w:lang w:val="bg-BG"/>
              </w:rPr>
            </w:pPr>
            <w:r w:rsidRPr="0052414B">
              <w:rPr>
                <w:i/>
                <w:sz w:val="22"/>
                <w:szCs w:val="22"/>
              </w:rPr>
              <w:t>Критерият е изпълнен</w:t>
            </w:r>
          </w:p>
        </w:tc>
        <w:tc>
          <w:tcPr>
            <w:tcW w:w="477" w:type="pct"/>
            <w:shd w:val="clear" w:color="auto" w:fill="auto"/>
          </w:tcPr>
          <w:p w14:paraId="2AE19C5A" w14:textId="7F35A469" w:rsidR="0005009C" w:rsidRPr="00E2768B" w:rsidRDefault="00E11F4F" w:rsidP="0005009C">
            <w:pPr>
              <w:spacing w:before="60" w:after="60"/>
              <w:jc w:val="center"/>
              <w:rPr>
                <w:sz w:val="22"/>
                <w:szCs w:val="22"/>
                <w:lang w:val="bg-BG"/>
              </w:rPr>
            </w:pPr>
            <w:r w:rsidRPr="00E2768B">
              <w:rPr>
                <w:sz w:val="22"/>
                <w:szCs w:val="22"/>
              </w:rPr>
              <w:t>2</w:t>
            </w:r>
          </w:p>
        </w:tc>
        <w:tc>
          <w:tcPr>
            <w:tcW w:w="1909" w:type="pct"/>
            <w:tcBorders>
              <w:top w:val="single" w:sz="4" w:space="0" w:color="auto"/>
              <w:left w:val="single" w:sz="4" w:space="0" w:color="auto"/>
              <w:bottom w:val="single" w:sz="4" w:space="0" w:color="auto"/>
              <w:right w:val="single" w:sz="4" w:space="0" w:color="auto"/>
            </w:tcBorders>
          </w:tcPr>
          <w:p w14:paraId="2C37F3B3" w14:textId="77777777" w:rsidR="0005009C" w:rsidRPr="004D3A8B" w:rsidRDefault="0005009C" w:rsidP="0005009C">
            <w:pPr>
              <w:spacing w:before="60" w:after="60"/>
              <w:rPr>
                <w:i/>
                <w:sz w:val="22"/>
                <w:szCs w:val="22"/>
                <w:lang w:val="bg-BG"/>
              </w:rPr>
            </w:pPr>
          </w:p>
        </w:tc>
      </w:tr>
      <w:tr w:rsidR="0005009C" w:rsidRPr="004D3A8B" w14:paraId="0F560693" w14:textId="77777777" w:rsidTr="008F6FDC">
        <w:trPr>
          <w:trHeight w:val="225"/>
        </w:trPr>
        <w:tc>
          <w:tcPr>
            <w:tcW w:w="2614" w:type="pct"/>
            <w:shd w:val="clear" w:color="auto" w:fill="auto"/>
          </w:tcPr>
          <w:p w14:paraId="2368766D" w14:textId="5DE6C33D" w:rsidR="0005009C" w:rsidRPr="0052414B" w:rsidRDefault="0005009C" w:rsidP="0005009C">
            <w:pPr>
              <w:spacing w:before="60" w:after="60"/>
              <w:jc w:val="both"/>
              <w:rPr>
                <w:i/>
                <w:sz w:val="22"/>
                <w:szCs w:val="22"/>
                <w:lang w:val="bg-BG"/>
              </w:rPr>
            </w:pPr>
            <w:r w:rsidRPr="0052414B">
              <w:rPr>
                <w:i/>
                <w:sz w:val="22"/>
                <w:szCs w:val="22"/>
              </w:rPr>
              <w:t>Критерият не е изпълнен</w:t>
            </w:r>
          </w:p>
        </w:tc>
        <w:tc>
          <w:tcPr>
            <w:tcW w:w="477" w:type="pct"/>
            <w:shd w:val="clear" w:color="auto" w:fill="auto"/>
          </w:tcPr>
          <w:p w14:paraId="7993EEDD" w14:textId="78DCEDDF" w:rsidR="0005009C" w:rsidRPr="00E2768B" w:rsidRDefault="0005009C" w:rsidP="0005009C">
            <w:pPr>
              <w:spacing w:before="60" w:after="60"/>
              <w:jc w:val="center"/>
              <w:rPr>
                <w:sz w:val="22"/>
                <w:szCs w:val="22"/>
                <w:lang w:val="bg-BG"/>
              </w:rPr>
            </w:pPr>
            <w:r w:rsidRPr="00E2768B">
              <w:rPr>
                <w:sz w:val="22"/>
                <w:szCs w:val="22"/>
              </w:rPr>
              <w:t>0</w:t>
            </w:r>
          </w:p>
        </w:tc>
        <w:tc>
          <w:tcPr>
            <w:tcW w:w="1909" w:type="pct"/>
            <w:tcBorders>
              <w:top w:val="single" w:sz="4" w:space="0" w:color="auto"/>
              <w:left w:val="single" w:sz="4" w:space="0" w:color="auto"/>
              <w:bottom w:val="single" w:sz="4" w:space="0" w:color="auto"/>
              <w:right w:val="single" w:sz="4" w:space="0" w:color="auto"/>
            </w:tcBorders>
          </w:tcPr>
          <w:p w14:paraId="3B3F8820" w14:textId="77777777" w:rsidR="0005009C" w:rsidRPr="004D3A8B" w:rsidRDefault="0005009C" w:rsidP="0005009C">
            <w:pPr>
              <w:spacing w:before="60" w:after="60"/>
              <w:rPr>
                <w:i/>
                <w:sz w:val="22"/>
                <w:szCs w:val="22"/>
                <w:lang w:val="bg-BG"/>
              </w:rPr>
            </w:pPr>
          </w:p>
        </w:tc>
      </w:tr>
      <w:tr w:rsidR="0005009C" w:rsidRPr="004D3A8B" w14:paraId="4977B758" w14:textId="77777777" w:rsidTr="000C75CD">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E3CB1A5" w14:textId="364C53A1" w:rsidR="0005009C" w:rsidRPr="00C33E34" w:rsidRDefault="0005009C" w:rsidP="0005009C">
            <w:pPr>
              <w:spacing w:before="60" w:after="60"/>
              <w:jc w:val="both"/>
              <w:rPr>
                <w:b/>
                <w:bCs/>
                <w:color w:val="000000" w:themeColor="text1"/>
                <w:sz w:val="22"/>
                <w:szCs w:val="22"/>
                <w:lang w:val="bg-BG"/>
              </w:rPr>
            </w:pPr>
            <w:r w:rsidRPr="00C33E34">
              <w:rPr>
                <w:b/>
                <w:bCs/>
                <w:sz w:val="22"/>
                <w:szCs w:val="22"/>
                <w:lang w:val="bg-BG"/>
              </w:rPr>
              <w:t>В случай че проектното предложение получи „0” точки по критери</w:t>
            </w:r>
            <w:r>
              <w:rPr>
                <w:b/>
                <w:bCs/>
                <w:sz w:val="22"/>
                <w:szCs w:val="22"/>
                <w:lang w:val="bg-BG"/>
              </w:rPr>
              <w:t>й</w:t>
            </w:r>
            <w:r w:rsidRPr="00C33E34">
              <w:rPr>
                <w:b/>
                <w:bCs/>
                <w:sz w:val="22"/>
                <w:szCs w:val="22"/>
                <w:lang w:val="bg-BG"/>
              </w:rPr>
              <w:t xml:space="preserve"> 3</w:t>
            </w:r>
            <w:r w:rsidR="00937954">
              <w:rPr>
                <w:b/>
                <w:bCs/>
                <w:sz w:val="22"/>
                <w:szCs w:val="22"/>
                <w:lang w:val="en-US"/>
              </w:rPr>
              <w:t>.1.</w:t>
            </w:r>
            <w:r w:rsidRPr="00C33E34">
              <w:rPr>
                <w:b/>
                <w:bCs/>
                <w:sz w:val="22"/>
                <w:szCs w:val="22"/>
                <w:lang w:val="bg-BG"/>
              </w:rPr>
              <w:t>, проектното предложение се отхвърля!</w:t>
            </w:r>
          </w:p>
        </w:tc>
      </w:tr>
      <w:tr w:rsidR="0005009C" w:rsidRPr="004D3A8B" w14:paraId="42320F00"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0C191D9" w14:textId="77777777" w:rsidR="0005009C" w:rsidRPr="004D3A8B" w:rsidRDefault="0005009C" w:rsidP="0005009C">
            <w:pPr>
              <w:spacing w:before="60" w:after="60"/>
              <w:jc w:val="right"/>
              <w:rPr>
                <w:sz w:val="22"/>
                <w:szCs w:val="22"/>
                <w:lang w:val="bg-BG" w:eastAsia="bg-BG"/>
              </w:rPr>
            </w:pPr>
            <w:r w:rsidRPr="004D3A8B">
              <w:rPr>
                <w:b/>
                <w:i/>
                <w:sz w:val="22"/>
                <w:szCs w:val="22"/>
                <w:lang w:val="bg-BG" w:eastAsia="bg-BG"/>
              </w:rPr>
              <w:t>Максимален брой точки:</w:t>
            </w:r>
          </w:p>
        </w:tc>
        <w:tc>
          <w:tcPr>
            <w:tcW w:w="477" w:type="pct"/>
            <w:tcBorders>
              <w:top w:val="single" w:sz="4" w:space="0" w:color="auto"/>
              <w:left w:val="single" w:sz="4" w:space="0" w:color="auto"/>
              <w:bottom w:val="single" w:sz="4" w:space="0" w:color="auto"/>
              <w:right w:val="single" w:sz="4" w:space="0" w:color="auto"/>
            </w:tcBorders>
            <w:shd w:val="clear" w:color="auto" w:fill="A6A6A6"/>
          </w:tcPr>
          <w:p w14:paraId="6D04F45E" w14:textId="1A6DC30A" w:rsidR="0005009C" w:rsidRPr="00BE0DC9" w:rsidRDefault="00E11F4F" w:rsidP="0005009C">
            <w:pPr>
              <w:spacing w:before="60" w:after="60"/>
              <w:jc w:val="center"/>
              <w:rPr>
                <w:b/>
                <w:sz w:val="22"/>
                <w:szCs w:val="22"/>
                <w:lang w:val="bg-BG"/>
              </w:rPr>
            </w:pPr>
            <w:r>
              <w:rPr>
                <w:b/>
                <w:sz w:val="22"/>
                <w:szCs w:val="22"/>
                <w:lang w:val="en-US"/>
              </w:rPr>
              <w:t>30</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721F9F60" w14:textId="77777777" w:rsidR="0005009C" w:rsidRPr="004D3A8B" w:rsidRDefault="0005009C" w:rsidP="0005009C">
            <w:pPr>
              <w:spacing w:before="60" w:after="60"/>
              <w:jc w:val="center"/>
              <w:rPr>
                <w:b/>
                <w:sz w:val="22"/>
                <w:szCs w:val="22"/>
                <w:lang w:val="bg-BG"/>
              </w:rPr>
            </w:pPr>
          </w:p>
        </w:tc>
      </w:tr>
    </w:tbl>
    <w:p w14:paraId="0B72572A" w14:textId="2C871116" w:rsidR="000C75CD" w:rsidRDefault="000C75CD" w:rsidP="00130942">
      <w:pPr>
        <w:jc w:val="both"/>
        <w:rPr>
          <w:bCs/>
          <w:sz w:val="22"/>
          <w:szCs w:val="22"/>
          <w:lang w:val="bg-BG"/>
        </w:rPr>
      </w:pPr>
    </w:p>
    <w:p w14:paraId="6F03789E" w14:textId="77777777" w:rsidR="00050EA8" w:rsidRDefault="00050EA8" w:rsidP="0015594E">
      <w:pPr>
        <w:jc w:val="both"/>
        <w:rPr>
          <w:bCs/>
          <w:sz w:val="22"/>
          <w:szCs w:val="22"/>
          <w:lang w:val="bg-BG"/>
        </w:rPr>
      </w:pPr>
    </w:p>
    <w:tbl>
      <w:tblPr>
        <w:tblW w:w="14639"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2"/>
        <w:gridCol w:w="12702"/>
        <w:gridCol w:w="603"/>
        <w:gridCol w:w="742"/>
      </w:tblGrid>
      <w:tr w:rsidR="00A90059" w:rsidRPr="00FE3D21" w14:paraId="55F3BBD2" w14:textId="77777777" w:rsidTr="00D15B3C">
        <w:trPr>
          <w:trHeight w:val="225"/>
        </w:trPr>
        <w:tc>
          <w:tcPr>
            <w:tcW w:w="592" w:type="dxa"/>
            <w:tcBorders>
              <w:bottom w:val="single" w:sz="4" w:space="0" w:color="auto"/>
            </w:tcBorders>
            <w:shd w:val="clear" w:color="auto" w:fill="A6A6A6" w:themeFill="background1" w:themeFillShade="A6"/>
            <w:vAlign w:val="center"/>
          </w:tcPr>
          <w:p w14:paraId="7F8F2644" w14:textId="77777777" w:rsidR="00A90059" w:rsidRPr="00FE3D21" w:rsidRDefault="00A90059" w:rsidP="00050EA8">
            <w:pPr>
              <w:spacing w:before="120" w:after="120"/>
              <w:rPr>
                <w:b/>
                <w:i/>
                <w:sz w:val="22"/>
                <w:szCs w:val="22"/>
                <w:u w:val="single"/>
                <w:lang w:val="bg-BG"/>
              </w:rPr>
            </w:pPr>
            <w:r w:rsidRPr="00FE3D21">
              <w:rPr>
                <w:b/>
                <w:i/>
                <w:sz w:val="22"/>
                <w:szCs w:val="22"/>
                <w:lang w:val="bg-BG"/>
              </w:rPr>
              <w:t>№</w:t>
            </w:r>
          </w:p>
        </w:tc>
        <w:tc>
          <w:tcPr>
            <w:tcW w:w="12702" w:type="dxa"/>
            <w:tcBorders>
              <w:bottom w:val="single" w:sz="4" w:space="0" w:color="auto"/>
            </w:tcBorders>
            <w:shd w:val="clear" w:color="auto" w:fill="A6A6A6" w:themeFill="background1" w:themeFillShade="A6"/>
            <w:vAlign w:val="center"/>
          </w:tcPr>
          <w:p w14:paraId="31BBE8E1" w14:textId="7FE01D36" w:rsidR="00A90059" w:rsidRPr="00FE3D21" w:rsidRDefault="00A90059" w:rsidP="00A45F02">
            <w:pPr>
              <w:spacing w:before="120" w:after="120"/>
              <w:rPr>
                <w:b/>
                <w:i/>
                <w:sz w:val="22"/>
                <w:szCs w:val="22"/>
                <w:u w:val="single"/>
                <w:lang w:val="bg-BG"/>
              </w:rPr>
            </w:pPr>
            <w:r>
              <w:rPr>
                <w:b/>
                <w:bCs/>
                <w:sz w:val="22"/>
                <w:szCs w:val="22"/>
                <w:lang w:val="en-US"/>
              </w:rPr>
              <w:t>III</w:t>
            </w:r>
            <w:r w:rsidRPr="001A7AD7">
              <w:rPr>
                <w:b/>
                <w:bCs/>
                <w:sz w:val="22"/>
                <w:szCs w:val="22"/>
                <w:lang w:val="bg-BG"/>
              </w:rPr>
              <w:t>.</w:t>
            </w:r>
            <w:r>
              <w:rPr>
                <w:b/>
                <w:bCs/>
                <w:sz w:val="22"/>
                <w:szCs w:val="22"/>
                <w:lang w:val="bg-BG"/>
              </w:rPr>
              <w:t xml:space="preserve"> Финансови ограничения и</w:t>
            </w:r>
            <w:r w:rsidRPr="00FE3D21">
              <w:rPr>
                <w:b/>
                <w:bCs/>
                <w:sz w:val="22"/>
                <w:szCs w:val="22"/>
                <w:lang w:val="bg-BG"/>
              </w:rPr>
              <w:t xml:space="preserve"> ограничения</w:t>
            </w:r>
            <w:r>
              <w:rPr>
                <w:b/>
                <w:bCs/>
                <w:sz w:val="22"/>
                <w:szCs w:val="22"/>
                <w:lang w:val="bg-BG"/>
              </w:rPr>
              <w:t>,</w:t>
            </w:r>
            <w:r w:rsidRPr="00FE3D21">
              <w:rPr>
                <w:b/>
                <w:bCs/>
                <w:sz w:val="22"/>
                <w:szCs w:val="22"/>
                <w:lang w:val="bg-BG"/>
              </w:rPr>
              <w:t xml:space="preserve"> произтичащи от </w:t>
            </w:r>
            <w:r w:rsidRPr="00FE3858">
              <w:rPr>
                <w:b/>
                <w:bCs/>
                <w:sz w:val="22"/>
                <w:szCs w:val="22"/>
                <w:lang w:val="bg-BG"/>
              </w:rPr>
              <w:t>Условията</w:t>
            </w:r>
            <w:r>
              <w:rPr>
                <w:b/>
                <w:bCs/>
                <w:sz w:val="22"/>
                <w:szCs w:val="22"/>
                <w:lang w:val="bg-BG"/>
              </w:rPr>
              <w:t xml:space="preserve"> за кандидатстване</w:t>
            </w:r>
            <w:r w:rsidRPr="00FE3D21">
              <w:rPr>
                <w:b/>
                <w:bCs/>
                <w:sz w:val="22"/>
                <w:szCs w:val="22"/>
                <w:lang w:val="bg-BG"/>
              </w:rPr>
              <w:t xml:space="preserve">  </w:t>
            </w:r>
          </w:p>
        </w:tc>
        <w:tc>
          <w:tcPr>
            <w:tcW w:w="603" w:type="dxa"/>
            <w:tcBorders>
              <w:bottom w:val="single" w:sz="4" w:space="0" w:color="auto"/>
            </w:tcBorders>
            <w:shd w:val="clear" w:color="auto" w:fill="A6A6A6" w:themeFill="background1" w:themeFillShade="A6"/>
            <w:vAlign w:val="center"/>
          </w:tcPr>
          <w:p w14:paraId="10E1C20E" w14:textId="77777777" w:rsidR="00A90059" w:rsidRPr="00FE3D21" w:rsidRDefault="00A90059" w:rsidP="00050EA8">
            <w:pPr>
              <w:spacing w:before="120" w:after="120"/>
              <w:rPr>
                <w:b/>
                <w:sz w:val="22"/>
                <w:szCs w:val="22"/>
                <w:lang w:val="bg-BG"/>
              </w:rPr>
            </w:pPr>
            <w:r w:rsidRPr="00FE3D21">
              <w:rPr>
                <w:b/>
                <w:sz w:val="22"/>
                <w:szCs w:val="22"/>
                <w:lang w:val="bg-BG"/>
              </w:rPr>
              <w:t>ДА</w:t>
            </w:r>
          </w:p>
        </w:tc>
        <w:tc>
          <w:tcPr>
            <w:tcW w:w="742" w:type="dxa"/>
            <w:tcBorders>
              <w:bottom w:val="single" w:sz="4" w:space="0" w:color="auto"/>
            </w:tcBorders>
            <w:shd w:val="clear" w:color="auto" w:fill="A6A6A6" w:themeFill="background1" w:themeFillShade="A6"/>
            <w:vAlign w:val="center"/>
          </w:tcPr>
          <w:p w14:paraId="3FDE3D0C" w14:textId="77777777" w:rsidR="00A90059" w:rsidRPr="00FE3D21" w:rsidRDefault="00A90059" w:rsidP="00050EA8">
            <w:pPr>
              <w:spacing w:before="120" w:after="120"/>
              <w:rPr>
                <w:b/>
                <w:sz w:val="22"/>
                <w:szCs w:val="22"/>
                <w:lang w:val="bg-BG"/>
              </w:rPr>
            </w:pPr>
            <w:r w:rsidRPr="00FE3D21">
              <w:rPr>
                <w:b/>
                <w:sz w:val="22"/>
                <w:szCs w:val="22"/>
                <w:lang w:val="bg-BG"/>
              </w:rPr>
              <w:t>НЕ</w:t>
            </w:r>
          </w:p>
        </w:tc>
      </w:tr>
      <w:tr w:rsidR="00A90059" w:rsidRPr="00FE3D21" w14:paraId="0FA15168" w14:textId="77777777" w:rsidTr="00D15B3C">
        <w:trPr>
          <w:trHeight w:val="225"/>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14:paraId="027952AA" w14:textId="77777777" w:rsidR="00A90059" w:rsidRPr="00FE3D21" w:rsidRDefault="00A90059" w:rsidP="00050EA8">
            <w:pPr>
              <w:numPr>
                <w:ilvl w:val="0"/>
                <w:numId w:val="31"/>
              </w:numPr>
              <w:spacing w:before="60" w:after="60"/>
              <w:rPr>
                <w:sz w:val="22"/>
                <w:szCs w:val="22"/>
                <w:lang w:val="bg-BG"/>
              </w:rPr>
            </w:pPr>
          </w:p>
        </w:tc>
        <w:tc>
          <w:tcPr>
            <w:tcW w:w="12702" w:type="dxa"/>
            <w:vAlign w:val="center"/>
          </w:tcPr>
          <w:p w14:paraId="40CBC2F0" w14:textId="77777777" w:rsidR="00A90059" w:rsidRPr="00F756B8" w:rsidRDefault="00A90059" w:rsidP="004B2FAA">
            <w:pPr>
              <w:spacing w:before="60" w:after="60"/>
              <w:jc w:val="both"/>
              <w:rPr>
                <w:sz w:val="22"/>
                <w:szCs w:val="22"/>
                <w:lang w:val="bg-BG"/>
              </w:rPr>
            </w:pPr>
            <w:r w:rsidRPr="00F756B8">
              <w:rPr>
                <w:sz w:val="22"/>
                <w:szCs w:val="22"/>
                <w:lang w:val="bg-BG"/>
              </w:rPr>
              <w:t>Общият размер на заявената безвъзмездна помощ на проекта е по-нисък или равен на 50 000 лева.</w:t>
            </w:r>
          </w:p>
          <w:p w14:paraId="03650267" w14:textId="5C2C6131" w:rsidR="00642A51" w:rsidRPr="00F756B8" w:rsidRDefault="00E6609A" w:rsidP="00573FFD">
            <w:pPr>
              <w:spacing w:before="60" w:after="60"/>
              <w:jc w:val="both"/>
              <w:rPr>
                <w:sz w:val="22"/>
                <w:szCs w:val="22"/>
                <w:lang w:val="bg-BG"/>
              </w:rPr>
            </w:pPr>
            <w:r w:rsidRPr="00F756B8">
              <w:rPr>
                <w:sz w:val="22"/>
                <w:szCs w:val="22"/>
                <w:lang w:val="bg-BG"/>
              </w:rPr>
              <w:t xml:space="preserve">Управляващият орган ще извършва служебна проверка относно обстоятелството дали кандидатстващите предприятия са </w:t>
            </w:r>
            <w:r w:rsidR="00573FFD" w:rsidRPr="00F756B8">
              <w:rPr>
                <w:sz w:val="22"/>
                <w:szCs w:val="22"/>
                <w:lang w:val="bg-BG"/>
              </w:rPr>
              <w:t>получили</w:t>
            </w:r>
            <w:r w:rsidRPr="00F756B8">
              <w:rPr>
                <w:sz w:val="22"/>
                <w:szCs w:val="22"/>
                <w:lang w:val="bg-BG"/>
              </w:rPr>
              <w:t xml:space="preserve"> финансиране по други процедури за осигуряване на оборотен капитал, финансирани със средства по ОПИК (бенефициентите по процедура BG16RFOP002-2.073 „Подкрепа на микро и малки предприятия за преодоляване на икономическите последствия от пандемията COVID-19“ и крайни ползватели на помощта по процедури BG16RFOP002-2.079 „Подкрепа за МСП, извършващи автобусни превози, за преодоляване на икономическите последствия от COVID-19 чрез прилагане на схема за подпомагане от Министерството на транспорта, информационните технологии и съобщенията (МТИТС)“ и BG16RFOP002-2.080 „Подкрепа за МСП от туристическия сектор за преодоляване на икономическите последствия от COVID-19 чрез прилагане на схема за подпомагане от Министерството на туризма (МТ).</w:t>
            </w:r>
            <w:r w:rsidR="009D531C" w:rsidRPr="00F756B8">
              <w:t xml:space="preserve"> </w:t>
            </w:r>
            <w:r w:rsidR="009D531C" w:rsidRPr="00F756B8">
              <w:rPr>
                <w:sz w:val="22"/>
                <w:szCs w:val="22"/>
                <w:lang w:val="bg-BG"/>
              </w:rPr>
              <w:t>В случай че по време на финансовата оценка се установи надвишаване на горепосочения праг от 50 000 лв., Оценителната комисия служебно намалява безвъзмездната финансова помощ по проекта до максимално допустимия размер.</w:t>
            </w:r>
          </w:p>
        </w:tc>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14:paraId="5519D733" w14:textId="77777777" w:rsidR="00A90059" w:rsidRPr="00FE3D21" w:rsidRDefault="00A90059"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2A1314">
              <w:rPr>
                <w:b/>
                <w:sz w:val="22"/>
                <w:szCs w:val="22"/>
                <w:lang w:val="bg-BG"/>
              </w:rPr>
            </w:r>
            <w:r w:rsidR="002A1314">
              <w:rPr>
                <w:b/>
                <w:sz w:val="22"/>
                <w:szCs w:val="22"/>
                <w:lang w:val="bg-BG"/>
              </w:rPr>
              <w:fldChar w:fldCharType="separate"/>
            </w:r>
            <w:r w:rsidRPr="00FE3D21">
              <w:rPr>
                <w:b/>
                <w:sz w:val="22"/>
                <w:szCs w:val="22"/>
                <w:lang w:val="bg-BG"/>
              </w:rPr>
              <w:fldChar w:fldCharType="end"/>
            </w:r>
          </w:p>
          <w:p w14:paraId="5B61AFAF" w14:textId="77777777" w:rsidR="00A90059" w:rsidRPr="00FE3D21" w:rsidRDefault="00A90059" w:rsidP="00050EA8">
            <w:pPr>
              <w:spacing w:before="60" w:after="60"/>
              <w:jc w:val="center"/>
              <w:rPr>
                <w:b/>
                <w:sz w:val="22"/>
                <w:szCs w:val="22"/>
                <w:lang w:val="bg-BG"/>
              </w:rPr>
            </w:pP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4D9DBA45" w14:textId="77777777" w:rsidR="00A90059" w:rsidRPr="00FE3D21" w:rsidRDefault="00A90059"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2A1314">
              <w:rPr>
                <w:b/>
                <w:sz w:val="22"/>
                <w:szCs w:val="22"/>
                <w:lang w:val="bg-BG"/>
              </w:rPr>
            </w:r>
            <w:r w:rsidR="002A1314">
              <w:rPr>
                <w:b/>
                <w:sz w:val="22"/>
                <w:szCs w:val="22"/>
                <w:lang w:val="bg-BG"/>
              </w:rPr>
              <w:fldChar w:fldCharType="separate"/>
            </w:r>
            <w:r w:rsidRPr="00FE3D21">
              <w:rPr>
                <w:b/>
                <w:sz w:val="22"/>
                <w:szCs w:val="22"/>
                <w:lang w:val="bg-BG"/>
              </w:rPr>
              <w:fldChar w:fldCharType="end"/>
            </w:r>
          </w:p>
          <w:p w14:paraId="36FFBFE9" w14:textId="77777777" w:rsidR="00A90059" w:rsidRPr="00FE3D21" w:rsidRDefault="00A90059" w:rsidP="00050EA8">
            <w:pPr>
              <w:spacing w:before="60" w:after="60"/>
              <w:jc w:val="center"/>
              <w:rPr>
                <w:b/>
                <w:sz w:val="22"/>
                <w:szCs w:val="22"/>
                <w:lang w:val="bg-BG"/>
              </w:rPr>
            </w:pPr>
          </w:p>
        </w:tc>
      </w:tr>
      <w:tr w:rsidR="00A90059" w:rsidRPr="00FE3D21" w14:paraId="6A2C97C2" w14:textId="77777777" w:rsidTr="00D15B3C">
        <w:trPr>
          <w:trHeight w:val="225"/>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tcPr>
          <w:p w14:paraId="14C669DB" w14:textId="77777777" w:rsidR="00A90059" w:rsidRPr="00D309F4" w:rsidRDefault="00A90059" w:rsidP="00050EA8">
            <w:pPr>
              <w:numPr>
                <w:ilvl w:val="0"/>
                <w:numId w:val="31"/>
              </w:numPr>
              <w:spacing w:before="60" w:after="60"/>
              <w:rPr>
                <w:sz w:val="22"/>
                <w:szCs w:val="22"/>
                <w:lang w:val="bg-BG"/>
              </w:rPr>
            </w:pPr>
          </w:p>
        </w:tc>
        <w:tc>
          <w:tcPr>
            <w:tcW w:w="12702" w:type="dxa"/>
            <w:tcBorders>
              <w:top w:val="single" w:sz="4" w:space="0" w:color="auto"/>
              <w:left w:val="single" w:sz="4" w:space="0" w:color="auto"/>
              <w:bottom w:val="single" w:sz="4" w:space="0" w:color="auto"/>
              <w:right w:val="single" w:sz="4" w:space="0" w:color="auto"/>
            </w:tcBorders>
            <w:shd w:val="clear" w:color="auto" w:fill="auto"/>
            <w:vAlign w:val="center"/>
          </w:tcPr>
          <w:p w14:paraId="1AD7A1CB" w14:textId="2E7DE749" w:rsidR="00A90059" w:rsidRPr="00D309F4" w:rsidRDefault="00A90059" w:rsidP="00050EA8">
            <w:pPr>
              <w:spacing w:before="60" w:after="60"/>
              <w:jc w:val="both"/>
              <w:rPr>
                <w:sz w:val="22"/>
                <w:szCs w:val="22"/>
                <w:lang w:val="bg-BG"/>
              </w:rPr>
            </w:pPr>
            <w:r>
              <w:rPr>
                <w:sz w:val="22"/>
                <w:szCs w:val="22"/>
                <w:lang w:val="bg-BG"/>
              </w:rPr>
              <w:t>Кандидатът не е получавал</w:t>
            </w:r>
            <w:r w:rsidRPr="00DD7C06">
              <w:rPr>
                <w:sz w:val="22"/>
                <w:szCs w:val="22"/>
                <w:lang w:val="bg-BG"/>
              </w:rPr>
              <w:t xml:space="preserve"> държавна помощ съгласно  „Временна</w:t>
            </w:r>
            <w:r w:rsidR="00D15B3C">
              <w:rPr>
                <w:sz w:val="22"/>
                <w:szCs w:val="22"/>
                <w:lang w:val="bg-BG"/>
              </w:rPr>
              <w:t>та</w:t>
            </w:r>
            <w:r w:rsidRPr="00DD7C06">
              <w:rPr>
                <w:sz w:val="22"/>
                <w:szCs w:val="22"/>
                <w:lang w:val="bg-BG"/>
              </w:rPr>
              <w:t xml:space="preserve"> рамка за мерки за държавна помощ в подкрепа на икономиката в условията на сегашния</w:t>
            </w:r>
            <w:r w:rsidR="00D15B3C">
              <w:rPr>
                <w:sz w:val="22"/>
                <w:szCs w:val="22"/>
                <w:lang w:val="bg-BG"/>
              </w:rPr>
              <w:t xml:space="preserve"> епидемичен взрив от COVID-19“, </w:t>
            </w:r>
            <w:r w:rsidRPr="00DD7C06">
              <w:rPr>
                <w:sz w:val="22"/>
                <w:szCs w:val="22"/>
                <w:lang w:val="bg-BG"/>
              </w:rPr>
              <w:t>която, заедно с помощта, за която се кандидатства по настоящата процедура, да надхвърля левовата равностойност на 800 000 евро.</w:t>
            </w:r>
          </w:p>
        </w:tc>
        <w:tc>
          <w:tcPr>
            <w:tcW w:w="603" w:type="dxa"/>
            <w:tcBorders>
              <w:top w:val="single" w:sz="4" w:space="0" w:color="auto"/>
              <w:left w:val="single" w:sz="4" w:space="0" w:color="auto"/>
              <w:bottom w:val="single" w:sz="4" w:space="0" w:color="auto"/>
              <w:right w:val="single" w:sz="4" w:space="0" w:color="auto"/>
            </w:tcBorders>
            <w:shd w:val="clear" w:color="auto" w:fill="auto"/>
            <w:vAlign w:val="center"/>
          </w:tcPr>
          <w:p w14:paraId="5D66BB2A" w14:textId="77777777" w:rsidR="00A90059" w:rsidRPr="00FE3D21" w:rsidRDefault="00A90059" w:rsidP="00050EA8">
            <w:pPr>
              <w:spacing w:before="60" w:after="60"/>
              <w:jc w:val="center"/>
              <w:rPr>
                <w:b/>
                <w:sz w:val="22"/>
                <w:szCs w:val="22"/>
                <w:lang w:val="bg-BG"/>
              </w:rPr>
            </w:pPr>
          </w:p>
          <w:p w14:paraId="492732F8" w14:textId="77777777" w:rsidR="00A90059" w:rsidRPr="00FE3D21" w:rsidRDefault="00A90059"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2A1314">
              <w:rPr>
                <w:b/>
                <w:sz w:val="22"/>
                <w:szCs w:val="22"/>
                <w:lang w:val="bg-BG"/>
              </w:rPr>
            </w:r>
            <w:r w:rsidR="002A1314">
              <w:rPr>
                <w:b/>
                <w:sz w:val="22"/>
                <w:szCs w:val="22"/>
                <w:lang w:val="bg-BG"/>
              </w:rPr>
              <w:fldChar w:fldCharType="separate"/>
            </w:r>
            <w:r w:rsidRPr="00FE3D21">
              <w:rPr>
                <w:b/>
                <w:sz w:val="22"/>
                <w:szCs w:val="22"/>
                <w:lang w:val="bg-BG"/>
              </w:rPr>
              <w:fldChar w:fldCharType="end"/>
            </w:r>
          </w:p>
          <w:p w14:paraId="7FDB1F78" w14:textId="77777777" w:rsidR="00A90059" w:rsidRPr="00FE3D21" w:rsidRDefault="00A90059" w:rsidP="00050EA8">
            <w:pPr>
              <w:spacing w:before="60" w:after="60"/>
              <w:jc w:val="center"/>
              <w:rPr>
                <w:b/>
                <w:sz w:val="22"/>
                <w:szCs w:val="22"/>
                <w:lang w:val="bg-BG"/>
              </w:rPr>
            </w:pP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14:paraId="14533475" w14:textId="77777777" w:rsidR="00A90059" w:rsidRPr="00FE3D21" w:rsidRDefault="00A90059" w:rsidP="00050EA8">
            <w:pPr>
              <w:spacing w:before="60" w:after="60"/>
              <w:jc w:val="center"/>
              <w:rPr>
                <w:b/>
                <w:sz w:val="22"/>
                <w:szCs w:val="22"/>
                <w:lang w:val="bg-BG"/>
              </w:rPr>
            </w:pPr>
          </w:p>
          <w:p w14:paraId="57103BB4" w14:textId="77777777" w:rsidR="00A90059" w:rsidRPr="00FE3D21" w:rsidRDefault="00A90059" w:rsidP="00050EA8">
            <w:pPr>
              <w:spacing w:before="60" w:after="60"/>
              <w:jc w:val="center"/>
              <w:rPr>
                <w:b/>
                <w:sz w:val="22"/>
                <w:szCs w:val="22"/>
                <w:lang w:val="bg-BG"/>
              </w:rPr>
            </w:pPr>
            <w:r w:rsidRPr="00FE3D21">
              <w:rPr>
                <w:b/>
                <w:sz w:val="22"/>
                <w:szCs w:val="22"/>
                <w:lang w:val="bg-BG"/>
              </w:rPr>
              <w:fldChar w:fldCharType="begin">
                <w:ffData>
                  <w:name w:val=""/>
                  <w:enabled/>
                  <w:calcOnExit/>
                  <w:checkBox>
                    <w:sizeAuto/>
                    <w:default w:val="0"/>
                  </w:checkBox>
                </w:ffData>
              </w:fldChar>
            </w:r>
            <w:r w:rsidRPr="00FE3D21">
              <w:rPr>
                <w:b/>
                <w:sz w:val="22"/>
                <w:szCs w:val="22"/>
                <w:lang w:val="bg-BG"/>
              </w:rPr>
              <w:instrText xml:space="preserve"> FORMCHECKBOX </w:instrText>
            </w:r>
            <w:r w:rsidR="002A1314">
              <w:rPr>
                <w:b/>
                <w:sz w:val="22"/>
                <w:szCs w:val="22"/>
                <w:lang w:val="bg-BG"/>
              </w:rPr>
            </w:r>
            <w:r w:rsidR="002A1314">
              <w:rPr>
                <w:b/>
                <w:sz w:val="22"/>
                <w:szCs w:val="22"/>
                <w:lang w:val="bg-BG"/>
              </w:rPr>
              <w:fldChar w:fldCharType="separate"/>
            </w:r>
            <w:r w:rsidRPr="00FE3D21">
              <w:rPr>
                <w:b/>
                <w:sz w:val="22"/>
                <w:szCs w:val="22"/>
                <w:lang w:val="bg-BG"/>
              </w:rPr>
              <w:fldChar w:fldCharType="end"/>
            </w:r>
          </w:p>
          <w:p w14:paraId="24CF4202" w14:textId="77777777" w:rsidR="00A90059" w:rsidRPr="00FE3D21" w:rsidRDefault="00A90059" w:rsidP="00050EA8">
            <w:pPr>
              <w:spacing w:before="60" w:after="60"/>
              <w:jc w:val="center"/>
              <w:rPr>
                <w:b/>
                <w:sz w:val="22"/>
                <w:szCs w:val="22"/>
                <w:lang w:val="bg-BG"/>
              </w:rPr>
            </w:pPr>
          </w:p>
        </w:tc>
      </w:tr>
    </w:tbl>
    <w:p w14:paraId="76379A1F" w14:textId="77777777" w:rsidR="00050EA8" w:rsidRDefault="00050EA8" w:rsidP="0015594E">
      <w:pPr>
        <w:jc w:val="both"/>
        <w:rPr>
          <w:bCs/>
          <w:sz w:val="22"/>
          <w:szCs w:val="22"/>
          <w:lang w:val="bg-BG"/>
        </w:rPr>
      </w:pPr>
    </w:p>
    <w:p w14:paraId="35D694DB" w14:textId="6DAC7B38" w:rsidR="007D2544" w:rsidRPr="00401FE7" w:rsidRDefault="007D2544" w:rsidP="00401FE7">
      <w:pPr>
        <w:jc w:val="both"/>
        <w:rPr>
          <w:bCs/>
          <w:sz w:val="22"/>
          <w:szCs w:val="22"/>
          <w:lang w:val="bg-BG"/>
        </w:rPr>
      </w:pPr>
      <w:r w:rsidRPr="007D2544">
        <w:rPr>
          <w:bCs/>
          <w:sz w:val="22"/>
          <w:szCs w:val="22"/>
          <w:lang w:val="bg-BG"/>
        </w:rPr>
        <w:lastRenderedPageBreak/>
        <w:t xml:space="preserve">В случай че по време на оценката се установи надвишаване на общия размер на заявената безвъзмездна помощ над определения в Условията за кандидатстване максимален праг в съответствие с т. </w:t>
      </w:r>
      <w:r w:rsidR="0024556A">
        <w:rPr>
          <w:bCs/>
          <w:sz w:val="22"/>
          <w:szCs w:val="22"/>
          <w:lang w:val="bg-BG"/>
        </w:rPr>
        <w:t>1</w:t>
      </w:r>
      <w:r w:rsidR="000E300C">
        <w:rPr>
          <w:bCs/>
          <w:sz w:val="22"/>
          <w:szCs w:val="22"/>
          <w:lang w:val="en-US"/>
        </w:rPr>
        <w:t xml:space="preserve"> </w:t>
      </w:r>
      <w:r w:rsidR="000E300C">
        <w:rPr>
          <w:bCs/>
          <w:sz w:val="22"/>
          <w:szCs w:val="22"/>
          <w:lang w:val="bg-BG"/>
        </w:rPr>
        <w:t>и</w:t>
      </w:r>
      <w:r w:rsidR="000F4C15">
        <w:rPr>
          <w:bCs/>
          <w:sz w:val="22"/>
          <w:szCs w:val="22"/>
          <w:lang w:val="bg-BG"/>
        </w:rPr>
        <w:t>/или</w:t>
      </w:r>
      <w:r w:rsidR="0024556A">
        <w:rPr>
          <w:bCs/>
          <w:sz w:val="22"/>
          <w:szCs w:val="22"/>
          <w:lang w:val="bg-BG"/>
        </w:rPr>
        <w:t xml:space="preserve"> </w:t>
      </w:r>
      <w:r w:rsidR="00DF451B">
        <w:rPr>
          <w:bCs/>
          <w:sz w:val="22"/>
          <w:szCs w:val="22"/>
          <w:lang w:val="bg-BG"/>
        </w:rPr>
        <w:t>т. 2</w:t>
      </w:r>
      <w:r w:rsidR="0024556A">
        <w:rPr>
          <w:bCs/>
          <w:sz w:val="22"/>
          <w:szCs w:val="22"/>
          <w:lang w:val="bg-BG"/>
        </w:rPr>
        <w:t xml:space="preserve"> </w:t>
      </w:r>
      <w:r w:rsidR="006B7B8E">
        <w:rPr>
          <w:bCs/>
          <w:sz w:val="22"/>
          <w:szCs w:val="22"/>
          <w:lang w:val="bg-BG"/>
        </w:rPr>
        <w:t xml:space="preserve"> от раздел</w:t>
      </w:r>
      <w:r w:rsidR="006B7B8E" w:rsidRPr="006B7B8E">
        <w:rPr>
          <w:b/>
          <w:bCs/>
          <w:sz w:val="22"/>
          <w:szCs w:val="22"/>
          <w:lang w:val="en-US"/>
        </w:rPr>
        <w:t xml:space="preserve"> </w:t>
      </w:r>
      <w:r w:rsidR="006B7B8E" w:rsidRPr="006B7B8E">
        <w:rPr>
          <w:bCs/>
          <w:sz w:val="22"/>
          <w:szCs w:val="22"/>
          <w:lang w:val="en-US"/>
        </w:rPr>
        <w:t>III</w:t>
      </w:r>
      <w:r w:rsidR="006B7B8E" w:rsidRPr="006B7B8E">
        <w:rPr>
          <w:bCs/>
          <w:sz w:val="22"/>
          <w:szCs w:val="22"/>
          <w:lang w:val="bg-BG"/>
        </w:rPr>
        <w:t>. „Финансови ограничения и ограничения, произтичащи от Условията за кандидатстване“</w:t>
      </w:r>
      <w:r w:rsidRPr="006B7B8E">
        <w:rPr>
          <w:bCs/>
          <w:sz w:val="22"/>
          <w:szCs w:val="22"/>
          <w:lang w:val="bg-BG"/>
        </w:rPr>
        <w:t>, Оце</w:t>
      </w:r>
      <w:r w:rsidRPr="007D2544">
        <w:rPr>
          <w:bCs/>
          <w:sz w:val="22"/>
          <w:szCs w:val="22"/>
          <w:lang w:val="bg-BG"/>
        </w:rPr>
        <w:t xml:space="preserve">нителната комисия служебно го намалява до максимално допустимия размер. </w:t>
      </w:r>
      <w:r w:rsidR="00401FE7">
        <w:rPr>
          <w:bCs/>
          <w:sz w:val="22"/>
          <w:szCs w:val="22"/>
          <w:lang w:val="bg-BG"/>
        </w:rPr>
        <w:t xml:space="preserve">Праговете на помощта по </w:t>
      </w:r>
      <w:r w:rsidR="00DF451B">
        <w:rPr>
          <w:bCs/>
          <w:sz w:val="22"/>
          <w:szCs w:val="22"/>
          <w:lang w:val="bg-BG"/>
        </w:rPr>
        <w:t>т. 2</w:t>
      </w:r>
      <w:r w:rsidR="00401FE7" w:rsidRPr="00401FE7">
        <w:rPr>
          <w:bCs/>
          <w:sz w:val="22"/>
          <w:szCs w:val="22"/>
          <w:lang w:val="bg-BG"/>
        </w:rPr>
        <w:t xml:space="preserve"> се проверяват чрез Декларацията за </w:t>
      </w:r>
      <w:r w:rsidR="00E9110E">
        <w:rPr>
          <w:bCs/>
          <w:sz w:val="22"/>
          <w:szCs w:val="22"/>
          <w:lang w:val="bg-BG"/>
        </w:rPr>
        <w:t>финансовите данни (Приложение 2</w:t>
      </w:r>
      <w:r w:rsidR="00401FE7" w:rsidRPr="00401FE7">
        <w:rPr>
          <w:bCs/>
          <w:sz w:val="22"/>
          <w:szCs w:val="22"/>
          <w:lang w:val="bg-BG"/>
        </w:rPr>
        <w:t>)</w:t>
      </w:r>
      <w:r w:rsidR="00401FE7" w:rsidRPr="00401FE7">
        <w:rPr>
          <w:bCs/>
          <w:sz w:val="22"/>
          <w:szCs w:val="22"/>
          <w:lang w:val="en-US"/>
        </w:rPr>
        <w:t xml:space="preserve"> </w:t>
      </w:r>
      <w:r w:rsidR="00401FE7" w:rsidRPr="00401FE7">
        <w:rPr>
          <w:bCs/>
          <w:sz w:val="22"/>
          <w:szCs w:val="22"/>
          <w:lang w:val="bg-BG"/>
        </w:rPr>
        <w:t>като кандидатите носят отговорност за декларираните данни.</w:t>
      </w:r>
      <w:r w:rsidR="0076696E">
        <w:rPr>
          <w:bCs/>
          <w:sz w:val="22"/>
          <w:szCs w:val="22"/>
          <w:lang w:val="bg-BG"/>
        </w:rPr>
        <w:t xml:space="preserve"> Пр</w:t>
      </w:r>
      <w:r w:rsidR="006B27F7">
        <w:rPr>
          <w:bCs/>
          <w:sz w:val="22"/>
          <w:szCs w:val="22"/>
          <w:lang w:val="bg-BG"/>
        </w:rPr>
        <w:t>оверка по същество на праговете, заложени в т. 3.1. на Временната рамка, ще бъде правена на етап договаряне.</w:t>
      </w:r>
    </w:p>
    <w:p w14:paraId="1E8E8669" w14:textId="77777777" w:rsidR="00050EA8" w:rsidRDefault="00050EA8" w:rsidP="0015594E">
      <w:pPr>
        <w:jc w:val="both"/>
        <w:rPr>
          <w:bCs/>
          <w:sz w:val="22"/>
          <w:szCs w:val="22"/>
          <w:lang w:val="bg-BG"/>
        </w:rPr>
      </w:pPr>
    </w:p>
    <w:p w14:paraId="4520A64E" w14:textId="3F4386FD" w:rsidR="0015594E" w:rsidRPr="0015594E" w:rsidRDefault="0015594E" w:rsidP="0015594E">
      <w:pPr>
        <w:jc w:val="both"/>
        <w:rPr>
          <w:bCs/>
          <w:sz w:val="22"/>
          <w:szCs w:val="22"/>
          <w:lang w:val="bg-BG"/>
        </w:rPr>
      </w:pPr>
      <w:r w:rsidRPr="0015594E">
        <w:rPr>
          <w:bCs/>
          <w:sz w:val="22"/>
          <w:szCs w:val="22"/>
          <w:lang w:val="bg-BG"/>
        </w:rPr>
        <w:t>Техническата и финансовата оценка на проектните предложения се извършват чрез директно въвеждане на класирането и мотивите за него в ИСУН.</w:t>
      </w:r>
    </w:p>
    <w:p w14:paraId="0BFB4B80" w14:textId="53CDA4DD" w:rsidR="006A24E6" w:rsidRPr="006A24E6" w:rsidRDefault="0015594E" w:rsidP="006A24E6">
      <w:pPr>
        <w:jc w:val="both"/>
        <w:rPr>
          <w:bCs/>
          <w:sz w:val="22"/>
          <w:szCs w:val="22"/>
          <w:lang w:val="bg-BG"/>
        </w:rPr>
      </w:pPr>
      <w:r w:rsidRPr="007033A0">
        <w:rPr>
          <w:b/>
          <w:bCs/>
          <w:sz w:val="22"/>
          <w:szCs w:val="22"/>
          <w:lang w:val="bg-BG"/>
        </w:rPr>
        <w:t>В случай че дадено проектно предложение получи „0“ точки по</w:t>
      </w:r>
      <w:r w:rsidR="00800CFC" w:rsidRPr="007033A0">
        <w:rPr>
          <w:b/>
          <w:bCs/>
          <w:sz w:val="22"/>
          <w:szCs w:val="22"/>
          <w:lang w:val="bg-BG"/>
        </w:rPr>
        <w:t xml:space="preserve"> под</w:t>
      </w:r>
      <w:r w:rsidRPr="007033A0">
        <w:rPr>
          <w:b/>
          <w:bCs/>
          <w:sz w:val="22"/>
          <w:szCs w:val="22"/>
          <w:lang w:val="bg-BG"/>
        </w:rPr>
        <w:t>критерий 3</w:t>
      </w:r>
      <w:r w:rsidR="00800CFC" w:rsidRPr="007033A0">
        <w:rPr>
          <w:b/>
          <w:bCs/>
          <w:sz w:val="22"/>
          <w:szCs w:val="22"/>
          <w:lang w:val="bg-BG"/>
        </w:rPr>
        <w:t>.1.</w:t>
      </w:r>
      <w:r w:rsidR="002B22CA" w:rsidRPr="002B22CA">
        <w:rPr>
          <w:lang w:val="bg-BG"/>
        </w:rPr>
        <w:t xml:space="preserve"> </w:t>
      </w:r>
      <w:r w:rsidR="002B22CA" w:rsidRPr="007033A0">
        <w:rPr>
          <w:b/>
          <w:bCs/>
          <w:sz w:val="22"/>
          <w:szCs w:val="22"/>
          <w:lang w:val="bg-BG"/>
        </w:rPr>
        <w:t>„Представената информация описва ясно връзката между пандемията COVID-19 и спада в оборота на предприятието-кандидат“</w:t>
      </w:r>
      <w:r w:rsidRPr="0015594E">
        <w:rPr>
          <w:bCs/>
          <w:sz w:val="22"/>
          <w:szCs w:val="22"/>
          <w:lang w:val="bg-BG"/>
        </w:rPr>
        <w:t xml:space="preserve">, </w:t>
      </w:r>
      <w:r w:rsidRPr="007033A0">
        <w:rPr>
          <w:b/>
          <w:bCs/>
          <w:sz w:val="22"/>
          <w:szCs w:val="22"/>
          <w:lang w:val="bg-BG"/>
        </w:rPr>
        <w:t>проектното предложение се отхвърля.</w:t>
      </w:r>
      <w:r w:rsidR="006A24E6" w:rsidRPr="006A24E6">
        <w:rPr>
          <w:rFonts w:ascii="Calibri" w:eastAsia="Calibri" w:hAnsi="Calibri"/>
          <w:lang w:val="bg-BG" w:eastAsia="en-US"/>
        </w:rPr>
        <w:t xml:space="preserve"> </w:t>
      </w:r>
    </w:p>
    <w:p w14:paraId="1098CCF0" w14:textId="764A2EBB" w:rsidR="0015594E" w:rsidRDefault="0015594E" w:rsidP="0015594E">
      <w:pPr>
        <w:jc w:val="both"/>
        <w:rPr>
          <w:bCs/>
          <w:sz w:val="22"/>
          <w:szCs w:val="22"/>
          <w:lang w:val="bg-BG"/>
        </w:rPr>
      </w:pPr>
    </w:p>
    <w:p w14:paraId="42C0759B" w14:textId="527447A6" w:rsidR="0015594E" w:rsidRPr="0015594E" w:rsidRDefault="0015594E" w:rsidP="0015594E">
      <w:pPr>
        <w:jc w:val="both"/>
        <w:rPr>
          <w:bCs/>
          <w:sz w:val="22"/>
          <w:szCs w:val="22"/>
          <w:lang w:val="bg-BG"/>
        </w:rPr>
      </w:pPr>
      <w:r w:rsidRPr="0015594E">
        <w:rPr>
          <w:bCs/>
          <w:sz w:val="22"/>
          <w:szCs w:val="22"/>
          <w:lang w:val="bg-BG"/>
        </w:rPr>
        <w:t xml:space="preserve">За проектни предложения, които са получили </w:t>
      </w:r>
      <w:r w:rsidRPr="0015594E">
        <w:rPr>
          <w:bCs/>
          <w:sz w:val="22"/>
          <w:szCs w:val="22"/>
          <w:u w:val="single"/>
          <w:lang w:val="bg-BG"/>
        </w:rPr>
        <w:t xml:space="preserve">еднакъв </w:t>
      </w:r>
      <w:r w:rsidRPr="0015594E">
        <w:rPr>
          <w:bCs/>
          <w:sz w:val="22"/>
          <w:szCs w:val="22"/>
          <w:lang w:val="bg-BG"/>
        </w:rPr>
        <w:t xml:space="preserve">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w:t>
      </w:r>
      <w:r w:rsidR="003A4C8E">
        <w:rPr>
          <w:bCs/>
          <w:sz w:val="22"/>
          <w:szCs w:val="22"/>
          <w:lang w:val="bg-BG"/>
        </w:rPr>
        <w:t xml:space="preserve">критерий </w:t>
      </w:r>
      <w:r w:rsidR="00213B1A">
        <w:rPr>
          <w:bCs/>
          <w:sz w:val="22"/>
          <w:szCs w:val="22"/>
          <w:lang w:val="bg-BG"/>
        </w:rPr>
        <w:t>2</w:t>
      </w:r>
      <w:r w:rsidRPr="0015594E">
        <w:rPr>
          <w:bCs/>
          <w:sz w:val="22"/>
          <w:szCs w:val="22"/>
          <w:lang w:val="bg-BG"/>
        </w:rPr>
        <w:t>. В случай че проектните предложения имат р</w:t>
      </w:r>
      <w:r w:rsidR="003A4C8E">
        <w:rPr>
          <w:bCs/>
          <w:sz w:val="22"/>
          <w:szCs w:val="22"/>
          <w:lang w:val="bg-BG"/>
        </w:rPr>
        <w:t>авен брой точки и по този критерий</w:t>
      </w:r>
      <w:r w:rsidRPr="0015594E">
        <w:rPr>
          <w:bCs/>
          <w:sz w:val="22"/>
          <w:szCs w:val="22"/>
          <w:lang w:val="bg-BG"/>
        </w:rPr>
        <w:t xml:space="preserve">, същите ще бъдат класирани съобразно получения брой точки по </w:t>
      </w:r>
      <w:r w:rsidR="003A4C8E">
        <w:rPr>
          <w:bCs/>
          <w:sz w:val="22"/>
          <w:szCs w:val="22"/>
          <w:lang w:val="bg-BG"/>
        </w:rPr>
        <w:t xml:space="preserve">критерий </w:t>
      </w:r>
      <w:r w:rsidR="00213B1A">
        <w:rPr>
          <w:bCs/>
          <w:sz w:val="22"/>
          <w:szCs w:val="22"/>
          <w:lang w:val="bg-BG"/>
        </w:rPr>
        <w:t>1</w:t>
      </w:r>
      <w:r w:rsidRPr="0015594E">
        <w:rPr>
          <w:bCs/>
          <w:sz w:val="22"/>
          <w:szCs w:val="22"/>
          <w:lang w:val="bg-BG"/>
        </w:rPr>
        <w:t>.</w:t>
      </w:r>
      <w:r w:rsidRPr="0015594E">
        <w:rPr>
          <w:b/>
          <w:bCs/>
          <w:sz w:val="22"/>
          <w:szCs w:val="22"/>
          <w:lang w:val="bg-BG"/>
        </w:rPr>
        <w:t xml:space="preserve"> </w:t>
      </w:r>
      <w:r w:rsidRPr="0015594E">
        <w:rPr>
          <w:bCs/>
          <w:sz w:val="22"/>
          <w:szCs w:val="22"/>
          <w:lang w:val="bg-BG"/>
        </w:rPr>
        <w:t>В случай че проектните предложения имат равен брой точки и по този раздел</w:t>
      </w:r>
      <w:r w:rsidR="00B13F31">
        <w:rPr>
          <w:bCs/>
          <w:sz w:val="22"/>
          <w:szCs w:val="22"/>
          <w:lang w:val="bg-BG"/>
        </w:rPr>
        <w:t>,</w:t>
      </w:r>
      <w:r w:rsidRPr="0015594E">
        <w:rPr>
          <w:bCs/>
          <w:sz w:val="22"/>
          <w:szCs w:val="22"/>
          <w:lang w:val="bg-BG"/>
        </w:rPr>
        <w:t xml:space="preserve"> същите ще бъдат класирани съобразно получения брой точки по </w:t>
      </w:r>
      <w:r w:rsidR="003A4C8E">
        <w:rPr>
          <w:bCs/>
          <w:sz w:val="22"/>
          <w:szCs w:val="22"/>
          <w:lang w:val="bg-BG"/>
        </w:rPr>
        <w:t>критерий</w:t>
      </w:r>
      <w:r w:rsidRPr="0015594E">
        <w:rPr>
          <w:bCs/>
          <w:sz w:val="22"/>
          <w:szCs w:val="22"/>
          <w:lang w:val="bg-BG"/>
        </w:rPr>
        <w:t xml:space="preserve"> </w:t>
      </w:r>
      <w:r w:rsidR="003A4C8E">
        <w:rPr>
          <w:bCs/>
          <w:sz w:val="22"/>
          <w:szCs w:val="22"/>
          <w:lang w:val="en-US"/>
        </w:rPr>
        <w:t>3</w:t>
      </w:r>
      <w:r w:rsidRPr="0015594E">
        <w:rPr>
          <w:bCs/>
          <w:sz w:val="22"/>
          <w:szCs w:val="22"/>
          <w:lang w:val="en-US"/>
        </w:rPr>
        <w:t xml:space="preserve">. </w:t>
      </w:r>
    </w:p>
    <w:p w14:paraId="079FFD59" w14:textId="7B764D12" w:rsidR="0015594E" w:rsidRPr="00F756B8" w:rsidRDefault="0015594E" w:rsidP="0015594E">
      <w:pPr>
        <w:jc w:val="both"/>
        <w:rPr>
          <w:bCs/>
          <w:sz w:val="22"/>
          <w:szCs w:val="22"/>
        </w:rPr>
      </w:pPr>
      <w:r w:rsidRPr="0015594E">
        <w:rPr>
          <w:bCs/>
          <w:sz w:val="22"/>
          <w:szCs w:val="22"/>
          <w:lang w:val="bg-BG"/>
        </w:rPr>
        <w:t>В случай че има равенство по всички гореизброени показатели, проектните предложения ще бъдат класирани по реда на подаването на проектните предложения в ИСУН 2020.</w:t>
      </w:r>
      <w:r w:rsidR="005C1CDB" w:rsidRPr="005C1CDB">
        <w:rPr>
          <w:bCs/>
          <w:sz w:val="22"/>
          <w:szCs w:val="22"/>
        </w:rPr>
        <w:t xml:space="preserve"> </w:t>
      </w:r>
      <w:r w:rsidR="005C1CDB" w:rsidRPr="005E5173">
        <w:rPr>
          <w:bCs/>
          <w:sz w:val="22"/>
          <w:szCs w:val="22"/>
        </w:rPr>
        <w:t>За постигане на достатъчна прецизност и ефективност при оценяване на кандидатите по процедурата при изчисляване</w:t>
      </w:r>
      <w:r w:rsidR="005C1CDB" w:rsidRPr="005E5173">
        <w:rPr>
          <w:bCs/>
          <w:sz w:val="22"/>
          <w:szCs w:val="22"/>
          <w:lang w:val="bg-BG"/>
        </w:rPr>
        <w:t xml:space="preserve"> </w:t>
      </w:r>
      <w:r w:rsidR="005C1CDB" w:rsidRPr="005E5173">
        <w:rPr>
          <w:bCs/>
          <w:sz w:val="22"/>
          <w:szCs w:val="22"/>
        </w:rPr>
        <w:t xml:space="preserve">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w:t>
      </w:r>
      <w:r w:rsidR="005C1CDB" w:rsidRPr="00F756B8">
        <w:rPr>
          <w:bCs/>
          <w:sz w:val="22"/>
          <w:szCs w:val="22"/>
        </w:rPr>
        <w:t>отношение на определяне на четвъртия знак след десетичната запетая ще се прилага математическото правило за закръгление, като в случай</w:t>
      </w:r>
      <w:r w:rsidR="005C1CDB" w:rsidRPr="00F756B8">
        <w:rPr>
          <w:bCs/>
          <w:sz w:val="22"/>
          <w:szCs w:val="22"/>
          <w:lang w:val="bg-BG"/>
        </w:rPr>
        <w:t xml:space="preserve"> </w:t>
      </w:r>
      <w:r w:rsidR="005C1CDB" w:rsidRPr="00F756B8">
        <w:rPr>
          <w:bCs/>
          <w:sz w:val="22"/>
          <w:szCs w:val="22"/>
        </w:rPr>
        <w:t>че петият знак на получената стойност е ≥ 5</w:t>
      </w:r>
      <w:r w:rsidR="005C1CDB" w:rsidRPr="00F756B8">
        <w:rPr>
          <w:bCs/>
          <w:sz w:val="22"/>
          <w:szCs w:val="22"/>
          <w:lang w:val="bg-BG"/>
        </w:rPr>
        <w:t>,</w:t>
      </w:r>
      <w:r w:rsidR="005C1CDB" w:rsidRPr="00F756B8">
        <w:rPr>
          <w:bCs/>
          <w:sz w:val="22"/>
          <w:szCs w:val="22"/>
        </w:rPr>
        <w:t xml:space="preserve"> четвъртият знак ще се закръглява към по-голямата от него цифра.</w:t>
      </w:r>
    </w:p>
    <w:p w14:paraId="04779DF5" w14:textId="77777777" w:rsidR="007033A0" w:rsidRPr="00F756B8" w:rsidRDefault="007033A0" w:rsidP="0015594E">
      <w:pPr>
        <w:jc w:val="both"/>
        <w:rPr>
          <w:bCs/>
          <w:sz w:val="22"/>
          <w:szCs w:val="22"/>
          <w:lang w:val="bg-BG"/>
        </w:rPr>
      </w:pPr>
    </w:p>
    <w:p w14:paraId="16D300C6" w14:textId="51ED8FDC" w:rsidR="005E5173" w:rsidRPr="00F756B8" w:rsidRDefault="00730FB7" w:rsidP="005E5173">
      <w:pPr>
        <w:jc w:val="both"/>
        <w:rPr>
          <w:bCs/>
          <w:sz w:val="22"/>
          <w:szCs w:val="22"/>
          <w:lang w:val="bg-BG"/>
        </w:rPr>
      </w:pPr>
      <w:r w:rsidRPr="00F756B8">
        <w:rPr>
          <w:b/>
          <w:bCs/>
          <w:sz w:val="22"/>
          <w:szCs w:val="22"/>
          <w:lang w:val="bg-BG"/>
        </w:rPr>
        <w:t>ВАЖНО:</w:t>
      </w:r>
      <w:r w:rsidRPr="00F756B8">
        <w:rPr>
          <w:bCs/>
          <w:sz w:val="22"/>
          <w:szCs w:val="22"/>
          <w:lang w:val="bg-BG"/>
        </w:rPr>
        <w:t xml:space="preserve"> </w:t>
      </w:r>
      <w:r w:rsidR="000554CC" w:rsidRPr="00F756B8">
        <w:rPr>
          <w:bCs/>
          <w:sz w:val="22"/>
          <w:szCs w:val="22"/>
          <w:lang w:val="bg-BG"/>
        </w:rPr>
        <w:t>Проектните предложения</w:t>
      </w:r>
      <w:r w:rsidR="00B176AB" w:rsidRPr="00F756B8">
        <w:rPr>
          <w:bCs/>
          <w:sz w:val="22"/>
          <w:szCs w:val="22"/>
          <w:lang w:val="bg-BG"/>
        </w:rPr>
        <w:t xml:space="preserve">, </w:t>
      </w:r>
      <w:r w:rsidR="00B176AB" w:rsidRPr="00F756B8">
        <w:rPr>
          <w:b/>
          <w:bCs/>
          <w:sz w:val="22"/>
          <w:szCs w:val="22"/>
          <w:lang w:val="bg-BG"/>
        </w:rPr>
        <w:t>получили минимум 1</w:t>
      </w:r>
      <w:r w:rsidR="00213B1A" w:rsidRPr="00F756B8">
        <w:rPr>
          <w:b/>
          <w:bCs/>
          <w:sz w:val="22"/>
          <w:szCs w:val="22"/>
          <w:lang w:val="bg-BG"/>
        </w:rPr>
        <w:t>2</w:t>
      </w:r>
      <w:r w:rsidR="00B176AB" w:rsidRPr="00F756B8">
        <w:rPr>
          <w:b/>
          <w:bCs/>
          <w:sz w:val="22"/>
          <w:szCs w:val="22"/>
          <w:lang w:val="bg-BG"/>
        </w:rPr>
        <w:t xml:space="preserve"> точки</w:t>
      </w:r>
      <w:r w:rsidR="00B176AB" w:rsidRPr="00F756B8">
        <w:rPr>
          <w:bCs/>
          <w:sz w:val="22"/>
          <w:szCs w:val="22"/>
          <w:lang w:val="bg-BG"/>
        </w:rPr>
        <w:t xml:space="preserve"> на етап „Техническа и финансова оценка”,</w:t>
      </w:r>
      <w:r w:rsidR="000554CC" w:rsidRPr="00F756B8">
        <w:rPr>
          <w:bCs/>
          <w:sz w:val="22"/>
          <w:szCs w:val="22"/>
          <w:lang w:val="bg-BG"/>
        </w:rPr>
        <w:t xml:space="preserve"> се класират в низходящ ред съобразно получената оценка като се изготвят отделни списъци за класиране в зависимост от сектора, в който осъществява основната си икономическа дейност предприятието-кандидат. </w:t>
      </w:r>
    </w:p>
    <w:p w14:paraId="3CAAD92B" w14:textId="77777777" w:rsidR="000554CC" w:rsidRPr="000554CC" w:rsidRDefault="000554CC" w:rsidP="000554CC">
      <w:pPr>
        <w:jc w:val="both"/>
        <w:rPr>
          <w:bCs/>
          <w:sz w:val="22"/>
          <w:szCs w:val="22"/>
          <w:lang w:val="bg-BG"/>
        </w:rPr>
      </w:pPr>
      <w:r w:rsidRPr="00F756B8">
        <w:rPr>
          <w:bCs/>
          <w:sz w:val="22"/>
          <w:szCs w:val="22"/>
          <w:lang w:val="bg-BG"/>
        </w:rPr>
        <w:t>За финансиране се предлагат всички или част от проектите по реда на класирането до покриване на размера на</w:t>
      </w:r>
      <w:bookmarkStart w:id="0" w:name="_GoBack"/>
      <w:bookmarkEnd w:id="0"/>
      <w:r w:rsidRPr="00715339">
        <w:rPr>
          <w:bCs/>
          <w:sz w:val="22"/>
          <w:szCs w:val="22"/>
          <w:lang w:val="bg-BG"/>
        </w:rPr>
        <w:t xml:space="preserve"> бюджета за съответния сектор съгласно КИД-2008, определен в т. 8 от Условията за кандидатстване. В случай че бюджетът по някой от</w:t>
      </w:r>
      <w:r w:rsidRPr="000554CC">
        <w:rPr>
          <w:bCs/>
          <w:sz w:val="22"/>
          <w:szCs w:val="22"/>
          <w:lang w:val="bg-BG"/>
        </w:rPr>
        <w:t xml:space="preserve"> секторите не бъде усвоен, Управляващият орган си запазва правото да пренасочи свободния ресурс към онези сектори, за които не достига наличното финансиране.</w:t>
      </w:r>
    </w:p>
    <w:p w14:paraId="54A731C9" w14:textId="5BE10481" w:rsidR="00580940" w:rsidRDefault="00580940" w:rsidP="00130942">
      <w:pPr>
        <w:jc w:val="both"/>
        <w:rPr>
          <w:bCs/>
          <w:sz w:val="22"/>
          <w:szCs w:val="22"/>
          <w:lang w:val="bg-BG"/>
        </w:rPr>
      </w:pPr>
    </w:p>
    <w:p w14:paraId="226A1E90" w14:textId="77777777" w:rsidR="00F8472A" w:rsidRPr="007F28C1" w:rsidRDefault="00F8472A" w:rsidP="00F8472A">
      <w:pPr>
        <w:jc w:val="both"/>
        <w:rPr>
          <w:bCs/>
          <w:sz w:val="22"/>
          <w:szCs w:val="22"/>
          <w:lang w:val="bg-BG"/>
        </w:rPr>
      </w:pPr>
      <w:r w:rsidRPr="007F28C1">
        <w:rPr>
          <w:bCs/>
          <w:sz w:val="22"/>
          <w:szCs w:val="22"/>
          <w:lang w:val="bg-BG"/>
        </w:rPr>
        <w:t>В случай че по време на оценка</w:t>
      </w:r>
      <w:r>
        <w:rPr>
          <w:bCs/>
          <w:sz w:val="22"/>
          <w:szCs w:val="22"/>
          <w:lang w:val="bg-BG"/>
        </w:rPr>
        <w:t>та</w:t>
      </w:r>
      <w:r w:rsidRPr="007F28C1">
        <w:rPr>
          <w:bCs/>
          <w:sz w:val="22"/>
          <w:szCs w:val="22"/>
          <w:lang w:val="bg-BG"/>
        </w:rPr>
        <w:t xml:space="preserve"> се установи наличие на недопустими разходи</w:t>
      </w:r>
      <w:r>
        <w:rPr>
          <w:bCs/>
          <w:sz w:val="22"/>
          <w:szCs w:val="22"/>
          <w:lang w:val="bg-BG"/>
        </w:rPr>
        <w:t>,</w:t>
      </w:r>
      <w:r w:rsidRPr="007F28C1">
        <w:rPr>
          <w:bCs/>
          <w:sz w:val="22"/>
          <w:szCs w:val="22"/>
          <w:lang w:val="bg-BG"/>
        </w:rPr>
        <w:t xml:space="preserve"> Оценителната комисия служебно премахва/коригира съответните разходи от бюджета на проекта.</w:t>
      </w:r>
    </w:p>
    <w:p w14:paraId="5C233C53" w14:textId="77777777" w:rsidR="00F8472A" w:rsidRPr="003C493F" w:rsidRDefault="00F8472A" w:rsidP="00F8472A">
      <w:pPr>
        <w:jc w:val="both"/>
        <w:rPr>
          <w:bCs/>
          <w:sz w:val="22"/>
          <w:szCs w:val="22"/>
          <w:lang w:val="bg-BG"/>
        </w:rPr>
      </w:pPr>
      <w:r w:rsidRPr="003C493F">
        <w:rPr>
          <w:bCs/>
          <w:sz w:val="22"/>
          <w:szCs w:val="22"/>
          <w:lang w:val="bg-BG"/>
        </w:rPr>
        <w:t>Извършените корекции на данни в бюджета не могат да водят до: увеличаване на размера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както и на нарушаване на принципите по чл. 29, ал. 1, т. 1 и 2 от ЗУСЕСИФ.</w:t>
      </w:r>
    </w:p>
    <w:p w14:paraId="6276AF83" w14:textId="77777777" w:rsidR="00F8472A" w:rsidRPr="000C75CD" w:rsidRDefault="00F8472A" w:rsidP="00130942">
      <w:pPr>
        <w:jc w:val="both"/>
        <w:rPr>
          <w:bCs/>
          <w:sz w:val="22"/>
          <w:szCs w:val="22"/>
          <w:lang w:val="bg-BG"/>
        </w:rPr>
      </w:pPr>
    </w:p>
    <w:sectPr w:rsidR="00F8472A" w:rsidRPr="000C75CD" w:rsidSect="00E9331C">
      <w:headerReference w:type="default" r:id="rId15"/>
      <w:footerReference w:type="even" r:id="rId16"/>
      <w:footerReference w:type="default" r:id="rId17"/>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2DEAE" w14:textId="77777777" w:rsidR="002A1314" w:rsidRDefault="002A1314">
      <w:r>
        <w:separator/>
      </w:r>
    </w:p>
  </w:endnote>
  <w:endnote w:type="continuationSeparator" w:id="0">
    <w:p w14:paraId="424E6C93" w14:textId="77777777" w:rsidR="002A1314" w:rsidRDefault="002A1314">
      <w:r>
        <w:continuationSeparator/>
      </w:r>
    </w:p>
  </w:endnote>
  <w:endnote w:type="continuationNotice" w:id="1">
    <w:p w14:paraId="2E345CA9" w14:textId="77777777" w:rsidR="002A1314" w:rsidRDefault="002A13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84FB2" w14:textId="77777777" w:rsidR="00C91071" w:rsidRDefault="00C91071"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F64C9D" w14:textId="77777777" w:rsidR="00C91071" w:rsidRDefault="00C91071"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6A48" w14:textId="3CD8D094" w:rsidR="00C91071" w:rsidRDefault="00C91071"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756B8">
      <w:rPr>
        <w:rStyle w:val="PageNumber"/>
        <w:noProof/>
      </w:rPr>
      <w:t>1</w:t>
    </w:r>
    <w:r>
      <w:rPr>
        <w:rStyle w:val="PageNumber"/>
      </w:rPr>
      <w:fldChar w:fldCharType="end"/>
    </w:r>
  </w:p>
  <w:p w14:paraId="174006D4" w14:textId="77777777" w:rsidR="00C91071" w:rsidRDefault="00C91071"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FDF7D" w14:textId="77777777" w:rsidR="00C91071" w:rsidRDefault="00C910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C91071" w:rsidRDefault="00C91071"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C91071" w:rsidRDefault="00C91071"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2073D45B" w:rsidR="00C91071" w:rsidRDefault="00C91071"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756B8">
      <w:rPr>
        <w:rStyle w:val="PageNumber"/>
        <w:noProof/>
      </w:rPr>
      <w:t>11</w:t>
    </w:r>
    <w:r>
      <w:rPr>
        <w:rStyle w:val="PageNumber"/>
      </w:rPr>
      <w:fldChar w:fldCharType="end"/>
    </w:r>
  </w:p>
  <w:p w14:paraId="33FC0DE6" w14:textId="77777777" w:rsidR="00C91071" w:rsidRDefault="00C91071"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9F5C8" w14:textId="77777777" w:rsidR="002A1314" w:rsidRDefault="002A1314">
      <w:r>
        <w:separator/>
      </w:r>
    </w:p>
  </w:footnote>
  <w:footnote w:type="continuationSeparator" w:id="0">
    <w:p w14:paraId="0AB768F6" w14:textId="77777777" w:rsidR="002A1314" w:rsidRDefault="002A1314">
      <w:r>
        <w:continuationSeparator/>
      </w:r>
    </w:p>
  </w:footnote>
  <w:footnote w:type="continuationNotice" w:id="1">
    <w:p w14:paraId="3FF2B82D" w14:textId="77777777" w:rsidR="002A1314" w:rsidRDefault="002A1314"/>
  </w:footnote>
  <w:footnote w:id="2">
    <w:p w14:paraId="5B2B2030" w14:textId="77777777" w:rsidR="00C91071" w:rsidRPr="00473CD0" w:rsidRDefault="00C91071" w:rsidP="00473CD0">
      <w:pPr>
        <w:pStyle w:val="FootnoteText"/>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sidRPr="00473CD0">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p w14:paraId="018DABFF" w14:textId="7127FF4C" w:rsidR="00C91071" w:rsidRPr="00473CD0" w:rsidRDefault="00C91071">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C91071" w:rsidRPr="000B5E6B" w14:paraId="187126AB" w14:textId="77777777" w:rsidTr="00FE3858">
      <w:trPr>
        <w:trHeight w:val="713"/>
        <w:jc w:val="center"/>
      </w:trPr>
      <w:tc>
        <w:tcPr>
          <w:tcW w:w="3537" w:type="dxa"/>
          <w:hideMark/>
        </w:tcPr>
        <w:p w14:paraId="4F1491E7" w14:textId="77777777" w:rsidR="00C91071" w:rsidRPr="00E9331C" w:rsidRDefault="00C91071" w:rsidP="00FE3858">
          <w:pPr>
            <w:jc w:val="center"/>
            <w:rPr>
              <w:noProof/>
              <w:szCs w:val="20"/>
              <w:lang w:val="bg-BG" w:eastAsia="bg-BG"/>
            </w:rPr>
          </w:pPr>
          <w:r w:rsidRPr="00D309F4">
            <w:rPr>
              <w:noProof/>
              <w:szCs w:val="20"/>
              <w:lang w:val="bg-BG" w:eastAsia="bg-BG"/>
            </w:rPr>
            <w:drawing>
              <wp:anchor distT="0" distB="0" distL="114300" distR="114300" simplePos="0" relativeHeight="251662336" behindDoc="0" locked="0" layoutInCell="1" allowOverlap="1" wp14:anchorId="735D28E5" wp14:editId="57F6CAA2">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32E2B93" w14:textId="77777777" w:rsidR="00C91071" w:rsidRPr="00E9331C" w:rsidRDefault="00C91071" w:rsidP="00FE3858">
          <w:pPr>
            <w:jc w:val="center"/>
            <w:rPr>
              <w:noProof/>
              <w:szCs w:val="20"/>
              <w:lang w:val="bg-BG" w:eastAsia="bg-BG"/>
            </w:rPr>
          </w:pPr>
        </w:p>
        <w:p w14:paraId="7D4A8C60" w14:textId="77777777" w:rsidR="00C91071" w:rsidRPr="00E9331C" w:rsidRDefault="00C91071" w:rsidP="00FE3858">
          <w:pPr>
            <w:jc w:val="center"/>
            <w:rPr>
              <w:noProof/>
              <w:szCs w:val="20"/>
              <w:lang w:val="bg-BG" w:eastAsia="bg-BG"/>
            </w:rPr>
          </w:pPr>
        </w:p>
        <w:p w14:paraId="2FF8473F" w14:textId="77777777" w:rsidR="00C91071" w:rsidRDefault="00C91071" w:rsidP="00FE3858">
          <w:pPr>
            <w:jc w:val="center"/>
            <w:rPr>
              <w:noProof/>
              <w:szCs w:val="20"/>
              <w:lang w:val="bg-BG" w:eastAsia="bg-BG"/>
            </w:rPr>
          </w:pPr>
        </w:p>
        <w:p w14:paraId="62D205D7" w14:textId="77777777" w:rsidR="00C91071" w:rsidRDefault="00C91071" w:rsidP="00FE3858">
          <w:pPr>
            <w:jc w:val="center"/>
            <w:rPr>
              <w:rFonts w:asciiTheme="minorHAnsi" w:hAnsiTheme="minorHAnsi" w:cstheme="minorHAnsi"/>
              <w:noProof/>
              <w:sz w:val="18"/>
              <w:szCs w:val="18"/>
              <w:lang w:val="bg-BG" w:eastAsia="bg-BG"/>
            </w:rPr>
          </w:pPr>
        </w:p>
        <w:p w14:paraId="2E36EDA9" w14:textId="77777777" w:rsidR="00C91071" w:rsidRPr="00E9331C" w:rsidRDefault="00C91071"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C483D19" w14:textId="77777777" w:rsidR="00C91071" w:rsidRPr="00E9331C" w:rsidRDefault="00C91071" w:rsidP="00FE3858">
          <w:pPr>
            <w:jc w:val="center"/>
            <w:rPr>
              <w:szCs w:val="20"/>
              <w:lang w:val="en-US" w:eastAsia="en-US"/>
            </w:rPr>
          </w:pPr>
        </w:p>
        <w:p w14:paraId="4A5C8D3F" w14:textId="77777777" w:rsidR="00C91071" w:rsidRPr="00E9331C" w:rsidRDefault="00C91071" w:rsidP="00FE3858">
          <w:pPr>
            <w:jc w:val="center"/>
            <w:rPr>
              <w:szCs w:val="20"/>
              <w:lang w:val="en-US" w:eastAsia="en-US"/>
            </w:rPr>
          </w:pPr>
        </w:p>
        <w:p w14:paraId="5BA38752" w14:textId="77777777" w:rsidR="00C91071" w:rsidRPr="00E9331C" w:rsidRDefault="00C91071" w:rsidP="00FE3858">
          <w:pPr>
            <w:jc w:val="center"/>
            <w:rPr>
              <w:szCs w:val="20"/>
              <w:lang w:val="en-US" w:eastAsia="en-US"/>
            </w:rPr>
          </w:pPr>
        </w:p>
      </w:tc>
      <w:tc>
        <w:tcPr>
          <w:tcW w:w="4113" w:type="dxa"/>
          <w:hideMark/>
        </w:tcPr>
        <w:p w14:paraId="2B8B4209" w14:textId="77777777" w:rsidR="00C91071" w:rsidRPr="00E9331C" w:rsidRDefault="00C91071" w:rsidP="00FE3858">
          <w:pPr>
            <w:jc w:val="center"/>
            <w:rPr>
              <w:noProof/>
              <w:szCs w:val="20"/>
              <w:lang w:val="bg-BG" w:eastAsia="bg-BG"/>
            </w:rPr>
          </w:pPr>
          <w:r w:rsidRPr="00D309F4">
            <w:rPr>
              <w:noProof/>
              <w:szCs w:val="20"/>
              <w:lang w:val="bg-BG" w:eastAsia="bg-BG"/>
            </w:rPr>
            <w:drawing>
              <wp:inline distT="0" distB="0" distL="0" distR="0" wp14:anchorId="31C882FE" wp14:editId="7456117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7E527F7" w14:textId="77777777" w:rsidR="00C91071" w:rsidRPr="00BB0E44" w:rsidRDefault="00C91071"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C91071" w:rsidRPr="000B5E6B" w14:paraId="400C5EFF" w14:textId="77777777" w:rsidTr="00E9331C">
      <w:trPr>
        <w:trHeight w:val="713"/>
        <w:jc w:val="center"/>
      </w:trPr>
      <w:tc>
        <w:tcPr>
          <w:tcW w:w="3537" w:type="dxa"/>
          <w:hideMark/>
        </w:tcPr>
        <w:p w14:paraId="1E120BB6" w14:textId="77777777" w:rsidR="00C91071" w:rsidRPr="00E9331C" w:rsidRDefault="00C91071" w:rsidP="00FE3858">
          <w:pPr>
            <w:jc w:val="center"/>
            <w:rPr>
              <w:noProof/>
              <w:szCs w:val="20"/>
              <w:lang w:val="bg-BG" w:eastAsia="bg-BG"/>
            </w:rPr>
          </w:pPr>
          <w:r w:rsidRPr="00D309F4">
            <w:rPr>
              <w:noProof/>
              <w:szCs w:val="20"/>
              <w:lang w:val="bg-BG" w:eastAsia="bg-BG"/>
            </w:rPr>
            <w:drawing>
              <wp:anchor distT="0" distB="0" distL="114300" distR="114300" simplePos="0" relativeHeight="251656192" behindDoc="0" locked="0" layoutInCell="1" allowOverlap="1" wp14:anchorId="24E87E69" wp14:editId="064651F2">
                <wp:simplePos x="0" y="0"/>
                <wp:positionH relativeFrom="column">
                  <wp:posOffset>541020</wp:posOffset>
                </wp:positionH>
                <wp:positionV relativeFrom="paragraph">
                  <wp:posOffset>85725</wp:posOffset>
                </wp:positionV>
                <wp:extent cx="1079500" cy="646430"/>
                <wp:effectExtent l="0" t="0" r="6350" b="1270"/>
                <wp:wrapNone/>
                <wp:docPr id="3" name="Picture 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35580CD3" w14:textId="77777777" w:rsidR="00C91071" w:rsidRPr="00E9331C" w:rsidRDefault="00C91071" w:rsidP="00FE3858">
          <w:pPr>
            <w:jc w:val="center"/>
            <w:rPr>
              <w:noProof/>
              <w:szCs w:val="20"/>
              <w:lang w:val="bg-BG" w:eastAsia="bg-BG"/>
            </w:rPr>
          </w:pPr>
        </w:p>
        <w:p w14:paraId="0DF0CDFA" w14:textId="77777777" w:rsidR="00C91071" w:rsidRPr="00E9331C" w:rsidRDefault="00C91071" w:rsidP="00FE3858">
          <w:pPr>
            <w:jc w:val="center"/>
            <w:rPr>
              <w:noProof/>
              <w:szCs w:val="20"/>
              <w:lang w:val="bg-BG" w:eastAsia="bg-BG"/>
            </w:rPr>
          </w:pPr>
        </w:p>
        <w:p w14:paraId="6A1AA2B2" w14:textId="77777777" w:rsidR="00C91071" w:rsidRDefault="00C91071" w:rsidP="00FE3858">
          <w:pPr>
            <w:jc w:val="center"/>
            <w:rPr>
              <w:noProof/>
              <w:szCs w:val="20"/>
              <w:lang w:val="bg-BG" w:eastAsia="bg-BG"/>
            </w:rPr>
          </w:pPr>
        </w:p>
        <w:p w14:paraId="1AE06D52" w14:textId="77777777" w:rsidR="00C91071" w:rsidRDefault="00C91071" w:rsidP="00FE3858">
          <w:pPr>
            <w:jc w:val="center"/>
            <w:rPr>
              <w:rFonts w:asciiTheme="minorHAnsi" w:hAnsiTheme="minorHAnsi" w:cstheme="minorHAnsi"/>
              <w:noProof/>
              <w:sz w:val="18"/>
              <w:szCs w:val="18"/>
              <w:lang w:val="bg-BG" w:eastAsia="bg-BG"/>
            </w:rPr>
          </w:pPr>
        </w:p>
        <w:p w14:paraId="2ECE906C" w14:textId="77777777" w:rsidR="00C91071" w:rsidRPr="00E9331C" w:rsidRDefault="00C91071"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45874A76" w14:textId="77777777" w:rsidR="00C91071" w:rsidRPr="00E9331C" w:rsidRDefault="00C91071" w:rsidP="00FE3858">
          <w:pPr>
            <w:jc w:val="center"/>
            <w:rPr>
              <w:szCs w:val="20"/>
              <w:lang w:val="en-US" w:eastAsia="en-US"/>
            </w:rPr>
          </w:pPr>
        </w:p>
        <w:p w14:paraId="724078CA" w14:textId="77777777" w:rsidR="00C91071" w:rsidRPr="00E9331C" w:rsidRDefault="00C91071" w:rsidP="00FE3858">
          <w:pPr>
            <w:jc w:val="center"/>
            <w:rPr>
              <w:szCs w:val="20"/>
              <w:lang w:val="en-US" w:eastAsia="en-US"/>
            </w:rPr>
          </w:pPr>
        </w:p>
        <w:p w14:paraId="2E66DB1D" w14:textId="77777777" w:rsidR="00C91071" w:rsidRPr="00E9331C" w:rsidRDefault="00C91071" w:rsidP="00FE3858">
          <w:pPr>
            <w:jc w:val="center"/>
            <w:rPr>
              <w:szCs w:val="20"/>
              <w:lang w:val="en-US" w:eastAsia="en-US"/>
            </w:rPr>
          </w:pPr>
        </w:p>
      </w:tc>
      <w:tc>
        <w:tcPr>
          <w:tcW w:w="4113" w:type="dxa"/>
          <w:hideMark/>
        </w:tcPr>
        <w:p w14:paraId="3AF0B995" w14:textId="77777777" w:rsidR="00C91071" w:rsidRPr="00E9331C" w:rsidRDefault="00C91071" w:rsidP="00FE3858">
          <w:pPr>
            <w:jc w:val="center"/>
            <w:rPr>
              <w:noProof/>
              <w:szCs w:val="20"/>
              <w:lang w:val="bg-BG" w:eastAsia="bg-BG"/>
            </w:rPr>
          </w:pPr>
          <w:r w:rsidRPr="00D309F4">
            <w:rPr>
              <w:noProof/>
              <w:szCs w:val="20"/>
              <w:lang w:val="bg-BG" w:eastAsia="bg-BG"/>
            </w:rPr>
            <w:drawing>
              <wp:inline distT="0" distB="0" distL="0" distR="0" wp14:anchorId="52C2758C" wp14:editId="09246463">
                <wp:extent cx="20478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A53C9F" w14:textId="77777777" w:rsidR="00C91071" w:rsidRPr="00914B88" w:rsidRDefault="00C91071"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B4C94" w14:textId="77777777" w:rsidR="00C91071" w:rsidRDefault="00C910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77777777" w:rsidR="00C91071" w:rsidRPr="00BE2130" w:rsidRDefault="00C91071"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CE27825"/>
    <w:multiLevelType w:val="hybridMultilevel"/>
    <w:tmpl w:val="B9125D1E"/>
    <w:lvl w:ilvl="0" w:tplc="EECA39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08C8"/>
    <w:multiLevelType w:val="hybridMultilevel"/>
    <w:tmpl w:val="1026BDF2"/>
    <w:lvl w:ilvl="0" w:tplc="94DA1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D28A9"/>
    <w:multiLevelType w:val="hybridMultilevel"/>
    <w:tmpl w:val="1C5C73E0"/>
    <w:lvl w:ilvl="0" w:tplc="C50E5E74">
      <w:start w:val="15"/>
      <w:numFmt w:val="decimal"/>
      <w:lvlText w:val="%1."/>
      <w:lvlJc w:val="left"/>
      <w:pPr>
        <w:tabs>
          <w:tab w:val="num" w:pos="540"/>
        </w:tabs>
        <w:ind w:left="5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6"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8"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15:restartNumberingAfterBreak="0">
    <w:nsid w:val="3F975743"/>
    <w:multiLevelType w:val="hybridMultilevel"/>
    <w:tmpl w:val="FA400E4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25745E0"/>
    <w:multiLevelType w:val="hybridMultilevel"/>
    <w:tmpl w:val="C82A8F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4"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9364324"/>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5F2A2833"/>
    <w:multiLevelType w:val="hybridMultilevel"/>
    <w:tmpl w:val="C2E2CA68"/>
    <w:lvl w:ilvl="0" w:tplc="767E3B84">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E4C24"/>
    <w:multiLevelType w:val="hybridMultilevel"/>
    <w:tmpl w:val="D236DE6C"/>
    <w:lvl w:ilvl="0" w:tplc="4E16FCCE">
      <w:start w:val="1"/>
      <w:numFmt w:val="decimal"/>
      <w:lvlText w:val="%1."/>
      <w:lvlJc w:val="left"/>
      <w:pPr>
        <w:ind w:left="643"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15:restartNumberingAfterBreak="0">
    <w:nsid w:val="6BA56DC5"/>
    <w:multiLevelType w:val="hybridMultilevel"/>
    <w:tmpl w:val="B5BEC05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7"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862C07"/>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15:restartNumberingAfterBreak="0">
    <w:nsid w:val="74412FC8"/>
    <w:multiLevelType w:val="hybridMultilevel"/>
    <w:tmpl w:val="1A3CF0A2"/>
    <w:lvl w:ilvl="0" w:tplc="E45C3D6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3" w15:restartNumberingAfterBreak="0">
    <w:nsid w:val="7A317610"/>
    <w:multiLevelType w:val="hybridMultilevel"/>
    <w:tmpl w:val="4030E8AE"/>
    <w:lvl w:ilvl="0" w:tplc="0402000F">
      <w:start w:val="1"/>
      <w:numFmt w:val="decimal"/>
      <w:lvlText w:val="%1."/>
      <w:lvlJc w:val="left"/>
      <w:pPr>
        <w:tabs>
          <w:tab w:val="num" w:pos="785"/>
        </w:tabs>
        <w:ind w:left="785"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4"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4"/>
  </w:num>
  <w:num w:numId="2">
    <w:abstractNumId w:val="20"/>
  </w:num>
  <w:num w:numId="3">
    <w:abstractNumId w:val="1"/>
  </w:num>
  <w:num w:numId="4">
    <w:abstractNumId w:val="16"/>
  </w:num>
  <w:num w:numId="5">
    <w:abstractNumId w:val="29"/>
  </w:num>
  <w:num w:numId="6">
    <w:abstractNumId w:val="6"/>
  </w:num>
  <w:num w:numId="7">
    <w:abstractNumId w:val="32"/>
  </w:num>
  <w:num w:numId="8">
    <w:abstractNumId w:val="38"/>
  </w:num>
  <w:num w:numId="9">
    <w:abstractNumId w:val="19"/>
  </w:num>
  <w:num w:numId="10">
    <w:abstractNumId w:val="11"/>
  </w:num>
  <w:num w:numId="11">
    <w:abstractNumId w:val="24"/>
  </w:num>
  <w:num w:numId="12">
    <w:abstractNumId w:val="41"/>
  </w:num>
  <w:num w:numId="13">
    <w:abstractNumId w:val="33"/>
  </w:num>
  <w:num w:numId="14">
    <w:abstractNumId w:val="42"/>
  </w:num>
  <w:num w:numId="15">
    <w:abstractNumId w:val="25"/>
  </w:num>
  <w:num w:numId="16">
    <w:abstractNumId w:val="37"/>
  </w:num>
  <w:num w:numId="17">
    <w:abstractNumId w:val="9"/>
  </w:num>
  <w:num w:numId="18">
    <w:abstractNumId w:val="7"/>
  </w:num>
  <w:num w:numId="19">
    <w:abstractNumId w:val="27"/>
  </w:num>
  <w:num w:numId="20">
    <w:abstractNumId w:val="17"/>
  </w:num>
  <w:num w:numId="21">
    <w:abstractNumId w:val="22"/>
  </w:num>
  <w:num w:numId="22">
    <w:abstractNumId w:val="45"/>
  </w:num>
  <w:num w:numId="23">
    <w:abstractNumId w:val="26"/>
  </w:num>
  <w:num w:numId="24">
    <w:abstractNumId w:val="2"/>
  </w:num>
  <w:num w:numId="25">
    <w:abstractNumId w:val="10"/>
  </w:num>
  <w:num w:numId="26">
    <w:abstractNumId w:val="12"/>
  </w:num>
  <w:num w:numId="27">
    <w:abstractNumId w:val="14"/>
  </w:num>
  <w:num w:numId="28">
    <w:abstractNumId w:val="8"/>
  </w:num>
  <w:num w:numId="29">
    <w:abstractNumId w:val="31"/>
  </w:num>
  <w:num w:numId="30">
    <w:abstractNumId w:val="43"/>
  </w:num>
  <w:num w:numId="31">
    <w:abstractNumId w:val="15"/>
  </w:num>
  <w:num w:numId="32">
    <w:abstractNumId w:val="0"/>
  </w:num>
  <w:num w:numId="33">
    <w:abstractNumId w:val="13"/>
  </w:num>
  <w:num w:numId="34">
    <w:abstractNumId w:val="18"/>
  </w:num>
  <w:num w:numId="35">
    <w:abstractNumId w:val="35"/>
  </w:num>
  <w:num w:numId="36">
    <w:abstractNumId w:val="30"/>
  </w:num>
  <w:num w:numId="37">
    <w:abstractNumId w:val="23"/>
  </w:num>
  <w:num w:numId="38">
    <w:abstractNumId w:val="39"/>
  </w:num>
  <w:num w:numId="39">
    <w:abstractNumId w:val="36"/>
  </w:num>
  <w:num w:numId="40">
    <w:abstractNumId w:val="4"/>
  </w:num>
  <w:num w:numId="41">
    <w:abstractNumId w:val="40"/>
  </w:num>
  <w:num w:numId="42">
    <w:abstractNumId w:val="3"/>
  </w:num>
  <w:num w:numId="43">
    <w:abstractNumId w:val="28"/>
  </w:num>
  <w:num w:numId="44">
    <w:abstractNumId w:val="5"/>
  </w:num>
  <w:num w:numId="45">
    <w:abstractNumId w:val="21"/>
  </w:num>
  <w:num w:numId="4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EEB"/>
    <w:rsid w:val="00005F14"/>
    <w:rsid w:val="000064B1"/>
    <w:rsid w:val="000067E1"/>
    <w:rsid w:val="000068EE"/>
    <w:rsid w:val="00006A59"/>
    <w:rsid w:val="00006D13"/>
    <w:rsid w:val="00006D43"/>
    <w:rsid w:val="00007C83"/>
    <w:rsid w:val="00007FF6"/>
    <w:rsid w:val="00010858"/>
    <w:rsid w:val="00010A18"/>
    <w:rsid w:val="00010CEA"/>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58A"/>
    <w:rsid w:val="00031C0E"/>
    <w:rsid w:val="00031E5D"/>
    <w:rsid w:val="00032052"/>
    <w:rsid w:val="00032151"/>
    <w:rsid w:val="00032A42"/>
    <w:rsid w:val="00032ADC"/>
    <w:rsid w:val="00032D3D"/>
    <w:rsid w:val="00032F94"/>
    <w:rsid w:val="00033163"/>
    <w:rsid w:val="00033993"/>
    <w:rsid w:val="00033BBB"/>
    <w:rsid w:val="00033C62"/>
    <w:rsid w:val="0003442C"/>
    <w:rsid w:val="00034627"/>
    <w:rsid w:val="00035582"/>
    <w:rsid w:val="0003611B"/>
    <w:rsid w:val="000366C2"/>
    <w:rsid w:val="00036834"/>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DA5"/>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2152"/>
    <w:rsid w:val="0005261E"/>
    <w:rsid w:val="0005273E"/>
    <w:rsid w:val="000529BD"/>
    <w:rsid w:val="0005314A"/>
    <w:rsid w:val="000535B1"/>
    <w:rsid w:val="00053771"/>
    <w:rsid w:val="0005430C"/>
    <w:rsid w:val="00054680"/>
    <w:rsid w:val="00054933"/>
    <w:rsid w:val="00054E0A"/>
    <w:rsid w:val="0005506D"/>
    <w:rsid w:val="00055159"/>
    <w:rsid w:val="000554CC"/>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4CBF"/>
    <w:rsid w:val="00065221"/>
    <w:rsid w:val="00065229"/>
    <w:rsid w:val="000656DD"/>
    <w:rsid w:val="000658C1"/>
    <w:rsid w:val="00065A3F"/>
    <w:rsid w:val="00065DD8"/>
    <w:rsid w:val="000661EF"/>
    <w:rsid w:val="0006642C"/>
    <w:rsid w:val="00066454"/>
    <w:rsid w:val="000664E1"/>
    <w:rsid w:val="000674AD"/>
    <w:rsid w:val="00067571"/>
    <w:rsid w:val="00067D0D"/>
    <w:rsid w:val="0007080D"/>
    <w:rsid w:val="00071506"/>
    <w:rsid w:val="00071B85"/>
    <w:rsid w:val="00071C48"/>
    <w:rsid w:val="00071ED5"/>
    <w:rsid w:val="00071ED6"/>
    <w:rsid w:val="000722B9"/>
    <w:rsid w:val="00072329"/>
    <w:rsid w:val="00072399"/>
    <w:rsid w:val="00073165"/>
    <w:rsid w:val="000733FD"/>
    <w:rsid w:val="00073618"/>
    <w:rsid w:val="0007386F"/>
    <w:rsid w:val="00073C63"/>
    <w:rsid w:val="00074033"/>
    <w:rsid w:val="00074170"/>
    <w:rsid w:val="00074A27"/>
    <w:rsid w:val="00074F50"/>
    <w:rsid w:val="000756AE"/>
    <w:rsid w:val="000758D1"/>
    <w:rsid w:val="00075A14"/>
    <w:rsid w:val="00075A29"/>
    <w:rsid w:val="00075B01"/>
    <w:rsid w:val="00075D8F"/>
    <w:rsid w:val="0007600C"/>
    <w:rsid w:val="000766AC"/>
    <w:rsid w:val="00077173"/>
    <w:rsid w:val="000800ED"/>
    <w:rsid w:val="00080618"/>
    <w:rsid w:val="00080A4E"/>
    <w:rsid w:val="00080C27"/>
    <w:rsid w:val="000818FF"/>
    <w:rsid w:val="00081D59"/>
    <w:rsid w:val="00081F8F"/>
    <w:rsid w:val="00082439"/>
    <w:rsid w:val="000836E4"/>
    <w:rsid w:val="00083AB1"/>
    <w:rsid w:val="00083CA5"/>
    <w:rsid w:val="000840C0"/>
    <w:rsid w:val="0008448C"/>
    <w:rsid w:val="00084966"/>
    <w:rsid w:val="00084BCC"/>
    <w:rsid w:val="00084C3A"/>
    <w:rsid w:val="00084DA2"/>
    <w:rsid w:val="000856BF"/>
    <w:rsid w:val="00085745"/>
    <w:rsid w:val="000859D1"/>
    <w:rsid w:val="00085BAD"/>
    <w:rsid w:val="00086332"/>
    <w:rsid w:val="000863C9"/>
    <w:rsid w:val="00086D46"/>
    <w:rsid w:val="00087054"/>
    <w:rsid w:val="000879B2"/>
    <w:rsid w:val="00090378"/>
    <w:rsid w:val="00090A2D"/>
    <w:rsid w:val="00090FD0"/>
    <w:rsid w:val="0009146B"/>
    <w:rsid w:val="0009209B"/>
    <w:rsid w:val="00092128"/>
    <w:rsid w:val="000921A0"/>
    <w:rsid w:val="000922EA"/>
    <w:rsid w:val="00092A04"/>
    <w:rsid w:val="00092F5C"/>
    <w:rsid w:val="00093057"/>
    <w:rsid w:val="000931CF"/>
    <w:rsid w:val="000931D0"/>
    <w:rsid w:val="000933B4"/>
    <w:rsid w:val="000934BC"/>
    <w:rsid w:val="00093696"/>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C95"/>
    <w:rsid w:val="000C0CFF"/>
    <w:rsid w:val="000C0D44"/>
    <w:rsid w:val="000C10C8"/>
    <w:rsid w:val="000C13AC"/>
    <w:rsid w:val="000C1A12"/>
    <w:rsid w:val="000C23EE"/>
    <w:rsid w:val="000C2533"/>
    <w:rsid w:val="000C274D"/>
    <w:rsid w:val="000C2CB4"/>
    <w:rsid w:val="000C317B"/>
    <w:rsid w:val="000C3911"/>
    <w:rsid w:val="000C3C9F"/>
    <w:rsid w:val="000C4228"/>
    <w:rsid w:val="000C435C"/>
    <w:rsid w:val="000C439E"/>
    <w:rsid w:val="000C4966"/>
    <w:rsid w:val="000C4D63"/>
    <w:rsid w:val="000C4E8D"/>
    <w:rsid w:val="000C548B"/>
    <w:rsid w:val="000C5504"/>
    <w:rsid w:val="000C5888"/>
    <w:rsid w:val="000C5A00"/>
    <w:rsid w:val="000C6016"/>
    <w:rsid w:val="000C6399"/>
    <w:rsid w:val="000C63C8"/>
    <w:rsid w:val="000C65E5"/>
    <w:rsid w:val="000C6ACA"/>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D5"/>
    <w:rsid w:val="000D34EB"/>
    <w:rsid w:val="000D3543"/>
    <w:rsid w:val="000D3D96"/>
    <w:rsid w:val="000D403A"/>
    <w:rsid w:val="000D422C"/>
    <w:rsid w:val="000D4273"/>
    <w:rsid w:val="000D4386"/>
    <w:rsid w:val="000D4D97"/>
    <w:rsid w:val="000D4ECA"/>
    <w:rsid w:val="000D515D"/>
    <w:rsid w:val="000D537E"/>
    <w:rsid w:val="000D56F7"/>
    <w:rsid w:val="000D5B5D"/>
    <w:rsid w:val="000D5CA9"/>
    <w:rsid w:val="000D5E48"/>
    <w:rsid w:val="000D60B4"/>
    <w:rsid w:val="000D62FD"/>
    <w:rsid w:val="000D6B2D"/>
    <w:rsid w:val="000D6BBB"/>
    <w:rsid w:val="000D72ED"/>
    <w:rsid w:val="000D775B"/>
    <w:rsid w:val="000D79FA"/>
    <w:rsid w:val="000D7B77"/>
    <w:rsid w:val="000D7DE9"/>
    <w:rsid w:val="000D7EA1"/>
    <w:rsid w:val="000E0004"/>
    <w:rsid w:val="000E0648"/>
    <w:rsid w:val="000E07FC"/>
    <w:rsid w:val="000E0AF2"/>
    <w:rsid w:val="000E0B2F"/>
    <w:rsid w:val="000E0F7A"/>
    <w:rsid w:val="000E0FA8"/>
    <w:rsid w:val="000E10D7"/>
    <w:rsid w:val="000E149F"/>
    <w:rsid w:val="000E1518"/>
    <w:rsid w:val="000E1D3C"/>
    <w:rsid w:val="000E20B6"/>
    <w:rsid w:val="000E20BB"/>
    <w:rsid w:val="000E232A"/>
    <w:rsid w:val="000E26F7"/>
    <w:rsid w:val="000E2D77"/>
    <w:rsid w:val="000E300C"/>
    <w:rsid w:val="000E3C2A"/>
    <w:rsid w:val="000E3C8E"/>
    <w:rsid w:val="000E3CBD"/>
    <w:rsid w:val="000E3DBD"/>
    <w:rsid w:val="000E3DE9"/>
    <w:rsid w:val="000E3FE0"/>
    <w:rsid w:val="000E4A91"/>
    <w:rsid w:val="000E4CF3"/>
    <w:rsid w:val="000E4E88"/>
    <w:rsid w:val="000E5732"/>
    <w:rsid w:val="000E5927"/>
    <w:rsid w:val="000E59EF"/>
    <w:rsid w:val="000E5CD5"/>
    <w:rsid w:val="000E7840"/>
    <w:rsid w:val="000E7846"/>
    <w:rsid w:val="000E7913"/>
    <w:rsid w:val="000E7BFD"/>
    <w:rsid w:val="000E7CD3"/>
    <w:rsid w:val="000F02B4"/>
    <w:rsid w:val="000F02FF"/>
    <w:rsid w:val="000F0310"/>
    <w:rsid w:val="000F095E"/>
    <w:rsid w:val="000F0A82"/>
    <w:rsid w:val="000F1018"/>
    <w:rsid w:val="000F15F8"/>
    <w:rsid w:val="000F179D"/>
    <w:rsid w:val="000F1B1E"/>
    <w:rsid w:val="000F2275"/>
    <w:rsid w:val="000F24F4"/>
    <w:rsid w:val="000F24FC"/>
    <w:rsid w:val="000F2865"/>
    <w:rsid w:val="000F2A56"/>
    <w:rsid w:val="000F2A82"/>
    <w:rsid w:val="000F2F49"/>
    <w:rsid w:val="000F38D6"/>
    <w:rsid w:val="000F3D18"/>
    <w:rsid w:val="000F40B5"/>
    <w:rsid w:val="000F45DC"/>
    <w:rsid w:val="000F4B05"/>
    <w:rsid w:val="000F4C15"/>
    <w:rsid w:val="000F4DE4"/>
    <w:rsid w:val="000F51E5"/>
    <w:rsid w:val="000F57DE"/>
    <w:rsid w:val="000F5960"/>
    <w:rsid w:val="000F5E9C"/>
    <w:rsid w:val="000F637E"/>
    <w:rsid w:val="000F6EBD"/>
    <w:rsid w:val="000F7568"/>
    <w:rsid w:val="00100015"/>
    <w:rsid w:val="001001DA"/>
    <w:rsid w:val="00100474"/>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815"/>
    <w:rsid w:val="001126F4"/>
    <w:rsid w:val="00112F38"/>
    <w:rsid w:val="00113182"/>
    <w:rsid w:val="001132D5"/>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E1F"/>
    <w:rsid w:val="001274EF"/>
    <w:rsid w:val="00127A29"/>
    <w:rsid w:val="00127F05"/>
    <w:rsid w:val="00130182"/>
    <w:rsid w:val="00130624"/>
    <w:rsid w:val="001307D0"/>
    <w:rsid w:val="00130942"/>
    <w:rsid w:val="00130B9C"/>
    <w:rsid w:val="00130D4F"/>
    <w:rsid w:val="00131085"/>
    <w:rsid w:val="00131684"/>
    <w:rsid w:val="00131798"/>
    <w:rsid w:val="001317B2"/>
    <w:rsid w:val="00131B17"/>
    <w:rsid w:val="00131C07"/>
    <w:rsid w:val="00131FA8"/>
    <w:rsid w:val="001320F9"/>
    <w:rsid w:val="00132635"/>
    <w:rsid w:val="00132670"/>
    <w:rsid w:val="001327D5"/>
    <w:rsid w:val="00132D4B"/>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611"/>
    <w:rsid w:val="001359C3"/>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634D"/>
    <w:rsid w:val="00146461"/>
    <w:rsid w:val="001464ED"/>
    <w:rsid w:val="00146632"/>
    <w:rsid w:val="00146950"/>
    <w:rsid w:val="00146FDE"/>
    <w:rsid w:val="00147043"/>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A11"/>
    <w:rsid w:val="0016004F"/>
    <w:rsid w:val="00160529"/>
    <w:rsid w:val="00160E57"/>
    <w:rsid w:val="0016144C"/>
    <w:rsid w:val="0016159B"/>
    <w:rsid w:val="00161782"/>
    <w:rsid w:val="00161A57"/>
    <w:rsid w:val="00161CD7"/>
    <w:rsid w:val="0016200F"/>
    <w:rsid w:val="00162D68"/>
    <w:rsid w:val="00162F38"/>
    <w:rsid w:val="001633CE"/>
    <w:rsid w:val="0016348C"/>
    <w:rsid w:val="00163C97"/>
    <w:rsid w:val="00163EFB"/>
    <w:rsid w:val="00164594"/>
    <w:rsid w:val="001646C5"/>
    <w:rsid w:val="00164756"/>
    <w:rsid w:val="00164F24"/>
    <w:rsid w:val="00165457"/>
    <w:rsid w:val="00165939"/>
    <w:rsid w:val="00165C4B"/>
    <w:rsid w:val="00165E50"/>
    <w:rsid w:val="00165F4A"/>
    <w:rsid w:val="001660E7"/>
    <w:rsid w:val="0016616D"/>
    <w:rsid w:val="00166771"/>
    <w:rsid w:val="00166C56"/>
    <w:rsid w:val="00166C7B"/>
    <w:rsid w:val="00166D26"/>
    <w:rsid w:val="00166FD1"/>
    <w:rsid w:val="00167254"/>
    <w:rsid w:val="00167279"/>
    <w:rsid w:val="001675EB"/>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98"/>
    <w:rsid w:val="00182DAE"/>
    <w:rsid w:val="00183082"/>
    <w:rsid w:val="0018328A"/>
    <w:rsid w:val="001833E9"/>
    <w:rsid w:val="0018372A"/>
    <w:rsid w:val="00183957"/>
    <w:rsid w:val="001841F3"/>
    <w:rsid w:val="001842B0"/>
    <w:rsid w:val="0018448B"/>
    <w:rsid w:val="00184727"/>
    <w:rsid w:val="00184D0D"/>
    <w:rsid w:val="00184E75"/>
    <w:rsid w:val="00184FCD"/>
    <w:rsid w:val="00185326"/>
    <w:rsid w:val="0018540D"/>
    <w:rsid w:val="0018550C"/>
    <w:rsid w:val="001855F0"/>
    <w:rsid w:val="0018598B"/>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DCF"/>
    <w:rsid w:val="001936CE"/>
    <w:rsid w:val="0019391C"/>
    <w:rsid w:val="001940D0"/>
    <w:rsid w:val="001946CE"/>
    <w:rsid w:val="001949B9"/>
    <w:rsid w:val="00194E2D"/>
    <w:rsid w:val="00195121"/>
    <w:rsid w:val="0019583D"/>
    <w:rsid w:val="00195D23"/>
    <w:rsid w:val="0019616E"/>
    <w:rsid w:val="001961FD"/>
    <w:rsid w:val="001966EC"/>
    <w:rsid w:val="00196875"/>
    <w:rsid w:val="00196B3D"/>
    <w:rsid w:val="00197251"/>
    <w:rsid w:val="001975EE"/>
    <w:rsid w:val="00197943"/>
    <w:rsid w:val="001979F1"/>
    <w:rsid w:val="001A0235"/>
    <w:rsid w:val="001A13B0"/>
    <w:rsid w:val="001A14A5"/>
    <w:rsid w:val="001A15DF"/>
    <w:rsid w:val="001A17E2"/>
    <w:rsid w:val="001A19EC"/>
    <w:rsid w:val="001A1AD1"/>
    <w:rsid w:val="001A221B"/>
    <w:rsid w:val="001A28CF"/>
    <w:rsid w:val="001A2EA0"/>
    <w:rsid w:val="001A395F"/>
    <w:rsid w:val="001A3D17"/>
    <w:rsid w:val="001A3D52"/>
    <w:rsid w:val="001A40DA"/>
    <w:rsid w:val="001A4785"/>
    <w:rsid w:val="001A48EA"/>
    <w:rsid w:val="001A4CF6"/>
    <w:rsid w:val="001A508A"/>
    <w:rsid w:val="001A5354"/>
    <w:rsid w:val="001A53A3"/>
    <w:rsid w:val="001A55A4"/>
    <w:rsid w:val="001A567B"/>
    <w:rsid w:val="001A5DB9"/>
    <w:rsid w:val="001A5E25"/>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D05"/>
    <w:rsid w:val="001C5D7C"/>
    <w:rsid w:val="001C5E22"/>
    <w:rsid w:val="001C5E46"/>
    <w:rsid w:val="001C6A61"/>
    <w:rsid w:val="001C6EFF"/>
    <w:rsid w:val="001C77E3"/>
    <w:rsid w:val="001D0056"/>
    <w:rsid w:val="001D015C"/>
    <w:rsid w:val="001D047E"/>
    <w:rsid w:val="001D0736"/>
    <w:rsid w:val="001D0753"/>
    <w:rsid w:val="001D0B73"/>
    <w:rsid w:val="001D1268"/>
    <w:rsid w:val="001D12F2"/>
    <w:rsid w:val="001D17CF"/>
    <w:rsid w:val="001D18C2"/>
    <w:rsid w:val="001D18F4"/>
    <w:rsid w:val="001D2EBA"/>
    <w:rsid w:val="001D2FC5"/>
    <w:rsid w:val="001D356F"/>
    <w:rsid w:val="001D3DC6"/>
    <w:rsid w:val="001D40FD"/>
    <w:rsid w:val="001D4433"/>
    <w:rsid w:val="001D5430"/>
    <w:rsid w:val="001D5690"/>
    <w:rsid w:val="001D59C4"/>
    <w:rsid w:val="001D5E07"/>
    <w:rsid w:val="001D5E93"/>
    <w:rsid w:val="001D5FC8"/>
    <w:rsid w:val="001D5FDB"/>
    <w:rsid w:val="001D622E"/>
    <w:rsid w:val="001D641E"/>
    <w:rsid w:val="001D6847"/>
    <w:rsid w:val="001D69E4"/>
    <w:rsid w:val="001D6B06"/>
    <w:rsid w:val="001D6B25"/>
    <w:rsid w:val="001D6F0B"/>
    <w:rsid w:val="001D75B2"/>
    <w:rsid w:val="001D7927"/>
    <w:rsid w:val="001D79A2"/>
    <w:rsid w:val="001D7A92"/>
    <w:rsid w:val="001D7AC7"/>
    <w:rsid w:val="001E01A3"/>
    <w:rsid w:val="001E0963"/>
    <w:rsid w:val="001E0A05"/>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517"/>
    <w:rsid w:val="001E7EA6"/>
    <w:rsid w:val="001F0283"/>
    <w:rsid w:val="001F02A0"/>
    <w:rsid w:val="001F06EF"/>
    <w:rsid w:val="001F0702"/>
    <w:rsid w:val="001F076B"/>
    <w:rsid w:val="001F081E"/>
    <w:rsid w:val="001F09DA"/>
    <w:rsid w:val="001F0A15"/>
    <w:rsid w:val="001F0B8A"/>
    <w:rsid w:val="001F0D7A"/>
    <w:rsid w:val="001F1405"/>
    <w:rsid w:val="001F222C"/>
    <w:rsid w:val="001F2487"/>
    <w:rsid w:val="001F2898"/>
    <w:rsid w:val="001F29B3"/>
    <w:rsid w:val="001F2D1F"/>
    <w:rsid w:val="001F332C"/>
    <w:rsid w:val="001F345D"/>
    <w:rsid w:val="001F34CB"/>
    <w:rsid w:val="001F34FD"/>
    <w:rsid w:val="001F3571"/>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C1"/>
    <w:rsid w:val="001F5FB6"/>
    <w:rsid w:val="001F62A8"/>
    <w:rsid w:val="001F6548"/>
    <w:rsid w:val="001F665E"/>
    <w:rsid w:val="001F6837"/>
    <w:rsid w:val="001F691E"/>
    <w:rsid w:val="001F6D7E"/>
    <w:rsid w:val="001F71EC"/>
    <w:rsid w:val="001F7253"/>
    <w:rsid w:val="001F7266"/>
    <w:rsid w:val="001F727B"/>
    <w:rsid w:val="001F728C"/>
    <w:rsid w:val="001F7352"/>
    <w:rsid w:val="001F7D52"/>
    <w:rsid w:val="00200374"/>
    <w:rsid w:val="00200984"/>
    <w:rsid w:val="00200C41"/>
    <w:rsid w:val="002014CE"/>
    <w:rsid w:val="0020152F"/>
    <w:rsid w:val="00201924"/>
    <w:rsid w:val="00201BD9"/>
    <w:rsid w:val="00201CA2"/>
    <w:rsid w:val="00201D90"/>
    <w:rsid w:val="002020F5"/>
    <w:rsid w:val="00202380"/>
    <w:rsid w:val="002026E5"/>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5BA"/>
    <w:rsid w:val="00205651"/>
    <w:rsid w:val="002057AB"/>
    <w:rsid w:val="0020592B"/>
    <w:rsid w:val="002059F9"/>
    <w:rsid w:val="002060AE"/>
    <w:rsid w:val="0020726D"/>
    <w:rsid w:val="0020730B"/>
    <w:rsid w:val="00207EE0"/>
    <w:rsid w:val="00210438"/>
    <w:rsid w:val="00210440"/>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D07"/>
    <w:rsid w:val="0021729E"/>
    <w:rsid w:val="0021749E"/>
    <w:rsid w:val="00217B9D"/>
    <w:rsid w:val="00217FE1"/>
    <w:rsid w:val="0022032C"/>
    <w:rsid w:val="0022107D"/>
    <w:rsid w:val="00221215"/>
    <w:rsid w:val="002218FD"/>
    <w:rsid w:val="00221964"/>
    <w:rsid w:val="00221ABC"/>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FBE"/>
    <w:rsid w:val="002275AB"/>
    <w:rsid w:val="00227BC6"/>
    <w:rsid w:val="002304D8"/>
    <w:rsid w:val="00230800"/>
    <w:rsid w:val="00230B3A"/>
    <w:rsid w:val="00230E36"/>
    <w:rsid w:val="00230E8F"/>
    <w:rsid w:val="002314C5"/>
    <w:rsid w:val="00231A0E"/>
    <w:rsid w:val="00231A62"/>
    <w:rsid w:val="00231FD3"/>
    <w:rsid w:val="00231FD6"/>
    <w:rsid w:val="00232991"/>
    <w:rsid w:val="0023361F"/>
    <w:rsid w:val="00233F15"/>
    <w:rsid w:val="0023407D"/>
    <w:rsid w:val="0023433F"/>
    <w:rsid w:val="00234719"/>
    <w:rsid w:val="00234752"/>
    <w:rsid w:val="0023552C"/>
    <w:rsid w:val="0023554F"/>
    <w:rsid w:val="0023564D"/>
    <w:rsid w:val="00235894"/>
    <w:rsid w:val="00235D14"/>
    <w:rsid w:val="002365D8"/>
    <w:rsid w:val="00236844"/>
    <w:rsid w:val="00236888"/>
    <w:rsid w:val="0023689F"/>
    <w:rsid w:val="00236900"/>
    <w:rsid w:val="00236B10"/>
    <w:rsid w:val="00236F0A"/>
    <w:rsid w:val="00237242"/>
    <w:rsid w:val="0023798C"/>
    <w:rsid w:val="00237A57"/>
    <w:rsid w:val="00237F40"/>
    <w:rsid w:val="002408BB"/>
    <w:rsid w:val="00240A9F"/>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53C"/>
    <w:rsid w:val="002470F1"/>
    <w:rsid w:val="00247438"/>
    <w:rsid w:val="002477A5"/>
    <w:rsid w:val="002478C9"/>
    <w:rsid w:val="0025001C"/>
    <w:rsid w:val="0025009B"/>
    <w:rsid w:val="002500D0"/>
    <w:rsid w:val="00250299"/>
    <w:rsid w:val="00250367"/>
    <w:rsid w:val="0025088C"/>
    <w:rsid w:val="002509F2"/>
    <w:rsid w:val="00250B68"/>
    <w:rsid w:val="00250B84"/>
    <w:rsid w:val="002511E5"/>
    <w:rsid w:val="00251B80"/>
    <w:rsid w:val="00251D0E"/>
    <w:rsid w:val="00251E09"/>
    <w:rsid w:val="0025217F"/>
    <w:rsid w:val="002526EA"/>
    <w:rsid w:val="00253155"/>
    <w:rsid w:val="00253890"/>
    <w:rsid w:val="00253DCE"/>
    <w:rsid w:val="0025416A"/>
    <w:rsid w:val="00254CB4"/>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7EB"/>
    <w:rsid w:val="00262978"/>
    <w:rsid w:val="00262C52"/>
    <w:rsid w:val="00263128"/>
    <w:rsid w:val="0026325E"/>
    <w:rsid w:val="0026349D"/>
    <w:rsid w:val="0026349E"/>
    <w:rsid w:val="002639F5"/>
    <w:rsid w:val="00263A02"/>
    <w:rsid w:val="00263A43"/>
    <w:rsid w:val="00263CAC"/>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CBF"/>
    <w:rsid w:val="00271253"/>
    <w:rsid w:val="0027125C"/>
    <w:rsid w:val="002713C8"/>
    <w:rsid w:val="00271A7D"/>
    <w:rsid w:val="002722BC"/>
    <w:rsid w:val="0027287F"/>
    <w:rsid w:val="00272E6C"/>
    <w:rsid w:val="00273FC2"/>
    <w:rsid w:val="00274311"/>
    <w:rsid w:val="00274436"/>
    <w:rsid w:val="00274643"/>
    <w:rsid w:val="002746A7"/>
    <w:rsid w:val="002746C4"/>
    <w:rsid w:val="002747A1"/>
    <w:rsid w:val="00274D6C"/>
    <w:rsid w:val="00274F72"/>
    <w:rsid w:val="00275021"/>
    <w:rsid w:val="00275053"/>
    <w:rsid w:val="002750C7"/>
    <w:rsid w:val="00275331"/>
    <w:rsid w:val="002756E0"/>
    <w:rsid w:val="0027579D"/>
    <w:rsid w:val="0027581E"/>
    <w:rsid w:val="00275B2B"/>
    <w:rsid w:val="00275E4B"/>
    <w:rsid w:val="002760A9"/>
    <w:rsid w:val="0027634E"/>
    <w:rsid w:val="00276B83"/>
    <w:rsid w:val="00276C3C"/>
    <w:rsid w:val="00276E00"/>
    <w:rsid w:val="002772B9"/>
    <w:rsid w:val="002772E1"/>
    <w:rsid w:val="0027745D"/>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D3B"/>
    <w:rsid w:val="0028425F"/>
    <w:rsid w:val="00284A14"/>
    <w:rsid w:val="00284AB0"/>
    <w:rsid w:val="002852F8"/>
    <w:rsid w:val="002855F0"/>
    <w:rsid w:val="0028560B"/>
    <w:rsid w:val="00285F1B"/>
    <w:rsid w:val="0028673B"/>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382"/>
    <w:rsid w:val="002963DD"/>
    <w:rsid w:val="00296502"/>
    <w:rsid w:val="00296E93"/>
    <w:rsid w:val="0029728B"/>
    <w:rsid w:val="002975E0"/>
    <w:rsid w:val="002976CB"/>
    <w:rsid w:val="00297FFC"/>
    <w:rsid w:val="002A011D"/>
    <w:rsid w:val="002A0289"/>
    <w:rsid w:val="002A0378"/>
    <w:rsid w:val="002A0634"/>
    <w:rsid w:val="002A0940"/>
    <w:rsid w:val="002A0B3A"/>
    <w:rsid w:val="002A0B5B"/>
    <w:rsid w:val="002A0D8C"/>
    <w:rsid w:val="002A1314"/>
    <w:rsid w:val="002A14AA"/>
    <w:rsid w:val="002A1524"/>
    <w:rsid w:val="002A1822"/>
    <w:rsid w:val="002A184C"/>
    <w:rsid w:val="002A2599"/>
    <w:rsid w:val="002A2604"/>
    <w:rsid w:val="002A29D7"/>
    <w:rsid w:val="002A2FAA"/>
    <w:rsid w:val="002A31E8"/>
    <w:rsid w:val="002A3578"/>
    <w:rsid w:val="002A389B"/>
    <w:rsid w:val="002A4365"/>
    <w:rsid w:val="002A4723"/>
    <w:rsid w:val="002A4822"/>
    <w:rsid w:val="002A511D"/>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137C"/>
    <w:rsid w:val="002B1478"/>
    <w:rsid w:val="002B1502"/>
    <w:rsid w:val="002B1A07"/>
    <w:rsid w:val="002B1AB0"/>
    <w:rsid w:val="002B1F87"/>
    <w:rsid w:val="002B22CA"/>
    <w:rsid w:val="002B24C6"/>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4215"/>
    <w:rsid w:val="002D4759"/>
    <w:rsid w:val="002D4A4B"/>
    <w:rsid w:val="002D5361"/>
    <w:rsid w:val="002D589A"/>
    <w:rsid w:val="002D5A20"/>
    <w:rsid w:val="002D5F61"/>
    <w:rsid w:val="002D719F"/>
    <w:rsid w:val="002D7715"/>
    <w:rsid w:val="002D7AFA"/>
    <w:rsid w:val="002D7B5C"/>
    <w:rsid w:val="002E0031"/>
    <w:rsid w:val="002E0567"/>
    <w:rsid w:val="002E14AE"/>
    <w:rsid w:val="002E1731"/>
    <w:rsid w:val="002E1897"/>
    <w:rsid w:val="002E19DC"/>
    <w:rsid w:val="002E19F1"/>
    <w:rsid w:val="002E1AD1"/>
    <w:rsid w:val="002E1B2F"/>
    <w:rsid w:val="002E1FF0"/>
    <w:rsid w:val="002E22F8"/>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704A"/>
    <w:rsid w:val="002E70E6"/>
    <w:rsid w:val="002F0A02"/>
    <w:rsid w:val="002F0E46"/>
    <w:rsid w:val="002F125F"/>
    <w:rsid w:val="002F176B"/>
    <w:rsid w:val="002F19A1"/>
    <w:rsid w:val="002F1E26"/>
    <w:rsid w:val="002F229C"/>
    <w:rsid w:val="002F2657"/>
    <w:rsid w:val="002F2871"/>
    <w:rsid w:val="002F2BF4"/>
    <w:rsid w:val="002F32B9"/>
    <w:rsid w:val="002F34F5"/>
    <w:rsid w:val="002F41D0"/>
    <w:rsid w:val="002F4313"/>
    <w:rsid w:val="002F455A"/>
    <w:rsid w:val="002F45D9"/>
    <w:rsid w:val="002F4983"/>
    <w:rsid w:val="002F4FA1"/>
    <w:rsid w:val="002F5D0A"/>
    <w:rsid w:val="002F5D79"/>
    <w:rsid w:val="002F5F55"/>
    <w:rsid w:val="002F6422"/>
    <w:rsid w:val="002F6980"/>
    <w:rsid w:val="002F69D6"/>
    <w:rsid w:val="002F6A1B"/>
    <w:rsid w:val="002F6B1A"/>
    <w:rsid w:val="002F6D09"/>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92D"/>
    <w:rsid w:val="00310BCA"/>
    <w:rsid w:val="00310C13"/>
    <w:rsid w:val="00310ECE"/>
    <w:rsid w:val="00311244"/>
    <w:rsid w:val="00311939"/>
    <w:rsid w:val="00311FDB"/>
    <w:rsid w:val="003127B6"/>
    <w:rsid w:val="003129DE"/>
    <w:rsid w:val="00312B7E"/>
    <w:rsid w:val="00312DAD"/>
    <w:rsid w:val="003132FC"/>
    <w:rsid w:val="0031345C"/>
    <w:rsid w:val="00313A5C"/>
    <w:rsid w:val="00314324"/>
    <w:rsid w:val="00314A2E"/>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32"/>
    <w:rsid w:val="003332DF"/>
    <w:rsid w:val="003333C8"/>
    <w:rsid w:val="00333531"/>
    <w:rsid w:val="00333F49"/>
    <w:rsid w:val="00333F9A"/>
    <w:rsid w:val="00334581"/>
    <w:rsid w:val="00334A70"/>
    <w:rsid w:val="00335410"/>
    <w:rsid w:val="00335769"/>
    <w:rsid w:val="00335A0D"/>
    <w:rsid w:val="0033613B"/>
    <w:rsid w:val="00336955"/>
    <w:rsid w:val="00336BF0"/>
    <w:rsid w:val="00336E55"/>
    <w:rsid w:val="00337411"/>
    <w:rsid w:val="00337526"/>
    <w:rsid w:val="00337D56"/>
    <w:rsid w:val="00337EFE"/>
    <w:rsid w:val="003406E7"/>
    <w:rsid w:val="00340907"/>
    <w:rsid w:val="00340920"/>
    <w:rsid w:val="0034101F"/>
    <w:rsid w:val="00341040"/>
    <w:rsid w:val="00341638"/>
    <w:rsid w:val="003416FE"/>
    <w:rsid w:val="003417F9"/>
    <w:rsid w:val="00342413"/>
    <w:rsid w:val="0034288C"/>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4C3"/>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A81"/>
    <w:rsid w:val="00362AC0"/>
    <w:rsid w:val="00362CD0"/>
    <w:rsid w:val="00362FA5"/>
    <w:rsid w:val="00362FC8"/>
    <w:rsid w:val="00363E5C"/>
    <w:rsid w:val="0036439C"/>
    <w:rsid w:val="003647C4"/>
    <w:rsid w:val="00364E10"/>
    <w:rsid w:val="0036554B"/>
    <w:rsid w:val="0036606E"/>
    <w:rsid w:val="00366149"/>
    <w:rsid w:val="00366882"/>
    <w:rsid w:val="00366B53"/>
    <w:rsid w:val="00366D46"/>
    <w:rsid w:val="00366FA8"/>
    <w:rsid w:val="003674BA"/>
    <w:rsid w:val="003674C5"/>
    <w:rsid w:val="003675F1"/>
    <w:rsid w:val="00367988"/>
    <w:rsid w:val="00367992"/>
    <w:rsid w:val="00367AE7"/>
    <w:rsid w:val="00370592"/>
    <w:rsid w:val="00370718"/>
    <w:rsid w:val="00370A28"/>
    <w:rsid w:val="00370A73"/>
    <w:rsid w:val="00371154"/>
    <w:rsid w:val="003714C9"/>
    <w:rsid w:val="003717B0"/>
    <w:rsid w:val="00371913"/>
    <w:rsid w:val="003719EE"/>
    <w:rsid w:val="00371DA3"/>
    <w:rsid w:val="003724D6"/>
    <w:rsid w:val="00372C34"/>
    <w:rsid w:val="00372F7E"/>
    <w:rsid w:val="00373039"/>
    <w:rsid w:val="0037312B"/>
    <w:rsid w:val="00373816"/>
    <w:rsid w:val="0037391C"/>
    <w:rsid w:val="003746B7"/>
    <w:rsid w:val="00374B11"/>
    <w:rsid w:val="003751AC"/>
    <w:rsid w:val="00375352"/>
    <w:rsid w:val="00375581"/>
    <w:rsid w:val="003759E0"/>
    <w:rsid w:val="00375A93"/>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FA2"/>
    <w:rsid w:val="003832FB"/>
    <w:rsid w:val="0038360B"/>
    <w:rsid w:val="003837F1"/>
    <w:rsid w:val="00383A03"/>
    <w:rsid w:val="00383CAD"/>
    <w:rsid w:val="00383E9A"/>
    <w:rsid w:val="003844EF"/>
    <w:rsid w:val="003849ED"/>
    <w:rsid w:val="0038558B"/>
    <w:rsid w:val="003857E2"/>
    <w:rsid w:val="003865F5"/>
    <w:rsid w:val="003867A4"/>
    <w:rsid w:val="003867EC"/>
    <w:rsid w:val="003869BD"/>
    <w:rsid w:val="003869EB"/>
    <w:rsid w:val="00386AE3"/>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A03"/>
    <w:rsid w:val="003A1AE9"/>
    <w:rsid w:val="003A1CEB"/>
    <w:rsid w:val="003A2132"/>
    <w:rsid w:val="003A23C8"/>
    <w:rsid w:val="003A2676"/>
    <w:rsid w:val="003A27F7"/>
    <w:rsid w:val="003A30A8"/>
    <w:rsid w:val="003A398F"/>
    <w:rsid w:val="003A3F28"/>
    <w:rsid w:val="003A4331"/>
    <w:rsid w:val="003A45DF"/>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E67"/>
    <w:rsid w:val="003B489F"/>
    <w:rsid w:val="003B4BCD"/>
    <w:rsid w:val="003B5066"/>
    <w:rsid w:val="003B55CE"/>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93F"/>
    <w:rsid w:val="003C4CDA"/>
    <w:rsid w:val="003C50D2"/>
    <w:rsid w:val="003C658C"/>
    <w:rsid w:val="003C6BD2"/>
    <w:rsid w:val="003C6C5E"/>
    <w:rsid w:val="003C7C89"/>
    <w:rsid w:val="003D029B"/>
    <w:rsid w:val="003D1919"/>
    <w:rsid w:val="003D1CA3"/>
    <w:rsid w:val="003D1FDA"/>
    <w:rsid w:val="003D2494"/>
    <w:rsid w:val="003D24CD"/>
    <w:rsid w:val="003D26A5"/>
    <w:rsid w:val="003D2E31"/>
    <w:rsid w:val="003D33E5"/>
    <w:rsid w:val="003D35C7"/>
    <w:rsid w:val="003D45F0"/>
    <w:rsid w:val="003D4627"/>
    <w:rsid w:val="003D5043"/>
    <w:rsid w:val="003D5235"/>
    <w:rsid w:val="003D571E"/>
    <w:rsid w:val="003D580C"/>
    <w:rsid w:val="003D5827"/>
    <w:rsid w:val="003D58E5"/>
    <w:rsid w:val="003D60A8"/>
    <w:rsid w:val="003D64EA"/>
    <w:rsid w:val="003D6676"/>
    <w:rsid w:val="003D6CEB"/>
    <w:rsid w:val="003D6D3D"/>
    <w:rsid w:val="003D6F8E"/>
    <w:rsid w:val="003D71D2"/>
    <w:rsid w:val="003D722B"/>
    <w:rsid w:val="003D74C3"/>
    <w:rsid w:val="003D7913"/>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5061"/>
    <w:rsid w:val="003E5137"/>
    <w:rsid w:val="003E53AB"/>
    <w:rsid w:val="003E5405"/>
    <w:rsid w:val="003E677C"/>
    <w:rsid w:val="003E6D28"/>
    <w:rsid w:val="003E6FBA"/>
    <w:rsid w:val="003E73E5"/>
    <w:rsid w:val="003E78AE"/>
    <w:rsid w:val="003E79B9"/>
    <w:rsid w:val="003F07DF"/>
    <w:rsid w:val="003F0B3A"/>
    <w:rsid w:val="003F0CDD"/>
    <w:rsid w:val="003F0F23"/>
    <w:rsid w:val="003F1036"/>
    <w:rsid w:val="003F12C7"/>
    <w:rsid w:val="003F1701"/>
    <w:rsid w:val="003F178A"/>
    <w:rsid w:val="003F18AF"/>
    <w:rsid w:val="003F1B5F"/>
    <w:rsid w:val="003F1FFC"/>
    <w:rsid w:val="003F215A"/>
    <w:rsid w:val="003F224A"/>
    <w:rsid w:val="003F26D1"/>
    <w:rsid w:val="003F2748"/>
    <w:rsid w:val="003F2D52"/>
    <w:rsid w:val="003F37C0"/>
    <w:rsid w:val="003F37E5"/>
    <w:rsid w:val="003F3EFE"/>
    <w:rsid w:val="003F452A"/>
    <w:rsid w:val="003F45F9"/>
    <w:rsid w:val="003F463C"/>
    <w:rsid w:val="003F517D"/>
    <w:rsid w:val="003F5E3E"/>
    <w:rsid w:val="003F6140"/>
    <w:rsid w:val="003F67B4"/>
    <w:rsid w:val="003F68B0"/>
    <w:rsid w:val="003F6904"/>
    <w:rsid w:val="003F6E2E"/>
    <w:rsid w:val="003F7078"/>
    <w:rsid w:val="003F7AE7"/>
    <w:rsid w:val="003F7F23"/>
    <w:rsid w:val="00400304"/>
    <w:rsid w:val="00400E68"/>
    <w:rsid w:val="004010D5"/>
    <w:rsid w:val="0040134D"/>
    <w:rsid w:val="00401F04"/>
    <w:rsid w:val="00401FE7"/>
    <w:rsid w:val="004020D0"/>
    <w:rsid w:val="00402176"/>
    <w:rsid w:val="00402AF0"/>
    <w:rsid w:val="00402CB5"/>
    <w:rsid w:val="00402E2F"/>
    <w:rsid w:val="00403693"/>
    <w:rsid w:val="004038F8"/>
    <w:rsid w:val="00403C83"/>
    <w:rsid w:val="00403D0C"/>
    <w:rsid w:val="004040E3"/>
    <w:rsid w:val="0040485B"/>
    <w:rsid w:val="00404B32"/>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F5E"/>
    <w:rsid w:val="004100E9"/>
    <w:rsid w:val="00410282"/>
    <w:rsid w:val="004105B6"/>
    <w:rsid w:val="00410815"/>
    <w:rsid w:val="00410B6E"/>
    <w:rsid w:val="0041109A"/>
    <w:rsid w:val="00411C40"/>
    <w:rsid w:val="00411C9A"/>
    <w:rsid w:val="00411D4A"/>
    <w:rsid w:val="00412327"/>
    <w:rsid w:val="0041262D"/>
    <w:rsid w:val="00412663"/>
    <w:rsid w:val="00412771"/>
    <w:rsid w:val="00412A95"/>
    <w:rsid w:val="00412BE6"/>
    <w:rsid w:val="00412D27"/>
    <w:rsid w:val="00413274"/>
    <w:rsid w:val="004136EC"/>
    <w:rsid w:val="004143A8"/>
    <w:rsid w:val="0041461B"/>
    <w:rsid w:val="00414E65"/>
    <w:rsid w:val="00414EEB"/>
    <w:rsid w:val="00415277"/>
    <w:rsid w:val="00415599"/>
    <w:rsid w:val="00415604"/>
    <w:rsid w:val="00415980"/>
    <w:rsid w:val="00415A28"/>
    <w:rsid w:val="00415ABB"/>
    <w:rsid w:val="004164E9"/>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C75"/>
    <w:rsid w:val="00427421"/>
    <w:rsid w:val="00427450"/>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DC7"/>
    <w:rsid w:val="00435E5C"/>
    <w:rsid w:val="0043653E"/>
    <w:rsid w:val="00436F23"/>
    <w:rsid w:val="004370F1"/>
    <w:rsid w:val="004373E8"/>
    <w:rsid w:val="0043765F"/>
    <w:rsid w:val="004376C5"/>
    <w:rsid w:val="004378A9"/>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139"/>
    <w:rsid w:val="004459BF"/>
    <w:rsid w:val="004459FC"/>
    <w:rsid w:val="00445E0E"/>
    <w:rsid w:val="00446529"/>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E9B"/>
    <w:rsid w:val="004523DA"/>
    <w:rsid w:val="00452770"/>
    <w:rsid w:val="00452788"/>
    <w:rsid w:val="00452950"/>
    <w:rsid w:val="004533F2"/>
    <w:rsid w:val="00453ABB"/>
    <w:rsid w:val="0045427E"/>
    <w:rsid w:val="00454286"/>
    <w:rsid w:val="004542D7"/>
    <w:rsid w:val="00454B58"/>
    <w:rsid w:val="00454E74"/>
    <w:rsid w:val="00454F2C"/>
    <w:rsid w:val="00455262"/>
    <w:rsid w:val="004558B5"/>
    <w:rsid w:val="00455C09"/>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BF1"/>
    <w:rsid w:val="00460BFD"/>
    <w:rsid w:val="004610E0"/>
    <w:rsid w:val="0046130B"/>
    <w:rsid w:val="00461374"/>
    <w:rsid w:val="004618BA"/>
    <w:rsid w:val="00461DD1"/>
    <w:rsid w:val="00461EE2"/>
    <w:rsid w:val="00461FD5"/>
    <w:rsid w:val="0046208C"/>
    <w:rsid w:val="004620AD"/>
    <w:rsid w:val="00462B28"/>
    <w:rsid w:val="00462EC2"/>
    <w:rsid w:val="0046318D"/>
    <w:rsid w:val="004631AD"/>
    <w:rsid w:val="0046322A"/>
    <w:rsid w:val="00463244"/>
    <w:rsid w:val="004639F4"/>
    <w:rsid w:val="00463A2C"/>
    <w:rsid w:val="00463C38"/>
    <w:rsid w:val="00463DEC"/>
    <w:rsid w:val="00463E91"/>
    <w:rsid w:val="00463EB9"/>
    <w:rsid w:val="00463FF3"/>
    <w:rsid w:val="00464267"/>
    <w:rsid w:val="00464470"/>
    <w:rsid w:val="0046466B"/>
    <w:rsid w:val="00465B02"/>
    <w:rsid w:val="00465BF0"/>
    <w:rsid w:val="00465D4A"/>
    <w:rsid w:val="00465F8E"/>
    <w:rsid w:val="00466596"/>
    <w:rsid w:val="004668B2"/>
    <w:rsid w:val="00466D45"/>
    <w:rsid w:val="00466FEC"/>
    <w:rsid w:val="004673F2"/>
    <w:rsid w:val="004675C5"/>
    <w:rsid w:val="004678AB"/>
    <w:rsid w:val="00467F7C"/>
    <w:rsid w:val="00467F7F"/>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A47"/>
    <w:rsid w:val="00473CD0"/>
    <w:rsid w:val="00473D0C"/>
    <w:rsid w:val="00473E29"/>
    <w:rsid w:val="0047453B"/>
    <w:rsid w:val="00474E1F"/>
    <w:rsid w:val="004750DC"/>
    <w:rsid w:val="004752F9"/>
    <w:rsid w:val="00475691"/>
    <w:rsid w:val="00475A2E"/>
    <w:rsid w:val="004763DE"/>
    <w:rsid w:val="004766C4"/>
    <w:rsid w:val="00476C22"/>
    <w:rsid w:val="00476E94"/>
    <w:rsid w:val="00477088"/>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E4"/>
    <w:rsid w:val="004838B2"/>
    <w:rsid w:val="00483A7D"/>
    <w:rsid w:val="00483AA6"/>
    <w:rsid w:val="00483AAD"/>
    <w:rsid w:val="00483D15"/>
    <w:rsid w:val="00483DE1"/>
    <w:rsid w:val="0048442D"/>
    <w:rsid w:val="00484637"/>
    <w:rsid w:val="00484770"/>
    <w:rsid w:val="0048489B"/>
    <w:rsid w:val="00485480"/>
    <w:rsid w:val="00485C46"/>
    <w:rsid w:val="00485C6E"/>
    <w:rsid w:val="00485CD5"/>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D23"/>
    <w:rsid w:val="0049395C"/>
    <w:rsid w:val="0049435B"/>
    <w:rsid w:val="004948F5"/>
    <w:rsid w:val="00494AE7"/>
    <w:rsid w:val="0049563A"/>
    <w:rsid w:val="004958A1"/>
    <w:rsid w:val="0049598B"/>
    <w:rsid w:val="00495D4F"/>
    <w:rsid w:val="00495DA9"/>
    <w:rsid w:val="00496250"/>
    <w:rsid w:val="00496359"/>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7F8"/>
    <w:rsid w:val="004A3869"/>
    <w:rsid w:val="004A3985"/>
    <w:rsid w:val="004A3E3C"/>
    <w:rsid w:val="004A3F41"/>
    <w:rsid w:val="004A47E1"/>
    <w:rsid w:val="004A528F"/>
    <w:rsid w:val="004A5725"/>
    <w:rsid w:val="004A5793"/>
    <w:rsid w:val="004A58EF"/>
    <w:rsid w:val="004A5B50"/>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41A0"/>
    <w:rsid w:val="004B4260"/>
    <w:rsid w:val="004B4583"/>
    <w:rsid w:val="004B4ABC"/>
    <w:rsid w:val="004B4D8C"/>
    <w:rsid w:val="004B4DA0"/>
    <w:rsid w:val="004B4F30"/>
    <w:rsid w:val="004B5E6C"/>
    <w:rsid w:val="004B6B38"/>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82C"/>
    <w:rsid w:val="004D2BB9"/>
    <w:rsid w:val="004D2F98"/>
    <w:rsid w:val="004D2FEA"/>
    <w:rsid w:val="004D3282"/>
    <w:rsid w:val="004D3A8B"/>
    <w:rsid w:val="004D3C30"/>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65A"/>
    <w:rsid w:val="00506D73"/>
    <w:rsid w:val="00506DE7"/>
    <w:rsid w:val="005070EC"/>
    <w:rsid w:val="005072F9"/>
    <w:rsid w:val="00507695"/>
    <w:rsid w:val="00507988"/>
    <w:rsid w:val="005079FB"/>
    <w:rsid w:val="00510420"/>
    <w:rsid w:val="00510533"/>
    <w:rsid w:val="005108FD"/>
    <w:rsid w:val="0051119E"/>
    <w:rsid w:val="005114EA"/>
    <w:rsid w:val="00511822"/>
    <w:rsid w:val="0051197C"/>
    <w:rsid w:val="00511E22"/>
    <w:rsid w:val="00511EF9"/>
    <w:rsid w:val="00511F39"/>
    <w:rsid w:val="0051239B"/>
    <w:rsid w:val="0051247B"/>
    <w:rsid w:val="00512727"/>
    <w:rsid w:val="00512884"/>
    <w:rsid w:val="005128F7"/>
    <w:rsid w:val="00512A2B"/>
    <w:rsid w:val="00512C4E"/>
    <w:rsid w:val="0051310C"/>
    <w:rsid w:val="0051311E"/>
    <w:rsid w:val="00513406"/>
    <w:rsid w:val="00514078"/>
    <w:rsid w:val="00514226"/>
    <w:rsid w:val="0051442E"/>
    <w:rsid w:val="00514664"/>
    <w:rsid w:val="00514802"/>
    <w:rsid w:val="00514FBA"/>
    <w:rsid w:val="00515080"/>
    <w:rsid w:val="005151A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224C"/>
    <w:rsid w:val="00522748"/>
    <w:rsid w:val="00522978"/>
    <w:rsid w:val="00523152"/>
    <w:rsid w:val="0052363C"/>
    <w:rsid w:val="00523677"/>
    <w:rsid w:val="0052371D"/>
    <w:rsid w:val="0052414B"/>
    <w:rsid w:val="005243C5"/>
    <w:rsid w:val="0052442A"/>
    <w:rsid w:val="00524613"/>
    <w:rsid w:val="00524F58"/>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F20"/>
    <w:rsid w:val="0053424D"/>
    <w:rsid w:val="0053458B"/>
    <w:rsid w:val="00534739"/>
    <w:rsid w:val="00534E93"/>
    <w:rsid w:val="00534F43"/>
    <w:rsid w:val="00534F52"/>
    <w:rsid w:val="00535E6A"/>
    <w:rsid w:val="00536323"/>
    <w:rsid w:val="00536577"/>
    <w:rsid w:val="00536C56"/>
    <w:rsid w:val="00536EB9"/>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D36"/>
    <w:rsid w:val="00547F4A"/>
    <w:rsid w:val="00547FD6"/>
    <w:rsid w:val="005500E0"/>
    <w:rsid w:val="005504B5"/>
    <w:rsid w:val="005508C4"/>
    <w:rsid w:val="00550A97"/>
    <w:rsid w:val="00550B3B"/>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7867"/>
    <w:rsid w:val="0056795A"/>
    <w:rsid w:val="005702DE"/>
    <w:rsid w:val="0057039B"/>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F15"/>
    <w:rsid w:val="00577FD5"/>
    <w:rsid w:val="005804AA"/>
    <w:rsid w:val="00580811"/>
    <w:rsid w:val="00580940"/>
    <w:rsid w:val="00580977"/>
    <w:rsid w:val="00581680"/>
    <w:rsid w:val="00581B58"/>
    <w:rsid w:val="0058215E"/>
    <w:rsid w:val="0058288A"/>
    <w:rsid w:val="00582AEC"/>
    <w:rsid w:val="00582E1E"/>
    <w:rsid w:val="005834CB"/>
    <w:rsid w:val="005835E7"/>
    <w:rsid w:val="00583729"/>
    <w:rsid w:val="005847C0"/>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FA0"/>
    <w:rsid w:val="005A5CD6"/>
    <w:rsid w:val="005A62EF"/>
    <w:rsid w:val="005A6A28"/>
    <w:rsid w:val="005A6AAC"/>
    <w:rsid w:val="005A7041"/>
    <w:rsid w:val="005A72A0"/>
    <w:rsid w:val="005A745F"/>
    <w:rsid w:val="005A7A5D"/>
    <w:rsid w:val="005A7A6C"/>
    <w:rsid w:val="005A7A8B"/>
    <w:rsid w:val="005A7AB3"/>
    <w:rsid w:val="005A7B17"/>
    <w:rsid w:val="005B0367"/>
    <w:rsid w:val="005B0B54"/>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C3C"/>
    <w:rsid w:val="005C41BD"/>
    <w:rsid w:val="005C4542"/>
    <w:rsid w:val="005C4F8B"/>
    <w:rsid w:val="005C522A"/>
    <w:rsid w:val="005C5274"/>
    <w:rsid w:val="005C54EF"/>
    <w:rsid w:val="005C569F"/>
    <w:rsid w:val="005C598B"/>
    <w:rsid w:val="005C5FB8"/>
    <w:rsid w:val="005C616F"/>
    <w:rsid w:val="005C65DE"/>
    <w:rsid w:val="005C6CCF"/>
    <w:rsid w:val="005C7064"/>
    <w:rsid w:val="005C72E2"/>
    <w:rsid w:val="005D006B"/>
    <w:rsid w:val="005D01B6"/>
    <w:rsid w:val="005D02D7"/>
    <w:rsid w:val="005D04FE"/>
    <w:rsid w:val="005D082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74FE"/>
    <w:rsid w:val="005D7888"/>
    <w:rsid w:val="005D7A74"/>
    <w:rsid w:val="005D7AAE"/>
    <w:rsid w:val="005D7AE8"/>
    <w:rsid w:val="005D7FC6"/>
    <w:rsid w:val="005E042C"/>
    <w:rsid w:val="005E0584"/>
    <w:rsid w:val="005E0E7A"/>
    <w:rsid w:val="005E13B5"/>
    <w:rsid w:val="005E1594"/>
    <w:rsid w:val="005E1C57"/>
    <w:rsid w:val="005E1F9B"/>
    <w:rsid w:val="005E237C"/>
    <w:rsid w:val="005E25E0"/>
    <w:rsid w:val="005E264D"/>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4107"/>
    <w:rsid w:val="005F46EE"/>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10725"/>
    <w:rsid w:val="00611625"/>
    <w:rsid w:val="0061171F"/>
    <w:rsid w:val="00611D57"/>
    <w:rsid w:val="00611EC1"/>
    <w:rsid w:val="00612023"/>
    <w:rsid w:val="00612068"/>
    <w:rsid w:val="00612942"/>
    <w:rsid w:val="006129F9"/>
    <w:rsid w:val="00612C5E"/>
    <w:rsid w:val="00612EC0"/>
    <w:rsid w:val="006134BC"/>
    <w:rsid w:val="0061356D"/>
    <w:rsid w:val="006141F2"/>
    <w:rsid w:val="00614455"/>
    <w:rsid w:val="006144C3"/>
    <w:rsid w:val="006146DC"/>
    <w:rsid w:val="006150E0"/>
    <w:rsid w:val="006151BF"/>
    <w:rsid w:val="00615A4C"/>
    <w:rsid w:val="00615A61"/>
    <w:rsid w:val="00615F79"/>
    <w:rsid w:val="006166C2"/>
    <w:rsid w:val="006171C4"/>
    <w:rsid w:val="00617402"/>
    <w:rsid w:val="00617855"/>
    <w:rsid w:val="00617B8F"/>
    <w:rsid w:val="006205FB"/>
    <w:rsid w:val="0062085F"/>
    <w:rsid w:val="006208F1"/>
    <w:rsid w:val="00620ACE"/>
    <w:rsid w:val="00621009"/>
    <w:rsid w:val="006213A3"/>
    <w:rsid w:val="0062145D"/>
    <w:rsid w:val="0062150F"/>
    <w:rsid w:val="00621993"/>
    <w:rsid w:val="00621CB4"/>
    <w:rsid w:val="00621E18"/>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A16"/>
    <w:rsid w:val="00631DA5"/>
    <w:rsid w:val="006321AF"/>
    <w:rsid w:val="00632449"/>
    <w:rsid w:val="0063273E"/>
    <w:rsid w:val="00632D52"/>
    <w:rsid w:val="006330C5"/>
    <w:rsid w:val="006333E6"/>
    <w:rsid w:val="006334A5"/>
    <w:rsid w:val="006335A7"/>
    <w:rsid w:val="00633785"/>
    <w:rsid w:val="00633A57"/>
    <w:rsid w:val="00633B75"/>
    <w:rsid w:val="006340BA"/>
    <w:rsid w:val="0063410A"/>
    <w:rsid w:val="006343B4"/>
    <w:rsid w:val="0063476D"/>
    <w:rsid w:val="006347B9"/>
    <w:rsid w:val="00634BA2"/>
    <w:rsid w:val="00634E8F"/>
    <w:rsid w:val="00635060"/>
    <w:rsid w:val="006353DC"/>
    <w:rsid w:val="00635803"/>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2407"/>
    <w:rsid w:val="00642464"/>
    <w:rsid w:val="00642876"/>
    <w:rsid w:val="00642A51"/>
    <w:rsid w:val="00642ABD"/>
    <w:rsid w:val="006438DA"/>
    <w:rsid w:val="00643ADA"/>
    <w:rsid w:val="00643F13"/>
    <w:rsid w:val="00644B76"/>
    <w:rsid w:val="00644BA4"/>
    <w:rsid w:val="006453BF"/>
    <w:rsid w:val="006456E6"/>
    <w:rsid w:val="00645EBA"/>
    <w:rsid w:val="00646278"/>
    <w:rsid w:val="006467FF"/>
    <w:rsid w:val="00646874"/>
    <w:rsid w:val="00646D80"/>
    <w:rsid w:val="006470F6"/>
    <w:rsid w:val="0064718A"/>
    <w:rsid w:val="006477A1"/>
    <w:rsid w:val="00647A29"/>
    <w:rsid w:val="00647A82"/>
    <w:rsid w:val="00647ECF"/>
    <w:rsid w:val="006501E5"/>
    <w:rsid w:val="006502B2"/>
    <w:rsid w:val="006506D2"/>
    <w:rsid w:val="00650DEA"/>
    <w:rsid w:val="00650E6F"/>
    <w:rsid w:val="00651258"/>
    <w:rsid w:val="0065150F"/>
    <w:rsid w:val="006517EB"/>
    <w:rsid w:val="00651CFD"/>
    <w:rsid w:val="006520E8"/>
    <w:rsid w:val="00652CFA"/>
    <w:rsid w:val="006530A2"/>
    <w:rsid w:val="006533F5"/>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E"/>
    <w:rsid w:val="006718D2"/>
    <w:rsid w:val="00671E9B"/>
    <w:rsid w:val="00672168"/>
    <w:rsid w:val="00672A4F"/>
    <w:rsid w:val="00672B55"/>
    <w:rsid w:val="006733AF"/>
    <w:rsid w:val="00673715"/>
    <w:rsid w:val="00673D39"/>
    <w:rsid w:val="00673DB8"/>
    <w:rsid w:val="006745E6"/>
    <w:rsid w:val="0067472F"/>
    <w:rsid w:val="00674855"/>
    <w:rsid w:val="00674D21"/>
    <w:rsid w:val="00674EF6"/>
    <w:rsid w:val="006752A1"/>
    <w:rsid w:val="00675D2F"/>
    <w:rsid w:val="006767F3"/>
    <w:rsid w:val="0067682D"/>
    <w:rsid w:val="00676DC0"/>
    <w:rsid w:val="0067747C"/>
    <w:rsid w:val="006775C1"/>
    <w:rsid w:val="00677D29"/>
    <w:rsid w:val="00680278"/>
    <w:rsid w:val="0068079E"/>
    <w:rsid w:val="00680CCD"/>
    <w:rsid w:val="0068130C"/>
    <w:rsid w:val="00681C39"/>
    <w:rsid w:val="00682438"/>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44A"/>
    <w:rsid w:val="006957F6"/>
    <w:rsid w:val="00695DFA"/>
    <w:rsid w:val="00696B64"/>
    <w:rsid w:val="00696DC2"/>
    <w:rsid w:val="00696DDB"/>
    <w:rsid w:val="006971FD"/>
    <w:rsid w:val="006972B2"/>
    <w:rsid w:val="00697AE4"/>
    <w:rsid w:val="00697C04"/>
    <w:rsid w:val="006A06F0"/>
    <w:rsid w:val="006A1113"/>
    <w:rsid w:val="006A1201"/>
    <w:rsid w:val="006A124A"/>
    <w:rsid w:val="006A1347"/>
    <w:rsid w:val="006A164A"/>
    <w:rsid w:val="006A210A"/>
    <w:rsid w:val="006A23EE"/>
    <w:rsid w:val="006A24E6"/>
    <w:rsid w:val="006A257F"/>
    <w:rsid w:val="006A3053"/>
    <w:rsid w:val="006A3796"/>
    <w:rsid w:val="006A3DF7"/>
    <w:rsid w:val="006A4559"/>
    <w:rsid w:val="006A467A"/>
    <w:rsid w:val="006A48EB"/>
    <w:rsid w:val="006A4A1D"/>
    <w:rsid w:val="006A4E33"/>
    <w:rsid w:val="006A545B"/>
    <w:rsid w:val="006A5C99"/>
    <w:rsid w:val="006A62C1"/>
    <w:rsid w:val="006A6415"/>
    <w:rsid w:val="006A6484"/>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7CC"/>
    <w:rsid w:val="006B47DD"/>
    <w:rsid w:val="006B4A71"/>
    <w:rsid w:val="006B4D71"/>
    <w:rsid w:val="006B5212"/>
    <w:rsid w:val="006B5600"/>
    <w:rsid w:val="006B5933"/>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5B"/>
    <w:rsid w:val="006C268F"/>
    <w:rsid w:val="006C2DCA"/>
    <w:rsid w:val="006C2F32"/>
    <w:rsid w:val="006C3439"/>
    <w:rsid w:val="006C373D"/>
    <w:rsid w:val="006C40B1"/>
    <w:rsid w:val="006C46E2"/>
    <w:rsid w:val="006C4E37"/>
    <w:rsid w:val="006C4F9E"/>
    <w:rsid w:val="006C5030"/>
    <w:rsid w:val="006C59C3"/>
    <w:rsid w:val="006C5A21"/>
    <w:rsid w:val="006C5DEE"/>
    <w:rsid w:val="006C6219"/>
    <w:rsid w:val="006C6703"/>
    <w:rsid w:val="006C71FB"/>
    <w:rsid w:val="006C73F1"/>
    <w:rsid w:val="006C79F8"/>
    <w:rsid w:val="006D013F"/>
    <w:rsid w:val="006D07B7"/>
    <w:rsid w:val="006D09B6"/>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9EE"/>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3FD"/>
    <w:rsid w:val="006E54DF"/>
    <w:rsid w:val="006E57CF"/>
    <w:rsid w:val="006E64B6"/>
    <w:rsid w:val="006E66DB"/>
    <w:rsid w:val="006E6BE9"/>
    <w:rsid w:val="006E6F4E"/>
    <w:rsid w:val="006E775C"/>
    <w:rsid w:val="006E77DE"/>
    <w:rsid w:val="006E78F8"/>
    <w:rsid w:val="006E7A04"/>
    <w:rsid w:val="006E7B39"/>
    <w:rsid w:val="006F021B"/>
    <w:rsid w:val="006F0522"/>
    <w:rsid w:val="006F0F47"/>
    <w:rsid w:val="006F109A"/>
    <w:rsid w:val="006F18A4"/>
    <w:rsid w:val="006F19D6"/>
    <w:rsid w:val="006F1E40"/>
    <w:rsid w:val="006F2B58"/>
    <w:rsid w:val="006F3BDA"/>
    <w:rsid w:val="006F3CB2"/>
    <w:rsid w:val="006F3CE1"/>
    <w:rsid w:val="006F4157"/>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7465"/>
    <w:rsid w:val="006F7527"/>
    <w:rsid w:val="00700253"/>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85"/>
    <w:rsid w:val="00706F71"/>
    <w:rsid w:val="00707362"/>
    <w:rsid w:val="007079C1"/>
    <w:rsid w:val="00710EF2"/>
    <w:rsid w:val="00711027"/>
    <w:rsid w:val="0071176D"/>
    <w:rsid w:val="007118C8"/>
    <w:rsid w:val="00711E72"/>
    <w:rsid w:val="00711FE3"/>
    <w:rsid w:val="00712CC3"/>
    <w:rsid w:val="007135DB"/>
    <w:rsid w:val="0071365E"/>
    <w:rsid w:val="007137B6"/>
    <w:rsid w:val="00713BA3"/>
    <w:rsid w:val="00713EFA"/>
    <w:rsid w:val="00714004"/>
    <w:rsid w:val="00714277"/>
    <w:rsid w:val="007143C9"/>
    <w:rsid w:val="00714AF3"/>
    <w:rsid w:val="00714D8C"/>
    <w:rsid w:val="00714EA3"/>
    <w:rsid w:val="00714FF8"/>
    <w:rsid w:val="00715339"/>
    <w:rsid w:val="00715719"/>
    <w:rsid w:val="00715A08"/>
    <w:rsid w:val="0071614C"/>
    <w:rsid w:val="00716413"/>
    <w:rsid w:val="00716C86"/>
    <w:rsid w:val="00717697"/>
    <w:rsid w:val="00717708"/>
    <w:rsid w:val="00717F9C"/>
    <w:rsid w:val="007201C3"/>
    <w:rsid w:val="0072067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854"/>
    <w:rsid w:val="0073006D"/>
    <w:rsid w:val="00730215"/>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ED8"/>
    <w:rsid w:val="0074502B"/>
    <w:rsid w:val="007451B0"/>
    <w:rsid w:val="007453A7"/>
    <w:rsid w:val="00745D2D"/>
    <w:rsid w:val="00745D8D"/>
    <w:rsid w:val="00746033"/>
    <w:rsid w:val="007461E2"/>
    <w:rsid w:val="00746460"/>
    <w:rsid w:val="00746508"/>
    <w:rsid w:val="0074663E"/>
    <w:rsid w:val="00746672"/>
    <w:rsid w:val="00747195"/>
    <w:rsid w:val="007471F6"/>
    <w:rsid w:val="0074721C"/>
    <w:rsid w:val="007478B6"/>
    <w:rsid w:val="00747B61"/>
    <w:rsid w:val="00747C3D"/>
    <w:rsid w:val="00747F9F"/>
    <w:rsid w:val="0075024D"/>
    <w:rsid w:val="00750533"/>
    <w:rsid w:val="0075182D"/>
    <w:rsid w:val="00751A1F"/>
    <w:rsid w:val="00751CAE"/>
    <w:rsid w:val="00752021"/>
    <w:rsid w:val="00752117"/>
    <w:rsid w:val="00752340"/>
    <w:rsid w:val="0075296F"/>
    <w:rsid w:val="00752B84"/>
    <w:rsid w:val="00752CFF"/>
    <w:rsid w:val="00752F1D"/>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294F"/>
    <w:rsid w:val="00762C3C"/>
    <w:rsid w:val="0076302D"/>
    <w:rsid w:val="00763057"/>
    <w:rsid w:val="007635CE"/>
    <w:rsid w:val="00763995"/>
    <w:rsid w:val="00763A3A"/>
    <w:rsid w:val="00764404"/>
    <w:rsid w:val="007645BF"/>
    <w:rsid w:val="00764E60"/>
    <w:rsid w:val="00764FD5"/>
    <w:rsid w:val="007654BD"/>
    <w:rsid w:val="007657A8"/>
    <w:rsid w:val="007659C0"/>
    <w:rsid w:val="00765B8A"/>
    <w:rsid w:val="00765D4E"/>
    <w:rsid w:val="00765E03"/>
    <w:rsid w:val="00765FA7"/>
    <w:rsid w:val="00765FAE"/>
    <w:rsid w:val="0076696E"/>
    <w:rsid w:val="00766D1F"/>
    <w:rsid w:val="00766E13"/>
    <w:rsid w:val="0076724A"/>
    <w:rsid w:val="0076736D"/>
    <w:rsid w:val="0076776B"/>
    <w:rsid w:val="00767C80"/>
    <w:rsid w:val="00767EBD"/>
    <w:rsid w:val="00770087"/>
    <w:rsid w:val="007702FE"/>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3CE"/>
    <w:rsid w:val="007777FE"/>
    <w:rsid w:val="0077798F"/>
    <w:rsid w:val="00777C65"/>
    <w:rsid w:val="00777CE7"/>
    <w:rsid w:val="00780078"/>
    <w:rsid w:val="007803AC"/>
    <w:rsid w:val="007804AB"/>
    <w:rsid w:val="007809E6"/>
    <w:rsid w:val="00780BEC"/>
    <w:rsid w:val="00780FDA"/>
    <w:rsid w:val="00781889"/>
    <w:rsid w:val="00781E05"/>
    <w:rsid w:val="0078273D"/>
    <w:rsid w:val="00782DF0"/>
    <w:rsid w:val="00782F64"/>
    <w:rsid w:val="00782FF9"/>
    <w:rsid w:val="007839B4"/>
    <w:rsid w:val="0078416C"/>
    <w:rsid w:val="007841AF"/>
    <w:rsid w:val="007843EF"/>
    <w:rsid w:val="00784556"/>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34C"/>
    <w:rsid w:val="007A20E7"/>
    <w:rsid w:val="007A222E"/>
    <w:rsid w:val="007A2259"/>
    <w:rsid w:val="007A25A2"/>
    <w:rsid w:val="007A2B61"/>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34C"/>
    <w:rsid w:val="007A54E6"/>
    <w:rsid w:val="007A566C"/>
    <w:rsid w:val="007A5D21"/>
    <w:rsid w:val="007A5FD1"/>
    <w:rsid w:val="007A61C6"/>
    <w:rsid w:val="007A6598"/>
    <w:rsid w:val="007A65D8"/>
    <w:rsid w:val="007A6639"/>
    <w:rsid w:val="007A66AC"/>
    <w:rsid w:val="007A6AF5"/>
    <w:rsid w:val="007A6B71"/>
    <w:rsid w:val="007A6F1D"/>
    <w:rsid w:val="007A7023"/>
    <w:rsid w:val="007A7110"/>
    <w:rsid w:val="007A722E"/>
    <w:rsid w:val="007A7BBF"/>
    <w:rsid w:val="007A7D62"/>
    <w:rsid w:val="007A7FCA"/>
    <w:rsid w:val="007B247B"/>
    <w:rsid w:val="007B257C"/>
    <w:rsid w:val="007B258C"/>
    <w:rsid w:val="007B28A7"/>
    <w:rsid w:val="007B28F4"/>
    <w:rsid w:val="007B3198"/>
    <w:rsid w:val="007B32AE"/>
    <w:rsid w:val="007B33C1"/>
    <w:rsid w:val="007B340B"/>
    <w:rsid w:val="007B3B2D"/>
    <w:rsid w:val="007B46BB"/>
    <w:rsid w:val="007B480F"/>
    <w:rsid w:val="007B4874"/>
    <w:rsid w:val="007B48FE"/>
    <w:rsid w:val="007B4CB3"/>
    <w:rsid w:val="007B4F86"/>
    <w:rsid w:val="007B528B"/>
    <w:rsid w:val="007B543E"/>
    <w:rsid w:val="007B54E0"/>
    <w:rsid w:val="007B56ED"/>
    <w:rsid w:val="007B5ACE"/>
    <w:rsid w:val="007B637D"/>
    <w:rsid w:val="007B671F"/>
    <w:rsid w:val="007B674B"/>
    <w:rsid w:val="007B679B"/>
    <w:rsid w:val="007B6A14"/>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F9"/>
    <w:rsid w:val="007C753C"/>
    <w:rsid w:val="007C7822"/>
    <w:rsid w:val="007C7A07"/>
    <w:rsid w:val="007C7CB9"/>
    <w:rsid w:val="007D013B"/>
    <w:rsid w:val="007D01B1"/>
    <w:rsid w:val="007D0A6E"/>
    <w:rsid w:val="007D0AE4"/>
    <w:rsid w:val="007D0B1A"/>
    <w:rsid w:val="007D100D"/>
    <w:rsid w:val="007D1271"/>
    <w:rsid w:val="007D169C"/>
    <w:rsid w:val="007D17B8"/>
    <w:rsid w:val="007D18F2"/>
    <w:rsid w:val="007D19A3"/>
    <w:rsid w:val="007D1E83"/>
    <w:rsid w:val="007D24A8"/>
    <w:rsid w:val="007D2544"/>
    <w:rsid w:val="007D25F1"/>
    <w:rsid w:val="007D3523"/>
    <w:rsid w:val="007D3E6E"/>
    <w:rsid w:val="007D428E"/>
    <w:rsid w:val="007D4375"/>
    <w:rsid w:val="007D448D"/>
    <w:rsid w:val="007D4E0F"/>
    <w:rsid w:val="007D4FC1"/>
    <w:rsid w:val="007D520B"/>
    <w:rsid w:val="007D53F1"/>
    <w:rsid w:val="007D5587"/>
    <w:rsid w:val="007D6199"/>
    <w:rsid w:val="007D61E8"/>
    <w:rsid w:val="007D6633"/>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CF"/>
    <w:rsid w:val="007E45BC"/>
    <w:rsid w:val="007E45F0"/>
    <w:rsid w:val="007E48AE"/>
    <w:rsid w:val="007E530B"/>
    <w:rsid w:val="007E56C7"/>
    <w:rsid w:val="007E56F3"/>
    <w:rsid w:val="007E5D18"/>
    <w:rsid w:val="007E6237"/>
    <w:rsid w:val="007E65F8"/>
    <w:rsid w:val="007E68BD"/>
    <w:rsid w:val="007E724B"/>
    <w:rsid w:val="007E732D"/>
    <w:rsid w:val="007E7465"/>
    <w:rsid w:val="007F0143"/>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8B2"/>
    <w:rsid w:val="007F3CAE"/>
    <w:rsid w:val="007F42CC"/>
    <w:rsid w:val="007F43A0"/>
    <w:rsid w:val="007F4617"/>
    <w:rsid w:val="007F4B01"/>
    <w:rsid w:val="007F4C54"/>
    <w:rsid w:val="007F4D55"/>
    <w:rsid w:val="007F5079"/>
    <w:rsid w:val="007F5C0D"/>
    <w:rsid w:val="007F5F76"/>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B4F"/>
    <w:rsid w:val="00802BE4"/>
    <w:rsid w:val="008030AB"/>
    <w:rsid w:val="00803425"/>
    <w:rsid w:val="00803A2E"/>
    <w:rsid w:val="00803B3A"/>
    <w:rsid w:val="00803E2C"/>
    <w:rsid w:val="00804259"/>
    <w:rsid w:val="00804478"/>
    <w:rsid w:val="008045ED"/>
    <w:rsid w:val="0080491F"/>
    <w:rsid w:val="00804AC7"/>
    <w:rsid w:val="00804B57"/>
    <w:rsid w:val="00804BE8"/>
    <w:rsid w:val="00804F98"/>
    <w:rsid w:val="00805108"/>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C51"/>
    <w:rsid w:val="0082301B"/>
    <w:rsid w:val="008233EB"/>
    <w:rsid w:val="00823CF8"/>
    <w:rsid w:val="00823FCB"/>
    <w:rsid w:val="008246F4"/>
    <w:rsid w:val="008249D7"/>
    <w:rsid w:val="00824DD9"/>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ED0"/>
    <w:rsid w:val="00851F4F"/>
    <w:rsid w:val="00852319"/>
    <w:rsid w:val="00852574"/>
    <w:rsid w:val="008528F2"/>
    <w:rsid w:val="00853200"/>
    <w:rsid w:val="00853BEA"/>
    <w:rsid w:val="00853F53"/>
    <w:rsid w:val="00854317"/>
    <w:rsid w:val="00854B0B"/>
    <w:rsid w:val="00855735"/>
    <w:rsid w:val="00855A5A"/>
    <w:rsid w:val="00855B27"/>
    <w:rsid w:val="00855B6E"/>
    <w:rsid w:val="00855EAC"/>
    <w:rsid w:val="00856D73"/>
    <w:rsid w:val="00856D75"/>
    <w:rsid w:val="00856DA6"/>
    <w:rsid w:val="008574F2"/>
    <w:rsid w:val="008575AC"/>
    <w:rsid w:val="0085784E"/>
    <w:rsid w:val="00857F71"/>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31D"/>
    <w:rsid w:val="00886673"/>
    <w:rsid w:val="00886912"/>
    <w:rsid w:val="00886E6C"/>
    <w:rsid w:val="00887027"/>
    <w:rsid w:val="008870C6"/>
    <w:rsid w:val="008872BA"/>
    <w:rsid w:val="00887342"/>
    <w:rsid w:val="0088734D"/>
    <w:rsid w:val="008875D9"/>
    <w:rsid w:val="00887823"/>
    <w:rsid w:val="0089021E"/>
    <w:rsid w:val="008903FA"/>
    <w:rsid w:val="0089093A"/>
    <w:rsid w:val="00890975"/>
    <w:rsid w:val="00890BB8"/>
    <w:rsid w:val="00890BDE"/>
    <w:rsid w:val="00890DCF"/>
    <w:rsid w:val="00891650"/>
    <w:rsid w:val="00891AD5"/>
    <w:rsid w:val="00892006"/>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B1"/>
    <w:rsid w:val="008A551F"/>
    <w:rsid w:val="008A59B3"/>
    <w:rsid w:val="008A5A42"/>
    <w:rsid w:val="008A6216"/>
    <w:rsid w:val="008A65CF"/>
    <w:rsid w:val="008A66BC"/>
    <w:rsid w:val="008A6D27"/>
    <w:rsid w:val="008A7329"/>
    <w:rsid w:val="008A74A7"/>
    <w:rsid w:val="008A77FB"/>
    <w:rsid w:val="008B0683"/>
    <w:rsid w:val="008B0962"/>
    <w:rsid w:val="008B1924"/>
    <w:rsid w:val="008B1BB8"/>
    <w:rsid w:val="008B248A"/>
    <w:rsid w:val="008B2AB3"/>
    <w:rsid w:val="008B3110"/>
    <w:rsid w:val="008B3519"/>
    <w:rsid w:val="008B3B54"/>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B97"/>
    <w:rsid w:val="008C2FDA"/>
    <w:rsid w:val="008C3169"/>
    <w:rsid w:val="008C31B8"/>
    <w:rsid w:val="008C3550"/>
    <w:rsid w:val="008C3638"/>
    <w:rsid w:val="008C3B1A"/>
    <w:rsid w:val="008C3C3B"/>
    <w:rsid w:val="008C3C43"/>
    <w:rsid w:val="008C3D53"/>
    <w:rsid w:val="008C3F9C"/>
    <w:rsid w:val="008C437A"/>
    <w:rsid w:val="008C47F3"/>
    <w:rsid w:val="008C483C"/>
    <w:rsid w:val="008C49CC"/>
    <w:rsid w:val="008C4DFE"/>
    <w:rsid w:val="008C5182"/>
    <w:rsid w:val="008C5A55"/>
    <w:rsid w:val="008C5E6A"/>
    <w:rsid w:val="008C61F9"/>
    <w:rsid w:val="008C65DE"/>
    <w:rsid w:val="008C75F0"/>
    <w:rsid w:val="008C764E"/>
    <w:rsid w:val="008C7994"/>
    <w:rsid w:val="008C7A87"/>
    <w:rsid w:val="008C7B2B"/>
    <w:rsid w:val="008D0520"/>
    <w:rsid w:val="008D15AE"/>
    <w:rsid w:val="008D19AB"/>
    <w:rsid w:val="008D1C12"/>
    <w:rsid w:val="008D1DAA"/>
    <w:rsid w:val="008D1F65"/>
    <w:rsid w:val="008D2690"/>
    <w:rsid w:val="008D2DCA"/>
    <w:rsid w:val="008D3952"/>
    <w:rsid w:val="008D3EA4"/>
    <w:rsid w:val="008D416C"/>
    <w:rsid w:val="008D41F2"/>
    <w:rsid w:val="008D452F"/>
    <w:rsid w:val="008D4916"/>
    <w:rsid w:val="008D4C64"/>
    <w:rsid w:val="008D5068"/>
    <w:rsid w:val="008D5264"/>
    <w:rsid w:val="008D52F7"/>
    <w:rsid w:val="008D5C1D"/>
    <w:rsid w:val="008D5C26"/>
    <w:rsid w:val="008D5C91"/>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5E8"/>
    <w:rsid w:val="008E36A3"/>
    <w:rsid w:val="008E37F0"/>
    <w:rsid w:val="008E3822"/>
    <w:rsid w:val="008E3983"/>
    <w:rsid w:val="008E3AB4"/>
    <w:rsid w:val="008E41CB"/>
    <w:rsid w:val="008E4E6D"/>
    <w:rsid w:val="008E5306"/>
    <w:rsid w:val="008E570C"/>
    <w:rsid w:val="008E58CA"/>
    <w:rsid w:val="008E5A98"/>
    <w:rsid w:val="008E5EA9"/>
    <w:rsid w:val="008E5FC8"/>
    <w:rsid w:val="008E63BE"/>
    <w:rsid w:val="008E6BA5"/>
    <w:rsid w:val="008E6EF9"/>
    <w:rsid w:val="008E7021"/>
    <w:rsid w:val="008E719A"/>
    <w:rsid w:val="008E73FA"/>
    <w:rsid w:val="008E79BA"/>
    <w:rsid w:val="008F057A"/>
    <w:rsid w:val="008F0620"/>
    <w:rsid w:val="008F079D"/>
    <w:rsid w:val="008F0EE8"/>
    <w:rsid w:val="008F163A"/>
    <w:rsid w:val="008F24A1"/>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2249"/>
    <w:rsid w:val="00902A0D"/>
    <w:rsid w:val="00903C21"/>
    <w:rsid w:val="00903F70"/>
    <w:rsid w:val="009041B8"/>
    <w:rsid w:val="009047C7"/>
    <w:rsid w:val="00904D52"/>
    <w:rsid w:val="00905452"/>
    <w:rsid w:val="00905523"/>
    <w:rsid w:val="009058D6"/>
    <w:rsid w:val="00905C2E"/>
    <w:rsid w:val="00905FF4"/>
    <w:rsid w:val="009067D4"/>
    <w:rsid w:val="00906D2E"/>
    <w:rsid w:val="00906F37"/>
    <w:rsid w:val="009072A0"/>
    <w:rsid w:val="009073F4"/>
    <w:rsid w:val="00907E4F"/>
    <w:rsid w:val="009109E8"/>
    <w:rsid w:val="00910A59"/>
    <w:rsid w:val="00910CE2"/>
    <w:rsid w:val="009113D6"/>
    <w:rsid w:val="009117D3"/>
    <w:rsid w:val="0091188C"/>
    <w:rsid w:val="00911B80"/>
    <w:rsid w:val="009121A7"/>
    <w:rsid w:val="00912435"/>
    <w:rsid w:val="00912A33"/>
    <w:rsid w:val="00912B84"/>
    <w:rsid w:val="009132EF"/>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A48"/>
    <w:rsid w:val="00933B30"/>
    <w:rsid w:val="00934063"/>
    <w:rsid w:val="0093434C"/>
    <w:rsid w:val="00934423"/>
    <w:rsid w:val="00934515"/>
    <w:rsid w:val="009345BE"/>
    <w:rsid w:val="00934AB9"/>
    <w:rsid w:val="00934AC1"/>
    <w:rsid w:val="00934CC3"/>
    <w:rsid w:val="00935398"/>
    <w:rsid w:val="00935500"/>
    <w:rsid w:val="0093631B"/>
    <w:rsid w:val="00936980"/>
    <w:rsid w:val="009369D1"/>
    <w:rsid w:val="00936C7B"/>
    <w:rsid w:val="00936F15"/>
    <w:rsid w:val="00936F17"/>
    <w:rsid w:val="0093753F"/>
    <w:rsid w:val="00937701"/>
    <w:rsid w:val="00937802"/>
    <w:rsid w:val="00937954"/>
    <w:rsid w:val="00937AFC"/>
    <w:rsid w:val="00937BC4"/>
    <w:rsid w:val="00937C1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506B"/>
    <w:rsid w:val="00955365"/>
    <w:rsid w:val="00955C51"/>
    <w:rsid w:val="00955C5F"/>
    <w:rsid w:val="00955D1A"/>
    <w:rsid w:val="0095631E"/>
    <w:rsid w:val="00956455"/>
    <w:rsid w:val="009567C9"/>
    <w:rsid w:val="00956A03"/>
    <w:rsid w:val="00956AD4"/>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948"/>
    <w:rsid w:val="00967C69"/>
    <w:rsid w:val="00967C7E"/>
    <w:rsid w:val="00967DF9"/>
    <w:rsid w:val="0097024A"/>
    <w:rsid w:val="009705E1"/>
    <w:rsid w:val="0097074A"/>
    <w:rsid w:val="00970D62"/>
    <w:rsid w:val="00970FF2"/>
    <w:rsid w:val="00970FFD"/>
    <w:rsid w:val="0097176B"/>
    <w:rsid w:val="00971BC7"/>
    <w:rsid w:val="00971D60"/>
    <w:rsid w:val="00971E63"/>
    <w:rsid w:val="0097203E"/>
    <w:rsid w:val="009720B0"/>
    <w:rsid w:val="00972235"/>
    <w:rsid w:val="009727CB"/>
    <w:rsid w:val="009735E0"/>
    <w:rsid w:val="00973684"/>
    <w:rsid w:val="00973EC2"/>
    <w:rsid w:val="00973FFC"/>
    <w:rsid w:val="00974466"/>
    <w:rsid w:val="00974585"/>
    <w:rsid w:val="00974CBC"/>
    <w:rsid w:val="009755A0"/>
    <w:rsid w:val="0097582D"/>
    <w:rsid w:val="00975ED0"/>
    <w:rsid w:val="009767F0"/>
    <w:rsid w:val="00976999"/>
    <w:rsid w:val="00976ECD"/>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9EC"/>
    <w:rsid w:val="00983A3D"/>
    <w:rsid w:val="00983C38"/>
    <w:rsid w:val="009841C8"/>
    <w:rsid w:val="00984B99"/>
    <w:rsid w:val="009853D3"/>
    <w:rsid w:val="009859AE"/>
    <w:rsid w:val="00985B29"/>
    <w:rsid w:val="00985FDA"/>
    <w:rsid w:val="0098647F"/>
    <w:rsid w:val="00986B50"/>
    <w:rsid w:val="00986D9B"/>
    <w:rsid w:val="00986F3A"/>
    <w:rsid w:val="0098756E"/>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939"/>
    <w:rsid w:val="009A1A74"/>
    <w:rsid w:val="009A215D"/>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A55"/>
    <w:rsid w:val="009A7E27"/>
    <w:rsid w:val="009A7F01"/>
    <w:rsid w:val="009A7F43"/>
    <w:rsid w:val="009B06DF"/>
    <w:rsid w:val="009B09CB"/>
    <w:rsid w:val="009B0AA5"/>
    <w:rsid w:val="009B0B14"/>
    <w:rsid w:val="009B1B89"/>
    <w:rsid w:val="009B23B7"/>
    <w:rsid w:val="009B2EBA"/>
    <w:rsid w:val="009B3AB0"/>
    <w:rsid w:val="009B4318"/>
    <w:rsid w:val="009B44D2"/>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24A"/>
    <w:rsid w:val="009C2B0B"/>
    <w:rsid w:val="009C37FC"/>
    <w:rsid w:val="009C38D4"/>
    <w:rsid w:val="009C3B77"/>
    <w:rsid w:val="009C3D40"/>
    <w:rsid w:val="009C3DAB"/>
    <w:rsid w:val="009C4227"/>
    <w:rsid w:val="009C4736"/>
    <w:rsid w:val="009C588B"/>
    <w:rsid w:val="009C588D"/>
    <w:rsid w:val="009C5BC0"/>
    <w:rsid w:val="009C5E65"/>
    <w:rsid w:val="009C613B"/>
    <w:rsid w:val="009C6246"/>
    <w:rsid w:val="009C63BB"/>
    <w:rsid w:val="009C696E"/>
    <w:rsid w:val="009C6F31"/>
    <w:rsid w:val="009C7036"/>
    <w:rsid w:val="009C73A4"/>
    <w:rsid w:val="009C7C0D"/>
    <w:rsid w:val="009C7D7B"/>
    <w:rsid w:val="009C7DD0"/>
    <w:rsid w:val="009D0865"/>
    <w:rsid w:val="009D0D8F"/>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5BE"/>
    <w:rsid w:val="009D4808"/>
    <w:rsid w:val="009D4A90"/>
    <w:rsid w:val="009D50D9"/>
    <w:rsid w:val="009D52B2"/>
    <w:rsid w:val="009D531C"/>
    <w:rsid w:val="009D6050"/>
    <w:rsid w:val="009D632E"/>
    <w:rsid w:val="009D658B"/>
    <w:rsid w:val="009D6A49"/>
    <w:rsid w:val="009D75EA"/>
    <w:rsid w:val="009D7AF6"/>
    <w:rsid w:val="009E05B9"/>
    <w:rsid w:val="009E07D8"/>
    <w:rsid w:val="009E08C9"/>
    <w:rsid w:val="009E0D82"/>
    <w:rsid w:val="009E104D"/>
    <w:rsid w:val="009E15AB"/>
    <w:rsid w:val="009E1771"/>
    <w:rsid w:val="009E198B"/>
    <w:rsid w:val="009E1C37"/>
    <w:rsid w:val="009E1CC2"/>
    <w:rsid w:val="009E1F5C"/>
    <w:rsid w:val="009E2491"/>
    <w:rsid w:val="009E2556"/>
    <w:rsid w:val="009E29D4"/>
    <w:rsid w:val="009E2D88"/>
    <w:rsid w:val="009E2F66"/>
    <w:rsid w:val="009E3543"/>
    <w:rsid w:val="009E35CC"/>
    <w:rsid w:val="009E3F6A"/>
    <w:rsid w:val="009E4430"/>
    <w:rsid w:val="009E4B6E"/>
    <w:rsid w:val="009E4D79"/>
    <w:rsid w:val="009E5804"/>
    <w:rsid w:val="009E59FC"/>
    <w:rsid w:val="009E5B38"/>
    <w:rsid w:val="009E68E5"/>
    <w:rsid w:val="009E6C84"/>
    <w:rsid w:val="009E6CF7"/>
    <w:rsid w:val="009E6DBB"/>
    <w:rsid w:val="009E6FF9"/>
    <w:rsid w:val="009E7071"/>
    <w:rsid w:val="009E7330"/>
    <w:rsid w:val="009E7490"/>
    <w:rsid w:val="009E7EB8"/>
    <w:rsid w:val="009E7F7F"/>
    <w:rsid w:val="009F0ACE"/>
    <w:rsid w:val="009F0C32"/>
    <w:rsid w:val="009F0DA7"/>
    <w:rsid w:val="009F1A26"/>
    <w:rsid w:val="009F1D6A"/>
    <w:rsid w:val="009F2EDF"/>
    <w:rsid w:val="009F2FF3"/>
    <w:rsid w:val="009F33A3"/>
    <w:rsid w:val="009F46EF"/>
    <w:rsid w:val="009F4ACA"/>
    <w:rsid w:val="009F4C6B"/>
    <w:rsid w:val="009F4D65"/>
    <w:rsid w:val="009F54AD"/>
    <w:rsid w:val="009F5BC8"/>
    <w:rsid w:val="009F6266"/>
    <w:rsid w:val="009F6442"/>
    <w:rsid w:val="009F6636"/>
    <w:rsid w:val="009F6B1C"/>
    <w:rsid w:val="009F6FD9"/>
    <w:rsid w:val="009F7888"/>
    <w:rsid w:val="00A0040D"/>
    <w:rsid w:val="00A00586"/>
    <w:rsid w:val="00A006A1"/>
    <w:rsid w:val="00A008DB"/>
    <w:rsid w:val="00A00A42"/>
    <w:rsid w:val="00A00C88"/>
    <w:rsid w:val="00A01094"/>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302A"/>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74B8"/>
    <w:rsid w:val="00A27558"/>
    <w:rsid w:val="00A306B0"/>
    <w:rsid w:val="00A306FC"/>
    <w:rsid w:val="00A30ED7"/>
    <w:rsid w:val="00A3136D"/>
    <w:rsid w:val="00A31766"/>
    <w:rsid w:val="00A318AC"/>
    <w:rsid w:val="00A31B85"/>
    <w:rsid w:val="00A31C7D"/>
    <w:rsid w:val="00A325D7"/>
    <w:rsid w:val="00A32760"/>
    <w:rsid w:val="00A32AEA"/>
    <w:rsid w:val="00A32C27"/>
    <w:rsid w:val="00A32DA4"/>
    <w:rsid w:val="00A3311C"/>
    <w:rsid w:val="00A3368E"/>
    <w:rsid w:val="00A338D6"/>
    <w:rsid w:val="00A339C0"/>
    <w:rsid w:val="00A33C3F"/>
    <w:rsid w:val="00A33C6D"/>
    <w:rsid w:val="00A33F32"/>
    <w:rsid w:val="00A3410E"/>
    <w:rsid w:val="00A3418A"/>
    <w:rsid w:val="00A34F00"/>
    <w:rsid w:val="00A350C0"/>
    <w:rsid w:val="00A35152"/>
    <w:rsid w:val="00A35985"/>
    <w:rsid w:val="00A36534"/>
    <w:rsid w:val="00A36697"/>
    <w:rsid w:val="00A368E5"/>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533"/>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C3E"/>
    <w:rsid w:val="00A75D51"/>
    <w:rsid w:val="00A75ECB"/>
    <w:rsid w:val="00A762E9"/>
    <w:rsid w:val="00A764DC"/>
    <w:rsid w:val="00A76967"/>
    <w:rsid w:val="00A76990"/>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AC9"/>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20CC"/>
    <w:rsid w:val="00AA22E2"/>
    <w:rsid w:val="00AA25E3"/>
    <w:rsid w:val="00AA2ADC"/>
    <w:rsid w:val="00AA2EF1"/>
    <w:rsid w:val="00AA3248"/>
    <w:rsid w:val="00AA3438"/>
    <w:rsid w:val="00AA3515"/>
    <w:rsid w:val="00AA39FB"/>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AF0"/>
    <w:rsid w:val="00AB6C18"/>
    <w:rsid w:val="00AB6D7F"/>
    <w:rsid w:val="00AB6FE0"/>
    <w:rsid w:val="00AB6FF6"/>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A8D"/>
    <w:rsid w:val="00AC4CD5"/>
    <w:rsid w:val="00AC4D98"/>
    <w:rsid w:val="00AC53EF"/>
    <w:rsid w:val="00AC572D"/>
    <w:rsid w:val="00AC65B9"/>
    <w:rsid w:val="00AC65FF"/>
    <w:rsid w:val="00AC76F8"/>
    <w:rsid w:val="00AC784D"/>
    <w:rsid w:val="00AC78A9"/>
    <w:rsid w:val="00AC7A55"/>
    <w:rsid w:val="00AC7BB8"/>
    <w:rsid w:val="00AC7BD6"/>
    <w:rsid w:val="00AC7C97"/>
    <w:rsid w:val="00AC7F31"/>
    <w:rsid w:val="00AD006F"/>
    <w:rsid w:val="00AD0642"/>
    <w:rsid w:val="00AD1049"/>
    <w:rsid w:val="00AD11F3"/>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B0"/>
    <w:rsid w:val="00AD77D6"/>
    <w:rsid w:val="00AD79B7"/>
    <w:rsid w:val="00AD7DEC"/>
    <w:rsid w:val="00AE04BF"/>
    <w:rsid w:val="00AE08AA"/>
    <w:rsid w:val="00AE0A37"/>
    <w:rsid w:val="00AE102F"/>
    <w:rsid w:val="00AE1069"/>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2A1F"/>
    <w:rsid w:val="00AF2C79"/>
    <w:rsid w:val="00AF3499"/>
    <w:rsid w:val="00AF37F3"/>
    <w:rsid w:val="00AF383E"/>
    <w:rsid w:val="00AF3DEF"/>
    <w:rsid w:val="00AF4094"/>
    <w:rsid w:val="00AF44E4"/>
    <w:rsid w:val="00AF4A20"/>
    <w:rsid w:val="00AF4BB1"/>
    <w:rsid w:val="00AF4D6C"/>
    <w:rsid w:val="00AF4F93"/>
    <w:rsid w:val="00AF54A7"/>
    <w:rsid w:val="00AF54EA"/>
    <w:rsid w:val="00AF57E8"/>
    <w:rsid w:val="00AF5BB6"/>
    <w:rsid w:val="00AF63D1"/>
    <w:rsid w:val="00AF64CD"/>
    <w:rsid w:val="00AF6F4C"/>
    <w:rsid w:val="00AF71D0"/>
    <w:rsid w:val="00AF71EA"/>
    <w:rsid w:val="00AF7708"/>
    <w:rsid w:val="00AF770F"/>
    <w:rsid w:val="00AF78B2"/>
    <w:rsid w:val="00AF7926"/>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452"/>
    <w:rsid w:val="00B05654"/>
    <w:rsid w:val="00B0589D"/>
    <w:rsid w:val="00B059C0"/>
    <w:rsid w:val="00B05A4C"/>
    <w:rsid w:val="00B05A4E"/>
    <w:rsid w:val="00B05AB4"/>
    <w:rsid w:val="00B05CE8"/>
    <w:rsid w:val="00B05DDE"/>
    <w:rsid w:val="00B05FC5"/>
    <w:rsid w:val="00B068F9"/>
    <w:rsid w:val="00B06920"/>
    <w:rsid w:val="00B06A9D"/>
    <w:rsid w:val="00B06C70"/>
    <w:rsid w:val="00B07419"/>
    <w:rsid w:val="00B0799E"/>
    <w:rsid w:val="00B07B06"/>
    <w:rsid w:val="00B07D00"/>
    <w:rsid w:val="00B10013"/>
    <w:rsid w:val="00B105EF"/>
    <w:rsid w:val="00B1094A"/>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86"/>
    <w:rsid w:val="00B17E30"/>
    <w:rsid w:val="00B20395"/>
    <w:rsid w:val="00B203BD"/>
    <w:rsid w:val="00B203D6"/>
    <w:rsid w:val="00B2053A"/>
    <w:rsid w:val="00B20555"/>
    <w:rsid w:val="00B20641"/>
    <w:rsid w:val="00B21DED"/>
    <w:rsid w:val="00B222F3"/>
    <w:rsid w:val="00B227B5"/>
    <w:rsid w:val="00B229E4"/>
    <w:rsid w:val="00B22B81"/>
    <w:rsid w:val="00B22E86"/>
    <w:rsid w:val="00B234F9"/>
    <w:rsid w:val="00B2354E"/>
    <w:rsid w:val="00B23813"/>
    <w:rsid w:val="00B2382A"/>
    <w:rsid w:val="00B23B2F"/>
    <w:rsid w:val="00B24522"/>
    <w:rsid w:val="00B2475C"/>
    <w:rsid w:val="00B24849"/>
    <w:rsid w:val="00B259AD"/>
    <w:rsid w:val="00B25BEB"/>
    <w:rsid w:val="00B25D99"/>
    <w:rsid w:val="00B25F49"/>
    <w:rsid w:val="00B26625"/>
    <w:rsid w:val="00B26C82"/>
    <w:rsid w:val="00B26EBA"/>
    <w:rsid w:val="00B27358"/>
    <w:rsid w:val="00B276BB"/>
    <w:rsid w:val="00B27747"/>
    <w:rsid w:val="00B2789D"/>
    <w:rsid w:val="00B3001F"/>
    <w:rsid w:val="00B30034"/>
    <w:rsid w:val="00B30640"/>
    <w:rsid w:val="00B308B5"/>
    <w:rsid w:val="00B30C14"/>
    <w:rsid w:val="00B310FF"/>
    <w:rsid w:val="00B31818"/>
    <w:rsid w:val="00B319BC"/>
    <w:rsid w:val="00B31B45"/>
    <w:rsid w:val="00B31BED"/>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CE1"/>
    <w:rsid w:val="00B37195"/>
    <w:rsid w:val="00B37226"/>
    <w:rsid w:val="00B37291"/>
    <w:rsid w:val="00B37424"/>
    <w:rsid w:val="00B374C0"/>
    <w:rsid w:val="00B37A2D"/>
    <w:rsid w:val="00B40155"/>
    <w:rsid w:val="00B40E5E"/>
    <w:rsid w:val="00B41C2E"/>
    <w:rsid w:val="00B41D83"/>
    <w:rsid w:val="00B4226D"/>
    <w:rsid w:val="00B4230B"/>
    <w:rsid w:val="00B425B8"/>
    <w:rsid w:val="00B42635"/>
    <w:rsid w:val="00B427A5"/>
    <w:rsid w:val="00B42889"/>
    <w:rsid w:val="00B43414"/>
    <w:rsid w:val="00B434A0"/>
    <w:rsid w:val="00B4398B"/>
    <w:rsid w:val="00B44EC2"/>
    <w:rsid w:val="00B44EED"/>
    <w:rsid w:val="00B45787"/>
    <w:rsid w:val="00B45B11"/>
    <w:rsid w:val="00B45F61"/>
    <w:rsid w:val="00B4610A"/>
    <w:rsid w:val="00B462B2"/>
    <w:rsid w:val="00B46C90"/>
    <w:rsid w:val="00B47119"/>
    <w:rsid w:val="00B47CF0"/>
    <w:rsid w:val="00B51380"/>
    <w:rsid w:val="00B513BB"/>
    <w:rsid w:val="00B51612"/>
    <w:rsid w:val="00B521C2"/>
    <w:rsid w:val="00B522C4"/>
    <w:rsid w:val="00B523A6"/>
    <w:rsid w:val="00B5249C"/>
    <w:rsid w:val="00B52A2C"/>
    <w:rsid w:val="00B52C75"/>
    <w:rsid w:val="00B52E6C"/>
    <w:rsid w:val="00B52F84"/>
    <w:rsid w:val="00B53618"/>
    <w:rsid w:val="00B5362E"/>
    <w:rsid w:val="00B536E9"/>
    <w:rsid w:val="00B539A7"/>
    <w:rsid w:val="00B53B5E"/>
    <w:rsid w:val="00B53CC5"/>
    <w:rsid w:val="00B54507"/>
    <w:rsid w:val="00B54B5D"/>
    <w:rsid w:val="00B54CE2"/>
    <w:rsid w:val="00B562D9"/>
    <w:rsid w:val="00B56354"/>
    <w:rsid w:val="00B5643D"/>
    <w:rsid w:val="00B600B6"/>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9AB"/>
    <w:rsid w:val="00B70DE4"/>
    <w:rsid w:val="00B70E15"/>
    <w:rsid w:val="00B70E52"/>
    <w:rsid w:val="00B7101E"/>
    <w:rsid w:val="00B71385"/>
    <w:rsid w:val="00B71466"/>
    <w:rsid w:val="00B716D3"/>
    <w:rsid w:val="00B71A72"/>
    <w:rsid w:val="00B71AB1"/>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B20"/>
    <w:rsid w:val="00B77869"/>
    <w:rsid w:val="00B77C41"/>
    <w:rsid w:val="00B77E2F"/>
    <w:rsid w:val="00B80573"/>
    <w:rsid w:val="00B80E2C"/>
    <w:rsid w:val="00B80E7B"/>
    <w:rsid w:val="00B8123E"/>
    <w:rsid w:val="00B816C7"/>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A00DA"/>
    <w:rsid w:val="00BA0225"/>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165A"/>
    <w:rsid w:val="00BC179F"/>
    <w:rsid w:val="00BC1B44"/>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210F"/>
    <w:rsid w:val="00BD212A"/>
    <w:rsid w:val="00BD27CF"/>
    <w:rsid w:val="00BD2BC3"/>
    <w:rsid w:val="00BD2CB8"/>
    <w:rsid w:val="00BD2D0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D6F"/>
    <w:rsid w:val="00BF0D83"/>
    <w:rsid w:val="00BF10E5"/>
    <w:rsid w:val="00BF146E"/>
    <w:rsid w:val="00BF1D08"/>
    <w:rsid w:val="00BF1FCB"/>
    <w:rsid w:val="00BF2685"/>
    <w:rsid w:val="00BF2741"/>
    <w:rsid w:val="00BF27FC"/>
    <w:rsid w:val="00BF29FC"/>
    <w:rsid w:val="00BF2C9C"/>
    <w:rsid w:val="00BF2F97"/>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C0004C"/>
    <w:rsid w:val="00C00835"/>
    <w:rsid w:val="00C00916"/>
    <w:rsid w:val="00C00A48"/>
    <w:rsid w:val="00C00E94"/>
    <w:rsid w:val="00C014D8"/>
    <w:rsid w:val="00C01654"/>
    <w:rsid w:val="00C01775"/>
    <w:rsid w:val="00C02222"/>
    <w:rsid w:val="00C026EF"/>
    <w:rsid w:val="00C027E3"/>
    <w:rsid w:val="00C034EF"/>
    <w:rsid w:val="00C03B5D"/>
    <w:rsid w:val="00C03CC9"/>
    <w:rsid w:val="00C0442D"/>
    <w:rsid w:val="00C04541"/>
    <w:rsid w:val="00C04788"/>
    <w:rsid w:val="00C04A2A"/>
    <w:rsid w:val="00C04D03"/>
    <w:rsid w:val="00C04DB7"/>
    <w:rsid w:val="00C04FB7"/>
    <w:rsid w:val="00C055CB"/>
    <w:rsid w:val="00C059EA"/>
    <w:rsid w:val="00C060B6"/>
    <w:rsid w:val="00C06329"/>
    <w:rsid w:val="00C0659E"/>
    <w:rsid w:val="00C066BB"/>
    <w:rsid w:val="00C06847"/>
    <w:rsid w:val="00C06C12"/>
    <w:rsid w:val="00C073FE"/>
    <w:rsid w:val="00C075FD"/>
    <w:rsid w:val="00C07653"/>
    <w:rsid w:val="00C0787C"/>
    <w:rsid w:val="00C100DB"/>
    <w:rsid w:val="00C102DB"/>
    <w:rsid w:val="00C10474"/>
    <w:rsid w:val="00C10AB0"/>
    <w:rsid w:val="00C11610"/>
    <w:rsid w:val="00C11AC6"/>
    <w:rsid w:val="00C12136"/>
    <w:rsid w:val="00C1255B"/>
    <w:rsid w:val="00C125A0"/>
    <w:rsid w:val="00C12AC0"/>
    <w:rsid w:val="00C12C20"/>
    <w:rsid w:val="00C133E6"/>
    <w:rsid w:val="00C13C8D"/>
    <w:rsid w:val="00C13F27"/>
    <w:rsid w:val="00C13FEF"/>
    <w:rsid w:val="00C1426F"/>
    <w:rsid w:val="00C1436B"/>
    <w:rsid w:val="00C14501"/>
    <w:rsid w:val="00C15638"/>
    <w:rsid w:val="00C159D4"/>
    <w:rsid w:val="00C15DF1"/>
    <w:rsid w:val="00C15EE5"/>
    <w:rsid w:val="00C16323"/>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F81"/>
    <w:rsid w:val="00C22C94"/>
    <w:rsid w:val="00C22F44"/>
    <w:rsid w:val="00C236DA"/>
    <w:rsid w:val="00C23ECF"/>
    <w:rsid w:val="00C24177"/>
    <w:rsid w:val="00C24656"/>
    <w:rsid w:val="00C248F8"/>
    <w:rsid w:val="00C24EB5"/>
    <w:rsid w:val="00C261E5"/>
    <w:rsid w:val="00C26943"/>
    <w:rsid w:val="00C26B82"/>
    <w:rsid w:val="00C26FB4"/>
    <w:rsid w:val="00C27280"/>
    <w:rsid w:val="00C274FE"/>
    <w:rsid w:val="00C278C9"/>
    <w:rsid w:val="00C27B4B"/>
    <w:rsid w:val="00C27C36"/>
    <w:rsid w:val="00C27CE9"/>
    <w:rsid w:val="00C27DE8"/>
    <w:rsid w:val="00C30105"/>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FCD"/>
    <w:rsid w:val="00C35305"/>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E6E"/>
    <w:rsid w:val="00C51E93"/>
    <w:rsid w:val="00C51E97"/>
    <w:rsid w:val="00C52399"/>
    <w:rsid w:val="00C5274C"/>
    <w:rsid w:val="00C52D7A"/>
    <w:rsid w:val="00C53072"/>
    <w:rsid w:val="00C53130"/>
    <w:rsid w:val="00C53FFE"/>
    <w:rsid w:val="00C54198"/>
    <w:rsid w:val="00C543FB"/>
    <w:rsid w:val="00C545AA"/>
    <w:rsid w:val="00C54A26"/>
    <w:rsid w:val="00C55767"/>
    <w:rsid w:val="00C5582A"/>
    <w:rsid w:val="00C559D5"/>
    <w:rsid w:val="00C55B9A"/>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F4"/>
    <w:rsid w:val="00C66514"/>
    <w:rsid w:val="00C678C8"/>
    <w:rsid w:val="00C7013D"/>
    <w:rsid w:val="00C7014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FB"/>
    <w:rsid w:val="00C8322F"/>
    <w:rsid w:val="00C83380"/>
    <w:rsid w:val="00C8356B"/>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82D"/>
    <w:rsid w:val="00C87973"/>
    <w:rsid w:val="00C87EFF"/>
    <w:rsid w:val="00C87F68"/>
    <w:rsid w:val="00C9089C"/>
    <w:rsid w:val="00C90AB7"/>
    <w:rsid w:val="00C91071"/>
    <w:rsid w:val="00C91272"/>
    <w:rsid w:val="00C91E7C"/>
    <w:rsid w:val="00C92193"/>
    <w:rsid w:val="00C92593"/>
    <w:rsid w:val="00C925DC"/>
    <w:rsid w:val="00C9272C"/>
    <w:rsid w:val="00C932EB"/>
    <w:rsid w:val="00C93B48"/>
    <w:rsid w:val="00C93DA4"/>
    <w:rsid w:val="00C93DDE"/>
    <w:rsid w:val="00C93DE0"/>
    <w:rsid w:val="00C943E9"/>
    <w:rsid w:val="00C94BA8"/>
    <w:rsid w:val="00C94D82"/>
    <w:rsid w:val="00C9510E"/>
    <w:rsid w:val="00C954AE"/>
    <w:rsid w:val="00C955B8"/>
    <w:rsid w:val="00C960BD"/>
    <w:rsid w:val="00C964B1"/>
    <w:rsid w:val="00C96504"/>
    <w:rsid w:val="00C967B8"/>
    <w:rsid w:val="00C96843"/>
    <w:rsid w:val="00C96CBC"/>
    <w:rsid w:val="00C96F1F"/>
    <w:rsid w:val="00C96FAC"/>
    <w:rsid w:val="00C973C8"/>
    <w:rsid w:val="00C97581"/>
    <w:rsid w:val="00C97788"/>
    <w:rsid w:val="00C97C7B"/>
    <w:rsid w:val="00C97DBA"/>
    <w:rsid w:val="00CA0699"/>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721C"/>
    <w:rsid w:val="00CA7413"/>
    <w:rsid w:val="00CA7D7C"/>
    <w:rsid w:val="00CA7EF0"/>
    <w:rsid w:val="00CA7F22"/>
    <w:rsid w:val="00CA7FEA"/>
    <w:rsid w:val="00CA7FF8"/>
    <w:rsid w:val="00CB0030"/>
    <w:rsid w:val="00CB004E"/>
    <w:rsid w:val="00CB0232"/>
    <w:rsid w:val="00CB0652"/>
    <w:rsid w:val="00CB0C78"/>
    <w:rsid w:val="00CB0E9D"/>
    <w:rsid w:val="00CB0FA5"/>
    <w:rsid w:val="00CB135D"/>
    <w:rsid w:val="00CB19C5"/>
    <w:rsid w:val="00CB21B0"/>
    <w:rsid w:val="00CB22DB"/>
    <w:rsid w:val="00CB23D1"/>
    <w:rsid w:val="00CB2466"/>
    <w:rsid w:val="00CB2871"/>
    <w:rsid w:val="00CB2C40"/>
    <w:rsid w:val="00CB3759"/>
    <w:rsid w:val="00CB43C7"/>
    <w:rsid w:val="00CB4572"/>
    <w:rsid w:val="00CB4DF6"/>
    <w:rsid w:val="00CB51BF"/>
    <w:rsid w:val="00CB523D"/>
    <w:rsid w:val="00CB5EE9"/>
    <w:rsid w:val="00CB62EA"/>
    <w:rsid w:val="00CB668D"/>
    <w:rsid w:val="00CB684C"/>
    <w:rsid w:val="00CB6B18"/>
    <w:rsid w:val="00CB6B5A"/>
    <w:rsid w:val="00CB6CF9"/>
    <w:rsid w:val="00CB6D16"/>
    <w:rsid w:val="00CB6D9C"/>
    <w:rsid w:val="00CB6ECB"/>
    <w:rsid w:val="00CB73A3"/>
    <w:rsid w:val="00CB7AC1"/>
    <w:rsid w:val="00CB7D67"/>
    <w:rsid w:val="00CB7EA9"/>
    <w:rsid w:val="00CC0132"/>
    <w:rsid w:val="00CC01EF"/>
    <w:rsid w:val="00CC05A2"/>
    <w:rsid w:val="00CC17DD"/>
    <w:rsid w:val="00CC1AA9"/>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BE7"/>
    <w:rsid w:val="00CC5FDE"/>
    <w:rsid w:val="00CC722F"/>
    <w:rsid w:val="00CC762D"/>
    <w:rsid w:val="00CC7CBD"/>
    <w:rsid w:val="00CC7F92"/>
    <w:rsid w:val="00CD04EE"/>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E43"/>
    <w:rsid w:val="00CE0F7A"/>
    <w:rsid w:val="00CE1369"/>
    <w:rsid w:val="00CE13A3"/>
    <w:rsid w:val="00CE1EE4"/>
    <w:rsid w:val="00CE1FC5"/>
    <w:rsid w:val="00CE23FF"/>
    <w:rsid w:val="00CE249C"/>
    <w:rsid w:val="00CE2715"/>
    <w:rsid w:val="00CE2735"/>
    <w:rsid w:val="00CE2E40"/>
    <w:rsid w:val="00CE2ECD"/>
    <w:rsid w:val="00CE3118"/>
    <w:rsid w:val="00CE3316"/>
    <w:rsid w:val="00CE3336"/>
    <w:rsid w:val="00CE3A53"/>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F6F"/>
    <w:rsid w:val="00CF77DD"/>
    <w:rsid w:val="00CF7848"/>
    <w:rsid w:val="00CF79BC"/>
    <w:rsid w:val="00CF7E8F"/>
    <w:rsid w:val="00D000DE"/>
    <w:rsid w:val="00D00275"/>
    <w:rsid w:val="00D00874"/>
    <w:rsid w:val="00D009A5"/>
    <w:rsid w:val="00D00AE9"/>
    <w:rsid w:val="00D01062"/>
    <w:rsid w:val="00D012C9"/>
    <w:rsid w:val="00D01BEA"/>
    <w:rsid w:val="00D0275F"/>
    <w:rsid w:val="00D035EC"/>
    <w:rsid w:val="00D037F9"/>
    <w:rsid w:val="00D03858"/>
    <w:rsid w:val="00D03B35"/>
    <w:rsid w:val="00D03B37"/>
    <w:rsid w:val="00D03CF9"/>
    <w:rsid w:val="00D03E71"/>
    <w:rsid w:val="00D03F10"/>
    <w:rsid w:val="00D0422A"/>
    <w:rsid w:val="00D04D50"/>
    <w:rsid w:val="00D04E4F"/>
    <w:rsid w:val="00D0529D"/>
    <w:rsid w:val="00D052F2"/>
    <w:rsid w:val="00D053B6"/>
    <w:rsid w:val="00D053E6"/>
    <w:rsid w:val="00D053EC"/>
    <w:rsid w:val="00D05A57"/>
    <w:rsid w:val="00D05BBC"/>
    <w:rsid w:val="00D06224"/>
    <w:rsid w:val="00D06966"/>
    <w:rsid w:val="00D07C80"/>
    <w:rsid w:val="00D10120"/>
    <w:rsid w:val="00D1046C"/>
    <w:rsid w:val="00D107BA"/>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DEF"/>
    <w:rsid w:val="00D15203"/>
    <w:rsid w:val="00D159F6"/>
    <w:rsid w:val="00D15B3C"/>
    <w:rsid w:val="00D15D49"/>
    <w:rsid w:val="00D15DD4"/>
    <w:rsid w:val="00D15EA5"/>
    <w:rsid w:val="00D1611F"/>
    <w:rsid w:val="00D165E2"/>
    <w:rsid w:val="00D168B8"/>
    <w:rsid w:val="00D1690A"/>
    <w:rsid w:val="00D16DD1"/>
    <w:rsid w:val="00D17113"/>
    <w:rsid w:val="00D17186"/>
    <w:rsid w:val="00D1728E"/>
    <w:rsid w:val="00D17359"/>
    <w:rsid w:val="00D173DE"/>
    <w:rsid w:val="00D17A65"/>
    <w:rsid w:val="00D17A9B"/>
    <w:rsid w:val="00D17CF6"/>
    <w:rsid w:val="00D17D7A"/>
    <w:rsid w:val="00D201A2"/>
    <w:rsid w:val="00D204B1"/>
    <w:rsid w:val="00D2059D"/>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E2"/>
    <w:rsid w:val="00D416B7"/>
    <w:rsid w:val="00D41B9D"/>
    <w:rsid w:val="00D41C4B"/>
    <w:rsid w:val="00D41DA3"/>
    <w:rsid w:val="00D42392"/>
    <w:rsid w:val="00D42728"/>
    <w:rsid w:val="00D4284A"/>
    <w:rsid w:val="00D42D59"/>
    <w:rsid w:val="00D43063"/>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E2C"/>
    <w:rsid w:val="00D541D7"/>
    <w:rsid w:val="00D5425D"/>
    <w:rsid w:val="00D54632"/>
    <w:rsid w:val="00D54D9D"/>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45E"/>
    <w:rsid w:val="00D61C6F"/>
    <w:rsid w:val="00D621C8"/>
    <w:rsid w:val="00D6244E"/>
    <w:rsid w:val="00D62AC2"/>
    <w:rsid w:val="00D6303F"/>
    <w:rsid w:val="00D6319A"/>
    <w:rsid w:val="00D632A8"/>
    <w:rsid w:val="00D638FA"/>
    <w:rsid w:val="00D63C29"/>
    <w:rsid w:val="00D63F03"/>
    <w:rsid w:val="00D64059"/>
    <w:rsid w:val="00D6479F"/>
    <w:rsid w:val="00D64C4B"/>
    <w:rsid w:val="00D6538E"/>
    <w:rsid w:val="00D656FD"/>
    <w:rsid w:val="00D65FB9"/>
    <w:rsid w:val="00D667A5"/>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4A8"/>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45D"/>
    <w:rsid w:val="00D8379B"/>
    <w:rsid w:val="00D83B86"/>
    <w:rsid w:val="00D83F0E"/>
    <w:rsid w:val="00D83F7A"/>
    <w:rsid w:val="00D83FB7"/>
    <w:rsid w:val="00D844CA"/>
    <w:rsid w:val="00D84818"/>
    <w:rsid w:val="00D855CD"/>
    <w:rsid w:val="00D85881"/>
    <w:rsid w:val="00D8589E"/>
    <w:rsid w:val="00D858E3"/>
    <w:rsid w:val="00D86052"/>
    <w:rsid w:val="00D86391"/>
    <w:rsid w:val="00D86EC4"/>
    <w:rsid w:val="00D870A6"/>
    <w:rsid w:val="00D87E2C"/>
    <w:rsid w:val="00D9013E"/>
    <w:rsid w:val="00D90242"/>
    <w:rsid w:val="00D907C5"/>
    <w:rsid w:val="00D90AE1"/>
    <w:rsid w:val="00D90ED3"/>
    <w:rsid w:val="00D90FA2"/>
    <w:rsid w:val="00D91042"/>
    <w:rsid w:val="00D9114C"/>
    <w:rsid w:val="00D91808"/>
    <w:rsid w:val="00D9186A"/>
    <w:rsid w:val="00D91AE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90"/>
    <w:rsid w:val="00D95204"/>
    <w:rsid w:val="00D95484"/>
    <w:rsid w:val="00D95C15"/>
    <w:rsid w:val="00D95DA6"/>
    <w:rsid w:val="00D95F7E"/>
    <w:rsid w:val="00D96310"/>
    <w:rsid w:val="00D968FB"/>
    <w:rsid w:val="00D96E48"/>
    <w:rsid w:val="00D970D1"/>
    <w:rsid w:val="00D97241"/>
    <w:rsid w:val="00D972D7"/>
    <w:rsid w:val="00DA0364"/>
    <w:rsid w:val="00DA1B4B"/>
    <w:rsid w:val="00DA2CC8"/>
    <w:rsid w:val="00DA348A"/>
    <w:rsid w:val="00DA3789"/>
    <w:rsid w:val="00DA3FD5"/>
    <w:rsid w:val="00DA404E"/>
    <w:rsid w:val="00DA40A4"/>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A20"/>
    <w:rsid w:val="00DC1DA9"/>
    <w:rsid w:val="00DC28AB"/>
    <w:rsid w:val="00DC2975"/>
    <w:rsid w:val="00DC2AFB"/>
    <w:rsid w:val="00DC32BD"/>
    <w:rsid w:val="00DC346B"/>
    <w:rsid w:val="00DC37BA"/>
    <w:rsid w:val="00DC3B7E"/>
    <w:rsid w:val="00DC3CEA"/>
    <w:rsid w:val="00DC4266"/>
    <w:rsid w:val="00DC459F"/>
    <w:rsid w:val="00DC465D"/>
    <w:rsid w:val="00DC4A11"/>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D0306"/>
    <w:rsid w:val="00DD0CE4"/>
    <w:rsid w:val="00DD131F"/>
    <w:rsid w:val="00DD14A9"/>
    <w:rsid w:val="00DD14B5"/>
    <w:rsid w:val="00DD1D9D"/>
    <w:rsid w:val="00DD22DB"/>
    <w:rsid w:val="00DD28B0"/>
    <w:rsid w:val="00DD2D8E"/>
    <w:rsid w:val="00DD2DCD"/>
    <w:rsid w:val="00DD3269"/>
    <w:rsid w:val="00DD331C"/>
    <w:rsid w:val="00DD3671"/>
    <w:rsid w:val="00DD3AF9"/>
    <w:rsid w:val="00DD3D7E"/>
    <w:rsid w:val="00DD4385"/>
    <w:rsid w:val="00DD438E"/>
    <w:rsid w:val="00DD46C3"/>
    <w:rsid w:val="00DD4A7E"/>
    <w:rsid w:val="00DD4C25"/>
    <w:rsid w:val="00DD5330"/>
    <w:rsid w:val="00DD5AFF"/>
    <w:rsid w:val="00DD5F0E"/>
    <w:rsid w:val="00DD5F6C"/>
    <w:rsid w:val="00DD6167"/>
    <w:rsid w:val="00DD64D9"/>
    <w:rsid w:val="00DD65B5"/>
    <w:rsid w:val="00DD65BF"/>
    <w:rsid w:val="00DD6678"/>
    <w:rsid w:val="00DD6769"/>
    <w:rsid w:val="00DD6818"/>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7E"/>
    <w:rsid w:val="00DF2A1E"/>
    <w:rsid w:val="00DF2C88"/>
    <w:rsid w:val="00DF3058"/>
    <w:rsid w:val="00DF30F3"/>
    <w:rsid w:val="00DF38A7"/>
    <w:rsid w:val="00DF39DB"/>
    <w:rsid w:val="00DF3DA6"/>
    <w:rsid w:val="00DF44BA"/>
    <w:rsid w:val="00DF451B"/>
    <w:rsid w:val="00DF45AC"/>
    <w:rsid w:val="00DF49F0"/>
    <w:rsid w:val="00DF511E"/>
    <w:rsid w:val="00DF520B"/>
    <w:rsid w:val="00DF533E"/>
    <w:rsid w:val="00DF5658"/>
    <w:rsid w:val="00DF5DF9"/>
    <w:rsid w:val="00DF61D3"/>
    <w:rsid w:val="00DF6307"/>
    <w:rsid w:val="00DF6571"/>
    <w:rsid w:val="00DF69F1"/>
    <w:rsid w:val="00DF6A8A"/>
    <w:rsid w:val="00DF6A8C"/>
    <w:rsid w:val="00DF6AE6"/>
    <w:rsid w:val="00DF6E6A"/>
    <w:rsid w:val="00DF7816"/>
    <w:rsid w:val="00E00048"/>
    <w:rsid w:val="00E001C5"/>
    <w:rsid w:val="00E0031A"/>
    <w:rsid w:val="00E00EC6"/>
    <w:rsid w:val="00E02298"/>
    <w:rsid w:val="00E0231D"/>
    <w:rsid w:val="00E02368"/>
    <w:rsid w:val="00E024B0"/>
    <w:rsid w:val="00E027A5"/>
    <w:rsid w:val="00E02EEE"/>
    <w:rsid w:val="00E03322"/>
    <w:rsid w:val="00E037A2"/>
    <w:rsid w:val="00E03D7D"/>
    <w:rsid w:val="00E03EBA"/>
    <w:rsid w:val="00E04471"/>
    <w:rsid w:val="00E04AA7"/>
    <w:rsid w:val="00E04D44"/>
    <w:rsid w:val="00E0576E"/>
    <w:rsid w:val="00E05DB3"/>
    <w:rsid w:val="00E06518"/>
    <w:rsid w:val="00E06DBA"/>
    <w:rsid w:val="00E06F10"/>
    <w:rsid w:val="00E074A5"/>
    <w:rsid w:val="00E0794F"/>
    <w:rsid w:val="00E07D7F"/>
    <w:rsid w:val="00E07E8B"/>
    <w:rsid w:val="00E07F77"/>
    <w:rsid w:val="00E10480"/>
    <w:rsid w:val="00E1091B"/>
    <w:rsid w:val="00E10E90"/>
    <w:rsid w:val="00E11315"/>
    <w:rsid w:val="00E1134F"/>
    <w:rsid w:val="00E118BD"/>
    <w:rsid w:val="00E11A1C"/>
    <w:rsid w:val="00E11D24"/>
    <w:rsid w:val="00E11D68"/>
    <w:rsid w:val="00E11F4F"/>
    <w:rsid w:val="00E12220"/>
    <w:rsid w:val="00E12AD7"/>
    <w:rsid w:val="00E12DCF"/>
    <w:rsid w:val="00E13776"/>
    <w:rsid w:val="00E13A23"/>
    <w:rsid w:val="00E14CEF"/>
    <w:rsid w:val="00E14F4A"/>
    <w:rsid w:val="00E151ED"/>
    <w:rsid w:val="00E15578"/>
    <w:rsid w:val="00E1578A"/>
    <w:rsid w:val="00E15855"/>
    <w:rsid w:val="00E15972"/>
    <w:rsid w:val="00E15A09"/>
    <w:rsid w:val="00E1626B"/>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4F2"/>
    <w:rsid w:val="00E21561"/>
    <w:rsid w:val="00E215B6"/>
    <w:rsid w:val="00E217E0"/>
    <w:rsid w:val="00E21A9F"/>
    <w:rsid w:val="00E221D6"/>
    <w:rsid w:val="00E221DB"/>
    <w:rsid w:val="00E22216"/>
    <w:rsid w:val="00E22A10"/>
    <w:rsid w:val="00E22A15"/>
    <w:rsid w:val="00E22D30"/>
    <w:rsid w:val="00E23463"/>
    <w:rsid w:val="00E23CA2"/>
    <w:rsid w:val="00E23F25"/>
    <w:rsid w:val="00E24129"/>
    <w:rsid w:val="00E242B5"/>
    <w:rsid w:val="00E24496"/>
    <w:rsid w:val="00E245FE"/>
    <w:rsid w:val="00E24620"/>
    <w:rsid w:val="00E24D96"/>
    <w:rsid w:val="00E24F52"/>
    <w:rsid w:val="00E253EA"/>
    <w:rsid w:val="00E253ED"/>
    <w:rsid w:val="00E2552D"/>
    <w:rsid w:val="00E259A4"/>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50F62"/>
    <w:rsid w:val="00E51054"/>
    <w:rsid w:val="00E515A3"/>
    <w:rsid w:val="00E5162F"/>
    <w:rsid w:val="00E5171A"/>
    <w:rsid w:val="00E51E37"/>
    <w:rsid w:val="00E5214E"/>
    <w:rsid w:val="00E52C9A"/>
    <w:rsid w:val="00E52DDC"/>
    <w:rsid w:val="00E533C9"/>
    <w:rsid w:val="00E5348C"/>
    <w:rsid w:val="00E53512"/>
    <w:rsid w:val="00E53BE2"/>
    <w:rsid w:val="00E54121"/>
    <w:rsid w:val="00E5477D"/>
    <w:rsid w:val="00E54B02"/>
    <w:rsid w:val="00E54F43"/>
    <w:rsid w:val="00E555CD"/>
    <w:rsid w:val="00E5587E"/>
    <w:rsid w:val="00E55B9E"/>
    <w:rsid w:val="00E55C5A"/>
    <w:rsid w:val="00E55E0A"/>
    <w:rsid w:val="00E55F79"/>
    <w:rsid w:val="00E561B5"/>
    <w:rsid w:val="00E5696D"/>
    <w:rsid w:val="00E56B54"/>
    <w:rsid w:val="00E56D70"/>
    <w:rsid w:val="00E57377"/>
    <w:rsid w:val="00E5762E"/>
    <w:rsid w:val="00E5792B"/>
    <w:rsid w:val="00E57A3E"/>
    <w:rsid w:val="00E57D7C"/>
    <w:rsid w:val="00E603DC"/>
    <w:rsid w:val="00E6105F"/>
    <w:rsid w:val="00E6172D"/>
    <w:rsid w:val="00E6179F"/>
    <w:rsid w:val="00E619C0"/>
    <w:rsid w:val="00E61D09"/>
    <w:rsid w:val="00E6209E"/>
    <w:rsid w:val="00E623A4"/>
    <w:rsid w:val="00E6240C"/>
    <w:rsid w:val="00E627F0"/>
    <w:rsid w:val="00E62C57"/>
    <w:rsid w:val="00E636FD"/>
    <w:rsid w:val="00E63983"/>
    <w:rsid w:val="00E63FD5"/>
    <w:rsid w:val="00E64733"/>
    <w:rsid w:val="00E651D9"/>
    <w:rsid w:val="00E65B9D"/>
    <w:rsid w:val="00E65E89"/>
    <w:rsid w:val="00E65E9E"/>
    <w:rsid w:val="00E6609A"/>
    <w:rsid w:val="00E66B00"/>
    <w:rsid w:val="00E66C1A"/>
    <w:rsid w:val="00E675EB"/>
    <w:rsid w:val="00E67E3B"/>
    <w:rsid w:val="00E700D4"/>
    <w:rsid w:val="00E70180"/>
    <w:rsid w:val="00E7051E"/>
    <w:rsid w:val="00E708B0"/>
    <w:rsid w:val="00E70D55"/>
    <w:rsid w:val="00E71256"/>
    <w:rsid w:val="00E713F2"/>
    <w:rsid w:val="00E714E0"/>
    <w:rsid w:val="00E71BF3"/>
    <w:rsid w:val="00E71C10"/>
    <w:rsid w:val="00E71EF1"/>
    <w:rsid w:val="00E72116"/>
    <w:rsid w:val="00E7310E"/>
    <w:rsid w:val="00E732C4"/>
    <w:rsid w:val="00E7427A"/>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52E2"/>
    <w:rsid w:val="00E85482"/>
    <w:rsid w:val="00E8557B"/>
    <w:rsid w:val="00E855EC"/>
    <w:rsid w:val="00E85840"/>
    <w:rsid w:val="00E85986"/>
    <w:rsid w:val="00E85AA1"/>
    <w:rsid w:val="00E861A2"/>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E0"/>
    <w:rsid w:val="00E96086"/>
    <w:rsid w:val="00E9622F"/>
    <w:rsid w:val="00E967C4"/>
    <w:rsid w:val="00E96B07"/>
    <w:rsid w:val="00E96C13"/>
    <w:rsid w:val="00E97E46"/>
    <w:rsid w:val="00EA0332"/>
    <w:rsid w:val="00EA0348"/>
    <w:rsid w:val="00EA03CE"/>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843"/>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A43"/>
    <w:rsid w:val="00EC3D32"/>
    <w:rsid w:val="00EC3D50"/>
    <w:rsid w:val="00EC4F02"/>
    <w:rsid w:val="00EC5A76"/>
    <w:rsid w:val="00EC6425"/>
    <w:rsid w:val="00EC6F58"/>
    <w:rsid w:val="00EC6F92"/>
    <w:rsid w:val="00EC75C1"/>
    <w:rsid w:val="00EC77A6"/>
    <w:rsid w:val="00EC77C5"/>
    <w:rsid w:val="00EC7AD8"/>
    <w:rsid w:val="00ED07C6"/>
    <w:rsid w:val="00ED08A8"/>
    <w:rsid w:val="00ED0900"/>
    <w:rsid w:val="00ED0BA8"/>
    <w:rsid w:val="00ED0D51"/>
    <w:rsid w:val="00ED1086"/>
    <w:rsid w:val="00ED1111"/>
    <w:rsid w:val="00ED187E"/>
    <w:rsid w:val="00ED197C"/>
    <w:rsid w:val="00ED1CA4"/>
    <w:rsid w:val="00ED1F94"/>
    <w:rsid w:val="00ED200A"/>
    <w:rsid w:val="00ED23B1"/>
    <w:rsid w:val="00ED23BC"/>
    <w:rsid w:val="00ED2525"/>
    <w:rsid w:val="00ED26CF"/>
    <w:rsid w:val="00ED2C2C"/>
    <w:rsid w:val="00ED3314"/>
    <w:rsid w:val="00ED3566"/>
    <w:rsid w:val="00ED37D2"/>
    <w:rsid w:val="00ED3CD5"/>
    <w:rsid w:val="00ED3FFA"/>
    <w:rsid w:val="00ED434E"/>
    <w:rsid w:val="00ED46D0"/>
    <w:rsid w:val="00ED47F4"/>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B02"/>
    <w:rsid w:val="00EE0E5A"/>
    <w:rsid w:val="00EE0F4F"/>
    <w:rsid w:val="00EE1105"/>
    <w:rsid w:val="00EE145C"/>
    <w:rsid w:val="00EE15DC"/>
    <w:rsid w:val="00EE19CC"/>
    <w:rsid w:val="00EE1F7D"/>
    <w:rsid w:val="00EE2129"/>
    <w:rsid w:val="00EE21EE"/>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B4"/>
    <w:rsid w:val="00EF2469"/>
    <w:rsid w:val="00EF24BE"/>
    <w:rsid w:val="00EF3156"/>
    <w:rsid w:val="00EF363F"/>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7D0"/>
    <w:rsid w:val="00F05BE3"/>
    <w:rsid w:val="00F064B6"/>
    <w:rsid w:val="00F0667E"/>
    <w:rsid w:val="00F066B2"/>
    <w:rsid w:val="00F072F7"/>
    <w:rsid w:val="00F07357"/>
    <w:rsid w:val="00F07385"/>
    <w:rsid w:val="00F075E4"/>
    <w:rsid w:val="00F07934"/>
    <w:rsid w:val="00F07B72"/>
    <w:rsid w:val="00F10344"/>
    <w:rsid w:val="00F106CA"/>
    <w:rsid w:val="00F10AD6"/>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CD8"/>
    <w:rsid w:val="00F33041"/>
    <w:rsid w:val="00F332FC"/>
    <w:rsid w:val="00F33A4F"/>
    <w:rsid w:val="00F33AFC"/>
    <w:rsid w:val="00F33E01"/>
    <w:rsid w:val="00F33F07"/>
    <w:rsid w:val="00F34054"/>
    <w:rsid w:val="00F34617"/>
    <w:rsid w:val="00F34B3B"/>
    <w:rsid w:val="00F34E09"/>
    <w:rsid w:val="00F34F01"/>
    <w:rsid w:val="00F34F4B"/>
    <w:rsid w:val="00F3501A"/>
    <w:rsid w:val="00F351C3"/>
    <w:rsid w:val="00F36E5F"/>
    <w:rsid w:val="00F3728F"/>
    <w:rsid w:val="00F37547"/>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410A"/>
    <w:rsid w:val="00F44582"/>
    <w:rsid w:val="00F4482E"/>
    <w:rsid w:val="00F45369"/>
    <w:rsid w:val="00F453CE"/>
    <w:rsid w:val="00F45445"/>
    <w:rsid w:val="00F457E8"/>
    <w:rsid w:val="00F45B91"/>
    <w:rsid w:val="00F45C78"/>
    <w:rsid w:val="00F45D76"/>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45CF"/>
    <w:rsid w:val="00F547C4"/>
    <w:rsid w:val="00F54A14"/>
    <w:rsid w:val="00F54AC7"/>
    <w:rsid w:val="00F54C84"/>
    <w:rsid w:val="00F54FB5"/>
    <w:rsid w:val="00F55001"/>
    <w:rsid w:val="00F55BF4"/>
    <w:rsid w:val="00F55D48"/>
    <w:rsid w:val="00F55F3E"/>
    <w:rsid w:val="00F561B0"/>
    <w:rsid w:val="00F56315"/>
    <w:rsid w:val="00F56413"/>
    <w:rsid w:val="00F5658C"/>
    <w:rsid w:val="00F566D7"/>
    <w:rsid w:val="00F5687D"/>
    <w:rsid w:val="00F56EE6"/>
    <w:rsid w:val="00F57107"/>
    <w:rsid w:val="00F5723D"/>
    <w:rsid w:val="00F57252"/>
    <w:rsid w:val="00F5763A"/>
    <w:rsid w:val="00F57695"/>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5030"/>
    <w:rsid w:val="00F6524A"/>
    <w:rsid w:val="00F656C4"/>
    <w:rsid w:val="00F65B15"/>
    <w:rsid w:val="00F66351"/>
    <w:rsid w:val="00F66B02"/>
    <w:rsid w:val="00F67168"/>
    <w:rsid w:val="00F70254"/>
    <w:rsid w:val="00F7039A"/>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E37"/>
    <w:rsid w:val="00F87137"/>
    <w:rsid w:val="00F87A59"/>
    <w:rsid w:val="00F87B88"/>
    <w:rsid w:val="00F9010C"/>
    <w:rsid w:val="00F9047D"/>
    <w:rsid w:val="00F910D2"/>
    <w:rsid w:val="00F911B6"/>
    <w:rsid w:val="00F917E3"/>
    <w:rsid w:val="00F91872"/>
    <w:rsid w:val="00F91A63"/>
    <w:rsid w:val="00F91D66"/>
    <w:rsid w:val="00F92166"/>
    <w:rsid w:val="00F92441"/>
    <w:rsid w:val="00F92ECE"/>
    <w:rsid w:val="00F92F75"/>
    <w:rsid w:val="00F935D1"/>
    <w:rsid w:val="00F93CBB"/>
    <w:rsid w:val="00F9406A"/>
    <w:rsid w:val="00F9434B"/>
    <w:rsid w:val="00F94743"/>
    <w:rsid w:val="00F9477D"/>
    <w:rsid w:val="00F947CA"/>
    <w:rsid w:val="00F9486B"/>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114A"/>
    <w:rsid w:val="00FA12B0"/>
    <w:rsid w:val="00FA13A6"/>
    <w:rsid w:val="00FA13EA"/>
    <w:rsid w:val="00FA1A92"/>
    <w:rsid w:val="00FA1FB5"/>
    <w:rsid w:val="00FA242E"/>
    <w:rsid w:val="00FA3552"/>
    <w:rsid w:val="00FA3574"/>
    <w:rsid w:val="00FA48BF"/>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42B4"/>
    <w:rsid w:val="00FB430E"/>
    <w:rsid w:val="00FB473B"/>
    <w:rsid w:val="00FB4A69"/>
    <w:rsid w:val="00FB51BB"/>
    <w:rsid w:val="00FB5417"/>
    <w:rsid w:val="00FB58DC"/>
    <w:rsid w:val="00FB62E1"/>
    <w:rsid w:val="00FB7B4F"/>
    <w:rsid w:val="00FC0092"/>
    <w:rsid w:val="00FC0440"/>
    <w:rsid w:val="00FC0B2B"/>
    <w:rsid w:val="00FC1166"/>
    <w:rsid w:val="00FC1893"/>
    <w:rsid w:val="00FC19CA"/>
    <w:rsid w:val="00FC21A1"/>
    <w:rsid w:val="00FC232C"/>
    <w:rsid w:val="00FC25D5"/>
    <w:rsid w:val="00FC2C52"/>
    <w:rsid w:val="00FC3281"/>
    <w:rsid w:val="00FC35F3"/>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5670"/>
    <w:rsid w:val="00FD5885"/>
    <w:rsid w:val="00FD5B6E"/>
    <w:rsid w:val="00FD6659"/>
    <w:rsid w:val="00FD67F3"/>
    <w:rsid w:val="00FD6CE8"/>
    <w:rsid w:val="00FD6D03"/>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F05"/>
    <w:rsid w:val="00FF1293"/>
    <w:rsid w:val="00FF19BC"/>
    <w:rsid w:val="00FF242E"/>
    <w:rsid w:val="00FF2A6C"/>
    <w:rsid w:val="00FF34AA"/>
    <w:rsid w:val="00FF37AE"/>
    <w:rsid w:val="00FF37AF"/>
    <w:rsid w:val="00FF3937"/>
    <w:rsid w:val="00FF3C17"/>
    <w:rsid w:val="00FF4014"/>
    <w:rsid w:val="00FF499B"/>
    <w:rsid w:val="00FF4A56"/>
    <w:rsid w:val="00FF4C36"/>
    <w:rsid w:val="00FF533A"/>
    <w:rsid w:val="00FF56C8"/>
    <w:rsid w:val="00FF59AD"/>
    <w:rsid w:val="00FF5C8D"/>
    <w:rsid w:val="00FF6333"/>
    <w:rsid w:val="00FF6D44"/>
    <w:rsid w:val="00FF6EB1"/>
    <w:rsid w:val="00FF760D"/>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F8398-6DEE-4379-9668-E2843E40E872}">
  <ds:schemaRefs>
    <ds:schemaRef ds:uri="http://schemas.openxmlformats.org/officeDocument/2006/bibliography"/>
  </ds:schemaRefs>
</ds:datastoreItem>
</file>

<file path=customXml/itemProps2.xml><?xml version="1.0" encoding="utf-8"?>
<ds:datastoreItem xmlns:ds="http://schemas.openxmlformats.org/officeDocument/2006/customXml" ds:itemID="{CFBC9B0E-4897-4A41-9C29-76C4B218E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1642</TotalTime>
  <Pages>11</Pages>
  <Words>3520</Words>
  <Characters>20067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23540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6</cp:revision>
  <cp:lastPrinted>2020-04-08T07:20:00Z</cp:lastPrinted>
  <dcterms:created xsi:type="dcterms:W3CDTF">2020-05-09T14:40:00Z</dcterms:created>
  <dcterms:modified xsi:type="dcterms:W3CDTF">2020-10-09T07:16:00Z</dcterms:modified>
</cp:coreProperties>
</file>