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F4FA" w14:textId="77777777" w:rsidR="005A4F25" w:rsidRPr="00602904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4CEE24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СЪСТАВ НА КОМИТЕТА ЗА НАБЛЮДЕНИЕ НА </w:t>
      </w:r>
    </w:p>
    <w:p w14:paraId="0758B452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ПРОГРАМА „ИНОВАЦИИ И КОНКУРЕНТОСПОСОБНОСТ" </w:t>
      </w:r>
    </w:p>
    <w:p w14:paraId="382DC943" w14:textId="45118ED5" w:rsidR="005A4F25" w:rsidRPr="001E302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2014 - 2020  И НА ОПЕРАТИВНА ПРОГРАМА „ИНИЦИАТИВА ЗА МАЛКИ И СРЕДНИ ПРЕДПРИЯТИЯ” 2014-2020 </w:t>
      </w:r>
    </w:p>
    <w:p w14:paraId="4F8EDAA4" w14:textId="5F062FD2" w:rsidR="005A4F25" w:rsidRPr="00A33475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3475">
        <w:rPr>
          <w:rFonts w:ascii="Times New Roman" w:eastAsia="Times New Roman" w:hAnsi="Times New Roman" w:cs="Times New Roman"/>
          <w:sz w:val="24"/>
          <w:szCs w:val="24"/>
        </w:rPr>
        <w:t xml:space="preserve">(Актуализация към </w:t>
      </w:r>
      <w:r w:rsidR="00542EDD" w:rsidRPr="00A3347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F4D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558" w:rsidRPr="00A3347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.2022 г.)</w:t>
      </w:r>
    </w:p>
    <w:p w14:paraId="23F2036A" w14:textId="77777777" w:rsidR="00B63FEA" w:rsidRPr="00B63FEA" w:rsidRDefault="00B63FEA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B9F9C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ПРЕДСЕДАТЕЛ: Надя Христова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заместник-министър на иновациите и растежа, Ръководител на Управляващия орган на Оперативна програма „Иновации и конкурентоспособност“ 2014-2020 г. и Ръководител на Управляващия орган на Оперативна програма „Развитие на конкурентоспособността на българската икономика“ 2007–2013 г. </w:t>
      </w:r>
    </w:p>
    <w:p w14:paraId="581E6C7D" w14:textId="77777777" w:rsid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0A934" w14:textId="1679C244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ЧЛЕНОВЕ С ПРАВО НА ГЛАС:</w:t>
      </w:r>
    </w:p>
    <w:p w14:paraId="4A57FC2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1D40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Стефан Савов,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иновациите и растежа, Ръководител на Управляващия орган на Оперативна програма „Инициатива за малки и средни предприятия“ 2014-2020 г. и заместник-председател на Комитета за наблюдение на Оперативна програма „Иновации и конкурентоспособност“ 2014-2020 г. и на Оперативна програма „Инициатива за малки и средни предприятия“ 2014-2020 г.</w:t>
      </w:r>
    </w:p>
    <w:p w14:paraId="25DF61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ABCF8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Илияна Илиева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главен директор на Главна дирекция „Европейски фондове за конкурентоспособност“, Министерство на иновациите и растежа </w:t>
      </w:r>
    </w:p>
    <w:p w14:paraId="2B4637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FCEFD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Албена Мерачева, началник сектор „ПКИП“, отдел „Програмиране“,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CF0F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46B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 Маринов,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главен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конкурентоспособност“, Министерство на иновациите и растежа</w:t>
      </w:r>
    </w:p>
    <w:p w14:paraId="44F331A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40C3A1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Велина Попова, началник отдел „Програмиране“,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2853B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20AA6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Десислава Георгиева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заместник-министър на регионалното развитие и благоустройството и Ръководител на УО на ОПРР, Министерство на регионалното развитие и благоустройството;  </w:t>
      </w:r>
    </w:p>
    <w:p w14:paraId="5A356B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E590926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Ангелина Тодорова-Бонева, и.д. главен директор на Главна дирекция „Стратегическо планиране и програми за регионално развитие“ (ГД СППРР);</w:t>
      </w:r>
    </w:p>
    <w:p w14:paraId="48C0C375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Тереза Йотова, старши експерт в отдел „Стратегическо планиране и програмиране”, ГД СППРР;</w:t>
      </w:r>
    </w:p>
    <w:p w14:paraId="26173260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Тоня Сакарова, главен експерт в отдел „Мониторинг”, ГД СППРР.</w:t>
      </w:r>
    </w:p>
    <w:p w14:paraId="62F462A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47A13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Наталия Ефремова,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6A3CF77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FEE4A3A" w14:textId="77777777" w:rsidR="00B63FEA" w:rsidRPr="00B63FEA" w:rsidRDefault="00B63FEA" w:rsidP="00B63F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проекти“;</w:t>
      </w:r>
    </w:p>
    <w:p w14:paraId="33A25D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Георгиева-Ушколова, началник на отдел „Програмиране и договаряне“,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76DD53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3D837C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ОПОС 2014-2020 г.,</w:t>
      </w:r>
    </w:p>
    <w:p w14:paraId="38E099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B732C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2C776C4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Михаела Ковчазова,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отдел „Мониторинг“, ГД „Оперативна програма „Околна среда”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80AAC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F24010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и.д.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53489C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A4BEB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14:paraId="023514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Галя Хинделова, главен експерт в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отдел “Управление на риска, превенция и администриране на нередности”, дирекция „Координация на програми и проекти“.</w:t>
      </w:r>
    </w:p>
    <w:p w14:paraId="496BB74B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463824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Оперативна програма „Добро управление”, Администрация на Министерския съвет; </w:t>
      </w:r>
    </w:p>
    <w:p w14:paraId="3889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6AFAF8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управление“.</w:t>
      </w:r>
    </w:p>
    <w:p w14:paraId="6CED27A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118180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проф. дхн Георги Вайсилов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изпълнителен директор на Изпълнителна агенция „Програма за образование“ (ИА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) и Ръководител на Управляващия орган;</w:t>
      </w:r>
    </w:p>
    <w:p w14:paraId="745F7C7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0E36E7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6B6D45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Мария Станевска, директор на дирекция „Програмиране, наблюдение и оценка“;</w:t>
      </w:r>
    </w:p>
    <w:p w14:paraId="5A1F3C4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Нели Георгиева, държавен експерт в дирекция „Програмиране, наблюдение и оценка“.</w:t>
      </w:r>
    </w:p>
    <w:p w14:paraId="7B577056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7D949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Събев,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земеделието, Ръководител на УО на Програма за развитие на селските райони, Министерство на земеделието;</w:t>
      </w:r>
    </w:p>
    <w:p w14:paraId="40B96C4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47C6F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Милен Кръстев, началник на отдел „Трансфер на знания, сътрудничество и дигитализация“, дирекция „Развитие на селските райони”</w:t>
      </w:r>
    </w:p>
    <w:p w14:paraId="54CDB3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Митов,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старши експерт, отдел </w:t>
      </w:r>
      <w:r w:rsidRPr="00B63FEA">
        <w:rPr>
          <w:rFonts w:ascii="Times New Roman" w:hAnsi="Times New Roman" w:cs="Times New Roman"/>
          <w:snapToGrid w:val="0"/>
          <w:sz w:val="24"/>
          <w:szCs w:val="24"/>
          <w:lang w:eastAsia="en-GB"/>
        </w:rPr>
        <w:t>„Инвестиционна и стартова подкрепа за бизнеса“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дирекция „Развитие на селските райони“, Министерство на земеделието.</w:t>
      </w:r>
    </w:p>
    <w:p w14:paraId="7271CBB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A0C7E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Програмата за морско дело и рибарство, Министерство на земеделието; </w:t>
      </w:r>
    </w:p>
    <w:p w14:paraId="3D20D6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FD4F5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Стоян Котов, директор на дирекция „Морско дело и рибарство”;</w:t>
      </w:r>
    </w:p>
    <w:p w14:paraId="17E5E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експерт, отдел „Програмиране“, дирекция „Морско дело и рибарство“;</w:t>
      </w:r>
    </w:p>
    <w:p w14:paraId="6A481A4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Елена Алексиева, главен експерт, отдел „Програмиране“, дирекция „Морско дело и рибарство“.</w:t>
      </w:r>
    </w:p>
    <w:p w14:paraId="6B24A20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67F18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Златина Касърова - Дукова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69A8C6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AD3A78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Виктор Рибарски, главен специалист в отдел „Анализ, превенция и международно сътрудничество“, Комисия за защита от дискриминация. </w:t>
      </w:r>
    </w:p>
    <w:p w14:paraId="74CE415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7AD0D3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Димитър Горов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изпълнителен директор на Държавен фонд “Земеделие“;</w:t>
      </w:r>
    </w:p>
    <w:p w14:paraId="34E06E1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0EB44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hAnsi="Times New Roman"/>
          <w:sz w:val="24"/>
          <w:szCs w:val="24"/>
        </w:rPr>
        <w:t>Ива Иванова - заместник-изпълнителен директор на Държавен фонд „Земеделие“;</w:t>
      </w:r>
    </w:p>
    <w:p w14:paraId="7CAC5FD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Димова, началник на отдел "Методология", дирекция „Селскостопански пазарни механизми“, Държавен фонд „Земеделие“.</w:t>
      </w:r>
    </w:p>
    <w:p w14:paraId="7BE6747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30E77F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Мариета Немска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социална политика“, Администрация на Министерския съвет;</w:t>
      </w:r>
    </w:p>
    <w:p w14:paraId="6D1CC8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44674D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Даниела Божилова, държавен експерт в дирекция „Икономическа и социална политика“; </w:t>
      </w:r>
    </w:p>
    <w:p w14:paraId="1DFCDE6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„Икономическа и социална политика”. </w:t>
      </w:r>
    </w:p>
    <w:p w14:paraId="08EDED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719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008C6C8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62B184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Радослава Павлова-Цонева, държавен експерт в дирекция „Координация по въпросите на ЕС”;</w:t>
      </w:r>
    </w:p>
    <w:p w14:paraId="5E4F5B5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Валентина Стоянова, главен експерт в дирекция „Координация по въпросите на ЕС”.</w:t>
      </w:r>
    </w:p>
    <w:p w14:paraId="256F43F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F8E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Добринка Кръстева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началник на отдел „Наблюдение и анализ“, дирекция „Централно координационно звено”, Администрация на Министерския съвет; </w:t>
      </w:r>
    </w:p>
    <w:p w14:paraId="76515BE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A3FBCA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Стефка Андрейчина, главен сътрудник по УЕПП в отдел „Информация и комуникация", дирекция „Централно координационно звено.</w:t>
      </w:r>
    </w:p>
    <w:p w14:paraId="6A345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4B9BC5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Весела Данева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„Държавни помощи и реален сектор”, Министерство на финансите;</w:t>
      </w:r>
    </w:p>
    <w:p w14:paraId="147A82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AFEE3DF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14:paraId="5F78A6F2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14:paraId="32A96FF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Страхил Стоев, главен експерт в отдел „Методология, наблюдение и координация на държавните помощи”, дирекция „Държавни помощи и реален сектор”.</w:t>
      </w:r>
    </w:p>
    <w:p w14:paraId="293895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CDCE4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Методи Методиев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финансова политика”, Министерство на финансите;</w:t>
      </w:r>
    </w:p>
    <w:p w14:paraId="446FA9B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ACF0AEE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Яна Маринова-Петрова, държавен експерт в отдел „Национални стратегии и програми за развитие”; </w:t>
      </w:r>
    </w:p>
    <w:p w14:paraId="43E315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Михаила Ярлийска, главен експерт в отдел „Макроикономически анализи и прогнози“.</w:t>
      </w:r>
    </w:p>
    <w:p w14:paraId="79BA66B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0466E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Росица 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66EDA5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F2449D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Ахавни Топакбашян, държавен експерт в секретариата на НССЕИВ; </w:t>
      </w:r>
    </w:p>
    <w:p w14:paraId="7A3F0835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Даниела Николова, държавен експерт в секретариата на НССЕИВ;</w:t>
      </w:r>
    </w:p>
    <w:p w14:paraId="5F2ADCE7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0A6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F9919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6952B61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520ED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Кремена Недкова, началник отдел „Секторни анализи“, дирекция „Икономическа политика”;</w:t>
      </w:r>
    </w:p>
    <w:p w14:paraId="7B400F6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Ирена Николова, началник отдел „Политика за МСП“, дирекция „Икономическа  политика“.</w:t>
      </w:r>
    </w:p>
    <w:p w14:paraId="639B1EA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F4F19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5FE636A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1DCA9E79" w14:textId="77777777" w:rsidR="00B63FEA" w:rsidRPr="00B63FEA" w:rsidRDefault="00B63FEA" w:rsidP="00B63FE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Миглена Милева, началник на отдел "Инвестиционна политика", дирекция "Насърчителни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012E559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99615D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Тодор Варгов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„Програмиране и управление на проекти”, Министерство на туризма; </w:t>
      </w:r>
    </w:p>
    <w:p w14:paraId="3DD185D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A097F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Катя Първанова, държавен експерт в дирекция „Програмиране и управление на проекти“;</w:t>
      </w:r>
    </w:p>
    <w:p w14:paraId="4959E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Гергана Ракова, държавен експерт в дирекция „Програмиране и управление на проекти”;</w:t>
      </w:r>
    </w:p>
    <w:p w14:paraId="18BEFE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Мая Манолова, главен експерт в дирекция „Програмиране и управление на проекти“</w:t>
      </w:r>
    </w:p>
    <w:p w14:paraId="7231EB0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11C4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449E118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F129B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Венета Цветкова, директор на дирекция „Енергийни проекти и международно сътрудничество“, Министерство на енергетиката; </w:t>
      </w:r>
    </w:p>
    <w:p w14:paraId="07D79A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7541F3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1929D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Юлия Григорова-Иванова,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държавен експерт в отдел „Натура 2000 и защитени територии“, дирекция „Национална служба за защита на природата“, Министерство на околната среда и водите;</w:t>
      </w:r>
    </w:p>
    <w:p w14:paraId="266699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90D95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Данаил Андреев, старши експерт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природата“;</w:t>
      </w:r>
    </w:p>
    <w:p w14:paraId="29301B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Теодора Панова, старши експерт в дирекция „Политика по изменение на климата“.</w:t>
      </w:r>
    </w:p>
    <w:p w14:paraId="35A14A5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7AE4E7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Надя Младенова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4505EB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F2A47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640229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Янита Жеркова, началник на отдел „Транснационални научни инициативи“ в дирекция „Наука“.</w:t>
      </w:r>
    </w:p>
    <w:p w14:paraId="420614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537B6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Светослава Филипович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63B2CA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D1E02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Рени Петкова, началник на отдел „Наука, иновации и информационно общество“;</w:t>
      </w:r>
    </w:p>
    <w:p w14:paraId="6349AD16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Надя Катеринкина, държавен експерт в отдел „Наука, иновации и информационно общество“.</w:t>
      </w:r>
    </w:p>
    <w:p w14:paraId="1C8222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78053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д-р Бойко Таков,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Изпълнителна агенция за насърчаване на малките и средните предприятия (ИАНМСП); </w:t>
      </w:r>
    </w:p>
    <w:p w14:paraId="626D9AD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1DA5E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Росица Пешева, началник на отдел „Международни изложби и конференции“, ИАНМСП; </w:t>
      </w:r>
    </w:p>
    <w:p w14:paraId="516F2F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Боряна Минчева, началник отдел МПС, дирекция ИМСП, ИАНМСП.</w:t>
      </w:r>
    </w:p>
    <w:p w14:paraId="3190397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F9C4E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Нели Македонска,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„Международно сътрудничество, европейски програми и регионални дейности“, Министерство на културата;</w:t>
      </w:r>
    </w:p>
    <w:p w14:paraId="7D02B11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B51D3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 Генев, главен юрисконсулт, отдел „Международни дейности, европейски програми и проекти“, дирекция „Международно сътрудничество, европейски програми и регионални дейности“.</w:t>
      </w:r>
    </w:p>
    <w:p w14:paraId="3D3506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34101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B63FEA">
        <w:rPr>
          <w:rFonts w:ascii="Times New Roman" w:hAnsi="Times New Roman" w:cs="Times New Roman"/>
          <w:sz w:val="24"/>
          <w:szCs w:val="24"/>
        </w:rPr>
        <w:t>, председател на</w:t>
      </w:r>
      <w:r w:rsidRPr="00B63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0659C6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D22EFA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Мариян Стоянов, и.д.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B63FEA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0D11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72C0D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Ивелин Буров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Управителния съвет на Български институт за стандартизация;</w:t>
      </w:r>
    </w:p>
    <w:p w14:paraId="485BDAC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6E41B9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Ирен Дабижева, изпълнителен директор на Български институт за стандартизация;</w:t>
      </w:r>
    </w:p>
    <w:p w14:paraId="78045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Росица Георгиева, директор на дирекция „Издателска дейност, продажби и услуги“.</w:t>
      </w:r>
    </w:p>
    <w:p w14:paraId="5ADA43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58D3F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Петър Горновски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Държавна агенция за метрологичен и технически надзор;</w:t>
      </w:r>
    </w:p>
    <w:p w14:paraId="24C83C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0C2834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Петкова, началник отдел „Управление на проекти“, дирекция „Финансово – стопански дейности и управление на проекти“;</w:t>
      </w:r>
    </w:p>
    <w:p w14:paraId="31322F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Цветана Пенчева, главен експерт в отдел „Управление на проекти“, дирекция „Финансово – стопански дейности и управление на проекти“;</w:t>
      </w:r>
    </w:p>
    <w:p w14:paraId="6D60A7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Елена Димитрова, главен експерт в отдел „Управление на проекти“, дирекция „Финансово – стопански дейности и управление на проекти“.</w:t>
      </w:r>
    </w:p>
    <w:p w14:paraId="30061BF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6C679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5ACEEBE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F3D44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Цанков, главен секретар на АУЕР;</w:t>
      </w:r>
    </w:p>
    <w:p w14:paraId="7C83644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Иван Пелов, директор на дирекция „Контрол и информация” в АУЕР.</w:t>
      </w:r>
    </w:p>
    <w:p w14:paraId="57AB9CB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A6E7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Богдан Богданов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36FD92A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38EF53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Маджиде Ахмедова, заместник-изпълнителен директор на БАИ;</w:t>
      </w:r>
    </w:p>
    <w:p w14:paraId="5055D4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Соня Русева, главен експерт в дирекция „Маркетинг и инвестиционно обслужване”, БАИ;</w:t>
      </w:r>
    </w:p>
    <w:p w14:paraId="07B81B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Синан Абазов, главен експерт в дирекция „Маркетинг и инвестиционно обслужване”, БАИ.</w:t>
      </w:r>
    </w:p>
    <w:p w14:paraId="3D0F86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A9AB7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6323985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856E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Емил Кабаиванов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5A4C0F6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2F7B09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633D95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4CA98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1FFC99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0510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Северозападен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80F0B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49EF29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70CD9C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Корнелия Маринова, кмет на община Ловеч;</w:t>
      </w:r>
    </w:p>
    <w:p w14:paraId="1B05D1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Каменов, кмет на община Враца.</w:t>
      </w:r>
    </w:p>
    <w:p w14:paraId="4941D6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DACAD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Представител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Регионален съвет за развитие на Североизточен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DA3AB4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AEEF7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Д-р Дарин Димитров, кмет на община Търговище.</w:t>
      </w:r>
    </w:p>
    <w:p w14:paraId="5C8668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65FA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Представител на Регионален съвет за развитие на Северен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CAF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D1DF3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Денчо Бояджиев, кмет на община Разград. </w:t>
      </w:r>
    </w:p>
    <w:p w14:paraId="312520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84F456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Представител на Регионален съвет за развитие на Югоизточен район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1426FE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6EFECF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Георги Лапчев, кмет на община Царево.   </w:t>
      </w:r>
    </w:p>
    <w:p w14:paraId="2D62835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48E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Южен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DD10F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8E13F3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 Здравко Димитров, кмет на община Пловдив;</w:t>
      </w:r>
    </w:p>
    <w:p w14:paraId="544390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3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Станислав Дечев, кмет на община Хасково.</w:t>
      </w:r>
    </w:p>
    <w:p w14:paraId="3F03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1B9A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Югозападен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B3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9BEF4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1137C7C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F79A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Илияна Филипова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ТПП-Враца;</w:t>
      </w:r>
    </w:p>
    <w:p w14:paraId="6D0104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Беата Папазова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Българска търговско-промишлена палата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6EB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14:paraId="337445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BD77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B63FEA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7175AA7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4A18DC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36DAF1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Илияна Павлова, директор „Енергетика и климат“.</w:t>
      </w:r>
    </w:p>
    <w:p w14:paraId="086208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7FA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Марияна Хамънова-Рондини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7976F5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3A7A2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Теодора Овчарова, съпредседател на Комитет „Европейски фондове и програми“ към КРИБ;</w:t>
      </w:r>
    </w:p>
    <w:p w14:paraId="311E416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– Добромир Василев, експерт на КРИБ. </w:t>
      </w:r>
    </w:p>
    <w:p w14:paraId="70C01AE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608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Румен Радев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 председател на УС на Асоциация на индустриалния капитал в България; </w:t>
      </w:r>
    </w:p>
    <w:p w14:paraId="7219D9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4C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Нено Джеврев, член на Националния съвет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D9AE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Виолин Ненов, експерт в Асоциация на индустриалния капитал в България;</w:t>
      </w:r>
    </w:p>
    <w:p w14:paraId="4316A3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Славина Миленова, експерт в Асоциация на индустриалния капитал в България.</w:t>
      </w:r>
    </w:p>
    <w:p w14:paraId="568CA8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2E8E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Светлин Илиев,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изпълнителен-председател на Съюз за стопанска инициатива;</w:t>
      </w:r>
    </w:p>
    <w:p w14:paraId="2E240F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88522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инициатива;</w:t>
      </w:r>
    </w:p>
    <w:p w14:paraId="667A92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Светослава Георгиева, заместник председател на УС на Съюз за стопанска инициатива.“.</w:t>
      </w:r>
    </w:p>
    <w:p w14:paraId="076225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3DA0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Инж. Иоанис Партениотис,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вицепрезидент на Конфедерация на труда „Подкрепа“; </w:t>
      </w:r>
    </w:p>
    <w:p w14:paraId="664C3B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584BA2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Стефка Примова, председател на СФММ на КТ „Подкрепа“;</w:t>
      </w:r>
    </w:p>
    <w:p w14:paraId="1FE726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Александър Цапов, председател НФТИНИ на КТ „Подкрепа“.</w:t>
      </w:r>
    </w:p>
    <w:p w14:paraId="01C60B1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3159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асистент, Институт за социални и синдикални изследвания, Конфедерация на независимите синдикати в България;</w:t>
      </w:r>
    </w:p>
    <w:p w14:paraId="7C80253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B2073EA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Даниела Алексиева – Стоянова, национален секретар, Конфедерация на независимите синдикати в България.</w:t>
      </w:r>
    </w:p>
    <w:p w14:paraId="070BB60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539C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член на УС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0D9E8F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6E5C83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Д-р Диана Инджова, председател на Център за психологически изследвания; </w:t>
      </w:r>
    </w:p>
    <w:p w14:paraId="083DEC8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Васил Долапчиев, председател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4AA799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Николай Гошев, юрисконсулт в Националния съюз на Трудово-производителните кооперации.</w:t>
      </w:r>
    </w:p>
    <w:p w14:paraId="1ABEBF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B58EE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Проф. д-р инж. Снежан Божков,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Институт по почвознание, агротехнологии и защита на растенията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„Никола Пушкаров“,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Селскостопанска академия;                             </w:t>
      </w:r>
    </w:p>
    <w:p w14:paraId="2A37FA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094BE4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Проф. д-р. инж. Ивайло Копрев, ректор на МГУ „Св. Иван Рилски“, представител на Съвета на ректорите на висшите училища в Република България;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553B0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доц. Иван Георгиев, научен секретар за направление "Информационни и комуникационни науки и технологии", представител на Българска академия на науките.</w:t>
      </w:r>
    </w:p>
    <w:p w14:paraId="169ADC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9399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„Социално включване и интегриране на маргинализираните групи“:</w:t>
      </w:r>
    </w:p>
    <w:p w14:paraId="52F441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- Катя Горанова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„Агенция за развитие на човешките ресурси“;</w:t>
      </w:r>
    </w:p>
    <w:p w14:paraId="7F83D8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01B400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Минев, Сдружение „Агенция за развитие на човешките ресурси“.</w:t>
      </w:r>
    </w:p>
    <w:p w14:paraId="30734F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B1C2B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„Екология“:</w:t>
      </w:r>
    </w:p>
    <w:p w14:paraId="088722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Иван Главчовски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„Коалиция за устойчиво развитие“;</w:t>
      </w:r>
    </w:p>
    <w:p w14:paraId="4338AC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03851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Лазар Карадалиев, Сдружение „Коалиция за устойчиво развитие“.</w:t>
      </w:r>
    </w:p>
    <w:p w14:paraId="3BAD015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A33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„Равенство между мъжете и жените, недискриминация и равни възможности“:</w:t>
      </w:r>
    </w:p>
    <w:p w14:paraId="432B841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 Йотов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„Сдружение за социална подкрепа и развитие и бизнес реализация на личността – Диона“ – гр. Враца;</w:t>
      </w:r>
    </w:p>
    <w:p w14:paraId="77767E4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7D75E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Дима Йотова „Сдружение за социална подкрепа и развитие и бизнес реализация на личността – Диона“ – гр. Враца.</w:t>
      </w:r>
    </w:p>
    <w:p w14:paraId="3C5261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697F8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Неправителствени организации със сфера на общественополезна дейност „Научно-изследователска и развойната дейност и иновации“:</w:t>
      </w:r>
    </w:p>
    <w:p w14:paraId="4D4F6A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Цанко Шандров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Фондация „Регионални инициативи“;</w:t>
      </w:r>
    </w:p>
    <w:p w14:paraId="7AAF5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4160C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Стефан Радев, Фондация „Регионални инициативи“.</w:t>
      </w:r>
    </w:p>
    <w:p w14:paraId="4CDC406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F974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 лица с нестопанска цел за общественополезна дейност от група „Организации, работещи в сферата на образованието, науката и културата“:</w:t>
      </w:r>
    </w:p>
    <w:p w14:paraId="5D7B0277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Представител на СНЦ „Асоциация Толерантност“.</w:t>
      </w:r>
    </w:p>
    <w:p w14:paraId="531A65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6AB0F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ab/>
        <w:t>Красимир Петков, Сдружение „Експертен Пул-България“.</w:t>
      </w:r>
    </w:p>
    <w:p w14:paraId="5B8A3D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695E9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14:paraId="225F6C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51E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1. Людмила Рангелова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съюз”; </w:t>
      </w:r>
    </w:p>
    <w:p w14:paraId="27FDA32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Резервни наблюдатели: </w:t>
      </w:r>
    </w:p>
    <w:p w14:paraId="4867E6CE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Иван Панчев, с.д. директор на дирекция в ИА ОСЕС;</w:t>
      </w:r>
    </w:p>
    <w:p w14:paraId="550E410E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-Грета Димитрова, главен одитор в ИА ОСЕС</w:t>
      </w:r>
    </w:p>
    <w:p w14:paraId="1EE29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9BD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2. Валерия Нацева-Методиева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14:paraId="0BE745C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426C845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Магдалена Николова, държавен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14:paraId="581DB5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B79D7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Мануела Милошева,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4D20039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035B3C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 Весела Петрова, началник на отдел „Финансово управление и контрол на качеството”, дирекция „Национален фонд”.</w:t>
      </w:r>
    </w:p>
    <w:p w14:paraId="073DEA67" w14:textId="77777777" w:rsidR="00B63FEA" w:rsidRPr="00B63FEA" w:rsidRDefault="00B63FEA" w:rsidP="00B63FEA">
      <w:pPr>
        <w:tabs>
          <w:tab w:val="left" w:pos="582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6D562B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Представители на 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1DCF2B7C" w14:textId="77777777" w:rsidR="00B63FEA" w:rsidRPr="00B63FEA" w:rsidRDefault="00B63FEA" w:rsidP="00B63FEA">
      <w:pPr>
        <w:tabs>
          <w:tab w:val="left" w:pos="561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2FC3FC3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5. Представители на юридически лица с нестопанска цел - група със сфера на дейност „Насърчаване на икономическото развитие“</w:t>
      </w:r>
    </w:p>
    <w:p w14:paraId="0CAF2D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76CE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6. Представители на юридически лица с нестопанска цел - група със сфера на дейност „Политики за развитие“:</w:t>
      </w:r>
    </w:p>
    <w:p w14:paraId="7B99E9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Кристина Цветанска,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асоциация на консултантите по европейски програми; </w:t>
      </w:r>
    </w:p>
    <w:p w14:paraId="5A936E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513D64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Румен Генов, Агенция за регионално икономическо развитие и инвестиции – Кърджали.</w:t>
      </w:r>
    </w:p>
    <w:p w14:paraId="0861584D" w14:textId="400DCD96" w:rsidR="00944450" w:rsidRPr="00B63FEA" w:rsidRDefault="00944450" w:rsidP="001762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4450" w:rsidRPr="00B6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CCF2" w14:textId="77777777" w:rsidR="00B567E0" w:rsidRDefault="00B567E0" w:rsidP="005A4F25">
      <w:pPr>
        <w:spacing w:after="0" w:line="240" w:lineRule="auto"/>
      </w:pPr>
      <w:r>
        <w:separator/>
      </w:r>
    </w:p>
  </w:endnote>
  <w:endnote w:type="continuationSeparator" w:id="0">
    <w:p w14:paraId="100E9F47" w14:textId="77777777" w:rsidR="00B567E0" w:rsidRDefault="00B567E0" w:rsidP="005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8E07" w14:textId="77777777" w:rsidR="00B567E0" w:rsidRDefault="00B567E0" w:rsidP="005A4F25">
      <w:pPr>
        <w:spacing w:after="0" w:line="240" w:lineRule="auto"/>
      </w:pPr>
      <w:r>
        <w:separator/>
      </w:r>
    </w:p>
  </w:footnote>
  <w:footnote w:type="continuationSeparator" w:id="0">
    <w:p w14:paraId="5BE8554A" w14:textId="77777777" w:rsidR="00B567E0" w:rsidRDefault="00B567E0" w:rsidP="005A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FA3C" w14:textId="77777777" w:rsidR="005A4F25" w:rsidRPr="005A4F25" w:rsidRDefault="005A4F25" w:rsidP="005A4F25">
    <w:pPr>
      <w:tabs>
        <w:tab w:val="center" w:pos="4536"/>
        <w:tab w:val="right" w:pos="9072"/>
      </w:tabs>
      <w:rPr>
        <w:rFonts w:ascii="Calibri" w:eastAsia="Calibri" w:hAnsi="Calibri" w:cs="Times New Roman"/>
        <w:lang w:val="en-US"/>
      </w:rPr>
    </w:pP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56057CDF" wp14:editId="2B945114">
          <wp:extent cx="966470" cy="888365"/>
          <wp:effectExtent l="0" t="0" r="5080" b="6985"/>
          <wp:docPr id="3" name="Picture 3" descr="Description: textEU+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xtEU+LOGO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73F72C7A" wp14:editId="6C7237B5">
          <wp:extent cx="1155700" cy="95758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66" t="52094" r="28867" b="22449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74D01077" wp14:editId="6D148CDB">
          <wp:extent cx="1112520" cy="9486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4A12B" w14:textId="77777777" w:rsidR="005A4F25" w:rsidRDefault="005A4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13C"/>
    <w:multiLevelType w:val="hybridMultilevel"/>
    <w:tmpl w:val="7062CC3A"/>
    <w:lvl w:ilvl="0" w:tplc="51A82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5"/>
    <w:rsid w:val="00023223"/>
    <w:rsid w:val="00066C36"/>
    <w:rsid w:val="00084593"/>
    <w:rsid w:val="000856A1"/>
    <w:rsid w:val="001102D9"/>
    <w:rsid w:val="00114A09"/>
    <w:rsid w:val="00136614"/>
    <w:rsid w:val="00144A6C"/>
    <w:rsid w:val="001762EC"/>
    <w:rsid w:val="00177D49"/>
    <w:rsid w:val="00181408"/>
    <w:rsid w:val="001B0B0B"/>
    <w:rsid w:val="001C088B"/>
    <w:rsid w:val="001D4518"/>
    <w:rsid w:val="001E3027"/>
    <w:rsid w:val="002C4455"/>
    <w:rsid w:val="002E6CB4"/>
    <w:rsid w:val="002F0BD6"/>
    <w:rsid w:val="002F41AB"/>
    <w:rsid w:val="00303052"/>
    <w:rsid w:val="00315DB0"/>
    <w:rsid w:val="00334F8A"/>
    <w:rsid w:val="00342C60"/>
    <w:rsid w:val="00362C1A"/>
    <w:rsid w:val="00377378"/>
    <w:rsid w:val="003C5783"/>
    <w:rsid w:val="003D1B5C"/>
    <w:rsid w:val="003E37D1"/>
    <w:rsid w:val="00423DDB"/>
    <w:rsid w:val="00452BC1"/>
    <w:rsid w:val="00455964"/>
    <w:rsid w:val="004F4DBC"/>
    <w:rsid w:val="004F68EB"/>
    <w:rsid w:val="00533121"/>
    <w:rsid w:val="005419EB"/>
    <w:rsid w:val="00542EDD"/>
    <w:rsid w:val="00562B0D"/>
    <w:rsid w:val="00572E36"/>
    <w:rsid w:val="00591DBA"/>
    <w:rsid w:val="005A4F25"/>
    <w:rsid w:val="005B5F4C"/>
    <w:rsid w:val="005C61A3"/>
    <w:rsid w:val="005E4DD8"/>
    <w:rsid w:val="00602904"/>
    <w:rsid w:val="00637082"/>
    <w:rsid w:val="00662A50"/>
    <w:rsid w:val="0067414A"/>
    <w:rsid w:val="0067521F"/>
    <w:rsid w:val="00697B8F"/>
    <w:rsid w:val="006C6A64"/>
    <w:rsid w:val="006D0558"/>
    <w:rsid w:val="006E1310"/>
    <w:rsid w:val="006E3EB0"/>
    <w:rsid w:val="006E4030"/>
    <w:rsid w:val="0072366B"/>
    <w:rsid w:val="00744957"/>
    <w:rsid w:val="00811297"/>
    <w:rsid w:val="00823FF4"/>
    <w:rsid w:val="008A7B7D"/>
    <w:rsid w:val="008B40CB"/>
    <w:rsid w:val="008D37E4"/>
    <w:rsid w:val="008E3A02"/>
    <w:rsid w:val="00937750"/>
    <w:rsid w:val="00944450"/>
    <w:rsid w:val="0094603C"/>
    <w:rsid w:val="00971976"/>
    <w:rsid w:val="00986705"/>
    <w:rsid w:val="00994234"/>
    <w:rsid w:val="009B73E5"/>
    <w:rsid w:val="00A03714"/>
    <w:rsid w:val="00A33475"/>
    <w:rsid w:val="00A62225"/>
    <w:rsid w:val="00A63218"/>
    <w:rsid w:val="00A70470"/>
    <w:rsid w:val="00A738C9"/>
    <w:rsid w:val="00B331B1"/>
    <w:rsid w:val="00B52F86"/>
    <w:rsid w:val="00B567E0"/>
    <w:rsid w:val="00B63FEA"/>
    <w:rsid w:val="00B67179"/>
    <w:rsid w:val="00B8597F"/>
    <w:rsid w:val="00B90C90"/>
    <w:rsid w:val="00BC0D77"/>
    <w:rsid w:val="00BC10F3"/>
    <w:rsid w:val="00BE271B"/>
    <w:rsid w:val="00C11A28"/>
    <w:rsid w:val="00C27D70"/>
    <w:rsid w:val="00C320DD"/>
    <w:rsid w:val="00C43DCD"/>
    <w:rsid w:val="00C77D89"/>
    <w:rsid w:val="00C92849"/>
    <w:rsid w:val="00CB0563"/>
    <w:rsid w:val="00CF0191"/>
    <w:rsid w:val="00D4153F"/>
    <w:rsid w:val="00D430C4"/>
    <w:rsid w:val="00D630BA"/>
    <w:rsid w:val="00DA2F8E"/>
    <w:rsid w:val="00DE48AF"/>
    <w:rsid w:val="00E1140A"/>
    <w:rsid w:val="00E62918"/>
    <w:rsid w:val="00E66A01"/>
    <w:rsid w:val="00E70529"/>
    <w:rsid w:val="00E76798"/>
    <w:rsid w:val="00E83E9D"/>
    <w:rsid w:val="00EB5B87"/>
    <w:rsid w:val="00F21A63"/>
    <w:rsid w:val="00F27A8F"/>
    <w:rsid w:val="00F4085B"/>
    <w:rsid w:val="00F60D71"/>
    <w:rsid w:val="00F61BE8"/>
    <w:rsid w:val="00F74584"/>
    <w:rsid w:val="00F80C5C"/>
    <w:rsid w:val="00F82993"/>
    <w:rsid w:val="00F90E0D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97D7"/>
  <w15:chartTrackingRefBased/>
  <w15:docId w15:val="{24A3E38B-DC61-487E-94D1-ACC49FA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2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2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25"/>
    <w:rPr>
      <w:lang w:val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02904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602904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8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4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4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4A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2022-08-30T11:43:00Z</cp:lastPrinted>
  <dcterms:created xsi:type="dcterms:W3CDTF">2022-09-19T09:26:00Z</dcterms:created>
  <dcterms:modified xsi:type="dcterms:W3CDTF">2022-09-19T09:26:00Z</dcterms:modified>
</cp:coreProperties>
</file>