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EC100" w14:textId="77777777" w:rsidR="0049597E" w:rsidRPr="00A67273" w:rsidRDefault="0049597E" w:rsidP="0049597E">
      <w:pPr>
        <w:spacing w:after="60"/>
        <w:rPr>
          <w:rFonts w:eastAsia="Times New Roman" w:cstheme="minorHAnsi"/>
          <w:b/>
          <w:snapToGrid w:val="0"/>
          <w:sz w:val="24"/>
          <w:szCs w:val="24"/>
        </w:rPr>
      </w:pPr>
    </w:p>
    <w:p w14:paraId="046EC7B7" w14:textId="77777777" w:rsidR="001E49C1" w:rsidRPr="001E49C1" w:rsidRDefault="001E49C1" w:rsidP="0049597E">
      <w:pPr>
        <w:spacing w:after="60"/>
        <w:rPr>
          <w:rFonts w:eastAsia="Times New Roman" w:cstheme="minorHAnsi"/>
          <w:b/>
          <w:snapToGrid w:val="0"/>
          <w:sz w:val="24"/>
          <w:szCs w:val="24"/>
          <w:lang w:val="en-US"/>
        </w:rPr>
      </w:pPr>
    </w:p>
    <w:p w14:paraId="28F05920" w14:textId="7BD06832" w:rsidR="0049597E" w:rsidRPr="003C4AB6" w:rsidRDefault="0049597E" w:rsidP="0049597E">
      <w:pPr>
        <w:spacing w:after="60"/>
        <w:jc w:val="center"/>
        <w:rPr>
          <w:rFonts w:cstheme="minorHAnsi"/>
          <w:b/>
          <w:sz w:val="24"/>
          <w:szCs w:val="24"/>
        </w:rPr>
      </w:pPr>
      <w:r w:rsidRPr="003C4AB6">
        <w:rPr>
          <w:rFonts w:eastAsia="Times New Roman" w:cstheme="minorHAnsi"/>
          <w:b/>
          <w:snapToGrid w:val="0"/>
          <w:sz w:val="24"/>
          <w:szCs w:val="24"/>
        </w:rPr>
        <w:t xml:space="preserve">МИНИСТЕРСТВО НА </w:t>
      </w:r>
      <w:r w:rsidR="00B92952">
        <w:rPr>
          <w:rFonts w:eastAsia="Times New Roman" w:cstheme="minorHAnsi"/>
          <w:b/>
          <w:snapToGrid w:val="0"/>
          <w:sz w:val="24"/>
          <w:szCs w:val="24"/>
        </w:rPr>
        <w:t>ИНОВАЦИИТЕ И РАСТЕЖА</w:t>
      </w:r>
    </w:p>
    <w:p w14:paraId="2797E975" w14:textId="77777777" w:rsidR="0049597E" w:rsidRPr="003C4AB6" w:rsidRDefault="0049597E" w:rsidP="0049597E">
      <w:pPr>
        <w:spacing w:after="120" w:line="240" w:lineRule="auto"/>
        <w:jc w:val="center"/>
        <w:rPr>
          <w:b/>
          <w:sz w:val="28"/>
          <w:szCs w:val="28"/>
        </w:rPr>
      </w:pPr>
    </w:p>
    <w:p w14:paraId="09E3F643" w14:textId="77777777" w:rsidR="0049597E" w:rsidRDefault="0049597E" w:rsidP="0049597E">
      <w:pPr>
        <w:spacing w:after="0" w:line="240" w:lineRule="auto"/>
        <w:jc w:val="center"/>
        <w:rPr>
          <w:b/>
          <w:sz w:val="28"/>
          <w:szCs w:val="28"/>
        </w:rPr>
      </w:pPr>
    </w:p>
    <w:p w14:paraId="096B2A21" w14:textId="77777777" w:rsidR="0049597E" w:rsidRPr="00352D2A" w:rsidRDefault="0049597E" w:rsidP="0049597E">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14:paraId="6F3BF9E5" w14:textId="77777777" w:rsidR="0049597E" w:rsidRPr="00990DDD" w:rsidRDefault="0049597E" w:rsidP="0049597E">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14:paraId="6AEEB216" w14:textId="77777777" w:rsidR="0049597E" w:rsidRPr="009E7C4A" w:rsidRDefault="0049597E" w:rsidP="0049597E">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14:paraId="6232E569" w14:textId="77777777" w:rsidR="0049597E" w:rsidRDefault="0049597E" w:rsidP="0049597E">
      <w:pPr>
        <w:spacing w:after="240"/>
        <w:jc w:val="center"/>
        <w:rPr>
          <w:b/>
          <w:sz w:val="28"/>
          <w:szCs w:val="28"/>
        </w:rPr>
      </w:pPr>
    </w:p>
    <w:p w14:paraId="5597CAE1" w14:textId="77777777" w:rsidR="0049597E" w:rsidRPr="003C4AB6" w:rsidRDefault="0049597E" w:rsidP="0049597E">
      <w:pPr>
        <w:spacing w:after="240"/>
        <w:jc w:val="center"/>
        <w:rPr>
          <w:b/>
          <w:sz w:val="28"/>
          <w:szCs w:val="28"/>
        </w:rPr>
      </w:pPr>
      <w:r>
        <w:rPr>
          <w:b/>
          <w:sz w:val="28"/>
          <w:szCs w:val="28"/>
        </w:rPr>
        <w:t>П</w:t>
      </w:r>
      <w:r w:rsidRPr="003C4AB6">
        <w:rPr>
          <w:b/>
          <w:sz w:val="28"/>
          <w:szCs w:val="28"/>
        </w:rPr>
        <w:t xml:space="preserve">роцедура </w:t>
      </w:r>
      <w:r>
        <w:rPr>
          <w:b/>
          <w:sz w:val="28"/>
          <w:szCs w:val="28"/>
        </w:rPr>
        <w:t xml:space="preserve">чрез директно предоставяне </w:t>
      </w:r>
      <w:r w:rsidRPr="003C4AB6">
        <w:rPr>
          <w:b/>
          <w:sz w:val="28"/>
          <w:szCs w:val="28"/>
        </w:rPr>
        <w:t xml:space="preserve"> </w:t>
      </w:r>
    </w:p>
    <w:p w14:paraId="3B4EFC7F" w14:textId="263B0423" w:rsidR="005F0120" w:rsidRPr="000F3845" w:rsidRDefault="00C97ABB" w:rsidP="005F0120">
      <w:pPr>
        <w:spacing w:after="240"/>
        <w:jc w:val="center"/>
        <w:rPr>
          <w:b/>
          <w:sz w:val="28"/>
          <w:szCs w:val="28"/>
        </w:rPr>
      </w:pPr>
      <w:r w:rsidRPr="002756E4">
        <w:rPr>
          <w:b/>
          <w:sz w:val="28"/>
          <w:szCs w:val="28"/>
        </w:rPr>
        <w:t>BG16RFOP002</w:t>
      </w:r>
      <w:r w:rsidRPr="00012192">
        <w:rPr>
          <w:b/>
          <w:sz w:val="28"/>
          <w:szCs w:val="28"/>
        </w:rPr>
        <w:t>-</w:t>
      </w:r>
      <w:r w:rsidR="0024446D" w:rsidRPr="000F3845">
        <w:rPr>
          <w:b/>
          <w:sz w:val="28"/>
          <w:szCs w:val="28"/>
        </w:rPr>
        <w:t>7</w:t>
      </w:r>
      <w:r w:rsidRPr="00012192">
        <w:rPr>
          <w:b/>
          <w:sz w:val="28"/>
          <w:szCs w:val="28"/>
        </w:rPr>
        <w:t>.0</w:t>
      </w:r>
      <w:r w:rsidR="00B70D8F" w:rsidRPr="000F3845">
        <w:rPr>
          <w:b/>
          <w:sz w:val="28"/>
          <w:szCs w:val="28"/>
        </w:rPr>
        <w:t>0</w:t>
      </w:r>
      <w:r w:rsidR="0024446D" w:rsidRPr="000F3845">
        <w:rPr>
          <w:b/>
          <w:sz w:val="28"/>
          <w:szCs w:val="28"/>
        </w:rPr>
        <w:t>1</w:t>
      </w:r>
      <w:r w:rsidRPr="000F3845">
        <w:rPr>
          <w:b/>
          <w:sz w:val="28"/>
          <w:szCs w:val="28"/>
        </w:rPr>
        <w:t xml:space="preserve"> </w:t>
      </w:r>
      <w:r w:rsidR="00F40D12" w:rsidRPr="00012192">
        <w:rPr>
          <w:b/>
          <w:sz w:val="28"/>
          <w:szCs w:val="28"/>
        </w:rPr>
        <w:t>„</w:t>
      </w:r>
      <w:r w:rsidR="0024446D" w:rsidRPr="0024446D">
        <w:rPr>
          <w:b/>
          <w:sz w:val="28"/>
          <w:szCs w:val="28"/>
        </w:rPr>
        <w:t>Подкрепа за покриване на основните нужди на бежанците от Украйна чрез мярка прилагана от Министерството на туризма</w:t>
      </w:r>
      <w:r w:rsidR="008E7B7B" w:rsidRPr="000F3845">
        <w:rPr>
          <w:b/>
          <w:sz w:val="28"/>
          <w:szCs w:val="28"/>
        </w:rPr>
        <w:t>”</w:t>
      </w:r>
    </w:p>
    <w:p w14:paraId="6039570C" w14:textId="77777777" w:rsidR="00B768DA" w:rsidRDefault="00B768DA" w:rsidP="006A2DB8">
      <w:pPr>
        <w:spacing w:after="6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14:paraId="12CD4912" w14:textId="77777777" w:rsidR="00394B8E" w:rsidRDefault="00394B8E">
          <w:pPr>
            <w:pStyle w:val="TOCHeading"/>
          </w:pPr>
          <w:r>
            <w:rPr>
              <w:lang w:val="bg-BG"/>
            </w:rPr>
            <w:t>Съдържание</w:t>
          </w:r>
        </w:p>
        <w:p w14:paraId="6878E59E" w14:textId="18C7740D" w:rsidR="001C6A12" w:rsidRDefault="00394B8E">
          <w:pPr>
            <w:pStyle w:val="TOC2"/>
            <w:tabs>
              <w:tab w:val="right" w:leader="dot" w:pos="9346"/>
            </w:tabs>
            <w:rPr>
              <w:rFonts w:eastAsiaTheme="minorEastAsia"/>
              <w:noProof/>
              <w:lang w:eastAsia="bg-BG"/>
            </w:rPr>
          </w:pPr>
          <w:r>
            <w:fldChar w:fldCharType="begin"/>
          </w:r>
          <w:r>
            <w:instrText xml:space="preserve"> TOC \o "1-3" \h \z \u </w:instrText>
          </w:r>
          <w:r>
            <w:fldChar w:fldCharType="separate"/>
          </w:r>
          <w:hyperlink w:anchor="_Toc453247123" w:history="1">
            <w:r w:rsidR="001C6A12" w:rsidRPr="000A710E">
              <w:rPr>
                <w:rStyle w:val="Hyperlink"/>
                <w:noProof/>
              </w:rPr>
              <w:t>1. Наименование на програмата:</w:t>
            </w:r>
            <w:r w:rsidR="001C6A12">
              <w:rPr>
                <w:noProof/>
                <w:webHidden/>
              </w:rPr>
              <w:tab/>
            </w:r>
            <w:r w:rsidR="001C6A12">
              <w:rPr>
                <w:noProof/>
                <w:webHidden/>
              </w:rPr>
              <w:fldChar w:fldCharType="begin"/>
            </w:r>
            <w:r w:rsidR="001C6A12">
              <w:rPr>
                <w:noProof/>
                <w:webHidden/>
              </w:rPr>
              <w:instrText xml:space="preserve"> PAGEREF _Toc453247123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010DD371" w14:textId="421CF425" w:rsidR="001C6A12" w:rsidRDefault="00E051CC">
          <w:pPr>
            <w:pStyle w:val="TOC2"/>
            <w:tabs>
              <w:tab w:val="right" w:leader="dot" w:pos="9346"/>
            </w:tabs>
            <w:rPr>
              <w:rFonts w:eastAsiaTheme="minorEastAsia"/>
              <w:noProof/>
              <w:lang w:eastAsia="bg-BG"/>
            </w:rPr>
          </w:pPr>
          <w:hyperlink w:anchor="_Toc453247124" w:history="1">
            <w:r w:rsidR="001C6A12" w:rsidRPr="000A710E">
              <w:rPr>
                <w:rStyle w:val="Hyperlink"/>
                <w:noProof/>
              </w:rPr>
              <w:t>2. Наименование на приоритетната ос:</w:t>
            </w:r>
            <w:r w:rsidR="001C6A12">
              <w:rPr>
                <w:noProof/>
                <w:webHidden/>
              </w:rPr>
              <w:tab/>
            </w:r>
            <w:r w:rsidR="001C6A12">
              <w:rPr>
                <w:noProof/>
                <w:webHidden/>
              </w:rPr>
              <w:fldChar w:fldCharType="begin"/>
            </w:r>
            <w:r w:rsidR="001C6A12">
              <w:rPr>
                <w:noProof/>
                <w:webHidden/>
              </w:rPr>
              <w:instrText xml:space="preserve"> PAGEREF _Toc453247124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0A753EE4" w14:textId="002E0622" w:rsidR="001C6A12" w:rsidRDefault="00E051CC">
          <w:pPr>
            <w:pStyle w:val="TOC2"/>
            <w:tabs>
              <w:tab w:val="right" w:leader="dot" w:pos="9346"/>
            </w:tabs>
            <w:rPr>
              <w:rFonts w:eastAsiaTheme="minorEastAsia"/>
              <w:noProof/>
              <w:lang w:eastAsia="bg-BG"/>
            </w:rPr>
          </w:pPr>
          <w:hyperlink w:anchor="_Toc453247125" w:history="1">
            <w:r w:rsidR="001C6A12" w:rsidRPr="000A710E">
              <w:rPr>
                <w:rStyle w:val="Hyperlink"/>
                <w:noProof/>
              </w:rPr>
              <w:t>3. Наименование на процедурата:</w:t>
            </w:r>
            <w:r w:rsidR="001C6A12">
              <w:rPr>
                <w:noProof/>
                <w:webHidden/>
              </w:rPr>
              <w:tab/>
            </w:r>
            <w:r w:rsidR="001C6A12">
              <w:rPr>
                <w:noProof/>
                <w:webHidden/>
              </w:rPr>
              <w:fldChar w:fldCharType="begin"/>
            </w:r>
            <w:r w:rsidR="001C6A12">
              <w:rPr>
                <w:noProof/>
                <w:webHidden/>
              </w:rPr>
              <w:instrText xml:space="preserve"> PAGEREF _Toc453247125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4EFA6414" w14:textId="2F9AB191" w:rsidR="001C6A12" w:rsidRDefault="00E051CC">
          <w:pPr>
            <w:pStyle w:val="TOC2"/>
            <w:tabs>
              <w:tab w:val="right" w:leader="dot" w:pos="9346"/>
            </w:tabs>
            <w:rPr>
              <w:rFonts w:eastAsiaTheme="minorEastAsia"/>
              <w:noProof/>
              <w:lang w:eastAsia="bg-BG"/>
            </w:rPr>
          </w:pPr>
          <w:hyperlink w:anchor="_Toc453247126" w:history="1">
            <w:r w:rsidR="001C6A12" w:rsidRPr="000A710E">
              <w:rPr>
                <w:rStyle w:val="Hyperlink"/>
                <w:noProof/>
              </w:rPr>
              <w:t>4. Измерения по кодове:</w:t>
            </w:r>
            <w:r w:rsidR="001C6A12">
              <w:rPr>
                <w:noProof/>
                <w:webHidden/>
              </w:rPr>
              <w:tab/>
            </w:r>
            <w:r w:rsidR="001C6A12">
              <w:rPr>
                <w:noProof/>
                <w:webHidden/>
              </w:rPr>
              <w:fldChar w:fldCharType="begin"/>
            </w:r>
            <w:r w:rsidR="001C6A12">
              <w:rPr>
                <w:noProof/>
                <w:webHidden/>
              </w:rPr>
              <w:instrText xml:space="preserve"> PAGEREF _Toc453247126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76DE41E5" w14:textId="3ADB6E64" w:rsidR="001C6A12" w:rsidRDefault="00E051CC">
          <w:pPr>
            <w:pStyle w:val="TOC2"/>
            <w:tabs>
              <w:tab w:val="right" w:leader="dot" w:pos="9346"/>
            </w:tabs>
            <w:rPr>
              <w:rFonts w:eastAsiaTheme="minorEastAsia"/>
              <w:noProof/>
              <w:lang w:eastAsia="bg-BG"/>
            </w:rPr>
          </w:pPr>
          <w:hyperlink w:anchor="_Toc453247127" w:history="1">
            <w:r w:rsidR="001C6A12" w:rsidRPr="000A710E">
              <w:rPr>
                <w:rStyle w:val="Hyperlink"/>
                <w:noProof/>
              </w:rPr>
              <w:t>5. Териториален обхват:</w:t>
            </w:r>
            <w:r w:rsidR="001C6A12">
              <w:rPr>
                <w:noProof/>
                <w:webHidden/>
              </w:rPr>
              <w:tab/>
            </w:r>
            <w:r w:rsidR="001C6A12">
              <w:rPr>
                <w:noProof/>
                <w:webHidden/>
              </w:rPr>
              <w:fldChar w:fldCharType="begin"/>
            </w:r>
            <w:r w:rsidR="001C6A12">
              <w:rPr>
                <w:noProof/>
                <w:webHidden/>
              </w:rPr>
              <w:instrText xml:space="preserve"> PAGEREF _Toc453247127 \h </w:instrText>
            </w:r>
            <w:r w:rsidR="001C6A12">
              <w:rPr>
                <w:noProof/>
                <w:webHidden/>
              </w:rPr>
            </w:r>
            <w:r w:rsidR="001C6A12">
              <w:rPr>
                <w:noProof/>
                <w:webHidden/>
              </w:rPr>
              <w:fldChar w:fldCharType="separate"/>
            </w:r>
            <w:r w:rsidR="00115501">
              <w:rPr>
                <w:noProof/>
                <w:webHidden/>
              </w:rPr>
              <w:t>4</w:t>
            </w:r>
            <w:r w:rsidR="001C6A12">
              <w:rPr>
                <w:noProof/>
                <w:webHidden/>
              </w:rPr>
              <w:fldChar w:fldCharType="end"/>
            </w:r>
          </w:hyperlink>
        </w:p>
        <w:p w14:paraId="4792E2A1" w14:textId="5D9EA8DD" w:rsidR="001C6A12" w:rsidRDefault="00E051CC">
          <w:pPr>
            <w:pStyle w:val="TOC2"/>
            <w:tabs>
              <w:tab w:val="right" w:leader="dot" w:pos="9346"/>
            </w:tabs>
            <w:rPr>
              <w:rFonts w:eastAsiaTheme="minorEastAsia"/>
              <w:noProof/>
              <w:lang w:eastAsia="bg-BG"/>
            </w:rPr>
          </w:pPr>
          <w:hyperlink w:anchor="_Toc453247128" w:history="1">
            <w:r w:rsidR="001C6A12" w:rsidRPr="000A710E">
              <w:rPr>
                <w:rStyle w:val="Hyperlink"/>
                <w:noProof/>
              </w:rPr>
              <w:t>6. Цели на предоставяната безвъзмездна финансова помощ по процедурата и очаквани резултати:</w:t>
            </w:r>
            <w:r w:rsidR="001C6A12">
              <w:rPr>
                <w:noProof/>
                <w:webHidden/>
              </w:rPr>
              <w:tab/>
            </w:r>
            <w:r w:rsidR="001C6A12">
              <w:rPr>
                <w:noProof/>
                <w:webHidden/>
              </w:rPr>
              <w:fldChar w:fldCharType="begin"/>
            </w:r>
            <w:r w:rsidR="001C6A12">
              <w:rPr>
                <w:noProof/>
                <w:webHidden/>
              </w:rPr>
              <w:instrText xml:space="preserve"> PAGEREF _Toc453247128 \h </w:instrText>
            </w:r>
            <w:r w:rsidR="001C6A12">
              <w:rPr>
                <w:noProof/>
                <w:webHidden/>
              </w:rPr>
            </w:r>
            <w:r w:rsidR="001C6A12">
              <w:rPr>
                <w:noProof/>
                <w:webHidden/>
              </w:rPr>
              <w:fldChar w:fldCharType="separate"/>
            </w:r>
            <w:r w:rsidR="00115501">
              <w:rPr>
                <w:noProof/>
                <w:webHidden/>
              </w:rPr>
              <w:t>4</w:t>
            </w:r>
            <w:r w:rsidR="001C6A12">
              <w:rPr>
                <w:noProof/>
                <w:webHidden/>
              </w:rPr>
              <w:fldChar w:fldCharType="end"/>
            </w:r>
          </w:hyperlink>
        </w:p>
        <w:p w14:paraId="690D1ED1" w14:textId="48D2A16F" w:rsidR="001C6A12" w:rsidRDefault="00E051CC">
          <w:pPr>
            <w:pStyle w:val="TOC2"/>
            <w:tabs>
              <w:tab w:val="right" w:leader="dot" w:pos="9346"/>
            </w:tabs>
            <w:rPr>
              <w:rFonts w:eastAsiaTheme="minorEastAsia"/>
              <w:noProof/>
              <w:lang w:eastAsia="bg-BG"/>
            </w:rPr>
          </w:pPr>
          <w:hyperlink w:anchor="_Toc453247129" w:history="1">
            <w:r w:rsidR="001C6A12" w:rsidRPr="000A710E">
              <w:rPr>
                <w:rStyle w:val="Hyperlink"/>
                <w:noProof/>
              </w:rPr>
              <w:t>7. Индикатори:</w:t>
            </w:r>
            <w:r w:rsidR="001C6A12">
              <w:rPr>
                <w:noProof/>
                <w:webHidden/>
              </w:rPr>
              <w:tab/>
            </w:r>
            <w:r w:rsidR="001C6A12">
              <w:rPr>
                <w:noProof/>
                <w:webHidden/>
              </w:rPr>
              <w:fldChar w:fldCharType="begin"/>
            </w:r>
            <w:r w:rsidR="001C6A12">
              <w:rPr>
                <w:noProof/>
                <w:webHidden/>
              </w:rPr>
              <w:instrText xml:space="preserve"> PAGEREF _Toc453247129 \h </w:instrText>
            </w:r>
            <w:r w:rsidR="001C6A12">
              <w:rPr>
                <w:noProof/>
                <w:webHidden/>
              </w:rPr>
            </w:r>
            <w:r w:rsidR="001C6A12">
              <w:rPr>
                <w:noProof/>
                <w:webHidden/>
              </w:rPr>
              <w:fldChar w:fldCharType="separate"/>
            </w:r>
            <w:r w:rsidR="00115501">
              <w:rPr>
                <w:noProof/>
                <w:webHidden/>
              </w:rPr>
              <w:t>5</w:t>
            </w:r>
            <w:r w:rsidR="001C6A12">
              <w:rPr>
                <w:noProof/>
                <w:webHidden/>
              </w:rPr>
              <w:fldChar w:fldCharType="end"/>
            </w:r>
          </w:hyperlink>
        </w:p>
        <w:p w14:paraId="37641A15" w14:textId="24E135BD" w:rsidR="001C6A12" w:rsidRDefault="00E051CC">
          <w:pPr>
            <w:pStyle w:val="TOC2"/>
            <w:tabs>
              <w:tab w:val="right" w:leader="dot" w:pos="9346"/>
            </w:tabs>
            <w:rPr>
              <w:rFonts w:eastAsiaTheme="minorEastAsia"/>
              <w:noProof/>
              <w:lang w:eastAsia="bg-BG"/>
            </w:rPr>
          </w:pPr>
          <w:hyperlink w:anchor="_Toc453247130" w:history="1">
            <w:r w:rsidR="001C6A12" w:rsidRPr="000A710E">
              <w:rPr>
                <w:rStyle w:val="Hyperlink"/>
                <w:noProof/>
              </w:rPr>
              <w:t>8. Общ размер на безвъзмездната финансова помощ по процедурата:.</w:t>
            </w:r>
            <w:r w:rsidR="001C6A12">
              <w:rPr>
                <w:noProof/>
                <w:webHidden/>
              </w:rPr>
              <w:tab/>
            </w:r>
            <w:r w:rsidR="001C6A12">
              <w:rPr>
                <w:noProof/>
                <w:webHidden/>
              </w:rPr>
              <w:fldChar w:fldCharType="begin"/>
            </w:r>
            <w:r w:rsidR="001C6A12">
              <w:rPr>
                <w:noProof/>
                <w:webHidden/>
              </w:rPr>
              <w:instrText xml:space="preserve"> PAGEREF _Toc453247130 \h </w:instrText>
            </w:r>
            <w:r w:rsidR="001C6A12">
              <w:rPr>
                <w:noProof/>
                <w:webHidden/>
              </w:rPr>
            </w:r>
            <w:r w:rsidR="001C6A12">
              <w:rPr>
                <w:noProof/>
                <w:webHidden/>
              </w:rPr>
              <w:fldChar w:fldCharType="separate"/>
            </w:r>
            <w:r w:rsidR="00115501">
              <w:rPr>
                <w:noProof/>
                <w:webHidden/>
              </w:rPr>
              <w:t>6</w:t>
            </w:r>
            <w:r w:rsidR="001C6A12">
              <w:rPr>
                <w:noProof/>
                <w:webHidden/>
              </w:rPr>
              <w:fldChar w:fldCharType="end"/>
            </w:r>
          </w:hyperlink>
        </w:p>
        <w:p w14:paraId="16496F86" w14:textId="5718359F" w:rsidR="001C6A12" w:rsidRDefault="00E051CC">
          <w:pPr>
            <w:pStyle w:val="TOC2"/>
            <w:tabs>
              <w:tab w:val="right" w:leader="dot" w:pos="9346"/>
            </w:tabs>
            <w:rPr>
              <w:rFonts w:eastAsiaTheme="minorEastAsia"/>
              <w:noProof/>
              <w:lang w:eastAsia="bg-BG"/>
            </w:rPr>
          </w:pPr>
          <w:hyperlink w:anchor="_Toc453247131" w:history="1">
            <w:r w:rsidR="001C6A12" w:rsidRPr="000A710E">
              <w:rPr>
                <w:rStyle w:val="Hyperlink"/>
                <w:noProof/>
              </w:rPr>
              <w:t>9. Минимален (ако е приложимо) и максимален размер на безвъзмездната финансова помощ за конкретен проект:</w:t>
            </w:r>
            <w:r w:rsidR="001C6A12">
              <w:rPr>
                <w:noProof/>
                <w:webHidden/>
              </w:rPr>
              <w:tab/>
            </w:r>
            <w:r w:rsidR="001C6A12">
              <w:rPr>
                <w:noProof/>
                <w:webHidden/>
              </w:rPr>
              <w:fldChar w:fldCharType="begin"/>
            </w:r>
            <w:r w:rsidR="001C6A12">
              <w:rPr>
                <w:noProof/>
                <w:webHidden/>
              </w:rPr>
              <w:instrText xml:space="preserve"> PAGEREF _Toc453247131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1A481DA1" w14:textId="38DF323C" w:rsidR="001C6A12" w:rsidRDefault="00E051CC">
          <w:pPr>
            <w:pStyle w:val="TOC2"/>
            <w:tabs>
              <w:tab w:val="right" w:leader="dot" w:pos="9346"/>
            </w:tabs>
            <w:rPr>
              <w:rFonts w:eastAsiaTheme="minorEastAsia"/>
              <w:noProof/>
              <w:lang w:eastAsia="bg-BG"/>
            </w:rPr>
          </w:pPr>
          <w:hyperlink w:anchor="_Toc453247132" w:history="1">
            <w:r w:rsidR="001C6A12" w:rsidRPr="000A710E">
              <w:rPr>
                <w:rStyle w:val="Hyperlink"/>
                <w:noProof/>
              </w:rPr>
              <w:t>10. Процент на съфинансиране:</w:t>
            </w:r>
            <w:r w:rsidR="001C6A12">
              <w:rPr>
                <w:noProof/>
                <w:webHidden/>
              </w:rPr>
              <w:tab/>
            </w:r>
            <w:r w:rsidR="001C6A12">
              <w:rPr>
                <w:noProof/>
                <w:webHidden/>
              </w:rPr>
              <w:fldChar w:fldCharType="begin"/>
            </w:r>
            <w:r w:rsidR="001C6A12">
              <w:rPr>
                <w:noProof/>
                <w:webHidden/>
              </w:rPr>
              <w:instrText xml:space="preserve"> PAGEREF _Toc453247132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5BA57AEF" w14:textId="6AED757E" w:rsidR="001C6A12" w:rsidRDefault="00E051CC">
          <w:pPr>
            <w:pStyle w:val="TOC2"/>
            <w:tabs>
              <w:tab w:val="right" w:leader="dot" w:pos="9346"/>
            </w:tabs>
            <w:rPr>
              <w:rFonts w:eastAsiaTheme="minorEastAsia"/>
              <w:noProof/>
              <w:lang w:eastAsia="bg-BG"/>
            </w:rPr>
          </w:pPr>
          <w:hyperlink w:anchor="_Toc453247133" w:history="1">
            <w:r w:rsidR="001C6A12" w:rsidRPr="000A710E">
              <w:rPr>
                <w:rStyle w:val="Hyperlink"/>
                <w:noProof/>
              </w:rPr>
              <w:t>11. Допустими кандидати:</w:t>
            </w:r>
            <w:r w:rsidR="001C6A12">
              <w:rPr>
                <w:noProof/>
                <w:webHidden/>
              </w:rPr>
              <w:tab/>
            </w:r>
            <w:r w:rsidR="001C6A12">
              <w:rPr>
                <w:noProof/>
                <w:webHidden/>
              </w:rPr>
              <w:fldChar w:fldCharType="begin"/>
            </w:r>
            <w:r w:rsidR="001C6A12">
              <w:rPr>
                <w:noProof/>
                <w:webHidden/>
              </w:rPr>
              <w:instrText xml:space="preserve"> PAGEREF _Toc453247133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766A0DAB" w14:textId="3BBA93B6" w:rsidR="001C6A12" w:rsidRDefault="00E051CC">
          <w:pPr>
            <w:pStyle w:val="TOC2"/>
            <w:tabs>
              <w:tab w:val="right" w:leader="dot" w:pos="9346"/>
            </w:tabs>
            <w:rPr>
              <w:rFonts w:eastAsiaTheme="minorEastAsia"/>
              <w:noProof/>
              <w:lang w:eastAsia="bg-BG"/>
            </w:rPr>
          </w:pPr>
          <w:hyperlink w:anchor="_Toc453247134" w:history="1">
            <w:r w:rsidR="001C6A12" w:rsidRPr="000A710E">
              <w:rPr>
                <w:rStyle w:val="Hyperlink"/>
                <w:noProof/>
              </w:rPr>
              <w:t>12. Допустими партньори (ако е приложимо):</w:t>
            </w:r>
            <w:r w:rsidR="001C6A12">
              <w:rPr>
                <w:noProof/>
                <w:webHidden/>
              </w:rPr>
              <w:tab/>
            </w:r>
            <w:r w:rsidR="001C6A12">
              <w:rPr>
                <w:noProof/>
                <w:webHidden/>
              </w:rPr>
              <w:fldChar w:fldCharType="begin"/>
            </w:r>
            <w:r w:rsidR="001C6A12">
              <w:rPr>
                <w:noProof/>
                <w:webHidden/>
              </w:rPr>
              <w:instrText xml:space="preserve"> PAGEREF _Toc453247134 \h </w:instrText>
            </w:r>
            <w:r w:rsidR="001C6A12">
              <w:rPr>
                <w:noProof/>
                <w:webHidden/>
              </w:rPr>
            </w:r>
            <w:r w:rsidR="001C6A12">
              <w:rPr>
                <w:noProof/>
                <w:webHidden/>
              </w:rPr>
              <w:fldChar w:fldCharType="separate"/>
            </w:r>
            <w:r w:rsidR="00115501">
              <w:rPr>
                <w:noProof/>
                <w:webHidden/>
              </w:rPr>
              <w:t>8</w:t>
            </w:r>
            <w:r w:rsidR="001C6A12">
              <w:rPr>
                <w:noProof/>
                <w:webHidden/>
              </w:rPr>
              <w:fldChar w:fldCharType="end"/>
            </w:r>
          </w:hyperlink>
        </w:p>
        <w:p w14:paraId="5D9B5A12" w14:textId="3E54D753" w:rsidR="001C6A12" w:rsidRDefault="00E051CC">
          <w:pPr>
            <w:pStyle w:val="TOC2"/>
            <w:tabs>
              <w:tab w:val="right" w:leader="dot" w:pos="9346"/>
            </w:tabs>
            <w:rPr>
              <w:rFonts w:eastAsiaTheme="minorEastAsia"/>
              <w:noProof/>
              <w:lang w:eastAsia="bg-BG"/>
            </w:rPr>
          </w:pPr>
          <w:hyperlink w:anchor="_Toc453247135" w:history="1">
            <w:r w:rsidR="001C6A12" w:rsidRPr="000A710E">
              <w:rPr>
                <w:rStyle w:val="Hyperlink"/>
                <w:noProof/>
              </w:rPr>
              <w:t>13. Дейности,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_Toc453247135 \h </w:instrText>
            </w:r>
            <w:r w:rsidR="001C6A12">
              <w:rPr>
                <w:noProof/>
                <w:webHidden/>
              </w:rPr>
            </w:r>
            <w:r w:rsidR="001C6A12">
              <w:rPr>
                <w:noProof/>
                <w:webHidden/>
              </w:rPr>
              <w:fldChar w:fldCharType="separate"/>
            </w:r>
            <w:r w:rsidR="00115501">
              <w:rPr>
                <w:noProof/>
                <w:webHidden/>
              </w:rPr>
              <w:t>8</w:t>
            </w:r>
            <w:r w:rsidR="001C6A12">
              <w:rPr>
                <w:noProof/>
                <w:webHidden/>
              </w:rPr>
              <w:fldChar w:fldCharType="end"/>
            </w:r>
          </w:hyperlink>
        </w:p>
        <w:p w14:paraId="2BDB559B" w14:textId="2DD8953E" w:rsidR="001C6A12" w:rsidRDefault="00E051CC">
          <w:pPr>
            <w:pStyle w:val="TOC2"/>
            <w:tabs>
              <w:tab w:val="right" w:leader="dot" w:pos="9346"/>
            </w:tabs>
            <w:rPr>
              <w:rFonts w:eastAsiaTheme="minorEastAsia"/>
              <w:noProof/>
              <w:lang w:eastAsia="bg-BG"/>
            </w:rPr>
          </w:pPr>
          <w:hyperlink w:anchor="_Toc453247136" w:history="1">
            <w:r w:rsidR="001C6A12" w:rsidRPr="000A710E">
              <w:rPr>
                <w:rStyle w:val="Hyperlink"/>
                <w:noProof/>
              </w:rPr>
              <w:t>14. Категории разходи,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_Toc453247136 \h </w:instrText>
            </w:r>
            <w:r w:rsidR="001C6A12">
              <w:rPr>
                <w:noProof/>
                <w:webHidden/>
              </w:rPr>
            </w:r>
            <w:r w:rsidR="001C6A12">
              <w:rPr>
                <w:noProof/>
                <w:webHidden/>
              </w:rPr>
              <w:fldChar w:fldCharType="separate"/>
            </w:r>
            <w:r w:rsidR="00115501">
              <w:rPr>
                <w:noProof/>
                <w:webHidden/>
              </w:rPr>
              <w:t>9</w:t>
            </w:r>
            <w:r w:rsidR="001C6A12">
              <w:rPr>
                <w:noProof/>
                <w:webHidden/>
              </w:rPr>
              <w:fldChar w:fldCharType="end"/>
            </w:r>
          </w:hyperlink>
        </w:p>
        <w:p w14:paraId="186FF8D2" w14:textId="4B74D37E" w:rsidR="001C6A12" w:rsidRDefault="00E051CC">
          <w:pPr>
            <w:pStyle w:val="TOC2"/>
            <w:tabs>
              <w:tab w:val="right" w:leader="dot" w:pos="9346"/>
            </w:tabs>
            <w:rPr>
              <w:rFonts w:eastAsiaTheme="minorEastAsia"/>
              <w:noProof/>
              <w:lang w:eastAsia="bg-BG"/>
            </w:rPr>
          </w:pPr>
          <w:hyperlink w:anchor="_Toc453247137" w:history="1">
            <w:r w:rsidR="001C6A12" w:rsidRPr="000A710E">
              <w:rPr>
                <w:rStyle w:val="Hyperlink"/>
                <w:noProof/>
              </w:rPr>
              <w:t>14.1. Условия за допустимост на разходите</w:t>
            </w:r>
            <w:r w:rsidR="001C6A12">
              <w:rPr>
                <w:noProof/>
                <w:webHidden/>
              </w:rPr>
              <w:tab/>
            </w:r>
            <w:r w:rsidR="001C6A12">
              <w:rPr>
                <w:noProof/>
                <w:webHidden/>
              </w:rPr>
              <w:fldChar w:fldCharType="begin"/>
            </w:r>
            <w:r w:rsidR="001C6A12">
              <w:rPr>
                <w:noProof/>
                <w:webHidden/>
              </w:rPr>
              <w:instrText xml:space="preserve"> PAGEREF _Toc453247137 \h </w:instrText>
            </w:r>
            <w:r w:rsidR="001C6A12">
              <w:rPr>
                <w:noProof/>
                <w:webHidden/>
              </w:rPr>
            </w:r>
            <w:r w:rsidR="001C6A12">
              <w:rPr>
                <w:noProof/>
                <w:webHidden/>
              </w:rPr>
              <w:fldChar w:fldCharType="separate"/>
            </w:r>
            <w:r w:rsidR="00115501">
              <w:rPr>
                <w:noProof/>
                <w:webHidden/>
              </w:rPr>
              <w:t>10</w:t>
            </w:r>
            <w:r w:rsidR="001C6A12">
              <w:rPr>
                <w:noProof/>
                <w:webHidden/>
              </w:rPr>
              <w:fldChar w:fldCharType="end"/>
            </w:r>
          </w:hyperlink>
        </w:p>
        <w:p w14:paraId="1AA95E24" w14:textId="160DBCCC" w:rsidR="001C6A12" w:rsidRDefault="00E051CC">
          <w:pPr>
            <w:pStyle w:val="TOC2"/>
            <w:tabs>
              <w:tab w:val="right" w:leader="dot" w:pos="9346"/>
            </w:tabs>
            <w:rPr>
              <w:rFonts w:eastAsiaTheme="minorEastAsia"/>
              <w:noProof/>
              <w:lang w:eastAsia="bg-BG"/>
            </w:rPr>
          </w:pPr>
          <w:hyperlink w:anchor="_Toc453247138" w:history="1">
            <w:r w:rsidR="001C6A12" w:rsidRPr="000A710E">
              <w:rPr>
                <w:rStyle w:val="Hyperlink"/>
                <w:noProof/>
              </w:rPr>
              <w:t>14.2. Допустими разходи</w:t>
            </w:r>
            <w:r w:rsidR="001C6A12">
              <w:rPr>
                <w:noProof/>
                <w:webHidden/>
              </w:rPr>
              <w:tab/>
            </w:r>
            <w:r w:rsidR="001C6A12">
              <w:rPr>
                <w:noProof/>
                <w:webHidden/>
              </w:rPr>
              <w:fldChar w:fldCharType="begin"/>
            </w:r>
            <w:r w:rsidR="001C6A12">
              <w:rPr>
                <w:noProof/>
                <w:webHidden/>
              </w:rPr>
              <w:instrText xml:space="preserve"> PAGEREF _Toc453247138 \h </w:instrText>
            </w:r>
            <w:r w:rsidR="001C6A12">
              <w:rPr>
                <w:noProof/>
                <w:webHidden/>
              </w:rPr>
            </w:r>
            <w:r w:rsidR="001C6A12">
              <w:rPr>
                <w:noProof/>
                <w:webHidden/>
              </w:rPr>
              <w:fldChar w:fldCharType="separate"/>
            </w:r>
            <w:r w:rsidR="00115501">
              <w:rPr>
                <w:noProof/>
                <w:webHidden/>
              </w:rPr>
              <w:t>11</w:t>
            </w:r>
            <w:r w:rsidR="001C6A12">
              <w:rPr>
                <w:noProof/>
                <w:webHidden/>
              </w:rPr>
              <w:fldChar w:fldCharType="end"/>
            </w:r>
          </w:hyperlink>
        </w:p>
        <w:p w14:paraId="6E8D5A5A" w14:textId="20CA60DA" w:rsidR="001C6A12" w:rsidRDefault="00E051CC">
          <w:pPr>
            <w:pStyle w:val="TOC2"/>
            <w:tabs>
              <w:tab w:val="right" w:leader="dot" w:pos="9346"/>
            </w:tabs>
            <w:rPr>
              <w:rFonts w:eastAsiaTheme="minorEastAsia"/>
              <w:noProof/>
              <w:lang w:eastAsia="bg-BG"/>
            </w:rPr>
          </w:pPr>
          <w:hyperlink w:anchor="_Toc453247139" w:history="1">
            <w:r w:rsidR="001C6A12" w:rsidRPr="000A710E">
              <w:rPr>
                <w:rStyle w:val="Hyperlink"/>
                <w:noProof/>
              </w:rPr>
              <w:t>14.3. Недопустими разходи</w:t>
            </w:r>
            <w:r w:rsidR="001C6A12">
              <w:rPr>
                <w:noProof/>
                <w:webHidden/>
              </w:rPr>
              <w:tab/>
            </w:r>
            <w:r w:rsidR="001C6A12">
              <w:rPr>
                <w:noProof/>
                <w:webHidden/>
              </w:rPr>
              <w:fldChar w:fldCharType="begin"/>
            </w:r>
            <w:r w:rsidR="001C6A12">
              <w:rPr>
                <w:noProof/>
                <w:webHidden/>
              </w:rPr>
              <w:instrText xml:space="preserve"> PAGEREF _Toc453247139 \h </w:instrText>
            </w:r>
            <w:r w:rsidR="001C6A12">
              <w:rPr>
                <w:noProof/>
                <w:webHidden/>
              </w:rPr>
            </w:r>
            <w:r w:rsidR="001C6A12">
              <w:rPr>
                <w:noProof/>
                <w:webHidden/>
              </w:rPr>
              <w:fldChar w:fldCharType="separate"/>
            </w:r>
            <w:r w:rsidR="00115501">
              <w:rPr>
                <w:noProof/>
                <w:webHidden/>
              </w:rPr>
              <w:t>13</w:t>
            </w:r>
            <w:r w:rsidR="001C6A12">
              <w:rPr>
                <w:noProof/>
                <w:webHidden/>
              </w:rPr>
              <w:fldChar w:fldCharType="end"/>
            </w:r>
          </w:hyperlink>
        </w:p>
        <w:p w14:paraId="3FD00F47" w14:textId="02EA29A7" w:rsidR="001C6A12" w:rsidRDefault="00E051CC">
          <w:pPr>
            <w:pStyle w:val="TOC2"/>
            <w:tabs>
              <w:tab w:val="right" w:leader="dot" w:pos="9346"/>
            </w:tabs>
            <w:rPr>
              <w:rFonts w:eastAsiaTheme="minorEastAsia"/>
              <w:noProof/>
              <w:lang w:eastAsia="bg-BG"/>
            </w:rPr>
          </w:pPr>
          <w:hyperlink w:anchor="_Toc453247140" w:history="1">
            <w:r w:rsidR="001C6A12" w:rsidRPr="000A710E">
              <w:rPr>
                <w:rStyle w:val="Hyperlink"/>
                <w:noProof/>
              </w:rPr>
              <w:t>15. Допустими целеви групи (ако е приложимо):</w:t>
            </w:r>
            <w:r w:rsidR="001C6A12">
              <w:rPr>
                <w:noProof/>
                <w:webHidden/>
              </w:rPr>
              <w:tab/>
            </w:r>
            <w:r w:rsidR="001C6A12">
              <w:rPr>
                <w:noProof/>
                <w:webHidden/>
              </w:rPr>
              <w:fldChar w:fldCharType="begin"/>
            </w:r>
            <w:r w:rsidR="001C6A12">
              <w:rPr>
                <w:noProof/>
                <w:webHidden/>
              </w:rPr>
              <w:instrText xml:space="preserve"> PAGEREF _Toc453247140 \h </w:instrText>
            </w:r>
            <w:r w:rsidR="001C6A12">
              <w:rPr>
                <w:noProof/>
                <w:webHidden/>
              </w:rPr>
            </w:r>
            <w:r w:rsidR="001C6A12">
              <w:rPr>
                <w:noProof/>
                <w:webHidden/>
              </w:rPr>
              <w:fldChar w:fldCharType="separate"/>
            </w:r>
            <w:r w:rsidR="00115501">
              <w:rPr>
                <w:noProof/>
                <w:webHidden/>
              </w:rPr>
              <w:t>14</w:t>
            </w:r>
            <w:r w:rsidR="001C6A12">
              <w:rPr>
                <w:noProof/>
                <w:webHidden/>
              </w:rPr>
              <w:fldChar w:fldCharType="end"/>
            </w:r>
          </w:hyperlink>
        </w:p>
        <w:p w14:paraId="2BE6F5E1" w14:textId="54AA0749" w:rsidR="001C6A12" w:rsidRDefault="00E051CC">
          <w:pPr>
            <w:pStyle w:val="TOC2"/>
            <w:tabs>
              <w:tab w:val="right" w:leader="dot" w:pos="9346"/>
            </w:tabs>
            <w:rPr>
              <w:rFonts w:eastAsiaTheme="minorEastAsia"/>
              <w:noProof/>
              <w:lang w:eastAsia="bg-BG"/>
            </w:rPr>
          </w:pPr>
          <w:hyperlink w:anchor="_Toc453247141" w:history="1">
            <w:r w:rsidR="001C6A12" w:rsidRPr="000A710E">
              <w:rPr>
                <w:rStyle w:val="Hyperlink"/>
                <w:noProof/>
              </w:rPr>
              <w:t>16. Приложим режим на минимални/държавни помощи (ако е приложимо):</w:t>
            </w:r>
            <w:r w:rsidR="001C6A12">
              <w:rPr>
                <w:noProof/>
                <w:webHidden/>
              </w:rPr>
              <w:tab/>
            </w:r>
            <w:r w:rsidR="001C6A12">
              <w:rPr>
                <w:noProof/>
                <w:webHidden/>
              </w:rPr>
              <w:fldChar w:fldCharType="begin"/>
            </w:r>
            <w:r w:rsidR="001C6A12">
              <w:rPr>
                <w:noProof/>
                <w:webHidden/>
              </w:rPr>
              <w:instrText xml:space="preserve"> PAGEREF _Toc453247141 \h </w:instrText>
            </w:r>
            <w:r w:rsidR="001C6A12">
              <w:rPr>
                <w:noProof/>
                <w:webHidden/>
              </w:rPr>
            </w:r>
            <w:r w:rsidR="001C6A12">
              <w:rPr>
                <w:noProof/>
                <w:webHidden/>
              </w:rPr>
              <w:fldChar w:fldCharType="separate"/>
            </w:r>
            <w:r w:rsidR="00115501">
              <w:rPr>
                <w:noProof/>
                <w:webHidden/>
              </w:rPr>
              <w:t>14</w:t>
            </w:r>
            <w:r w:rsidR="001C6A12">
              <w:rPr>
                <w:noProof/>
                <w:webHidden/>
              </w:rPr>
              <w:fldChar w:fldCharType="end"/>
            </w:r>
          </w:hyperlink>
        </w:p>
        <w:p w14:paraId="56737F78" w14:textId="3431BE6C" w:rsidR="001C6A12" w:rsidRDefault="00E051CC">
          <w:pPr>
            <w:pStyle w:val="TOC2"/>
            <w:tabs>
              <w:tab w:val="right" w:leader="dot" w:pos="9346"/>
            </w:tabs>
            <w:rPr>
              <w:rFonts w:eastAsiaTheme="minorEastAsia"/>
              <w:noProof/>
              <w:lang w:eastAsia="bg-BG"/>
            </w:rPr>
          </w:pPr>
          <w:hyperlink w:anchor="_Toc453247142" w:history="1">
            <w:r w:rsidR="001C6A12" w:rsidRPr="000A710E">
              <w:rPr>
                <w:rStyle w:val="Hyperlink"/>
                <w:noProof/>
              </w:rPr>
              <w:t>17. Хоризонтални политики:</w:t>
            </w:r>
            <w:r w:rsidR="001C6A12">
              <w:rPr>
                <w:noProof/>
                <w:webHidden/>
              </w:rPr>
              <w:tab/>
            </w:r>
            <w:r w:rsidR="001C6A12">
              <w:rPr>
                <w:noProof/>
                <w:webHidden/>
              </w:rPr>
              <w:fldChar w:fldCharType="begin"/>
            </w:r>
            <w:r w:rsidR="001C6A12">
              <w:rPr>
                <w:noProof/>
                <w:webHidden/>
              </w:rPr>
              <w:instrText xml:space="preserve"> PAGEREF _Toc453247142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27EE0A6B" w14:textId="39D322BF" w:rsidR="001C6A12" w:rsidRDefault="00E051CC">
          <w:pPr>
            <w:pStyle w:val="TOC2"/>
            <w:tabs>
              <w:tab w:val="right" w:leader="dot" w:pos="9346"/>
            </w:tabs>
            <w:rPr>
              <w:rFonts w:eastAsiaTheme="minorEastAsia"/>
              <w:noProof/>
              <w:lang w:eastAsia="bg-BG"/>
            </w:rPr>
          </w:pPr>
          <w:hyperlink w:anchor="_Toc453247143" w:history="1">
            <w:r w:rsidR="001C6A12" w:rsidRPr="000A710E">
              <w:rPr>
                <w:rStyle w:val="Hyperlink"/>
                <w:noProof/>
              </w:rPr>
              <w:t>18. Минимален и максимален срок за изпълнение на проекта (ако е приложимо):</w:t>
            </w:r>
            <w:r w:rsidR="001C6A12">
              <w:rPr>
                <w:noProof/>
                <w:webHidden/>
              </w:rPr>
              <w:tab/>
            </w:r>
            <w:r w:rsidR="001C6A12">
              <w:rPr>
                <w:noProof/>
                <w:webHidden/>
              </w:rPr>
              <w:fldChar w:fldCharType="begin"/>
            </w:r>
            <w:r w:rsidR="001C6A12">
              <w:rPr>
                <w:noProof/>
                <w:webHidden/>
              </w:rPr>
              <w:instrText xml:space="preserve"> PAGEREF _Toc453247143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72126CF5" w14:textId="47A5969A" w:rsidR="001C6A12" w:rsidRDefault="00E051CC">
          <w:pPr>
            <w:pStyle w:val="TOC2"/>
            <w:tabs>
              <w:tab w:val="right" w:leader="dot" w:pos="9346"/>
            </w:tabs>
            <w:rPr>
              <w:rFonts w:eastAsiaTheme="minorEastAsia"/>
              <w:noProof/>
              <w:lang w:eastAsia="bg-BG"/>
            </w:rPr>
          </w:pPr>
          <w:hyperlink w:anchor="_Toc453247144" w:history="1">
            <w:r w:rsidR="001C6A12" w:rsidRPr="000A710E">
              <w:rPr>
                <w:rStyle w:val="Hyperlink"/>
                <w:noProof/>
              </w:rPr>
              <w:t>19. Ред за оценяване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_Toc453247144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47EAD4C9" w14:textId="37B0C97C" w:rsidR="001C6A12" w:rsidRDefault="00E051CC">
          <w:pPr>
            <w:pStyle w:val="TOC2"/>
            <w:tabs>
              <w:tab w:val="right" w:leader="dot" w:pos="9346"/>
            </w:tabs>
            <w:rPr>
              <w:rFonts w:eastAsiaTheme="minorEastAsia"/>
              <w:noProof/>
              <w:lang w:eastAsia="bg-BG"/>
            </w:rPr>
          </w:pPr>
          <w:hyperlink w:anchor="_Toc453247145" w:history="1">
            <w:r w:rsidR="001C6A12" w:rsidRPr="000A710E">
              <w:rPr>
                <w:rStyle w:val="Hyperlink"/>
                <w:noProof/>
              </w:rPr>
              <w:t>20. Критерии и методика за оценка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_Toc453247145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16F1FE83" w14:textId="54296842" w:rsidR="001C6A12" w:rsidRDefault="00E051CC">
          <w:pPr>
            <w:pStyle w:val="TOC2"/>
            <w:tabs>
              <w:tab w:val="right" w:leader="dot" w:pos="9346"/>
            </w:tabs>
            <w:rPr>
              <w:rFonts w:eastAsiaTheme="minorEastAsia"/>
              <w:noProof/>
              <w:lang w:eastAsia="bg-BG"/>
            </w:rPr>
          </w:pPr>
          <w:hyperlink w:anchor="_Toc453247146" w:history="1">
            <w:r w:rsidR="001C6A12" w:rsidRPr="000A710E">
              <w:rPr>
                <w:rStyle w:val="Hyperlink"/>
                <w:noProof/>
              </w:rPr>
              <w:t>21. Ред за оценяване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_Toc453247146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5CBD92BF" w14:textId="1214E599" w:rsidR="001C6A12" w:rsidRDefault="00E051CC">
          <w:pPr>
            <w:pStyle w:val="TOC2"/>
            <w:tabs>
              <w:tab w:val="right" w:leader="dot" w:pos="9346"/>
            </w:tabs>
            <w:rPr>
              <w:rFonts w:eastAsiaTheme="minorEastAsia"/>
              <w:noProof/>
              <w:lang w:eastAsia="bg-BG"/>
            </w:rPr>
          </w:pPr>
          <w:hyperlink w:anchor="_Toc453247147" w:history="1">
            <w:r w:rsidR="001C6A12" w:rsidRPr="000A710E">
              <w:rPr>
                <w:rStyle w:val="Hyperlink"/>
                <w:noProof/>
              </w:rPr>
              <w:t>22. Критерии и методика за оценка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_Toc453247147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6FB39B33" w14:textId="3E677834" w:rsidR="001C6A12" w:rsidRDefault="00E051CC">
          <w:pPr>
            <w:pStyle w:val="TOC2"/>
            <w:tabs>
              <w:tab w:val="right" w:leader="dot" w:pos="9346"/>
            </w:tabs>
            <w:rPr>
              <w:rFonts w:eastAsiaTheme="minorEastAsia"/>
              <w:noProof/>
              <w:lang w:eastAsia="bg-BG"/>
            </w:rPr>
          </w:pPr>
          <w:hyperlink w:anchor="_Toc453247148" w:history="1">
            <w:r w:rsidR="001C6A12" w:rsidRPr="000A710E">
              <w:rPr>
                <w:rStyle w:val="Hyperlink"/>
                <w:noProof/>
              </w:rPr>
              <w:t>23. Начин на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_Toc453247148 \h </w:instrText>
            </w:r>
            <w:r w:rsidR="001C6A12">
              <w:rPr>
                <w:noProof/>
                <w:webHidden/>
              </w:rPr>
            </w:r>
            <w:r w:rsidR="001C6A12">
              <w:rPr>
                <w:noProof/>
                <w:webHidden/>
              </w:rPr>
              <w:fldChar w:fldCharType="separate"/>
            </w:r>
            <w:r w:rsidR="00115501">
              <w:rPr>
                <w:noProof/>
                <w:webHidden/>
              </w:rPr>
              <w:t>18</w:t>
            </w:r>
            <w:r w:rsidR="001C6A12">
              <w:rPr>
                <w:noProof/>
                <w:webHidden/>
              </w:rPr>
              <w:fldChar w:fldCharType="end"/>
            </w:r>
          </w:hyperlink>
        </w:p>
        <w:p w14:paraId="5855F05B" w14:textId="6CBEA4A3" w:rsidR="001C6A12" w:rsidRDefault="00E051CC">
          <w:pPr>
            <w:pStyle w:val="TOC2"/>
            <w:tabs>
              <w:tab w:val="right" w:leader="dot" w:pos="9346"/>
            </w:tabs>
            <w:rPr>
              <w:rFonts w:eastAsiaTheme="minorEastAsia"/>
              <w:noProof/>
              <w:lang w:eastAsia="bg-BG"/>
            </w:rPr>
          </w:pPr>
          <w:hyperlink w:anchor="_Toc453247149" w:history="1">
            <w:r w:rsidR="001C6A12" w:rsidRPr="000A710E">
              <w:rPr>
                <w:rStyle w:val="Hyperlink"/>
                <w:noProof/>
              </w:rPr>
              <w:t>24. Списък на документите, които се подават на етап кандидатстване:</w:t>
            </w:r>
            <w:r w:rsidR="001C6A12">
              <w:rPr>
                <w:noProof/>
                <w:webHidden/>
              </w:rPr>
              <w:tab/>
            </w:r>
            <w:r w:rsidR="001C6A12">
              <w:rPr>
                <w:noProof/>
                <w:webHidden/>
              </w:rPr>
              <w:fldChar w:fldCharType="begin"/>
            </w:r>
            <w:r w:rsidR="001C6A12">
              <w:rPr>
                <w:noProof/>
                <w:webHidden/>
              </w:rPr>
              <w:instrText xml:space="preserve"> PAGEREF _Toc453247149 \h </w:instrText>
            </w:r>
            <w:r w:rsidR="001C6A12">
              <w:rPr>
                <w:noProof/>
                <w:webHidden/>
              </w:rPr>
            </w:r>
            <w:r w:rsidR="001C6A12">
              <w:rPr>
                <w:noProof/>
                <w:webHidden/>
              </w:rPr>
              <w:fldChar w:fldCharType="separate"/>
            </w:r>
            <w:r w:rsidR="00115501">
              <w:rPr>
                <w:noProof/>
                <w:webHidden/>
              </w:rPr>
              <w:t>19</w:t>
            </w:r>
            <w:r w:rsidR="001C6A12">
              <w:rPr>
                <w:noProof/>
                <w:webHidden/>
              </w:rPr>
              <w:fldChar w:fldCharType="end"/>
            </w:r>
          </w:hyperlink>
        </w:p>
        <w:p w14:paraId="73F2C492" w14:textId="01C601B6" w:rsidR="001C6A12" w:rsidRDefault="00E051CC">
          <w:pPr>
            <w:pStyle w:val="TOC2"/>
            <w:tabs>
              <w:tab w:val="right" w:leader="dot" w:pos="9346"/>
            </w:tabs>
            <w:rPr>
              <w:rFonts w:eastAsiaTheme="minorEastAsia"/>
              <w:noProof/>
              <w:lang w:eastAsia="bg-BG"/>
            </w:rPr>
          </w:pPr>
          <w:hyperlink w:anchor="_Toc453247150" w:history="1">
            <w:r w:rsidR="001C6A12" w:rsidRPr="000A710E">
              <w:rPr>
                <w:rStyle w:val="Hyperlink"/>
                <w:noProof/>
              </w:rPr>
              <w:t>25. Краен срок за подаване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_Toc453247150 \h </w:instrText>
            </w:r>
            <w:r w:rsidR="001C6A12">
              <w:rPr>
                <w:noProof/>
                <w:webHidden/>
              </w:rPr>
            </w:r>
            <w:r w:rsidR="001C6A12">
              <w:rPr>
                <w:noProof/>
                <w:webHidden/>
              </w:rPr>
              <w:fldChar w:fldCharType="separate"/>
            </w:r>
            <w:r w:rsidR="00115501">
              <w:rPr>
                <w:noProof/>
                <w:webHidden/>
              </w:rPr>
              <w:t>21</w:t>
            </w:r>
            <w:r w:rsidR="001C6A12">
              <w:rPr>
                <w:noProof/>
                <w:webHidden/>
              </w:rPr>
              <w:fldChar w:fldCharType="end"/>
            </w:r>
          </w:hyperlink>
        </w:p>
        <w:p w14:paraId="436C1C5C" w14:textId="373AD4C5" w:rsidR="001C6A12" w:rsidRDefault="00E051CC">
          <w:pPr>
            <w:pStyle w:val="TOC2"/>
            <w:tabs>
              <w:tab w:val="right" w:leader="dot" w:pos="9346"/>
            </w:tabs>
            <w:rPr>
              <w:rFonts w:eastAsiaTheme="minorEastAsia"/>
              <w:noProof/>
              <w:lang w:eastAsia="bg-BG"/>
            </w:rPr>
          </w:pPr>
          <w:hyperlink w:anchor="_Toc453247151" w:history="1">
            <w:r w:rsidR="001C6A12" w:rsidRPr="000A710E">
              <w:rPr>
                <w:rStyle w:val="Hyperlink"/>
                <w:noProof/>
              </w:rPr>
              <w:t>26. Адрес за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_Toc453247151 \h </w:instrText>
            </w:r>
            <w:r w:rsidR="001C6A12">
              <w:rPr>
                <w:noProof/>
                <w:webHidden/>
              </w:rPr>
            </w:r>
            <w:r w:rsidR="001C6A12">
              <w:rPr>
                <w:noProof/>
                <w:webHidden/>
              </w:rPr>
              <w:fldChar w:fldCharType="separate"/>
            </w:r>
            <w:r w:rsidR="00115501">
              <w:rPr>
                <w:noProof/>
                <w:webHidden/>
              </w:rPr>
              <w:t>22</w:t>
            </w:r>
            <w:r w:rsidR="001C6A12">
              <w:rPr>
                <w:noProof/>
                <w:webHidden/>
              </w:rPr>
              <w:fldChar w:fldCharType="end"/>
            </w:r>
          </w:hyperlink>
        </w:p>
        <w:p w14:paraId="2588D110" w14:textId="37DFC607" w:rsidR="001C6A12" w:rsidRDefault="00E051CC">
          <w:pPr>
            <w:pStyle w:val="TOC2"/>
            <w:tabs>
              <w:tab w:val="right" w:leader="dot" w:pos="9346"/>
            </w:tabs>
            <w:rPr>
              <w:rFonts w:eastAsiaTheme="minorEastAsia"/>
              <w:noProof/>
              <w:lang w:eastAsia="bg-BG"/>
            </w:rPr>
          </w:pPr>
          <w:hyperlink w:anchor="_Toc453247152" w:history="1">
            <w:r w:rsidR="001C6A12" w:rsidRPr="000A710E">
              <w:rPr>
                <w:rStyle w:val="Hyperlink"/>
                <w:noProof/>
              </w:rPr>
              <w:t>27. Допълнителна информация:</w:t>
            </w:r>
            <w:r w:rsidR="001C6A12">
              <w:rPr>
                <w:noProof/>
                <w:webHidden/>
              </w:rPr>
              <w:tab/>
            </w:r>
            <w:r w:rsidR="001C6A12">
              <w:rPr>
                <w:noProof/>
                <w:webHidden/>
              </w:rPr>
              <w:fldChar w:fldCharType="begin"/>
            </w:r>
            <w:r w:rsidR="001C6A12">
              <w:rPr>
                <w:noProof/>
                <w:webHidden/>
              </w:rPr>
              <w:instrText xml:space="preserve"> PAGEREF _Toc453247152 \h </w:instrText>
            </w:r>
            <w:r w:rsidR="001C6A12">
              <w:rPr>
                <w:noProof/>
                <w:webHidden/>
              </w:rPr>
            </w:r>
            <w:r w:rsidR="001C6A12">
              <w:rPr>
                <w:noProof/>
                <w:webHidden/>
              </w:rPr>
              <w:fldChar w:fldCharType="separate"/>
            </w:r>
            <w:r w:rsidR="00115501">
              <w:rPr>
                <w:noProof/>
                <w:webHidden/>
              </w:rPr>
              <w:t>22</w:t>
            </w:r>
            <w:r w:rsidR="001C6A12">
              <w:rPr>
                <w:noProof/>
                <w:webHidden/>
              </w:rPr>
              <w:fldChar w:fldCharType="end"/>
            </w:r>
          </w:hyperlink>
        </w:p>
        <w:p w14:paraId="0CC90BE9" w14:textId="4C5D8E96" w:rsidR="001C6A12" w:rsidRDefault="00E051CC">
          <w:pPr>
            <w:pStyle w:val="TOC2"/>
            <w:tabs>
              <w:tab w:val="right" w:leader="dot" w:pos="9346"/>
            </w:tabs>
            <w:rPr>
              <w:rFonts w:eastAsiaTheme="minorEastAsia"/>
              <w:noProof/>
              <w:lang w:eastAsia="bg-BG"/>
            </w:rPr>
          </w:pPr>
          <w:hyperlink w:anchor="_Toc453247153" w:history="1">
            <w:r w:rsidR="001C6A12" w:rsidRPr="000A710E">
              <w:rPr>
                <w:rStyle w:val="Hyperlink"/>
                <w:noProof/>
              </w:rPr>
              <w:t>28. Приложения към Условията за кандидатстване за кандидатстване:</w:t>
            </w:r>
            <w:r w:rsidR="001C6A12">
              <w:rPr>
                <w:noProof/>
                <w:webHidden/>
              </w:rPr>
              <w:tab/>
            </w:r>
            <w:r w:rsidR="001C6A12">
              <w:rPr>
                <w:noProof/>
                <w:webHidden/>
              </w:rPr>
              <w:fldChar w:fldCharType="begin"/>
            </w:r>
            <w:r w:rsidR="001C6A12">
              <w:rPr>
                <w:noProof/>
                <w:webHidden/>
              </w:rPr>
              <w:instrText xml:space="preserve"> PAGEREF _Toc453247153 \h </w:instrText>
            </w:r>
            <w:r w:rsidR="001C6A12">
              <w:rPr>
                <w:noProof/>
                <w:webHidden/>
              </w:rPr>
            </w:r>
            <w:r w:rsidR="001C6A12">
              <w:rPr>
                <w:noProof/>
                <w:webHidden/>
              </w:rPr>
              <w:fldChar w:fldCharType="separate"/>
            </w:r>
            <w:r w:rsidR="00115501">
              <w:rPr>
                <w:noProof/>
                <w:webHidden/>
              </w:rPr>
              <w:t>23</w:t>
            </w:r>
            <w:r w:rsidR="001C6A12">
              <w:rPr>
                <w:noProof/>
                <w:webHidden/>
              </w:rPr>
              <w:fldChar w:fldCharType="end"/>
            </w:r>
          </w:hyperlink>
        </w:p>
        <w:p w14:paraId="17DAACDC" w14:textId="331665F5" w:rsidR="00394B8E" w:rsidRDefault="00394B8E">
          <w:r>
            <w:rPr>
              <w:b/>
              <w:bCs/>
            </w:rPr>
            <w:fldChar w:fldCharType="end"/>
          </w:r>
        </w:p>
      </w:sdtContent>
    </w:sdt>
    <w:p w14:paraId="3B2624C7" w14:textId="77777777" w:rsidR="0029712A" w:rsidRDefault="0029712A" w:rsidP="004D2228">
      <w:pPr>
        <w:spacing w:after="120" w:line="240" w:lineRule="auto"/>
        <w:jc w:val="center"/>
        <w:rPr>
          <w:b/>
          <w:sz w:val="28"/>
          <w:szCs w:val="28"/>
          <w:lang w:val="en-US"/>
        </w:rPr>
      </w:pPr>
    </w:p>
    <w:p w14:paraId="415DAA41" w14:textId="77777777" w:rsidR="00EE5933" w:rsidRDefault="00EE5933" w:rsidP="004D2228">
      <w:pPr>
        <w:spacing w:after="120" w:line="240" w:lineRule="auto"/>
        <w:jc w:val="center"/>
        <w:rPr>
          <w:b/>
          <w:sz w:val="28"/>
          <w:szCs w:val="28"/>
        </w:rPr>
      </w:pPr>
    </w:p>
    <w:p w14:paraId="41594FC9" w14:textId="77777777" w:rsidR="00BB428B" w:rsidRDefault="00BB428B" w:rsidP="004D2228">
      <w:pPr>
        <w:spacing w:after="120" w:line="240" w:lineRule="auto"/>
        <w:jc w:val="center"/>
        <w:rPr>
          <w:b/>
          <w:sz w:val="28"/>
          <w:szCs w:val="28"/>
        </w:rPr>
      </w:pPr>
    </w:p>
    <w:p w14:paraId="1A56B980" w14:textId="77777777" w:rsidR="00BB428B" w:rsidRDefault="00BB428B" w:rsidP="004D2228">
      <w:pPr>
        <w:spacing w:after="120" w:line="240" w:lineRule="auto"/>
        <w:jc w:val="center"/>
        <w:rPr>
          <w:b/>
          <w:sz w:val="28"/>
          <w:szCs w:val="28"/>
        </w:rPr>
      </w:pPr>
    </w:p>
    <w:p w14:paraId="0C17110F" w14:textId="77777777" w:rsidR="00BB428B" w:rsidRDefault="00BB428B" w:rsidP="004D2228">
      <w:pPr>
        <w:spacing w:after="120" w:line="240" w:lineRule="auto"/>
        <w:jc w:val="center"/>
        <w:rPr>
          <w:b/>
          <w:sz w:val="28"/>
          <w:szCs w:val="28"/>
        </w:rPr>
      </w:pPr>
    </w:p>
    <w:p w14:paraId="6BF630B5" w14:textId="77777777" w:rsidR="00BB428B" w:rsidRDefault="00BB428B" w:rsidP="004D2228">
      <w:pPr>
        <w:spacing w:after="120" w:line="240" w:lineRule="auto"/>
        <w:jc w:val="center"/>
        <w:rPr>
          <w:b/>
          <w:sz w:val="28"/>
          <w:szCs w:val="28"/>
        </w:rPr>
      </w:pPr>
    </w:p>
    <w:p w14:paraId="5EB77BCD" w14:textId="77777777" w:rsidR="00BB428B" w:rsidRDefault="00BB428B" w:rsidP="004D2228">
      <w:pPr>
        <w:spacing w:after="120" w:line="240" w:lineRule="auto"/>
        <w:jc w:val="center"/>
        <w:rPr>
          <w:b/>
          <w:sz w:val="28"/>
          <w:szCs w:val="28"/>
        </w:rPr>
      </w:pPr>
    </w:p>
    <w:p w14:paraId="40153E9D" w14:textId="77777777" w:rsidR="00BB428B" w:rsidRDefault="00BB428B" w:rsidP="004D2228">
      <w:pPr>
        <w:spacing w:after="120" w:line="240" w:lineRule="auto"/>
        <w:jc w:val="center"/>
        <w:rPr>
          <w:b/>
          <w:sz w:val="28"/>
          <w:szCs w:val="28"/>
        </w:rPr>
      </w:pPr>
    </w:p>
    <w:p w14:paraId="0A0FF065" w14:textId="77777777" w:rsidR="00BB428B" w:rsidRDefault="00BB428B" w:rsidP="004D2228">
      <w:pPr>
        <w:spacing w:after="120" w:line="240" w:lineRule="auto"/>
        <w:jc w:val="center"/>
        <w:rPr>
          <w:b/>
          <w:sz w:val="28"/>
          <w:szCs w:val="28"/>
        </w:rPr>
      </w:pPr>
    </w:p>
    <w:p w14:paraId="208600A0" w14:textId="77777777" w:rsidR="00BB428B" w:rsidRPr="00BB428B" w:rsidRDefault="00BB428B" w:rsidP="004D2228">
      <w:pPr>
        <w:spacing w:after="120" w:line="240" w:lineRule="auto"/>
        <w:jc w:val="center"/>
        <w:rPr>
          <w:b/>
          <w:sz w:val="28"/>
          <w:szCs w:val="28"/>
        </w:rPr>
      </w:pPr>
    </w:p>
    <w:p w14:paraId="4FD2BADD" w14:textId="77777777" w:rsidR="00EE5933" w:rsidRPr="00EE5933" w:rsidRDefault="00EE5933" w:rsidP="004D2228">
      <w:pPr>
        <w:spacing w:after="120" w:line="240" w:lineRule="auto"/>
        <w:jc w:val="center"/>
        <w:rPr>
          <w:b/>
          <w:sz w:val="28"/>
          <w:szCs w:val="28"/>
          <w:lang w:val="en-US"/>
        </w:rPr>
      </w:pPr>
    </w:p>
    <w:p w14:paraId="625787BA" w14:textId="77777777" w:rsidR="00EE5933" w:rsidRDefault="00EE5933" w:rsidP="007568D4">
      <w:pPr>
        <w:spacing w:after="0" w:line="240" w:lineRule="auto"/>
        <w:jc w:val="center"/>
        <w:rPr>
          <w:b/>
          <w:sz w:val="28"/>
          <w:szCs w:val="28"/>
          <w:lang w:val="en-US"/>
        </w:rPr>
      </w:pPr>
    </w:p>
    <w:p w14:paraId="14A1E7BD" w14:textId="77777777" w:rsidR="007057A9" w:rsidRPr="00F90331" w:rsidRDefault="002325A3" w:rsidP="00F90331">
      <w:pPr>
        <w:pStyle w:val="Heading2"/>
        <w:spacing w:before="120" w:after="120"/>
      </w:pPr>
      <w:bookmarkStart w:id="0" w:name="_Toc453247123"/>
      <w:r w:rsidRPr="00F90331">
        <w:t xml:space="preserve">1. </w:t>
      </w:r>
      <w:r w:rsidR="007057A9" w:rsidRPr="00F90331">
        <w:t>Наименование на програмата:</w:t>
      </w:r>
      <w:bookmarkEnd w:id="0"/>
    </w:p>
    <w:p w14:paraId="22440704" w14:textId="77777777" w:rsidR="0010018A" w:rsidRPr="00925DF8"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E7D">
        <w:rPr>
          <w:sz w:val="24"/>
          <w:szCs w:val="24"/>
        </w:rPr>
        <w:t>ОП „Иновации и конкурентоспособност“ 2014-2020</w:t>
      </w:r>
      <w:r w:rsidR="00925DF8">
        <w:rPr>
          <w:sz w:val="24"/>
          <w:szCs w:val="24"/>
        </w:rPr>
        <w:t xml:space="preserve"> </w:t>
      </w:r>
      <w:r w:rsidR="00925DF8">
        <w:rPr>
          <w:sz w:val="24"/>
          <w:szCs w:val="24"/>
          <w:lang w:val="en-US"/>
        </w:rPr>
        <w:t>(</w:t>
      </w:r>
      <w:r w:rsidR="00925DF8">
        <w:rPr>
          <w:sz w:val="24"/>
          <w:szCs w:val="24"/>
        </w:rPr>
        <w:t>ОПИК</w:t>
      </w:r>
      <w:r w:rsidR="00925DF8">
        <w:rPr>
          <w:sz w:val="24"/>
          <w:szCs w:val="24"/>
          <w:lang w:val="en-US"/>
        </w:rPr>
        <w:t>)</w:t>
      </w:r>
    </w:p>
    <w:p w14:paraId="26CDF7A0" w14:textId="77777777" w:rsidR="002325A3" w:rsidRPr="007057A9" w:rsidRDefault="002325A3" w:rsidP="002325A3">
      <w:pPr>
        <w:pStyle w:val="ListParagraph"/>
        <w:spacing w:after="360" w:line="240" w:lineRule="auto"/>
        <w:ind w:left="0"/>
        <w:jc w:val="both"/>
        <w:rPr>
          <w:b/>
          <w:sz w:val="24"/>
          <w:szCs w:val="24"/>
        </w:rPr>
      </w:pPr>
      <w:r>
        <w:rPr>
          <w:b/>
          <w:sz w:val="24"/>
          <w:szCs w:val="24"/>
        </w:rPr>
        <w:t xml:space="preserve">   </w:t>
      </w:r>
    </w:p>
    <w:p w14:paraId="46A1806E" w14:textId="77777777" w:rsidR="007057A9" w:rsidRPr="00F90331" w:rsidRDefault="002325A3" w:rsidP="00F90331">
      <w:pPr>
        <w:pStyle w:val="Heading2"/>
        <w:spacing w:before="120" w:after="120"/>
      </w:pPr>
      <w:bookmarkStart w:id="1" w:name="_Toc453247124"/>
      <w:r w:rsidRPr="00F90331">
        <w:t>2. Н</w:t>
      </w:r>
      <w:r w:rsidR="007057A9" w:rsidRPr="00F90331">
        <w:t>аименование на приоритетната ос</w:t>
      </w:r>
      <w:r w:rsidRPr="00F90331">
        <w:t>:</w:t>
      </w:r>
      <w:bookmarkEnd w:id="1"/>
    </w:p>
    <w:p w14:paraId="1873BC0B" w14:textId="77777777" w:rsidR="003D1181"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Приоритетна ос </w:t>
      </w:r>
      <w:r w:rsidR="0024446D" w:rsidRPr="000F3845">
        <w:rPr>
          <w:sz w:val="24"/>
          <w:szCs w:val="24"/>
        </w:rPr>
        <w:t>7</w:t>
      </w:r>
      <w:r w:rsidR="006F0F35" w:rsidRPr="005A5E7D">
        <w:rPr>
          <w:sz w:val="24"/>
          <w:szCs w:val="24"/>
        </w:rPr>
        <w:t xml:space="preserve"> </w:t>
      </w:r>
      <w:r w:rsidR="00F57602">
        <w:rPr>
          <w:sz w:val="24"/>
          <w:szCs w:val="24"/>
        </w:rPr>
        <w:t>„</w:t>
      </w:r>
      <w:r w:rsidR="0009572F" w:rsidRPr="0009572F">
        <w:rPr>
          <w:bCs/>
          <w:sz w:val="24"/>
          <w:szCs w:val="24"/>
        </w:rPr>
        <w:t>Действия по линия на сближаването за бежанците в Европа</w:t>
      </w:r>
      <w:r w:rsidR="0009572F" w:rsidRPr="0009572F">
        <w:rPr>
          <w:sz w:val="24"/>
          <w:szCs w:val="24"/>
        </w:rPr>
        <w:t xml:space="preserve"> (</w:t>
      </w:r>
      <w:r w:rsidR="0024446D" w:rsidRPr="0024446D">
        <w:rPr>
          <w:sz w:val="24"/>
          <w:szCs w:val="24"/>
        </w:rPr>
        <w:t>C</w:t>
      </w:r>
      <w:r w:rsidR="0009572F" w:rsidRPr="0024446D">
        <w:rPr>
          <w:sz w:val="24"/>
          <w:szCs w:val="24"/>
        </w:rPr>
        <w:t>ARE</w:t>
      </w:r>
      <w:r w:rsidR="0009572F" w:rsidRPr="0009572F">
        <w:rPr>
          <w:sz w:val="24"/>
          <w:szCs w:val="24"/>
        </w:rPr>
        <w:t>)</w:t>
      </w:r>
      <w:r w:rsidR="00F57602">
        <w:rPr>
          <w:sz w:val="24"/>
          <w:szCs w:val="24"/>
        </w:rPr>
        <w:t>“</w:t>
      </w:r>
      <w:r w:rsidR="0024446D" w:rsidRPr="0024446D">
        <w:rPr>
          <w:rFonts w:ascii="Verdana" w:eastAsia="Calibri" w:hAnsi="Verdana" w:cs="Times New Roman"/>
          <w:sz w:val="20"/>
          <w:szCs w:val="20"/>
          <w:vertAlign w:val="superscript"/>
        </w:rPr>
        <w:footnoteReference w:id="1"/>
      </w:r>
      <w:r w:rsidR="00F57602">
        <w:rPr>
          <w:sz w:val="24"/>
          <w:szCs w:val="24"/>
        </w:rPr>
        <w:t xml:space="preserve">; </w:t>
      </w:r>
    </w:p>
    <w:p w14:paraId="152F9861" w14:textId="77777777" w:rsidR="003D1181" w:rsidRDefault="003D1181"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3CC8C47E" w14:textId="68BF7D1C" w:rsidR="003910F6" w:rsidRPr="000F3845" w:rsidRDefault="0055746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5746C">
        <w:rPr>
          <w:sz w:val="24"/>
          <w:szCs w:val="24"/>
        </w:rPr>
        <w:t xml:space="preserve">Инвестиционен приоритет </w:t>
      </w:r>
      <w:r w:rsidR="0024446D" w:rsidRPr="0024446D">
        <w:rPr>
          <w:sz w:val="24"/>
          <w:szCs w:val="24"/>
        </w:rPr>
        <w:t>13i „Улесняване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w:t>
      </w:r>
      <w:r w:rsidR="0024446D" w:rsidRPr="000F3845">
        <w:rPr>
          <w:sz w:val="24"/>
          <w:szCs w:val="24"/>
        </w:rPr>
        <w:t>.</w:t>
      </w:r>
    </w:p>
    <w:p w14:paraId="7D26E904"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473C31EA" w14:textId="47EE663A" w:rsidR="0055746C" w:rsidRPr="0024446D" w:rsidRDefault="002325A3" w:rsidP="0024446D">
      <w:pPr>
        <w:pStyle w:val="Heading2"/>
        <w:spacing w:before="120" w:after="120"/>
      </w:pPr>
      <w:bookmarkStart w:id="2" w:name="_Toc453247125"/>
      <w:r w:rsidRPr="00F90331">
        <w:t xml:space="preserve">3. </w:t>
      </w:r>
      <w:r w:rsidR="007057A9" w:rsidRPr="00F90331">
        <w:t>Наименование на процедурата</w:t>
      </w:r>
      <w:r w:rsidRPr="00F90331">
        <w:t>:</w:t>
      </w:r>
      <w:bookmarkEnd w:id="2"/>
    </w:p>
    <w:p w14:paraId="41E69890" w14:textId="091528DF" w:rsidR="0024446D" w:rsidRPr="000F3845" w:rsidRDefault="0024446D" w:rsidP="005574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4446D">
        <w:rPr>
          <w:sz w:val="24"/>
          <w:szCs w:val="24"/>
        </w:rPr>
        <w:t>BG16RFOP002-7.001 „Подкрепа за покриване на основните нужди на бежанците от Украйна чрез мярка прилагана от Министерството на туризма</w:t>
      </w:r>
      <w:r w:rsidR="008E7B7B" w:rsidRPr="000F3845">
        <w:rPr>
          <w:sz w:val="24"/>
          <w:szCs w:val="24"/>
        </w:rPr>
        <w:t>”</w:t>
      </w:r>
      <w:r w:rsidRPr="000F3845">
        <w:rPr>
          <w:sz w:val="24"/>
          <w:szCs w:val="24"/>
        </w:rPr>
        <w:t>.</w:t>
      </w:r>
    </w:p>
    <w:p w14:paraId="6B53BF90"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06E8E430" w14:textId="77777777" w:rsidR="00CB14EE" w:rsidRPr="00F90331" w:rsidRDefault="00CB14EE" w:rsidP="00F90331">
      <w:pPr>
        <w:pStyle w:val="Heading2"/>
        <w:spacing w:before="120" w:after="120"/>
      </w:pPr>
      <w:bookmarkStart w:id="3" w:name="_Toc453247126"/>
      <w:r w:rsidRPr="00F90331">
        <w:t>4. Измерения по кодове:</w:t>
      </w:r>
      <w:bookmarkEnd w:id="3"/>
    </w:p>
    <w:p w14:paraId="2F86B611" w14:textId="14805729" w:rsidR="00E317A8" w:rsidRDefault="00E317A8" w:rsidP="005956AF">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Calibri" w:eastAsia="Calibri" w:hAnsi="Calibri" w:cs="Times New Roman"/>
          <w:b/>
          <w:sz w:val="24"/>
          <w:szCs w:val="24"/>
        </w:rPr>
      </w:pPr>
      <w:r w:rsidRPr="005956AF">
        <w:rPr>
          <w:rFonts w:ascii="Calibri" w:eastAsia="Calibri" w:hAnsi="Calibri" w:cs="Times New Roman"/>
          <w:b/>
          <w:sz w:val="24"/>
          <w:szCs w:val="24"/>
        </w:rPr>
        <w:t>Измерение 1 – Област на интервенция:</w:t>
      </w:r>
    </w:p>
    <w:p w14:paraId="11198B24" w14:textId="664AB8D0" w:rsidR="005956AF" w:rsidRDefault="001E7ACE"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1E7ACE">
        <w:rPr>
          <w:rFonts w:ascii="Calibri" w:eastAsia="Calibri" w:hAnsi="Calibri" w:cs="Times New Roman"/>
          <w:sz w:val="24"/>
          <w:szCs w:val="24"/>
        </w:rPr>
        <w:t>109 Активно приобщаване, включително с оглед насърчаване на равните възможности и активното участие и по-добрата пригодност за работа</w:t>
      </w:r>
    </w:p>
    <w:p w14:paraId="3C42A752" w14:textId="77777777" w:rsidR="001E7ACE" w:rsidRDefault="001E7ACE"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7CFC077" w14:textId="118BD3A2"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259CE">
        <w:rPr>
          <w:rFonts w:ascii="Calibri" w:eastAsia="Calibri" w:hAnsi="Calibri" w:cs="Times New Roman"/>
          <w:b/>
          <w:sz w:val="24"/>
          <w:szCs w:val="24"/>
        </w:rPr>
        <w:t>Измерение 2 – Форма на финансиране:</w:t>
      </w:r>
    </w:p>
    <w:p w14:paraId="281773B8"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259CE">
        <w:rPr>
          <w:rFonts w:ascii="Calibri" w:eastAsia="Calibri" w:hAnsi="Calibri" w:cs="Times New Roman"/>
          <w:sz w:val="24"/>
          <w:szCs w:val="24"/>
        </w:rPr>
        <w:t>01 Безвъзмездни средства.</w:t>
      </w:r>
    </w:p>
    <w:p w14:paraId="26BF0F32"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AB6B13B"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Измерение 3 – Вид територия:</w:t>
      </w:r>
    </w:p>
    <w:p w14:paraId="1DB9E387"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07 Не се прилага.</w:t>
      </w:r>
    </w:p>
    <w:p w14:paraId="7F5A6344"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9F34DE"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Измерение 4 – Териториални механизми за изпълнение:</w:t>
      </w:r>
    </w:p>
    <w:p w14:paraId="7BBC0A94"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07 Не се прилага.</w:t>
      </w:r>
    </w:p>
    <w:p w14:paraId="77EEB91D" w14:textId="77777777" w:rsidR="005E68E4" w:rsidRPr="000259CE"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85D3141" w14:textId="7E8EE544" w:rsidR="0015146F" w:rsidRPr="000259CE"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259CE">
        <w:rPr>
          <w:rFonts w:ascii="Calibri" w:eastAsia="Calibri" w:hAnsi="Calibri" w:cs="Times New Roman"/>
          <w:b/>
          <w:sz w:val="24"/>
          <w:szCs w:val="24"/>
        </w:rPr>
        <w:t>Измерение 5 – Тематична цел</w:t>
      </w:r>
      <w:r w:rsidR="00F5024D" w:rsidRPr="000259CE">
        <w:rPr>
          <w:rFonts w:ascii="Calibri" w:eastAsia="Calibri" w:hAnsi="Calibri" w:cs="Times New Roman"/>
          <w:b/>
          <w:sz w:val="24"/>
          <w:szCs w:val="24"/>
        </w:rPr>
        <w:t>:</w:t>
      </w:r>
      <w:r w:rsidRPr="000259CE">
        <w:rPr>
          <w:rFonts w:ascii="Calibri" w:eastAsia="Calibri" w:hAnsi="Calibri" w:cs="Times New Roman"/>
          <w:b/>
          <w:sz w:val="24"/>
          <w:szCs w:val="24"/>
        </w:rPr>
        <w:t xml:space="preserve"> </w:t>
      </w:r>
    </w:p>
    <w:p w14:paraId="1DF44EA8" w14:textId="429B7918" w:rsidR="000E42C7" w:rsidRPr="009149FD" w:rsidRDefault="00493982"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8E52CE">
        <w:rPr>
          <w:rFonts w:ascii="Calibri" w:eastAsia="Calibri" w:hAnsi="Calibri" w:cs="Times New Roman"/>
          <w:sz w:val="24"/>
          <w:szCs w:val="24"/>
        </w:rPr>
        <w:t>13</w:t>
      </w:r>
      <w:r w:rsidR="00F43F3C" w:rsidRPr="00012192">
        <w:rPr>
          <w:rFonts w:ascii="Calibri" w:eastAsia="Calibri" w:hAnsi="Calibri" w:cs="Times New Roman"/>
          <w:sz w:val="24"/>
          <w:szCs w:val="24"/>
        </w:rPr>
        <w:t xml:space="preserve">. </w:t>
      </w:r>
      <w:r w:rsidRPr="00493982">
        <w:rPr>
          <w:rFonts w:ascii="Calibri" w:eastAsia="Calibri" w:hAnsi="Calibri" w:cs="Times New Roman"/>
          <w:sz w:val="24"/>
          <w:szCs w:val="24"/>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6A375311" w14:textId="77777777" w:rsidR="005E68E4" w:rsidRPr="00012192"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lastRenderedPageBreak/>
        <w:t xml:space="preserve">Измерение 6 </w:t>
      </w:r>
      <w:r w:rsidR="00F5024D" w:rsidRPr="00012192">
        <w:rPr>
          <w:rFonts w:ascii="Calibri" w:eastAsia="Calibri" w:hAnsi="Calibri" w:cs="Times New Roman"/>
          <w:b/>
          <w:sz w:val="24"/>
          <w:szCs w:val="24"/>
        </w:rPr>
        <w:t xml:space="preserve">- </w:t>
      </w:r>
      <w:r w:rsidRPr="00012192">
        <w:rPr>
          <w:rFonts w:ascii="Calibri" w:eastAsia="Calibri" w:hAnsi="Calibri" w:cs="Times New Roman"/>
          <w:b/>
          <w:sz w:val="24"/>
          <w:szCs w:val="24"/>
        </w:rPr>
        <w:t>Вторична тема по ЕСФ</w:t>
      </w:r>
      <w:r w:rsidR="00F5024D" w:rsidRPr="00012192">
        <w:rPr>
          <w:rFonts w:ascii="Calibri" w:eastAsia="Calibri" w:hAnsi="Calibri" w:cs="Times New Roman"/>
          <w:b/>
          <w:sz w:val="24"/>
          <w:szCs w:val="24"/>
        </w:rPr>
        <w:t>:</w:t>
      </w:r>
    </w:p>
    <w:p w14:paraId="677AA5D0" w14:textId="77777777" w:rsidR="005E68E4" w:rsidRPr="00012192"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A75B86">
        <w:rPr>
          <w:rFonts w:ascii="Calibri" w:eastAsia="Calibri" w:hAnsi="Calibri" w:cs="Times New Roman"/>
          <w:sz w:val="24"/>
          <w:szCs w:val="24"/>
        </w:rPr>
        <w:t>08 Не се прилага</w:t>
      </w:r>
      <w:r w:rsidR="00FA6098" w:rsidRPr="00A75B86">
        <w:rPr>
          <w:rFonts w:ascii="Calibri" w:eastAsia="Calibri" w:hAnsi="Calibri" w:cs="Times New Roman"/>
          <w:sz w:val="24"/>
          <w:szCs w:val="24"/>
        </w:rPr>
        <w:t>.</w:t>
      </w:r>
    </w:p>
    <w:p w14:paraId="6C5EDAC0" w14:textId="77777777" w:rsidR="003D1181" w:rsidRDefault="003D1181"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E3022D2" w14:textId="6BEC895E" w:rsidR="009C34FA" w:rsidRPr="00012192"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 xml:space="preserve">Измерение 7 </w:t>
      </w:r>
      <w:r w:rsidR="00F5024D" w:rsidRPr="00012192">
        <w:rPr>
          <w:rFonts w:ascii="Calibri" w:eastAsia="Calibri" w:hAnsi="Calibri" w:cs="Times New Roman"/>
          <w:b/>
          <w:sz w:val="24"/>
          <w:szCs w:val="24"/>
        </w:rPr>
        <w:t xml:space="preserve">- </w:t>
      </w:r>
      <w:r w:rsidRPr="00012192">
        <w:rPr>
          <w:rFonts w:ascii="Calibri" w:eastAsia="Calibri" w:hAnsi="Calibri" w:cs="Times New Roman"/>
          <w:b/>
          <w:sz w:val="24"/>
          <w:szCs w:val="24"/>
        </w:rPr>
        <w:t>Икономическа дейност</w:t>
      </w:r>
    </w:p>
    <w:p w14:paraId="294D27B7" w14:textId="0BB95E47" w:rsidR="00AC2D71" w:rsidRPr="00AC2D71" w:rsidRDefault="00AC2D71" w:rsidP="00AC2D71">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24</w:t>
      </w:r>
      <w:r w:rsidRPr="009149FD">
        <w:rPr>
          <w:rFonts w:ascii="Calibri" w:eastAsia="Calibri" w:hAnsi="Calibri" w:cs="Times New Roman"/>
          <w:sz w:val="24"/>
          <w:szCs w:val="24"/>
        </w:rPr>
        <w:t xml:space="preserve"> </w:t>
      </w:r>
      <w:r w:rsidRPr="00012192">
        <w:rPr>
          <w:rFonts w:ascii="Calibri" w:eastAsia="Calibri" w:hAnsi="Calibri" w:cs="Times New Roman"/>
          <w:sz w:val="24"/>
          <w:szCs w:val="24"/>
        </w:rPr>
        <w:t>Други услуги, некласифицирани другаде</w:t>
      </w:r>
    </w:p>
    <w:p w14:paraId="47B4CFCB" w14:textId="77777777" w:rsidR="004A58E5" w:rsidRPr="00F90331" w:rsidRDefault="004A58E5" w:rsidP="00F90331">
      <w:pPr>
        <w:pStyle w:val="Heading2"/>
        <w:spacing w:before="120" w:after="120"/>
      </w:pPr>
      <w:bookmarkStart w:id="4" w:name="_Toc453247127"/>
      <w:r w:rsidRPr="00F90331">
        <w:t>5. Териториален обхват:</w:t>
      </w:r>
      <w:bookmarkEnd w:id="4"/>
    </w:p>
    <w:p w14:paraId="7E94822C" w14:textId="77777777" w:rsidR="00A8031D"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Д</w:t>
      </w:r>
      <w:r w:rsidR="00CD6357">
        <w:rPr>
          <w:sz w:val="24"/>
          <w:szCs w:val="24"/>
        </w:rPr>
        <w:t>ейности</w:t>
      </w:r>
      <w:r>
        <w:rPr>
          <w:sz w:val="24"/>
          <w:szCs w:val="24"/>
        </w:rPr>
        <w:t>те</w:t>
      </w:r>
      <w:r w:rsidR="00CD6357">
        <w:rPr>
          <w:sz w:val="24"/>
          <w:szCs w:val="24"/>
        </w:rPr>
        <w:t xml:space="preserve"> по настоящата процедура </w:t>
      </w:r>
      <w:r w:rsidR="008535F4">
        <w:rPr>
          <w:sz w:val="24"/>
          <w:szCs w:val="24"/>
        </w:rPr>
        <w:t>следва да бъдат изпълнени</w:t>
      </w:r>
      <w:r w:rsidR="005A3CD7">
        <w:rPr>
          <w:sz w:val="24"/>
          <w:szCs w:val="24"/>
        </w:rPr>
        <w:t xml:space="preserve"> </w:t>
      </w:r>
      <w:r w:rsidR="004658A0">
        <w:rPr>
          <w:sz w:val="24"/>
          <w:szCs w:val="24"/>
        </w:rPr>
        <w:t>на територията на Р</w:t>
      </w:r>
      <w:r w:rsidR="00D03016">
        <w:rPr>
          <w:sz w:val="24"/>
          <w:szCs w:val="24"/>
        </w:rPr>
        <w:t xml:space="preserve">епублика </w:t>
      </w:r>
      <w:r w:rsidR="004658A0">
        <w:rPr>
          <w:sz w:val="24"/>
          <w:szCs w:val="24"/>
        </w:rPr>
        <w:t xml:space="preserve">България. </w:t>
      </w:r>
    </w:p>
    <w:p w14:paraId="2252D39D" w14:textId="77777777" w:rsidR="00901F98" w:rsidRPr="00F90331" w:rsidRDefault="004A58E5" w:rsidP="00F90331">
      <w:pPr>
        <w:pStyle w:val="Heading2"/>
        <w:spacing w:before="120" w:after="120"/>
      </w:pPr>
      <w:bookmarkStart w:id="5" w:name="_Toc453247128"/>
      <w:r w:rsidRPr="00F90331">
        <w:t>6</w:t>
      </w:r>
      <w:r w:rsidR="002325A3" w:rsidRPr="00F90331">
        <w:t>. Цели</w:t>
      </w:r>
      <w:r w:rsidR="00901F98" w:rsidRPr="00F90331">
        <w:t xml:space="preserve"> </w:t>
      </w:r>
      <w:r w:rsidR="00FC0697" w:rsidRPr="00F90331">
        <w:t xml:space="preserve">на предоставяната </w:t>
      </w:r>
      <w:r w:rsidR="00BA2E00" w:rsidRPr="00F90331">
        <w:t>безвъзмездна финансова помощ</w:t>
      </w:r>
      <w:r w:rsidR="00FC0697" w:rsidRPr="00F90331">
        <w:t xml:space="preserve"> по </w:t>
      </w:r>
      <w:r w:rsidR="00901F98" w:rsidRPr="00F90331">
        <w:t>п</w:t>
      </w:r>
      <w:r w:rsidR="00FC0697" w:rsidRPr="00F90331">
        <w:t>роцедура</w:t>
      </w:r>
      <w:r w:rsidR="00916B5A" w:rsidRPr="00F90331">
        <w:t>та</w:t>
      </w:r>
      <w:r w:rsidR="00CB14EE" w:rsidRPr="00F90331">
        <w:t xml:space="preserve"> и очаквани резултати</w:t>
      </w:r>
      <w:r w:rsidR="00916B5A" w:rsidRPr="00F90331">
        <w:t>:</w:t>
      </w:r>
      <w:bookmarkEnd w:id="5"/>
    </w:p>
    <w:p w14:paraId="5E8CEACD" w14:textId="1A71E73E" w:rsidR="000115A9" w:rsidRDefault="000D47F1"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b/>
          <w:sz w:val="24"/>
          <w:szCs w:val="24"/>
        </w:rPr>
      </w:pPr>
      <w:r>
        <w:rPr>
          <w:b/>
          <w:sz w:val="24"/>
          <w:szCs w:val="24"/>
        </w:rPr>
        <w:t>Цел на процедурата</w:t>
      </w:r>
      <w:r w:rsidR="008A196C">
        <w:rPr>
          <w:b/>
          <w:sz w:val="24"/>
          <w:szCs w:val="24"/>
        </w:rPr>
        <w:t>:</w:t>
      </w:r>
    </w:p>
    <w:p w14:paraId="4EC79E2C" w14:textId="565A4406" w:rsidR="007561F0" w:rsidRPr="0024446D" w:rsidRDefault="0024446D"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24446D">
        <w:rPr>
          <w:sz w:val="24"/>
          <w:szCs w:val="24"/>
        </w:rPr>
        <w:t>Основната цел на настоящата процедура е справяне с миграционните предизвикателства, настъпили вследствие на конфликта в Украйна.</w:t>
      </w:r>
    </w:p>
    <w:p w14:paraId="55BD7D57" w14:textId="5D9B7BC2" w:rsidR="0024446D" w:rsidRPr="0024446D" w:rsidRDefault="0024446D"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24446D">
        <w:rPr>
          <w:sz w:val="24"/>
          <w:szCs w:val="24"/>
        </w:rPr>
        <w:t>Процедурата е насочена към Министерство на туризма с цел създаване на възможност същото да насочи подкрепа към значителния брой пристигащи от Украйна лица, на които трябва да бъде предоставена базова подкрепа, свързана с покриване на основните им нужди.</w:t>
      </w:r>
    </w:p>
    <w:p w14:paraId="6184418F" w14:textId="6BCC0F20" w:rsidR="0024446D" w:rsidRDefault="0024446D"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3BF0FED9" w14:textId="77777777" w:rsidR="004C2A52" w:rsidRDefault="000D47F1" w:rsidP="009C468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Pr>
          <w:b/>
          <w:sz w:val="24"/>
          <w:szCs w:val="24"/>
        </w:rPr>
        <w:t>Обосновка</w:t>
      </w:r>
      <w:r w:rsidR="0065643C">
        <w:rPr>
          <w:b/>
          <w:sz w:val="24"/>
          <w:szCs w:val="24"/>
        </w:rPr>
        <w:t xml:space="preserve">: </w:t>
      </w:r>
    </w:p>
    <w:p w14:paraId="30DE3826" w14:textId="3B918AE4"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Неотдавнашната военна агресия от страна на Руската федерация срещу съседна Украйна и продължаващият въоръжен конфликт промениха коренно положението със сигурността в Европа. В резултат на тази военна агресия Съюзът и по-специално източните му региони, включващи България</w:t>
      </w:r>
      <w:r w:rsidR="00E04248">
        <w:rPr>
          <w:sz w:val="24"/>
          <w:szCs w:val="24"/>
        </w:rPr>
        <w:t>,</w:t>
      </w:r>
      <w:r w:rsidRPr="0024446D">
        <w:rPr>
          <w:sz w:val="24"/>
          <w:szCs w:val="24"/>
        </w:rPr>
        <w:t xml:space="preserve"> са изправени пред значителен приток на хора</w:t>
      </w:r>
      <w:r w:rsidR="00E04248">
        <w:rPr>
          <w:sz w:val="24"/>
          <w:szCs w:val="24"/>
        </w:rPr>
        <w:t>,</w:t>
      </w:r>
      <w:r w:rsidRPr="0024446D">
        <w:rPr>
          <w:sz w:val="24"/>
          <w:szCs w:val="24"/>
        </w:rPr>
        <w:t xml:space="preserve"> които са били разселени от Украйна след 24 февруари 2022 г. Това представлява допълнително предизвикателство за публичните бюджети в момент, когато икономиките на държавите членки все още се възстановяват от въздействието на пандемията от COVID-19, и крие риск от отслабване на подготовката за екологично, цифрово и устойчиво възстановяване на икономиката.</w:t>
      </w:r>
    </w:p>
    <w:p w14:paraId="581CE67D" w14:textId="77777777"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 xml:space="preserve">На държавите членки вече е предоставена възможност да финансират широк кръг от инвестиции, предвидени в оперативните им програми и насочени към справяне с миграционните предизвикателства, с подкрепа по линия на Европейския фонд за регионално развитие (ЕФРР), Европейския социален фонд (ЕСФ) и Фонда за европейско подпомагане на най-нуждаещите се лица (ФЕПНЛ), включително чрез допълнителните средства, предоставени под формата на Помощ за възстановяване в полза на сближаването и териториите на Европа (REACT-EU), с цел да се предостави помощ за преодоляването на последиците от кризата в контекста на пандемията от COVID-19 и социалните последици от нея и за подготовката за екологично, цифрово и устойчиво възстановяване на икономиката. Съществува опасност този натиск да подкопае </w:t>
      </w:r>
      <w:r w:rsidRPr="0024446D">
        <w:rPr>
          <w:sz w:val="24"/>
          <w:szCs w:val="24"/>
        </w:rPr>
        <w:lastRenderedPageBreak/>
        <w:t xml:space="preserve">способността на държавите членки да преминат към устойчиво възстановяване на икономиката от пандемията от COVID-19. </w:t>
      </w:r>
    </w:p>
    <w:p w14:paraId="67C33DB2" w14:textId="578AD298"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Същевременно някои държави членки, включително България</w:t>
      </w:r>
      <w:r w:rsidR="00094581">
        <w:rPr>
          <w:sz w:val="24"/>
          <w:szCs w:val="24"/>
        </w:rPr>
        <w:t>,</w:t>
      </w:r>
      <w:r w:rsidRPr="0024446D">
        <w:rPr>
          <w:sz w:val="24"/>
          <w:szCs w:val="24"/>
        </w:rPr>
        <w:t xml:space="preserve"> се сблъскват със значителен брой пристигащи от Украйна лица, на които трябва да бъде предоставена незабавна подкрепа.</w:t>
      </w:r>
      <w:r w:rsidR="00ED22F7">
        <w:rPr>
          <w:sz w:val="24"/>
          <w:szCs w:val="24"/>
        </w:rPr>
        <w:t xml:space="preserve"> </w:t>
      </w:r>
      <w:r w:rsidR="007A6D6B" w:rsidRPr="000259CE">
        <w:rPr>
          <w:sz w:val="24"/>
          <w:szCs w:val="24"/>
        </w:rPr>
        <w:t>П</w:t>
      </w:r>
      <w:r w:rsidR="00ED22F7" w:rsidRPr="000259CE">
        <w:rPr>
          <w:sz w:val="24"/>
          <w:szCs w:val="24"/>
        </w:rPr>
        <w:t>одкрепа</w:t>
      </w:r>
      <w:r w:rsidR="007A6D6B" w:rsidRPr="000259CE">
        <w:rPr>
          <w:sz w:val="24"/>
          <w:szCs w:val="24"/>
        </w:rPr>
        <w:t>та по процедурата</w:t>
      </w:r>
      <w:r w:rsidR="00ED22F7" w:rsidRPr="000259CE">
        <w:rPr>
          <w:sz w:val="24"/>
          <w:szCs w:val="24"/>
        </w:rPr>
        <w:t xml:space="preserve"> е насочена към покриване на основните нужди на бежанците от Украйна с оглед продължаващия въоръжен конфликт, необходимостта от солидарност с бягащите от войната и справяне с миграционните предизвика</w:t>
      </w:r>
      <w:r w:rsidR="0015109F" w:rsidRPr="000259CE">
        <w:rPr>
          <w:sz w:val="24"/>
          <w:szCs w:val="24"/>
        </w:rPr>
        <w:t>телства.</w:t>
      </w:r>
    </w:p>
    <w:p w14:paraId="686FFB2E" w14:textId="39A23EDD" w:rsidR="0065643C"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Предвид настъпилите извънредни събития, породени от военните действия в Република Украйна, в резултат на които лицата, потърсили убежище на територията на Република България, имат нужда от подкрепа, чрез предприемането на конкретни действия за осигуряване тяхното настаняване на територията на страната</w:t>
      </w:r>
      <w:r w:rsidR="00094581">
        <w:rPr>
          <w:sz w:val="24"/>
          <w:szCs w:val="24"/>
        </w:rPr>
        <w:t>,</w:t>
      </w:r>
      <w:r w:rsidRPr="0024446D">
        <w:rPr>
          <w:sz w:val="24"/>
          <w:szCs w:val="24"/>
        </w:rPr>
        <w:t xml:space="preserve"> е необходимо вземането на спешни мерки. Подкрепата може да включва </w:t>
      </w:r>
      <w:r w:rsidR="004C1EE0" w:rsidRPr="00094581">
        <w:rPr>
          <w:sz w:val="24"/>
          <w:szCs w:val="24"/>
        </w:rPr>
        <w:t>осигуряване</w:t>
      </w:r>
      <w:r w:rsidR="00094581" w:rsidRPr="00094581">
        <w:rPr>
          <w:sz w:val="24"/>
          <w:szCs w:val="24"/>
        </w:rPr>
        <w:t xml:space="preserve"> на първоначален прием и незабавна подкрепа на пристигащите в страната лица, бягащи от военните действия, водени на територията на Украйна</w:t>
      </w:r>
      <w:r w:rsidRPr="0024446D">
        <w:rPr>
          <w:sz w:val="24"/>
          <w:szCs w:val="24"/>
        </w:rPr>
        <w:t>.</w:t>
      </w:r>
    </w:p>
    <w:p w14:paraId="33FAABF2" w14:textId="4EF1EA2B" w:rsidR="0012099D" w:rsidRPr="0065643C" w:rsidRDefault="0012099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2099D">
        <w:rPr>
          <w:sz w:val="24"/>
          <w:szCs w:val="24"/>
        </w:rPr>
        <w:t>Съгласно Решение на Министерски съвет № 328 от 20 май 2022 г.</w:t>
      </w:r>
      <w:r>
        <w:rPr>
          <w:sz w:val="24"/>
          <w:szCs w:val="24"/>
        </w:rPr>
        <w:t xml:space="preserve"> (изм. и доп. с РМС №346 и РМС №374)</w:t>
      </w:r>
      <w:r w:rsidRPr="0012099D">
        <w:rPr>
          <w:sz w:val="24"/>
          <w:szCs w:val="24"/>
        </w:rPr>
        <w:t xml:space="preserve"> за одобряване на средства за обезпечаването на действия по линия на сближаването за бежанците в Европа </w:t>
      </w:r>
      <w:r w:rsidR="00D43163">
        <w:rPr>
          <w:sz w:val="24"/>
          <w:szCs w:val="24"/>
        </w:rPr>
        <w:t xml:space="preserve">се одобрява и създаването на специална приоритетна ос в рамките на Оперативна програма „Иновации и конкурентоспособност“. </w:t>
      </w:r>
      <w:r w:rsidRPr="0012099D">
        <w:rPr>
          <w:sz w:val="24"/>
          <w:szCs w:val="24"/>
        </w:rPr>
        <w:t>Средствата следва да бъдат насочени към дейности за подпомагане на настаняването на бежанци от Украйна, потърсили убежище на територията на Република България. Според действащото законодателство 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имат право на хуманитарна помощ за настаняване и изхранване в места за настаняване.</w:t>
      </w:r>
    </w:p>
    <w:p w14:paraId="6169AB5E" w14:textId="77777777" w:rsidR="0024446D" w:rsidRDefault="0024446D"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8612213" w14:textId="77777777" w:rsidR="001F6561" w:rsidRDefault="000D47F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Очаквани резултати</w:t>
      </w:r>
      <w:r w:rsidR="001A1B6D">
        <w:rPr>
          <w:b/>
          <w:sz w:val="24"/>
          <w:szCs w:val="24"/>
        </w:rPr>
        <w:t xml:space="preserve">: </w:t>
      </w:r>
    </w:p>
    <w:p w14:paraId="02419C67" w14:textId="77777777" w:rsidR="00D853CC" w:rsidRDefault="00D853CC"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53CC">
        <w:rPr>
          <w:sz w:val="24"/>
          <w:szCs w:val="24"/>
        </w:rPr>
        <w:t>В резултат от изпълнението на предвидените дейности по този инвестиционен приоритет и настоящата процедура се очаква покриване на основните нужди и оказването на подкрепа на лицата, на които е предоставена временна закрила в България</w:t>
      </w:r>
      <w:r w:rsidR="001F6561" w:rsidRPr="001F6561">
        <w:rPr>
          <w:sz w:val="24"/>
          <w:szCs w:val="24"/>
        </w:rPr>
        <w:t>.</w:t>
      </w:r>
    </w:p>
    <w:p w14:paraId="1C2DA1A8" w14:textId="38CE029A" w:rsidR="001F6561" w:rsidRPr="000F3845" w:rsidRDefault="00D853CC"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53CC">
        <w:rPr>
          <w:sz w:val="24"/>
          <w:szCs w:val="24"/>
        </w:rPr>
        <w:t>Предвид миграционния натиск, пред който е изправена страната ни, настоящата процедура ще окаже положително влияние и върху икономиката, която все още се възстановява от въздействието на пандемията от COVID-19 и преминава към устойчиво развитие</w:t>
      </w:r>
      <w:r w:rsidRPr="000F3845">
        <w:rPr>
          <w:sz w:val="24"/>
          <w:szCs w:val="24"/>
        </w:rPr>
        <w:t>.</w:t>
      </w:r>
    </w:p>
    <w:p w14:paraId="4BD0B27E" w14:textId="77777777" w:rsidR="00CB14EE" w:rsidRPr="00505559" w:rsidRDefault="004A58E5" w:rsidP="00505559">
      <w:pPr>
        <w:pStyle w:val="Heading2"/>
        <w:spacing w:before="120" w:after="120"/>
      </w:pPr>
      <w:bookmarkStart w:id="6" w:name="_Toc453247129"/>
      <w:r w:rsidRPr="00505559">
        <w:t>7</w:t>
      </w:r>
      <w:r w:rsidR="00CB14EE" w:rsidRPr="00505559">
        <w:t>. Индикатори:</w:t>
      </w:r>
      <w:bookmarkEnd w:id="6"/>
    </w:p>
    <w:p w14:paraId="205C7BB8" w14:textId="233F5A94" w:rsidR="00DB62EC" w:rsidRPr="000F3845" w:rsidRDefault="00814852"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Pr>
          <w:b/>
          <w:sz w:val="24"/>
          <w:szCs w:val="24"/>
        </w:rPr>
        <w:t xml:space="preserve">7.1. </w:t>
      </w:r>
      <w:r w:rsidR="00DB62EC" w:rsidRPr="000F3845">
        <w:rPr>
          <w:b/>
          <w:sz w:val="24"/>
          <w:szCs w:val="24"/>
        </w:rPr>
        <w:t>Индикатори за резултат съгласно оперативната програма</w:t>
      </w:r>
    </w:p>
    <w:p w14:paraId="1703038F" w14:textId="77777777" w:rsidR="00DB62EC" w:rsidRPr="000F3845"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69AC43E3" w14:textId="77777777" w:rsidR="00DB62EC" w:rsidRPr="000F3845"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sidRPr="00A75B86">
        <w:rPr>
          <w:b/>
          <w:sz w:val="24"/>
          <w:szCs w:val="24"/>
        </w:rPr>
        <w:t>Индикатори за резултат:</w:t>
      </w:r>
    </w:p>
    <w:p w14:paraId="10B54B7C" w14:textId="250DAC43" w:rsidR="00621F3B" w:rsidRPr="000F3845" w:rsidRDefault="00621F3B"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Р</w:t>
      </w:r>
      <w:r w:rsidRPr="000F3845">
        <w:rPr>
          <w:sz w:val="24"/>
          <w:szCs w:val="24"/>
        </w:rPr>
        <w:t xml:space="preserve">езултатите от изпълнението на проектното предложение по настоящата процедура следва да бъдат в съответствие със специфичната цел на Инвестиционен приоритет </w:t>
      </w:r>
      <w:r w:rsidR="00A3188D" w:rsidRPr="00A3188D">
        <w:rPr>
          <w:sz w:val="24"/>
          <w:szCs w:val="24"/>
        </w:rPr>
        <w:t xml:space="preserve">13i </w:t>
      </w:r>
      <w:r w:rsidR="00A3188D" w:rsidRPr="00A3188D">
        <w:rPr>
          <w:sz w:val="24"/>
          <w:szCs w:val="24"/>
        </w:rPr>
        <w:lastRenderedPageBreak/>
        <w:t>„Улесняване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w:t>
      </w:r>
      <w:r w:rsidR="0027634A">
        <w:rPr>
          <w:sz w:val="24"/>
          <w:szCs w:val="24"/>
        </w:rPr>
        <w:t xml:space="preserve"> </w:t>
      </w:r>
      <w:r w:rsidRPr="000F3845">
        <w:rPr>
          <w:sz w:val="24"/>
          <w:szCs w:val="24"/>
        </w:rPr>
        <w:t xml:space="preserve">и следва </w:t>
      </w:r>
      <w:r w:rsidR="003C6299">
        <w:rPr>
          <w:sz w:val="24"/>
          <w:szCs w:val="24"/>
        </w:rPr>
        <w:t xml:space="preserve">непряко </w:t>
      </w:r>
      <w:r w:rsidRPr="000F3845">
        <w:rPr>
          <w:sz w:val="24"/>
          <w:szCs w:val="24"/>
        </w:rPr>
        <w:t>да допринас</w:t>
      </w:r>
      <w:r w:rsidR="00E8620D">
        <w:rPr>
          <w:sz w:val="24"/>
          <w:szCs w:val="24"/>
        </w:rPr>
        <w:t xml:space="preserve">ят </w:t>
      </w:r>
      <w:r w:rsidRPr="000F3845">
        <w:rPr>
          <w:sz w:val="24"/>
          <w:szCs w:val="24"/>
        </w:rPr>
        <w:t xml:space="preserve">за постигането на </w:t>
      </w:r>
      <w:r w:rsidR="004144E8">
        <w:rPr>
          <w:sz w:val="24"/>
          <w:szCs w:val="24"/>
        </w:rPr>
        <w:t xml:space="preserve">целева </w:t>
      </w:r>
      <w:r w:rsidR="00513970">
        <w:rPr>
          <w:sz w:val="24"/>
          <w:szCs w:val="24"/>
        </w:rPr>
        <w:t>стойност на</w:t>
      </w:r>
      <w:r w:rsidR="00424548">
        <w:rPr>
          <w:sz w:val="24"/>
          <w:szCs w:val="24"/>
        </w:rPr>
        <w:t xml:space="preserve"> следния</w:t>
      </w:r>
      <w:r w:rsidR="00513970">
        <w:rPr>
          <w:sz w:val="24"/>
          <w:szCs w:val="24"/>
        </w:rPr>
        <w:t xml:space="preserve"> </w:t>
      </w:r>
      <w:r w:rsidR="00ED384A" w:rsidRPr="000F3845">
        <w:rPr>
          <w:sz w:val="24"/>
          <w:szCs w:val="24"/>
        </w:rPr>
        <w:t xml:space="preserve">индикатор за </w:t>
      </w:r>
      <w:r w:rsidR="00A3188D" w:rsidRPr="000F3845">
        <w:rPr>
          <w:sz w:val="24"/>
          <w:szCs w:val="24"/>
        </w:rPr>
        <w:t xml:space="preserve"> </w:t>
      </w:r>
      <w:r w:rsidR="00424548">
        <w:rPr>
          <w:sz w:val="24"/>
          <w:szCs w:val="24"/>
        </w:rPr>
        <w:t>резултат</w:t>
      </w:r>
      <w:r w:rsidR="00ED384A" w:rsidRPr="000F3845">
        <w:rPr>
          <w:sz w:val="24"/>
          <w:szCs w:val="24"/>
        </w:rPr>
        <w:t>:</w:t>
      </w:r>
    </w:p>
    <w:p w14:paraId="5AC648C3" w14:textId="179F1344" w:rsidR="00424548" w:rsidRPr="000F3845" w:rsidRDefault="00424548"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4CB2E913" w14:textId="75436B44" w:rsidR="00424548" w:rsidRDefault="003D1181"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 </w:t>
      </w:r>
      <w:r w:rsidR="00720680">
        <w:rPr>
          <w:sz w:val="24"/>
          <w:szCs w:val="24"/>
        </w:rPr>
        <w:t>Разселени лица от Украйна</w:t>
      </w:r>
      <w:r w:rsidR="009149FD">
        <w:rPr>
          <w:sz w:val="24"/>
          <w:szCs w:val="24"/>
        </w:rPr>
        <w:t xml:space="preserve">, получили </w:t>
      </w:r>
      <w:r w:rsidR="00704072" w:rsidRPr="00704072">
        <w:rPr>
          <w:sz w:val="24"/>
          <w:szCs w:val="24"/>
        </w:rPr>
        <w:t>първоначален прием и незабавна подкрепа</w:t>
      </w:r>
      <w:r w:rsidR="00704072">
        <w:rPr>
          <w:sz w:val="24"/>
          <w:szCs w:val="24"/>
        </w:rPr>
        <w:t xml:space="preserve"> след пристигане в България</w:t>
      </w:r>
      <w:r>
        <w:rPr>
          <w:sz w:val="24"/>
          <w:szCs w:val="24"/>
        </w:rPr>
        <w:t>.</w:t>
      </w:r>
    </w:p>
    <w:p w14:paraId="4927ECE5" w14:textId="77C33CCF" w:rsidR="00A75B86" w:rsidRDefault="00A75B86"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1800B89A" w14:textId="02AD0097" w:rsidR="00A75B86" w:rsidRPr="00704072" w:rsidRDefault="00A75B86"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Индикаторът за резултат се отчита от Управляващия орган на ОПИК въз основа на данните за </w:t>
      </w:r>
      <w:r w:rsidR="00B07C97">
        <w:rPr>
          <w:sz w:val="24"/>
          <w:szCs w:val="24"/>
        </w:rPr>
        <w:t xml:space="preserve">постигане на </w:t>
      </w:r>
      <w:r>
        <w:rPr>
          <w:sz w:val="24"/>
          <w:szCs w:val="24"/>
        </w:rPr>
        <w:t>индикаторите за изпълнение, предоставени от конкретния бенефициент.</w:t>
      </w:r>
    </w:p>
    <w:p w14:paraId="161D9CBB" w14:textId="77777777" w:rsidR="00513970" w:rsidRDefault="00513970" w:rsidP="00FA6328">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422E4061" w14:textId="6CC4C09D" w:rsidR="00424548" w:rsidRDefault="00F76AAB"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7.2. Индикатори за изпълнение</w:t>
      </w:r>
    </w:p>
    <w:p w14:paraId="658B8A83" w14:textId="34A1802F" w:rsidR="00F76AAB" w:rsidRPr="00F76AAB" w:rsidRDefault="00F76AAB" w:rsidP="00F76AA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F76AAB">
        <w:rPr>
          <w:sz w:val="24"/>
          <w:szCs w:val="24"/>
        </w:rPr>
        <w:t>За доказване ефективността на дейностите</w:t>
      </w:r>
      <w:r w:rsidRPr="000F3845">
        <w:rPr>
          <w:sz w:val="24"/>
          <w:szCs w:val="24"/>
        </w:rPr>
        <w:t xml:space="preserve">, </w:t>
      </w:r>
      <w:r w:rsidRPr="00F76AAB">
        <w:rPr>
          <w:sz w:val="24"/>
          <w:szCs w:val="24"/>
        </w:rPr>
        <w:t xml:space="preserve">включени в проектното предложение по настоящата процедура, се използват следните измерими индикатори:    </w:t>
      </w:r>
    </w:p>
    <w:p w14:paraId="47E618AC" w14:textId="77777777" w:rsidR="00424548" w:rsidRDefault="00424548"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4E0DA455" w14:textId="0CE989D8" w:rsidR="002F5E94" w:rsidRPr="000259CE" w:rsidRDefault="00345DE7"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1. </w:t>
      </w:r>
      <w:r w:rsidR="002F5E94" w:rsidRPr="000259CE">
        <w:rPr>
          <w:sz w:val="24"/>
          <w:szCs w:val="24"/>
        </w:rPr>
        <w:t xml:space="preserve">Общ брой на </w:t>
      </w:r>
      <w:r w:rsidR="003D1181">
        <w:rPr>
          <w:sz w:val="24"/>
          <w:szCs w:val="24"/>
        </w:rPr>
        <w:t xml:space="preserve">лицата, </w:t>
      </w:r>
      <w:r w:rsidR="002F5E94" w:rsidRPr="000259CE">
        <w:rPr>
          <w:sz w:val="24"/>
          <w:szCs w:val="24"/>
        </w:rPr>
        <w:t>получ</w:t>
      </w:r>
      <w:r w:rsidR="003D1181">
        <w:rPr>
          <w:sz w:val="24"/>
          <w:szCs w:val="24"/>
        </w:rPr>
        <w:t>или</w:t>
      </w:r>
      <w:r w:rsidR="002F5E94" w:rsidRPr="000259CE">
        <w:rPr>
          <w:sz w:val="24"/>
          <w:szCs w:val="24"/>
        </w:rPr>
        <w:t xml:space="preserve"> подкрепа</w:t>
      </w:r>
    </w:p>
    <w:p w14:paraId="2FCA4C28" w14:textId="237C6B7D" w:rsidR="002F5E94" w:rsidRPr="002F5E94" w:rsidRDefault="00345DE7"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2. </w:t>
      </w:r>
      <w:r w:rsidR="00B24D7A" w:rsidRPr="000259CE">
        <w:rPr>
          <w:sz w:val="24"/>
          <w:szCs w:val="24"/>
        </w:rPr>
        <w:t>Общ брой деца под 18</w:t>
      </w:r>
      <w:r w:rsidR="002F5E94" w:rsidRPr="000259CE">
        <w:rPr>
          <w:sz w:val="24"/>
          <w:szCs w:val="24"/>
        </w:rPr>
        <w:t xml:space="preserve"> години, получ</w:t>
      </w:r>
      <w:r w:rsidR="003D1181">
        <w:rPr>
          <w:sz w:val="24"/>
          <w:szCs w:val="24"/>
        </w:rPr>
        <w:t>или</w:t>
      </w:r>
      <w:r w:rsidR="002F5E94" w:rsidRPr="000259CE">
        <w:rPr>
          <w:sz w:val="24"/>
          <w:szCs w:val="24"/>
        </w:rPr>
        <w:t xml:space="preserve"> подкрепа</w:t>
      </w:r>
    </w:p>
    <w:p w14:paraId="7880AC3B" w14:textId="77777777" w:rsidR="002F5E94" w:rsidRDefault="002F5E94" w:rsidP="0027634A">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3F8A391B" w14:textId="5433C1FF" w:rsidR="001F39B7" w:rsidRDefault="001F39B7" w:rsidP="000F384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Индикаторът </w:t>
      </w:r>
      <w:r w:rsidR="00B07C97">
        <w:rPr>
          <w:rFonts w:ascii="Calibri" w:eastAsia="Calibri" w:hAnsi="Calibri" w:cs="Times New Roman"/>
          <w:sz w:val="24"/>
          <w:szCs w:val="24"/>
        </w:rPr>
        <w:t xml:space="preserve">за изпълнение </w:t>
      </w:r>
      <w:r>
        <w:rPr>
          <w:rFonts w:ascii="Calibri" w:eastAsia="Calibri" w:hAnsi="Calibri" w:cs="Times New Roman"/>
          <w:sz w:val="24"/>
          <w:szCs w:val="24"/>
        </w:rPr>
        <w:t>по т. 1 отчита всички лица, получил</w:t>
      </w:r>
      <w:r w:rsidR="00B07C97">
        <w:rPr>
          <w:rFonts w:ascii="Calibri" w:eastAsia="Calibri" w:hAnsi="Calibri" w:cs="Times New Roman"/>
          <w:sz w:val="24"/>
          <w:szCs w:val="24"/>
        </w:rPr>
        <w:t>и подкрепа, включително и</w:t>
      </w:r>
      <w:r>
        <w:rPr>
          <w:rFonts w:ascii="Calibri" w:eastAsia="Calibri" w:hAnsi="Calibri" w:cs="Times New Roman"/>
          <w:sz w:val="24"/>
          <w:szCs w:val="24"/>
        </w:rPr>
        <w:t xml:space="preserve"> децата под 18 години</w:t>
      </w:r>
      <w:r w:rsidR="00B07C97">
        <w:rPr>
          <w:rFonts w:ascii="Calibri" w:eastAsia="Calibri" w:hAnsi="Calibri" w:cs="Times New Roman"/>
          <w:sz w:val="24"/>
          <w:szCs w:val="24"/>
        </w:rPr>
        <w:t>, включени в стойността на индикатора по т. 2</w:t>
      </w:r>
      <w:r>
        <w:rPr>
          <w:rFonts w:ascii="Calibri" w:eastAsia="Calibri" w:hAnsi="Calibri" w:cs="Times New Roman"/>
          <w:sz w:val="24"/>
          <w:szCs w:val="24"/>
        </w:rPr>
        <w:t>.</w:t>
      </w:r>
    </w:p>
    <w:p w14:paraId="34C41E8C" w14:textId="2055A156" w:rsidR="00037876" w:rsidRDefault="00345DE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highlight w:val="yellow"/>
        </w:rPr>
      </w:pPr>
      <w:r w:rsidRPr="000F3845">
        <w:rPr>
          <w:rFonts w:ascii="Calibri" w:eastAsia="Calibri" w:hAnsi="Calibri" w:cs="Times New Roman"/>
          <w:sz w:val="24"/>
          <w:szCs w:val="24"/>
        </w:rPr>
        <w:t xml:space="preserve">В </w:t>
      </w:r>
      <w:r w:rsidR="00BA5896">
        <w:rPr>
          <w:rFonts w:ascii="Calibri" w:eastAsia="Calibri" w:hAnsi="Calibri" w:cs="Times New Roman"/>
          <w:sz w:val="24"/>
          <w:szCs w:val="24"/>
        </w:rPr>
        <w:t xml:space="preserve">т. </w:t>
      </w:r>
      <w:r w:rsidR="00BA5896" w:rsidRPr="00A67273">
        <w:rPr>
          <w:rFonts w:ascii="Calibri" w:eastAsia="Calibri" w:hAnsi="Calibri" w:cs="Times New Roman"/>
          <w:sz w:val="24"/>
          <w:szCs w:val="24"/>
        </w:rPr>
        <w:t>7</w:t>
      </w:r>
      <w:r w:rsidR="00037876" w:rsidRPr="000F3845">
        <w:rPr>
          <w:rFonts w:ascii="Calibri" w:eastAsia="Calibri" w:hAnsi="Calibri" w:cs="Times New Roman"/>
          <w:sz w:val="24"/>
          <w:szCs w:val="24"/>
        </w:rPr>
        <w:t xml:space="preserve"> от Формуляра за кандидатстване кандидатът следва да попълни данни за базова и целева стойност </w:t>
      </w:r>
      <w:r w:rsidR="00B07C97">
        <w:rPr>
          <w:rFonts w:ascii="Calibri" w:eastAsia="Calibri" w:hAnsi="Calibri" w:cs="Times New Roman"/>
          <w:sz w:val="24"/>
          <w:szCs w:val="24"/>
        </w:rPr>
        <w:t>на</w:t>
      </w:r>
      <w:r w:rsidR="00037876" w:rsidRPr="000F3845">
        <w:rPr>
          <w:rFonts w:ascii="Calibri" w:eastAsia="Calibri" w:hAnsi="Calibri" w:cs="Times New Roman"/>
          <w:sz w:val="24"/>
          <w:szCs w:val="24"/>
        </w:rPr>
        <w:t xml:space="preserve"> горепосочените индикатори за изпълнение</w:t>
      </w:r>
      <w:r w:rsidR="007B7FFD" w:rsidRPr="007B7FFD">
        <w:rPr>
          <w:rFonts w:ascii="Calibri" w:eastAsia="Calibri" w:hAnsi="Calibri" w:cs="Times New Roman"/>
          <w:sz w:val="24"/>
          <w:szCs w:val="24"/>
        </w:rPr>
        <w:t xml:space="preserve">, </w:t>
      </w:r>
      <w:r w:rsidR="007B7FFD" w:rsidRPr="000F3845">
        <w:rPr>
          <w:rFonts w:ascii="Calibri" w:eastAsia="Calibri" w:hAnsi="Calibri" w:cs="Times New Roman"/>
          <w:sz w:val="24"/>
          <w:szCs w:val="24"/>
        </w:rPr>
        <w:t>които предвижда да постигне с реализацията на  проект</w:t>
      </w:r>
      <w:r w:rsidR="00320CE2">
        <w:rPr>
          <w:rFonts w:ascii="Calibri" w:eastAsia="Calibri" w:hAnsi="Calibri" w:cs="Times New Roman"/>
          <w:sz w:val="24"/>
          <w:szCs w:val="24"/>
        </w:rPr>
        <w:t>а</w:t>
      </w:r>
      <w:r w:rsidR="007B7FFD">
        <w:rPr>
          <w:rFonts w:ascii="Calibri" w:eastAsia="Calibri" w:hAnsi="Calibri" w:cs="Times New Roman"/>
          <w:sz w:val="24"/>
          <w:szCs w:val="24"/>
        </w:rPr>
        <w:t>,</w:t>
      </w:r>
      <w:r w:rsidR="00037876" w:rsidRPr="000F3845">
        <w:rPr>
          <w:rFonts w:ascii="Calibri" w:eastAsia="Calibri" w:hAnsi="Calibri" w:cs="Times New Roman"/>
          <w:sz w:val="24"/>
          <w:szCs w:val="24"/>
        </w:rPr>
        <w:t xml:space="preserve"> в съответствие с Ръководство</w:t>
      </w:r>
      <w:r w:rsidR="00704072">
        <w:rPr>
          <w:rFonts w:ascii="Calibri" w:eastAsia="Calibri" w:hAnsi="Calibri" w:cs="Times New Roman"/>
          <w:sz w:val="24"/>
          <w:szCs w:val="24"/>
        </w:rPr>
        <w:t>то</w:t>
      </w:r>
      <w:r w:rsidR="00037876" w:rsidRPr="000F3845">
        <w:rPr>
          <w:rFonts w:ascii="Calibri" w:eastAsia="Calibri" w:hAnsi="Calibri" w:cs="Times New Roman"/>
          <w:sz w:val="24"/>
          <w:szCs w:val="24"/>
        </w:rPr>
        <w:t xml:space="preserve"> за потребителя за модул „Е-кандидатстване“ (</w:t>
      </w:r>
      <w:r w:rsidR="00037876" w:rsidRPr="000F3845">
        <w:rPr>
          <w:rFonts w:ascii="Calibri" w:eastAsia="Calibri" w:hAnsi="Calibri" w:cs="Times New Roman"/>
          <w:b/>
          <w:sz w:val="24"/>
          <w:szCs w:val="24"/>
        </w:rPr>
        <w:t>Приложение А</w:t>
      </w:r>
      <w:r w:rsidR="00037876" w:rsidRPr="000F3845">
        <w:rPr>
          <w:rFonts w:ascii="Calibri" w:eastAsia="Calibri" w:hAnsi="Calibri" w:cs="Times New Roman"/>
          <w:sz w:val="24"/>
          <w:szCs w:val="24"/>
        </w:rPr>
        <w:t>).</w:t>
      </w:r>
      <w:r w:rsidR="001F39B7">
        <w:rPr>
          <w:rFonts w:ascii="Calibri" w:eastAsia="Calibri" w:hAnsi="Calibri" w:cs="Times New Roman"/>
          <w:sz w:val="24"/>
          <w:szCs w:val="24"/>
        </w:rPr>
        <w:t xml:space="preserve"> Базовата стойност на индикаторите за изпълнение, коят</w:t>
      </w:r>
      <w:r w:rsidR="00BA5896">
        <w:rPr>
          <w:rFonts w:ascii="Calibri" w:eastAsia="Calibri" w:hAnsi="Calibri" w:cs="Times New Roman"/>
          <w:sz w:val="24"/>
          <w:szCs w:val="24"/>
        </w:rPr>
        <w:t>о следва да бъде посочена в т. 7</w:t>
      </w:r>
      <w:r w:rsidR="001F39B7">
        <w:rPr>
          <w:rFonts w:ascii="Calibri" w:eastAsia="Calibri" w:hAnsi="Calibri" w:cs="Times New Roman"/>
          <w:sz w:val="24"/>
          <w:szCs w:val="24"/>
        </w:rPr>
        <w:t xml:space="preserve"> от Формуляр</w:t>
      </w:r>
      <w:r w:rsidR="004C1EE0">
        <w:rPr>
          <w:rFonts w:ascii="Calibri" w:eastAsia="Calibri" w:hAnsi="Calibri" w:cs="Times New Roman"/>
          <w:sz w:val="24"/>
          <w:szCs w:val="24"/>
        </w:rPr>
        <w:t>а за кандидатстване е 0 (нула).</w:t>
      </w:r>
    </w:p>
    <w:p w14:paraId="5752AE88" w14:textId="77777777" w:rsidR="00F7626C" w:rsidRPr="00CD6A9E" w:rsidRDefault="004A58E5" w:rsidP="00CD6A9E">
      <w:pPr>
        <w:pStyle w:val="Heading2"/>
        <w:spacing w:before="120" w:after="120"/>
      </w:pPr>
      <w:bookmarkStart w:id="7" w:name="_Toc453247130"/>
      <w:r w:rsidRPr="00394B8E">
        <w:t>8</w:t>
      </w:r>
      <w:r w:rsidR="000115A9" w:rsidRPr="00394B8E">
        <w:t>. Общ размер на безвъзмездната финансова помощ по процедурата:</w:t>
      </w:r>
      <w:bookmarkEnd w:id="7"/>
      <w:r w:rsidR="00307AA6">
        <w:rPr>
          <w:sz w:val="24"/>
          <w:szCs w:val="24"/>
        </w:rPr>
        <w:tab/>
      </w:r>
    </w:p>
    <w:p w14:paraId="6A32255B" w14:textId="2DC3548B" w:rsidR="008E7B7B" w:rsidRPr="000F3845" w:rsidRDefault="00CD6A9E"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D6A9E">
        <w:rPr>
          <w:sz w:val="24"/>
          <w:szCs w:val="24"/>
        </w:rPr>
        <w:t xml:space="preserve">Общият размер на безвъзмездната финансова помощ по </w:t>
      </w:r>
      <w:r w:rsidR="00083545">
        <w:rPr>
          <w:sz w:val="24"/>
          <w:szCs w:val="24"/>
        </w:rPr>
        <w:t xml:space="preserve">процедура </w:t>
      </w:r>
      <w:r w:rsidR="008E7B7B" w:rsidRPr="008E7B7B">
        <w:rPr>
          <w:sz w:val="24"/>
          <w:szCs w:val="24"/>
        </w:rPr>
        <w:t>BG16RFOP002-7.001 „Подкрепа за покриване на основните нужди на бежанците от Украйна чрез мярка прилагана от Министерството н</w:t>
      </w:r>
      <w:r w:rsidR="008E7B7B">
        <w:rPr>
          <w:sz w:val="24"/>
          <w:szCs w:val="24"/>
        </w:rPr>
        <w:t>а туризма”</w:t>
      </w:r>
      <w:r w:rsidR="008E5CF5">
        <w:rPr>
          <w:sz w:val="24"/>
          <w:szCs w:val="24"/>
        </w:rPr>
        <w:t xml:space="preserve"> </w:t>
      </w:r>
      <w:r w:rsidR="004C0028" w:rsidRPr="000F3845">
        <w:rPr>
          <w:sz w:val="24"/>
          <w:szCs w:val="24"/>
        </w:rPr>
        <w:t xml:space="preserve"> </w:t>
      </w:r>
      <w:r w:rsidR="00E603B8">
        <w:rPr>
          <w:sz w:val="24"/>
          <w:szCs w:val="24"/>
        </w:rPr>
        <w:t xml:space="preserve">е </w:t>
      </w:r>
      <w:r w:rsidR="000C55BC">
        <w:rPr>
          <w:sz w:val="24"/>
          <w:szCs w:val="24"/>
        </w:rPr>
        <w:t xml:space="preserve">както </w:t>
      </w:r>
      <w:r w:rsidRPr="00CD6A9E">
        <w:rPr>
          <w:sz w:val="24"/>
          <w:szCs w:val="24"/>
        </w:rPr>
        <w:t>следва:</w:t>
      </w:r>
    </w:p>
    <w:tbl>
      <w:tblPr>
        <w:tblStyle w:val="TableGrid"/>
        <w:tblW w:w="9606" w:type="dxa"/>
        <w:tblLook w:val="04A0" w:firstRow="1" w:lastRow="0" w:firstColumn="1" w:lastColumn="0" w:noHBand="0" w:noVBand="1"/>
      </w:tblPr>
      <w:tblGrid>
        <w:gridCol w:w="3165"/>
        <w:gridCol w:w="3165"/>
        <w:gridCol w:w="3276"/>
      </w:tblGrid>
      <w:tr w:rsidR="003713B5" w14:paraId="2FB9F002" w14:textId="77777777" w:rsidTr="007A15FB">
        <w:tc>
          <w:tcPr>
            <w:tcW w:w="3165" w:type="dxa"/>
            <w:shd w:val="pct25" w:color="auto" w:fill="auto"/>
          </w:tcPr>
          <w:p w14:paraId="52EEFCAD" w14:textId="35FC151B" w:rsidR="003713B5" w:rsidRDefault="00CD6A9E" w:rsidP="004F3521">
            <w:pPr>
              <w:pStyle w:val="ListParagraph"/>
              <w:spacing w:after="360"/>
              <w:ind w:left="0"/>
              <w:jc w:val="center"/>
              <w:rPr>
                <w:b/>
                <w:sz w:val="24"/>
                <w:szCs w:val="24"/>
              </w:rPr>
            </w:pPr>
            <w:r w:rsidRPr="00CD6A9E">
              <w:rPr>
                <w:sz w:val="24"/>
                <w:szCs w:val="24"/>
              </w:rPr>
              <w:t xml:space="preserve"> </w:t>
            </w:r>
            <w:r w:rsidR="007A15FB">
              <w:rPr>
                <w:rFonts w:ascii="Verdana" w:eastAsia="Calibri" w:hAnsi="Verdana"/>
                <w:b/>
                <w:lang w:eastAsia="en-US"/>
              </w:rPr>
              <w:t xml:space="preserve">Общ размер на безвъзмездната финансова помощ </w:t>
            </w:r>
          </w:p>
        </w:tc>
        <w:tc>
          <w:tcPr>
            <w:tcW w:w="3165" w:type="dxa"/>
            <w:shd w:val="pct25" w:color="auto" w:fill="auto"/>
          </w:tcPr>
          <w:p w14:paraId="35605E60" w14:textId="2AEC6716" w:rsidR="003713B5" w:rsidRDefault="00A24414" w:rsidP="00251C10">
            <w:pPr>
              <w:pStyle w:val="ListParagraph"/>
              <w:spacing w:after="360"/>
              <w:ind w:left="0"/>
              <w:jc w:val="center"/>
              <w:rPr>
                <w:b/>
                <w:sz w:val="24"/>
                <w:szCs w:val="24"/>
              </w:rPr>
            </w:pPr>
            <w:r w:rsidRPr="00A24414">
              <w:rPr>
                <w:rFonts w:ascii="Verdana" w:eastAsia="Calibri" w:hAnsi="Verdana"/>
                <w:b/>
                <w:lang w:eastAsia="en-US"/>
              </w:rPr>
              <w:t xml:space="preserve">Финансиране от </w:t>
            </w:r>
            <w:r w:rsidRPr="00251C10">
              <w:rPr>
                <w:rFonts w:ascii="Verdana" w:eastAsia="Calibri" w:hAnsi="Verdana"/>
                <w:b/>
                <w:lang w:eastAsia="en-US"/>
              </w:rPr>
              <w:t>Европейския фонд</w:t>
            </w:r>
            <w:r w:rsidRPr="00A24414">
              <w:rPr>
                <w:rFonts w:ascii="Verdana" w:eastAsia="Calibri" w:hAnsi="Verdana"/>
                <w:b/>
                <w:lang w:eastAsia="en-US"/>
              </w:rPr>
              <w:t xml:space="preserve"> </w:t>
            </w:r>
            <w:r w:rsidR="00251C10">
              <w:rPr>
                <w:rFonts w:ascii="Verdana" w:eastAsia="Calibri" w:hAnsi="Verdana"/>
                <w:b/>
                <w:lang w:eastAsia="en-US"/>
              </w:rPr>
              <w:t xml:space="preserve">за регионално развитие </w:t>
            </w:r>
            <w:r w:rsidRPr="00A24414">
              <w:rPr>
                <w:rFonts w:ascii="Verdana" w:eastAsia="Calibri" w:hAnsi="Verdana"/>
                <w:b/>
                <w:lang w:eastAsia="en-US"/>
              </w:rPr>
              <w:t>по линия на REACT-EU</w:t>
            </w:r>
            <w:r w:rsidR="00C14721">
              <w:rPr>
                <w:rFonts w:ascii="Verdana" w:eastAsia="Calibri" w:hAnsi="Verdana"/>
                <w:b/>
                <w:lang w:eastAsia="en-US"/>
              </w:rPr>
              <w:t xml:space="preserve"> </w:t>
            </w:r>
            <w:r w:rsidR="00C14721" w:rsidRPr="00C14721">
              <w:rPr>
                <w:rFonts w:ascii="Verdana" w:eastAsia="Calibri" w:hAnsi="Verdana"/>
                <w:lang w:eastAsia="en-US"/>
              </w:rPr>
              <w:t>(транш 2022 г.)</w:t>
            </w:r>
          </w:p>
        </w:tc>
        <w:tc>
          <w:tcPr>
            <w:tcW w:w="3276" w:type="dxa"/>
            <w:shd w:val="pct25" w:color="auto" w:fill="auto"/>
          </w:tcPr>
          <w:p w14:paraId="4D11676F" w14:textId="77777777" w:rsidR="003713B5" w:rsidRPr="004F3521" w:rsidRDefault="007A15FB" w:rsidP="007A15FB">
            <w:pPr>
              <w:pStyle w:val="ListParagraph"/>
              <w:spacing w:after="360"/>
              <w:ind w:left="0"/>
              <w:jc w:val="center"/>
              <w:rPr>
                <w:rFonts w:ascii="Verdana" w:eastAsia="Calibri" w:hAnsi="Verdana"/>
                <w:b/>
                <w:lang w:eastAsia="en-US"/>
              </w:rPr>
            </w:pPr>
            <w:r w:rsidRPr="004F3521">
              <w:rPr>
                <w:rFonts w:ascii="Verdana" w:eastAsia="Calibri" w:hAnsi="Verdana"/>
                <w:b/>
                <w:lang w:eastAsia="en-US"/>
              </w:rPr>
              <w:t>Национално съфинансиране</w:t>
            </w:r>
          </w:p>
        </w:tc>
      </w:tr>
      <w:tr w:rsidR="003713B5" w:rsidRPr="00D4569D" w14:paraId="0ABFCEC8" w14:textId="77777777" w:rsidTr="00BE65BE">
        <w:trPr>
          <w:trHeight w:val="712"/>
        </w:trPr>
        <w:tc>
          <w:tcPr>
            <w:tcW w:w="3165" w:type="dxa"/>
          </w:tcPr>
          <w:p w14:paraId="0B3938AC" w14:textId="5EC2CE6E" w:rsidR="00084BA0" w:rsidRPr="00F45E8C" w:rsidRDefault="00E051CC" w:rsidP="00761034">
            <w:pPr>
              <w:pStyle w:val="ListParagraph"/>
              <w:spacing w:after="360"/>
              <w:ind w:left="0"/>
              <w:jc w:val="center"/>
              <w:rPr>
                <w:rFonts w:asciiTheme="minorHAnsi" w:hAnsiTheme="minorHAnsi" w:cstheme="minorHAnsi"/>
                <w:sz w:val="24"/>
                <w:szCs w:val="24"/>
              </w:rPr>
            </w:pPr>
            <w:bdo w:val="ltr">
              <w:r w:rsidR="00F606D6" w:rsidRPr="00F606D6">
                <w:rPr>
                  <w:rFonts w:asciiTheme="minorHAnsi" w:hAnsiTheme="minorHAnsi" w:cstheme="minorHAnsi"/>
                  <w:sz w:val="24"/>
                  <w:szCs w:val="24"/>
                </w:rPr>
                <w:t xml:space="preserve">72 226 608 </w:t>
              </w:r>
              <w:r w:rsidR="000C5A76" w:rsidRPr="00F45E8C">
                <w:rPr>
                  <w:rFonts w:asciiTheme="minorHAnsi" w:hAnsiTheme="minorHAnsi" w:cstheme="minorHAnsi"/>
                  <w:sz w:val="24"/>
                  <w:szCs w:val="24"/>
                </w:rPr>
                <w:t xml:space="preserve">лева </w:t>
              </w:r>
              <w:r w:rsidR="00084BA0" w:rsidRPr="00F45E8C">
                <w:rPr>
                  <w:rFonts w:asciiTheme="minorHAnsi" w:hAnsiTheme="minorHAnsi" w:cstheme="minorHAnsi"/>
                  <w:sz w:val="24"/>
                  <w:szCs w:val="24"/>
                </w:rPr>
                <w:t xml:space="preserve"> </w:t>
              </w:r>
              <w:r w:rsidR="00ED22F7" w:rsidRPr="00F45E8C">
                <w:rPr>
                  <w:rFonts w:asciiTheme="minorHAnsi" w:hAnsiTheme="minorHAnsi" w:cstheme="minorHAnsi"/>
                  <w:sz w:val="24"/>
                  <w:szCs w:val="24"/>
                </w:rPr>
                <w:t>‬</w:t>
              </w:r>
              <w:r w:rsidR="007A6D6B" w:rsidRPr="00F45E8C">
                <w:rPr>
                  <w:rFonts w:asciiTheme="minorHAnsi" w:hAnsiTheme="minorHAnsi" w:cstheme="minorHAnsi"/>
                  <w:sz w:val="24"/>
                  <w:szCs w:val="24"/>
                </w:rPr>
                <w:t>‬</w:t>
              </w:r>
              <w:r w:rsidR="009F2414" w:rsidRPr="00F45E8C">
                <w:rPr>
                  <w:rFonts w:asciiTheme="minorHAnsi" w:hAnsiTheme="minorHAnsi" w:cstheme="minorHAnsi"/>
                  <w:sz w:val="24"/>
                  <w:szCs w:val="24"/>
                </w:rPr>
                <w:t>‬</w:t>
              </w:r>
              <w:r w:rsidR="008125BE" w:rsidRPr="00F45E8C">
                <w:rPr>
                  <w:rFonts w:asciiTheme="minorHAnsi" w:hAnsiTheme="minorHAnsi" w:cstheme="minorHAnsi"/>
                  <w:sz w:val="24"/>
                  <w:szCs w:val="24"/>
                </w:rPr>
                <w:t>‬</w:t>
              </w:r>
              <w:r w:rsidR="00B92952" w:rsidRPr="00F45E8C">
                <w:rPr>
                  <w:rFonts w:asciiTheme="minorHAnsi" w:hAnsiTheme="minorHAnsi" w:cstheme="minorHAnsi"/>
                  <w:sz w:val="24"/>
                  <w:szCs w:val="24"/>
                </w:rPr>
                <w:t>‬</w:t>
              </w:r>
              <w:r w:rsidR="007F4A4C" w:rsidRPr="00F45E8C">
                <w:rPr>
                  <w:rFonts w:asciiTheme="minorHAnsi" w:hAnsiTheme="minorHAnsi" w:cstheme="minorHAnsi"/>
                  <w:sz w:val="24"/>
                  <w:szCs w:val="24"/>
                </w:rPr>
                <w:t>‬</w:t>
              </w:r>
              <w:r w:rsidR="00E04248" w:rsidRPr="00F45E8C">
                <w:rPr>
                  <w:rFonts w:asciiTheme="minorHAnsi" w:hAnsiTheme="minorHAnsi" w:cstheme="minorHAnsi"/>
                  <w:sz w:val="24"/>
                  <w:szCs w:val="24"/>
                </w:rPr>
                <w:t>‬</w:t>
              </w:r>
              <w:r w:rsidR="00CC24C0" w:rsidRPr="00F45E8C">
                <w:rPr>
                  <w:rFonts w:asciiTheme="minorHAnsi" w:hAnsiTheme="minorHAnsi" w:cstheme="minorHAnsi"/>
                  <w:sz w:val="24"/>
                  <w:szCs w:val="24"/>
                </w:rPr>
                <w:t>‬</w:t>
              </w:r>
              <w:r w:rsidR="00C425FE" w:rsidRPr="00F45E8C">
                <w:rPr>
                  <w:rFonts w:asciiTheme="minorHAnsi" w:hAnsiTheme="minorHAnsi" w:cstheme="minorHAnsi"/>
                  <w:sz w:val="24"/>
                  <w:szCs w:val="24"/>
                </w:rPr>
                <w:t>‬</w:t>
              </w:r>
              <w:r w:rsidR="008D7FFA" w:rsidRPr="00F45E8C">
                <w:rPr>
                  <w:rFonts w:asciiTheme="minorHAnsi" w:hAnsiTheme="minorHAnsi" w:cstheme="minorHAnsi"/>
                  <w:sz w:val="24"/>
                  <w:szCs w:val="24"/>
                </w:rPr>
                <w:t>‬</w:t>
              </w:r>
              <w:r w:rsidR="005F4810" w:rsidRPr="00F45E8C">
                <w:rPr>
                  <w:rFonts w:asciiTheme="minorHAnsi" w:hAnsiTheme="minorHAnsi" w:cstheme="minorHAnsi"/>
                  <w:sz w:val="24"/>
                  <w:szCs w:val="24"/>
                </w:rPr>
                <w:t>‬</w:t>
              </w:r>
              <w:r w:rsidR="003F5752" w:rsidRPr="00F45E8C">
                <w:rPr>
                  <w:rFonts w:asciiTheme="minorHAnsi" w:hAnsiTheme="minorHAnsi" w:cstheme="minorHAnsi"/>
                  <w:sz w:val="24"/>
                  <w:szCs w:val="24"/>
                </w:rPr>
                <w:t>‬</w:t>
              </w:r>
              <w:r w:rsidR="00E01DA9" w:rsidRPr="00F45E8C">
                <w:rPr>
                  <w:rFonts w:asciiTheme="minorHAnsi" w:hAnsiTheme="minorHAnsi" w:cstheme="minorHAnsi"/>
                  <w:sz w:val="24"/>
                  <w:szCs w:val="24"/>
                </w:rPr>
                <w:t>‬</w:t>
              </w:r>
              <w:r w:rsidR="003F7268" w:rsidRPr="00F45E8C">
                <w:rPr>
                  <w:rFonts w:asciiTheme="minorHAnsi" w:hAnsiTheme="minorHAnsi" w:cstheme="minorHAnsi"/>
                  <w:sz w:val="24"/>
                  <w:szCs w:val="24"/>
                </w:rPr>
                <w:t>‬</w:t>
              </w:r>
              <w:r w:rsidR="00AA70E0" w:rsidRPr="00F45E8C">
                <w:rPr>
                  <w:rFonts w:asciiTheme="minorHAnsi" w:hAnsiTheme="minorHAnsi" w:cstheme="minorHAnsi"/>
                  <w:sz w:val="24"/>
                  <w:szCs w:val="24"/>
                </w:rPr>
                <w:t>‬</w:t>
              </w:r>
              <w:r w:rsidR="009E3165" w:rsidRPr="00F45E8C">
                <w:rPr>
                  <w:rFonts w:asciiTheme="minorHAnsi" w:hAnsiTheme="minorHAnsi" w:cstheme="minorHAnsi"/>
                  <w:sz w:val="24"/>
                  <w:szCs w:val="24"/>
                </w:rPr>
                <w:t>‬</w:t>
              </w:r>
              <w:r w:rsidR="0067246E" w:rsidRPr="00F45E8C">
                <w:rPr>
                  <w:rFonts w:asciiTheme="minorHAnsi" w:hAnsiTheme="minorHAnsi" w:cstheme="minorHAnsi"/>
                  <w:sz w:val="24"/>
                  <w:szCs w:val="24"/>
                </w:rPr>
                <w:t>‬</w:t>
              </w:r>
              <w:r w:rsidR="001B7141" w:rsidRPr="00F45E8C">
                <w:rPr>
                  <w:rFonts w:asciiTheme="minorHAnsi" w:hAnsiTheme="minorHAnsi" w:cstheme="minorHAnsi"/>
                  <w:sz w:val="24"/>
                  <w:szCs w:val="24"/>
                </w:rPr>
                <w:t>‬</w:t>
              </w:r>
              <w:r w:rsidR="003D1181" w:rsidRPr="00F45E8C">
                <w:rPr>
                  <w:rFonts w:asciiTheme="minorHAnsi" w:hAnsiTheme="minorHAnsi" w:cstheme="minorHAnsi"/>
                  <w:sz w:val="24"/>
                  <w:szCs w:val="24"/>
                </w:rPr>
                <w:t>‬</w:t>
              </w:r>
              <w:r w:rsidR="000534CC" w:rsidRPr="00F45E8C">
                <w:rPr>
                  <w:rFonts w:asciiTheme="minorHAnsi" w:hAnsiTheme="minorHAnsi" w:cstheme="minorHAnsi"/>
                  <w:sz w:val="24"/>
                  <w:szCs w:val="24"/>
                </w:rPr>
                <w:t>‬</w:t>
              </w:r>
              <w:r w:rsidR="00C93991" w:rsidRPr="00F45E8C">
                <w:rPr>
                  <w:rFonts w:asciiTheme="minorHAnsi" w:hAnsiTheme="minorHAnsi" w:cstheme="minorHAnsi"/>
                  <w:sz w:val="24"/>
                  <w:szCs w:val="24"/>
                </w:rPr>
                <w:t>‬</w:t>
              </w:r>
              <w:r w:rsidR="0001126E" w:rsidRPr="00F45E8C">
                <w:rPr>
                  <w:rFonts w:asciiTheme="minorHAnsi" w:hAnsiTheme="minorHAnsi" w:cstheme="minorHAnsi"/>
                  <w:sz w:val="24"/>
                  <w:szCs w:val="24"/>
                </w:rPr>
                <w:t>‬</w:t>
              </w:r>
              <w:r w:rsidR="004D62EF" w:rsidRPr="00F45E8C">
                <w:rPr>
                  <w:rFonts w:asciiTheme="minorHAnsi" w:hAnsiTheme="minorHAnsi" w:cstheme="minorHAnsi"/>
                  <w:sz w:val="24"/>
                  <w:szCs w:val="24"/>
                </w:rPr>
                <w:t>‬</w:t>
              </w:r>
              <w:r w:rsidR="00DD790E" w:rsidRPr="00F45E8C">
                <w:rPr>
                  <w:rFonts w:asciiTheme="minorHAnsi" w:hAnsiTheme="minorHAnsi" w:cstheme="minorHAnsi"/>
                  <w:sz w:val="24"/>
                  <w:szCs w:val="24"/>
                </w:rPr>
                <w:t>‬</w:t>
              </w:r>
              <w:r w:rsidR="00376653" w:rsidRPr="00F45E8C">
                <w:rPr>
                  <w:rFonts w:asciiTheme="minorHAnsi" w:hAnsiTheme="minorHAnsi" w:cstheme="minorHAnsi"/>
                  <w:sz w:val="24"/>
                  <w:szCs w:val="24"/>
                </w:rPr>
                <w:t>‬</w:t>
              </w:r>
              <w:r w:rsidR="009B0B9B" w:rsidRPr="00F45E8C">
                <w:rPr>
                  <w:rFonts w:asciiTheme="minorHAnsi" w:hAnsiTheme="minorHAnsi" w:cstheme="minorHAnsi"/>
                  <w:sz w:val="24"/>
                  <w:szCs w:val="24"/>
                </w:rPr>
                <w:t>‬</w:t>
              </w:r>
              <w:r w:rsidR="00C20280"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t>‬</w:t>
              </w:r>
            </w:bdo>
          </w:p>
          <w:p w14:paraId="2D3FDDF3" w14:textId="4162528F" w:rsidR="006A6DCD" w:rsidRPr="00D77D8B" w:rsidRDefault="00441858" w:rsidP="00883D17">
            <w:pPr>
              <w:pStyle w:val="ListParagraph"/>
              <w:spacing w:after="360"/>
              <w:ind w:left="0"/>
              <w:jc w:val="center"/>
              <w:rPr>
                <w:rFonts w:asciiTheme="minorHAnsi" w:hAnsiTheme="minorHAnsi" w:cstheme="minorHAnsi"/>
                <w:sz w:val="24"/>
                <w:szCs w:val="24"/>
                <w:highlight w:val="yellow"/>
              </w:rPr>
            </w:pPr>
            <w:r w:rsidRPr="00F45E8C">
              <w:rPr>
                <w:rFonts w:asciiTheme="minorHAnsi" w:hAnsiTheme="minorHAnsi" w:cstheme="minorHAnsi"/>
                <w:sz w:val="24"/>
                <w:szCs w:val="24"/>
                <w:lang w:val="en-US"/>
              </w:rPr>
              <w:t>(</w:t>
            </w:r>
            <w:bdo w:val="ltr">
              <w:r w:rsidR="00F606D6" w:rsidRPr="00F606D6">
                <w:rPr>
                  <w:rFonts w:asciiTheme="minorHAnsi" w:hAnsiTheme="minorHAnsi" w:cstheme="minorHAnsi"/>
                  <w:sz w:val="24"/>
                  <w:szCs w:val="24"/>
                </w:rPr>
                <w:t xml:space="preserve">36 928 878.28 </w:t>
              </w:r>
              <w:r w:rsidR="00084BA0" w:rsidRPr="00F45E8C">
                <w:rPr>
                  <w:rFonts w:asciiTheme="minorHAnsi" w:hAnsiTheme="minorHAnsi" w:cstheme="minorHAnsi"/>
                  <w:sz w:val="24"/>
                  <w:szCs w:val="24"/>
                </w:rPr>
                <w:t>евро</w:t>
              </w:r>
              <w:r w:rsidRPr="00F45E8C">
                <w:rPr>
                  <w:rFonts w:asciiTheme="minorHAnsi" w:hAnsiTheme="minorHAnsi" w:cstheme="minorHAnsi"/>
                  <w:sz w:val="24"/>
                  <w:szCs w:val="24"/>
                  <w:lang w:val="en-US"/>
                </w:rPr>
                <w:t>)</w:t>
              </w:r>
              <w:r w:rsidR="00ED22F7" w:rsidRPr="00F45E8C">
                <w:rPr>
                  <w:rFonts w:asciiTheme="minorHAnsi" w:hAnsiTheme="minorHAnsi" w:cstheme="minorHAnsi"/>
                  <w:sz w:val="24"/>
                  <w:szCs w:val="24"/>
                </w:rPr>
                <w:t>‬</w:t>
              </w:r>
              <w:r w:rsidR="007A6D6B" w:rsidRPr="00F45E8C">
                <w:rPr>
                  <w:rFonts w:asciiTheme="minorHAnsi" w:hAnsiTheme="minorHAnsi" w:cstheme="minorHAnsi"/>
                  <w:sz w:val="24"/>
                  <w:szCs w:val="24"/>
                </w:rPr>
                <w:t>‬</w:t>
              </w:r>
              <w:r w:rsidR="009F2414" w:rsidRPr="00F45E8C">
                <w:rPr>
                  <w:rFonts w:asciiTheme="minorHAnsi" w:hAnsiTheme="minorHAnsi" w:cstheme="minorHAnsi"/>
                  <w:sz w:val="24"/>
                  <w:szCs w:val="24"/>
                </w:rPr>
                <w:t>‬</w:t>
              </w:r>
              <w:r w:rsidR="008125BE" w:rsidRPr="00F45E8C">
                <w:rPr>
                  <w:rFonts w:asciiTheme="minorHAnsi" w:hAnsiTheme="minorHAnsi" w:cstheme="minorHAnsi"/>
                  <w:sz w:val="24"/>
                  <w:szCs w:val="24"/>
                </w:rPr>
                <w:t>‬</w:t>
              </w:r>
              <w:r w:rsidR="00B92952" w:rsidRPr="00F45E8C">
                <w:rPr>
                  <w:rFonts w:asciiTheme="minorHAnsi" w:hAnsiTheme="minorHAnsi" w:cstheme="minorHAnsi"/>
                  <w:sz w:val="24"/>
                  <w:szCs w:val="24"/>
                </w:rPr>
                <w:t>‬</w:t>
              </w:r>
              <w:r w:rsidR="007F4A4C" w:rsidRPr="00F45E8C">
                <w:rPr>
                  <w:rFonts w:asciiTheme="minorHAnsi" w:hAnsiTheme="minorHAnsi" w:cstheme="minorHAnsi"/>
                  <w:sz w:val="24"/>
                  <w:szCs w:val="24"/>
                </w:rPr>
                <w:t>‬</w:t>
              </w:r>
              <w:r w:rsidR="00E04248" w:rsidRPr="00F45E8C">
                <w:rPr>
                  <w:rFonts w:asciiTheme="minorHAnsi" w:hAnsiTheme="minorHAnsi" w:cstheme="minorHAnsi"/>
                  <w:sz w:val="24"/>
                  <w:szCs w:val="24"/>
                </w:rPr>
                <w:t>‬</w:t>
              </w:r>
              <w:r w:rsidR="00CC24C0" w:rsidRPr="00F45E8C">
                <w:rPr>
                  <w:rFonts w:asciiTheme="minorHAnsi" w:hAnsiTheme="minorHAnsi" w:cstheme="minorHAnsi"/>
                  <w:sz w:val="24"/>
                  <w:szCs w:val="24"/>
                </w:rPr>
                <w:t>‬</w:t>
              </w:r>
              <w:r w:rsidR="00C425FE" w:rsidRPr="00F45E8C">
                <w:rPr>
                  <w:rFonts w:asciiTheme="minorHAnsi" w:hAnsiTheme="minorHAnsi" w:cstheme="minorHAnsi"/>
                  <w:sz w:val="24"/>
                  <w:szCs w:val="24"/>
                </w:rPr>
                <w:t>‬</w:t>
              </w:r>
              <w:r w:rsidR="008D7FFA" w:rsidRPr="00F45E8C">
                <w:rPr>
                  <w:rFonts w:asciiTheme="minorHAnsi" w:hAnsiTheme="minorHAnsi" w:cstheme="minorHAnsi"/>
                  <w:sz w:val="24"/>
                  <w:szCs w:val="24"/>
                </w:rPr>
                <w:t>‬</w:t>
              </w:r>
              <w:r w:rsidR="005F4810" w:rsidRPr="00F45E8C">
                <w:rPr>
                  <w:rFonts w:asciiTheme="minorHAnsi" w:hAnsiTheme="minorHAnsi" w:cstheme="minorHAnsi"/>
                  <w:sz w:val="24"/>
                  <w:szCs w:val="24"/>
                </w:rPr>
                <w:t>‬</w:t>
              </w:r>
              <w:r w:rsidR="003F5752" w:rsidRPr="00F45E8C">
                <w:rPr>
                  <w:rFonts w:asciiTheme="minorHAnsi" w:hAnsiTheme="minorHAnsi" w:cstheme="minorHAnsi"/>
                  <w:sz w:val="24"/>
                  <w:szCs w:val="24"/>
                </w:rPr>
                <w:t>‬</w:t>
              </w:r>
              <w:r w:rsidR="00E01DA9" w:rsidRPr="00F45E8C">
                <w:rPr>
                  <w:rFonts w:asciiTheme="minorHAnsi" w:hAnsiTheme="minorHAnsi" w:cstheme="minorHAnsi"/>
                  <w:sz w:val="24"/>
                  <w:szCs w:val="24"/>
                </w:rPr>
                <w:t>‬</w:t>
              </w:r>
              <w:r w:rsidR="003F7268" w:rsidRPr="00F45E8C">
                <w:rPr>
                  <w:rFonts w:asciiTheme="minorHAnsi" w:hAnsiTheme="minorHAnsi" w:cstheme="minorHAnsi"/>
                  <w:sz w:val="24"/>
                  <w:szCs w:val="24"/>
                </w:rPr>
                <w:t>‬</w:t>
              </w:r>
              <w:r w:rsidR="00AA70E0" w:rsidRPr="00F45E8C">
                <w:rPr>
                  <w:rFonts w:asciiTheme="minorHAnsi" w:hAnsiTheme="minorHAnsi" w:cstheme="minorHAnsi"/>
                  <w:sz w:val="24"/>
                  <w:szCs w:val="24"/>
                </w:rPr>
                <w:t>‬</w:t>
              </w:r>
              <w:r w:rsidR="009E3165" w:rsidRPr="00F45E8C">
                <w:rPr>
                  <w:rFonts w:asciiTheme="minorHAnsi" w:hAnsiTheme="minorHAnsi" w:cstheme="minorHAnsi"/>
                  <w:sz w:val="24"/>
                  <w:szCs w:val="24"/>
                </w:rPr>
                <w:t>‬</w:t>
              </w:r>
              <w:r w:rsidR="0067246E" w:rsidRPr="00F45E8C">
                <w:rPr>
                  <w:rFonts w:asciiTheme="minorHAnsi" w:hAnsiTheme="minorHAnsi" w:cstheme="minorHAnsi"/>
                  <w:sz w:val="24"/>
                  <w:szCs w:val="24"/>
                </w:rPr>
                <w:t>‬</w:t>
              </w:r>
              <w:r w:rsidR="001B7141" w:rsidRPr="00F45E8C">
                <w:rPr>
                  <w:rFonts w:asciiTheme="minorHAnsi" w:hAnsiTheme="minorHAnsi" w:cstheme="minorHAnsi"/>
                  <w:sz w:val="24"/>
                  <w:szCs w:val="24"/>
                </w:rPr>
                <w:t>‬</w:t>
              </w:r>
              <w:r w:rsidR="003D1181" w:rsidRPr="00F45E8C">
                <w:rPr>
                  <w:rFonts w:asciiTheme="minorHAnsi" w:hAnsiTheme="minorHAnsi" w:cstheme="minorHAnsi"/>
                  <w:sz w:val="24"/>
                  <w:szCs w:val="24"/>
                </w:rPr>
                <w:t>‬</w:t>
              </w:r>
              <w:r w:rsidR="000534CC" w:rsidRPr="00F45E8C">
                <w:rPr>
                  <w:rFonts w:asciiTheme="minorHAnsi" w:hAnsiTheme="minorHAnsi" w:cstheme="minorHAnsi"/>
                  <w:sz w:val="24"/>
                  <w:szCs w:val="24"/>
                </w:rPr>
                <w:t>‬</w:t>
              </w:r>
              <w:r w:rsidR="00C93991" w:rsidRPr="00F45E8C">
                <w:rPr>
                  <w:rFonts w:asciiTheme="minorHAnsi" w:hAnsiTheme="minorHAnsi" w:cstheme="minorHAnsi"/>
                  <w:sz w:val="24"/>
                  <w:szCs w:val="24"/>
                </w:rPr>
                <w:t>‬</w:t>
              </w:r>
              <w:r w:rsidR="0001126E" w:rsidRPr="00F45E8C">
                <w:rPr>
                  <w:rFonts w:asciiTheme="minorHAnsi" w:hAnsiTheme="minorHAnsi" w:cstheme="minorHAnsi"/>
                  <w:sz w:val="24"/>
                  <w:szCs w:val="24"/>
                </w:rPr>
                <w:t>‬</w:t>
              </w:r>
              <w:r w:rsidR="004D62EF" w:rsidRPr="00F45E8C">
                <w:rPr>
                  <w:rFonts w:asciiTheme="minorHAnsi" w:hAnsiTheme="minorHAnsi" w:cstheme="minorHAnsi"/>
                  <w:sz w:val="24"/>
                  <w:szCs w:val="24"/>
                </w:rPr>
                <w:t>‬</w:t>
              </w:r>
              <w:r w:rsidR="00DD790E" w:rsidRPr="00F45E8C">
                <w:rPr>
                  <w:rFonts w:asciiTheme="minorHAnsi" w:hAnsiTheme="minorHAnsi" w:cstheme="minorHAnsi"/>
                  <w:sz w:val="24"/>
                  <w:szCs w:val="24"/>
                </w:rPr>
                <w:t>‬</w:t>
              </w:r>
              <w:r w:rsidR="00376653" w:rsidRPr="00F45E8C">
                <w:rPr>
                  <w:rFonts w:asciiTheme="minorHAnsi" w:hAnsiTheme="minorHAnsi" w:cstheme="minorHAnsi"/>
                  <w:sz w:val="24"/>
                  <w:szCs w:val="24"/>
                </w:rPr>
                <w:t>‬</w:t>
              </w:r>
              <w:r w:rsidR="009B0B9B" w:rsidRPr="00F45E8C">
                <w:rPr>
                  <w:rFonts w:asciiTheme="minorHAnsi" w:hAnsiTheme="minorHAnsi" w:cstheme="minorHAnsi"/>
                  <w:sz w:val="24"/>
                  <w:szCs w:val="24"/>
                </w:rPr>
                <w:t>‬</w:t>
              </w:r>
              <w:r w:rsidR="00C20280"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rsidR="00E051CC">
                <w:t>‬</w:t>
              </w:r>
            </w:bdo>
          </w:p>
        </w:tc>
        <w:tc>
          <w:tcPr>
            <w:tcW w:w="3165" w:type="dxa"/>
          </w:tcPr>
          <w:p w14:paraId="10681170" w14:textId="5253B289" w:rsidR="00F45E8C" w:rsidRPr="00F45E8C" w:rsidRDefault="00F606D6" w:rsidP="00F45E8C">
            <w:pPr>
              <w:pStyle w:val="ListParagraph"/>
              <w:spacing w:after="360"/>
              <w:ind w:left="0"/>
              <w:jc w:val="center"/>
              <w:rPr>
                <w:rFonts w:asciiTheme="minorHAnsi" w:hAnsiTheme="minorHAnsi" w:cstheme="minorHAnsi"/>
                <w:sz w:val="24"/>
                <w:szCs w:val="24"/>
              </w:rPr>
            </w:pPr>
            <w:r w:rsidRPr="00F606D6">
              <w:rPr>
                <w:rFonts w:asciiTheme="minorHAnsi" w:hAnsiTheme="minorHAnsi" w:cstheme="minorHAnsi"/>
                <w:sz w:val="24"/>
                <w:szCs w:val="24"/>
              </w:rPr>
              <w:t>72 226 608</w:t>
            </w:r>
            <w:r w:rsidR="008B162F">
              <w:rPr>
                <w:rFonts w:asciiTheme="minorHAnsi" w:hAnsiTheme="minorHAnsi" w:cstheme="minorHAnsi"/>
                <w:sz w:val="24"/>
                <w:szCs w:val="24"/>
              </w:rPr>
              <w:t>‬</w:t>
            </w:r>
            <w:r w:rsidR="00F45E8C" w:rsidRPr="00F45E8C">
              <w:rPr>
                <w:rFonts w:asciiTheme="minorHAnsi" w:hAnsiTheme="minorHAnsi" w:cstheme="minorHAnsi"/>
                <w:sz w:val="24"/>
                <w:szCs w:val="24"/>
              </w:rPr>
              <w:t xml:space="preserve"> лева  </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p>
          <w:p w14:paraId="5B7F3387" w14:textId="3F9E2B99" w:rsidR="00F02C05" w:rsidRPr="00D77D8B" w:rsidRDefault="00F45E8C" w:rsidP="00883D17">
            <w:pPr>
              <w:pStyle w:val="ListParagraph"/>
              <w:spacing w:after="360"/>
              <w:ind w:left="0"/>
              <w:jc w:val="center"/>
              <w:rPr>
                <w:rFonts w:asciiTheme="minorHAnsi" w:hAnsiTheme="minorHAnsi" w:cstheme="minorHAnsi"/>
                <w:sz w:val="24"/>
                <w:szCs w:val="24"/>
                <w:highlight w:val="yellow"/>
              </w:rPr>
            </w:pPr>
            <w:r w:rsidRPr="00F45E8C">
              <w:rPr>
                <w:rFonts w:asciiTheme="minorHAnsi" w:hAnsiTheme="minorHAnsi" w:cstheme="minorHAnsi"/>
                <w:sz w:val="24"/>
                <w:szCs w:val="24"/>
              </w:rPr>
              <w:t>(</w:t>
            </w:r>
            <w:bdo w:val="ltr">
              <w:r w:rsidR="00F606D6" w:rsidRPr="00F606D6">
                <w:rPr>
                  <w:rFonts w:asciiTheme="minorHAnsi" w:hAnsiTheme="minorHAnsi" w:cstheme="minorHAnsi"/>
                  <w:sz w:val="24"/>
                  <w:szCs w:val="24"/>
                </w:rPr>
                <w:t xml:space="preserve">36 928 878.28 </w:t>
              </w:r>
              <w:r w:rsidRPr="00F45E8C">
                <w:rPr>
                  <w:rFonts w:asciiTheme="minorHAnsi" w:hAnsiTheme="minorHAnsi" w:cstheme="minorHAnsi"/>
                  <w:sz w:val="24"/>
                  <w:szCs w:val="24"/>
                </w:rPr>
                <w:t>‬евро)</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rsidR="00E051CC">
                <w:t>‬</w:t>
              </w:r>
            </w:bdo>
          </w:p>
        </w:tc>
        <w:tc>
          <w:tcPr>
            <w:tcW w:w="3276" w:type="dxa"/>
          </w:tcPr>
          <w:p w14:paraId="2D2F4D93" w14:textId="31A5D4FC" w:rsidR="000C5A76" w:rsidRPr="00BE65BE" w:rsidRDefault="00A24414" w:rsidP="00BE65BE">
            <w:pPr>
              <w:pStyle w:val="ListParagraph"/>
              <w:spacing w:after="360"/>
              <w:ind w:left="0"/>
              <w:jc w:val="center"/>
              <w:rPr>
                <w:rFonts w:asciiTheme="minorHAnsi" w:hAnsiTheme="minorHAnsi" w:cstheme="minorHAnsi"/>
                <w:sz w:val="24"/>
                <w:szCs w:val="24"/>
              </w:rPr>
            </w:pPr>
            <w:r>
              <w:rPr>
                <w:rFonts w:ascii="Verdana" w:hAnsi="Verdana"/>
              </w:rPr>
              <w:t>Н/П</w:t>
            </w:r>
            <w:r w:rsidR="006A3A93" w:rsidRPr="00441858">
              <w:rPr>
                <w:rFonts w:asciiTheme="minorHAnsi" w:hAnsiTheme="minorHAnsi" w:cstheme="minorHAnsi"/>
                <w:sz w:val="24"/>
                <w:szCs w:val="24"/>
              </w:rPr>
              <w:t xml:space="preserve"> </w:t>
            </w:r>
          </w:p>
        </w:tc>
      </w:tr>
    </w:tbl>
    <w:p w14:paraId="7796F90C" w14:textId="66D584EB" w:rsidR="006F6FA6" w:rsidRDefault="006F6FA6" w:rsidP="000F384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F6FA6">
        <w:rPr>
          <w:sz w:val="24"/>
          <w:szCs w:val="24"/>
        </w:rPr>
        <w:t xml:space="preserve">Посочените средства представляват общият предвиден размер на безвъзмездната финансова помощ по тази процедура чрез директно предоставяне на конкретен бенефициент, като същият може да бъде увеличен с други спестявания по Приоритетна ос 6 „Възстановяване на МСП“ на ОПИК, </w:t>
      </w:r>
      <w:r w:rsidRPr="007C5940">
        <w:rPr>
          <w:sz w:val="24"/>
          <w:szCs w:val="24"/>
        </w:rPr>
        <w:t>които ще бъдат включени в бюджета на Приоритетна ос 7 „Действия по линия на сближаването за бежанците в Европа (CARE)“.</w:t>
      </w:r>
    </w:p>
    <w:p w14:paraId="0CC36449" w14:textId="5A47D1D3" w:rsidR="00BA2E00" w:rsidRPr="00394B8E" w:rsidRDefault="004A58E5" w:rsidP="00590A8A">
      <w:pPr>
        <w:pStyle w:val="Heading2"/>
        <w:spacing w:before="120" w:after="120"/>
        <w:jc w:val="both"/>
      </w:pPr>
      <w:bookmarkStart w:id="8" w:name="_Toc453247131"/>
      <w:r w:rsidRPr="00394B8E">
        <w:lastRenderedPageBreak/>
        <w:t>9</w:t>
      </w:r>
      <w:r w:rsidR="002325A3" w:rsidRPr="00394B8E">
        <w:t xml:space="preserve">. </w:t>
      </w:r>
      <w:r w:rsidR="00BA2E00" w:rsidRPr="00394B8E">
        <w:t>Минимален</w:t>
      </w:r>
      <w:r w:rsidR="00EA11C9" w:rsidRPr="00394B8E">
        <w:t xml:space="preserve"> (ако е приложимо) </w:t>
      </w:r>
      <w:r w:rsidR="00BA2E00" w:rsidRPr="00394B8E">
        <w:t>и максимален размер на безвъзмездната финансова помощ за конкретен проект:</w:t>
      </w:r>
      <w:bookmarkEnd w:id="8"/>
    </w:p>
    <w:p w14:paraId="3EEAFFCA" w14:textId="000A846B" w:rsidR="0089237A"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654C9">
        <w:rPr>
          <w:sz w:val="24"/>
          <w:szCs w:val="24"/>
        </w:rPr>
        <w:t xml:space="preserve">По настоящата процедура </w:t>
      </w:r>
      <w:r w:rsidR="00007DA2">
        <w:rPr>
          <w:sz w:val="24"/>
          <w:szCs w:val="24"/>
        </w:rPr>
        <w:t xml:space="preserve">по отношение на конкретния бенефициент </w:t>
      </w:r>
      <w:r w:rsidRPr="005654C9">
        <w:rPr>
          <w:sz w:val="24"/>
          <w:szCs w:val="24"/>
        </w:rPr>
        <w:t xml:space="preserve">няма изискване за </w:t>
      </w:r>
      <w:r w:rsidRPr="003C31FA">
        <w:rPr>
          <w:b/>
          <w:sz w:val="24"/>
          <w:szCs w:val="24"/>
        </w:rPr>
        <w:t>минимален размер</w:t>
      </w:r>
      <w:r w:rsidR="004E6FCB">
        <w:rPr>
          <w:sz w:val="24"/>
          <w:szCs w:val="24"/>
        </w:rPr>
        <w:t xml:space="preserve"> на </w:t>
      </w:r>
      <w:r w:rsidR="00846685">
        <w:rPr>
          <w:sz w:val="24"/>
          <w:szCs w:val="24"/>
        </w:rPr>
        <w:t>безвъзм</w:t>
      </w:r>
      <w:r w:rsidR="00E773EC">
        <w:rPr>
          <w:sz w:val="24"/>
          <w:szCs w:val="24"/>
        </w:rPr>
        <w:t xml:space="preserve">ездната финансова помощ. </w:t>
      </w:r>
    </w:p>
    <w:p w14:paraId="1395BD11" w14:textId="77777777" w:rsidR="0044545C" w:rsidRDefault="0044545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5863B5DC" w14:textId="289F007B" w:rsidR="00BA2E00" w:rsidRDefault="000742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45E8C">
        <w:rPr>
          <w:b/>
          <w:sz w:val="24"/>
          <w:szCs w:val="24"/>
        </w:rPr>
        <w:t xml:space="preserve">Максималният размер </w:t>
      </w:r>
      <w:r w:rsidRPr="00F45E8C">
        <w:rPr>
          <w:sz w:val="24"/>
          <w:szCs w:val="24"/>
        </w:rPr>
        <w:t xml:space="preserve">на </w:t>
      </w:r>
      <w:r w:rsidR="00F56D28" w:rsidRPr="00F45E8C">
        <w:rPr>
          <w:sz w:val="24"/>
          <w:szCs w:val="24"/>
        </w:rPr>
        <w:t xml:space="preserve">помощта, за която може да бъде подадено проектно предложение е </w:t>
      </w:r>
      <w:r w:rsidR="00007DA2" w:rsidRPr="00F45E8C">
        <w:rPr>
          <w:sz w:val="24"/>
          <w:szCs w:val="24"/>
        </w:rPr>
        <w:t xml:space="preserve"> </w:t>
      </w:r>
      <w:r w:rsidR="00F606D6" w:rsidRPr="00F606D6">
        <w:rPr>
          <w:sz w:val="24"/>
          <w:szCs w:val="24"/>
        </w:rPr>
        <w:t xml:space="preserve">72 226 608 </w:t>
      </w:r>
      <w:r w:rsidR="00007DA2" w:rsidRPr="00F45E8C">
        <w:rPr>
          <w:sz w:val="24"/>
          <w:szCs w:val="24"/>
        </w:rPr>
        <w:t>лева (</w:t>
      </w:r>
      <w:r w:rsidR="00F606D6" w:rsidRPr="00F606D6">
        <w:rPr>
          <w:sz w:val="24"/>
          <w:szCs w:val="24"/>
        </w:rPr>
        <w:t xml:space="preserve">36 928 878.28 </w:t>
      </w:r>
      <w:r w:rsidR="00007DA2" w:rsidRPr="00F45E8C">
        <w:rPr>
          <w:sz w:val="24"/>
          <w:szCs w:val="24"/>
        </w:rPr>
        <w:t>евро).</w:t>
      </w:r>
    </w:p>
    <w:p w14:paraId="1071D73F" w14:textId="13DA9116" w:rsidR="002A2BDD" w:rsidRDefault="002A2B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2FCBFBA" w14:textId="1B65CE0D" w:rsidR="002A2BDD" w:rsidRDefault="002A2B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C5940">
        <w:rPr>
          <w:sz w:val="24"/>
          <w:szCs w:val="24"/>
        </w:rPr>
        <w:t xml:space="preserve">Максималният размер на </w:t>
      </w:r>
      <w:r w:rsidR="00302570" w:rsidRPr="007C5940">
        <w:rPr>
          <w:sz w:val="24"/>
          <w:szCs w:val="24"/>
        </w:rPr>
        <w:t xml:space="preserve">заявената </w:t>
      </w:r>
      <w:r w:rsidRPr="007C5940">
        <w:rPr>
          <w:sz w:val="24"/>
          <w:szCs w:val="24"/>
        </w:rPr>
        <w:t>помощ може да бъде увеличен с други спестявания по Приоритетна ос 6 „Възстановяване на МСП“ на ОПИК</w:t>
      </w:r>
      <w:r w:rsidR="00DC468E">
        <w:rPr>
          <w:sz w:val="24"/>
          <w:szCs w:val="24"/>
        </w:rPr>
        <w:t xml:space="preserve">, </w:t>
      </w:r>
      <w:r w:rsidR="00DC468E" w:rsidRPr="00DC468E">
        <w:rPr>
          <w:sz w:val="24"/>
          <w:szCs w:val="24"/>
        </w:rPr>
        <w:t>които ще бъдат включени в бюджета на Приоритетна ос 7 „Действия по линия на сближаването за бежанците в Европа (CARE)“.</w:t>
      </w:r>
    </w:p>
    <w:p w14:paraId="7B017C39" w14:textId="52A1577E" w:rsidR="002325A3" w:rsidRPr="00394B8E" w:rsidRDefault="00CB14EE" w:rsidP="00590A8A">
      <w:pPr>
        <w:pStyle w:val="Heading2"/>
        <w:spacing w:before="120" w:after="120"/>
        <w:jc w:val="both"/>
      </w:pPr>
      <w:bookmarkStart w:id="9" w:name="_Toc453247132"/>
      <w:r w:rsidRPr="00394B8E">
        <w:t>1</w:t>
      </w:r>
      <w:r w:rsidR="004A58E5" w:rsidRPr="00394B8E">
        <w:t>0</w:t>
      </w:r>
      <w:r w:rsidRPr="00394B8E">
        <w:t>.</w:t>
      </w:r>
      <w:r w:rsidR="004A58E5" w:rsidRPr="00394B8E">
        <w:t xml:space="preserve"> </w:t>
      </w:r>
      <w:r w:rsidR="002325A3" w:rsidRPr="00394B8E">
        <w:t xml:space="preserve">Процент на </w:t>
      </w:r>
      <w:r w:rsidR="00BF3DE5">
        <w:t xml:space="preserve"> </w:t>
      </w:r>
      <w:r w:rsidR="002325A3" w:rsidRPr="00394B8E">
        <w:t>съфинансиране:</w:t>
      </w:r>
      <w:bookmarkEnd w:id="9"/>
      <w:r w:rsidR="00377DCF">
        <w:t xml:space="preserve"> </w:t>
      </w:r>
    </w:p>
    <w:p w14:paraId="718353D3" w14:textId="1C12BC79" w:rsidR="002325A3" w:rsidRPr="00BB52F8" w:rsidRDefault="00EB2AE5" w:rsidP="007C0804">
      <w:pPr>
        <w:pBdr>
          <w:top w:val="single" w:sz="4" w:space="1" w:color="auto"/>
          <w:left w:val="single" w:sz="4" w:space="4" w:color="auto"/>
          <w:bottom w:val="single" w:sz="4" w:space="1" w:color="auto"/>
          <w:right w:val="single" w:sz="4" w:space="4" w:color="auto"/>
        </w:pBdr>
        <w:spacing w:after="360" w:line="240" w:lineRule="auto"/>
        <w:jc w:val="both"/>
        <w:rPr>
          <w:rFonts w:ascii="Calibri" w:eastAsia="Calibri" w:hAnsi="Calibri" w:cs="Times New Roman"/>
          <w:sz w:val="24"/>
          <w:szCs w:val="24"/>
        </w:rPr>
      </w:pPr>
      <w:r w:rsidRPr="00BB52F8">
        <w:rPr>
          <w:rFonts w:ascii="Calibri" w:eastAsia="Calibri" w:hAnsi="Calibri" w:cs="Times New Roman"/>
          <w:sz w:val="24"/>
          <w:szCs w:val="24"/>
        </w:rPr>
        <w:t xml:space="preserve">Интензитетът на безвъзмездната финансова помощ по </w:t>
      </w:r>
      <w:r w:rsidR="00BD4A4C" w:rsidRPr="00BB52F8">
        <w:rPr>
          <w:rFonts w:ascii="Calibri" w:eastAsia="Calibri" w:hAnsi="Calibri" w:cs="Times New Roman"/>
          <w:sz w:val="24"/>
          <w:szCs w:val="24"/>
        </w:rPr>
        <w:t xml:space="preserve">настоящата процедура е  100%.  </w:t>
      </w:r>
    </w:p>
    <w:p w14:paraId="5633B345" w14:textId="77777777" w:rsidR="002325A3" w:rsidRPr="00394B8E" w:rsidRDefault="00CB14EE" w:rsidP="00394B8E">
      <w:pPr>
        <w:pStyle w:val="Heading2"/>
        <w:spacing w:before="120" w:after="120"/>
      </w:pPr>
      <w:bookmarkStart w:id="10" w:name="_Toc453247133"/>
      <w:r w:rsidRPr="00394B8E">
        <w:t>1</w:t>
      </w:r>
      <w:r w:rsidR="004A58E5" w:rsidRPr="00394B8E">
        <w:t>1</w:t>
      </w:r>
      <w:r w:rsidR="002325A3" w:rsidRPr="00394B8E">
        <w:t>. Допустими кандидати:</w:t>
      </w:r>
      <w:bookmarkEnd w:id="10"/>
      <w:r w:rsidR="002325A3" w:rsidRPr="00394B8E">
        <w:t xml:space="preserve"> </w:t>
      </w:r>
    </w:p>
    <w:p w14:paraId="18715462" w14:textId="3FD6263D" w:rsidR="00D3273B"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303DE">
        <w:rPr>
          <w:sz w:val="24"/>
          <w:szCs w:val="24"/>
        </w:rPr>
        <w:t xml:space="preserve">Конкретен бенефициент по настоящата процедура по смисъла на </w:t>
      </w:r>
      <w:r w:rsidR="00091E13">
        <w:rPr>
          <w:sz w:val="24"/>
          <w:szCs w:val="24"/>
        </w:rPr>
        <w:t xml:space="preserve">чл. </w:t>
      </w:r>
      <w:r w:rsidRPr="007303DE">
        <w:rPr>
          <w:sz w:val="24"/>
          <w:szCs w:val="24"/>
        </w:rPr>
        <w:t xml:space="preserve">25, ал. 1, т. 2 от Закона за управление на средствата от Европейските структурни и инвестиционни фондове (обн. в ДВ, бр. 101/22.12.2015 г.) е </w:t>
      </w:r>
      <w:r w:rsidR="00445564">
        <w:rPr>
          <w:sz w:val="24"/>
          <w:szCs w:val="24"/>
        </w:rPr>
        <w:t xml:space="preserve">Министерството на туризма, </w:t>
      </w:r>
      <w:r w:rsidR="00846685">
        <w:rPr>
          <w:sz w:val="24"/>
          <w:szCs w:val="24"/>
        </w:rPr>
        <w:t xml:space="preserve">с </w:t>
      </w:r>
      <w:r w:rsidR="00CA6695">
        <w:rPr>
          <w:sz w:val="24"/>
          <w:szCs w:val="24"/>
        </w:rPr>
        <w:t>ЕИК</w:t>
      </w:r>
      <w:r w:rsidR="00466682">
        <w:rPr>
          <w:sz w:val="24"/>
          <w:szCs w:val="24"/>
        </w:rPr>
        <w:t>/Булстат</w:t>
      </w:r>
      <w:r w:rsidR="00FA4754">
        <w:rPr>
          <w:sz w:val="24"/>
          <w:szCs w:val="24"/>
        </w:rPr>
        <w:t>:</w:t>
      </w:r>
      <w:r w:rsidR="00466682">
        <w:rPr>
          <w:sz w:val="24"/>
          <w:szCs w:val="24"/>
        </w:rPr>
        <w:t xml:space="preserve"> </w:t>
      </w:r>
      <w:r w:rsidR="00445564" w:rsidRPr="00445564">
        <w:rPr>
          <w:sz w:val="24"/>
          <w:szCs w:val="24"/>
        </w:rPr>
        <w:t>176789478</w:t>
      </w:r>
      <w:r w:rsidR="00445564">
        <w:rPr>
          <w:sz w:val="24"/>
          <w:szCs w:val="24"/>
        </w:rPr>
        <w:t xml:space="preserve">. </w:t>
      </w:r>
      <w:r w:rsidR="00AD0513">
        <w:rPr>
          <w:sz w:val="24"/>
          <w:szCs w:val="24"/>
        </w:rPr>
        <w:t xml:space="preserve">Министерството на туризма е </w:t>
      </w:r>
      <w:r w:rsidR="000E1C35">
        <w:rPr>
          <w:sz w:val="24"/>
          <w:szCs w:val="24"/>
        </w:rPr>
        <w:t>одобрен</w:t>
      </w:r>
      <w:r w:rsidR="00AD0513">
        <w:rPr>
          <w:sz w:val="24"/>
          <w:szCs w:val="24"/>
        </w:rPr>
        <w:t>о</w:t>
      </w:r>
      <w:r w:rsidR="000E1C35">
        <w:rPr>
          <w:sz w:val="24"/>
          <w:szCs w:val="24"/>
        </w:rPr>
        <w:t xml:space="preserve"> от Комитета за наблюдение на ОПИК 2014-2020 като конкретен бенефициент</w:t>
      </w:r>
      <w:r w:rsidR="0015457D">
        <w:rPr>
          <w:sz w:val="24"/>
          <w:szCs w:val="24"/>
        </w:rPr>
        <w:t xml:space="preserve">, който може да получи безвъзмездна </w:t>
      </w:r>
      <w:r w:rsidR="00E97256">
        <w:rPr>
          <w:sz w:val="24"/>
          <w:szCs w:val="24"/>
        </w:rPr>
        <w:t xml:space="preserve">финансова </w:t>
      </w:r>
      <w:r w:rsidR="0015457D">
        <w:rPr>
          <w:sz w:val="24"/>
          <w:szCs w:val="24"/>
        </w:rPr>
        <w:t>помощ</w:t>
      </w:r>
      <w:r w:rsidR="00E97256">
        <w:rPr>
          <w:sz w:val="24"/>
          <w:szCs w:val="24"/>
        </w:rPr>
        <w:t xml:space="preserve"> за изпълнение на посочените в т. 13 </w:t>
      </w:r>
      <w:r w:rsidR="00B014E5">
        <w:rPr>
          <w:sz w:val="24"/>
          <w:szCs w:val="24"/>
        </w:rPr>
        <w:t xml:space="preserve">от настоящите Условия за кандидатстване дейности. </w:t>
      </w:r>
    </w:p>
    <w:p w14:paraId="4EBEDFC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Процедурата чрез директно предоставяне на конкретен бенефициент се осъществява съгласно разпоредбите на чл. 5, ал. 1 и чл. 23-2</w:t>
      </w:r>
      <w:r w:rsidR="00E1645E">
        <w:rPr>
          <w:sz w:val="24"/>
          <w:szCs w:val="24"/>
        </w:rPr>
        <w:t>4</w:t>
      </w:r>
      <w:r w:rsidRPr="007E27DB">
        <w:rPr>
          <w:sz w:val="24"/>
          <w:szCs w:val="24"/>
        </w:rPr>
        <w:t xml:space="preserve">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Pr>
          <w:sz w:val="24"/>
          <w:szCs w:val="24"/>
        </w:rPr>
        <w:t>Европейските структурни и инвестиционни фондове</w:t>
      </w:r>
      <w:r w:rsidRPr="007E27DB">
        <w:rPr>
          <w:sz w:val="24"/>
          <w:szCs w:val="24"/>
        </w:rPr>
        <w:t xml:space="preserve"> </w:t>
      </w:r>
      <w:r w:rsidRPr="000F3845">
        <w:rPr>
          <w:sz w:val="24"/>
          <w:szCs w:val="24"/>
        </w:rPr>
        <w:t>(</w:t>
      </w:r>
      <w:r w:rsidRPr="007E27DB">
        <w:rPr>
          <w:sz w:val="24"/>
          <w:szCs w:val="24"/>
        </w:rPr>
        <w:t>ЗУСЕСИФ</w:t>
      </w:r>
      <w:r w:rsidRPr="000F3845">
        <w:rPr>
          <w:sz w:val="24"/>
          <w:szCs w:val="24"/>
        </w:rPr>
        <w:t>)</w:t>
      </w:r>
      <w:r w:rsidRPr="007E27DB">
        <w:rPr>
          <w:sz w:val="24"/>
          <w:szCs w:val="24"/>
        </w:rPr>
        <w:t xml:space="preserve"> по следния начин: </w:t>
      </w:r>
    </w:p>
    <w:p w14:paraId="0B9CE87C"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За всяка процедура ръководителят на управляващия орган на програмата утвърждава при условията и по реда на чл. 26, ал. 1, 3, 4 и 5 от ЗУСЕСИФ насоки и/или друг документ, определящи условията за кандидатстване и условията за изпълнение на одобрените проекти.</w:t>
      </w:r>
    </w:p>
    <w:p w14:paraId="1D8FA02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14:paraId="2A00FB53"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14:paraId="02B6673D" w14:textId="1E2C2F84"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lastRenderedPageBreak/>
        <w:t>-</w:t>
      </w:r>
      <w:r w:rsidRPr="007E27DB">
        <w:rPr>
          <w:sz w:val="24"/>
          <w:szCs w:val="24"/>
        </w:rPr>
        <w:tab/>
        <w:t xml:space="preserve">Оценяването на проектно предложение се извършва в срок до три месеца от датата на подаването му или </w:t>
      </w:r>
      <w:r w:rsidR="00D74F2C">
        <w:rPr>
          <w:sz w:val="24"/>
          <w:szCs w:val="24"/>
        </w:rPr>
        <w:t xml:space="preserve">до три месеца </w:t>
      </w:r>
      <w:r w:rsidRPr="007E27DB">
        <w:rPr>
          <w:sz w:val="24"/>
          <w:szCs w:val="24"/>
        </w:rPr>
        <w:t xml:space="preserve">от крайния срок за подаването му, ако такъв е посочен в документите по чл. 5, ал. 1, т. 1 от ПМС № 162/05.07.2016 г.  </w:t>
      </w:r>
    </w:p>
    <w:p w14:paraId="2AA33899" w14:textId="77777777" w:rsidR="001E6246" w:rsidRDefault="00D132DC"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0A5C6D" w:rsidRPr="007E27DB">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14:paraId="52BF0A38" w14:textId="77777777" w:rsidR="003D67D4" w:rsidRPr="000F3845" w:rsidRDefault="003D67D4"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u w:val="single"/>
        </w:rPr>
      </w:pPr>
    </w:p>
    <w:p w14:paraId="05F7DF83" w14:textId="77777777" w:rsidR="007E7810"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A0741">
        <w:rPr>
          <w:b/>
          <w:sz w:val="24"/>
          <w:szCs w:val="24"/>
          <w:u w:val="single"/>
        </w:rPr>
        <w:t>ВАЖНО!:</w:t>
      </w:r>
      <w:r w:rsidRPr="000F3845">
        <w:rPr>
          <w:sz w:val="24"/>
          <w:szCs w:val="24"/>
        </w:rPr>
        <w:t xml:space="preserve"> </w:t>
      </w:r>
      <w:r w:rsidR="00D5316A" w:rsidRPr="00363A9D">
        <w:rPr>
          <w:sz w:val="24"/>
          <w:szCs w:val="24"/>
        </w:rPr>
        <w:t>К</w:t>
      </w:r>
      <w:r w:rsidR="00363A9D" w:rsidRPr="00363A9D">
        <w:rPr>
          <w:sz w:val="24"/>
          <w:szCs w:val="24"/>
        </w:rPr>
        <w:t xml:space="preserve">андидатът </w:t>
      </w:r>
      <w:r w:rsidR="001E6246">
        <w:rPr>
          <w:sz w:val="24"/>
          <w:szCs w:val="24"/>
        </w:rPr>
        <w:t xml:space="preserve">по процедурата чрез директно предоставяне </w:t>
      </w:r>
      <w:r>
        <w:rPr>
          <w:sz w:val="24"/>
          <w:szCs w:val="24"/>
        </w:rPr>
        <w:t>трябва</w:t>
      </w:r>
      <w:r w:rsidR="007E7810">
        <w:rPr>
          <w:sz w:val="24"/>
          <w:szCs w:val="24"/>
        </w:rPr>
        <w:t>:</w:t>
      </w:r>
    </w:p>
    <w:p w14:paraId="11465DEA" w14:textId="77777777" w:rsidR="007E7810"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3A0741" w:rsidRPr="000F3845">
        <w:rPr>
          <w:sz w:val="24"/>
          <w:szCs w:val="24"/>
        </w:rPr>
        <w:t xml:space="preserve"> </w:t>
      </w:r>
      <w:r w:rsidR="00FF35F4" w:rsidRPr="00FF35F4">
        <w:rPr>
          <w:sz w:val="24"/>
          <w:szCs w:val="24"/>
        </w:rPr>
        <w:t xml:space="preserve">да е </w:t>
      </w:r>
      <w:r w:rsidR="00145202">
        <w:rPr>
          <w:sz w:val="24"/>
          <w:szCs w:val="24"/>
        </w:rPr>
        <w:t xml:space="preserve">пряко </w:t>
      </w:r>
      <w:r w:rsidR="00FF35F4" w:rsidRPr="00FF35F4">
        <w:rPr>
          <w:sz w:val="24"/>
          <w:szCs w:val="24"/>
        </w:rPr>
        <w:t>отговорен за изпълнението на  дейностите по проекта, а не да действа в качеството на посредник</w:t>
      </w:r>
      <w:r>
        <w:rPr>
          <w:sz w:val="24"/>
          <w:szCs w:val="24"/>
        </w:rPr>
        <w:t>; и</w:t>
      </w:r>
    </w:p>
    <w:p w14:paraId="538D8BC2" w14:textId="77777777" w:rsidR="00D243D1" w:rsidRPr="000F3845"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F027EE">
        <w:rPr>
          <w:sz w:val="24"/>
          <w:szCs w:val="24"/>
        </w:rPr>
        <w:t xml:space="preserve"> </w:t>
      </w:r>
      <w:r w:rsidRPr="007E7810">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14:paraId="60B07F18" w14:textId="0B4A0988" w:rsidR="00322422" w:rsidRPr="00322422" w:rsidRDefault="002325A3" w:rsidP="00494CE8">
      <w:pPr>
        <w:pStyle w:val="Heading2"/>
        <w:spacing w:before="120" w:after="120"/>
        <w:rPr>
          <w:b w:val="0"/>
          <w:sz w:val="24"/>
          <w:szCs w:val="24"/>
        </w:rPr>
      </w:pPr>
      <w:r>
        <w:rPr>
          <w:b w:val="0"/>
          <w:sz w:val="24"/>
          <w:szCs w:val="24"/>
        </w:rPr>
        <w:t xml:space="preserve">  </w:t>
      </w:r>
      <w:r w:rsidR="00322422" w:rsidRPr="00322422">
        <w:rPr>
          <w:b w:val="0"/>
          <w:sz w:val="24"/>
          <w:szCs w:val="24"/>
        </w:rPr>
        <w:t xml:space="preserve"> </w:t>
      </w:r>
    </w:p>
    <w:p w14:paraId="6E089328" w14:textId="77777777" w:rsidR="002325A3" w:rsidRPr="00394B8E" w:rsidRDefault="00CB14EE" w:rsidP="00394B8E">
      <w:pPr>
        <w:pStyle w:val="Heading2"/>
        <w:spacing w:before="120" w:after="120"/>
      </w:pPr>
      <w:bookmarkStart w:id="11" w:name="_Toc453247134"/>
      <w:r w:rsidRPr="00394B8E">
        <w:t>1</w:t>
      </w:r>
      <w:r w:rsidR="004A58E5" w:rsidRPr="00394B8E">
        <w:t>2</w:t>
      </w:r>
      <w:r w:rsidR="002325A3" w:rsidRPr="00394B8E">
        <w:t>. Допустими партньори</w:t>
      </w:r>
      <w:r w:rsidR="00EA11C9" w:rsidRPr="00394B8E">
        <w:t xml:space="preserve"> (ако е приложимо)</w:t>
      </w:r>
      <w:r w:rsidR="002325A3" w:rsidRPr="00394B8E">
        <w:t>:</w:t>
      </w:r>
      <w:bookmarkEnd w:id="11"/>
    </w:p>
    <w:p w14:paraId="5A0264C2" w14:textId="77777777" w:rsidR="009469A7" w:rsidRPr="00A12C4F" w:rsidRDefault="00A12C4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12C4F">
        <w:rPr>
          <w:sz w:val="24"/>
          <w:szCs w:val="24"/>
        </w:rPr>
        <w:t xml:space="preserve">По настоящата процедура </w:t>
      </w:r>
      <w:r>
        <w:rPr>
          <w:sz w:val="24"/>
          <w:szCs w:val="24"/>
        </w:rPr>
        <w:t xml:space="preserve">чрез директно </w:t>
      </w:r>
      <w:r w:rsidRPr="00A12C4F">
        <w:rPr>
          <w:sz w:val="24"/>
          <w:szCs w:val="24"/>
        </w:rPr>
        <w:t xml:space="preserve">предоставяне </w:t>
      </w:r>
      <w:r w:rsidR="00E67541">
        <w:rPr>
          <w:sz w:val="24"/>
          <w:szCs w:val="24"/>
        </w:rPr>
        <w:t xml:space="preserve">на конкретен бенефициент </w:t>
      </w:r>
      <w:r w:rsidRPr="00A12C4F">
        <w:rPr>
          <w:sz w:val="24"/>
          <w:szCs w:val="24"/>
        </w:rPr>
        <w:t>не се допуска участието на партньори.</w:t>
      </w:r>
    </w:p>
    <w:p w14:paraId="28E050CD" w14:textId="77777777" w:rsidR="002325A3" w:rsidRDefault="002325A3" w:rsidP="002325A3">
      <w:pPr>
        <w:pStyle w:val="ListParagraph"/>
        <w:spacing w:after="360" w:line="240" w:lineRule="auto"/>
        <w:ind w:left="0"/>
        <w:jc w:val="both"/>
        <w:rPr>
          <w:rFonts w:ascii="Verdana" w:hAnsi="Verdana"/>
          <w:b/>
        </w:rPr>
      </w:pPr>
      <w:r>
        <w:rPr>
          <w:rFonts w:ascii="Verdana" w:hAnsi="Verdana"/>
          <w:b/>
        </w:rPr>
        <w:t xml:space="preserve">   </w:t>
      </w:r>
    </w:p>
    <w:p w14:paraId="408898A5" w14:textId="77777777" w:rsidR="002325A3" w:rsidRPr="00394B8E" w:rsidRDefault="00CB14EE" w:rsidP="00394B8E">
      <w:pPr>
        <w:pStyle w:val="Heading2"/>
        <w:spacing w:before="120" w:after="120"/>
      </w:pPr>
      <w:bookmarkStart w:id="12" w:name="_Toc453247135"/>
      <w:r w:rsidRPr="00394B8E">
        <w:t>1</w:t>
      </w:r>
      <w:r w:rsidR="004A58E5" w:rsidRPr="00394B8E">
        <w:t>3</w:t>
      </w:r>
      <w:r w:rsidR="002325A3" w:rsidRPr="00394B8E">
        <w:t xml:space="preserve">. </w:t>
      </w:r>
      <w:r w:rsidR="004E6370" w:rsidRPr="00394B8E">
        <w:t>Д</w:t>
      </w:r>
      <w:r w:rsidR="002325A3" w:rsidRPr="00394B8E">
        <w:t>ейности, допустими за финансиране:</w:t>
      </w:r>
      <w:bookmarkEnd w:id="12"/>
    </w:p>
    <w:p w14:paraId="56727956" w14:textId="45F9699D" w:rsidR="007B3DBD" w:rsidRPr="000F3845" w:rsidRDefault="00645DAD" w:rsidP="004D1E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70070">
        <w:rPr>
          <w:sz w:val="24"/>
          <w:szCs w:val="24"/>
        </w:rPr>
        <w:t>Допустими</w:t>
      </w:r>
      <w:r w:rsidR="005C3567">
        <w:rPr>
          <w:sz w:val="24"/>
          <w:szCs w:val="24"/>
        </w:rPr>
        <w:t>те</w:t>
      </w:r>
      <w:r w:rsidRPr="00A70070">
        <w:rPr>
          <w:sz w:val="24"/>
          <w:szCs w:val="24"/>
        </w:rPr>
        <w:t xml:space="preserve"> </w:t>
      </w:r>
      <w:r w:rsidR="00A458EA">
        <w:rPr>
          <w:sz w:val="24"/>
          <w:szCs w:val="24"/>
        </w:rPr>
        <w:t xml:space="preserve">за финансиране </w:t>
      </w:r>
      <w:r w:rsidRPr="00A70070">
        <w:rPr>
          <w:sz w:val="24"/>
          <w:szCs w:val="24"/>
        </w:rPr>
        <w:t>дейности</w:t>
      </w:r>
      <w:r w:rsidR="005C3567">
        <w:rPr>
          <w:sz w:val="24"/>
          <w:szCs w:val="24"/>
        </w:rPr>
        <w:t xml:space="preserve"> следва да </w:t>
      </w:r>
      <w:r w:rsidRPr="00A70070">
        <w:rPr>
          <w:sz w:val="24"/>
          <w:szCs w:val="24"/>
        </w:rPr>
        <w:t>имат за свой основен предмет постигането на целта на настоящата процедура чрез директно предоставяне</w:t>
      </w:r>
      <w:r w:rsidR="005C3567">
        <w:rPr>
          <w:sz w:val="24"/>
          <w:szCs w:val="24"/>
        </w:rPr>
        <w:t>, а именно</w:t>
      </w:r>
      <w:r w:rsidR="00B97AC6">
        <w:rPr>
          <w:sz w:val="24"/>
          <w:szCs w:val="24"/>
        </w:rPr>
        <w:t xml:space="preserve">: </w:t>
      </w:r>
      <w:r w:rsidR="002A2BDD">
        <w:rPr>
          <w:sz w:val="24"/>
          <w:szCs w:val="24"/>
        </w:rPr>
        <w:t xml:space="preserve"> </w:t>
      </w:r>
      <w:r w:rsidR="006D438F">
        <w:rPr>
          <w:sz w:val="24"/>
          <w:szCs w:val="24"/>
        </w:rPr>
        <w:t>С</w:t>
      </w:r>
      <w:r w:rsidR="006D438F" w:rsidRPr="000F3845">
        <w:rPr>
          <w:sz w:val="24"/>
          <w:szCs w:val="24"/>
        </w:rPr>
        <w:t>правяне с миграционните предизвикателства, настъпили вследствие на конфликта в Украйна.</w:t>
      </w:r>
    </w:p>
    <w:p w14:paraId="0D135BDD" w14:textId="77777777" w:rsidR="007B3DBD" w:rsidRDefault="007B3DB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14:paraId="4DF5AAC4" w14:textId="4995A55D" w:rsidR="004E11CE" w:rsidRDefault="001E4D5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r>
        <w:rPr>
          <w:rFonts w:eastAsia="Times New Roman" w:cs="Times New Roman"/>
          <w:b/>
          <w:sz w:val="24"/>
          <w:szCs w:val="24"/>
          <w:lang w:eastAsia="bg-BG"/>
        </w:rPr>
        <w:t>На база посоченото е налице една д</w:t>
      </w:r>
      <w:r w:rsidR="006554D6">
        <w:rPr>
          <w:rFonts w:eastAsia="Times New Roman" w:cs="Times New Roman"/>
          <w:b/>
          <w:sz w:val="24"/>
          <w:szCs w:val="24"/>
          <w:lang w:eastAsia="bg-BG"/>
        </w:rPr>
        <w:t>опустим</w:t>
      </w:r>
      <w:r>
        <w:rPr>
          <w:rFonts w:eastAsia="Times New Roman" w:cs="Times New Roman"/>
          <w:b/>
          <w:sz w:val="24"/>
          <w:szCs w:val="24"/>
          <w:lang w:eastAsia="bg-BG"/>
        </w:rPr>
        <w:t>а</w:t>
      </w:r>
      <w:r w:rsidR="006554D6">
        <w:rPr>
          <w:rFonts w:eastAsia="Times New Roman" w:cs="Times New Roman"/>
          <w:b/>
          <w:sz w:val="24"/>
          <w:szCs w:val="24"/>
          <w:lang w:eastAsia="bg-BG"/>
        </w:rPr>
        <w:t xml:space="preserve"> и з</w:t>
      </w:r>
      <w:r w:rsidR="007B3DBD">
        <w:rPr>
          <w:rFonts w:eastAsia="Times New Roman" w:cs="Times New Roman"/>
          <w:b/>
          <w:sz w:val="24"/>
          <w:szCs w:val="24"/>
          <w:lang w:eastAsia="bg-BG"/>
        </w:rPr>
        <w:t>адължителн</w:t>
      </w:r>
      <w:r>
        <w:rPr>
          <w:rFonts w:eastAsia="Times New Roman" w:cs="Times New Roman"/>
          <w:b/>
          <w:sz w:val="24"/>
          <w:szCs w:val="24"/>
          <w:lang w:eastAsia="bg-BG"/>
        </w:rPr>
        <w:t>а</w:t>
      </w:r>
      <w:r w:rsidR="007B3DBD">
        <w:rPr>
          <w:rFonts w:eastAsia="Times New Roman" w:cs="Times New Roman"/>
          <w:b/>
          <w:sz w:val="24"/>
          <w:szCs w:val="24"/>
          <w:lang w:eastAsia="bg-BG"/>
        </w:rPr>
        <w:t xml:space="preserve"> за изпълнение </w:t>
      </w:r>
      <w:r w:rsidR="00D47570" w:rsidRPr="000409DB">
        <w:rPr>
          <w:rFonts w:eastAsia="Times New Roman" w:cs="Times New Roman"/>
          <w:b/>
          <w:sz w:val="24"/>
          <w:szCs w:val="24"/>
          <w:lang w:eastAsia="bg-BG"/>
        </w:rPr>
        <w:t xml:space="preserve">по настоящата процедура </w:t>
      </w:r>
      <w:r>
        <w:rPr>
          <w:rFonts w:eastAsia="Times New Roman" w:cs="Times New Roman"/>
          <w:b/>
          <w:sz w:val="24"/>
          <w:szCs w:val="24"/>
          <w:lang w:eastAsia="bg-BG"/>
        </w:rPr>
        <w:t>дейност, а именно</w:t>
      </w:r>
      <w:r w:rsidR="00D47570" w:rsidRPr="000409DB">
        <w:rPr>
          <w:rFonts w:eastAsia="Times New Roman" w:cs="Times New Roman"/>
          <w:b/>
          <w:sz w:val="24"/>
          <w:szCs w:val="24"/>
          <w:lang w:eastAsia="bg-BG"/>
        </w:rPr>
        <w:t>:</w:t>
      </w:r>
    </w:p>
    <w:p w14:paraId="285A7933" w14:textId="77777777" w:rsidR="009E242D" w:rsidRDefault="009E242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14:paraId="41E6BFC2" w14:textId="311E261B" w:rsidR="009E242D" w:rsidRPr="000F3845" w:rsidRDefault="009E242D" w:rsidP="000F3845">
      <w:pPr>
        <w:pStyle w:val="ListParagraph"/>
        <w:pBdr>
          <w:top w:val="single" w:sz="4" w:space="1" w:color="auto"/>
          <w:left w:val="single" w:sz="4" w:space="4" w:color="auto"/>
          <w:bottom w:val="single" w:sz="4" w:space="1" w:color="auto"/>
          <w:right w:val="single" w:sz="4" w:space="4" w:color="auto"/>
        </w:pBdr>
        <w:ind w:left="0"/>
        <w:jc w:val="both"/>
        <w:rPr>
          <w:b/>
          <w:sz w:val="24"/>
          <w:szCs w:val="24"/>
        </w:rPr>
      </w:pPr>
      <w:r>
        <w:rPr>
          <w:rFonts w:eastAsia="Times New Roman" w:cs="Times New Roman"/>
          <w:sz w:val="24"/>
          <w:szCs w:val="24"/>
          <w:lang w:eastAsia="bg-BG"/>
        </w:rPr>
        <w:t xml:space="preserve">1). </w:t>
      </w:r>
      <w:r w:rsidRPr="009E242D">
        <w:rPr>
          <w:rFonts w:eastAsia="Times New Roman" w:cs="Times New Roman"/>
          <w:sz w:val="24"/>
          <w:szCs w:val="24"/>
          <w:lang w:eastAsia="bg-BG"/>
        </w:rPr>
        <w:t xml:space="preserve">Предприемане на конкретни действия за осигуряване </w:t>
      </w:r>
      <w:r w:rsidR="001A3676">
        <w:rPr>
          <w:rFonts w:eastAsia="Times New Roman" w:cs="Times New Roman"/>
          <w:sz w:val="24"/>
          <w:szCs w:val="24"/>
          <w:lang w:eastAsia="bg-BG"/>
        </w:rPr>
        <w:t>на първоначален прием и незабавна</w:t>
      </w:r>
      <w:r w:rsidRPr="009E242D">
        <w:rPr>
          <w:rFonts w:eastAsia="Times New Roman" w:cs="Times New Roman"/>
          <w:sz w:val="24"/>
          <w:szCs w:val="24"/>
          <w:lang w:eastAsia="bg-BG"/>
        </w:rPr>
        <w:t xml:space="preserve"> подкрепа на лицата, </w:t>
      </w:r>
      <w:r w:rsidR="001A3676">
        <w:rPr>
          <w:rFonts w:eastAsia="Times New Roman" w:cs="Times New Roman"/>
          <w:sz w:val="24"/>
          <w:szCs w:val="24"/>
          <w:lang w:eastAsia="bg-BG"/>
        </w:rPr>
        <w:t>разселени от Украйна, на</w:t>
      </w:r>
      <w:r w:rsidRPr="009E242D">
        <w:rPr>
          <w:rFonts w:eastAsia="Times New Roman" w:cs="Times New Roman"/>
          <w:sz w:val="24"/>
          <w:szCs w:val="24"/>
          <w:lang w:eastAsia="bg-BG"/>
        </w:rPr>
        <w:t xml:space="preserve"> които е предоставена временна закрила.</w:t>
      </w:r>
      <w:r w:rsidR="00AE1F35" w:rsidRPr="00AE1F35">
        <w:rPr>
          <w:rFonts w:eastAsia="Times New Roman" w:cs="Times New Roman"/>
          <w:sz w:val="24"/>
          <w:szCs w:val="24"/>
          <w:lang w:eastAsia="bg-BG"/>
        </w:rPr>
        <w:t xml:space="preserve"> </w:t>
      </w:r>
    </w:p>
    <w:p w14:paraId="066BC452" w14:textId="1FA7717A" w:rsidR="002C7B42" w:rsidRPr="00BA22DA" w:rsidRDefault="002C7B42" w:rsidP="002C7B42">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BA22DA">
        <w:rPr>
          <w:rFonts w:eastAsia="Times New Roman" w:cs="Times New Roman"/>
          <w:b/>
          <w:sz w:val="24"/>
          <w:szCs w:val="24"/>
          <w:lang w:eastAsia="bg-BG"/>
        </w:rPr>
        <w:t>Допустим</w:t>
      </w:r>
      <w:r w:rsidR="00A67BE0">
        <w:rPr>
          <w:rFonts w:eastAsia="Times New Roman" w:cs="Times New Roman"/>
          <w:b/>
          <w:sz w:val="24"/>
          <w:szCs w:val="24"/>
          <w:lang w:eastAsia="bg-BG"/>
        </w:rPr>
        <w:t>ата</w:t>
      </w:r>
      <w:r w:rsidRPr="00BA22DA">
        <w:rPr>
          <w:rFonts w:eastAsia="Times New Roman" w:cs="Times New Roman"/>
          <w:b/>
          <w:sz w:val="24"/>
          <w:szCs w:val="24"/>
          <w:lang w:eastAsia="bg-BG"/>
        </w:rPr>
        <w:t xml:space="preserve"> дейност по настоящата процедура трябва:</w:t>
      </w:r>
    </w:p>
    <w:p w14:paraId="14841545" w14:textId="017D1601" w:rsidR="007702B7"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bCs/>
          <w:sz w:val="24"/>
          <w:szCs w:val="24"/>
        </w:rPr>
      </w:pPr>
      <w:r w:rsidRPr="00BA22DA">
        <w:rPr>
          <w:sz w:val="24"/>
          <w:szCs w:val="24"/>
        </w:rPr>
        <w:t>- Да не противореч</w:t>
      </w:r>
      <w:r w:rsidR="00A67BE0">
        <w:rPr>
          <w:sz w:val="24"/>
          <w:szCs w:val="24"/>
        </w:rPr>
        <w:t>и</w:t>
      </w:r>
      <w:r w:rsidRPr="00BA22DA">
        <w:rPr>
          <w:sz w:val="24"/>
          <w:szCs w:val="24"/>
        </w:rPr>
        <w:t xml:space="preserve"> на правилата, описани в Регламент (ЕС) № 1301/2013 на Европейския парламент и на Съвета относно Европейския фонд за регионално развитие </w:t>
      </w:r>
      <w:r w:rsidRPr="000F3845">
        <w:rPr>
          <w:sz w:val="24"/>
          <w:szCs w:val="24"/>
        </w:rPr>
        <w:t>и специални разпоредби по отношение на целта „Инвестиции за растеж и работни места“</w:t>
      </w:r>
      <w:r w:rsidRPr="00BA22DA">
        <w:rPr>
          <w:sz w:val="24"/>
          <w:szCs w:val="24"/>
        </w:rPr>
        <w:t>, Регламент (ЕС) № 1303/2013 на Съвета</w:t>
      </w:r>
      <w:r w:rsidR="00053323" w:rsidRPr="00BA22DA">
        <w:rPr>
          <w:bCs/>
          <w:sz w:val="24"/>
          <w:szCs w:val="24"/>
        </w:rPr>
        <w:t>.</w:t>
      </w:r>
      <w:r w:rsidR="007702B7" w:rsidRPr="00BA22DA">
        <w:rPr>
          <w:bCs/>
          <w:sz w:val="24"/>
          <w:szCs w:val="24"/>
        </w:rPr>
        <w:t xml:space="preserve"> </w:t>
      </w:r>
    </w:p>
    <w:p w14:paraId="7DFB9B87" w14:textId="5451F19D" w:rsidR="002C7B42"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sz w:val="24"/>
          <w:szCs w:val="24"/>
        </w:rPr>
        <w:t xml:space="preserve">- </w:t>
      </w:r>
      <w:r w:rsidR="0068256B" w:rsidRPr="00BA22DA">
        <w:rPr>
          <w:sz w:val="24"/>
          <w:szCs w:val="24"/>
        </w:rPr>
        <w:t xml:space="preserve"> </w:t>
      </w:r>
      <w:r w:rsidRPr="00BA22DA">
        <w:rPr>
          <w:sz w:val="24"/>
          <w:szCs w:val="24"/>
        </w:rPr>
        <w:t xml:space="preserve">Да </w:t>
      </w:r>
      <w:r w:rsidR="00A67BE0">
        <w:rPr>
          <w:sz w:val="24"/>
          <w:szCs w:val="24"/>
        </w:rPr>
        <w:t>е</w:t>
      </w:r>
      <w:r w:rsidRPr="00BA22DA">
        <w:rPr>
          <w:sz w:val="24"/>
          <w:szCs w:val="24"/>
        </w:rPr>
        <w:t xml:space="preserve"> насочен</w:t>
      </w:r>
      <w:r w:rsidR="00A67BE0">
        <w:rPr>
          <w:sz w:val="24"/>
          <w:szCs w:val="24"/>
        </w:rPr>
        <w:t>а</w:t>
      </w:r>
      <w:r w:rsidRPr="00BA22DA">
        <w:rPr>
          <w:sz w:val="24"/>
          <w:szCs w:val="24"/>
        </w:rPr>
        <w:t xml:space="preserve"> към изпълнението на целите на Приоритетна ос </w:t>
      </w:r>
      <w:r w:rsidR="001A0384" w:rsidRPr="000F3845">
        <w:rPr>
          <w:sz w:val="24"/>
          <w:szCs w:val="24"/>
        </w:rPr>
        <w:t>7</w:t>
      </w:r>
      <w:r w:rsidRPr="00BA22DA">
        <w:rPr>
          <w:sz w:val="24"/>
          <w:szCs w:val="24"/>
        </w:rPr>
        <w:t xml:space="preserve"> </w:t>
      </w:r>
      <w:r w:rsidR="003A52B8" w:rsidRPr="00BA22DA">
        <w:rPr>
          <w:sz w:val="24"/>
          <w:szCs w:val="24"/>
        </w:rPr>
        <w:t>„</w:t>
      </w:r>
      <w:r w:rsidR="00AE1F35" w:rsidRPr="0009572F">
        <w:rPr>
          <w:bCs/>
          <w:sz w:val="24"/>
          <w:szCs w:val="24"/>
        </w:rPr>
        <w:t>Действия по линия на сближаването за бежанците в Европа</w:t>
      </w:r>
      <w:r w:rsidR="00AE1F35" w:rsidRPr="0009572F">
        <w:rPr>
          <w:sz w:val="24"/>
          <w:szCs w:val="24"/>
        </w:rPr>
        <w:t xml:space="preserve"> (</w:t>
      </w:r>
      <w:r w:rsidR="00AE1F35" w:rsidRPr="0024446D">
        <w:rPr>
          <w:sz w:val="24"/>
          <w:szCs w:val="24"/>
        </w:rPr>
        <w:t>CARE</w:t>
      </w:r>
      <w:r w:rsidR="00AE1F35" w:rsidRPr="0009572F">
        <w:rPr>
          <w:sz w:val="24"/>
          <w:szCs w:val="24"/>
        </w:rPr>
        <w:t>)</w:t>
      </w:r>
      <w:r w:rsidR="009C5BC5" w:rsidRPr="00BA22DA">
        <w:rPr>
          <w:sz w:val="24"/>
          <w:szCs w:val="24"/>
        </w:rPr>
        <w:t>“</w:t>
      </w:r>
      <w:r w:rsidR="003B315A" w:rsidRPr="00BA22DA">
        <w:rPr>
          <w:sz w:val="24"/>
          <w:szCs w:val="24"/>
        </w:rPr>
        <w:t xml:space="preserve">. </w:t>
      </w:r>
      <w:r w:rsidRPr="00BA22DA">
        <w:rPr>
          <w:sz w:val="24"/>
          <w:szCs w:val="24"/>
        </w:rPr>
        <w:t xml:space="preserve"> </w:t>
      </w:r>
    </w:p>
    <w:p w14:paraId="388A8D8B" w14:textId="5A99D8CD" w:rsidR="002C7B42"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sz w:val="24"/>
          <w:szCs w:val="24"/>
        </w:rPr>
        <w:lastRenderedPageBreak/>
        <w:t xml:space="preserve">- </w:t>
      </w:r>
      <w:r w:rsidR="00726B82" w:rsidRPr="00BA22DA">
        <w:rPr>
          <w:sz w:val="24"/>
          <w:szCs w:val="24"/>
        </w:rPr>
        <w:t xml:space="preserve"> </w:t>
      </w:r>
      <w:r w:rsidRPr="00BA22DA">
        <w:rPr>
          <w:sz w:val="24"/>
          <w:szCs w:val="24"/>
        </w:rPr>
        <w:t>Да бъд</w:t>
      </w:r>
      <w:r w:rsidR="00A67BE0">
        <w:rPr>
          <w:sz w:val="24"/>
          <w:szCs w:val="24"/>
        </w:rPr>
        <w:t>е</w:t>
      </w:r>
      <w:r w:rsidRPr="00BA22DA">
        <w:rPr>
          <w:sz w:val="24"/>
          <w:szCs w:val="24"/>
        </w:rPr>
        <w:t xml:space="preserve"> ясно обоснован</w:t>
      </w:r>
      <w:r w:rsidR="00A67BE0">
        <w:rPr>
          <w:sz w:val="24"/>
          <w:szCs w:val="24"/>
        </w:rPr>
        <w:t>а</w:t>
      </w:r>
      <w:r w:rsidRPr="00BA22DA">
        <w:rPr>
          <w:sz w:val="24"/>
          <w:szCs w:val="24"/>
        </w:rPr>
        <w:t xml:space="preserve"> и да има конкретн</w:t>
      </w:r>
      <w:r w:rsidR="00EC26AA">
        <w:rPr>
          <w:sz w:val="24"/>
          <w:szCs w:val="24"/>
        </w:rPr>
        <w:t>а</w:t>
      </w:r>
      <w:r w:rsidRPr="00BA22DA">
        <w:rPr>
          <w:sz w:val="24"/>
          <w:szCs w:val="24"/>
        </w:rPr>
        <w:t xml:space="preserve"> цел</w:t>
      </w:r>
      <w:r w:rsidR="003B315A" w:rsidRPr="00BA22DA">
        <w:rPr>
          <w:sz w:val="24"/>
          <w:szCs w:val="24"/>
        </w:rPr>
        <w:t xml:space="preserve">. </w:t>
      </w:r>
      <w:r w:rsidRPr="00BA22DA">
        <w:rPr>
          <w:sz w:val="24"/>
          <w:szCs w:val="24"/>
        </w:rPr>
        <w:t xml:space="preserve"> </w:t>
      </w:r>
    </w:p>
    <w:p w14:paraId="6D0C3AAC" w14:textId="5E40378F" w:rsidR="000353AE" w:rsidRPr="00BA22DA" w:rsidRDefault="000353AE"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12192">
        <w:rPr>
          <w:sz w:val="24"/>
          <w:szCs w:val="24"/>
        </w:rPr>
        <w:t xml:space="preserve">- Да не </w:t>
      </w:r>
      <w:r w:rsidR="00F919C1">
        <w:rPr>
          <w:sz w:val="24"/>
          <w:szCs w:val="24"/>
        </w:rPr>
        <w:t>е</w:t>
      </w:r>
      <w:r w:rsidR="00F919C1" w:rsidRPr="00012192">
        <w:rPr>
          <w:sz w:val="24"/>
          <w:szCs w:val="24"/>
        </w:rPr>
        <w:t xml:space="preserve"> насочен</w:t>
      </w:r>
      <w:r w:rsidR="00F919C1">
        <w:rPr>
          <w:sz w:val="24"/>
          <w:szCs w:val="24"/>
        </w:rPr>
        <w:t>а</w:t>
      </w:r>
      <w:r w:rsidR="00F919C1" w:rsidRPr="00012192">
        <w:rPr>
          <w:sz w:val="24"/>
          <w:szCs w:val="24"/>
        </w:rPr>
        <w:t xml:space="preserve"> </w:t>
      </w:r>
      <w:r w:rsidRPr="00012192">
        <w:rPr>
          <w:sz w:val="24"/>
          <w:szCs w:val="24"/>
        </w:rPr>
        <w:t>към подкрепяне на дейности, по отношение на едно и също лице бежанец за един и същ период от време, които вече са финансирани по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4BFF00A" w14:textId="6742AE1E" w:rsidR="00400940" w:rsidRDefault="009634EF"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b/>
          <w:sz w:val="24"/>
          <w:szCs w:val="24"/>
          <w:u w:val="single"/>
        </w:rPr>
        <w:t>ВАЖНО!</w:t>
      </w:r>
      <w:r w:rsidR="00726B82" w:rsidRPr="00BA22DA">
        <w:rPr>
          <w:b/>
          <w:sz w:val="24"/>
          <w:szCs w:val="24"/>
          <w:u w:val="single"/>
        </w:rPr>
        <w:t>:</w:t>
      </w:r>
      <w:r w:rsidRPr="00BA22DA">
        <w:rPr>
          <w:b/>
          <w:sz w:val="24"/>
          <w:szCs w:val="24"/>
        </w:rPr>
        <w:t xml:space="preserve"> </w:t>
      </w:r>
      <w:r w:rsidR="00BC3F4D" w:rsidRPr="000F3845">
        <w:rPr>
          <w:sz w:val="24"/>
          <w:szCs w:val="24"/>
        </w:rPr>
        <w:t>В</w:t>
      </w:r>
      <w:r w:rsidR="00272B21">
        <w:rPr>
          <w:sz w:val="24"/>
          <w:szCs w:val="24"/>
        </w:rPr>
        <w:t>ъв</w:t>
      </w:r>
      <w:r w:rsidR="00BC3F4D" w:rsidRPr="000F3845">
        <w:rPr>
          <w:sz w:val="24"/>
          <w:szCs w:val="24"/>
        </w:rPr>
        <w:t xml:space="preserve"> Формуляра за кандидатстване </w:t>
      </w:r>
      <w:r w:rsidR="00BC3F4D" w:rsidRPr="00BC3F4D">
        <w:rPr>
          <w:sz w:val="24"/>
          <w:szCs w:val="24"/>
        </w:rPr>
        <w:t>к</w:t>
      </w:r>
      <w:r w:rsidRPr="00BC3F4D">
        <w:rPr>
          <w:sz w:val="24"/>
          <w:szCs w:val="24"/>
        </w:rPr>
        <w:t>андидатът</w:t>
      </w:r>
      <w:r w:rsidRPr="00BA22DA">
        <w:rPr>
          <w:sz w:val="24"/>
          <w:szCs w:val="24"/>
        </w:rPr>
        <w:t xml:space="preserve"> следва да представи описание на методите за изпълнение на </w:t>
      </w:r>
      <w:r w:rsidR="00DC7C64">
        <w:rPr>
          <w:sz w:val="24"/>
          <w:szCs w:val="24"/>
        </w:rPr>
        <w:t>з</w:t>
      </w:r>
      <w:r w:rsidR="0010622A">
        <w:rPr>
          <w:sz w:val="24"/>
          <w:szCs w:val="24"/>
        </w:rPr>
        <w:t>адължителната</w:t>
      </w:r>
      <w:r w:rsidRPr="00BA22DA">
        <w:rPr>
          <w:sz w:val="24"/>
          <w:szCs w:val="24"/>
        </w:rPr>
        <w:t xml:space="preserve"> дейност, вкл. и методите за осъществяване на вътрешен мониторинг</w:t>
      </w:r>
      <w:r w:rsidR="00DC2EBC">
        <w:rPr>
          <w:sz w:val="24"/>
          <w:szCs w:val="24"/>
        </w:rPr>
        <w:t>.</w:t>
      </w:r>
      <w:r w:rsidRPr="00BA22DA">
        <w:rPr>
          <w:sz w:val="24"/>
          <w:szCs w:val="24"/>
        </w:rPr>
        <w:t xml:space="preserve"> </w:t>
      </w:r>
    </w:p>
    <w:p w14:paraId="621F1D8E" w14:textId="75A448D9" w:rsidR="00400940" w:rsidRDefault="00272B21"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Във връзка с</w:t>
      </w:r>
      <w:r w:rsidR="00400940">
        <w:rPr>
          <w:sz w:val="24"/>
          <w:szCs w:val="24"/>
        </w:rPr>
        <w:t xml:space="preserve"> изпълнение на дейността п</w:t>
      </w:r>
      <w:r w:rsidR="00EA5AC8">
        <w:rPr>
          <w:sz w:val="24"/>
          <w:szCs w:val="24"/>
        </w:rPr>
        <w:t>о</w:t>
      </w:r>
      <w:r w:rsidR="00400940">
        <w:rPr>
          <w:sz w:val="24"/>
          <w:szCs w:val="24"/>
        </w:rPr>
        <w:t xml:space="preserve"> настоящата процедура конкретния</w:t>
      </w:r>
      <w:r w:rsidR="00F626A1">
        <w:rPr>
          <w:sz w:val="24"/>
          <w:szCs w:val="24"/>
        </w:rPr>
        <w:t>т</w:t>
      </w:r>
      <w:r w:rsidR="00400940">
        <w:rPr>
          <w:sz w:val="24"/>
          <w:szCs w:val="24"/>
        </w:rPr>
        <w:t xml:space="preserve"> бенефициент </w:t>
      </w:r>
      <w:r>
        <w:rPr>
          <w:sz w:val="24"/>
          <w:szCs w:val="24"/>
        </w:rPr>
        <w:t>е отговорен за</w:t>
      </w:r>
      <w:r w:rsidR="00400940">
        <w:rPr>
          <w:sz w:val="24"/>
          <w:szCs w:val="24"/>
        </w:rPr>
        <w:t>:</w:t>
      </w:r>
    </w:p>
    <w:p w14:paraId="3C110FCC" w14:textId="3EADDD62" w:rsidR="0040186D" w:rsidRPr="0040186D" w:rsidRDefault="00407C00"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 Осигуряване на и</w:t>
      </w:r>
      <w:r w:rsidR="0040186D" w:rsidRPr="0040186D">
        <w:rPr>
          <w:sz w:val="24"/>
          <w:szCs w:val="24"/>
        </w:rPr>
        <w:t xml:space="preserve">нформация и комуникация на дейностите по проекта.  </w:t>
      </w:r>
    </w:p>
    <w:p w14:paraId="18A12778" w14:textId="259BCA35" w:rsidR="00272B21" w:rsidRDefault="0040186D"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40186D">
        <w:rPr>
          <w:sz w:val="24"/>
          <w:szCs w:val="24"/>
        </w:rPr>
        <w:t>ВАЖНО!: Дейностите за информация и комуникация трябва да отговарят на условията и изискванията, описани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w:t>
      </w:r>
      <w:r w:rsidR="00272B21">
        <w:rPr>
          <w:sz w:val="24"/>
          <w:szCs w:val="24"/>
        </w:rPr>
        <w:t xml:space="preserve">ган – </w:t>
      </w:r>
      <w:hyperlink r:id="rId8" w:history="1">
        <w:r w:rsidR="00272B21" w:rsidRPr="00682D94">
          <w:rPr>
            <w:rStyle w:val="Hyperlink"/>
            <w:sz w:val="24"/>
            <w:szCs w:val="24"/>
          </w:rPr>
          <w:t>https://www.opic.bg/public/informatsiya-i-publichnost/grafichni-iziskvaniya</w:t>
        </w:r>
      </w:hyperlink>
      <w:r w:rsidR="00272B21">
        <w:rPr>
          <w:sz w:val="24"/>
          <w:szCs w:val="24"/>
        </w:rPr>
        <w:t>.</w:t>
      </w:r>
    </w:p>
    <w:p w14:paraId="6C9A0A02" w14:textId="78A78E0E" w:rsidR="0040186D" w:rsidRDefault="00FF0E7D"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Р</w:t>
      </w:r>
      <w:r w:rsidR="0040186D" w:rsidRPr="0040186D">
        <w:rPr>
          <w:sz w:val="24"/>
          <w:szCs w:val="24"/>
        </w:rPr>
        <w:t>азходите за дейности</w:t>
      </w:r>
      <w:r>
        <w:rPr>
          <w:sz w:val="24"/>
          <w:szCs w:val="24"/>
        </w:rPr>
        <w:t xml:space="preserve"> извън тези относно изпълнение на задължителната дейност, вкл. </w:t>
      </w:r>
      <w:r w:rsidRPr="000C5529">
        <w:rPr>
          <w:sz w:val="24"/>
          <w:szCs w:val="24"/>
        </w:rPr>
        <w:t>разходите за визуализация,</w:t>
      </w:r>
      <w:r w:rsidR="0040186D" w:rsidRPr="0040186D">
        <w:rPr>
          <w:sz w:val="24"/>
          <w:szCs w:val="24"/>
        </w:rPr>
        <w:t xml:space="preserve"> се финансират от конкретния бенефициент.</w:t>
      </w:r>
    </w:p>
    <w:p w14:paraId="6222881C" w14:textId="4F2DD3E7" w:rsidR="0040186D" w:rsidRDefault="0040186D"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40186D">
        <w:rPr>
          <w:sz w:val="24"/>
          <w:szCs w:val="24"/>
        </w:rPr>
        <w:t>С оглед спазване на изискването конкретният бенефициент да разполага с необходимия административен, финансов и оперативен капацитет, който да гарантира успешното изпълнение на дейностите</w:t>
      </w:r>
      <w:r w:rsidR="00ED78B3">
        <w:rPr>
          <w:sz w:val="24"/>
          <w:szCs w:val="24"/>
        </w:rPr>
        <w:t xml:space="preserve"> по проекта, е необходимо в т. 8</w:t>
      </w:r>
      <w:r w:rsidRPr="0040186D">
        <w:rPr>
          <w:sz w:val="24"/>
          <w:szCs w:val="24"/>
        </w:rPr>
        <w:t xml:space="preserve"> „Екип“ от Формуляра за кандидатстване да се представи описание и информация относно капацитета на екипа за изпълнение, вкл. функции и разпределение на задълженията и отговорностите между членовете на екипа с цел успешното изпълнение н</w:t>
      </w:r>
      <w:r w:rsidR="00ED78B3">
        <w:rPr>
          <w:sz w:val="24"/>
          <w:szCs w:val="24"/>
        </w:rPr>
        <w:t>а проекта. В допълнение, в т. 9</w:t>
      </w:r>
      <w:r w:rsidRPr="0040186D">
        <w:rPr>
          <w:sz w:val="24"/>
          <w:szCs w:val="24"/>
        </w:rPr>
        <w:t xml:space="preserve"> „Допълнителна информация, необходима за оценка на проектното предложение“ конкретният бенефициент следва да представи информация за административния, финансов и оперативен капацитет, с който разполага.  </w:t>
      </w:r>
    </w:p>
    <w:p w14:paraId="13AED942" w14:textId="77777777" w:rsidR="00217857" w:rsidRPr="00217857" w:rsidRDefault="00217857" w:rsidP="00217857">
      <w:pPr>
        <w:keepNext/>
        <w:keepLines/>
        <w:spacing w:before="360" w:after="120"/>
        <w:outlineLvl w:val="2"/>
        <w:rPr>
          <w:rFonts w:ascii="Calibri Light" w:eastAsia="Times New Roman" w:hAnsi="Calibri Light" w:cs="Times New Roman"/>
          <w:b/>
          <w:bCs/>
          <w:color w:val="5B9BD5"/>
          <w:sz w:val="24"/>
          <w:szCs w:val="24"/>
        </w:rPr>
      </w:pPr>
      <w:bookmarkStart w:id="13" w:name="_Toc44492887"/>
      <w:r w:rsidRPr="00217857">
        <w:rPr>
          <w:rFonts w:ascii="Calibri Light" w:eastAsia="Times New Roman" w:hAnsi="Calibri Light" w:cs="Times New Roman"/>
          <w:b/>
          <w:bCs/>
          <w:color w:val="5B9BD5"/>
          <w:sz w:val="24"/>
          <w:szCs w:val="24"/>
        </w:rPr>
        <w:t>13.2. Недопустими дейности:</w:t>
      </w:r>
      <w:bookmarkEnd w:id="13"/>
    </w:p>
    <w:p w14:paraId="35D16DE0" w14:textId="7F853356" w:rsidR="00217857" w:rsidRPr="00217857" w:rsidRDefault="00217857" w:rsidP="0021785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17857">
        <w:rPr>
          <w:rFonts w:ascii="Calibri" w:eastAsia="Calibri" w:hAnsi="Calibri" w:cs="Times New Roman"/>
          <w:sz w:val="24"/>
          <w:szCs w:val="24"/>
        </w:rPr>
        <w:t xml:space="preserve">Дейности, които са започнати и физически завършени или изцяло осъществени преди </w:t>
      </w:r>
      <w:r>
        <w:rPr>
          <w:rFonts w:ascii="Calibri" w:eastAsia="Calibri" w:hAnsi="Calibri" w:cs="Times New Roman"/>
          <w:sz w:val="24"/>
          <w:szCs w:val="24"/>
        </w:rPr>
        <w:t>24</w:t>
      </w:r>
      <w:r w:rsidRPr="00217857">
        <w:rPr>
          <w:rFonts w:ascii="Calibri" w:eastAsia="Calibri" w:hAnsi="Calibri" w:cs="Times New Roman"/>
          <w:sz w:val="24"/>
          <w:szCs w:val="24"/>
        </w:rPr>
        <w:t>.02</w:t>
      </w:r>
      <w:r>
        <w:rPr>
          <w:rFonts w:ascii="Calibri" w:eastAsia="Calibri" w:hAnsi="Calibri" w:cs="Times New Roman"/>
          <w:sz w:val="24"/>
          <w:szCs w:val="24"/>
        </w:rPr>
        <w:t>.2022</w:t>
      </w:r>
      <w:r w:rsidRPr="00217857">
        <w:rPr>
          <w:rFonts w:ascii="Calibri" w:eastAsia="Calibri" w:hAnsi="Calibri" w:cs="Times New Roman"/>
          <w:sz w:val="24"/>
          <w:szCs w:val="24"/>
        </w:rPr>
        <w:t xml:space="preserve"> г., независимо дали всички свързани плащания са извършени.</w:t>
      </w:r>
    </w:p>
    <w:p w14:paraId="4848D841" w14:textId="77777777" w:rsidR="005A7B6A" w:rsidRDefault="005A7B6A" w:rsidP="00394B8E">
      <w:pPr>
        <w:pStyle w:val="Heading2"/>
        <w:spacing w:before="120" w:after="120"/>
      </w:pPr>
      <w:bookmarkStart w:id="14" w:name="_Toc453247136"/>
    </w:p>
    <w:p w14:paraId="3860022D" w14:textId="77777777" w:rsidR="002325A3" w:rsidRPr="00394B8E" w:rsidRDefault="00CB14EE" w:rsidP="00394B8E">
      <w:pPr>
        <w:pStyle w:val="Heading2"/>
        <w:spacing w:before="120" w:after="120"/>
      </w:pPr>
      <w:r w:rsidRPr="00394B8E">
        <w:t>1</w:t>
      </w:r>
      <w:r w:rsidR="004A58E5" w:rsidRPr="00394B8E">
        <w:t>4</w:t>
      </w:r>
      <w:r w:rsidR="002325A3" w:rsidRPr="00394B8E">
        <w:t xml:space="preserve">. </w:t>
      </w:r>
      <w:r w:rsidR="003D562F" w:rsidRPr="00394B8E">
        <w:t>Категории р</w:t>
      </w:r>
      <w:r w:rsidR="002325A3" w:rsidRPr="00394B8E">
        <w:t>азходи, допустими за финансиране:</w:t>
      </w:r>
      <w:bookmarkEnd w:id="14"/>
    </w:p>
    <w:p w14:paraId="39E1FAFB" w14:textId="70EC570C" w:rsidR="00D725FC" w:rsidRDefault="00D725FC" w:rsidP="009B1362">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D725FC">
        <w:rPr>
          <w:sz w:val="24"/>
          <w:szCs w:val="24"/>
        </w:rPr>
        <w:t>Предоставените по процедурата средства</w:t>
      </w:r>
      <w:r>
        <w:rPr>
          <w:sz w:val="24"/>
          <w:szCs w:val="24"/>
        </w:rPr>
        <w:t xml:space="preserve"> на конкретния бенефициент </w:t>
      </w:r>
      <w:r w:rsidRPr="00D725FC">
        <w:rPr>
          <w:sz w:val="24"/>
          <w:szCs w:val="24"/>
        </w:rPr>
        <w:t xml:space="preserve">следва да бъдат използвани за </w:t>
      </w:r>
      <w:r w:rsidR="00A4263A">
        <w:rPr>
          <w:sz w:val="24"/>
          <w:szCs w:val="24"/>
        </w:rPr>
        <w:t>първоначален прием и незабавна</w:t>
      </w:r>
      <w:r w:rsidRPr="00D725FC">
        <w:rPr>
          <w:sz w:val="24"/>
          <w:szCs w:val="24"/>
        </w:rPr>
        <w:t xml:space="preserve"> подкрепа на лицата, </w:t>
      </w:r>
      <w:r w:rsidR="00A4263A">
        <w:rPr>
          <w:sz w:val="24"/>
          <w:szCs w:val="24"/>
        </w:rPr>
        <w:t xml:space="preserve">разселени от Украйна, </w:t>
      </w:r>
      <w:r w:rsidRPr="00D725FC">
        <w:rPr>
          <w:sz w:val="24"/>
          <w:szCs w:val="24"/>
        </w:rPr>
        <w:t>на които е предоставена временна закрила.</w:t>
      </w:r>
    </w:p>
    <w:p w14:paraId="7718CE09" w14:textId="23E0130D" w:rsidR="00CE1651" w:rsidRPr="0025287B"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5603A">
        <w:rPr>
          <w:b/>
          <w:sz w:val="24"/>
          <w:szCs w:val="24"/>
          <w:u w:val="single"/>
        </w:rPr>
        <w:lastRenderedPageBreak/>
        <w:t>ВАЖНО!</w:t>
      </w:r>
      <w:r>
        <w:rPr>
          <w:b/>
          <w:sz w:val="24"/>
          <w:szCs w:val="24"/>
          <w:u w:val="single"/>
        </w:rPr>
        <w:t>:</w:t>
      </w:r>
      <w:r w:rsidRPr="0095603A">
        <w:rPr>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w:t>
      </w:r>
      <w:r w:rsidR="00B62BB4">
        <w:rPr>
          <w:sz w:val="24"/>
          <w:szCs w:val="24"/>
        </w:rPr>
        <w:t xml:space="preserve"> </w:t>
      </w:r>
      <w:r w:rsidR="00B62BB4" w:rsidRPr="000F3845">
        <w:rPr>
          <w:sz w:val="24"/>
          <w:szCs w:val="24"/>
        </w:rPr>
        <w:t>(</w:t>
      </w:r>
      <w:r w:rsidR="00ED78B3">
        <w:rPr>
          <w:sz w:val="24"/>
          <w:szCs w:val="24"/>
        </w:rPr>
        <w:t>т. 4</w:t>
      </w:r>
      <w:r w:rsidR="00B62BB4">
        <w:rPr>
          <w:sz w:val="24"/>
          <w:szCs w:val="24"/>
        </w:rPr>
        <w:t xml:space="preserve"> от Формуляра за кандидатстване</w:t>
      </w:r>
      <w:r w:rsidR="00B62BB4" w:rsidRPr="000F3845">
        <w:rPr>
          <w:sz w:val="24"/>
          <w:szCs w:val="24"/>
        </w:rPr>
        <w:t>)</w:t>
      </w:r>
      <w:r w:rsidRPr="0095603A">
        <w:rPr>
          <w:sz w:val="24"/>
          <w:szCs w:val="24"/>
        </w:rPr>
        <w:t xml:space="preserve">. Възможните </w:t>
      </w:r>
      <w:r w:rsidR="00215570">
        <w:rPr>
          <w:sz w:val="24"/>
          <w:szCs w:val="24"/>
        </w:rPr>
        <w:t xml:space="preserve">корекции в </w:t>
      </w:r>
      <w:r w:rsidRPr="0095603A">
        <w:rPr>
          <w:sz w:val="24"/>
          <w:szCs w:val="24"/>
        </w:rPr>
        <w:t xml:space="preserve">бюджета не могат да доведат до увеличаване на сумата на исканата безвъзмездна помощ по настоящата процедура. </w:t>
      </w:r>
    </w:p>
    <w:p w14:paraId="09284224" w14:textId="77777777" w:rsidR="004A58E5" w:rsidRDefault="004A58E5" w:rsidP="004A58E5">
      <w:pPr>
        <w:pStyle w:val="ListParagraph"/>
        <w:spacing w:after="360" w:line="240" w:lineRule="auto"/>
        <w:ind w:left="0"/>
        <w:jc w:val="both"/>
        <w:rPr>
          <w:b/>
          <w:sz w:val="24"/>
          <w:szCs w:val="24"/>
        </w:rPr>
      </w:pPr>
    </w:p>
    <w:p w14:paraId="687E218A" w14:textId="77777777" w:rsidR="001603B0" w:rsidRPr="009976F4" w:rsidRDefault="001603B0" w:rsidP="009976F4">
      <w:pPr>
        <w:pStyle w:val="Heading2"/>
        <w:spacing w:before="120" w:after="120"/>
      </w:pPr>
      <w:bookmarkStart w:id="15" w:name="_Toc442298722"/>
      <w:bookmarkStart w:id="16" w:name="_Toc453247137"/>
      <w:r w:rsidRPr="009976F4">
        <w:t>14.1. Условия за допустимост на разходите</w:t>
      </w:r>
      <w:bookmarkEnd w:id="15"/>
      <w:bookmarkEnd w:id="16"/>
    </w:p>
    <w:p w14:paraId="49D98964" w14:textId="77777777" w:rsidR="00C518FA" w:rsidRPr="009C7ECB"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C7ECB">
        <w:rPr>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14:paraId="3978AE80" w14:textId="77777777" w:rsidR="00DF6830"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b/>
          <w:sz w:val="24"/>
          <w:szCs w:val="24"/>
        </w:rPr>
        <w:t>1/</w:t>
      </w:r>
      <w:r w:rsidR="000A6F37">
        <w:rPr>
          <w:rFonts w:ascii="Calibri" w:eastAsia="Calibri" w:hAnsi="Calibri" w:cs="Times New Roman"/>
          <w:b/>
          <w:sz w:val="24"/>
          <w:szCs w:val="24"/>
        </w:rPr>
        <w:t>.</w:t>
      </w:r>
      <w:r w:rsidRPr="00A82D29">
        <w:rPr>
          <w:rFonts w:ascii="Calibri" w:eastAsia="Calibri" w:hAnsi="Calibri"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7782F5A7" w14:textId="741BF463" w:rsidR="00DF77D5" w:rsidRPr="00C214FA" w:rsidRDefault="00C518FA" w:rsidP="00D87B2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2/</w:t>
      </w:r>
      <w:r w:rsidR="000A6F37" w:rsidRPr="00C214FA">
        <w:rPr>
          <w:rFonts w:ascii="Calibri" w:eastAsia="Calibri" w:hAnsi="Calibri" w:cs="Times New Roman"/>
          <w:b/>
          <w:sz w:val="24"/>
          <w:szCs w:val="24"/>
        </w:rPr>
        <w:t>.</w:t>
      </w:r>
      <w:r w:rsidRPr="00C214FA">
        <w:rPr>
          <w:rFonts w:ascii="Calibri" w:eastAsia="Calibri" w:hAnsi="Calibri" w:cs="Times New Roman"/>
          <w:sz w:val="24"/>
          <w:szCs w:val="24"/>
        </w:rPr>
        <w:t xml:space="preserve"> </w:t>
      </w:r>
      <w:r w:rsidR="00D87B27" w:rsidRPr="00C214FA">
        <w:rPr>
          <w:rFonts w:ascii="Calibri" w:eastAsia="Calibri" w:hAnsi="Calibri" w:cs="Times New Roman"/>
          <w:sz w:val="24"/>
          <w:szCs w:val="24"/>
        </w:rPr>
        <w:t xml:space="preserve">Да </w:t>
      </w:r>
      <w:r w:rsidR="00651680" w:rsidRPr="00C214FA">
        <w:rPr>
          <w:rFonts w:ascii="Calibri" w:eastAsia="Calibri" w:hAnsi="Calibri" w:cs="Times New Roman"/>
          <w:sz w:val="24"/>
          <w:szCs w:val="24"/>
        </w:rPr>
        <w:t>са</w:t>
      </w:r>
      <w:r w:rsidR="005233AD" w:rsidRPr="00C214FA">
        <w:rPr>
          <w:rFonts w:ascii="Calibri" w:eastAsia="Calibri" w:hAnsi="Calibri" w:cs="Times New Roman"/>
          <w:sz w:val="24"/>
          <w:szCs w:val="24"/>
        </w:rPr>
        <w:t xml:space="preserve"> </w:t>
      </w:r>
      <w:r w:rsidR="00D87B27" w:rsidRPr="00C214FA">
        <w:rPr>
          <w:rFonts w:ascii="Calibri" w:eastAsia="Calibri" w:hAnsi="Calibri" w:cs="Times New Roman"/>
          <w:sz w:val="24"/>
          <w:szCs w:val="24"/>
        </w:rPr>
        <w:t>извършени</w:t>
      </w:r>
      <w:r w:rsidR="002B2D30" w:rsidRPr="00C214FA">
        <w:rPr>
          <w:rFonts w:ascii="Calibri" w:eastAsia="Calibri" w:hAnsi="Calibri" w:cs="Times New Roman"/>
          <w:sz w:val="24"/>
          <w:szCs w:val="24"/>
        </w:rPr>
        <w:t xml:space="preserve"> </w:t>
      </w:r>
      <w:r w:rsidR="006C44D0" w:rsidRPr="00C214FA">
        <w:rPr>
          <w:rFonts w:ascii="Calibri" w:eastAsia="Calibri" w:hAnsi="Calibri" w:cs="Times New Roman"/>
          <w:sz w:val="24"/>
          <w:szCs w:val="24"/>
        </w:rPr>
        <w:t>в периода</w:t>
      </w:r>
      <w:r w:rsidR="0012578A" w:rsidRPr="00C214FA">
        <w:rPr>
          <w:rFonts w:ascii="Calibri" w:eastAsia="Calibri" w:hAnsi="Calibri" w:cs="Times New Roman"/>
          <w:sz w:val="24"/>
          <w:szCs w:val="24"/>
        </w:rPr>
        <w:t xml:space="preserve"> </w:t>
      </w:r>
      <w:r w:rsidR="00F31F57">
        <w:rPr>
          <w:rFonts w:ascii="Calibri" w:eastAsia="Calibri" w:hAnsi="Calibri" w:cs="Times New Roman"/>
          <w:sz w:val="24"/>
          <w:szCs w:val="24"/>
        </w:rPr>
        <w:t>от</w:t>
      </w:r>
      <w:r w:rsidR="0012578A" w:rsidRPr="00C214FA">
        <w:rPr>
          <w:rFonts w:ascii="Calibri" w:eastAsia="Calibri" w:hAnsi="Calibri" w:cs="Times New Roman"/>
          <w:sz w:val="24"/>
          <w:szCs w:val="24"/>
        </w:rPr>
        <w:t xml:space="preserve"> 24.02.2022 г.</w:t>
      </w:r>
      <w:r w:rsidR="00651680" w:rsidRPr="00C214FA">
        <w:rPr>
          <w:rFonts w:ascii="Calibri" w:eastAsia="Calibri" w:hAnsi="Calibri" w:cs="Times New Roman"/>
          <w:sz w:val="24"/>
          <w:szCs w:val="24"/>
        </w:rPr>
        <w:t xml:space="preserve"> </w:t>
      </w:r>
      <w:r w:rsidR="00221B98" w:rsidRPr="00C214FA">
        <w:rPr>
          <w:sz w:val="24"/>
          <w:szCs w:val="24"/>
        </w:rPr>
        <w:t xml:space="preserve">до </w:t>
      </w:r>
      <w:r w:rsidR="006C44D0" w:rsidRPr="00C214FA">
        <w:rPr>
          <w:rFonts w:ascii="Calibri" w:eastAsia="Calibri" w:hAnsi="Calibri" w:cs="Times New Roman"/>
          <w:sz w:val="24"/>
          <w:szCs w:val="24"/>
        </w:rPr>
        <w:t>31.05.2022 г.</w:t>
      </w:r>
      <w:r w:rsidR="0012578A" w:rsidRPr="00C214FA">
        <w:rPr>
          <w:rFonts w:ascii="Calibri" w:eastAsia="Calibri" w:hAnsi="Calibri" w:cs="Times New Roman"/>
          <w:sz w:val="24"/>
          <w:szCs w:val="24"/>
        </w:rPr>
        <w:t xml:space="preserve"> </w:t>
      </w:r>
    </w:p>
    <w:p w14:paraId="319E3394" w14:textId="39B952D6" w:rsidR="000231E2" w:rsidRDefault="00346F1A" w:rsidP="00DF77D5">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bidi="bg-BG"/>
        </w:rPr>
      </w:pPr>
      <w:r w:rsidRPr="00346F1A">
        <w:rPr>
          <w:rFonts w:ascii="Calibri" w:eastAsia="Calibri" w:hAnsi="Calibri" w:cs="Times New Roman"/>
          <w:sz w:val="24"/>
          <w:szCs w:val="24"/>
          <w:lang w:bidi="bg-BG"/>
        </w:rPr>
        <w:t>Разходи, отнасящи се за дейности, които обхващат период, различен от периода на допустимост на разходите, няма да се считат за допустими.</w:t>
      </w:r>
      <w:r w:rsidRPr="00346F1A">
        <w:rPr>
          <w:rFonts w:ascii="Calibri" w:eastAsia="Calibri" w:hAnsi="Calibri" w:cs="Times New Roman"/>
          <w:sz w:val="24"/>
          <w:szCs w:val="24"/>
        </w:rPr>
        <w:t xml:space="preserve"> </w:t>
      </w:r>
    </w:p>
    <w:p w14:paraId="0A661A2E" w14:textId="4E78C9ED" w:rsidR="0080216D" w:rsidRPr="000F3845" w:rsidRDefault="0080216D"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68EB">
        <w:rPr>
          <w:rFonts w:ascii="Calibri" w:eastAsia="Calibri" w:hAnsi="Calibri" w:cs="Times New Roman"/>
          <w:b/>
          <w:sz w:val="24"/>
          <w:szCs w:val="24"/>
        </w:rPr>
        <w:t>3/.</w:t>
      </w:r>
      <w:r w:rsidRPr="007668EB">
        <w:rPr>
          <w:rFonts w:ascii="Calibri" w:eastAsia="Calibri" w:hAnsi="Calibri" w:cs="Times New Roman"/>
          <w:sz w:val="24"/>
          <w:szCs w:val="24"/>
        </w:rPr>
        <w:t xml:space="preserve"> Да са в съответствие с </w:t>
      </w:r>
      <w:r w:rsidRPr="007668EB">
        <w:rPr>
          <w:sz w:val="24"/>
          <w:szCs w:val="24"/>
        </w:rPr>
        <w:t xml:space="preserve">категориите разходи, включени в административния договор за предоставяне на безвъзмездна </w:t>
      </w:r>
      <w:r w:rsidR="00B34010" w:rsidRPr="007668EB">
        <w:rPr>
          <w:sz w:val="24"/>
          <w:szCs w:val="24"/>
        </w:rPr>
        <w:t xml:space="preserve">финансова </w:t>
      </w:r>
      <w:r w:rsidRPr="007668EB">
        <w:rPr>
          <w:sz w:val="24"/>
          <w:szCs w:val="24"/>
        </w:rPr>
        <w:t>помощ</w:t>
      </w:r>
      <w:r w:rsidR="00684E0A" w:rsidRPr="007668EB">
        <w:rPr>
          <w:sz w:val="24"/>
          <w:szCs w:val="24"/>
        </w:rPr>
        <w:t xml:space="preserve"> и посочени в т. 14.2. на настоящите </w:t>
      </w:r>
      <w:r w:rsidR="00684E0A" w:rsidRPr="00D0749E">
        <w:rPr>
          <w:sz w:val="24"/>
          <w:szCs w:val="24"/>
        </w:rPr>
        <w:t>Условия</w:t>
      </w:r>
      <w:r w:rsidRPr="00D0749E">
        <w:rPr>
          <w:sz w:val="24"/>
          <w:szCs w:val="24"/>
        </w:rPr>
        <w:t xml:space="preserve">. </w:t>
      </w:r>
    </w:p>
    <w:p w14:paraId="0A071D39" w14:textId="05553B3E" w:rsidR="00C518FA" w:rsidRPr="007668EB"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B12810">
        <w:rPr>
          <w:rFonts w:ascii="Calibri" w:eastAsia="Calibri" w:hAnsi="Calibri" w:cs="Times New Roman"/>
          <w:b/>
          <w:sz w:val="24"/>
          <w:szCs w:val="24"/>
        </w:rPr>
        <w:t>4</w:t>
      </w:r>
      <w:r w:rsidR="00C518FA" w:rsidRPr="00B12810">
        <w:rPr>
          <w:rFonts w:ascii="Calibri" w:eastAsia="Calibri" w:hAnsi="Calibri" w:cs="Times New Roman"/>
          <w:b/>
          <w:sz w:val="24"/>
          <w:szCs w:val="24"/>
        </w:rPr>
        <w:t>/</w:t>
      </w:r>
      <w:r w:rsidRPr="00B12810">
        <w:rPr>
          <w:rFonts w:ascii="Calibri" w:eastAsia="Calibri" w:hAnsi="Calibri" w:cs="Times New Roman"/>
          <w:b/>
          <w:sz w:val="24"/>
          <w:szCs w:val="24"/>
        </w:rPr>
        <w:t>.</w:t>
      </w:r>
      <w:r w:rsidR="00C518FA" w:rsidRPr="00B12810">
        <w:rPr>
          <w:rFonts w:ascii="Calibri" w:eastAsia="Calibri" w:hAnsi="Calibri" w:cs="Times New Roman"/>
          <w:sz w:val="24"/>
          <w:szCs w:val="24"/>
        </w:rPr>
        <w:t xml:space="preserve"> За разходите да е налична адекватна одитна</w:t>
      </w:r>
      <w:r w:rsidR="007E0140" w:rsidRPr="007E0140">
        <w:rPr>
          <w:rFonts w:ascii="Calibri" w:eastAsia="Calibri" w:hAnsi="Calibri" w:cs="Times New Roman"/>
          <w:sz w:val="24"/>
          <w:szCs w:val="24"/>
        </w:rPr>
        <w:t xml:space="preserve"> следа</w:t>
      </w:r>
      <w:r w:rsidR="00C518FA" w:rsidRPr="00B12810">
        <w:rPr>
          <w:rFonts w:ascii="Calibri" w:eastAsia="Calibri" w:hAnsi="Calibri" w:cs="Times New Roman"/>
          <w:sz w:val="24"/>
          <w:szCs w:val="24"/>
        </w:rPr>
        <w:t>, включително да са спазени изискванията за съхраняване на документите по чл. 14</w:t>
      </w:r>
      <w:r w:rsidR="006F50C0" w:rsidRPr="007127E6">
        <w:rPr>
          <w:rFonts w:ascii="Calibri" w:eastAsia="Calibri" w:hAnsi="Calibri" w:cs="Times New Roman"/>
          <w:sz w:val="24"/>
          <w:szCs w:val="24"/>
        </w:rPr>
        <w:t>0 от Регламент (ЕС) № 1303/2013</w:t>
      </w:r>
      <w:r w:rsidR="006F50C0" w:rsidRPr="000F3845">
        <w:rPr>
          <w:rFonts w:ascii="Calibri" w:eastAsia="Calibri" w:hAnsi="Calibri" w:cs="Times New Roman"/>
          <w:sz w:val="24"/>
          <w:szCs w:val="24"/>
        </w:rPr>
        <w:t>.</w:t>
      </w:r>
    </w:p>
    <w:p w14:paraId="69B05C91" w14:textId="0B6D56F7" w:rsidR="00ED01F2"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7668EB">
        <w:rPr>
          <w:b/>
          <w:sz w:val="24"/>
          <w:szCs w:val="24"/>
        </w:rPr>
        <w:t>5/.</w:t>
      </w:r>
      <w:r w:rsidRPr="007668EB">
        <w:rPr>
          <w:sz w:val="24"/>
          <w:szCs w:val="24"/>
        </w:rPr>
        <w:t xml:space="preserve"> </w:t>
      </w:r>
      <w:r w:rsidR="00D87B27" w:rsidRPr="007668EB">
        <w:rPr>
          <w:sz w:val="24"/>
          <w:szCs w:val="24"/>
        </w:rPr>
        <w:t>Да са действително платени</w:t>
      </w:r>
      <w:r w:rsidR="00ED01F2">
        <w:rPr>
          <w:sz w:val="24"/>
          <w:szCs w:val="24"/>
        </w:rPr>
        <w:t xml:space="preserve"> </w:t>
      </w:r>
      <w:r w:rsidR="00354D45">
        <w:rPr>
          <w:sz w:val="24"/>
          <w:szCs w:val="24"/>
        </w:rPr>
        <w:t xml:space="preserve">към </w:t>
      </w:r>
      <w:r w:rsidR="00BB43C7">
        <w:rPr>
          <w:sz w:val="24"/>
          <w:szCs w:val="24"/>
        </w:rPr>
        <w:t>извършителя на услугата</w:t>
      </w:r>
      <w:r w:rsidR="00ED01F2">
        <w:rPr>
          <w:sz w:val="24"/>
          <w:szCs w:val="24"/>
        </w:rPr>
        <w:t xml:space="preserve"> </w:t>
      </w:r>
      <w:r w:rsidR="00BB43C7">
        <w:rPr>
          <w:rFonts w:ascii="Calibri" w:eastAsia="Calibri" w:hAnsi="Calibri" w:cs="Times New Roman"/>
          <w:sz w:val="24"/>
          <w:szCs w:val="24"/>
        </w:rPr>
        <w:t>и да се отнасят за</w:t>
      </w:r>
      <w:r w:rsidR="00B12810">
        <w:rPr>
          <w:rFonts w:ascii="Calibri" w:eastAsia="Calibri" w:hAnsi="Calibri" w:cs="Times New Roman"/>
          <w:sz w:val="24"/>
          <w:szCs w:val="24"/>
        </w:rPr>
        <w:t xml:space="preserve"> периода</w:t>
      </w:r>
      <w:r w:rsidR="004E707B">
        <w:rPr>
          <w:rFonts w:ascii="Calibri" w:eastAsia="Calibri" w:hAnsi="Calibri" w:cs="Times New Roman"/>
          <w:sz w:val="24"/>
          <w:szCs w:val="24"/>
        </w:rPr>
        <w:t xml:space="preserve"> на допустимост на разходите</w:t>
      </w:r>
      <w:r w:rsidR="004E707B">
        <w:rPr>
          <w:sz w:val="24"/>
          <w:szCs w:val="24"/>
        </w:rPr>
        <w:t>;</w:t>
      </w:r>
      <w:r w:rsidR="00B12810" w:rsidRPr="00B12810">
        <w:rPr>
          <w:sz w:val="24"/>
          <w:szCs w:val="24"/>
        </w:rPr>
        <w:t xml:space="preserve"> </w:t>
      </w:r>
    </w:p>
    <w:p w14:paraId="5B8E0CCA" w14:textId="340CCA0E" w:rsidR="00470BF9" w:rsidRPr="00C214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6</w:t>
      </w:r>
      <w:r w:rsidR="00C518FA" w:rsidRPr="00C214FA">
        <w:rPr>
          <w:rFonts w:ascii="Calibri" w:eastAsia="Calibri" w:hAnsi="Calibri" w:cs="Times New Roman"/>
          <w:b/>
          <w:sz w:val="24"/>
          <w:szCs w:val="24"/>
        </w:rPr>
        <w:t>/</w:t>
      </w:r>
      <w:r w:rsidR="007C64CA" w:rsidRPr="00C214FA">
        <w:rPr>
          <w:rFonts w:ascii="Calibri" w:eastAsia="Calibri" w:hAnsi="Calibri" w:cs="Times New Roman"/>
          <w:b/>
          <w:sz w:val="24"/>
          <w:szCs w:val="24"/>
        </w:rPr>
        <w:t xml:space="preserve">. </w:t>
      </w:r>
      <w:r w:rsidR="00C518FA" w:rsidRPr="00C214FA">
        <w:rPr>
          <w:rFonts w:ascii="Calibri" w:eastAsia="Calibri" w:hAnsi="Calibri" w:cs="Times New Roman"/>
          <w:sz w:val="24"/>
          <w:szCs w:val="24"/>
        </w:rPr>
        <w:t xml:space="preserve"> Да са отразени в счетоводната документация на бенефициента</w:t>
      </w:r>
      <w:r w:rsidR="00470BF9" w:rsidRPr="00C214FA">
        <w:rPr>
          <w:rFonts w:ascii="Calibri" w:eastAsia="Calibri" w:hAnsi="Calibri" w:cs="Times New Roman"/>
          <w:sz w:val="24"/>
          <w:szCs w:val="24"/>
        </w:rPr>
        <w:t xml:space="preserve"> чрез отделни счетоводни аналитични сметки </w:t>
      </w:r>
      <w:r w:rsidR="00110EF4" w:rsidRPr="00C214FA">
        <w:rPr>
          <w:rFonts w:ascii="Calibri" w:eastAsia="Calibri" w:hAnsi="Calibri" w:cs="Times New Roman"/>
          <w:sz w:val="24"/>
          <w:szCs w:val="24"/>
        </w:rPr>
        <w:t xml:space="preserve">по проекта </w:t>
      </w:r>
      <w:r w:rsidR="00470BF9" w:rsidRPr="00C214FA">
        <w:rPr>
          <w:rFonts w:ascii="Calibri" w:eastAsia="Calibri" w:hAnsi="Calibri" w:cs="Times New Roman"/>
          <w:sz w:val="24"/>
          <w:szCs w:val="24"/>
        </w:rPr>
        <w:t xml:space="preserve">или в отделна счетоводна система. </w:t>
      </w:r>
    </w:p>
    <w:p w14:paraId="738D820A" w14:textId="7B371D73" w:rsidR="00C518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7</w:t>
      </w:r>
      <w:r w:rsidR="00C518FA" w:rsidRPr="00C214FA">
        <w:rPr>
          <w:rFonts w:ascii="Calibri" w:eastAsia="Calibri" w:hAnsi="Calibri" w:cs="Times New Roman"/>
          <w:b/>
          <w:sz w:val="24"/>
          <w:szCs w:val="24"/>
        </w:rPr>
        <w:t>/</w:t>
      </w:r>
      <w:r w:rsidR="007C64CA" w:rsidRPr="00C214FA">
        <w:rPr>
          <w:rFonts w:ascii="Calibri" w:eastAsia="Calibri" w:hAnsi="Calibri" w:cs="Times New Roman"/>
          <w:b/>
          <w:sz w:val="24"/>
          <w:szCs w:val="24"/>
        </w:rPr>
        <w:t xml:space="preserve">. </w:t>
      </w:r>
      <w:r w:rsidR="00C518FA" w:rsidRPr="00C214FA">
        <w:rPr>
          <w:rFonts w:ascii="Calibri" w:eastAsia="Calibri" w:hAnsi="Calibri" w:cs="Times New Roman"/>
          <w:sz w:val="24"/>
          <w:szCs w:val="24"/>
        </w:rPr>
        <w:t xml:space="preserve"> Да могат да се установят и проверят, да бъдат подкрепени от документи</w:t>
      </w:r>
      <w:r w:rsidR="00553E1F" w:rsidRPr="00C214FA">
        <w:rPr>
          <w:rFonts w:ascii="Calibri" w:eastAsia="Calibri" w:hAnsi="Calibri" w:cs="Times New Roman"/>
          <w:sz w:val="24"/>
          <w:szCs w:val="24"/>
        </w:rPr>
        <w:t xml:space="preserve">те за отчитане на </w:t>
      </w:r>
      <w:r w:rsidR="000C5529" w:rsidRPr="00C214FA">
        <w:rPr>
          <w:rFonts w:ascii="Calibri" w:eastAsia="Calibri" w:hAnsi="Calibri" w:cs="Times New Roman"/>
          <w:sz w:val="24"/>
          <w:szCs w:val="24"/>
        </w:rPr>
        <w:t>разход</w:t>
      </w:r>
      <w:r w:rsidR="00553E1F" w:rsidRPr="00C214FA">
        <w:rPr>
          <w:rFonts w:ascii="Calibri" w:eastAsia="Calibri" w:hAnsi="Calibri" w:cs="Times New Roman"/>
          <w:sz w:val="24"/>
          <w:szCs w:val="24"/>
        </w:rPr>
        <w:t>а за единица продукт</w:t>
      </w:r>
      <w:r w:rsidR="000C5529" w:rsidRPr="00C214FA">
        <w:rPr>
          <w:rFonts w:ascii="Calibri" w:eastAsia="Calibri" w:hAnsi="Calibri" w:cs="Times New Roman"/>
          <w:sz w:val="24"/>
          <w:szCs w:val="24"/>
        </w:rPr>
        <w:t xml:space="preserve"> съгласно т. 2 от Условията за изпълнение по процедурата.</w:t>
      </w:r>
      <w:r w:rsidR="00EF4E41" w:rsidRPr="00C214FA">
        <w:t xml:space="preserve"> </w:t>
      </w:r>
    </w:p>
    <w:p w14:paraId="16C29F9D" w14:textId="45EDE061" w:rsidR="007609B0"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609B0">
        <w:rPr>
          <w:b/>
          <w:sz w:val="24"/>
          <w:szCs w:val="24"/>
        </w:rPr>
        <w:t>8/.</w:t>
      </w:r>
      <w:r>
        <w:rPr>
          <w:sz w:val="24"/>
          <w:szCs w:val="24"/>
        </w:rPr>
        <w:t xml:space="preserve"> </w:t>
      </w:r>
      <w:r w:rsidR="0083346C" w:rsidRPr="0083346C">
        <w:rPr>
          <w:sz w:val="24"/>
          <w:szCs w:val="24"/>
        </w:rPr>
        <w:t>Да са за реално извършени дейности допустими за финансиране, които са определени и осъществени под отговорността на Управляващия орган и съгласно Методологията и критериите за подбор на операции, одобр</w:t>
      </w:r>
      <w:r w:rsidR="00684E0A">
        <w:rPr>
          <w:sz w:val="24"/>
          <w:szCs w:val="24"/>
        </w:rPr>
        <w:t>ени от Комитета за наблюдение.</w:t>
      </w:r>
    </w:p>
    <w:p w14:paraId="4216BB4F" w14:textId="531A0B96" w:rsidR="00684E0A" w:rsidRPr="00684E0A" w:rsidRDefault="00684E0A" w:rsidP="00684E0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7325B">
        <w:rPr>
          <w:b/>
          <w:sz w:val="24"/>
          <w:szCs w:val="24"/>
        </w:rPr>
        <w:t>9/</w:t>
      </w:r>
      <w:r w:rsidRPr="0057325B">
        <w:rPr>
          <w:sz w:val="24"/>
          <w:szCs w:val="24"/>
        </w:rPr>
        <w:t xml:space="preserve"> Да са за реално доставени продукти и извършени услуги.</w:t>
      </w:r>
    </w:p>
    <w:p w14:paraId="3738FD77" w14:textId="3910DB98" w:rsidR="005E2820" w:rsidRDefault="00684E0A" w:rsidP="005E2820">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10</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w:t>
      </w:r>
      <w:r w:rsidR="00C518FA">
        <w:rPr>
          <w:rFonts w:ascii="Calibri" w:eastAsia="Calibri" w:hAnsi="Calibri" w:cs="Times New Roman"/>
          <w:sz w:val="24"/>
          <w:szCs w:val="24"/>
        </w:rPr>
        <w:t xml:space="preserve">Да не са финансирани по друг проект, програма </w:t>
      </w:r>
      <w:r w:rsidR="00AF1F8B" w:rsidRPr="00AF1F8B">
        <w:rPr>
          <w:rFonts w:ascii="Calibri" w:eastAsia="Calibri" w:hAnsi="Calibri" w:cs="Times New Roman"/>
          <w:sz w:val="24"/>
          <w:szCs w:val="24"/>
        </w:rPr>
        <w:t>или каквато и да е друга финансова схема, произлизаща от националния бюджет, бюджета на Общността или друга донорска програма (съгласно чл. 65, пар. 11 от Регламент  (ЕС) № 1303/2013).</w:t>
      </w:r>
    </w:p>
    <w:p w14:paraId="2E4DF630" w14:textId="431B7D4E" w:rsidR="00684E0A" w:rsidRPr="00684E0A" w:rsidRDefault="00684E0A" w:rsidP="00684E0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7668EB">
        <w:rPr>
          <w:rFonts w:ascii="Calibri" w:eastAsia="Calibri" w:hAnsi="Calibri" w:cs="Times New Roman"/>
          <w:b/>
          <w:sz w:val="24"/>
          <w:szCs w:val="24"/>
        </w:rPr>
        <w:t xml:space="preserve">11/ </w:t>
      </w:r>
      <w:r w:rsidRPr="007668EB">
        <w:rPr>
          <w:rFonts w:ascii="Calibri" w:eastAsia="Calibri" w:hAnsi="Calibri" w:cs="Times New Roman"/>
          <w:sz w:val="24"/>
          <w:szCs w:val="24"/>
        </w:rPr>
        <w:t xml:space="preserve">Да </w:t>
      </w:r>
      <w:r w:rsidR="00E7417E">
        <w:rPr>
          <w:rFonts w:ascii="Calibri" w:eastAsia="Calibri" w:hAnsi="Calibri" w:cs="Times New Roman"/>
          <w:sz w:val="24"/>
          <w:szCs w:val="24"/>
        </w:rPr>
        <w:t>съответстват на</w:t>
      </w:r>
      <w:r w:rsidRPr="007668EB">
        <w:rPr>
          <w:rFonts w:ascii="Calibri" w:eastAsia="Calibri" w:hAnsi="Calibri" w:cs="Times New Roman"/>
          <w:sz w:val="24"/>
          <w:szCs w:val="24"/>
        </w:rPr>
        <w:t xml:space="preserve"> разпоредбите на чл. 55 от ЗУСЕСИФ и чл. 67 от Регламент (ЕС) № 1303/2013 на Европейския парламент при прилагане на опростено отчитане на разходите  съгласно чл. 60, ал. 3 от ЗУСЕСИФ и чл. 131, параграф 2 от Регламент (ЕС) № 1303/2013 на Европейския парламент</w:t>
      </w:r>
      <w:r w:rsidR="00EA2987" w:rsidRPr="00A67273">
        <w:rPr>
          <w:rFonts w:ascii="Calibri" w:eastAsia="Calibri" w:hAnsi="Calibri" w:cs="Times New Roman"/>
          <w:sz w:val="24"/>
          <w:szCs w:val="24"/>
        </w:rPr>
        <w:t xml:space="preserve">, </w:t>
      </w:r>
      <w:r w:rsidR="00EA2987">
        <w:rPr>
          <w:rFonts w:ascii="Calibri" w:eastAsia="Calibri" w:hAnsi="Calibri" w:cs="Times New Roman"/>
          <w:sz w:val="24"/>
          <w:szCs w:val="24"/>
        </w:rPr>
        <w:t>както</w:t>
      </w:r>
      <w:r w:rsidR="0012099D" w:rsidRPr="007668EB">
        <w:rPr>
          <w:rFonts w:ascii="Calibri" w:eastAsia="Calibri" w:hAnsi="Calibri" w:cs="Times New Roman"/>
          <w:sz w:val="24"/>
          <w:szCs w:val="24"/>
        </w:rPr>
        <w:t xml:space="preserve"> и на </w:t>
      </w:r>
      <w:r w:rsidR="007668EB" w:rsidRPr="007668EB">
        <w:rPr>
          <w:rFonts w:ascii="Calibri" w:eastAsia="Calibri" w:hAnsi="Calibri" w:cs="Times New Roman"/>
          <w:sz w:val="24"/>
          <w:szCs w:val="24"/>
        </w:rPr>
        <w:t xml:space="preserve">Националната </w:t>
      </w:r>
      <w:r w:rsidR="00EA2987">
        <w:rPr>
          <w:rFonts w:ascii="Calibri" w:eastAsia="Calibri" w:hAnsi="Calibri" w:cs="Times New Roman"/>
          <w:sz w:val="24"/>
          <w:szCs w:val="24"/>
        </w:rPr>
        <w:t>м</w:t>
      </w:r>
      <w:r w:rsidR="007668EB" w:rsidRPr="007668EB">
        <w:rPr>
          <w:rFonts w:ascii="Calibri" w:eastAsia="Calibri" w:hAnsi="Calibri" w:cs="Times New Roman"/>
          <w:sz w:val="24"/>
          <w:szCs w:val="24"/>
        </w:rPr>
        <w:t xml:space="preserve">етодология за прилагане на опростен </w:t>
      </w:r>
      <w:r w:rsidR="007668EB" w:rsidRPr="007668EB">
        <w:rPr>
          <w:rFonts w:ascii="Calibri" w:eastAsia="Calibri" w:hAnsi="Calibri" w:cs="Times New Roman"/>
          <w:sz w:val="24"/>
          <w:szCs w:val="24"/>
        </w:rPr>
        <w:lastRenderedPageBreak/>
        <w:t>вариант на разходите за подкрепа на основните нужди на бежанци от Украйна, пристигнали в България след 24.02.2022 г.</w:t>
      </w:r>
      <w:r w:rsidR="00EA2987">
        <w:rPr>
          <w:rFonts w:ascii="Calibri" w:eastAsia="Calibri" w:hAnsi="Calibri" w:cs="Times New Roman"/>
          <w:sz w:val="24"/>
          <w:szCs w:val="24"/>
        </w:rPr>
        <w:t xml:space="preserve"> </w:t>
      </w:r>
      <w:r w:rsidR="003217E8">
        <w:rPr>
          <w:rFonts w:ascii="Calibri" w:eastAsia="Calibri" w:hAnsi="Calibri" w:cs="Times New Roman"/>
          <w:b/>
          <w:sz w:val="24"/>
          <w:szCs w:val="24"/>
        </w:rPr>
        <w:t>(Приложение Е</w:t>
      </w:r>
      <w:r w:rsidR="00EA2987" w:rsidRPr="00EA2987">
        <w:rPr>
          <w:rFonts w:ascii="Calibri" w:eastAsia="Calibri" w:hAnsi="Calibri" w:cs="Times New Roman"/>
          <w:b/>
          <w:sz w:val="24"/>
          <w:szCs w:val="24"/>
        </w:rPr>
        <w:t>)</w:t>
      </w:r>
      <w:r w:rsidR="00EA2987">
        <w:rPr>
          <w:rFonts w:ascii="Calibri" w:eastAsia="Calibri" w:hAnsi="Calibri" w:cs="Times New Roman"/>
          <w:sz w:val="24"/>
          <w:szCs w:val="24"/>
        </w:rPr>
        <w:t>.</w:t>
      </w:r>
    </w:p>
    <w:p w14:paraId="2060863D" w14:textId="3DF02CF7" w:rsidR="00623876" w:rsidRDefault="00623876"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r w:rsidRPr="007668EB">
        <w:rPr>
          <w:rFonts w:ascii="Calibri" w:eastAsia="Calibri" w:hAnsi="Calibri" w:cs="Calibri"/>
          <w:b/>
          <w:sz w:val="24"/>
          <w:szCs w:val="24"/>
          <w:u w:val="single"/>
        </w:rPr>
        <w:t>ВАЖНО!:</w:t>
      </w:r>
      <w:r w:rsidRPr="007668EB">
        <w:rPr>
          <w:rFonts w:ascii="Calibri" w:eastAsia="Calibri" w:hAnsi="Calibri" w:cs="Calibri"/>
          <w:sz w:val="24"/>
          <w:szCs w:val="24"/>
        </w:rPr>
        <w:t xml:space="preserve"> </w:t>
      </w:r>
      <w:r w:rsidRPr="00AA70E0">
        <w:rPr>
          <w:rFonts w:ascii="Calibri" w:eastAsia="Calibri" w:hAnsi="Calibri" w:cs="Calibri"/>
          <w:sz w:val="24"/>
          <w:szCs w:val="24"/>
        </w:rPr>
        <w:t xml:space="preserve">Относно третирането на ДДС </w:t>
      </w:r>
      <w:r w:rsidR="0047678F" w:rsidRPr="00AA70E0">
        <w:rPr>
          <w:rFonts w:ascii="Calibri" w:eastAsia="Calibri" w:hAnsi="Calibri" w:cs="Calibri"/>
          <w:sz w:val="24"/>
          <w:szCs w:val="24"/>
        </w:rPr>
        <w:t xml:space="preserve">кандидатът следва да се запознае </w:t>
      </w:r>
      <w:r w:rsidRPr="00AA70E0">
        <w:rPr>
          <w:rFonts w:ascii="Calibri" w:eastAsia="Calibri" w:hAnsi="Calibri" w:cs="Calibri"/>
          <w:sz w:val="24"/>
          <w:szCs w:val="24"/>
        </w:rPr>
        <w:t>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w:t>
      </w:r>
      <w:r w:rsidRPr="00AA70E0">
        <w:rPr>
          <w:rFonts w:ascii="Calibri" w:eastAsia="Calibri" w:hAnsi="Calibri" w:cs="Calibri"/>
          <w:b/>
          <w:sz w:val="24"/>
          <w:szCs w:val="24"/>
        </w:rPr>
        <w:t xml:space="preserve">Приложение </w:t>
      </w:r>
      <w:r w:rsidR="008F4F9F" w:rsidRPr="00AA70E0">
        <w:rPr>
          <w:rFonts w:ascii="Calibri" w:eastAsia="Calibri" w:hAnsi="Calibri" w:cs="Calibri"/>
          <w:b/>
          <w:sz w:val="24"/>
          <w:szCs w:val="24"/>
        </w:rPr>
        <w:t>Д</w:t>
      </w:r>
      <w:r w:rsidRPr="00AA70E0">
        <w:rPr>
          <w:rFonts w:ascii="Calibri" w:eastAsia="Calibri" w:hAnsi="Calibri" w:cs="Calibri"/>
          <w:b/>
          <w:sz w:val="24"/>
          <w:szCs w:val="24"/>
        </w:rPr>
        <w:t>).</w:t>
      </w:r>
      <w:r w:rsidR="009F2414" w:rsidRPr="00AA70E0">
        <w:rPr>
          <w:rFonts w:ascii="Calibri" w:eastAsia="Calibri" w:hAnsi="Calibri" w:cs="Calibri"/>
          <w:b/>
          <w:sz w:val="24"/>
          <w:szCs w:val="24"/>
        </w:rPr>
        <w:t xml:space="preserve"> </w:t>
      </w:r>
      <w:r w:rsidR="009F2414" w:rsidRPr="00AA70E0">
        <w:rPr>
          <w:rFonts w:ascii="Calibri" w:eastAsia="Calibri" w:hAnsi="Calibri" w:cs="Calibri"/>
          <w:sz w:val="24"/>
          <w:szCs w:val="24"/>
        </w:rPr>
        <w:t>Също така</w:t>
      </w:r>
      <w:r w:rsidR="0070402B" w:rsidRPr="00AA70E0">
        <w:rPr>
          <w:rFonts w:ascii="Calibri" w:eastAsia="Calibri" w:hAnsi="Calibri" w:cs="Calibri"/>
          <w:sz w:val="24"/>
          <w:szCs w:val="24"/>
        </w:rPr>
        <w:t>,</w:t>
      </w:r>
      <w:r w:rsidR="009F2414" w:rsidRPr="00AA70E0">
        <w:rPr>
          <w:rFonts w:ascii="Calibri" w:eastAsia="Calibri" w:hAnsi="Calibri" w:cs="Calibri"/>
          <w:sz w:val="24"/>
          <w:szCs w:val="24"/>
        </w:rPr>
        <w:t xml:space="preserve"> следва да се </w:t>
      </w:r>
      <w:r w:rsidR="00EF3CD2" w:rsidRPr="00AA70E0">
        <w:rPr>
          <w:rFonts w:ascii="Calibri" w:eastAsia="Calibri" w:hAnsi="Calibri" w:cs="Calibri"/>
          <w:sz w:val="24"/>
          <w:szCs w:val="24"/>
        </w:rPr>
        <w:t>в</w:t>
      </w:r>
      <w:r w:rsidR="009F2414" w:rsidRPr="00AA70E0">
        <w:rPr>
          <w:rFonts w:ascii="Calibri" w:eastAsia="Calibri" w:hAnsi="Calibri" w:cs="Calibri"/>
          <w:sz w:val="24"/>
          <w:szCs w:val="24"/>
        </w:rPr>
        <w:t>зем</w:t>
      </w:r>
      <w:r w:rsidR="00EF3CD2" w:rsidRPr="00AA70E0">
        <w:rPr>
          <w:rFonts w:ascii="Calibri" w:eastAsia="Calibri" w:hAnsi="Calibri" w:cs="Calibri"/>
          <w:sz w:val="24"/>
          <w:szCs w:val="24"/>
        </w:rPr>
        <w:t>е</w:t>
      </w:r>
      <w:r w:rsidR="009F2414" w:rsidRPr="00AA70E0">
        <w:rPr>
          <w:rFonts w:ascii="Calibri" w:eastAsia="Calibri" w:hAnsi="Calibri" w:cs="Calibri"/>
          <w:sz w:val="24"/>
          <w:szCs w:val="24"/>
        </w:rPr>
        <w:t xml:space="preserve"> предвид и </w:t>
      </w:r>
      <w:r w:rsidR="00EF3CD2" w:rsidRPr="00AA70E0">
        <w:rPr>
          <w:rFonts w:ascii="Calibri" w:eastAsia="Calibri" w:hAnsi="Calibri" w:cs="Calibri"/>
          <w:sz w:val="24"/>
          <w:szCs w:val="24"/>
        </w:rPr>
        <w:t>указание с изх. № УК-2 от 10.07.2012 на Министерство на финансите, относно прилагането на ЗДДС в случаите на доставки, свързани с туристически услуги след 01.01.2012 г.</w:t>
      </w:r>
      <w:r w:rsidR="00EA2987">
        <w:rPr>
          <w:rFonts w:ascii="Calibri" w:eastAsia="Calibri" w:hAnsi="Calibri" w:cs="Calibri"/>
          <w:sz w:val="24"/>
          <w:szCs w:val="24"/>
        </w:rPr>
        <w:t xml:space="preserve"> </w:t>
      </w:r>
      <w:r w:rsidR="003217E8">
        <w:rPr>
          <w:rFonts w:ascii="Calibri" w:eastAsia="Calibri" w:hAnsi="Calibri" w:cs="Calibri"/>
          <w:b/>
          <w:sz w:val="24"/>
          <w:szCs w:val="24"/>
        </w:rPr>
        <w:t>(Приложение Д1</w:t>
      </w:r>
      <w:r w:rsidR="00EA2987" w:rsidRPr="00EA2987">
        <w:rPr>
          <w:rFonts w:ascii="Calibri" w:eastAsia="Calibri" w:hAnsi="Calibri" w:cs="Calibri"/>
          <w:b/>
          <w:sz w:val="24"/>
          <w:szCs w:val="24"/>
        </w:rPr>
        <w:t>)</w:t>
      </w:r>
      <w:r w:rsidR="00EA2987">
        <w:rPr>
          <w:rFonts w:ascii="Calibri" w:eastAsia="Calibri" w:hAnsi="Calibri" w:cs="Calibri"/>
          <w:sz w:val="24"/>
          <w:szCs w:val="24"/>
        </w:rPr>
        <w:t>.</w:t>
      </w:r>
    </w:p>
    <w:p w14:paraId="16E8E533" w14:textId="77777777" w:rsidR="00D1541F" w:rsidRPr="009F2414" w:rsidRDefault="00D1541F"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p>
    <w:p w14:paraId="320A9AFE" w14:textId="77777777" w:rsidR="001603B0" w:rsidRPr="009976F4" w:rsidRDefault="001603B0" w:rsidP="009976F4">
      <w:pPr>
        <w:pStyle w:val="Heading2"/>
        <w:spacing w:before="120" w:after="120"/>
      </w:pPr>
      <w:bookmarkStart w:id="17" w:name="_Toc442298723"/>
      <w:bookmarkStart w:id="18" w:name="_Toc453247138"/>
      <w:r w:rsidRPr="009976F4">
        <w:t>14.2. Допустими разходи</w:t>
      </w:r>
      <w:bookmarkEnd w:id="17"/>
      <w:bookmarkEnd w:id="18"/>
    </w:p>
    <w:p w14:paraId="28DC0DCF" w14:textId="290ADCC3" w:rsidR="00153C1F" w:rsidRPr="003C4AB6"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Допустимите разходи </w:t>
      </w:r>
      <w:r w:rsidRPr="00E05E03">
        <w:rPr>
          <w:rFonts w:ascii="Calibri" w:eastAsia="Calibri" w:hAnsi="Calibri" w:cs="Times New Roman"/>
          <w:sz w:val="24"/>
          <w:szCs w:val="24"/>
        </w:rPr>
        <w:t xml:space="preserve">следва да са извършени законосъобразно и </w:t>
      </w:r>
      <w:r w:rsidRPr="003C4AB6">
        <w:rPr>
          <w:sz w:val="24"/>
          <w:szCs w:val="24"/>
        </w:rPr>
        <w:t>не трябва да противоречат на правилата, описани в Регламент (ЕС) № 1301/2013 на Европейския парламент и Съвета</w:t>
      </w:r>
      <w:r w:rsidR="000C7832">
        <w:rPr>
          <w:sz w:val="24"/>
          <w:szCs w:val="24"/>
        </w:rPr>
        <w:t xml:space="preserve">, </w:t>
      </w:r>
      <w:r w:rsidRPr="003C4AB6">
        <w:rPr>
          <w:sz w:val="24"/>
          <w:szCs w:val="24"/>
        </w:rPr>
        <w:t>Регламент (ЕС) № 1303/2013 на Европейския парламент и Съвета</w:t>
      </w:r>
      <w:r w:rsidR="000C7832">
        <w:rPr>
          <w:sz w:val="24"/>
          <w:szCs w:val="24"/>
        </w:rPr>
        <w:t>,</w:t>
      </w:r>
      <w:r w:rsidR="001C206D" w:rsidRPr="001C206D">
        <w:t xml:space="preserve"> </w:t>
      </w:r>
      <w:r w:rsidR="001C206D">
        <w:rPr>
          <w:sz w:val="24"/>
          <w:szCs w:val="24"/>
        </w:rPr>
        <w:t xml:space="preserve">и приложимата национална уредба, </w:t>
      </w:r>
      <w:r w:rsidRPr="005203DE">
        <w:rPr>
          <w:rFonts w:ascii="Calibri" w:eastAsia="Calibri" w:hAnsi="Calibri" w:cs="Times New Roman"/>
          <w:sz w:val="24"/>
          <w:szCs w:val="24"/>
        </w:rPr>
        <w:t xml:space="preserve">Закона за управление на средствата от Европейските структурни и инвестиционни фондове </w:t>
      </w:r>
      <w:r w:rsidRPr="000F3845">
        <w:rPr>
          <w:rFonts w:ascii="Calibri" w:eastAsia="Calibri" w:hAnsi="Calibri" w:cs="Times New Roman"/>
          <w:sz w:val="24"/>
          <w:szCs w:val="24"/>
        </w:rPr>
        <w:t>(</w:t>
      </w:r>
      <w:r w:rsidRPr="005203DE">
        <w:rPr>
          <w:rFonts w:ascii="Calibri" w:eastAsia="Calibri" w:hAnsi="Calibri" w:cs="Times New Roman"/>
          <w:sz w:val="24"/>
          <w:szCs w:val="24"/>
        </w:rPr>
        <w:t>ЗУСЕСИФ</w:t>
      </w:r>
      <w:r w:rsidRPr="000F3845">
        <w:rPr>
          <w:rFonts w:ascii="Calibri" w:eastAsia="Calibri" w:hAnsi="Calibri" w:cs="Times New Roman"/>
          <w:sz w:val="24"/>
          <w:szCs w:val="24"/>
        </w:rPr>
        <w:t>)</w:t>
      </w:r>
      <w:r w:rsidRPr="005203DE">
        <w:rPr>
          <w:rFonts w:ascii="Calibri" w:eastAsia="Calibri" w:hAnsi="Calibri" w:cs="Times New Roman"/>
          <w:sz w:val="24"/>
          <w:szCs w:val="24"/>
        </w:rPr>
        <w:t>,</w:t>
      </w:r>
      <w:r>
        <w:rPr>
          <w:sz w:val="24"/>
          <w:szCs w:val="24"/>
        </w:rPr>
        <w:t xml:space="preserve"> </w:t>
      </w:r>
      <w:r w:rsidRPr="0083395F">
        <w:rPr>
          <w:sz w:val="24"/>
          <w:szCs w:val="24"/>
        </w:rPr>
        <w:t>както и всички</w:t>
      </w:r>
      <w:r w:rsidR="00824C79">
        <w:rPr>
          <w:sz w:val="24"/>
          <w:szCs w:val="24"/>
        </w:rPr>
        <w:t xml:space="preserve"> други законови и подзаконови </w:t>
      </w:r>
      <w:r w:rsidRPr="005203DE">
        <w:rPr>
          <w:sz w:val="24"/>
          <w:szCs w:val="24"/>
        </w:rPr>
        <w:t xml:space="preserve">нормативни актове от приложимото право на Европейския съюз и българското законодателство и настоящите </w:t>
      </w:r>
      <w:r>
        <w:rPr>
          <w:sz w:val="24"/>
          <w:szCs w:val="24"/>
        </w:rPr>
        <w:t>Условия</w:t>
      </w:r>
      <w:r w:rsidRPr="005203DE">
        <w:rPr>
          <w:sz w:val="24"/>
          <w:szCs w:val="24"/>
        </w:rPr>
        <w:t xml:space="preserve"> за кандидатстване.</w:t>
      </w:r>
      <w:r w:rsidR="00A65700">
        <w:rPr>
          <w:sz w:val="24"/>
          <w:szCs w:val="24"/>
        </w:rPr>
        <w:t xml:space="preserve"> </w:t>
      </w:r>
    </w:p>
    <w:p w14:paraId="0CC1B3B2" w14:textId="77777777" w:rsidR="00C518FA"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w:t>
      </w:r>
      <w:r w:rsidR="00E3330D">
        <w:rPr>
          <w:b/>
          <w:sz w:val="24"/>
          <w:szCs w:val="24"/>
        </w:rPr>
        <w:t xml:space="preserve">настоящата </w:t>
      </w:r>
      <w:r w:rsidRPr="003C4AB6">
        <w:rPr>
          <w:b/>
          <w:sz w:val="24"/>
          <w:szCs w:val="24"/>
        </w:rPr>
        <w:t xml:space="preserve">процедура са следните видове разходи: </w:t>
      </w:r>
    </w:p>
    <w:p w14:paraId="2E921189" w14:textId="5FCDEA4A" w:rsidR="009251A5" w:rsidRDefault="00C518FA"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1</w:t>
      </w:r>
      <w:r w:rsidR="00AB197C">
        <w:rPr>
          <w:b/>
          <w:sz w:val="24"/>
          <w:szCs w:val="24"/>
        </w:rPr>
        <w:t>/</w:t>
      </w:r>
      <w:r w:rsidR="00FF03AD">
        <w:rPr>
          <w:b/>
          <w:sz w:val="24"/>
          <w:szCs w:val="24"/>
        </w:rPr>
        <w:t xml:space="preserve">. </w:t>
      </w:r>
      <w:r w:rsidR="00B1749A" w:rsidRPr="00B1749A">
        <w:rPr>
          <w:sz w:val="24"/>
          <w:szCs w:val="24"/>
        </w:rPr>
        <w:t xml:space="preserve">Разходи за </w:t>
      </w:r>
      <w:r w:rsidR="00563F15" w:rsidRPr="00563F15">
        <w:rPr>
          <w:sz w:val="24"/>
          <w:szCs w:val="24"/>
        </w:rPr>
        <w:t>настаняване</w:t>
      </w:r>
      <w:r w:rsidR="007D1EA1">
        <w:rPr>
          <w:sz w:val="24"/>
          <w:szCs w:val="24"/>
        </w:rPr>
        <w:t xml:space="preserve"> (нощувка)</w:t>
      </w:r>
      <w:r w:rsidR="00563F15" w:rsidRPr="00563F15">
        <w:rPr>
          <w:sz w:val="24"/>
          <w:szCs w:val="24"/>
        </w:rPr>
        <w:t xml:space="preserve"> с включена закуска и топъл обяд на всяко разселено лице, пристигнало от Украйна и получило временна закрила</w:t>
      </w:r>
      <w:r w:rsidR="00B1749A" w:rsidRPr="00B1749A">
        <w:rPr>
          <w:sz w:val="24"/>
          <w:szCs w:val="24"/>
        </w:rPr>
        <w:t>.</w:t>
      </w:r>
    </w:p>
    <w:p w14:paraId="596757CA" w14:textId="461A22D9" w:rsidR="00294B59" w:rsidRPr="000D5C94" w:rsidRDefault="00294B59"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7668EB">
        <w:rPr>
          <w:sz w:val="24"/>
          <w:szCs w:val="24"/>
        </w:rPr>
        <w:t>По процедурата се прилага опростено отчитане на разходите на база стандартна таблица на разходите за единица продукт съгласно чл. 67 (1), т. б/ от Регламент 1303/2013</w:t>
      </w:r>
      <w:r w:rsidR="0012099D" w:rsidRPr="007668EB">
        <w:rPr>
          <w:sz w:val="24"/>
          <w:szCs w:val="24"/>
        </w:rPr>
        <w:t xml:space="preserve"> и</w:t>
      </w:r>
      <w:r w:rsidR="0012099D" w:rsidRPr="007668EB">
        <w:t xml:space="preserve"> </w:t>
      </w:r>
      <w:r w:rsidR="0012099D" w:rsidRPr="007668EB">
        <w:rPr>
          <w:sz w:val="24"/>
          <w:szCs w:val="24"/>
        </w:rPr>
        <w:t>съгласно Национална</w:t>
      </w:r>
      <w:r w:rsidR="004C1EE0">
        <w:rPr>
          <w:sz w:val="24"/>
          <w:szCs w:val="24"/>
        </w:rPr>
        <w:t>та</w:t>
      </w:r>
      <w:r w:rsidR="0012099D" w:rsidRPr="007668EB">
        <w:rPr>
          <w:sz w:val="24"/>
          <w:szCs w:val="24"/>
        </w:rPr>
        <w:t xml:space="preserve"> </w:t>
      </w:r>
      <w:r w:rsidR="00B86100">
        <w:rPr>
          <w:sz w:val="24"/>
          <w:szCs w:val="24"/>
        </w:rPr>
        <w:t>м</w:t>
      </w:r>
      <w:r w:rsidR="0012099D" w:rsidRPr="007668EB">
        <w:rPr>
          <w:sz w:val="24"/>
          <w:szCs w:val="24"/>
        </w:rPr>
        <w:t>етод</w:t>
      </w:r>
      <w:r w:rsidR="007668EB" w:rsidRPr="007668EB">
        <w:rPr>
          <w:sz w:val="24"/>
          <w:szCs w:val="24"/>
        </w:rPr>
        <w:t>ология</w:t>
      </w:r>
      <w:r w:rsidR="0012099D" w:rsidRPr="007668EB">
        <w:rPr>
          <w:sz w:val="24"/>
          <w:szCs w:val="24"/>
        </w:rPr>
        <w:t xml:space="preserve"> </w:t>
      </w:r>
      <w:r w:rsidR="007668EB" w:rsidRPr="007668EB">
        <w:rPr>
          <w:sz w:val="24"/>
          <w:szCs w:val="24"/>
        </w:rPr>
        <w:t>за прилагане на опростен вариант на разходите за подкрепа на основните нужди на бежанци от Украйна, пристигнали в България след 24.02.2022 г.</w:t>
      </w:r>
      <w:r w:rsidR="007668EB">
        <w:rPr>
          <w:sz w:val="24"/>
          <w:szCs w:val="24"/>
        </w:rPr>
        <w:t xml:space="preserve"> </w:t>
      </w:r>
      <w:r w:rsidR="003217E8">
        <w:rPr>
          <w:b/>
          <w:sz w:val="24"/>
          <w:szCs w:val="24"/>
        </w:rPr>
        <w:t>(Приложение Е</w:t>
      </w:r>
      <w:r w:rsidR="00B86100" w:rsidRPr="00B86100">
        <w:rPr>
          <w:b/>
          <w:sz w:val="24"/>
          <w:szCs w:val="24"/>
        </w:rPr>
        <w:t>)</w:t>
      </w:r>
      <w:r w:rsidR="00B86100" w:rsidRPr="00B86100">
        <w:rPr>
          <w:sz w:val="24"/>
          <w:szCs w:val="24"/>
        </w:rPr>
        <w:t>.</w:t>
      </w:r>
      <w:r w:rsidR="00B86100">
        <w:rPr>
          <w:sz w:val="24"/>
          <w:szCs w:val="24"/>
        </w:rPr>
        <w:t xml:space="preserve"> </w:t>
      </w:r>
      <w:r w:rsidR="007668EB" w:rsidRPr="007668EB">
        <w:rPr>
          <w:sz w:val="24"/>
          <w:szCs w:val="24"/>
        </w:rPr>
        <w:t xml:space="preserve">Опростеният разход ще се прилага за осигуряване на първоначален прием и </w:t>
      </w:r>
      <w:r w:rsidR="007668EB" w:rsidRPr="000D5C94">
        <w:rPr>
          <w:sz w:val="24"/>
          <w:szCs w:val="24"/>
        </w:rPr>
        <w:t>незабавна подкрепа на хората, бягащи от войната в Украйна.</w:t>
      </w:r>
    </w:p>
    <w:p w14:paraId="0C6C4340" w14:textId="189C66FB" w:rsidR="003D0EEF" w:rsidRPr="000F3845" w:rsidRDefault="000D5C94" w:rsidP="003D0EEF">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F3845">
        <w:rPr>
          <w:sz w:val="24"/>
          <w:szCs w:val="24"/>
          <w:lang w:bidi="bg-BG"/>
        </w:rPr>
        <w:t xml:space="preserve">За да са допустими разходите </w:t>
      </w:r>
      <w:r w:rsidR="004473C5" w:rsidRPr="000F3845">
        <w:rPr>
          <w:sz w:val="24"/>
          <w:szCs w:val="24"/>
          <w:lang w:bidi="bg-BG"/>
        </w:rPr>
        <w:t xml:space="preserve">за </w:t>
      </w:r>
      <w:r w:rsidR="00175DB6">
        <w:rPr>
          <w:sz w:val="24"/>
          <w:szCs w:val="24"/>
          <w:lang w:bidi="bg-BG"/>
        </w:rPr>
        <w:t>покриване на основните нужди на</w:t>
      </w:r>
      <w:r w:rsidR="003D0EEF" w:rsidRPr="000F3845">
        <w:rPr>
          <w:sz w:val="24"/>
          <w:szCs w:val="24"/>
          <w:lang w:bidi="bg-BG"/>
        </w:rPr>
        <w:t xml:space="preserve"> разселени</w:t>
      </w:r>
      <w:r w:rsidR="004473C5" w:rsidRPr="000F3845">
        <w:rPr>
          <w:sz w:val="24"/>
          <w:szCs w:val="24"/>
          <w:lang w:bidi="bg-BG"/>
        </w:rPr>
        <w:t>те</w:t>
      </w:r>
      <w:r w:rsidR="003D0EEF" w:rsidRPr="000F3845">
        <w:rPr>
          <w:sz w:val="24"/>
          <w:szCs w:val="24"/>
          <w:lang w:bidi="bg-BG"/>
        </w:rPr>
        <w:t xml:space="preserve"> лица от Украйна,</w:t>
      </w:r>
      <w:r w:rsidR="00A65EFA" w:rsidRPr="000F3845">
        <w:rPr>
          <w:sz w:val="24"/>
          <w:szCs w:val="24"/>
          <w:lang w:bidi="bg-BG"/>
        </w:rPr>
        <w:t xml:space="preserve"> към които е насочена подкрепата,</w:t>
      </w:r>
      <w:r w:rsidR="003D0EEF" w:rsidRPr="000F3845">
        <w:rPr>
          <w:sz w:val="24"/>
          <w:szCs w:val="24"/>
          <w:lang w:bidi="bg-BG"/>
        </w:rPr>
        <w:t xml:space="preserve"> следва да са изпълнени следните условия:</w:t>
      </w:r>
    </w:p>
    <w:p w14:paraId="1598DA3C" w14:textId="56E8DD29" w:rsidR="00760813" w:rsidRPr="00012192" w:rsidRDefault="007D2162"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Pr>
          <w:sz w:val="24"/>
          <w:szCs w:val="24"/>
          <w:lang w:bidi="bg-BG"/>
        </w:rPr>
        <w:t>1.</w:t>
      </w:r>
      <w:r w:rsidR="0049012C">
        <w:rPr>
          <w:sz w:val="24"/>
          <w:szCs w:val="24"/>
          <w:lang w:bidi="bg-BG"/>
        </w:rPr>
        <w:t xml:space="preserve"> </w:t>
      </w:r>
      <w:r w:rsidR="00175DB6">
        <w:rPr>
          <w:sz w:val="24"/>
          <w:szCs w:val="24"/>
          <w:lang w:bidi="bg-BG"/>
        </w:rPr>
        <w:t xml:space="preserve">Разходите да са на база разселени </w:t>
      </w:r>
      <w:r w:rsidR="00052D3D">
        <w:rPr>
          <w:sz w:val="24"/>
          <w:szCs w:val="24"/>
          <w:lang w:bidi="bg-BG"/>
        </w:rPr>
        <w:t xml:space="preserve">лица, </w:t>
      </w:r>
      <w:r>
        <w:rPr>
          <w:sz w:val="24"/>
          <w:szCs w:val="24"/>
          <w:lang w:bidi="bg-BG"/>
        </w:rPr>
        <w:t>вписани в</w:t>
      </w:r>
      <w:r w:rsidR="00760813" w:rsidRPr="00012192">
        <w:rPr>
          <w:sz w:val="24"/>
          <w:szCs w:val="24"/>
          <w:lang w:bidi="bg-BG"/>
        </w:rPr>
        <w:t>:</w:t>
      </w:r>
    </w:p>
    <w:p w14:paraId="0A2B27CC" w14:textId="3E7950F3" w:rsidR="00052D3D"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w:t>
      </w:r>
      <w:r w:rsidR="0049012C">
        <w:rPr>
          <w:sz w:val="24"/>
          <w:szCs w:val="24"/>
          <w:lang w:bidi="bg-BG"/>
        </w:rPr>
        <w:t xml:space="preserve"> </w:t>
      </w:r>
      <w:r w:rsidRPr="00012192">
        <w:rPr>
          <w:sz w:val="24"/>
          <w:szCs w:val="24"/>
          <w:lang w:bidi="bg-BG"/>
        </w:rPr>
        <w:t xml:space="preserve">Автоматизираната информационна система „Бежанци“, съдържащa информация относно лицата, на които е предоставена временна закрила съгласно националното право в съответствие с Решение за изпълнение (ЕС) 2022/382 на Съвета от 4 март 2022 г. за установяване на съществуването на масово навлизане на разселени лица от Украйна по смисъла на член 5 от Директива 2001/55/ЕО и за въвеждане на временна закрила и Директива 2001/55/ЕО на Съвета от 20 юли 2001 г. относно минималните стандарти за </w:t>
      </w:r>
      <w:r w:rsidRPr="00012192">
        <w:rPr>
          <w:sz w:val="24"/>
          <w:szCs w:val="24"/>
          <w:lang w:bidi="bg-BG"/>
        </w:rPr>
        <w:lastRenderedPageBreak/>
        <w:t>предоставяне на временна закрила в случай на масово навлизане на разселени лица и за мерките за поддържане на баланса между държавите членки в полагането на усилия за прием на такива лица и понасян</w:t>
      </w:r>
      <w:r w:rsidR="00052D3D">
        <w:rPr>
          <w:sz w:val="24"/>
          <w:szCs w:val="24"/>
          <w:lang w:bidi="bg-BG"/>
        </w:rPr>
        <w:t xml:space="preserve">е на последиците от този прием, </w:t>
      </w:r>
    </w:p>
    <w:p w14:paraId="1D08D38E" w14:textId="16502AD4" w:rsidR="00760813" w:rsidRPr="00012192" w:rsidRDefault="00052D3D"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Pr>
          <w:sz w:val="24"/>
          <w:szCs w:val="24"/>
          <w:lang w:bidi="bg-BG"/>
        </w:rPr>
        <w:t>и</w:t>
      </w:r>
      <w:r w:rsidR="00760813" w:rsidRPr="00012192">
        <w:rPr>
          <w:sz w:val="24"/>
          <w:szCs w:val="24"/>
          <w:lang w:bidi="bg-BG"/>
        </w:rPr>
        <w:t xml:space="preserve"> </w:t>
      </w:r>
    </w:p>
    <w:p w14:paraId="0183E929" w14:textId="4F235910" w:rsidR="00760813" w:rsidRPr="00012192"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w:t>
      </w:r>
      <w:r w:rsidR="0049012C">
        <w:rPr>
          <w:sz w:val="24"/>
          <w:szCs w:val="24"/>
          <w:lang w:bidi="bg-BG"/>
        </w:rPr>
        <w:t xml:space="preserve"> </w:t>
      </w:r>
      <w:r w:rsidRPr="00012192">
        <w:rPr>
          <w:sz w:val="24"/>
          <w:szCs w:val="24"/>
          <w:lang w:bidi="bg-BG"/>
        </w:rPr>
        <w:t>Единната система за туристическа информация – ЕСТИ.</w:t>
      </w:r>
    </w:p>
    <w:p w14:paraId="37ADA2F2" w14:textId="36D74C0A" w:rsidR="00760813"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2.</w:t>
      </w:r>
      <w:r w:rsidRPr="00012192">
        <w:rPr>
          <w:sz w:val="24"/>
          <w:szCs w:val="24"/>
          <w:lang w:bidi="bg-BG"/>
        </w:rPr>
        <w:tab/>
      </w:r>
      <w:r w:rsidR="00A65EFA">
        <w:rPr>
          <w:sz w:val="24"/>
          <w:szCs w:val="24"/>
          <w:lang w:bidi="bg-BG"/>
        </w:rPr>
        <w:t xml:space="preserve">Разходите </w:t>
      </w:r>
      <w:r w:rsidR="00052D3D">
        <w:rPr>
          <w:sz w:val="24"/>
          <w:szCs w:val="24"/>
          <w:lang w:bidi="bg-BG"/>
        </w:rPr>
        <w:t xml:space="preserve">да са </w:t>
      </w:r>
      <w:r w:rsidR="00A65EFA">
        <w:rPr>
          <w:sz w:val="24"/>
          <w:szCs w:val="24"/>
          <w:lang w:bidi="bg-BG"/>
        </w:rPr>
        <w:t>за нощувки с включени</w:t>
      </w:r>
      <w:r w:rsidRPr="00012192">
        <w:rPr>
          <w:sz w:val="24"/>
          <w:szCs w:val="24"/>
          <w:lang w:bidi="bg-BG"/>
        </w:rPr>
        <w:t xml:space="preserve"> закуски и топъл обяд </w:t>
      </w:r>
      <w:r w:rsidR="0052678A">
        <w:rPr>
          <w:sz w:val="24"/>
          <w:szCs w:val="24"/>
          <w:lang w:bidi="bg-BG"/>
        </w:rPr>
        <w:t xml:space="preserve">и </w:t>
      </w:r>
      <w:r w:rsidRPr="00012192">
        <w:rPr>
          <w:sz w:val="24"/>
          <w:szCs w:val="24"/>
          <w:lang w:bidi="bg-BG"/>
        </w:rPr>
        <w:t>да са реализирани в периода от 24</w:t>
      </w:r>
      <w:r w:rsidR="000A3202">
        <w:rPr>
          <w:sz w:val="24"/>
          <w:szCs w:val="24"/>
          <w:lang w:bidi="bg-BG"/>
        </w:rPr>
        <w:t xml:space="preserve"> февруари </w:t>
      </w:r>
      <w:r w:rsidRPr="00012192">
        <w:rPr>
          <w:sz w:val="24"/>
          <w:szCs w:val="24"/>
          <w:lang w:bidi="bg-BG"/>
        </w:rPr>
        <w:t>2022 г. до 31 май 2022 г.</w:t>
      </w:r>
    </w:p>
    <w:p w14:paraId="44ED3680" w14:textId="6BB94784" w:rsidR="006074F4" w:rsidRPr="005956AF" w:rsidRDefault="006074F4" w:rsidP="006074F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281E75">
        <w:rPr>
          <w:sz w:val="24"/>
          <w:szCs w:val="24"/>
        </w:rPr>
        <w:t xml:space="preserve">Повече информация относно механизма на изпълнение на проектите и опростеното отчитане </w:t>
      </w:r>
      <w:r w:rsidR="00760813" w:rsidRPr="00281E75">
        <w:rPr>
          <w:sz w:val="24"/>
          <w:szCs w:val="24"/>
        </w:rPr>
        <w:t xml:space="preserve">е налична </w:t>
      </w:r>
      <w:r w:rsidRPr="00281E75">
        <w:rPr>
          <w:sz w:val="24"/>
          <w:szCs w:val="24"/>
        </w:rPr>
        <w:t>в Условията за изпълнение.</w:t>
      </w:r>
    </w:p>
    <w:p w14:paraId="1AC33941" w14:textId="01EA9D0D" w:rsidR="00760813" w:rsidRDefault="00800DB3"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Pr>
          <w:sz w:val="24"/>
          <w:szCs w:val="24"/>
          <w:lang w:bidi="bg-BG"/>
        </w:rPr>
        <w:t>Типът</w:t>
      </w:r>
      <w:r w:rsidR="00760813">
        <w:rPr>
          <w:sz w:val="24"/>
          <w:szCs w:val="24"/>
          <w:lang w:bidi="bg-BG"/>
        </w:rPr>
        <w:t xml:space="preserve"> на опростения разход е с</w:t>
      </w:r>
      <w:r w:rsidR="00760813" w:rsidRPr="00760813">
        <w:rPr>
          <w:sz w:val="24"/>
          <w:szCs w:val="24"/>
          <w:lang w:bidi="bg-BG"/>
        </w:rPr>
        <w:t>тандартна таблица за единица продукт с компоненти „нощувка със закуска“ и „топъл обяд“ за лице,  съгласно  чл. 55, ал. 1,  т. 2 от ЗУСЕСИФ и чл. 67, пар. 1,  буква  „б“ от Регламент (ЕС) 1303/2013</w:t>
      </w:r>
      <w:r w:rsidR="00760813" w:rsidRPr="00760813">
        <w:rPr>
          <w:sz w:val="24"/>
          <w:szCs w:val="24"/>
          <w:vertAlign w:val="superscript"/>
          <w:lang w:bidi="bg-BG"/>
        </w:rPr>
        <w:footnoteReference w:id="2"/>
      </w:r>
      <w:r w:rsidR="00BC6952">
        <w:rPr>
          <w:sz w:val="24"/>
          <w:szCs w:val="24"/>
          <w:lang w:bidi="bg-BG"/>
        </w:rPr>
        <w:t>.</w:t>
      </w:r>
    </w:p>
    <w:p w14:paraId="3E1BC466" w14:textId="45D32E9D" w:rsidR="00735D36" w:rsidRDefault="00F86971"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sidRPr="00F86971">
        <w:rPr>
          <w:sz w:val="24"/>
          <w:szCs w:val="24"/>
        </w:rPr>
        <w:t>Размер</w:t>
      </w:r>
      <w:r w:rsidR="0052678A">
        <w:rPr>
          <w:sz w:val="24"/>
          <w:szCs w:val="24"/>
        </w:rPr>
        <w:t>ът</w:t>
      </w:r>
      <w:r w:rsidRPr="00F86971">
        <w:rPr>
          <w:sz w:val="24"/>
          <w:szCs w:val="24"/>
        </w:rPr>
        <w:t xml:space="preserve"> на  разхода за единица продукт</w:t>
      </w:r>
      <w:r>
        <w:rPr>
          <w:sz w:val="24"/>
          <w:szCs w:val="24"/>
        </w:rPr>
        <w:t xml:space="preserve"> е </w:t>
      </w:r>
      <w:r w:rsidRPr="00F86971">
        <w:rPr>
          <w:sz w:val="24"/>
          <w:szCs w:val="24"/>
        </w:rPr>
        <w:t>4</w:t>
      </w:r>
      <w:r w:rsidR="00760813">
        <w:rPr>
          <w:sz w:val="24"/>
          <w:szCs w:val="24"/>
        </w:rPr>
        <w:t>0</w:t>
      </w:r>
      <w:r w:rsidRPr="00F86971">
        <w:rPr>
          <w:sz w:val="24"/>
          <w:szCs w:val="24"/>
        </w:rPr>
        <w:t xml:space="preserve"> лева</w:t>
      </w:r>
      <w:r w:rsidR="00C26BA2">
        <w:rPr>
          <w:sz w:val="24"/>
          <w:szCs w:val="24"/>
        </w:rPr>
        <w:t xml:space="preserve"> </w:t>
      </w:r>
      <w:r w:rsidR="00760813">
        <w:rPr>
          <w:sz w:val="24"/>
          <w:szCs w:val="24"/>
        </w:rPr>
        <w:t xml:space="preserve">и обхваща </w:t>
      </w:r>
      <w:r w:rsidR="00760813" w:rsidRPr="00760813">
        <w:rPr>
          <w:sz w:val="24"/>
          <w:szCs w:val="24"/>
        </w:rPr>
        <w:t>една реализирана нощувка с включена закуска и един топъл обяд, предоставени от мястото за настаняване/подслон</w:t>
      </w:r>
      <w:r w:rsidR="00760813">
        <w:rPr>
          <w:sz w:val="24"/>
          <w:szCs w:val="24"/>
        </w:rPr>
        <w:t>.</w:t>
      </w:r>
      <w:r w:rsidR="00C26BA2">
        <w:rPr>
          <w:sz w:val="24"/>
          <w:szCs w:val="24"/>
        </w:rPr>
        <w:t xml:space="preserve"> Периодът, за който може да се предоставя посочения разход на разселено лице е </w:t>
      </w:r>
      <w:r w:rsidR="00496A0E">
        <w:rPr>
          <w:sz w:val="24"/>
          <w:szCs w:val="24"/>
        </w:rPr>
        <w:t xml:space="preserve">от </w:t>
      </w:r>
      <w:r w:rsidR="00552FDF" w:rsidRPr="00552FDF">
        <w:rPr>
          <w:sz w:val="24"/>
          <w:szCs w:val="24"/>
        </w:rPr>
        <w:t>24</w:t>
      </w:r>
      <w:r w:rsidR="000A3202" w:rsidRPr="000A3202">
        <w:t xml:space="preserve"> </w:t>
      </w:r>
      <w:r w:rsidR="000A3202" w:rsidRPr="000A3202">
        <w:rPr>
          <w:sz w:val="24"/>
          <w:szCs w:val="24"/>
        </w:rPr>
        <w:t xml:space="preserve">февруари </w:t>
      </w:r>
      <w:r w:rsidR="00552FDF" w:rsidRPr="00552FDF">
        <w:rPr>
          <w:sz w:val="24"/>
          <w:szCs w:val="24"/>
        </w:rPr>
        <w:t>2022 г. до 31 май 2022 г.</w:t>
      </w:r>
    </w:p>
    <w:p w14:paraId="2BB81B4E" w14:textId="58D67D28" w:rsidR="00BC6952" w:rsidRDefault="00BC6952"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sidRPr="00C214FA">
        <w:rPr>
          <w:sz w:val="24"/>
          <w:szCs w:val="24"/>
        </w:rPr>
        <w:t>Разходът за единица продукт се възстановява на база постигане на показателя „Брой лица с реализирана най-малко една нощувка с включена закуска и топъл обяд в място за настаняване / подслон“.</w:t>
      </w:r>
    </w:p>
    <w:p w14:paraId="649F741C" w14:textId="65DCF17A" w:rsidR="00281B75" w:rsidRPr="009A7EE1" w:rsidRDefault="009A7EE1" w:rsidP="00235FE8">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9A7EE1">
        <w:rPr>
          <w:sz w:val="24"/>
          <w:szCs w:val="24"/>
        </w:rPr>
        <w:t>Всички</w:t>
      </w:r>
      <w:r w:rsidR="001347AE" w:rsidRPr="009A7EE1">
        <w:rPr>
          <w:sz w:val="24"/>
          <w:szCs w:val="24"/>
        </w:rPr>
        <w:t xml:space="preserve"> останали разходи, извън горепосочените, които възникват за целите на изпълнение на проекта</w:t>
      </w:r>
      <w:r>
        <w:rPr>
          <w:sz w:val="24"/>
          <w:szCs w:val="24"/>
        </w:rPr>
        <w:t>,</w:t>
      </w:r>
      <w:r w:rsidR="001347AE" w:rsidRPr="009A7EE1">
        <w:rPr>
          <w:sz w:val="24"/>
          <w:szCs w:val="24"/>
        </w:rPr>
        <w:t xml:space="preserve"> са за с</w:t>
      </w:r>
      <w:r w:rsidRPr="009A7EE1">
        <w:rPr>
          <w:sz w:val="24"/>
          <w:szCs w:val="24"/>
        </w:rPr>
        <w:t>метка на конкретния бенефициент, например:</w:t>
      </w:r>
      <w:r w:rsidR="001347AE" w:rsidRPr="009A7EE1">
        <w:rPr>
          <w:sz w:val="24"/>
          <w:szCs w:val="24"/>
        </w:rPr>
        <w:t xml:space="preserve"> </w:t>
      </w:r>
    </w:p>
    <w:p w14:paraId="54363481" w14:textId="5B846C9F" w:rsidR="00281B75" w:rsidRPr="009100E4" w:rsidRDefault="009A7EE1"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 xml:space="preserve">- </w:t>
      </w:r>
      <w:r w:rsidR="00CA3AF5" w:rsidRPr="009100E4">
        <w:rPr>
          <w:rFonts w:ascii="Calibri" w:eastAsia="Calibri" w:hAnsi="Calibri" w:cs="Times New Roman"/>
          <w:b/>
          <w:sz w:val="24"/>
          <w:szCs w:val="24"/>
        </w:rPr>
        <w:t xml:space="preserve"> </w:t>
      </w:r>
      <w:r w:rsidR="00281B75" w:rsidRPr="009100E4">
        <w:rPr>
          <w:rFonts w:ascii="Calibri" w:eastAsia="Calibri" w:hAnsi="Calibri" w:cs="Times New Roman"/>
          <w:sz w:val="24"/>
          <w:szCs w:val="24"/>
        </w:rPr>
        <w:t xml:space="preserve">Разходи за информация и комуникация на дейностите по проекта. </w:t>
      </w:r>
    </w:p>
    <w:p w14:paraId="2DBE8DF8" w14:textId="71841F17" w:rsidR="004210FB" w:rsidRPr="009100E4" w:rsidRDefault="004210FB"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9100E4">
        <w:rPr>
          <w:rFonts w:ascii="Calibri" w:eastAsia="Calibri" w:hAnsi="Calibri" w:cs="Times New Roman"/>
          <w:b/>
          <w:sz w:val="24"/>
          <w:szCs w:val="24"/>
          <w:u w:val="single"/>
        </w:rPr>
        <w:t xml:space="preserve">ВАЖНО: </w:t>
      </w:r>
      <w:r w:rsidRPr="009100E4">
        <w:rPr>
          <w:rFonts w:ascii="Calibri" w:eastAsia="Calibri" w:hAnsi="Calibri" w:cs="Times New Roman"/>
          <w:sz w:val="24"/>
          <w:szCs w:val="24"/>
        </w:rPr>
        <w:t xml:space="preserve">Разходите за </w:t>
      </w:r>
      <w:r w:rsidR="008342F3" w:rsidRPr="009100E4">
        <w:rPr>
          <w:rFonts w:ascii="Calibri" w:eastAsia="Calibri" w:hAnsi="Calibri" w:cs="Times New Roman"/>
          <w:sz w:val="24"/>
          <w:szCs w:val="24"/>
        </w:rPr>
        <w:t xml:space="preserve">информация и комуникация на дейностите </w:t>
      </w:r>
      <w:r w:rsidR="005756D6" w:rsidRPr="009100E4">
        <w:rPr>
          <w:rFonts w:ascii="Calibri" w:eastAsia="Calibri" w:hAnsi="Calibri" w:cs="Times New Roman"/>
          <w:sz w:val="24"/>
          <w:szCs w:val="24"/>
        </w:rPr>
        <w:t xml:space="preserve">по проекта </w:t>
      </w:r>
      <w:r w:rsidRPr="009100E4">
        <w:rPr>
          <w:rFonts w:ascii="Calibri" w:eastAsia="Calibri" w:hAnsi="Calibri" w:cs="Times New Roman"/>
          <w:sz w:val="24"/>
          <w:szCs w:val="24"/>
        </w:rPr>
        <w:t xml:space="preserve">са </w:t>
      </w:r>
      <w:r w:rsidRPr="009100E4">
        <w:rPr>
          <w:rFonts w:ascii="Calibri" w:eastAsia="Calibri" w:hAnsi="Calibri" w:cs="Times New Roman"/>
          <w:b/>
          <w:sz w:val="24"/>
          <w:szCs w:val="24"/>
        </w:rPr>
        <w:t>недопустими</w:t>
      </w:r>
      <w:r w:rsidRPr="009100E4">
        <w:rPr>
          <w:rFonts w:ascii="Calibri" w:eastAsia="Calibri" w:hAnsi="Calibri" w:cs="Times New Roman"/>
          <w:sz w:val="24"/>
          <w:szCs w:val="24"/>
        </w:rPr>
        <w:t xml:space="preserve"> за финансиране по настоящата процедура. Въпреки това, конкретният бенефициент следва да ги финансира със </w:t>
      </w:r>
      <w:r w:rsidRPr="009100E4">
        <w:rPr>
          <w:rFonts w:ascii="Calibri" w:eastAsia="Calibri" w:hAnsi="Calibri" w:cs="Times New Roman"/>
          <w:b/>
          <w:sz w:val="24"/>
          <w:szCs w:val="24"/>
        </w:rPr>
        <w:t>собствени средства</w:t>
      </w:r>
      <w:r w:rsidRPr="009100E4">
        <w:rPr>
          <w:rFonts w:ascii="Calibri" w:eastAsia="Calibri" w:hAnsi="Calibri" w:cs="Times New Roman"/>
          <w:sz w:val="24"/>
          <w:szCs w:val="24"/>
        </w:rPr>
        <w:t xml:space="preserve"> с оглед изпълнение на задълженията, произтичащи от Регламент 1303/2013 </w:t>
      </w:r>
      <w:r w:rsidR="00496A0E">
        <w:rPr>
          <w:rFonts w:ascii="Calibri" w:eastAsia="Calibri" w:hAnsi="Calibri" w:cs="Times New Roman"/>
          <w:sz w:val="24"/>
          <w:szCs w:val="24"/>
        </w:rPr>
        <w:t>относно</w:t>
      </w:r>
      <w:r w:rsidRPr="009100E4">
        <w:rPr>
          <w:rFonts w:ascii="Calibri" w:eastAsia="Calibri" w:hAnsi="Calibri" w:cs="Times New Roman"/>
          <w:sz w:val="24"/>
          <w:szCs w:val="24"/>
        </w:rPr>
        <w:t xml:space="preserve"> мерки</w:t>
      </w:r>
      <w:r w:rsidR="00496A0E">
        <w:rPr>
          <w:rFonts w:ascii="Calibri" w:eastAsia="Calibri" w:hAnsi="Calibri" w:cs="Times New Roman"/>
          <w:sz w:val="24"/>
          <w:szCs w:val="24"/>
        </w:rPr>
        <w:t>те</w:t>
      </w:r>
      <w:r w:rsidRPr="009100E4">
        <w:rPr>
          <w:rFonts w:ascii="Calibri" w:eastAsia="Calibri" w:hAnsi="Calibri" w:cs="Times New Roman"/>
          <w:sz w:val="24"/>
          <w:szCs w:val="24"/>
        </w:rPr>
        <w:t xml:space="preserve"> за комуникация и информация. </w:t>
      </w:r>
      <w:r w:rsidR="00235FE8" w:rsidRPr="009100E4">
        <w:rPr>
          <w:rFonts w:ascii="Calibri" w:eastAsia="Calibri" w:hAnsi="Calibri" w:cs="Times New Roman"/>
          <w:sz w:val="24"/>
          <w:szCs w:val="24"/>
        </w:rPr>
        <w:t xml:space="preserve">В процеса на отчитане изпълнението на проекта конкретният бенефициент следва да представи документи/материали, доказващи, че бенефициентът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w:t>
      </w:r>
      <w:r w:rsidR="00235FE8" w:rsidRPr="009100E4">
        <w:rPr>
          <w:rFonts w:ascii="Calibri" w:eastAsia="Calibri" w:hAnsi="Calibri" w:cs="Times New Roman"/>
          <w:sz w:val="24"/>
          <w:szCs w:val="24"/>
        </w:rPr>
        <w:lastRenderedPageBreak/>
        <w:t xml:space="preserve">правилата за информация и комуникация" 2014-2020, който може да бъде намерен на интернет страницата на Управляващия орган - </w:t>
      </w:r>
      <w:hyperlink r:id="rId9" w:history="1">
        <w:r w:rsidR="00235FE8" w:rsidRPr="001F7163">
          <w:rPr>
            <w:rStyle w:val="Hyperlink"/>
            <w:rFonts w:ascii="Calibri" w:eastAsia="Calibri" w:hAnsi="Calibri" w:cs="Times New Roman"/>
            <w:sz w:val="24"/>
            <w:szCs w:val="24"/>
          </w:rPr>
          <w:t>http://opic.bg/informatsiya-i-publichnost/grafichni-iziskvaniya</w:t>
        </w:r>
      </w:hyperlink>
      <w:r w:rsidR="00235FE8" w:rsidRPr="009100E4">
        <w:rPr>
          <w:rFonts w:ascii="Calibri" w:eastAsia="Calibri" w:hAnsi="Calibri" w:cs="Times New Roman"/>
          <w:sz w:val="24"/>
          <w:szCs w:val="24"/>
        </w:rPr>
        <w:t>. На същата страница могат да бъдат намерени и векторните варианти на логото на ОПИК.</w:t>
      </w:r>
    </w:p>
    <w:p w14:paraId="3810064C" w14:textId="77777777" w:rsidR="003E7635" w:rsidRPr="000F3845" w:rsidRDefault="003E7635" w:rsidP="003E7635">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6A4CB088" w14:textId="77777777" w:rsidR="009976F4" w:rsidRPr="009976F4" w:rsidRDefault="009976F4" w:rsidP="009976F4">
      <w:pPr>
        <w:pStyle w:val="Heading2"/>
        <w:spacing w:before="120" w:after="120"/>
      </w:pPr>
      <w:bookmarkStart w:id="19" w:name="_Toc442298724"/>
      <w:bookmarkStart w:id="20" w:name="_Toc453247139"/>
      <w:r w:rsidRPr="009976F4">
        <w:t>14.3. Недопустими разходи</w:t>
      </w:r>
      <w:bookmarkEnd w:id="19"/>
      <w:bookmarkEnd w:id="20"/>
    </w:p>
    <w:p w14:paraId="1B1D52F6" w14:textId="4F49456F" w:rsidR="000509F6"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509F6">
        <w:rPr>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w:t>
      </w:r>
      <w:r w:rsidRPr="00774575">
        <w:rPr>
          <w:sz w:val="24"/>
          <w:szCs w:val="24"/>
        </w:rPr>
        <w:t>на Съвета</w:t>
      </w:r>
      <w:r w:rsidR="00774575">
        <w:rPr>
          <w:sz w:val="24"/>
          <w:szCs w:val="24"/>
        </w:rPr>
        <w:t>,</w:t>
      </w:r>
      <w:r w:rsidR="000C7832" w:rsidRPr="000C7832">
        <w:t xml:space="preserve"> </w:t>
      </w:r>
      <w:r w:rsidR="000C7832" w:rsidRPr="000C7832">
        <w:rPr>
          <w:sz w:val="24"/>
          <w:szCs w:val="24"/>
        </w:rPr>
        <w:t>и приложимата национална уредба.</w:t>
      </w:r>
      <w:r w:rsidR="00774575">
        <w:rPr>
          <w:sz w:val="24"/>
          <w:szCs w:val="24"/>
        </w:rPr>
        <w:t xml:space="preserve"> </w:t>
      </w:r>
    </w:p>
    <w:p w14:paraId="4F045D04" w14:textId="77777777" w:rsidR="00806286"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 xml:space="preserve">Специфични недопустими разходи: </w:t>
      </w:r>
    </w:p>
    <w:p w14:paraId="75713E63" w14:textId="77777777" w:rsidR="000509F6" w:rsidRPr="00F54104" w:rsidRDefault="000509F6"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806286" w:rsidRPr="00806286">
        <w:rPr>
          <w:sz w:val="24"/>
          <w:szCs w:val="24"/>
        </w:rPr>
        <w:t xml:space="preserve">В допълнение към общите недопустими разходи съгласно приложимото законодателство, по настоящата процедура </w:t>
      </w:r>
      <w:r w:rsidR="008713B3">
        <w:rPr>
          <w:sz w:val="24"/>
          <w:szCs w:val="24"/>
        </w:rPr>
        <w:t xml:space="preserve">чрез </w:t>
      </w:r>
      <w:r w:rsidR="00806286" w:rsidRPr="00806286">
        <w:rPr>
          <w:sz w:val="24"/>
          <w:szCs w:val="24"/>
        </w:rPr>
        <w:t xml:space="preserve">директно предоставяне на безвъзмездна </w:t>
      </w:r>
      <w:r w:rsidR="00806286" w:rsidRPr="00F54104">
        <w:rPr>
          <w:sz w:val="24"/>
          <w:szCs w:val="24"/>
        </w:rPr>
        <w:t xml:space="preserve">помощ за недопустими се считат и следните </w:t>
      </w:r>
      <w:r w:rsidR="008713B3" w:rsidRPr="00F54104">
        <w:rPr>
          <w:sz w:val="24"/>
          <w:szCs w:val="24"/>
        </w:rPr>
        <w:t xml:space="preserve">видове </w:t>
      </w:r>
      <w:r w:rsidR="00806286" w:rsidRPr="00F54104">
        <w:rPr>
          <w:sz w:val="24"/>
          <w:szCs w:val="24"/>
        </w:rPr>
        <w:t>разходи</w:t>
      </w:r>
      <w:r w:rsidR="008713B3" w:rsidRPr="00F54104">
        <w:rPr>
          <w:sz w:val="24"/>
          <w:szCs w:val="24"/>
        </w:rPr>
        <w:t xml:space="preserve">: </w:t>
      </w:r>
    </w:p>
    <w:p w14:paraId="2AAD867C"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54104">
        <w:rPr>
          <w:sz w:val="24"/>
          <w:szCs w:val="24"/>
        </w:rPr>
        <w:t xml:space="preserve">• разходи за възстановим </w:t>
      </w:r>
      <w:r w:rsidR="005C226C" w:rsidRPr="00F54104">
        <w:rPr>
          <w:sz w:val="24"/>
          <w:szCs w:val="24"/>
        </w:rPr>
        <w:t>данък върху добавената стойност (ДДС);</w:t>
      </w:r>
      <w:r w:rsidR="005C226C" w:rsidRPr="005C226C">
        <w:rPr>
          <w:sz w:val="24"/>
          <w:szCs w:val="24"/>
        </w:rPr>
        <w:t xml:space="preserve"> </w:t>
      </w:r>
    </w:p>
    <w:p w14:paraId="5E0D170A"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w:t>
      </w:r>
      <w:r w:rsidR="008A0C8B" w:rsidRPr="00C97FB4">
        <w:rPr>
          <w:sz w:val="24"/>
          <w:szCs w:val="24"/>
        </w:rPr>
        <w:t>разходи за покриване на възможни бъдещи загуби или дългове;</w:t>
      </w:r>
    </w:p>
    <w:p w14:paraId="3739CC3A" w14:textId="77777777" w:rsidR="008A0C8B" w:rsidRDefault="008A0C8B"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глоби, имуществени санкции и разходи по пра</w:t>
      </w:r>
      <w:r w:rsidR="00690DB6" w:rsidRPr="00C97FB4">
        <w:rPr>
          <w:sz w:val="24"/>
          <w:szCs w:val="24"/>
        </w:rPr>
        <w:t>вни спорове</w:t>
      </w:r>
      <w:r w:rsidRPr="00C97FB4">
        <w:rPr>
          <w:sz w:val="24"/>
          <w:szCs w:val="24"/>
        </w:rPr>
        <w:t>;</w:t>
      </w:r>
    </w:p>
    <w:p w14:paraId="77921A49" w14:textId="77777777" w:rsidR="002B2C3E" w:rsidRDefault="007E00CC" w:rsidP="002B2C3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E00CC">
        <w:rPr>
          <w:sz w:val="24"/>
          <w:szCs w:val="24"/>
        </w:rPr>
        <w:t xml:space="preserve">• </w:t>
      </w:r>
      <w:r>
        <w:rPr>
          <w:sz w:val="24"/>
          <w:szCs w:val="24"/>
        </w:rPr>
        <w:t xml:space="preserve">разходи за информация и комуникация на дейностите по проекта; </w:t>
      </w:r>
    </w:p>
    <w:p w14:paraId="7625254D" w14:textId="1CF71DDC" w:rsidR="002B2C3E" w:rsidRDefault="002B2C3E"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B2C3E">
        <w:rPr>
          <w:sz w:val="24"/>
          <w:szCs w:val="24"/>
        </w:rPr>
        <w:t xml:space="preserve">• </w:t>
      </w:r>
      <w:r w:rsidRPr="00F54104">
        <w:rPr>
          <w:sz w:val="24"/>
          <w:szCs w:val="24"/>
        </w:rPr>
        <w:t xml:space="preserve">разходи за </w:t>
      </w:r>
      <w:r w:rsidR="005735E1" w:rsidRPr="00F54104">
        <w:rPr>
          <w:sz w:val="24"/>
          <w:szCs w:val="24"/>
        </w:rPr>
        <w:t>одит на проекта;</w:t>
      </w:r>
      <w:r w:rsidR="005735E1">
        <w:rPr>
          <w:sz w:val="24"/>
          <w:szCs w:val="24"/>
        </w:rPr>
        <w:t xml:space="preserve"> </w:t>
      </w:r>
      <w:r w:rsidRPr="002B2C3E">
        <w:rPr>
          <w:sz w:val="24"/>
          <w:szCs w:val="24"/>
        </w:rPr>
        <w:t xml:space="preserve"> </w:t>
      </w:r>
    </w:p>
    <w:p w14:paraId="5CD8B437" w14:textId="6BA8BF97" w:rsidR="00A97D30" w:rsidRDefault="00A97D30"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всички разходи, които не попадат в обхвата на допустимите </w:t>
      </w:r>
      <w:r w:rsidR="008B4A2F">
        <w:rPr>
          <w:sz w:val="24"/>
          <w:szCs w:val="24"/>
        </w:rPr>
        <w:t xml:space="preserve">за финансиране </w:t>
      </w:r>
      <w:r w:rsidRPr="00C97FB4">
        <w:rPr>
          <w:sz w:val="24"/>
          <w:szCs w:val="24"/>
        </w:rPr>
        <w:t>дейности по настоящата процедура</w:t>
      </w:r>
      <w:r w:rsidR="008B4A2F">
        <w:rPr>
          <w:sz w:val="24"/>
          <w:szCs w:val="24"/>
        </w:rPr>
        <w:t xml:space="preserve">; </w:t>
      </w:r>
    </w:p>
    <w:p w14:paraId="00869A3F" w14:textId="73FA1E2B" w:rsidR="00C06D1E" w:rsidRDefault="00C06D1E"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06D1E">
        <w:rPr>
          <w:sz w:val="24"/>
          <w:szCs w:val="24"/>
        </w:rPr>
        <w:t xml:space="preserve">• </w:t>
      </w:r>
      <w:r w:rsidR="004171CA">
        <w:rPr>
          <w:sz w:val="24"/>
          <w:szCs w:val="24"/>
        </w:rPr>
        <w:t xml:space="preserve">разходи за консултантски услуги; </w:t>
      </w:r>
      <w:r w:rsidRPr="00C06D1E">
        <w:rPr>
          <w:sz w:val="24"/>
          <w:szCs w:val="24"/>
        </w:rPr>
        <w:t xml:space="preserve"> </w:t>
      </w:r>
    </w:p>
    <w:p w14:paraId="36452290" w14:textId="1D86A453" w:rsidR="00BF1614" w:rsidRDefault="00BF1614"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F1614">
        <w:rPr>
          <w:sz w:val="24"/>
          <w:szCs w:val="24"/>
        </w:rPr>
        <w:t>• разходи</w:t>
      </w:r>
      <w:r>
        <w:rPr>
          <w:sz w:val="24"/>
          <w:szCs w:val="24"/>
        </w:rPr>
        <w:t>, които са различни от разходите</w:t>
      </w:r>
      <w:r w:rsidR="00411761">
        <w:rPr>
          <w:sz w:val="24"/>
          <w:szCs w:val="24"/>
        </w:rPr>
        <w:t>, свързани с</w:t>
      </w:r>
      <w:r w:rsidR="00411761" w:rsidRPr="00411761">
        <w:rPr>
          <w:sz w:val="24"/>
          <w:szCs w:val="24"/>
        </w:rPr>
        <w:t xml:space="preserve"> покриване на основните нужди и оказването на подкрепа на лицата, потърсили убежище на територията на Република България</w:t>
      </w:r>
      <w:r w:rsidR="00012192" w:rsidRPr="000F3845">
        <w:rPr>
          <w:sz w:val="24"/>
          <w:szCs w:val="24"/>
        </w:rPr>
        <w:t xml:space="preserve"> (нощувка с</w:t>
      </w:r>
      <w:r w:rsidR="00F04579">
        <w:rPr>
          <w:sz w:val="24"/>
          <w:szCs w:val="24"/>
        </w:rPr>
        <w:t xml:space="preserve"> включена</w:t>
      </w:r>
      <w:r w:rsidR="00012192" w:rsidRPr="000F3845">
        <w:rPr>
          <w:sz w:val="24"/>
          <w:szCs w:val="24"/>
        </w:rPr>
        <w:t xml:space="preserve"> закуска и топъл обяд)</w:t>
      </w:r>
      <w:r>
        <w:rPr>
          <w:sz w:val="24"/>
          <w:szCs w:val="24"/>
        </w:rPr>
        <w:t>, които ще бъдат предоставени на крайните ползватели на помощта</w:t>
      </w:r>
      <w:r w:rsidR="0033384E">
        <w:rPr>
          <w:sz w:val="24"/>
          <w:szCs w:val="24"/>
        </w:rPr>
        <w:t xml:space="preserve"> – </w:t>
      </w:r>
      <w:r w:rsidR="0033384E" w:rsidRPr="00012192">
        <w:rPr>
          <w:sz w:val="24"/>
          <w:szCs w:val="24"/>
        </w:rPr>
        <w:t>бежанците от Украйна</w:t>
      </w:r>
      <w:r w:rsidRPr="00012192">
        <w:rPr>
          <w:sz w:val="24"/>
          <w:szCs w:val="24"/>
        </w:rPr>
        <w:t>;</w:t>
      </w:r>
      <w:r>
        <w:rPr>
          <w:sz w:val="24"/>
          <w:szCs w:val="24"/>
        </w:rPr>
        <w:t xml:space="preserve"> </w:t>
      </w:r>
      <w:r w:rsidRPr="00BF1614">
        <w:rPr>
          <w:sz w:val="24"/>
          <w:szCs w:val="24"/>
        </w:rPr>
        <w:t xml:space="preserve">  </w:t>
      </w:r>
    </w:p>
    <w:p w14:paraId="3C389D6A" w14:textId="5EF61F63" w:rsidR="00BC6BB4" w:rsidRDefault="005F487B" w:rsidP="00D97C0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12192">
        <w:rPr>
          <w:sz w:val="24"/>
          <w:szCs w:val="24"/>
        </w:rPr>
        <w:t>• разходи, по отношение на едно и също лице бежанец за един и същ период от време, които вече са финансирани по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D92368F" w14:textId="2F69DDBE" w:rsidR="005F487B" w:rsidRDefault="00BC6BB4" w:rsidP="00D97C0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C6BB4">
        <w:rPr>
          <w:sz w:val="24"/>
          <w:szCs w:val="24"/>
        </w:rPr>
        <w:t>•</w:t>
      </w:r>
      <w:r>
        <w:rPr>
          <w:sz w:val="24"/>
          <w:szCs w:val="24"/>
        </w:rPr>
        <w:t xml:space="preserve"> </w:t>
      </w:r>
      <w:r w:rsidR="00DC77DD" w:rsidRPr="00DC77DD">
        <w:rPr>
          <w:sz w:val="24"/>
          <w:szCs w:val="24"/>
        </w:rPr>
        <w:t>други разходи, недопустими съгласно ПМС № 189/2016 г.</w:t>
      </w:r>
    </w:p>
    <w:p w14:paraId="0AA6F47E" w14:textId="3CA1AC6E" w:rsidR="009976F4" w:rsidRPr="002476D1"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Управляващият</w:t>
      </w:r>
      <w:r w:rsidR="002D5EF0">
        <w:rPr>
          <w:sz w:val="24"/>
          <w:szCs w:val="24"/>
        </w:rPr>
        <w:t xml:space="preserve"> орган може да нанесе корекции</w:t>
      </w:r>
      <w:r w:rsidR="00690DB6">
        <w:rPr>
          <w:sz w:val="24"/>
          <w:szCs w:val="24"/>
        </w:rPr>
        <w:t xml:space="preserve"> във Формуляра за кандидатстване, </w:t>
      </w:r>
      <w:r w:rsidR="00F04579">
        <w:rPr>
          <w:sz w:val="24"/>
          <w:szCs w:val="24"/>
        </w:rPr>
        <w:t>включително</w:t>
      </w:r>
      <w:r w:rsidR="00690DB6">
        <w:rPr>
          <w:sz w:val="24"/>
          <w:szCs w:val="24"/>
        </w:rPr>
        <w:t xml:space="preserve"> в бюджета на проекта </w:t>
      </w:r>
      <w:r w:rsidR="008713B3" w:rsidRPr="000F3845">
        <w:rPr>
          <w:sz w:val="24"/>
          <w:szCs w:val="24"/>
        </w:rPr>
        <w:t>(</w:t>
      </w:r>
      <w:r w:rsidR="00ED78B3">
        <w:rPr>
          <w:sz w:val="24"/>
          <w:szCs w:val="24"/>
        </w:rPr>
        <w:t>т. 4</w:t>
      </w:r>
      <w:r w:rsidR="008713B3">
        <w:rPr>
          <w:sz w:val="24"/>
          <w:szCs w:val="24"/>
        </w:rPr>
        <w:t xml:space="preserve"> от Формуляра за кандидатстване</w:t>
      </w:r>
      <w:r w:rsidR="008713B3" w:rsidRPr="000F3845">
        <w:rPr>
          <w:sz w:val="24"/>
          <w:szCs w:val="24"/>
        </w:rPr>
        <w:t>)</w:t>
      </w:r>
      <w:r w:rsidR="00C910E7">
        <w:rPr>
          <w:sz w:val="24"/>
          <w:szCs w:val="24"/>
        </w:rPr>
        <w:t xml:space="preserve"> </w:t>
      </w:r>
      <w:r w:rsidR="00690DB6">
        <w:rPr>
          <w:sz w:val="24"/>
          <w:szCs w:val="24"/>
        </w:rPr>
        <w:t xml:space="preserve">във връзка с установени в процеса на оценката </w:t>
      </w:r>
      <w:r w:rsidR="00816C51">
        <w:rPr>
          <w:sz w:val="24"/>
          <w:szCs w:val="24"/>
        </w:rPr>
        <w:t>недопустими дейности и разходи</w:t>
      </w:r>
      <w:r w:rsidR="00EB4570">
        <w:rPr>
          <w:sz w:val="24"/>
          <w:szCs w:val="24"/>
        </w:rPr>
        <w:t>.</w:t>
      </w:r>
      <w:r w:rsidR="00816C51">
        <w:rPr>
          <w:sz w:val="24"/>
          <w:szCs w:val="24"/>
        </w:rPr>
        <w:t xml:space="preserve"> </w:t>
      </w:r>
    </w:p>
    <w:p w14:paraId="41FE3F2B" w14:textId="77777777" w:rsidR="00CB14EE" w:rsidRPr="00394B8E" w:rsidRDefault="00CB14EE" w:rsidP="00394B8E">
      <w:pPr>
        <w:pStyle w:val="Heading2"/>
        <w:spacing w:before="120" w:after="120"/>
      </w:pPr>
      <w:bookmarkStart w:id="21" w:name="_Toc453247140"/>
      <w:r w:rsidRPr="00394B8E">
        <w:lastRenderedPageBreak/>
        <w:t>1</w:t>
      </w:r>
      <w:r w:rsidR="00F7626C" w:rsidRPr="00394B8E">
        <w:t>5</w:t>
      </w:r>
      <w:r w:rsidRPr="00394B8E">
        <w:t>. Допустими целеви групи</w:t>
      </w:r>
      <w:r w:rsidR="00EA11C9" w:rsidRPr="00394B8E">
        <w:t xml:space="preserve"> (ако е приложимо)</w:t>
      </w:r>
      <w:r w:rsidRPr="00394B8E">
        <w:t>:</w:t>
      </w:r>
      <w:bookmarkEnd w:id="21"/>
    </w:p>
    <w:p w14:paraId="33FC3C9C" w14:textId="0EF526E8" w:rsidR="00ED7729" w:rsidRDefault="00552FDF" w:rsidP="00ED772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Ц</w:t>
      </w:r>
      <w:r w:rsidR="00880ADC" w:rsidRPr="00B63E34">
        <w:rPr>
          <w:sz w:val="24"/>
          <w:szCs w:val="24"/>
        </w:rPr>
        <w:t>елев</w:t>
      </w:r>
      <w:r>
        <w:rPr>
          <w:sz w:val="24"/>
          <w:szCs w:val="24"/>
        </w:rPr>
        <w:t>а</w:t>
      </w:r>
      <w:r w:rsidR="00880ADC">
        <w:rPr>
          <w:sz w:val="24"/>
          <w:szCs w:val="24"/>
        </w:rPr>
        <w:t xml:space="preserve"> </w:t>
      </w:r>
      <w:r w:rsidR="00880ADC" w:rsidRPr="00B63E34">
        <w:rPr>
          <w:sz w:val="24"/>
          <w:szCs w:val="24"/>
        </w:rPr>
        <w:t>груп</w:t>
      </w:r>
      <w:r>
        <w:rPr>
          <w:sz w:val="24"/>
          <w:szCs w:val="24"/>
        </w:rPr>
        <w:t>а на подкрепата, осиг</w:t>
      </w:r>
      <w:r w:rsidR="00751F8D">
        <w:rPr>
          <w:sz w:val="24"/>
          <w:szCs w:val="24"/>
        </w:rPr>
        <w:t>урявана от страна на конкретния бенефициент, са</w:t>
      </w:r>
      <w:r w:rsidR="00880ADC">
        <w:rPr>
          <w:sz w:val="24"/>
          <w:szCs w:val="24"/>
        </w:rPr>
        <w:t xml:space="preserve"> </w:t>
      </w:r>
      <w:r w:rsidR="0033384E" w:rsidRPr="0033384E">
        <w:rPr>
          <w:sz w:val="24"/>
          <w:szCs w:val="24"/>
        </w:rPr>
        <w:t>лицата, потърсили убежище на територията на Република България в резултат на войната в Република Украйна</w:t>
      </w:r>
      <w:r w:rsidR="00751F8D">
        <w:rPr>
          <w:sz w:val="24"/>
          <w:szCs w:val="24"/>
        </w:rPr>
        <w:t>,</w:t>
      </w:r>
      <w:r w:rsidR="0033384E" w:rsidRPr="0033384E">
        <w:rPr>
          <w:sz w:val="24"/>
          <w:szCs w:val="24"/>
        </w:rPr>
        <w:t xml:space="preserve"> </w:t>
      </w:r>
      <w:r w:rsidR="00A87E8B" w:rsidRPr="00A87E8B">
        <w:rPr>
          <w:sz w:val="24"/>
          <w:szCs w:val="24"/>
        </w:rPr>
        <w:t>включително и лицата под 18 години</w:t>
      </w:r>
      <w:r w:rsidR="00A87E8B">
        <w:rPr>
          <w:sz w:val="24"/>
          <w:szCs w:val="24"/>
        </w:rPr>
        <w:t xml:space="preserve">, </w:t>
      </w:r>
      <w:r w:rsidR="0033384E" w:rsidRPr="0033384E">
        <w:rPr>
          <w:sz w:val="24"/>
          <w:szCs w:val="24"/>
        </w:rPr>
        <w:t>на които е предоставена временна закрила</w:t>
      </w:r>
      <w:r w:rsidR="0015109F">
        <w:rPr>
          <w:sz w:val="24"/>
          <w:szCs w:val="24"/>
        </w:rPr>
        <w:t>.</w:t>
      </w:r>
    </w:p>
    <w:p w14:paraId="28D09B04" w14:textId="77777777" w:rsidR="0052720E" w:rsidRPr="000903E4" w:rsidRDefault="00F7626C" w:rsidP="000903E4">
      <w:pPr>
        <w:pStyle w:val="Heading2"/>
        <w:spacing w:before="120" w:after="120"/>
      </w:pPr>
      <w:bookmarkStart w:id="22" w:name="_Toc453247141"/>
      <w:r w:rsidRPr="00394B8E">
        <w:t>16. Приложим режим на минимални/държавни помощи</w:t>
      </w:r>
      <w:r w:rsidR="00EA11C9" w:rsidRPr="00394B8E">
        <w:t xml:space="preserve"> (ако е приложимо)</w:t>
      </w:r>
      <w:r w:rsidRPr="00394B8E">
        <w:t>:</w:t>
      </w:r>
      <w:bookmarkEnd w:id="22"/>
      <w:r w:rsidR="0038451C">
        <w:rPr>
          <w:sz w:val="24"/>
          <w:szCs w:val="24"/>
        </w:rPr>
        <w:t xml:space="preserve"> </w:t>
      </w:r>
    </w:p>
    <w:p w14:paraId="3AC7C449" w14:textId="77777777" w:rsidR="006F065E" w:rsidRP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 xml:space="preserve">1. Неприложимо, поради следното: </w:t>
      </w:r>
    </w:p>
    <w:p w14:paraId="1CC1FBD0" w14:textId="77777777" w:rsidR="006F065E" w:rsidRP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Подкрепата е насочена към 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които имат право на хуманитарна помощ.</w:t>
      </w:r>
    </w:p>
    <w:p w14:paraId="1A4E7615" w14:textId="16358D9C" w:rsid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Хуманитарната помощ е насочена към лица, търсещи временна закрила в Република България вследствие на военните действия в Република Украйна, предоставена на основание чл. 2, ал. 2 от Закона за убежището и бежанците във връзка с Решение за изпълнение (ЕС) 2022/382 на Съвета на Европейския Съюз от 4 март 2022 г. за установяване на съществуването на масово навлизане на разселени лица от Украйна по смисъла на член 5 от Директива 2001/55/ЕО и за въвеждане на временна закрила, с което е предоставена временна закрила на украинските граждани, пребиваващи в Украйна, които са били разселени на или след 24 февруари 2022 г.</w:t>
      </w:r>
    </w:p>
    <w:p w14:paraId="1F86583D" w14:textId="67484489" w:rsidR="006F065E" w:rsidRDefault="0015109F"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15109F">
        <w:rPr>
          <w:rFonts w:ascii="Calibri" w:eastAsia="Calibri" w:hAnsi="Calibri" w:cs="Times New Roman"/>
          <w:sz w:val="24"/>
          <w:szCs w:val="24"/>
        </w:rPr>
        <w:t>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имат право на хуманитарна помощ</w:t>
      </w:r>
      <w:r>
        <w:rPr>
          <w:rFonts w:ascii="Calibri" w:eastAsia="Calibri" w:hAnsi="Calibri" w:cs="Times New Roman"/>
          <w:sz w:val="24"/>
          <w:szCs w:val="24"/>
        </w:rPr>
        <w:t>.</w:t>
      </w:r>
    </w:p>
    <w:p w14:paraId="497FD6EE" w14:textId="59B10592" w:rsidR="00B57CB2" w:rsidRPr="008A5456" w:rsidRDefault="00D857AA" w:rsidP="00B57CB2">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Конкретният бенефициент по настоящата процедура е Министерството на туризма (МТ)</w:t>
      </w:r>
      <w:r w:rsidR="00392004">
        <w:rPr>
          <w:rFonts w:ascii="Calibri" w:eastAsia="Calibri" w:hAnsi="Calibri" w:cs="Times New Roman"/>
          <w:sz w:val="24"/>
          <w:szCs w:val="24"/>
        </w:rPr>
        <w:t>, ко</w:t>
      </w:r>
      <w:r w:rsidR="009A5D6A">
        <w:rPr>
          <w:rFonts w:ascii="Calibri" w:eastAsia="Calibri" w:hAnsi="Calibri" w:cs="Times New Roman"/>
          <w:sz w:val="24"/>
          <w:szCs w:val="24"/>
        </w:rPr>
        <w:t>й</w:t>
      </w:r>
      <w:r w:rsidR="00392004">
        <w:rPr>
          <w:rFonts w:ascii="Calibri" w:eastAsia="Calibri" w:hAnsi="Calibri" w:cs="Times New Roman"/>
          <w:sz w:val="24"/>
          <w:szCs w:val="24"/>
        </w:rPr>
        <w:t xml:space="preserve">то </w:t>
      </w:r>
      <w:r w:rsidR="009A5D6A">
        <w:rPr>
          <w:rFonts w:ascii="Calibri" w:eastAsia="Calibri" w:hAnsi="Calibri" w:cs="Times New Roman"/>
          <w:sz w:val="24"/>
          <w:szCs w:val="24"/>
        </w:rPr>
        <w:t xml:space="preserve">следва да обезпечи процеса по </w:t>
      </w:r>
      <w:r w:rsidR="009A5D6A" w:rsidRPr="009A5D6A">
        <w:rPr>
          <w:rFonts w:ascii="Calibri" w:eastAsia="Calibri" w:hAnsi="Calibri" w:cs="Times New Roman"/>
          <w:sz w:val="24"/>
          <w:szCs w:val="24"/>
        </w:rPr>
        <w:t>покриване на основните нужди и оказването на подкрепа на лицата, потърсили убежище на територията на Република България в резултат на войната в Република Украйна</w:t>
      </w:r>
      <w:r w:rsidR="004F3DA5">
        <w:rPr>
          <w:rFonts w:ascii="Calibri" w:eastAsia="Calibri" w:hAnsi="Calibri" w:cs="Times New Roman"/>
          <w:sz w:val="24"/>
          <w:szCs w:val="24"/>
        </w:rPr>
        <w:t>,</w:t>
      </w:r>
      <w:r w:rsidR="009A5D6A" w:rsidRPr="009A5D6A">
        <w:rPr>
          <w:rFonts w:ascii="Calibri" w:eastAsia="Calibri" w:hAnsi="Calibri" w:cs="Times New Roman"/>
          <w:sz w:val="24"/>
          <w:szCs w:val="24"/>
        </w:rPr>
        <w:t xml:space="preserve"> на които е предоставена временна закрила</w:t>
      </w:r>
      <w:r w:rsidRPr="00E8041E">
        <w:rPr>
          <w:rFonts w:ascii="Calibri" w:eastAsia="Calibri" w:hAnsi="Calibri" w:cs="Times New Roman"/>
          <w:sz w:val="24"/>
          <w:szCs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МТ не осъществява дейност на  пазар, на който се осъществява търговия между държави-членки. </w:t>
      </w:r>
      <w:r w:rsidR="003373FC" w:rsidRPr="0064133A">
        <w:rPr>
          <w:rFonts w:ascii="Calibri" w:eastAsia="Calibri" w:hAnsi="Calibri" w:cs="Times New Roman"/>
          <w:sz w:val="24"/>
          <w:szCs w:val="24"/>
        </w:rPr>
        <w:t>Посочените елементи не са налице и на ниво място за настаняване / подслон</w:t>
      </w:r>
      <w:r w:rsidR="009B1756">
        <w:rPr>
          <w:rFonts w:ascii="Calibri" w:eastAsia="Calibri" w:hAnsi="Calibri" w:cs="Times New Roman"/>
          <w:sz w:val="24"/>
          <w:szCs w:val="24"/>
        </w:rPr>
        <w:t xml:space="preserve"> доколкото</w:t>
      </w:r>
      <w:r w:rsidR="009B1756" w:rsidRPr="009B1756">
        <w:rPr>
          <w:rFonts w:ascii="Calibri" w:eastAsia="Calibri" w:hAnsi="Calibri" w:cs="Times New Roman"/>
          <w:bCs/>
          <w:sz w:val="24"/>
          <w:szCs w:val="24"/>
          <w:lang w:bidi="bg-BG"/>
        </w:rPr>
        <w:t xml:space="preserve"> </w:t>
      </w:r>
      <w:r w:rsidR="009B1756">
        <w:rPr>
          <w:rFonts w:ascii="Calibri" w:eastAsia="Calibri" w:hAnsi="Calibri" w:cs="Times New Roman"/>
          <w:bCs/>
          <w:sz w:val="24"/>
          <w:szCs w:val="24"/>
          <w:lang w:bidi="bg-BG"/>
        </w:rPr>
        <w:t>у</w:t>
      </w:r>
      <w:r w:rsidR="009B1756" w:rsidRPr="009B1756">
        <w:rPr>
          <w:rFonts w:ascii="Calibri" w:eastAsia="Calibri" w:hAnsi="Calibri" w:cs="Times New Roman"/>
          <w:bCs/>
          <w:sz w:val="24"/>
          <w:szCs w:val="24"/>
          <w:lang w:bidi="bg-BG"/>
        </w:rPr>
        <w:t xml:space="preserve">слугата по осигуряване на настаняване (нощувка) с включена закуска и топъл обяд е била отворена за всички места за настаняване / подслон, които отговарят на </w:t>
      </w:r>
      <w:r w:rsidR="00A67273">
        <w:rPr>
          <w:rFonts w:ascii="Calibri" w:eastAsia="Calibri" w:hAnsi="Calibri" w:cs="Times New Roman"/>
          <w:bCs/>
          <w:sz w:val="24"/>
          <w:szCs w:val="24"/>
          <w:lang w:bidi="bg-BG"/>
        </w:rPr>
        <w:t xml:space="preserve">минималните </w:t>
      </w:r>
      <w:r w:rsidR="009B1756" w:rsidRPr="009B1756">
        <w:rPr>
          <w:rFonts w:ascii="Calibri" w:eastAsia="Calibri" w:hAnsi="Calibri" w:cs="Times New Roman"/>
          <w:bCs/>
          <w:sz w:val="24"/>
          <w:szCs w:val="24"/>
          <w:lang w:bidi="bg-BG"/>
        </w:rPr>
        <w:t xml:space="preserve">изисквания за предоставяне на </w:t>
      </w:r>
      <w:r w:rsidR="00A67273">
        <w:rPr>
          <w:rFonts w:ascii="Calibri" w:eastAsia="Calibri" w:hAnsi="Calibri" w:cs="Times New Roman"/>
          <w:bCs/>
          <w:sz w:val="24"/>
          <w:szCs w:val="24"/>
          <w:lang w:bidi="bg-BG"/>
        </w:rPr>
        <w:t>услугата</w:t>
      </w:r>
      <w:r w:rsidR="005A6817">
        <w:rPr>
          <w:rFonts w:ascii="Calibri" w:eastAsia="Calibri" w:hAnsi="Calibri" w:cs="Times New Roman"/>
          <w:bCs/>
          <w:sz w:val="24"/>
          <w:szCs w:val="24"/>
          <w:lang w:bidi="bg-BG"/>
        </w:rPr>
        <w:t xml:space="preserve"> при наличие на еднакви условия за всички</w:t>
      </w:r>
      <w:r w:rsidR="009B1756" w:rsidRPr="009B1756">
        <w:rPr>
          <w:rFonts w:ascii="Calibri" w:eastAsia="Calibri" w:hAnsi="Calibri" w:cs="Times New Roman"/>
          <w:bCs/>
          <w:sz w:val="24"/>
          <w:szCs w:val="24"/>
          <w:lang w:bidi="bg-BG"/>
        </w:rPr>
        <w:t>.</w:t>
      </w:r>
      <w:r w:rsidR="008A5456">
        <w:rPr>
          <w:rFonts w:ascii="Calibri" w:eastAsia="Calibri" w:hAnsi="Calibri" w:cs="Times New Roman"/>
          <w:sz w:val="24"/>
          <w:szCs w:val="24"/>
        </w:rPr>
        <w:t xml:space="preserve"> В допълнение</w:t>
      </w:r>
      <w:r w:rsidR="003373FC" w:rsidRPr="0064133A">
        <w:rPr>
          <w:rFonts w:ascii="Calibri" w:eastAsia="Calibri" w:hAnsi="Calibri" w:cs="Times New Roman"/>
          <w:sz w:val="24"/>
          <w:szCs w:val="24"/>
        </w:rPr>
        <w:t xml:space="preserve"> </w:t>
      </w:r>
      <w:r w:rsidR="00080EDE" w:rsidRPr="0064133A">
        <w:rPr>
          <w:rFonts w:ascii="Calibri" w:eastAsia="Calibri" w:hAnsi="Calibri" w:cs="Times New Roman"/>
          <w:sz w:val="24"/>
          <w:szCs w:val="24"/>
        </w:rPr>
        <w:t xml:space="preserve">помощта има локално измерение, </w:t>
      </w:r>
      <w:r w:rsidR="003373FC" w:rsidRPr="0064133A">
        <w:rPr>
          <w:rFonts w:ascii="Calibri" w:eastAsia="Calibri" w:hAnsi="Calibri" w:cs="Times New Roman"/>
          <w:sz w:val="24"/>
          <w:szCs w:val="24"/>
        </w:rPr>
        <w:t>касае само бежанци от Украйна (физически лица), които са потърсили временна закрила на територията на Република България</w:t>
      </w:r>
      <w:r w:rsidR="000E3BD4">
        <w:rPr>
          <w:rFonts w:ascii="Calibri" w:eastAsia="Calibri" w:hAnsi="Calibri" w:cs="Times New Roman"/>
          <w:sz w:val="24"/>
          <w:szCs w:val="24"/>
        </w:rPr>
        <w:t xml:space="preserve"> и е с временен характер с цел реагиране на извънредната хуманитарна операция</w:t>
      </w:r>
      <w:r w:rsidR="00080EDE" w:rsidRPr="0064133A">
        <w:rPr>
          <w:rFonts w:ascii="Calibri" w:eastAsia="Calibri" w:hAnsi="Calibri" w:cs="Times New Roman"/>
          <w:sz w:val="24"/>
          <w:szCs w:val="24"/>
        </w:rPr>
        <w:t>.</w:t>
      </w:r>
      <w:r w:rsidR="003373FC" w:rsidRPr="0064133A">
        <w:rPr>
          <w:rFonts w:ascii="Calibri" w:eastAsia="Calibri" w:hAnsi="Calibri" w:cs="Times New Roman"/>
          <w:sz w:val="24"/>
          <w:szCs w:val="24"/>
        </w:rPr>
        <w:t xml:space="preserve"> </w:t>
      </w:r>
      <w:r w:rsidR="00080EDE" w:rsidRPr="0064133A">
        <w:rPr>
          <w:rFonts w:ascii="Calibri" w:eastAsia="Calibri" w:hAnsi="Calibri" w:cs="Times New Roman"/>
          <w:sz w:val="24"/>
          <w:szCs w:val="24"/>
        </w:rPr>
        <w:t>Подкрепата</w:t>
      </w:r>
      <w:r w:rsidR="003373FC" w:rsidRPr="0064133A">
        <w:rPr>
          <w:rFonts w:ascii="Calibri" w:eastAsia="Calibri" w:hAnsi="Calibri" w:cs="Times New Roman"/>
          <w:sz w:val="24"/>
          <w:szCs w:val="24"/>
        </w:rPr>
        <w:t xml:space="preserve"> </w:t>
      </w:r>
      <w:r w:rsidR="003373FC" w:rsidRPr="0064133A">
        <w:rPr>
          <w:rFonts w:ascii="Calibri" w:eastAsia="Calibri" w:hAnsi="Calibri" w:cs="Times New Roman"/>
          <w:sz w:val="24"/>
          <w:szCs w:val="24"/>
        </w:rPr>
        <w:lastRenderedPageBreak/>
        <w:t xml:space="preserve">цели единствено да гарантира физическото </w:t>
      </w:r>
      <w:r w:rsidR="00080EDE" w:rsidRPr="0064133A">
        <w:rPr>
          <w:rFonts w:ascii="Calibri" w:eastAsia="Calibri" w:hAnsi="Calibri" w:cs="Times New Roman"/>
          <w:sz w:val="24"/>
          <w:szCs w:val="24"/>
        </w:rPr>
        <w:t xml:space="preserve">им </w:t>
      </w:r>
      <w:r w:rsidR="003373FC" w:rsidRPr="0064133A">
        <w:rPr>
          <w:rFonts w:ascii="Calibri" w:eastAsia="Calibri" w:hAnsi="Calibri" w:cs="Times New Roman"/>
          <w:sz w:val="24"/>
          <w:szCs w:val="24"/>
        </w:rPr>
        <w:t xml:space="preserve">оцеляване в </w:t>
      </w:r>
      <w:r w:rsidR="00080EDE" w:rsidRPr="0064133A">
        <w:rPr>
          <w:rFonts w:ascii="Calibri" w:eastAsia="Calibri" w:hAnsi="Calibri" w:cs="Times New Roman"/>
          <w:sz w:val="24"/>
          <w:szCs w:val="24"/>
        </w:rPr>
        <w:t>рамките</w:t>
      </w:r>
      <w:r w:rsidR="003373FC" w:rsidRPr="0064133A">
        <w:rPr>
          <w:rFonts w:ascii="Calibri" w:eastAsia="Calibri" w:hAnsi="Calibri" w:cs="Times New Roman"/>
          <w:sz w:val="24"/>
          <w:szCs w:val="24"/>
        </w:rPr>
        <w:t xml:space="preserve"> на </w:t>
      </w:r>
      <w:r w:rsidR="00080EDE" w:rsidRPr="0064133A">
        <w:rPr>
          <w:rFonts w:ascii="Calibri" w:eastAsia="Calibri" w:hAnsi="Calibri" w:cs="Times New Roman"/>
          <w:sz w:val="24"/>
          <w:szCs w:val="24"/>
        </w:rPr>
        <w:t>хуманитарния минимум в съответствие с минималните стандарти за предоставяне на временна закрила съгласно Директива 2001/55/ЕО на Съвета.</w:t>
      </w:r>
      <w:r w:rsidR="00BC5513">
        <w:rPr>
          <w:rFonts w:ascii="Calibri" w:eastAsia="Calibri" w:hAnsi="Calibri" w:cs="Times New Roman"/>
          <w:sz w:val="24"/>
          <w:szCs w:val="24"/>
        </w:rPr>
        <w:t xml:space="preserve"> </w:t>
      </w:r>
    </w:p>
    <w:p w14:paraId="0D59D0E7" w14:textId="57DF0E4F" w:rsidR="001D79C3" w:rsidRPr="00394B8E" w:rsidRDefault="001D79C3" w:rsidP="00394B8E">
      <w:pPr>
        <w:pStyle w:val="Heading2"/>
        <w:spacing w:before="120" w:after="120"/>
      </w:pPr>
      <w:bookmarkStart w:id="23" w:name="_Toc453247142"/>
      <w:r w:rsidRPr="00394B8E">
        <w:t>17. Хоризонтални политики:</w:t>
      </w:r>
      <w:bookmarkEnd w:id="23"/>
    </w:p>
    <w:p w14:paraId="49AFE092" w14:textId="77777777" w:rsidR="00C41747" w:rsidRPr="00360172"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360172">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sidRPr="00360172">
        <w:rPr>
          <w:rFonts w:ascii="Calibri" w:eastAsia="Calibri" w:hAnsi="Calibri" w:cs="Times New Roman"/>
          <w:sz w:val="24"/>
          <w:szCs w:val="24"/>
        </w:rPr>
        <w:t xml:space="preserve">приложимите </w:t>
      </w:r>
      <w:r w:rsidR="00227FDA" w:rsidRPr="00360172">
        <w:rPr>
          <w:rFonts w:ascii="Calibri" w:eastAsia="Calibri" w:hAnsi="Calibri" w:cs="Times New Roman"/>
          <w:sz w:val="24"/>
          <w:szCs w:val="24"/>
        </w:rPr>
        <w:t xml:space="preserve">за проекта </w:t>
      </w:r>
      <w:r w:rsidRPr="00360172">
        <w:rPr>
          <w:rFonts w:ascii="Calibri" w:eastAsia="Calibri" w:hAnsi="Calibri" w:cs="Times New Roman"/>
          <w:sz w:val="24"/>
          <w:szCs w:val="24"/>
        </w:rPr>
        <w:t>принципи на хоризонталните политики на ЕС:</w:t>
      </w:r>
    </w:p>
    <w:p w14:paraId="7B4712C8" w14:textId="77777777" w:rsidR="00DB31B5" w:rsidRPr="00360172"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70A88960" w14:textId="339F8BAF" w:rsidR="00C41747" w:rsidRPr="00360172" w:rsidRDefault="001A36E2" w:rsidP="00C41747">
      <w:pPr>
        <w:pBdr>
          <w:top w:val="single" w:sz="4" w:space="1" w:color="auto"/>
          <w:left w:val="single" w:sz="4" w:space="4" w:color="auto"/>
          <w:bottom w:val="single" w:sz="4" w:space="1" w:color="auto"/>
          <w:right w:val="single" w:sz="4" w:space="4" w:color="auto"/>
        </w:pBdr>
        <w:contextualSpacing/>
        <w:jc w:val="both"/>
        <w:rPr>
          <w:sz w:val="24"/>
          <w:szCs w:val="24"/>
        </w:rPr>
      </w:pPr>
      <w:r>
        <w:rPr>
          <w:rFonts w:ascii="Calibri" w:eastAsia="Calibri" w:hAnsi="Calibri" w:cs="Times New Roman"/>
          <w:sz w:val="24"/>
          <w:szCs w:val="24"/>
        </w:rPr>
        <w:t>- Равнопоставеност</w:t>
      </w:r>
      <w:r w:rsidR="00C41747" w:rsidRPr="00360172">
        <w:rPr>
          <w:rFonts w:ascii="Calibri" w:eastAsia="Calibri" w:hAnsi="Calibri" w:cs="Times New Roman"/>
          <w:sz w:val="24"/>
          <w:szCs w:val="24"/>
        </w:rPr>
        <w:t xml:space="preserve"> и </w:t>
      </w:r>
      <w:r>
        <w:rPr>
          <w:rFonts w:ascii="Calibri" w:eastAsia="Calibri" w:hAnsi="Calibri" w:cs="Times New Roman"/>
          <w:sz w:val="24"/>
          <w:szCs w:val="24"/>
        </w:rPr>
        <w:t>недопускане на дискриминация</w:t>
      </w:r>
      <w:r w:rsidR="00C41747" w:rsidRPr="00360172">
        <w:rPr>
          <w:rFonts w:ascii="Calibri" w:eastAsia="Calibri" w:hAnsi="Calibri" w:cs="Times New Roman"/>
          <w:sz w:val="24"/>
          <w:szCs w:val="24"/>
        </w:rPr>
        <w:t xml:space="preserve"> – проектът насърчава равните възможности за всички, независимо от пол и етническа принадлежност, </w:t>
      </w:r>
      <w:r w:rsidR="00A949AE" w:rsidRPr="00360172">
        <w:rPr>
          <w:rFonts w:ascii="Calibri" w:eastAsia="Calibri" w:hAnsi="Calibri" w:cs="Times New Roman"/>
          <w:sz w:val="24"/>
          <w:szCs w:val="24"/>
        </w:rPr>
        <w:t xml:space="preserve">религия или вероизповедание, </w:t>
      </w:r>
      <w:r w:rsidR="00C41747" w:rsidRPr="00360172">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w:t>
      </w:r>
      <w:r w:rsidR="004C1DD1">
        <w:rPr>
          <w:rFonts w:ascii="Calibri" w:eastAsia="Calibri" w:hAnsi="Calibri" w:cs="Times New Roman"/>
          <w:sz w:val="24"/>
          <w:szCs w:val="24"/>
        </w:rPr>
        <w:t xml:space="preserve">за недопускане на </w:t>
      </w:r>
      <w:r w:rsidR="00C41747" w:rsidRPr="00360172">
        <w:rPr>
          <w:rFonts w:ascii="Calibri" w:eastAsia="Calibri" w:hAnsi="Calibri" w:cs="Times New Roman"/>
          <w:sz w:val="24"/>
          <w:szCs w:val="24"/>
        </w:rPr>
        <w:t xml:space="preserve">дискриминация. </w:t>
      </w:r>
      <w:r w:rsidR="00C02A75" w:rsidRPr="00360172">
        <w:rPr>
          <w:sz w:val="24"/>
          <w:szCs w:val="24"/>
        </w:rPr>
        <w:t xml:space="preserve">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0CAB187F" w14:textId="77777777" w:rsidR="00DB31B5" w:rsidRPr="00360172"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1AD773EA" w14:textId="728BB0D5" w:rsidR="00C41747" w:rsidRPr="00360172"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360172">
        <w:rPr>
          <w:rFonts w:ascii="Calibri" w:eastAsia="Calibri" w:hAnsi="Calibri" w:cs="Times New Roman"/>
          <w:sz w:val="24"/>
          <w:szCs w:val="24"/>
        </w:rPr>
        <w:t xml:space="preserve">- </w:t>
      </w:r>
      <w:r w:rsidR="00F65DBB" w:rsidRPr="00360172">
        <w:rPr>
          <w:rFonts w:ascii="Calibri" w:eastAsia="Calibri" w:hAnsi="Calibri" w:cs="Times New Roman"/>
          <w:sz w:val="24"/>
          <w:szCs w:val="24"/>
        </w:rPr>
        <w:t xml:space="preserve"> </w:t>
      </w:r>
      <w:r w:rsidRPr="00360172">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1A36E2">
        <w:rPr>
          <w:rFonts w:ascii="Calibri" w:eastAsia="Calibri" w:hAnsi="Calibri" w:cs="Times New Roman"/>
          <w:sz w:val="24"/>
          <w:szCs w:val="24"/>
        </w:rPr>
        <w:t>.</w:t>
      </w:r>
    </w:p>
    <w:p w14:paraId="56869F30" w14:textId="176FB0AE" w:rsidR="009469A7" w:rsidRPr="00095257" w:rsidRDefault="004C1DD1"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rFonts w:ascii="Calibri" w:eastAsia="Calibri" w:hAnsi="Calibri" w:cs="Times New Roman"/>
          <w:sz w:val="24"/>
          <w:szCs w:val="24"/>
        </w:rPr>
        <w:t>К</w:t>
      </w:r>
      <w:r w:rsidR="00C41747" w:rsidRPr="00360172">
        <w:rPr>
          <w:rFonts w:ascii="Calibri" w:eastAsia="Calibri" w:hAnsi="Calibri" w:cs="Times New Roman"/>
          <w:sz w:val="24"/>
          <w:szCs w:val="24"/>
        </w:rPr>
        <w:t xml:space="preserve">андидатът </w:t>
      </w:r>
      <w:r>
        <w:rPr>
          <w:rFonts w:ascii="Calibri" w:eastAsia="Calibri" w:hAnsi="Calibri" w:cs="Times New Roman"/>
          <w:sz w:val="24"/>
          <w:szCs w:val="24"/>
        </w:rPr>
        <w:t xml:space="preserve">декларира </w:t>
      </w:r>
      <w:r w:rsidR="00C41747" w:rsidRPr="00360172">
        <w:rPr>
          <w:rFonts w:ascii="Calibri" w:eastAsia="Calibri" w:hAnsi="Calibri" w:cs="Times New Roman"/>
          <w:sz w:val="24"/>
          <w:szCs w:val="24"/>
        </w:rPr>
        <w:t xml:space="preserve">съответствието на проектното предложение с </w:t>
      </w:r>
      <w:r w:rsidR="00330A41" w:rsidRPr="00360172">
        <w:rPr>
          <w:rFonts w:ascii="Calibri" w:eastAsia="Calibri" w:hAnsi="Calibri" w:cs="Times New Roman"/>
          <w:sz w:val="24"/>
          <w:szCs w:val="24"/>
        </w:rPr>
        <w:t xml:space="preserve">приложимите за проекта </w:t>
      </w:r>
      <w:r>
        <w:rPr>
          <w:rFonts w:ascii="Calibri" w:eastAsia="Calibri" w:hAnsi="Calibri" w:cs="Times New Roman"/>
          <w:sz w:val="24"/>
          <w:szCs w:val="24"/>
        </w:rPr>
        <w:t xml:space="preserve">хоризонтални </w:t>
      </w:r>
      <w:r w:rsidR="00C41747" w:rsidRPr="00360172">
        <w:rPr>
          <w:rFonts w:ascii="Calibri" w:eastAsia="Calibri" w:hAnsi="Calibri" w:cs="Times New Roman"/>
          <w:sz w:val="24"/>
          <w:szCs w:val="24"/>
        </w:rPr>
        <w:t>принципи</w:t>
      </w:r>
      <w:r>
        <w:rPr>
          <w:rFonts w:ascii="Calibri" w:eastAsia="Calibri" w:hAnsi="Calibri" w:cs="Times New Roman"/>
          <w:sz w:val="24"/>
          <w:szCs w:val="24"/>
        </w:rPr>
        <w:t xml:space="preserve"> в </w:t>
      </w:r>
      <w:r w:rsidRPr="004C1DD1">
        <w:rPr>
          <w:rFonts w:ascii="Calibri" w:eastAsia="Calibri" w:hAnsi="Calibri" w:cs="Times New Roman"/>
          <w:sz w:val="24"/>
          <w:szCs w:val="24"/>
        </w:rPr>
        <w:t>Декларация</w:t>
      </w:r>
      <w:r>
        <w:rPr>
          <w:rFonts w:ascii="Calibri" w:eastAsia="Calibri" w:hAnsi="Calibri" w:cs="Times New Roman"/>
          <w:sz w:val="24"/>
          <w:szCs w:val="24"/>
        </w:rPr>
        <w:t>та</w:t>
      </w:r>
      <w:r w:rsidRPr="004C1DD1">
        <w:rPr>
          <w:rFonts w:ascii="Calibri" w:eastAsia="Calibri" w:hAnsi="Calibri" w:cs="Times New Roman"/>
          <w:sz w:val="24"/>
          <w:szCs w:val="24"/>
        </w:rPr>
        <w:t>, че кандидатът е запознат с условията за кандидатств</w:t>
      </w:r>
      <w:r>
        <w:rPr>
          <w:rFonts w:ascii="Calibri" w:eastAsia="Calibri" w:hAnsi="Calibri" w:cs="Times New Roman"/>
          <w:sz w:val="24"/>
          <w:szCs w:val="24"/>
        </w:rPr>
        <w:t>ане и условията за изпълнение (Приложение Б</w:t>
      </w:r>
      <w:r w:rsidRPr="004C1DD1">
        <w:rPr>
          <w:rFonts w:ascii="Calibri" w:eastAsia="Calibri" w:hAnsi="Calibri" w:cs="Times New Roman"/>
          <w:sz w:val="24"/>
          <w:szCs w:val="24"/>
        </w:rPr>
        <w:t xml:space="preserve"> към Условията за кандидатстване</w:t>
      </w:r>
      <w:r>
        <w:rPr>
          <w:rFonts w:ascii="Calibri" w:eastAsia="Calibri" w:hAnsi="Calibri" w:cs="Times New Roman"/>
          <w:sz w:val="24"/>
          <w:szCs w:val="24"/>
        </w:rPr>
        <w:t xml:space="preserve">). Спазването </w:t>
      </w:r>
      <w:r w:rsidR="00C41747" w:rsidRPr="00360172">
        <w:rPr>
          <w:rFonts w:ascii="Calibri" w:eastAsia="Calibri" w:hAnsi="Calibri" w:cs="Times New Roman"/>
          <w:sz w:val="24"/>
          <w:szCs w:val="24"/>
        </w:rPr>
        <w:t xml:space="preserve">на </w:t>
      </w:r>
      <w:r>
        <w:rPr>
          <w:rFonts w:ascii="Calibri" w:eastAsia="Calibri" w:hAnsi="Calibri" w:cs="Times New Roman"/>
          <w:sz w:val="24"/>
          <w:szCs w:val="24"/>
        </w:rPr>
        <w:t>относимите към проектното предложение</w:t>
      </w:r>
      <w:r w:rsidR="00C41747" w:rsidRPr="00360172">
        <w:rPr>
          <w:rFonts w:ascii="Calibri" w:eastAsia="Calibri" w:hAnsi="Calibri" w:cs="Times New Roman"/>
          <w:sz w:val="24"/>
          <w:szCs w:val="24"/>
        </w:rPr>
        <w:t xml:space="preserve"> принципи ще се проследява на етап изпъ</w:t>
      </w:r>
      <w:r>
        <w:rPr>
          <w:rFonts w:ascii="Calibri" w:eastAsia="Calibri" w:hAnsi="Calibri" w:cs="Times New Roman"/>
          <w:sz w:val="24"/>
          <w:szCs w:val="24"/>
        </w:rPr>
        <w:t>лнение на проекта</w:t>
      </w:r>
      <w:r w:rsidR="00C41747" w:rsidRPr="00360172">
        <w:rPr>
          <w:rFonts w:ascii="Calibri" w:eastAsia="Calibri" w:hAnsi="Calibri" w:cs="Times New Roman"/>
          <w:sz w:val="24"/>
          <w:szCs w:val="24"/>
        </w:rPr>
        <w:t>.</w:t>
      </w:r>
    </w:p>
    <w:p w14:paraId="0595E3B6" w14:textId="77777777" w:rsidR="00F7626C" w:rsidRDefault="00F7626C" w:rsidP="002325A3">
      <w:pPr>
        <w:pStyle w:val="ListParagraph"/>
        <w:spacing w:after="360" w:line="240" w:lineRule="auto"/>
        <w:ind w:left="0"/>
        <w:jc w:val="both"/>
        <w:rPr>
          <w:b/>
          <w:sz w:val="24"/>
          <w:szCs w:val="24"/>
        </w:rPr>
      </w:pPr>
    </w:p>
    <w:p w14:paraId="624D667A" w14:textId="77777777" w:rsidR="00BA2E00" w:rsidRPr="00394B8E" w:rsidRDefault="00BA2E00" w:rsidP="00394B8E">
      <w:pPr>
        <w:pStyle w:val="Heading2"/>
        <w:spacing w:before="120" w:after="120"/>
      </w:pPr>
      <w:bookmarkStart w:id="24" w:name="_Toc453247143"/>
      <w:r w:rsidRPr="00394B8E">
        <w:t>1</w:t>
      </w:r>
      <w:r w:rsidR="001D79C3" w:rsidRPr="00394B8E">
        <w:t>8</w:t>
      </w:r>
      <w:r w:rsidRPr="00394B8E">
        <w:t>. Минимален и максимален срок за изпълнение на проекта</w:t>
      </w:r>
      <w:r w:rsidR="00EA11C9" w:rsidRPr="00394B8E">
        <w:t xml:space="preserve"> (ако е приложимо)</w:t>
      </w:r>
      <w:r w:rsidRPr="00394B8E">
        <w:t>:</w:t>
      </w:r>
      <w:bookmarkEnd w:id="24"/>
    </w:p>
    <w:p w14:paraId="4E613A59" w14:textId="0FE7F4A4" w:rsidR="009469A7" w:rsidRPr="0098201A" w:rsidRDefault="00C4174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8201A">
        <w:rPr>
          <w:rFonts w:eastAsia="Calibri" w:cstheme="minorHAnsi"/>
          <w:sz w:val="24"/>
          <w:szCs w:val="24"/>
        </w:rPr>
        <w:t xml:space="preserve">Продължителността на изпълнение на </w:t>
      </w:r>
      <w:r w:rsidR="00D213C3">
        <w:rPr>
          <w:rFonts w:eastAsia="Calibri" w:cstheme="minorHAnsi"/>
          <w:sz w:val="24"/>
          <w:szCs w:val="24"/>
        </w:rPr>
        <w:t xml:space="preserve">индивидуален проект </w:t>
      </w:r>
      <w:r w:rsidRPr="0098201A">
        <w:rPr>
          <w:rFonts w:eastAsia="Calibri" w:cstheme="minorHAnsi"/>
          <w:sz w:val="24"/>
          <w:szCs w:val="24"/>
        </w:rPr>
        <w:t xml:space="preserve">не следва да надвишава </w:t>
      </w:r>
      <w:r w:rsidR="008F6023">
        <w:rPr>
          <w:rFonts w:eastAsia="Calibri" w:cstheme="minorHAnsi"/>
          <w:sz w:val="24"/>
          <w:szCs w:val="24"/>
        </w:rPr>
        <w:t>12</w:t>
      </w:r>
      <w:r w:rsidR="001A13B0" w:rsidRPr="0098201A">
        <w:rPr>
          <w:rFonts w:eastAsia="Calibri" w:cstheme="minorHAnsi"/>
          <w:b/>
          <w:sz w:val="24"/>
          <w:szCs w:val="24"/>
        </w:rPr>
        <w:t xml:space="preserve"> </w:t>
      </w:r>
      <w:r w:rsidRPr="0098201A">
        <w:rPr>
          <w:rFonts w:eastAsia="Calibri" w:cstheme="minorHAnsi"/>
          <w:b/>
          <w:sz w:val="24"/>
          <w:szCs w:val="24"/>
        </w:rPr>
        <w:t>(</w:t>
      </w:r>
      <w:r w:rsidR="001A13B0">
        <w:rPr>
          <w:rFonts w:eastAsia="Calibri" w:cstheme="minorHAnsi"/>
          <w:b/>
          <w:sz w:val="24"/>
          <w:szCs w:val="24"/>
        </w:rPr>
        <w:t>два</w:t>
      </w:r>
      <w:r w:rsidR="008F6023">
        <w:rPr>
          <w:rFonts w:eastAsia="Calibri" w:cstheme="minorHAnsi"/>
          <w:b/>
          <w:sz w:val="24"/>
          <w:szCs w:val="24"/>
        </w:rPr>
        <w:t>на</w:t>
      </w:r>
      <w:r w:rsidR="001A13B0">
        <w:rPr>
          <w:rFonts w:eastAsia="Calibri" w:cstheme="minorHAnsi"/>
          <w:b/>
          <w:sz w:val="24"/>
          <w:szCs w:val="24"/>
        </w:rPr>
        <w:t>десет</w:t>
      </w:r>
      <w:r w:rsidRPr="0098201A">
        <w:rPr>
          <w:rFonts w:eastAsia="Calibri" w:cstheme="minorHAnsi"/>
          <w:b/>
          <w:sz w:val="24"/>
          <w:szCs w:val="24"/>
        </w:rPr>
        <w:t>) месеца</w:t>
      </w:r>
      <w:r w:rsidRPr="0098201A">
        <w:rPr>
          <w:rFonts w:eastAsia="Calibri" w:cstheme="minorHAnsi"/>
          <w:sz w:val="24"/>
          <w:szCs w:val="24"/>
        </w:rPr>
        <w:t xml:space="preserve">, считано от датата на влизане в сила на административния договор за </w:t>
      </w:r>
      <w:r w:rsidR="00DB2CF4">
        <w:rPr>
          <w:rFonts w:eastAsia="Calibri" w:cstheme="minorHAnsi"/>
          <w:sz w:val="24"/>
          <w:szCs w:val="24"/>
        </w:rPr>
        <w:t xml:space="preserve">директно </w:t>
      </w:r>
      <w:r w:rsidRPr="0098201A">
        <w:rPr>
          <w:rFonts w:eastAsia="Calibri" w:cstheme="minorHAnsi"/>
          <w:sz w:val="24"/>
          <w:szCs w:val="24"/>
        </w:rPr>
        <w:t xml:space="preserve">предоставяне на безвъзмездна финансова помощ. </w:t>
      </w:r>
    </w:p>
    <w:p w14:paraId="030854FB" w14:textId="77777777" w:rsidR="002325A3" w:rsidRPr="000F3845" w:rsidRDefault="002325A3" w:rsidP="006A2DB8">
      <w:pPr>
        <w:pStyle w:val="ListParagraph"/>
        <w:spacing w:after="360" w:line="240" w:lineRule="auto"/>
        <w:ind w:left="0"/>
        <w:jc w:val="both"/>
        <w:rPr>
          <w:rFonts w:cstheme="minorHAnsi"/>
          <w:b/>
          <w:sz w:val="24"/>
          <w:szCs w:val="24"/>
        </w:rPr>
      </w:pPr>
      <w:r w:rsidRPr="0098201A">
        <w:rPr>
          <w:rFonts w:cstheme="minorHAnsi"/>
          <w:b/>
          <w:sz w:val="24"/>
          <w:szCs w:val="24"/>
        </w:rPr>
        <w:t xml:space="preserve"> </w:t>
      </w:r>
    </w:p>
    <w:p w14:paraId="71B0E331" w14:textId="77777777" w:rsidR="00832B19" w:rsidRPr="00394B8E" w:rsidRDefault="00CB14EE" w:rsidP="00394B8E">
      <w:pPr>
        <w:pStyle w:val="Heading2"/>
        <w:spacing w:before="120" w:after="120"/>
      </w:pPr>
      <w:bookmarkStart w:id="25" w:name="_Toc453247144"/>
      <w:r w:rsidRPr="00394B8E">
        <w:t>1</w:t>
      </w:r>
      <w:r w:rsidR="001D79C3" w:rsidRPr="00394B8E">
        <w:t>9</w:t>
      </w:r>
      <w:r w:rsidR="002325A3" w:rsidRPr="00394B8E">
        <w:t xml:space="preserve">. </w:t>
      </w:r>
      <w:r w:rsidR="007D3237" w:rsidRPr="00394B8E">
        <w:t>Ред</w:t>
      </w:r>
      <w:r w:rsidR="002325A3" w:rsidRPr="00394B8E">
        <w:t xml:space="preserve"> за оценяване на </w:t>
      </w:r>
      <w:r w:rsidR="00321C67" w:rsidRPr="00394B8E">
        <w:t>концепции</w:t>
      </w:r>
      <w:r w:rsidR="007D15AC" w:rsidRPr="00394B8E">
        <w:t>те</w:t>
      </w:r>
      <w:r w:rsidR="00321C67" w:rsidRPr="00394B8E">
        <w:t xml:space="preserve"> за проектни предложения</w:t>
      </w:r>
      <w:r w:rsidR="002325A3" w:rsidRPr="00394B8E">
        <w:t>:</w:t>
      </w:r>
      <w:bookmarkEnd w:id="25"/>
    </w:p>
    <w:p w14:paraId="2A08CFFB" w14:textId="77777777" w:rsidR="0010018A" w:rsidRPr="0077506F" w:rsidRDefault="001001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2F1FA06F"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6B5A8A67" w14:textId="77777777" w:rsidR="009469A7" w:rsidRPr="000F3845" w:rsidRDefault="009469A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0B7C8795" w14:textId="77777777" w:rsidR="002325A3" w:rsidRPr="002325A3" w:rsidRDefault="002325A3" w:rsidP="002325A3">
      <w:pPr>
        <w:pStyle w:val="ListParagraph"/>
        <w:spacing w:after="360" w:line="240" w:lineRule="auto"/>
        <w:ind w:left="0"/>
        <w:jc w:val="both"/>
        <w:rPr>
          <w:b/>
          <w:sz w:val="24"/>
          <w:szCs w:val="24"/>
        </w:rPr>
      </w:pPr>
      <w:r>
        <w:rPr>
          <w:b/>
          <w:sz w:val="24"/>
          <w:szCs w:val="24"/>
        </w:rPr>
        <w:t xml:space="preserve">    </w:t>
      </w:r>
    </w:p>
    <w:p w14:paraId="436A23D7" w14:textId="77777777" w:rsidR="002C08E5" w:rsidRPr="00394B8E" w:rsidRDefault="001D79C3" w:rsidP="00394B8E">
      <w:pPr>
        <w:pStyle w:val="Heading2"/>
        <w:spacing w:before="120" w:after="120"/>
      </w:pPr>
      <w:bookmarkStart w:id="26" w:name="_Toc453247145"/>
      <w:r w:rsidRPr="00394B8E">
        <w:lastRenderedPageBreak/>
        <w:t>20</w:t>
      </w:r>
      <w:r w:rsidR="002325A3" w:rsidRPr="00394B8E">
        <w:t xml:space="preserve">. </w:t>
      </w:r>
      <w:r w:rsidR="002C08E5" w:rsidRPr="00394B8E">
        <w:t>Критерии</w:t>
      </w:r>
      <w:r w:rsidR="005B7309" w:rsidRPr="00394B8E">
        <w:t xml:space="preserve"> и методика</w:t>
      </w:r>
      <w:r w:rsidR="002C08E5" w:rsidRPr="00394B8E">
        <w:t xml:space="preserve"> за оценка на концепциите за проектни предложения:</w:t>
      </w:r>
      <w:bookmarkEnd w:id="26"/>
    </w:p>
    <w:p w14:paraId="59EDB83C"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0FC1BA6E" w14:textId="77777777" w:rsidR="007D15AC" w:rsidRDefault="007D15AC"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1619BF44" w14:textId="77777777" w:rsidR="007D15AC" w:rsidRPr="007568D4" w:rsidRDefault="007D15AC" w:rsidP="00936859">
      <w:pPr>
        <w:pStyle w:val="ListParagraph"/>
        <w:spacing w:after="360" w:line="240" w:lineRule="auto"/>
        <w:ind w:left="0"/>
        <w:jc w:val="both"/>
        <w:rPr>
          <w:b/>
          <w:sz w:val="20"/>
          <w:szCs w:val="20"/>
        </w:rPr>
      </w:pPr>
    </w:p>
    <w:p w14:paraId="74CB5B1B" w14:textId="77777777" w:rsidR="007D15AC" w:rsidRPr="00394B8E" w:rsidRDefault="007D15AC" w:rsidP="00394B8E">
      <w:pPr>
        <w:pStyle w:val="Heading2"/>
        <w:spacing w:before="120" w:after="120"/>
      </w:pPr>
      <w:bookmarkStart w:id="27" w:name="_Toc453247146"/>
      <w:r w:rsidRPr="00394B8E">
        <w:t>21. Ред за оценяване на проектните предложения:</w:t>
      </w:r>
      <w:bookmarkEnd w:id="27"/>
      <w:r w:rsidRPr="00394B8E">
        <w:t xml:space="preserve"> </w:t>
      </w:r>
    </w:p>
    <w:p w14:paraId="38731EFC" w14:textId="780F1E16" w:rsidR="0077506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w:t>
      </w:r>
      <w:r w:rsidRPr="0080001C">
        <w:rPr>
          <w:rFonts w:ascii="Calibri" w:eastAsia="Calibri" w:hAnsi="Calibri" w:cs="Times New Roman"/>
          <w:sz w:val="24"/>
          <w:szCs w:val="24"/>
        </w:rPr>
        <w:t>т. 22</w:t>
      </w:r>
      <w:r w:rsidRPr="0077506F">
        <w:rPr>
          <w:rFonts w:ascii="Calibri" w:eastAsia="Calibri" w:hAnsi="Calibri" w:cs="Times New Roman"/>
          <w:sz w:val="24"/>
          <w:szCs w:val="24"/>
        </w:rPr>
        <w:t xml:space="preserve"> </w:t>
      </w:r>
      <w:r w:rsidR="00237E63">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2D74B1">
        <w:rPr>
          <w:rFonts w:ascii="Calibri" w:eastAsia="Calibri" w:hAnsi="Calibri" w:cs="Times New Roman"/>
          <w:sz w:val="24"/>
          <w:szCs w:val="24"/>
        </w:rPr>
        <w:t xml:space="preserve">и </w:t>
      </w:r>
      <w:r w:rsidRPr="00914952">
        <w:rPr>
          <w:rFonts w:ascii="Calibri" w:eastAsia="Calibri" w:hAnsi="Calibri" w:cs="Times New Roman"/>
          <w:b/>
          <w:sz w:val="24"/>
          <w:szCs w:val="24"/>
        </w:rPr>
        <w:t xml:space="preserve">Приложение </w:t>
      </w:r>
      <w:r w:rsidR="0080001C" w:rsidRPr="00012192">
        <w:rPr>
          <w:rFonts w:ascii="Calibri" w:eastAsia="Calibri" w:hAnsi="Calibri" w:cs="Times New Roman"/>
          <w:b/>
          <w:sz w:val="24"/>
          <w:szCs w:val="24"/>
        </w:rPr>
        <w:t>Г</w:t>
      </w:r>
      <w:r w:rsidRPr="0077506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14:paraId="33786CE9" w14:textId="77777777" w:rsidR="00C64079" w:rsidRPr="0077506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2DF6E570" w14:textId="77777777" w:rsidR="00C52F5E" w:rsidRPr="000F3845"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Pr>
          <w:rFonts w:ascii="Calibri" w:eastAsia="Calibri" w:hAnsi="Calibri" w:cs="Times New Roman"/>
          <w:sz w:val="24"/>
          <w:szCs w:val="24"/>
        </w:rPr>
        <w:t>,</w:t>
      </w:r>
      <w:r w:rsidRPr="0077506F">
        <w:rPr>
          <w:rFonts w:ascii="Calibri" w:eastAsia="Calibri" w:hAnsi="Calibri" w:cs="Times New Roman"/>
          <w:sz w:val="24"/>
          <w:szCs w:val="24"/>
        </w:rPr>
        <w:t xml:space="preserve"> </w:t>
      </w:r>
      <w:r w:rsidR="00EE1578">
        <w:rPr>
          <w:rFonts w:ascii="Calibri" w:eastAsia="Calibri" w:hAnsi="Calibri" w:cs="Times New Roman"/>
          <w:sz w:val="24"/>
          <w:szCs w:val="24"/>
        </w:rPr>
        <w:t xml:space="preserve">непълноти и/или несъответствия </w:t>
      </w:r>
      <w:r w:rsidR="00EE1578" w:rsidRPr="0077506F">
        <w:rPr>
          <w:rFonts w:ascii="Calibri" w:eastAsia="Calibri" w:hAnsi="Calibri" w:cs="Times New Roman"/>
          <w:sz w:val="24"/>
          <w:szCs w:val="24"/>
        </w:rPr>
        <w:t xml:space="preserve"> </w:t>
      </w:r>
      <w:r w:rsidRPr="0077506F">
        <w:rPr>
          <w:rFonts w:ascii="Calibri" w:eastAsia="Calibri" w:hAnsi="Calibri" w:cs="Times New Roman"/>
          <w:sz w:val="24"/>
          <w:szCs w:val="24"/>
        </w:rPr>
        <w:t>и определя разумен срок за тяхното отстраняване, който не може да</w:t>
      </w:r>
      <w:r w:rsidR="005552EE">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77506F">
        <w:rPr>
          <w:rFonts w:ascii="Calibri" w:eastAsia="Calibri" w:hAnsi="Calibri" w:cs="Times New Roman"/>
          <w:sz w:val="24"/>
          <w:szCs w:val="24"/>
        </w:rPr>
        <w:t xml:space="preserve"> В уведомлението</w:t>
      </w:r>
      <w:r w:rsidR="004C7AB2">
        <w:rPr>
          <w:rFonts w:ascii="Calibri" w:eastAsia="Calibri" w:hAnsi="Calibri" w:cs="Times New Roman"/>
          <w:sz w:val="24"/>
          <w:szCs w:val="24"/>
        </w:rPr>
        <w:t xml:space="preserve">, което се изпраща на </w:t>
      </w:r>
      <w:r w:rsidR="00EE1578">
        <w:rPr>
          <w:rFonts w:ascii="Calibri" w:eastAsia="Calibri" w:hAnsi="Calibri" w:cs="Times New Roman"/>
          <w:sz w:val="24"/>
          <w:szCs w:val="24"/>
        </w:rPr>
        <w:t xml:space="preserve">конкретния бенефициент, </w:t>
      </w:r>
      <w:r w:rsidRPr="0077506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14:paraId="73CCB567" w14:textId="77777777" w:rsidR="009E0489"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AD2FBD">
        <w:rPr>
          <w:rFonts w:ascii="Calibri" w:eastAsia="Calibri" w:hAnsi="Calibri" w:cs="Times New Roman"/>
          <w:sz w:val="24"/>
          <w:szCs w:val="24"/>
        </w:rPr>
        <w:t>В случай че конкретния</w:t>
      </w:r>
      <w:r w:rsidR="00EE1578">
        <w:rPr>
          <w:rFonts w:ascii="Calibri" w:eastAsia="Calibri" w:hAnsi="Calibri" w:cs="Times New Roman"/>
          <w:sz w:val="24"/>
          <w:szCs w:val="24"/>
        </w:rPr>
        <w:t>т</w:t>
      </w:r>
      <w:r w:rsidR="005114EC" w:rsidRPr="00AD2FBD">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Pr>
          <w:rFonts w:ascii="Calibri" w:eastAsia="Calibri" w:hAnsi="Calibri" w:cs="Times New Roman"/>
          <w:sz w:val="24"/>
          <w:szCs w:val="24"/>
        </w:rPr>
        <w:t xml:space="preserve">, </w:t>
      </w:r>
      <w:r w:rsidR="003871E9">
        <w:rPr>
          <w:rFonts w:ascii="Calibri" w:eastAsia="Calibri" w:hAnsi="Calibri" w:cs="Times New Roman"/>
          <w:sz w:val="24"/>
          <w:szCs w:val="24"/>
        </w:rPr>
        <w:t xml:space="preserve">производството по </w:t>
      </w:r>
      <w:r w:rsidR="00742648">
        <w:rPr>
          <w:rFonts w:ascii="Calibri" w:eastAsia="Calibri" w:hAnsi="Calibri" w:cs="Times New Roman"/>
          <w:sz w:val="24"/>
          <w:szCs w:val="24"/>
        </w:rPr>
        <w:t xml:space="preserve">процедурата може да </w:t>
      </w:r>
      <w:r w:rsidR="003871E9">
        <w:rPr>
          <w:rFonts w:ascii="Calibri" w:eastAsia="Calibri" w:hAnsi="Calibri" w:cs="Times New Roman"/>
          <w:sz w:val="24"/>
          <w:szCs w:val="24"/>
        </w:rPr>
        <w:t>бъде прекратен</w:t>
      </w:r>
      <w:r w:rsidR="00EE1578">
        <w:rPr>
          <w:rFonts w:ascii="Calibri" w:eastAsia="Calibri" w:hAnsi="Calibri" w:cs="Times New Roman"/>
          <w:sz w:val="24"/>
          <w:szCs w:val="24"/>
        </w:rPr>
        <w:t>о</w:t>
      </w:r>
      <w:r w:rsidR="003871E9">
        <w:rPr>
          <w:rFonts w:ascii="Calibri" w:eastAsia="Calibri" w:hAnsi="Calibri" w:cs="Times New Roman"/>
          <w:sz w:val="24"/>
          <w:szCs w:val="24"/>
        </w:rPr>
        <w:t xml:space="preserve">. </w:t>
      </w:r>
    </w:p>
    <w:p w14:paraId="0F5827B5" w14:textId="77777777"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Подробно описание на техническия процес, свързан с електронното кандидатстване </w:t>
      </w:r>
      <w:r w:rsidR="004033B9">
        <w:rPr>
          <w:rFonts w:ascii="Calibri" w:eastAsia="Calibri" w:hAnsi="Calibri" w:cs="Times New Roman"/>
          <w:sz w:val="24"/>
          <w:szCs w:val="24"/>
        </w:rPr>
        <w:t xml:space="preserve">и представянето на допълнителна информация/документи, </w:t>
      </w:r>
      <w:r w:rsidRPr="0077506F">
        <w:rPr>
          <w:rFonts w:ascii="Calibri" w:eastAsia="Calibri" w:hAnsi="Calibri" w:cs="Times New Roman"/>
          <w:sz w:val="24"/>
          <w:szCs w:val="24"/>
        </w:rPr>
        <w:t>е посочено в Ръководството за потребителя за модул „Е-кандидатстване“ в ИСУН 2020</w:t>
      </w:r>
      <w:r w:rsidRPr="0077506F">
        <w:rPr>
          <w:rFonts w:ascii="Calibri" w:eastAsia="Calibri" w:hAnsi="Calibri" w:cs="Times New Roman"/>
        </w:rPr>
        <w:t xml:space="preserve"> </w:t>
      </w:r>
      <w:r w:rsidRPr="000F3845">
        <w:rPr>
          <w:rFonts w:ascii="Calibri" w:eastAsia="Calibri" w:hAnsi="Calibri" w:cs="Times New Roman"/>
        </w:rPr>
        <w:t>(</w:t>
      </w:r>
      <w:r w:rsidRPr="00914952">
        <w:rPr>
          <w:rFonts w:ascii="Calibri" w:eastAsia="Calibri" w:hAnsi="Calibri" w:cs="Times New Roman"/>
          <w:b/>
        </w:rPr>
        <w:t xml:space="preserve">Приложение </w:t>
      </w:r>
      <w:r w:rsidR="005E5D3B" w:rsidRPr="00914952">
        <w:rPr>
          <w:rFonts w:ascii="Calibri" w:eastAsia="Calibri" w:hAnsi="Calibri" w:cs="Times New Roman"/>
          <w:b/>
        </w:rPr>
        <w:t>А</w:t>
      </w:r>
      <w:r w:rsidR="005E5D3B">
        <w:rPr>
          <w:rFonts w:ascii="Calibri" w:eastAsia="Calibri" w:hAnsi="Calibri" w:cs="Times New Roman"/>
          <w:b/>
        </w:rPr>
        <w:t xml:space="preserve"> </w:t>
      </w:r>
      <w:r w:rsidRPr="0077506F">
        <w:rPr>
          <w:rFonts w:ascii="Calibri" w:eastAsia="Calibri" w:hAnsi="Calibri" w:cs="Times New Roman"/>
          <w:sz w:val="24"/>
          <w:szCs w:val="24"/>
        </w:rPr>
        <w:t>към Условията за кандидатстване</w:t>
      </w:r>
      <w:r w:rsidRPr="000F3845">
        <w:rPr>
          <w:rFonts w:ascii="Calibri" w:eastAsia="Calibri" w:hAnsi="Calibri" w:cs="Times New Roman"/>
          <w:sz w:val="24"/>
          <w:szCs w:val="24"/>
        </w:rPr>
        <w:t>)</w:t>
      </w:r>
      <w:r w:rsidRPr="0077506F">
        <w:rPr>
          <w:rFonts w:ascii="Calibri" w:eastAsia="Calibri" w:hAnsi="Calibri" w:cs="Times New Roman"/>
          <w:sz w:val="24"/>
          <w:szCs w:val="24"/>
        </w:rPr>
        <w:t xml:space="preserve">. </w:t>
      </w:r>
    </w:p>
    <w:p w14:paraId="43F804D3" w14:textId="77777777" w:rsidR="002325A3" w:rsidRPr="00394B8E" w:rsidRDefault="00CB14EE" w:rsidP="00394B8E">
      <w:pPr>
        <w:pStyle w:val="Heading2"/>
        <w:spacing w:before="120" w:after="120"/>
      </w:pPr>
      <w:bookmarkStart w:id="28" w:name="_Toc453247147"/>
      <w:r w:rsidRPr="00394B8E">
        <w:t>2</w:t>
      </w:r>
      <w:r w:rsidR="007D15AC" w:rsidRPr="00394B8E">
        <w:t>2</w:t>
      </w:r>
      <w:r w:rsidR="002C08E5" w:rsidRPr="00394B8E">
        <w:t xml:space="preserve">. </w:t>
      </w:r>
      <w:r w:rsidR="002325A3" w:rsidRPr="00394B8E">
        <w:t xml:space="preserve">Критерии </w:t>
      </w:r>
      <w:r w:rsidR="005B7309" w:rsidRPr="00394B8E">
        <w:t xml:space="preserve">и методика </w:t>
      </w:r>
      <w:r w:rsidR="002325A3" w:rsidRPr="00394B8E">
        <w:t>за оценка на проектните предложения:</w:t>
      </w:r>
      <w:bookmarkEnd w:id="28"/>
    </w:p>
    <w:p w14:paraId="1CDDE3BA" w14:textId="31B39984" w:rsidR="0010018A" w:rsidRPr="00B50931"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B50931">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14952">
        <w:rPr>
          <w:b/>
          <w:sz w:val="24"/>
          <w:szCs w:val="24"/>
        </w:rPr>
        <w:t xml:space="preserve">Приложение </w:t>
      </w:r>
      <w:r w:rsidR="0080001C" w:rsidRPr="00012192">
        <w:rPr>
          <w:b/>
          <w:sz w:val="24"/>
          <w:szCs w:val="24"/>
        </w:rPr>
        <w:t>Г</w:t>
      </w:r>
      <w:r w:rsidR="0080001C">
        <w:rPr>
          <w:b/>
          <w:sz w:val="24"/>
          <w:szCs w:val="24"/>
        </w:rPr>
        <w:t xml:space="preserve"> </w:t>
      </w:r>
      <w:r w:rsidRPr="00B50931">
        <w:rPr>
          <w:sz w:val="24"/>
          <w:szCs w:val="24"/>
        </w:rPr>
        <w:t>към Условията за кандидатстване. Метод</w:t>
      </w:r>
      <w:r w:rsidR="00325B30">
        <w:rPr>
          <w:sz w:val="24"/>
          <w:szCs w:val="24"/>
        </w:rPr>
        <w:t xml:space="preserve">иката </w:t>
      </w:r>
      <w:r w:rsidRPr="00B50931">
        <w:rPr>
          <w:sz w:val="24"/>
          <w:szCs w:val="24"/>
        </w:rPr>
        <w:lastRenderedPageBreak/>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14:paraId="3563D99A" w14:textId="77777777" w:rsidTr="00C11A82">
        <w:tc>
          <w:tcPr>
            <w:tcW w:w="7621" w:type="dxa"/>
            <w:shd w:val="pct25" w:color="auto" w:fill="auto"/>
          </w:tcPr>
          <w:p w14:paraId="07761E95" w14:textId="77777777" w:rsidR="002F4D77" w:rsidRPr="0098201A" w:rsidRDefault="00887DF4" w:rsidP="003F7DBE">
            <w:pPr>
              <w:spacing w:before="120" w:after="120"/>
              <w:jc w:val="both"/>
              <w:rPr>
                <w:rFonts w:asciiTheme="minorHAnsi" w:hAnsiTheme="minorHAnsi" w:cstheme="minorHAnsi"/>
                <w:b/>
                <w:sz w:val="24"/>
                <w:szCs w:val="24"/>
              </w:rPr>
            </w:pPr>
            <w:r w:rsidRPr="0098201A">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14:paraId="597FDC98" w14:textId="77777777" w:rsidR="002F4D77" w:rsidRDefault="006313F8" w:rsidP="003F7DBE">
            <w:pPr>
              <w:spacing w:before="120" w:after="120"/>
              <w:rPr>
                <w:rFonts w:ascii="Verdana" w:hAnsi="Verdana"/>
              </w:rPr>
            </w:pPr>
            <w:r>
              <w:rPr>
                <w:rFonts w:ascii="Verdana" w:hAnsi="Verdana"/>
              </w:rPr>
              <w:t xml:space="preserve">ДА </w:t>
            </w:r>
          </w:p>
        </w:tc>
        <w:tc>
          <w:tcPr>
            <w:tcW w:w="567" w:type="dxa"/>
            <w:shd w:val="pct25" w:color="auto" w:fill="auto"/>
          </w:tcPr>
          <w:p w14:paraId="193EA257" w14:textId="77777777" w:rsidR="002F4D77" w:rsidRDefault="006313F8" w:rsidP="003F7DBE">
            <w:pPr>
              <w:spacing w:before="120" w:after="120"/>
              <w:rPr>
                <w:rFonts w:ascii="Verdana" w:hAnsi="Verdana"/>
              </w:rPr>
            </w:pPr>
            <w:r>
              <w:rPr>
                <w:rFonts w:ascii="Verdana" w:hAnsi="Verdana"/>
              </w:rPr>
              <w:t xml:space="preserve">НЕ </w:t>
            </w:r>
          </w:p>
        </w:tc>
        <w:tc>
          <w:tcPr>
            <w:tcW w:w="741" w:type="dxa"/>
            <w:shd w:val="pct25" w:color="auto" w:fill="auto"/>
          </w:tcPr>
          <w:p w14:paraId="12E6A565" w14:textId="77777777" w:rsidR="002F4D77" w:rsidRDefault="001B4977" w:rsidP="003F7DBE">
            <w:pPr>
              <w:spacing w:before="120" w:after="120"/>
              <w:rPr>
                <w:rFonts w:ascii="Verdana" w:hAnsi="Verdana"/>
              </w:rPr>
            </w:pPr>
            <w:r>
              <w:rPr>
                <w:rFonts w:ascii="Verdana" w:hAnsi="Verdana"/>
              </w:rPr>
              <w:t>Н/П</w:t>
            </w:r>
          </w:p>
        </w:tc>
      </w:tr>
      <w:tr w:rsidR="00695F59" w14:paraId="1F25F418" w14:textId="77777777" w:rsidTr="007A6D6B">
        <w:tc>
          <w:tcPr>
            <w:tcW w:w="7621" w:type="dxa"/>
            <w:shd w:val="clear" w:color="auto" w:fill="auto"/>
          </w:tcPr>
          <w:p w14:paraId="2C7FC952" w14:textId="3057A1DC" w:rsidR="00695F59" w:rsidRPr="000F3845" w:rsidRDefault="00695F59" w:rsidP="00821BB4">
            <w:pPr>
              <w:spacing w:before="120" w:after="120" w:line="259" w:lineRule="auto"/>
              <w:jc w:val="both"/>
              <w:rPr>
                <w:rFonts w:asciiTheme="minorHAnsi" w:hAnsiTheme="minorHAnsi" w:cstheme="minorHAnsi"/>
                <w:sz w:val="24"/>
                <w:szCs w:val="24"/>
              </w:rPr>
            </w:pPr>
            <w:r w:rsidRPr="00E379E5">
              <w:rPr>
                <w:rFonts w:ascii="Verdana" w:hAnsi="Verdana"/>
              </w:rPr>
              <w:t>1. Проектното предложение допринася за постигане на цел</w:t>
            </w:r>
            <w:r>
              <w:rPr>
                <w:rFonts w:ascii="Verdana" w:hAnsi="Verdana"/>
              </w:rPr>
              <w:t>та</w:t>
            </w:r>
            <w:r w:rsidRPr="00E379E5">
              <w:rPr>
                <w:rFonts w:ascii="Verdana" w:hAnsi="Verdana"/>
              </w:rPr>
              <w:t xml:space="preserve"> на</w:t>
            </w:r>
            <w:r>
              <w:rPr>
                <w:rFonts w:ascii="Verdana" w:hAnsi="Verdana"/>
              </w:rPr>
              <w:t xml:space="preserve"> приоритетна ос </w:t>
            </w:r>
            <w:r w:rsidRPr="00E078C8">
              <w:rPr>
                <w:rFonts w:ascii="Verdana" w:hAnsi="Verdana"/>
              </w:rPr>
              <w:t>“</w:t>
            </w:r>
            <w:r w:rsidR="00EE1AF5" w:rsidRPr="000A3202">
              <w:rPr>
                <w:rFonts w:ascii="Verdana" w:hAnsi="Verdana"/>
              </w:rPr>
              <w:t>Действия по линия на сближаването за бежанците в Европа (CARE)</w:t>
            </w:r>
            <w:r w:rsidRPr="00E078C8">
              <w:rPr>
                <w:rFonts w:ascii="Verdana" w:hAnsi="Verdana"/>
              </w:rPr>
              <w:t>“</w:t>
            </w:r>
            <w:r w:rsidRPr="00E379E5">
              <w:rPr>
                <w:rFonts w:ascii="Verdana" w:hAnsi="Verdana"/>
              </w:rPr>
              <w:t xml:space="preserve"> и на настоящата процедура</w:t>
            </w:r>
            <w:r>
              <w:rPr>
                <w:rFonts w:ascii="Verdana" w:hAnsi="Verdana"/>
              </w:rPr>
              <w:t>.</w:t>
            </w:r>
          </w:p>
        </w:tc>
        <w:tc>
          <w:tcPr>
            <w:tcW w:w="567" w:type="dxa"/>
          </w:tcPr>
          <w:p w14:paraId="3D5B2A94" w14:textId="77777777" w:rsidR="00695F59" w:rsidRDefault="00695F59" w:rsidP="00695F59">
            <w:pPr>
              <w:spacing w:before="120" w:after="120"/>
              <w:rPr>
                <w:rFonts w:ascii="Verdana" w:hAnsi="Verdana"/>
              </w:rPr>
            </w:pPr>
          </w:p>
        </w:tc>
        <w:tc>
          <w:tcPr>
            <w:tcW w:w="567" w:type="dxa"/>
          </w:tcPr>
          <w:p w14:paraId="6D7D36CC" w14:textId="77777777" w:rsidR="00695F59" w:rsidRDefault="00695F59" w:rsidP="00695F59">
            <w:pPr>
              <w:spacing w:before="120" w:after="120"/>
              <w:rPr>
                <w:rFonts w:ascii="Verdana" w:hAnsi="Verdana"/>
              </w:rPr>
            </w:pPr>
          </w:p>
        </w:tc>
        <w:tc>
          <w:tcPr>
            <w:tcW w:w="741" w:type="dxa"/>
          </w:tcPr>
          <w:p w14:paraId="77AC1170" w14:textId="77777777" w:rsidR="00695F59" w:rsidRDefault="00695F59" w:rsidP="00695F59">
            <w:pPr>
              <w:spacing w:before="120" w:after="120"/>
              <w:rPr>
                <w:rFonts w:ascii="Verdana" w:hAnsi="Verdana"/>
              </w:rPr>
            </w:pPr>
          </w:p>
        </w:tc>
      </w:tr>
      <w:tr w:rsidR="00695F59" w14:paraId="56169AB2" w14:textId="77777777" w:rsidTr="007A6D6B">
        <w:tc>
          <w:tcPr>
            <w:tcW w:w="7621" w:type="dxa"/>
            <w:shd w:val="clear" w:color="auto" w:fill="auto"/>
          </w:tcPr>
          <w:p w14:paraId="0E1200AF" w14:textId="7BDDD8ED" w:rsidR="00695F59" w:rsidRPr="008C60A7" w:rsidRDefault="00695F59" w:rsidP="00695F59">
            <w:pPr>
              <w:spacing w:before="120" w:after="120"/>
              <w:jc w:val="both"/>
              <w:rPr>
                <w:rFonts w:asciiTheme="minorHAnsi" w:hAnsiTheme="minorHAnsi" w:cstheme="minorHAnsi"/>
                <w:sz w:val="24"/>
                <w:szCs w:val="24"/>
              </w:rPr>
            </w:pPr>
            <w:r w:rsidRPr="00E379E5">
              <w:rPr>
                <w:rFonts w:ascii="Verdana" w:hAnsi="Verdana"/>
              </w:rPr>
              <w:t xml:space="preserve">2. Проектното предложение е в съответствие с приложимите хоризонтални принципи, залегнали в чл.7 и чл.8 на Регламент (ЕС) № 1303/2013 на Европейския парламент и на Съвета, посочени в Условията за кандидатстване. </w:t>
            </w:r>
          </w:p>
        </w:tc>
        <w:tc>
          <w:tcPr>
            <w:tcW w:w="567" w:type="dxa"/>
          </w:tcPr>
          <w:p w14:paraId="63B0E362" w14:textId="77777777" w:rsidR="00695F59" w:rsidRDefault="00695F59" w:rsidP="00695F59">
            <w:pPr>
              <w:spacing w:before="120" w:after="120"/>
              <w:rPr>
                <w:rFonts w:ascii="Verdana" w:hAnsi="Verdana"/>
              </w:rPr>
            </w:pPr>
          </w:p>
        </w:tc>
        <w:tc>
          <w:tcPr>
            <w:tcW w:w="567" w:type="dxa"/>
          </w:tcPr>
          <w:p w14:paraId="14100E15" w14:textId="77777777" w:rsidR="00695F59" w:rsidRDefault="00695F59" w:rsidP="00695F59">
            <w:pPr>
              <w:spacing w:before="120" w:after="120"/>
              <w:rPr>
                <w:rFonts w:ascii="Verdana" w:hAnsi="Verdana"/>
              </w:rPr>
            </w:pPr>
          </w:p>
        </w:tc>
        <w:tc>
          <w:tcPr>
            <w:tcW w:w="741" w:type="dxa"/>
          </w:tcPr>
          <w:p w14:paraId="46F8E92F" w14:textId="77777777" w:rsidR="00695F59" w:rsidRDefault="00695F59" w:rsidP="00695F59">
            <w:pPr>
              <w:spacing w:before="120" w:after="120"/>
              <w:rPr>
                <w:rFonts w:ascii="Verdana" w:hAnsi="Verdana"/>
              </w:rPr>
            </w:pPr>
          </w:p>
        </w:tc>
      </w:tr>
      <w:tr w:rsidR="00695F59" w14:paraId="1E0805AF" w14:textId="77777777" w:rsidTr="007A6D6B">
        <w:tc>
          <w:tcPr>
            <w:tcW w:w="7621" w:type="dxa"/>
            <w:shd w:val="clear" w:color="auto" w:fill="auto"/>
          </w:tcPr>
          <w:p w14:paraId="3C398AB6" w14:textId="5F281C9D" w:rsidR="00695F59" w:rsidRPr="008C60A7" w:rsidRDefault="00695F59" w:rsidP="00695F59">
            <w:pPr>
              <w:spacing w:before="120" w:after="120"/>
              <w:jc w:val="both"/>
              <w:rPr>
                <w:rFonts w:asciiTheme="minorHAnsi" w:eastAsiaTheme="minorHAnsi" w:hAnsiTheme="minorHAnsi" w:cstheme="minorHAnsi"/>
                <w:sz w:val="24"/>
                <w:szCs w:val="24"/>
                <w:lang w:eastAsia="en-US"/>
              </w:rPr>
            </w:pPr>
            <w:r>
              <w:rPr>
                <w:rFonts w:ascii="Verdana" w:hAnsi="Verdana"/>
              </w:rPr>
              <w:t>3. Проектно</w:t>
            </w:r>
            <w:r w:rsidRPr="00E379E5">
              <w:rPr>
                <w:rFonts w:ascii="Verdana" w:hAnsi="Verdana"/>
              </w:rPr>
              <w:t>то предложение демонстрира ясна връзка между цели, дейности и резултати.</w:t>
            </w:r>
          </w:p>
        </w:tc>
        <w:tc>
          <w:tcPr>
            <w:tcW w:w="567" w:type="dxa"/>
          </w:tcPr>
          <w:p w14:paraId="068B3F1D" w14:textId="77777777" w:rsidR="00695F59" w:rsidRDefault="00695F59" w:rsidP="00695F59">
            <w:pPr>
              <w:spacing w:before="120" w:after="120"/>
              <w:rPr>
                <w:rFonts w:ascii="Verdana" w:hAnsi="Verdana"/>
              </w:rPr>
            </w:pPr>
          </w:p>
        </w:tc>
        <w:tc>
          <w:tcPr>
            <w:tcW w:w="567" w:type="dxa"/>
          </w:tcPr>
          <w:p w14:paraId="2700EA98" w14:textId="77777777" w:rsidR="00695F59" w:rsidRDefault="00695F59" w:rsidP="00695F59">
            <w:pPr>
              <w:spacing w:before="120" w:after="120"/>
              <w:rPr>
                <w:rFonts w:ascii="Verdana" w:hAnsi="Verdana"/>
              </w:rPr>
            </w:pPr>
          </w:p>
        </w:tc>
        <w:tc>
          <w:tcPr>
            <w:tcW w:w="741" w:type="dxa"/>
          </w:tcPr>
          <w:p w14:paraId="69347F64" w14:textId="77777777" w:rsidR="00695F59" w:rsidRDefault="00695F59" w:rsidP="00695F59">
            <w:pPr>
              <w:spacing w:before="120" w:after="120"/>
              <w:rPr>
                <w:rFonts w:ascii="Verdana" w:hAnsi="Verdana"/>
              </w:rPr>
            </w:pPr>
          </w:p>
        </w:tc>
      </w:tr>
      <w:tr w:rsidR="00695F59" w14:paraId="3987C109" w14:textId="77777777" w:rsidTr="007A6D6B">
        <w:tc>
          <w:tcPr>
            <w:tcW w:w="7621" w:type="dxa"/>
            <w:shd w:val="clear" w:color="auto" w:fill="auto"/>
          </w:tcPr>
          <w:p w14:paraId="3038034E" w14:textId="3EAD0C06" w:rsidR="00695F59" w:rsidRPr="000F3845" w:rsidRDefault="00695F59" w:rsidP="00695F59">
            <w:pPr>
              <w:spacing w:before="120" w:after="120"/>
              <w:jc w:val="both"/>
              <w:rPr>
                <w:rFonts w:asciiTheme="minorHAnsi" w:hAnsiTheme="minorHAnsi" w:cstheme="minorHAnsi"/>
                <w:sz w:val="24"/>
                <w:szCs w:val="24"/>
              </w:rPr>
            </w:pPr>
            <w:r>
              <w:rPr>
                <w:rFonts w:ascii="Verdana" w:hAnsi="Verdana"/>
              </w:rPr>
              <w:t>4</w:t>
            </w:r>
            <w:r w:rsidRPr="00E379E5">
              <w:rPr>
                <w:rFonts w:ascii="Verdana" w:hAnsi="Verdana"/>
              </w:rPr>
              <w:t>. Конкретният бенефициент разполага с необходимия административен</w:t>
            </w:r>
            <w:r w:rsidRPr="00E379E5">
              <w:rPr>
                <w:rStyle w:val="FootnoteReference"/>
                <w:rFonts w:ascii="Verdana" w:hAnsi="Verdana"/>
              </w:rPr>
              <w:footnoteReference w:id="3"/>
            </w:r>
            <w:r w:rsidRPr="00E379E5">
              <w:rPr>
                <w:rFonts w:ascii="Verdana" w:hAnsi="Verdana"/>
              </w:rPr>
              <w:t xml:space="preserve"> капацитет, който гарантира успешното изпълнение на дейностите по проекта. </w:t>
            </w:r>
          </w:p>
        </w:tc>
        <w:tc>
          <w:tcPr>
            <w:tcW w:w="567" w:type="dxa"/>
          </w:tcPr>
          <w:p w14:paraId="6FE3867F" w14:textId="77777777" w:rsidR="00695F59" w:rsidRDefault="00695F59" w:rsidP="00695F59">
            <w:pPr>
              <w:pStyle w:val="ListParagraph"/>
              <w:spacing w:after="360"/>
              <w:ind w:left="0"/>
              <w:jc w:val="both"/>
              <w:rPr>
                <w:b/>
                <w:sz w:val="24"/>
                <w:szCs w:val="24"/>
              </w:rPr>
            </w:pPr>
          </w:p>
        </w:tc>
        <w:tc>
          <w:tcPr>
            <w:tcW w:w="567" w:type="dxa"/>
          </w:tcPr>
          <w:p w14:paraId="06ABBB10" w14:textId="77777777" w:rsidR="00695F59" w:rsidRDefault="00695F59" w:rsidP="00695F59">
            <w:pPr>
              <w:pStyle w:val="ListParagraph"/>
              <w:spacing w:after="360"/>
              <w:ind w:left="0"/>
              <w:jc w:val="both"/>
              <w:rPr>
                <w:b/>
                <w:sz w:val="24"/>
                <w:szCs w:val="24"/>
              </w:rPr>
            </w:pPr>
          </w:p>
        </w:tc>
        <w:tc>
          <w:tcPr>
            <w:tcW w:w="741" w:type="dxa"/>
          </w:tcPr>
          <w:p w14:paraId="05341149" w14:textId="77777777" w:rsidR="00695F59" w:rsidRDefault="00695F59" w:rsidP="00695F59">
            <w:pPr>
              <w:pStyle w:val="ListParagraph"/>
              <w:spacing w:after="360"/>
              <w:ind w:left="0"/>
              <w:jc w:val="both"/>
              <w:rPr>
                <w:b/>
                <w:sz w:val="24"/>
                <w:szCs w:val="24"/>
              </w:rPr>
            </w:pPr>
          </w:p>
        </w:tc>
      </w:tr>
      <w:tr w:rsidR="00695F59" w14:paraId="6CD2E9E0" w14:textId="77777777" w:rsidTr="007A6D6B">
        <w:tc>
          <w:tcPr>
            <w:tcW w:w="7621" w:type="dxa"/>
            <w:shd w:val="clear" w:color="auto" w:fill="auto"/>
          </w:tcPr>
          <w:p w14:paraId="280553DB" w14:textId="501AA559" w:rsidR="00695F59" w:rsidRPr="0098201A" w:rsidRDefault="00695F59" w:rsidP="00695F59">
            <w:pPr>
              <w:spacing w:before="120" w:after="120"/>
              <w:jc w:val="both"/>
              <w:rPr>
                <w:rFonts w:asciiTheme="minorHAnsi" w:hAnsiTheme="minorHAnsi" w:cstheme="minorHAnsi"/>
                <w:sz w:val="24"/>
                <w:szCs w:val="24"/>
              </w:rPr>
            </w:pPr>
            <w:r>
              <w:rPr>
                <w:rFonts w:ascii="Verdana" w:hAnsi="Verdana"/>
              </w:rPr>
              <w:t>5</w:t>
            </w:r>
            <w:r w:rsidRPr="00E379E5">
              <w:rPr>
                <w:rFonts w:ascii="Verdana" w:hAnsi="Verdana"/>
              </w:rPr>
              <w:t>. Конкретният бенефициент разполага с необходимия финансов</w:t>
            </w:r>
            <w:r w:rsidRPr="00E379E5">
              <w:rPr>
                <w:rStyle w:val="FootnoteReference"/>
                <w:rFonts w:ascii="Verdana" w:hAnsi="Verdana"/>
              </w:rPr>
              <w:footnoteReference w:id="4"/>
            </w:r>
            <w:r w:rsidRPr="00E379E5">
              <w:rPr>
                <w:rFonts w:ascii="Verdana" w:hAnsi="Verdana"/>
              </w:rPr>
              <w:t xml:space="preserve"> капацитет, който гарантира успешното изпълнение на дейностите по проекта.</w:t>
            </w:r>
          </w:p>
        </w:tc>
        <w:tc>
          <w:tcPr>
            <w:tcW w:w="567" w:type="dxa"/>
          </w:tcPr>
          <w:p w14:paraId="6F6ECD60" w14:textId="77777777" w:rsidR="00695F59" w:rsidRDefault="00695F59" w:rsidP="00695F59">
            <w:pPr>
              <w:pStyle w:val="ListParagraph"/>
              <w:spacing w:after="360"/>
              <w:ind w:left="0"/>
              <w:jc w:val="both"/>
              <w:rPr>
                <w:b/>
                <w:sz w:val="24"/>
                <w:szCs w:val="24"/>
              </w:rPr>
            </w:pPr>
          </w:p>
        </w:tc>
        <w:tc>
          <w:tcPr>
            <w:tcW w:w="567" w:type="dxa"/>
          </w:tcPr>
          <w:p w14:paraId="08C9CD65" w14:textId="77777777" w:rsidR="00695F59" w:rsidRDefault="00695F59" w:rsidP="00695F59">
            <w:pPr>
              <w:pStyle w:val="ListParagraph"/>
              <w:spacing w:after="360"/>
              <w:ind w:left="0"/>
              <w:jc w:val="both"/>
              <w:rPr>
                <w:b/>
                <w:sz w:val="24"/>
                <w:szCs w:val="24"/>
              </w:rPr>
            </w:pPr>
          </w:p>
        </w:tc>
        <w:tc>
          <w:tcPr>
            <w:tcW w:w="741" w:type="dxa"/>
          </w:tcPr>
          <w:p w14:paraId="40D9565C" w14:textId="77777777" w:rsidR="00695F59" w:rsidRDefault="00695F59" w:rsidP="00695F59">
            <w:pPr>
              <w:pStyle w:val="ListParagraph"/>
              <w:spacing w:after="360"/>
              <w:ind w:left="0"/>
              <w:jc w:val="both"/>
              <w:rPr>
                <w:b/>
                <w:sz w:val="24"/>
                <w:szCs w:val="24"/>
              </w:rPr>
            </w:pPr>
          </w:p>
        </w:tc>
      </w:tr>
      <w:tr w:rsidR="00695F59" w14:paraId="10107C5F" w14:textId="77777777" w:rsidTr="007A6D6B">
        <w:tc>
          <w:tcPr>
            <w:tcW w:w="7621" w:type="dxa"/>
            <w:shd w:val="clear" w:color="auto" w:fill="auto"/>
          </w:tcPr>
          <w:p w14:paraId="72632A23" w14:textId="6EB7FD1C" w:rsidR="00695F59" w:rsidRPr="000F3845" w:rsidRDefault="00695F59" w:rsidP="00695F59">
            <w:pPr>
              <w:spacing w:before="120" w:after="120"/>
              <w:jc w:val="both"/>
              <w:rPr>
                <w:rFonts w:asciiTheme="minorHAnsi" w:hAnsiTheme="minorHAnsi" w:cstheme="minorHAnsi"/>
                <w:sz w:val="24"/>
                <w:szCs w:val="24"/>
              </w:rPr>
            </w:pPr>
            <w:r>
              <w:rPr>
                <w:rFonts w:ascii="Verdana" w:hAnsi="Verdana"/>
              </w:rPr>
              <w:t>6</w:t>
            </w:r>
            <w:r w:rsidRPr="00E379E5">
              <w:rPr>
                <w:rFonts w:ascii="Verdana" w:hAnsi="Verdana"/>
              </w:rPr>
              <w:t>. Конкретният бенефициент разполага с необходимия оперативен</w:t>
            </w:r>
            <w:r w:rsidRPr="00E379E5">
              <w:rPr>
                <w:rStyle w:val="FootnoteReference"/>
                <w:rFonts w:ascii="Verdana" w:hAnsi="Verdana"/>
              </w:rPr>
              <w:footnoteReference w:id="5"/>
            </w:r>
            <w:r w:rsidRPr="00E379E5">
              <w:rPr>
                <w:rFonts w:ascii="Verdana" w:hAnsi="Verdana"/>
              </w:rPr>
              <w:t xml:space="preserve"> капацитет, който гарантира успешното изпълнение на дейностите по проекта.</w:t>
            </w:r>
          </w:p>
        </w:tc>
        <w:tc>
          <w:tcPr>
            <w:tcW w:w="567" w:type="dxa"/>
          </w:tcPr>
          <w:p w14:paraId="615472FB" w14:textId="77777777" w:rsidR="00695F59" w:rsidRDefault="00695F59" w:rsidP="00695F59">
            <w:pPr>
              <w:pStyle w:val="ListParagraph"/>
              <w:spacing w:after="360"/>
              <w:ind w:left="0"/>
              <w:jc w:val="both"/>
              <w:rPr>
                <w:b/>
                <w:sz w:val="24"/>
                <w:szCs w:val="24"/>
              </w:rPr>
            </w:pPr>
          </w:p>
        </w:tc>
        <w:tc>
          <w:tcPr>
            <w:tcW w:w="567" w:type="dxa"/>
          </w:tcPr>
          <w:p w14:paraId="7FCBE12B" w14:textId="77777777" w:rsidR="00695F59" w:rsidRDefault="00695F59" w:rsidP="00695F59">
            <w:pPr>
              <w:pStyle w:val="ListParagraph"/>
              <w:spacing w:after="360"/>
              <w:ind w:left="0"/>
              <w:jc w:val="both"/>
              <w:rPr>
                <w:b/>
                <w:sz w:val="24"/>
                <w:szCs w:val="24"/>
              </w:rPr>
            </w:pPr>
          </w:p>
        </w:tc>
        <w:tc>
          <w:tcPr>
            <w:tcW w:w="741" w:type="dxa"/>
          </w:tcPr>
          <w:p w14:paraId="4B8A3498" w14:textId="77777777" w:rsidR="00695F59" w:rsidRDefault="00695F59" w:rsidP="00695F59">
            <w:pPr>
              <w:pStyle w:val="ListParagraph"/>
              <w:spacing w:after="360"/>
              <w:ind w:left="0"/>
              <w:jc w:val="both"/>
              <w:rPr>
                <w:b/>
                <w:sz w:val="24"/>
                <w:szCs w:val="24"/>
              </w:rPr>
            </w:pPr>
          </w:p>
        </w:tc>
      </w:tr>
      <w:tr w:rsidR="00695F59" w14:paraId="4F39D6D2" w14:textId="77777777" w:rsidTr="007A6D6B">
        <w:tc>
          <w:tcPr>
            <w:tcW w:w="7621" w:type="dxa"/>
            <w:shd w:val="clear" w:color="auto" w:fill="auto"/>
          </w:tcPr>
          <w:p w14:paraId="637FF11F" w14:textId="637991A4" w:rsidR="00695F59" w:rsidRPr="000F3845" w:rsidRDefault="00695F59" w:rsidP="00695F59">
            <w:pPr>
              <w:spacing w:before="120" w:after="120"/>
              <w:jc w:val="both"/>
              <w:rPr>
                <w:rFonts w:cstheme="minorHAnsi"/>
                <w:sz w:val="24"/>
                <w:szCs w:val="24"/>
              </w:rPr>
            </w:pPr>
            <w:r w:rsidRPr="0007083F">
              <w:rPr>
                <w:rFonts w:ascii="Verdana" w:hAnsi="Verdana"/>
              </w:rPr>
              <w:t>7.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r w:rsidRPr="00E379E5">
              <w:rPr>
                <w:rFonts w:ascii="Verdana" w:hAnsi="Verdana"/>
              </w:rPr>
              <w:t xml:space="preserve"> </w:t>
            </w:r>
          </w:p>
        </w:tc>
        <w:tc>
          <w:tcPr>
            <w:tcW w:w="567" w:type="dxa"/>
          </w:tcPr>
          <w:p w14:paraId="3E521D56" w14:textId="77777777" w:rsidR="00695F59" w:rsidRDefault="00695F59" w:rsidP="00695F59">
            <w:pPr>
              <w:pStyle w:val="ListParagraph"/>
              <w:spacing w:after="360"/>
              <w:ind w:left="0"/>
              <w:jc w:val="both"/>
              <w:rPr>
                <w:b/>
                <w:sz w:val="24"/>
                <w:szCs w:val="24"/>
              </w:rPr>
            </w:pPr>
          </w:p>
        </w:tc>
        <w:tc>
          <w:tcPr>
            <w:tcW w:w="567" w:type="dxa"/>
          </w:tcPr>
          <w:p w14:paraId="6F3C355F" w14:textId="77777777" w:rsidR="00695F59" w:rsidRDefault="00695F59" w:rsidP="00695F59">
            <w:pPr>
              <w:pStyle w:val="ListParagraph"/>
              <w:spacing w:after="360"/>
              <w:ind w:left="0"/>
              <w:jc w:val="both"/>
              <w:rPr>
                <w:b/>
                <w:sz w:val="24"/>
                <w:szCs w:val="24"/>
              </w:rPr>
            </w:pPr>
          </w:p>
        </w:tc>
        <w:tc>
          <w:tcPr>
            <w:tcW w:w="741" w:type="dxa"/>
          </w:tcPr>
          <w:p w14:paraId="73D86223" w14:textId="77777777" w:rsidR="00695F59" w:rsidRDefault="00695F59" w:rsidP="00695F59">
            <w:pPr>
              <w:pStyle w:val="ListParagraph"/>
              <w:spacing w:after="360"/>
              <w:ind w:left="0"/>
              <w:jc w:val="both"/>
              <w:rPr>
                <w:b/>
                <w:sz w:val="24"/>
                <w:szCs w:val="24"/>
              </w:rPr>
            </w:pPr>
          </w:p>
        </w:tc>
      </w:tr>
      <w:tr w:rsidR="00695F59" w14:paraId="43EEB47C" w14:textId="77777777" w:rsidTr="007A6D6B">
        <w:tc>
          <w:tcPr>
            <w:tcW w:w="7621" w:type="dxa"/>
            <w:shd w:val="clear" w:color="auto" w:fill="auto"/>
          </w:tcPr>
          <w:p w14:paraId="78F304BC" w14:textId="0F800B41" w:rsidR="00695F59" w:rsidRPr="0098201A" w:rsidRDefault="00695F59" w:rsidP="00695F59">
            <w:pPr>
              <w:spacing w:before="120" w:after="120"/>
              <w:jc w:val="both"/>
              <w:rPr>
                <w:rFonts w:asciiTheme="minorHAnsi" w:eastAsiaTheme="minorHAnsi" w:hAnsiTheme="minorHAnsi" w:cstheme="minorHAnsi"/>
                <w:sz w:val="24"/>
                <w:szCs w:val="24"/>
                <w:lang w:eastAsia="en-US"/>
              </w:rPr>
            </w:pPr>
            <w:r>
              <w:rPr>
                <w:rFonts w:ascii="Verdana" w:hAnsi="Verdana"/>
              </w:rPr>
              <w:t>8</w:t>
            </w:r>
            <w:r w:rsidRPr="00E379E5">
              <w:rPr>
                <w:rFonts w:ascii="Verdana" w:hAnsi="Verdana"/>
              </w:rPr>
              <w:t xml:space="preserve">. 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w:t>
            </w:r>
            <w:r w:rsidRPr="00E379E5">
              <w:rPr>
                <w:rFonts w:ascii="Verdana" w:hAnsi="Verdana"/>
              </w:rPr>
              <w:lastRenderedPageBreak/>
              <w:t>или друга донорска програма) за същите разходи, за финансирането на които кандидатства по настоящата процедура.</w:t>
            </w:r>
            <w:r w:rsidRPr="00E379E5">
              <w:rPr>
                <w:rStyle w:val="FootnoteReference"/>
                <w:rFonts w:ascii="Verdana" w:hAnsi="Verdana"/>
              </w:rPr>
              <w:footnoteReference w:id="6"/>
            </w:r>
          </w:p>
        </w:tc>
        <w:tc>
          <w:tcPr>
            <w:tcW w:w="567" w:type="dxa"/>
          </w:tcPr>
          <w:p w14:paraId="1E09A752" w14:textId="77777777" w:rsidR="00695F59" w:rsidRDefault="00695F59" w:rsidP="00695F59">
            <w:pPr>
              <w:pStyle w:val="ListParagraph"/>
              <w:spacing w:after="360"/>
              <w:ind w:left="0"/>
              <w:jc w:val="both"/>
              <w:rPr>
                <w:b/>
                <w:sz w:val="24"/>
                <w:szCs w:val="24"/>
              </w:rPr>
            </w:pPr>
          </w:p>
        </w:tc>
        <w:tc>
          <w:tcPr>
            <w:tcW w:w="567" w:type="dxa"/>
          </w:tcPr>
          <w:p w14:paraId="7364B48D" w14:textId="77777777" w:rsidR="00695F59" w:rsidRDefault="00695F59" w:rsidP="00695F59">
            <w:pPr>
              <w:pStyle w:val="ListParagraph"/>
              <w:spacing w:after="360"/>
              <w:ind w:left="0"/>
              <w:jc w:val="both"/>
              <w:rPr>
                <w:b/>
                <w:sz w:val="24"/>
                <w:szCs w:val="24"/>
              </w:rPr>
            </w:pPr>
          </w:p>
        </w:tc>
        <w:tc>
          <w:tcPr>
            <w:tcW w:w="741" w:type="dxa"/>
          </w:tcPr>
          <w:p w14:paraId="796F752A" w14:textId="77777777" w:rsidR="00695F59" w:rsidRDefault="00695F59" w:rsidP="00695F59">
            <w:pPr>
              <w:pStyle w:val="ListParagraph"/>
              <w:spacing w:after="360"/>
              <w:ind w:left="0"/>
              <w:jc w:val="both"/>
              <w:rPr>
                <w:b/>
                <w:sz w:val="24"/>
                <w:szCs w:val="24"/>
              </w:rPr>
            </w:pPr>
          </w:p>
        </w:tc>
      </w:tr>
      <w:tr w:rsidR="00695F59" w14:paraId="1499FB6E" w14:textId="77777777" w:rsidTr="007A6D6B">
        <w:tc>
          <w:tcPr>
            <w:tcW w:w="7621" w:type="dxa"/>
            <w:shd w:val="clear" w:color="auto" w:fill="auto"/>
          </w:tcPr>
          <w:p w14:paraId="378EC600" w14:textId="721856BE" w:rsidR="00695F59" w:rsidRPr="000F3845" w:rsidRDefault="00695F59" w:rsidP="00695F59">
            <w:pPr>
              <w:spacing w:before="120" w:after="120"/>
              <w:jc w:val="both"/>
              <w:rPr>
                <w:rFonts w:asciiTheme="minorHAnsi" w:hAnsiTheme="minorHAnsi" w:cstheme="minorHAnsi"/>
                <w:sz w:val="24"/>
                <w:szCs w:val="24"/>
              </w:rPr>
            </w:pPr>
            <w:r>
              <w:rPr>
                <w:rFonts w:ascii="Verdana" w:hAnsi="Verdana"/>
              </w:rPr>
              <w:t>9</w:t>
            </w:r>
            <w:r w:rsidRPr="00E379E5">
              <w:rPr>
                <w:rFonts w:ascii="Verdana" w:hAnsi="Verdana"/>
              </w:rPr>
              <w:t>. Всички разходи, включени в бюджета на проектното предложение съответстват изцяло на дейностите, предвидени за изпълнение.</w:t>
            </w:r>
          </w:p>
        </w:tc>
        <w:tc>
          <w:tcPr>
            <w:tcW w:w="567" w:type="dxa"/>
          </w:tcPr>
          <w:p w14:paraId="7B4EB661" w14:textId="77777777" w:rsidR="00695F59" w:rsidRDefault="00695F59" w:rsidP="00695F59">
            <w:pPr>
              <w:pStyle w:val="ListParagraph"/>
              <w:spacing w:after="360"/>
              <w:ind w:left="0"/>
              <w:jc w:val="both"/>
              <w:rPr>
                <w:b/>
                <w:sz w:val="24"/>
                <w:szCs w:val="24"/>
              </w:rPr>
            </w:pPr>
          </w:p>
        </w:tc>
        <w:tc>
          <w:tcPr>
            <w:tcW w:w="567" w:type="dxa"/>
          </w:tcPr>
          <w:p w14:paraId="15B792EA" w14:textId="77777777" w:rsidR="00695F59" w:rsidRDefault="00695F59" w:rsidP="00695F59">
            <w:pPr>
              <w:pStyle w:val="ListParagraph"/>
              <w:spacing w:after="360"/>
              <w:ind w:left="0"/>
              <w:jc w:val="both"/>
              <w:rPr>
                <w:b/>
                <w:sz w:val="24"/>
                <w:szCs w:val="24"/>
              </w:rPr>
            </w:pPr>
          </w:p>
        </w:tc>
        <w:tc>
          <w:tcPr>
            <w:tcW w:w="741" w:type="dxa"/>
          </w:tcPr>
          <w:p w14:paraId="3E8BCF3C" w14:textId="77777777" w:rsidR="00695F59" w:rsidRDefault="00695F59" w:rsidP="00695F59">
            <w:pPr>
              <w:pStyle w:val="ListParagraph"/>
              <w:spacing w:after="360"/>
              <w:ind w:left="0"/>
              <w:jc w:val="both"/>
              <w:rPr>
                <w:b/>
                <w:sz w:val="24"/>
                <w:szCs w:val="24"/>
              </w:rPr>
            </w:pPr>
          </w:p>
        </w:tc>
      </w:tr>
      <w:tr w:rsidR="004526B8" w14:paraId="082EE921" w14:textId="77777777" w:rsidTr="00C11A82">
        <w:tc>
          <w:tcPr>
            <w:tcW w:w="7621" w:type="dxa"/>
          </w:tcPr>
          <w:p w14:paraId="60542FC5" w14:textId="6C92E6D9" w:rsidR="00FD2C9C" w:rsidRPr="007F3D54" w:rsidRDefault="008E12C4" w:rsidP="007F3D54">
            <w:pPr>
              <w:spacing w:before="120" w:after="120"/>
              <w:jc w:val="both"/>
              <w:rPr>
                <w:rFonts w:asciiTheme="minorHAnsi" w:eastAsiaTheme="minorHAnsi" w:hAnsiTheme="minorHAnsi" w:cstheme="minorHAnsi"/>
                <w:sz w:val="24"/>
                <w:szCs w:val="24"/>
                <w:lang w:eastAsia="en-US"/>
              </w:rPr>
            </w:pPr>
            <w:r w:rsidRPr="000A3202">
              <w:rPr>
                <w:rFonts w:ascii="Verdana" w:hAnsi="Verdana" w:cstheme="minorHAnsi"/>
              </w:rPr>
              <w:t>10</w:t>
            </w:r>
            <w:r w:rsidRPr="000F3845">
              <w:rPr>
                <w:rFonts w:cstheme="minorHAnsi"/>
                <w:sz w:val="24"/>
                <w:szCs w:val="24"/>
              </w:rPr>
              <w:t xml:space="preserve">. </w:t>
            </w:r>
            <w:r w:rsidR="00695F59" w:rsidRPr="00695F59">
              <w:rPr>
                <w:rFonts w:asciiTheme="minorHAnsi" w:eastAsiaTheme="minorHAnsi" w:hAnsiTheme="minorHAnsi" w:cstheme="minorHAnsi"/>
                <w:sz w:val="24"/>
                <w:szCs w:val="24"/>
                <w:lang w:eastAsia="en-US"/>
              </w:rPr>
              <w:t xml:space="preserve">Размерът на исканата безвъзмездна финансова помощ е в съответствие с максималния размер, указан в Условията за кандидатстване.  </w:t>
            </w:r>
          </w:p>
        </w:tc>
        <w:tc>
          <w:tcPr>
            <w:tcW w:w="567" w:type="dxa"/>
          </w:tcPr>
          <w:p w14:paraId="18B98A9C" w14:textId="77777777" w:rsidR="004526B8" w:rsidRDefault="004526B8" w:rsidP="002325A3">
            <w:pPr>
              <w:pStyle w:val="ListParagraph"/>
              <w:spacing w:after="360"/>
              <w:ind w:left="0"/>
              <w:jc w:val="both"/>
              <w:rPr>
                <w:b/>
                <w:sz w:val="24"/>
                <w:szCs w:val="24"/>
              </w:rPr>
            </w:pPr>
          </w:p>
        </w:tc>
        <w:tc>
          <w:tcPr>
            <w:tcW w:w="567" w:type="dxa"/>
          </w:tcPr>
          <w:p w14:paraId="210747AF" w14:textId="77777777" w:rsidR="004526B8" w:rsidRDefault="004526B8" w:rsidP="002325A3">
            <w:pPr>
              <w:pStyle w:val="ListParagraph"/>
              <w:spacing w:after="360"/>
              <w:ind w:left="0"/>
              <w:jc w:val="both"/>
              <w:rPr>
                <w:b/>
                <w:sz w:val="24"/>
                <w:szCs w:val="24"/>
              </w:rPr>
            </w:pPr>
          </w:p>
        </w:tc>
        <w:tc>
          <w:tcPr>
            <w:tcW w:w="741" w:type="dxa"/>
          </w:tcPr>
          <w:p w14:paraId="2F55C337" w14:textId="77777777" w:rsidR="004526B8" w:rsidRDefault="004526B8" w:rsidP="002325A3">
            <w:pPr>
              <w:pStyle w:val="ListParagraph"/>
              <w:spacing w:after="360"/>
              <w:ind w:left="0"/>
              <w:jc w:val="both"/>
              <w:rPr>
                <w:b/>
                <w:sz w:val="24"/>
                <w:szCs w:val="24"/>
              </w:rPr>
            </w:pPr>
          </w:p>
        </w:tc>
      </w:tr>
    </w:tbl>
    <w:p w14:paraId="05FD8D06" w14:textId="6257BB4A" w:rsidR="00856427" w:rsidRDefault="00E62212"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811435">
        <w:rPr>
          <w:rFonts w:ascii="Verdana" w:eastAsia="Times New Roman" w:hAnsi="Verdana" w:cs="Times New Roman"/>
          <w:b/>
          <w:sz w:val="20"/>
          <w:szCs w:val="20"/>
          <w:u w:val="single"/>
          <w:lang w:eastAsia="bg-BG"/>
        </w:rPr>
        <w:t>ВАЖНО</w:t>
      </w:r>
      <w:r w:rsidRPr="000F3845">
        <w:rPr>
          <w:rFonts w:ascii="Verdana" w:eastAsia="Times New Roman" w:hAnsi="Verdana" w:cs="Times New Roman"/>
          <w:b/>
          <w:sz w:val="20"/>
          <w:szCs w:val="20"/>
          <w:u w:val="single"/>
          <w:lang w:eastAsia="bg-BG"/>
        </w:rPr>
        <w:t>!</w:t>
      </w:r>
      <w:r>
        <w:rPr>
          <w:rFonts w:ascii="Verdana" w:eastAsia="Times New Roman" w:hAnsi="Verdana" w:cs="Times New Roman"/>
          <w:b/>
          <w:sz w:val="20"/>
          <w:szCs w:val="20"/>
          <w:u w:val="single"/>
          <w:lang w:eastAsia="bg-BG"/>
        </w:rPr>
        <w:t>:</w:t>
      </w:r>
      <w:r w:rsidRPr="00E62212">
        <w:rPr>
          <w:rFonts w:ascii="Verdana" w:eastAsia="Times New Roman" w:hAnsi="Verdana" w:cs="Times New Roman"/>
          <w:b/>
          <w:sz w:val="20"/>
          <w:szCs w:val="20"/>
          <w:lang w:eastAsia="bg-BG"/>
        </w:rPr>
        <w:t xml:space="preserve"> </w:t>
      </w:r>
      <w:r w:rsidR="00696A5A" w:rsidRPr="00696A5A">
        <w:rPr>
          <w:sz w:val="24"/>
          <w:szCs w:val="24"/>
        </w:rPr>
        <w:t xml:space="preserve">В случай че по време на оценката се установи наличие на недопустими или необосновани разходи, </w:t>
      </w:r>
      <w:r w:rsidR="00836018">
        <w:rPr>
          <w:sz w:val="24"/>
          <w:szCs w:val="24"/>
        </w:rPr>
        <w:t xml:space="preserve"> </w:t>
      </w:r>
      <w:r w:rsidR="00836018" w:rsidRPr="00696A5A">
        <w:rPr>
          <w:sz w:val="24"/>
          <w:szCs w:val="24"/>
        </w:rPr>
        <w:t>съответните разходи от бюджета на проекта</w:t>
      </w:r>
      <w:r w:rsidR="004F1A18">
        <w:rPr>
          <w:sz w:val="24"/>
          <w:szCs w:val="24"/>
        </w:rPr>
        <w:t xml:space="preserve"> ще бъдат </w:t>
      </w:r>
      <w:r w:rsidR="00696A5A" w:rsidRPr="00696A5A">
        <w:rPr>
          <w:sz w:val="24"/>
          <w:szCs w:val="24"/>
        </w:rPr>
        <w:t>служебно премахва</w:t>
      </w:r>
      <w:r w:rsidR="004F1A18">
        <w:rPr>
          <w:sz w:val="24"/>
          <w:szCs w:val="24"/>
        </w:rPr>
        <w:t>ни</w:t>
      </w:r>
      <w:r w:rsidR="00696A5A" w:rsidRPr="00696A5A">
        <w:rPr>
          <w:sz w:val="24"/>
          <w:szCs w:val="24"/>
        </w:rPr>
        <w:t>/коригира</w:t>
      </w:r>
      <w:r w:rsidR="004F1A18">
        <w:rPr>
          <w:sz w:val="24"/>
          <w:szCs w:val="24"/>
        </w:rPr>
        <w:t xml:space="preserve">ни </w:t>
      </w:r>
      <w:r w:rsidR="00574F40">
        <w:rPr>
          <w:sz w:val="24"/>
          <w:szCs w:val="24"/>
        </w:rPr>
        <w:t xml:space="preserve">или на кандидата </w:t>
      </w:r>
      <w:r w:rsidR="00836018">
        <w:rPr>
          <w:sz w:val="24"/>
          <w:szCs w:val="24"/>
        </w:rPr>
        <w:t xml:space="preserve">ще бъдат </w:t>
      </w:r>
      <w:r w:rsidR="00574F40">
        <w:rPr>
          <w:sz w:val="24"/>
          <w:szCs w:val="24"/>
        </w:rPr>
        <w:t>предоставя</w:t>
      </w:r>
      <w:r w:rsidR="00836018">
        <w:rPr>
          <w:sz w:val="24"/>
          <w:szCs w:val="24"/>
        </w:rPr>
        <w:t xml:space="preserve">ни </w:t>
      </w:r>
      <w:r w:rsidR="00574F40">
        <w:rPr>
          <w:sz w:val="24"/>
          <w:szCs w:val="24"/>
        </w:rPr>
        <w:t>указания и срок за отстраняване на установените нередовности, непълноти и/или несъответствия</w:t>
      </w:r>
      <w:r w:rsidR="00696A5A">
        <w:rPr>
          <w:sz w:val="24"/>
          <w:szCs w:val="24"/>
        </w:rPr>
        <w:t>.</w:t>
      </w:r>
      <w:r w:rsidR="00B4674A">
        <w:rPr>
          <w:sz w:val="24"/>
          <w:szCs w:val="24"/>
        </w:rPr>
        <w:t xml:space="preserve"> </w:t>
      </w:r>
    </w:p>
    <w:p w14:paraId="6B17C4CB" w14:textId="77777777" w:rsidR="006B49C5" w:rsidRDefault="006B49C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9E580A2" w14:textId="77777777" w:rsidR="00696A5A" w:rsidRPr="00696A5A" w:rsidRDefault="00696A5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96A5A">
        <w:rPr>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F65E76">
        <w:rPr>
          <w:sz w:val="24"/>
          <w:szCs w:val="24"/>
        </w:rPr>
        <w:t xml:space="preserve">директно </w:t>
      </w:r>
      <w:r w:rsidRPr="00696A5A">
        <w:rPr>
          <w:sz w:val="24"/>
          <w:szCs w:val="24"/>
        </w:rPr>
        <w:t>предоставяне на безвъзмездна финансова помощ на конкретния бенефициент</w:t>
      </w:r>
      <w:r w:rsidR="00572507">
        <w:rPr>
          <w:sz w:val="24"/>
          <w:szCs w:val="24"/>
        </w:rPr>
        <w:t>.</w:t>
      </w:r>
    </w:p>
    <w:p w14:paraId="44847515" w14:textId="77777777" w:rsidR="002325A3" w:rsidRPr="007568D4" w:rsidRDefault="002325A3" w:rsidP="002325A3">
      <w:pPr>
        <w:pStyle w:val="ListParagraph"/>
        <w:spacing w:after="360" w:line="240" w:lineRule="auto"/>
        <w:ind w:left="0"/>
        <w:jc w:val="both"/>
        <w:rPr>
          <w:b/>
          <w:sz w:val="20"/>
          <w:szCs w:val="20"/>
        </w:rPr>
      </w:pPr>
      <w:r>
        <w:rPr>
          <w:b/>
          <w:sz w:val="24"/>
          <w:szCs w:val="24"/>
        </w:rPr>
        <w:t xml:space="preserve">           </w:t>
      </w:r>
    </w:p>
    <w:p w14:paraId="288C833E" w14:textId="77777777" w:rsidR="00832B19" w:rsidRPr="00394B8E" w:rsidRDefault="00CB14EE" w:rsidP="00394B8E">
      <w:pPr>
        <w:pStyle w:val="Heading2"/>
        <w:spacing w:before="120" w:after="120"/>
      </w:pPr>
      <w:bookmarkStart w:id="29" w:name="_Toc453247148"/>
      <w:r w:rsidRPr="00394B8E">
        <w:t>2</w:t>
      </w:r>
      <w:r w:rsidR="007D15AC" w:rsidRPr="00394B8E">
        <w:t>3</w:t>
      </w:r>
      <w:r w:rsidR="002D4B6A" w:rsidRPr="00394B8E">
        <w:t>.</w:t>
      </w:r>
      <w:r w:rsidR="00F366E3" w:rsidRPr="00394B8E">
        <w:t xml:space="preserve"> </w:t>
      </w:r>
      <w:r w:rsidR="002D4B6A" w:rsidRPr="00394B8E">
        <w:t>Начин на подаване на проектните предложения</w:t>
      </w:r>
      <w:r w:rsidR="00752519" w:rsidRPr="00394B8E">
        <w:t>/концепциите за проектни предложения</w:t>
      </w:r>
      <w:r w:rsidR="002D4B6A" w:rsidRPr="00394B8E">
        <w:t>:</w:t>
      </w:r>
      <w:bookmarkEnd w:id="29"/>
      <w:r w:rsidR="00EA11C9" w:rsidRPr="00394B8E">
        <w:t xml:space="preserve"> </w:t>
      </w:r>
    </w:p>
    <w:p w14:paraId="3193A87B" w14:textId="77777777" w:rsidR="00893102" w:rsidRP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893102">
        <w:rPr>
          <w:rFonts w:ascii="Calibri" w:eastAsia="Calibri" w:hAnsi="Calibri"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893102">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893102">
        <w:rPr>
          <w:rFonts w:ascii="Calibri" w:eastAsia="Calibri" w:hAnsi="Calibri" w:cs="Times New Roman"/>
          <w:sz w:val="24"/>
          <w:szCs w:val="24"/>
        </w:rPr>
        <w:t xml:space="preserve">(ИСУН 2020) единствено с използването на </w:t>
      </w:r>
      <w:r w:rsidRPr="00893102">
        <w:rPr>
          <w:rFonts w:ascii="Calibri" w:eastAsia="Calibri" w:hAnsi="Calibri" w:cs="Times New Roman"/>
          <w:b/>
          <w:sz w:val="24"/>
          <w:szCs w:val="24"/>
        </w:rPr>
        <w:t>Квалифициран електронен подпис</w:t>
      </w:r>
      <w:r w:rsidRPr="00893102">
        <w:rPr>
          <w:rFonts w:ascii="Calibri" w:eastAsia="Calibri" w:hAnsi="Calibri" w:cs="Times New Roman"/>
          <w:sz w:val="24"/>
          <w:szCs w:val="24"/>
        </w:rPr>
        <w:t xml:space="preserve"> (КЕП), чрез модула „Е-кандидатстване“ на следния интернет адрес: </w:t>
      </w:r>
      <w:r w:rsidRPr="00893102">
        <w:rPr>
          <w:rFonts w:ascii="Calibri" w:eastAsia="Calibri" w:hAnsi="Calibri" w:cs="Times New Roman"/>
          <w:b/>
          <w:sz w:val="24"/>
          <w:szCs w:val="24"/>
        </w:rPr>
        <w:t>https://eumis2020.government.bg.</w:t>
      </w:r>
    </w:p>
    <w:p w14:paraId="08B3510D" w14:textId="5BFEE3DF" w:rsid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93102">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Pr>
          <w:rFonts w:ascii="Calibri" w:eastAsia="Calibri" w:hAnsi="Calibri" w:cs="Times New Roman"/>
          <w:sz w:val="24"/>
          <w:szCs w:val="24"/>
        </w:rPr>
        <w:t xml:space="preserve">чрез директно предоставяне </w:t>
      </w:r>
      <w:r w:rsidRPr="00893102">
        <w:rPr>
          <w:rFonts w:ascii="Calibri" w:eastAsia="Calibri" w:hAnsi="Calibri" w:cs="Times New Roman"/>
          <w:sz w:val="24"/>
          <w:szCs w:val="24"/>
        </w:rPr>
        <w:t>от „Отворени процедури“</w:t>
      </w:r>
      <w:r w:rsidR="007A102D">
        <w:rPr>
          <w:rFonts w:ascii="Calibri" w:eastAsia="Calibri" w:hAnsi="Calibri" w:cs="Times New Roman"/>
          <w:sz w:val="24"/>
          <w:szCs w:val="24"/>
        </w:rPr>
        <w:t xml:space="preserve"> </w:t>
      </w:r>
      <w:r w:rsidRPr="00893102">
        <w:rPr>
          <w:rFonts w:ascii="Calibri" w:eastAsia="Calibri" w:hAnsi="Calibri" w:cs="Times New Roman"/>
          <w:sz w:val="24"/>
          <w:szCs w:val="24"/>
        </w:rPr>
        <w:t>и създава ново проектно предложение.</w:t>
      </w:r>
    </w:p>
    <w:p w14:paraId="6239157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Проектното предложение по настоящата процедура се изготвя от кандидата, съгласно </w:t>
      </w:r>
      <w:r w:rsidR="00832233">
        <w:rPr>
          <w:rFonts w:ascii="Calibri" w:eastAsia="Calibri" w:hAnsi="Calibri" w:cs="Times New Roman"/>
          <w:sz w:val="24"/>
          <w:szCs w:val="24"/>
        </w:rPr>
        <w:t xml:space="preserve">указанията, </w:t>
      </w:r>
      <w:r w:rsidR="007F50F0">
        <w:rPr>
          <w:rFonts w:ascii="Calibri" w:eastAsia="Calibri" w:hAnsi="Calibri" w:cs="Times New Roman"/>
          <w:sz w:val="24"/>
          <w:szCs w:val="24"/>
        </w:rPr>
        <w:t xml:space="preserve">предоставени </w:t>
      </w:r>
      <w:r w:rsidRPr="00A24DC7">
        <w:rPr>
          <w:rFonts w:ascii="Calibri" w:eastAsia="Calibri" w:hAnsi="Calibri" w:cs="Times New Roman"/>
          <w:sz w:val="24"/>
          <w:szCs w:val="24"/>
        </w:rPr>
        <w:t xml:space="preserve">в </w:t>
      </w:r>
      <w:r w:rsidR="00832233">
        <w:rPr>
          <w:rFonts w:ascii="Calibri" w:eastAsia="Calibri" w:hAnsi="Calibri" w:cs="Times New Roman"/>
          <w:sz w:val="24"/>
          <w:szCs w:val="24"/>
        </w:rPr>
        <w:t>Ръководство за потребителя за модул „Е-кандидатстване“</w:t>
      </w:r>
      <w:r w:rsidRPr="00A24DC7">
        <w:rPr>
          <w:rFonts w:ascii="Calibri" w:eastAsia="Calibri" w:hAnsi="Calibri" w:cs="Times New Roman"/>
          <w:sz w:val="24"/>
          <w:szCs w:val="24"/>
        </w:rPr>
        <w:t xml:space="preserve"> (</w:t>
      </w:r>
      <w:r w:rsidRPr="00C36B75">
        <w:rPr>
          <w:rFonts w:ascii="Calibri" w:eastAsia="Calibri" w:hAnsi="Calibri" w:cs="Times New Roman"/>
          <w:b/>
          <w:sz w:val="24"/>
          <w:szCs w:val="24"/>
        </w:rPr>
        <w:t>Приложение А)</w:t>
      </w:r>
      <w:r w:rsidRPr="00A24DC7">
        <w:rPr>
          <w:rFonts w:ascii="Calibri" w:eastAsia="Calibri" w:hAnsi="Calibri" w:cs="Times New Roman"/>
          <w:sz w:val="24"/>
          <w:szCs w:val="24"/>
        </w:rPr>
        <w:t xml:space="preserve">. </w:t>
      </w:r>
    </w:p>
    <w:p w14:paraId="42F89952" w14:textId="5E48DEF1"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b/>
          <w:sz w:val="24"/>
          <w:szCs w:val="24"/>
        </w:rPr>
        <w:t>Изискващите се съгласно т. 24 от Условията за кандидатстване</w:t>
      </w:r>
      <w:r w:rsidRPr="00A24DC7" w:rsidDel="001610D6">
        <w:rPr>
          <w:rFonts w:ascii="Calibri" w:eastAsia="Calibri" w:hAnsi="Calibri" w:cs="Times New Roman"/>
          <w:b/>
          <w:sz w:val="24"/>
          <w:szCs w:val="24"/>
        </w:rPr>
        <w:t xml:space="preserve"> </w:t>
      </w:r>
      <w:r w:rsidRPr="00A24DC7">
        <w:rPr>
          <w:rFonts w:ascii="Calibri" w:eastAsia="Calibri" w:hAnsi="Calibri" w:cs="Times New Roman"/>
          <w:b/>
          <w:sz w:val="24"/>
          <w:szCs w:val="24"/>
        </w:rPr>
        <w:t>придружителни документи</w:t>
      </w:r>
      <w:r w:rsidR="00E70163">
        <w:rPr>
          <w:rFonts w:ascii="Calibri" w:eastAsia="Calibri" w:hAnsi="Calibri" w:cs="Times New Roman"/>
          <w:sz w:val="24"/>
          <w:szCs w:val="24"/>
        </w:rPr>
        <w:t xml:space="preserve"> към Ф</w:t>
      </w:r>
      <w:r w:rsidRPr="00A24DC7">
        <w:rPr>
          <w:rFonts w:ascii="Calibri" w:eastAsia="Calibri" w:hAnsi="Calibri" w:cs="Times New Roman"/>
          <w:sz w:val="24"/>
          <w:szCs w:val="24"/>
        </w:rPr>
        <w:t xml:space="preserve">ормуляра за кандидатстване също </w:t>
      </w:r>
      <w:r w:rsidRPr="00A24DC7">
        <w:rPr>
          <w:rFonts w:ascii="Calibri" w:eastAsia="Calibri" w:hAnsi="Calibri" w:cs="Times New Roman"/>
          <w:b/>
          <w:sz w:val="24"/>
          <w:szCs w:val="24"/>
        </w:rPr>
        <w:t>се подават изцяло електронно</w:t>
      </w:r>
      <w:r w:rsidRPr="00A24DC7">
        <w:rPr>
          <w:rFonts w:ascii="Calibri" w:eastAsia="Calibri" w:hAnsi="Calibri" w:cs="Times New Roman"/>
          <w:sz w:val="24"/>
          <w:szCs w:val="24"/>
        </w:rPr>
        <w:t>. Посочен</w:t>
      </w:r>
      <w:r w:rsidR="00ED78B3">
        <w:rPr>
          <w:rFonts w:ascii="Calibri" w:eastAsia="Calibri" w:hAnsi="Calibri" w:cs="Times New Roman"/>
          <w:sz w:val="24"/>
          <w:szCs w:val="24"/>
        </w:rPr>
        <w:t>ите документи се описват в т. 10</w:t>
      </w:r>
      <w:r w:rsidRPr="00A24DC7">
        <w:rPr>
          <w:rFonts w:ascii="Calibri" w:eastAsia="Calibri" w:hAnsi="Calibri" w:cs="Times New Roman"/>
          <w:sz w:val="24"/>
          <w:szCs w:val="24"/>
        </w:rPr>
        <w:t xml:space="preserve"> </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Прикачени електронно подписани документи</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 xml:space="preserve">  </w:t>
      </w:r>
      <w:r w:rsidRPr="00A24DC7">
        <w:rPr>
          <w:rFonts w:ascii="Calibri" w:eastAsia="Calibri" w:hAnsi="Calibri" w:cs="Times New Roman"/>
          <w:sz w:val="24"/>
          <w:szCs w:val="24"/>
        </w:rPr>
        <w:t>от Формуляра преди подаването му.</w:t>
      </w:r>
      <w:r w:rsidR="007F04FB" w:rsidRPr="007F04FB">
        <w:t xml:space="preserve"> </w:t>
      </w:r>
      <w:r w:rsidRPr="00A24DC7">
        <w:rPr>
          <w:rFonts w:ascii="Calibri" w:eastAsia="Calibri" w:hAnsi="Calibri" w:cs="Times New Roman"/>
          <w:sz w:val="24"/>
          <w:szCs w:val="24"/>
        </w:rPr>
        <w:t xml:space="preserve">Всички документи се представят на български език </w:t>
      </w:r>
      <w:r w:rsidRPr="00A24DC7">
        <w:rPr>
          <w:rFonts w:ascii="Calibri" w:eastAsia="Calibri" w:hAnsi="Calibri" w:cs="Times New Roman"/>
          <w:sz w:val="24"/>
          <w:szCs w:val="24"/>
        </w:rPr>
        <w:lastRenderedPageBreak/>
        <w:t xml:space="preserve">без корекции. Документ, чийто оригинал е на чужд език, се представя и в превод на български език. </w:t>
      </w:r>
    </w:p>
    <w:p w14:paraId="561EAFA3" w14:textId="0C6877DE" w:rsidR="00527D6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F2E05">
        <w:rPr>
          <w:rFonts w:ascii="Calibri" w:eastAsia="Calibri" w:hAnsi="Calibri" w:cs="Times New Roman"/>
          <w:b/>
          <w:sz w:val="24"/>
          <w:szCs w:val="24"/>
          <w:u w:val="single"/>
        </w:rPr>
        <w:t>ВАЖНО</w:t>
      </w:r>
      <w:r w:rsidR="008F2E05" w:rsidRPr="008F2E05">
        <w:rPr>
          <w:rFonts w:ascii="Calibri" w:eastAsia="Calibri" w:hAnsi="Calibri" w:cs="Times New Roman"/>
          <w:b/>
          <w:sz w:val="24"/>
          <w:szCs w:val="24"/>
          <w:u w:val="single"/>
        </w:rPr>
        <w:t>!</w:t>
      </w:r>
      <w:r w:rsidRPr="008F2E05">
        <w:rPr>
          <w:rFonts w:ascii="Calibri" w:eastAsia="Calibri" w:hAnsi="Calibri" w:cs="Times New Roman"/>
          <w:b/>
          <w:sz w:val="24"/>
          <w:szCs w:val="24"/>
          <w:u w:val="single"/>
        </w:rPr>
        <w:t>:</w:t>
      </w:r>
      <w:r w:rsidRPr="00A24DC7">
        <w:rPr>
          <w:rFonts w:ascii="Calibri" w:eastAsia="Calibri" w:hAnsi="Calibri" w:cs="Times New Roman"/>
          <w:sz w:val="24"/>
          <w:szCs w:val="24"/>
        </w:rPr>
        <w:t xml:space="preserve"> Проектното предложение се подава електронно чрез ИСУН 2020, като се подписва с </w:t>
      </w:r>
      <w:r w:rsidR="00B210D9" w:rsidRPr="00B210D9">
        <w:rPr>
          <w:rFonts w:ascii="Calibri" w:eastAsia="Calibri" w:hAnsi="Calibri" w:cs="Times New Roman"/>
          <w:sz w:val="24"/>
          <w:szCs w:val="24"/>
        </w:rPr>
        <w:t xml:space="preserve">валиден КЕП към датата на кандидатстване от </w:t>
      </w:r>
      <w:r w:rsidR="005B4441">
        <w:rPr>
          <w:rFonts w:ascii="Calibri" w:eastAsia="Calibri" w:hAnsi="Calibri" w:cs="Times New Roman"/>
          <w:sz w:val="24"/>
          <w:szCs w:val="24"/>
        </w:rPr>
        <w:t xml:space="preserve">законния </w:t>
      </w:r>
      <w:r w:rsidR="00B97F63">
        <w:rPr>
          <w:rFonts w:ascii="Calibri" w:eastAsia="Calibri" w:hAnsi="Calibri" w:cs="Times New Roman"/>
          <w:sz w:val="24"/>
          <w:szCs w:val="24"/>
        </w:rPr>
        <w:t xml:space="preserve">представител на </w:t>
      </w:r>
      <w:r w:rsidR="00B210D9" w:rsidRPr="00B210D9">
        <w:rPr>
          <w:rFonts w:ascii="Calibri" w:eastAsia="Calibri" w:hAnsi="Calibri" w:cs="Times New Roman"/>
          <w:sz w:val="24"/>
          <w:szCs w:val="24"/>
        </w:rPr>
        <w:t>кандидата</w:t>
      </w:r>
      <w:r w:rsidR="00B97F63">
        <w:rPr>
          <w:rFonts w:ascii="Calibri" w:eastAsia="Calibri" w:hAnsi="Calibri" w:cs="Times New Roman"/>
          <w:sz w:val="24"/>
          <w:szCs w:val="24"/>
        </w:rPr>
        <w:t xml:space="preserve"> </w:t>
      </w:r>
      <w:r w:rsidR="00B210D9" w:rsidRPr="00B210D9">
        <w:rPr>
          <w:rFonts w:ascii="Calibri" w:eastAsia="Calibri" w:hAnsi="Calibri" w:cs="Times New Roman"/>
          <w:sz w:val="24"/>
          <w:szCs w:val="24"/>
        </w:rPr>
        <w:t xml:space="preserve">или </w:t>
      </w:r>
      <w:r w:rsidR="00B97F63">
        <w:rPr>
          <w:rFonts w:ascii="Calibri" w:eastAsia="Calibri" w:hAnsi="Calibri" w:cs="Times New Roman"/>
          <w:sz w:val="24"/>
          <w:szCs w:val="24"/>
        </w:rPr>
        <w:t>надлежно оправомощено за целите на подаване на</w:t>
      </w:r>
      <w:r w:rsidR="00EB0F6E" w:rsidRPr="00EB0F6E">
        <w:t xml:space="preserve"> </w:t>
      </w:r>
      <w:r w:rsidR="00EB0F6E" w:rsidRPr="00EB0F6E">
        <w:rPr>
          <w:rFonts w:ascii="Calibri" w:eastAsia="Calibri" w:hAnsi="Calibri" w:cs="Times New Roman"/>
          <w:sz w:val="24"/>
          <w:szCs w:val="24"/>
        </w:rPr>
        <w:t>проектното предложение лице</w:t>
      </w:r>
      <w:r w:rsidR="00EB0F6E">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При </w:t>
      </w:r>
      <w:r w:rsidR="00B97F63">
        <w:rPr>
          <w:rFonts w:ascii="Calibri" w:eastAsia="Calibri" w:hAnsi="Calibri" w:cs="Times New Roman"/>
          <w:sz w:val="24"/>
          <w:szCs w:val="24"/>
        </w:rPr>
        <w:t xml:space="preserve">оправомощаване </w:t>
      </w:r>
      <w:r w:rsidR="00527D6F" w:rsidRPr="00527D6F">
        <w:rPr>
          <w:rFonts w:ascii="Calibri" w:eastAsia="Calibri" w:hAnsi="Calibri" w:cs="Times New Roman"/>
          <w:sz w:val="24"/>
          <w:szCs w:val="24"/>
        </w:rPr>
        <w:t xml:space="preserve">следва да се прикачи в ИСУН 2020 </w:t>
      </w:r>
      <w:r w:rsidR="00EB0F6E">
        <w:rPr>
          <w:rFonts w:ascii="Calibri" w:eastAsia="Calibri" w:hAnsi="Calibri" w:cs="Times New Roman"/>
          <w:sz w:val="24"/>
          <w:szCs w:val="24"/>
        </w:rPr>
        <w:t xml:space="preserve">документ за оправомощаване, </w:t>
      </w:r>
      <w:r w:rsidR="00FC05D8">
        <w:rPr>
          <w:rFonts w:ascii="Calibri" w:eastAsia="Calibri" w:hAnsi="Calibri" w:cs="Times New Roman"/>
          <w:sz w:val="24"/>
          <w:szCs w:val="24"/>
        </w:rPr>
        <w:t>подписан</w:t>
      </w:r>
      <w:r w:rsidR="00527D6F" w:rsidRPr="00527D6F">
        <w:rPr>
          <w:rFonts w:ascii="Calibri" w:eastAsia="Calibri" w:hAnsi="Calibri" w:cs="Times New Roman"/>
          <w:sz w:val="24"/>
          <w:szCs w:val="24"/>
        </w:rPr>
        <w:t xml:space="preserve"> на хартия от </w:t>
      </w:r>
      <w:r w:rsidR="00FC05D8">
        <w:rPr>
          <w:rFonts w:ascii="Calibri" w:eastAsia="Calibri" w:hAnsi="Calibri" w:cs="Times New Roman"/>
          <w:sz w:val="24"/>
          <w:szCs w:val="24"/>
        </w:rPr>
        <w:t xml:space="preserve">законния </w:t>
      </w:r>
      <w:r w:rsidR="00527D6F" w:rsidRPr="00527D6F">
        <w:rPr>
          <w:rFonts w:ascii="Calibri" w:eastAsia="Calibri" w:hAnsi="Calibri" w:cs="Times New Roman"/>
          <w:sz w:val="24"/>
          <w:szCs w:val="24"/>
        </w:rPr>
        <w:t>представител на кандидата</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сканиран</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и </w:t>
      </w:r>
      <w:r w:rsidR="00A71F69">
        <w:rPr>
          <w:rFonts w:ascii="Calibri" w:eastAsia="Calibri" w:hAnsi="Calibri" w:cs="Times New Roman"/>
          <w:sz w:val="24"/>
          <w:szCs w:val="24"/>
        </w:rPr>
        <w:t xml:space="preserve">прикачен </w:t>
      </w:r>
      <w:r w:rsidR="00527D6F" w:rsidRPr="00527D6F">
        <w:rPr>
          <w:rFonts w:ascii="Calibri" w:eastAsia="Calibri" w:hAnsi="Calibri" w:cs="Times New Roman"/>
          <w:sz w:val="24"/>
          <w:szCs w:val="24"/>
        </w:rPr>
        <w:t xml:space="preserve">в ИСУН 2020. От текста на </w:t>
      </w:r>
      <w:r w:rsidR="00172B40">
        <w:rPr>
          <w:rFonts w:ascii="Calibri" w:eastAsia="Calibri" w:hAnsi="Calibri" w:cs="Times New Roman"/>
          <w:sz w:val="24"/>
          <w:szCs w:val="24"/>
        </w:rPr>
        <w:t xml:space="preserve">документа </w:t>
      </w:r>
      <w:r w:rsidR="00527D6F" w:rsidRPr="00527D6F">
        <w:rPr>
          <w:rFonts w:ascii="Calibri" w:eastAsia="Calibri" w:hAnsi="Calibri" w:cs="Times New Roman"/>
          <w:sz w:val="24"/>
          <w:szCs w:val="24"/>
        </w:rPr>
        <w:t xml:space="preserve">следва да става ясно, че </w:t>
      </w:r>
      <w:r w:rsidR="00172B40" w:rsidRPr="00172B40">
        <w:rPr>
          <w:rFonts w:ascii="Calibri" w:eastAsia="Calibri" w:hAnsi="Calibri" w:cs="Times New Roman"/>
          <w:sz w:val="24"/>
          <w:szCs w:val="24"/>
        </w:rPr>
        <w:t>законния</w:t>
      </w:r>
      <w:r w:rsidR="00172B40">
        <w:rPr>
          <w:rFonts w:ascii="Calibri" w:eastAsia="Calibri" w:hAnsi="Calibri" w:cs="Times New Roman"/>
          <w:sz w:val="24"/>
          <w:szCs w:val="24"/>
        </w:rPr>
        <w:t>т</w:t>
      </w:r>
      <w:r w:rsidR="00172B40" w:rsidRPr="00172B40">
        <w:rPr>
          <w:rFonts w:ascii="Calibri" w:eastAsia="Calibri" w:hAnsi="Calibri" w:cs="Times New Roman"/>
          <w:sz w:val="24"/>
          <w:szCs w:val="24"/>
        </w:rPr>
        <w:t xml:space="preserve"> представител оправомощава съответното лице да подаде проектното предложение с КЕП.</w:t>
      </w:r>
      <w:r w:rsidR="00172B40">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Оригиналът на </w:t>
      </w:r>
      <w:r w:rsidR="00172B40">
        <w:rPr>
          <w:rFonts w:ascii="Calibri" w:eastAsia="Calibri" w:hAnsi="Calibri" w:cs="Times New Roman"/>
          <w:sz w:val="24"/>
          <w:szCs w:val="24"/>
        </w:rPr>
        <w:t xml:space="preserve">документа за оправомощаване </w:t>
      </w:r>
      <w:r w:rsidR="00527D6F" w:rsidRPr="00527D6F">
        <w:rPr>
          <w:rFonts w:ascii="Calibri" w:eastAsia="Calibri" w:hAnsi="Calibri" w:cs="Times New Roman"/>
          <w:sz w:val="24"/>
          <w:szCs w:val="24"/>
        </w:rPr>
        <w:t>се представя на етап сключване на административния договор за безвъзмездна помощ</w:t>
      </w:r>
      <w:r w:rsidR="000408AC">
        <w:rPr>
          <w:rFonts w:ascii="Calibri" w:eastAsia="Calibri" w:hAnsi="Calibri" w:cs="Times New Roman"/>
          <w:sz w:val="24"/>
          <w:szCs w:val="24"/>
        </w:rPr>
        <w:t xml:space="preserve">. </w:t>
      </w:r>
    </w:p>
    <w:p w14:paraId="7244D9AD" w14:textId="77777777" w:rsidR="00566E30"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sz w:val="24"/>
          <w:szCs w:val="24"/>
        </w:rPr>
        <w:t>П</w:t>
      </w:r>
      <w:r w:rsidR="00A24DC7" w:rsidRPr="00A24DC7">
        <w:rPr>
          <w:rFonts w:ascii="Calibri" w:eastAsia="Calibri" w:hAnsi="Calibri" w:cs="Times New Roman"/>
          <w:sz w:val="24"/>
          <w:szCs w:val="24"/>
        </w:rPr>
        <w:t xml:space="preserve">репоръчително </w:t>
      </w:r>
      <w:r>
        <w:rPr>
          <w:rFonts w:ascii="Calibri" w:eastAsia="Calibri" w:hAnsi="Calibri" w:cs="Times New Roman"/>
          <w:sz w:val="24"/>
          <w:szCs w:val="24"/>
        </w:rPr>
        <w:t xml:space="preserve">е </w:t>
      </w:r>
      <w:r w:rsidR="00A24DC7" w:rsidRPr="00A24DC7">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Pr>
          <w:rFonts w:ascii="Calibri" w:eastAsia="Calibri" w:hAnsi="Calibri" w:cs="Times New Roman"/>
          <w:sz w:val="24"/>
          <w:szCs w:val="24"/>
        </w:rPr>
        <w:t>установени</w:t>
      </w:r>
      <w:r w:rsidR="004674D9">
        <w:rPr>
          <w:rFonts w:ascii="Calibri" w:eastAsia="Calibri" w:hAnsi="Calibri" w:cs="Times New Roman"/>
          <w:sz w:val="24"/>
          <w:szCs w:val="24"/>
        </w:rPr>
        <w:t>те</w:t>
      </w:r>
      <w:r>
        <w:rPr>
          <w:rFonts w:ascii="Calibri" w:eastAsia="Calibri" w:hAnsi="Calibri" w:cs="Times New Roman"/>
          <w:sz w:val="24"/>
          <w:szCs w:val="24"/>
        </w:rPr>
        <w:t xml:space="preserve"> нередовности </w:t>
      </w:r>
      <w:r w:rsidR="00566E30">
        <w:rPr>
          <w:rFonts w:ascii="Calibri" w:eastAsia="Calibri" w:hAnsi="Calibri" w:cs="Times New Roman"/>
          <w:sz w:val="24"/>
          <w:szCs w:val="24"/>
        </w:rPr>
        <w:t xml:space="preserve">по време на оценката на проектното </w:t>
      </w:r>
      <w:r w:rsidR="00A24DC7" w:rsidRPr="00A24DC7">
        <w:rPr>
          <w:rFonts w:ascii="Calibri" w:eastAsia="Calibri" w:hAnsi="Calibri" w:cs="Times New Roman"/>
          <w:sz w:val="24"/>
          <w:szCs w:val="24"/>
        </w:rPr>
        <w:t>предложени</w:t>
      </w:r>
      <w:r w:rsidR="00566E30">
        <w:rPr>
          <w:rFonts w:ascii="Calibri" w:eastAsia="Calibri" w:hAnsi="Calibri" w:cs="Times New Roman"/>
          <w:sz w:val="24"/>
          <w:szCs w:val="24"/>
        </w:rPr>
        <w:t>е</w:t>
      </w:r>
      <w:r w:rsidR="00A24DC7" w:rsidRPr="00A24DC7">
        <w:rPr>
          <w:rFonts w:ascii="Calibri" w:eastAsia="Calibri" w:hAnsi="Calibri" w:cs="Times New Roman"/>
          <w:sz w:val="24"/>
          <w:szCs w:val="24"/>
        </w:rPr>
        <w:t>.</w:t>
      </w:r>
      <w:r w:rsidR="00A24DC7" w:rsidRPr="00A24DC7">
        <w:rPr>
          <w:rFonts w:ascii="Calibri" w:eastAsia="Calibri" w:hAnsi="Calibri" w:cs="Times New Roman"/>
        </w:rPr>
        <w:t xml:space="preserve"> </w:t>
      </w:r>
      <w:r w:rsidR="00566E30" w:rsidRPr="00566E30">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4674D9">
        <w:rPr>
          <w:rFonts w:ascii="Calibri" w:eastAsia="Calibri" w:hAnsi="Calibri" w:cs="Times New Roman"/>
          <w:b/>
          <w:sz w:val="24"/>
          <w:szCs w:val="24"/>
        </w:rPr>
        <w:t>са недопустими.</w:t>
      </w:r>
    </w:p>
    <w:p w14:paraId="31F2067D" w14:textId="620CBC1A" w:rsidR="00305B7D" w:rsidRDefault="00ED78B3" w:rsidP="00305B7D">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sz w:val="24"/>
          <w:szCs w:val="24"/>
        </w:rPr>
        <w:t>При съставянето на т. 4</w:t>
      </w:r>
      <w:r w:rsidR="00A24DC7" w:rsidRPr="00A24DC7">
        <w:rPr>
          <w:rFonts w:ascii="Calibri" w:eastAsia="Calibri" w:hAnsi="Calibri" w:cs="Times New Roman"/>
          <w:sz w:val="24"/>
          <w:szCs w:val="24"/>
        </w:rPr>
        <w:t xml:space="preserve">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w:t>
      </w:r>
      <w:r w:rsidR="00475AF9">
        <w:rPr>
          <w:rFonts w:ascii="Calibri" w:eastAsia="Calibri" w:hAnsi="Calibri" w:cs="Times New Roman"/>
          <w:sz w:val="24"/>
          <w:szCs w:val="24"/>
        </w:rPr>
        <w:t xml:space="preserve">. </w:t>
      </w:r>
    </w:p>
    <w:p w14:paraId="04282B2D" w14:textId="77777777" w:rsidR="004A58E5" w:rsidRPr="00394B8E" w:rsidRDefault="004A58E5" w:rsidP="00394B8E">
      <w:pPr>
        <w:pStyle w:val="Heading2"/>
        <w:spacing w:before="120" w:after="120"/>
      </w:pPr>
      <w:bookmarkStart w:id="30" w:name="_Toc453247149"/>
      <w:r w:rsidRPr="00394B8E">
        <w:t>2</w:t>
      </w:r>
      <w:r w:rsidR="007D15AC" w:rsidRPr="00394B8E">
        <w:t>4</w:t>
      </w:r>
      <w:r w:rsidRPr="00394B8E">
        <w:t>. Списък на документите, които се подават на етап кандидатстване:</w:t>
      </w:r>
      <w:bookmarkEnd w:id="30"/>
    </w:p>
    <w:p w14:paraId="140D1DA4" w14:textId="77777777" w:rsidR="00124EBE" w:rsidRPr="00124EBE"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24EBE">
        <w:rPr>
          <w:rFonts w:ascii="Calibri" w:eastAsia="Calibri" w:hAnsi="Calibri" w:cs="Times New Roman"/>
          <w:sz w:val="24"/>
          <w:szCs w:val="24"/>
        </w:rPr>
        <w:t xml:space="preserve">Кандидатът по </w:t>
      </w:r>
      <w:r>
        <w:rPr>
          <w:rFonts w:ascii="Calibri" w:eastAsia="Calibri" w:hAnsi="Calibri" w:cs="Times New Roman"/>
          <w:sz w:val="24"/>
          <w:szCs w:val="24"/>
        </w:rPr>
        <w:t xml:space="preserve">настоящата </w:t>
      </w:r>
      <w:r w:rsidRPr="00124EBE">
        <w:rPr>
          <w:rFonts w:ascii="Calibri" w:eastAsia="Calibri" w:hAnsi="Calibri" w:cs="Times New Roman"/>
          <w:sz w:val="24"/>
          <w:szCs w:val="24"/>
        </w:rPr>
        <w:t>процедура чрез директно предоставяне следва да представи следните документи, по изцяло електронен път чрез ИСУН 2020</w:t>
      </w:r>
      <w:r w:rsidR="00D64E2B">
        <w:rPr>
          <w:rFonts w:ascii="Calibri" w:eastAsia="Calibri" w:hAnsi="Calibri" w:cs="Times New Roman"/>
          <w:sz w:val="24"/>
          <w:szCs w:val="24"/>
        </w:rPr>
        <w:t xml:space="preserve">: </w:t>
      </w:r>
    </w:p>
    <w:p w14:paraId="5636CA35" w14:textId="3E62F0A7" w:rsidR="00124EBE" w:rsidRDefault="00124EB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124EBE">
        <w:rPr>
          <w:rFonts w:ascii="Calibri" w:eastAsia="Calibri" w:hAnsi="Calibri" w:cs="Times New Roman"/>
          <w:b/>
          <w:sz w:val="24"/>
          <w:szCs w:val="24"/>
        </w:rPr>
        <w:t xml:space="preserve">а/ </w:t>
      </w:r>
      <w:r w:rsidRPr="00124EBE">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w:t>
      </w:r>
      <w:r w:rsidR="00E706E2">
        <w:rPr>
          <w:rFonts w:ascii="Calibri" w:eastAsia="Calibri" w:hAnsi="Calibri" w:cs="Times New Roman"/>
          <w:sz w:val="24"/>
          <w:szCs w:val="24"/>
        </w:rPr>
        <w:t xml:space="preserve">на хартиен носител </w:t>
      </w:r>
      <w:r w:rsidRPr="00124EBE">
        <w:rPr>
          <w:rFonts w:ascii="Calibri" w:eastAsia="Calibri" w:hAnsi="Calibri" w:cs="Times New Roman"/>
          <w:sz w:val="24"/>
          <w:szCs w:val="24"/>
        </w:rPr>
        <w:t xml:space="preserve">по образец </w:t>
      </w:r>
      <w:r w:rsidRPr="00124EBE">
        <w:rPr>
          <w:rFonts w:ascii="Calibri" w:eastAsia="Calibri" w:hAnsi="Calibri" w:cs="Times New Roman"/>
          <w:b/>
          <w:sz w:val="24"/>
          <w:szCs w:val="24"/>
        </w:rPr>
        <w:t>(</w:t>
      </w:r>
      <w:r w:rsidRPr="00757508">
        <w:rPr>
          <w:rFonts w:ascii="Calibri" w:eastAsia="Calibri" w:hAnsi="Calibri" w:cs="Times New Roman"/>
          <w:b/>
          <w:sz w:val="24"/>
          <w:szCs w:val="24"/>
        </w:rPr>
        <w:t>Приложение</w:t>
      </w:r>
      <w:r w:rsidR="00EF25C2" w:rsidRPr="00757508">
        <w:rPr>
          <w:rFonts w:ascii="Calibri" w:eastAsia="Calibri" w:hAnsi="Calibri" w:cs="Times New Roman"/>
          <w:b/>
          <w:sz w:val="24"/>
          <w:szCs w:val="24"/>
        </w:rPr>
        <w:t xml:space="preserve"> Б</w:t>
      </w:r>
      <w:r w:rsidRPr="00EF25C2">
        <w:rPr>
          <w:rFonts w:ascii="Calibri" w:eastAsia="Calibri" w:hAnsi="Calibri" w:cs="Times New Roman"/>
          <w:b/>
          <w:sz w:val="24"/>
          <w:szCs w:val="24"/>
        </w:rPr>
        <w:t>)</w:t>
      </w:r>
      <w:r w:rsidRPr="00124EBE">
        <w:rPr>
          <w:rFonts w:ascii="Calibri" w:eastAsia="Calibri" w:hAnsi="Calibri" w:cs="Times New Roman"/>
          <w:sz w:val="24"/>
          <w:szCs w:val="24"/>
        </w:rPr>
        <w:t xml:space="preserve"> към Условията за кандидатстване </w:t>
      </w:r>
      <w:r w:rsidRPr="00124EBE">
        <w:rPr>
          <w:rFonts w:ascii="Calibri" w:eastAsia="Calibri" w:hAnsi="Calibri" w:cs="Times New Roman"/>
          <w:b/>
          <w:sz w:val="24"/>
          <w:szCs w:val="24"/>
        </w:rPr>
        <w:t>–</w:t>
      </w:r>
      <w:r w:rsidRPr="00124EBE">
        <w:rPr>
          <w:rFonts w:ascii="Calibri" w:eastAsia="Calibri" w:hAnsi="Calibri" w:cs="Times New Roman"/>
          <w:b/>
        </w:rPr>
        <w:t xml:space="preserve"> </w:t>
      </w:r>
      <w:r w:rsidR="00A9059B">
        <w:rPr>
          <w:rFonts w:ascii="Calibri" w:eastAsia="Calibri" w:hAnsi="Calibri" w:cs="Times New Roman"/>
          <w:b/>
          <w:sz w:val="24"/>
          <w:szCs w:val="24"/>
        </w:rPr>
        <w:t>подписана</w:t>
      </w:r>
      <w:r w:rsidR="00D55BBA">
        <w:rPr>
          <w:rFonts w:ascii="Calibri" w:eastAsia="Calibri" w:hAnsi="Calibri" w:cs="Times New Roman"/>
          <w:b/>
          <w:sz w:val="24"/>
          <w:szCs w:val="24"/>
        </w:rPr>
        <w:t xml:space="preserve"> </w:t>
      </w:r>
      <w:r w:rsidR="00D55BBA" w:rsidRPr="00D55BBA">
        <w:rPr>
          <w:rFonts w:ascii="Calibri" w:eastAsia="Calibri" w:hAnsi="Calibri" w:cs="Times New Roman"/>
          <w:b/>
          <w:sz w:val="24"/>
          <w:szCs w:val="24"/>
        </w:rPr>
        <w:t xml:space="preserve">и датирана от </w:t>
      </w:r>
      <w:r w:rsidR="00392898">
        <w:rPr>
          <w:rFonts w:ascii="Calibri" w:eastAsia="Calibri" w:hAnsi="Calibri" w:cs="Times New Roman"/>
          <w:b/>
          <w:sz w:val="24"/>
          <w:szCs w:val="24"/>
        </w:rPr>
        <w:t xml:space="preserve">законния представител на кандидата, </w:t>
      </w:r>
      <w:r w:rsidR="00D55BBA">
        <w:rPr>
          <w:rFonts w:ascii="Calibri" w:eastAsia="Calibri" w:hAnsi="Calibri" w:cs="Times New Roman"/>
          <w:b/>
          <w:sz w:val="24"/>
          <w:szCs w:val="24"/>
        </w:rPr>
        <w:t xml:space="preserve">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E706E2">
        <w:rPr>
          <w:rFonts w:ascii="Calibri" w:eastAsia="Calibri" w:hAnsi="Calibri" w:cs="Times New Roman"/>
          <w:b/>
          <w:sz w:val="24"/>
          <w:szCs w:val="24"/>
        </w:rPr>
        <w:t xml:space="preserve">сканирана и прикачена </w:t>
      </w:r>
      <w:r w:rsidRPr="00124EBE">
        <w:rPr>
          <w:rFonts w:ascii="Calibri" w:eastAsia="Calibri" w:hAnsi="Calibri" w:cs="Times New Roman"/>
          <w:b/>
          <w:sz w:val="24"/>
          <w:szCs w:val="24"/>
        </w:rPr>
        <w:t>в ИСУН 2020.</w:t>
      </w:r>
      <w:r w:rsidRPr="00124EBE" w:rsidDel="00D55411">
        <w:rPr>
          <w:rFonts w:ascii="Calibri" w:eastAsia="Calibri" w:hAnsi="Calibri" w:cs="Times New Roman"/>
          <w:b/>
          <w:sz w:val="24"/>
          <w:szCs w:val="24"/>
        </w:rPr>
        <w:t xml:space="preserve"> </w:t>
      </w:r>
      <w:r w:rsidRPr="00124EBE">
        <w:rPr>
          <w:rFonts w:ascii="Calibri" w:eastAsia="Calibri" w:hAnsi="Calibri" w:cs="Times New Roman"/>
          <w:sz w:val="24"/>
          <w:szCs w:val="24"/>
        </w:rPr>
        <w:t xml:space="preserve"> </w:t>
      </w:r>
    </w:p>
    <w:p w14:paraId="0EF844D9" w14:textId="73C1C3EE" w:rsidR="00FD29FC" w:rsidRPr="006852B7" w:rsidRDefault="007F5577" w:rsidP="00E96CC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b/>
          <w:sz w:val="24"/>
          <w:szCs w:val="24"/>
        </w:rPr>
        <w:t>б</w:t>
      </w:r>
      <w:r w:rsidR="00FD29FC">
        <w:rPr>
          <w:rFonts w:ascii="Calibri" w:eastAsia="Calibri" w:hAnsi="Calibri" w:cs="Times New Roman"/>
          <w:b/>
          <w:sz w:val="24"/>
          <w:szCs w:val="24"/>
        </w:rPr>
        <w:t xml:space="preserve">/ </w:t>
      </w:r>
      <w:r w:rsidR="00FD29FC" w:rsidRPr="00052C6D">
        <w:rPr>
          <w:rFonts w:ascii="Calibri" w:eastAsia="Calibri" w:hAnsi="Calibri" w:cs="Times New Roman"/>
          <w:sz w:val="24"/>
          <w:szCs w:val="24"/>
        </w:rPr>
        <w:t>Декларация относно с</w:t>
      </w:r>
      <w:r w:rsidR="00FD29FC">
        <w:rPr>
          <w:rFonts w:ascii="Calibri" w:eastAsia="Calibri" w:hAnsi="Calibri" w:cs="Times New Roman"/>
          <w:sz w:val="24"/>
          <w:szCs w:val="24"/>
        </w:rPr>
        <w:t>татута по ЗДДС</w:t>
      </w:r>
      <w:r w:rsidR="00FD29FC" w:rsidRPr="00052C6D">
        <w:rPr>
          <w:rFonts w:ascii="Calibri" w:eastAsia="Calibri" w:hAnsi="Calibri" w:cs="Times New Roman"/>
          <w:sz w:val="24"/>
          <w:szCs w:val="24"/>
        </w:rPr>
        <w:t xml:space="preserve"> – </w:t>
      </w:r>
      <w:r w:rsidR="00FD29FC" w:rsidRPr="007C6F7F">
        <w:rPr>
          <w:sz w:val="24"/>
          <w:szCs w:val="24"/>
        </w:rPr>
        <w:t xml:space="preserve">попълнена по образец </w:t>
      </w:r>
      <w:r w:rsidR="00FD29FC" w:rsidRPr="00326FB7">
        <w:rPr>
          <w:b/>
          <w:sz w:val="24"/>
          <w:szCs w:val="24"/>
        </w:rPr>
        <w:t>(</w:t>
      </w:r>
      <w:r w:rsidR="00FD29FC" w:rsidRPr="00757508">
        <w:rPr>
          <w:b/>
          <w:sz w:val="24"/>
          <w:szCs w:val="24"/>
        </w:rPr>
        <w:t xml:space="preserve">Приложение </w:t>
      </w:r>
      <w:r>
        <w:rPr>
          <w:b/>
          <w:sz w:val="24"/>
          <w:szCs w:val="24"/>
        </w:rPr>
        <w:t>В</w:t>
      </w:r>
      <w:r w:rsidR="00FD29FC" w:rsidRPr="000F3845">
        <w:rPr>
          <w:b/>
          <w:sz w:val="24"/>
          <w:szCs w:val="24"/>
        </w:rPr>
        <w:t>)</w:t>
      </w:r>
      <w:r w:rsidR="00FD29FC" w:rsidRPr="007C6F7F">
        <w:rPr>
          <w:sz w:val="24"/>
          <w:szCs w:val="24"/>
        </w:rPr>
        <w:t xml:space="preserve"> към Условията за кандидатстване</w:t>
      </w:r>
      <w:r w:rsidR="00FD29FC" w:rsidRPr="000F3845">
        <w:rPr>
          <w:sz w:val="24"/>
          <w:szCs w:val="24"/>
        </w:rPr>
        <w:t xml:space="preserve"> </w:t>
      </w:r>
      <w:r w:rsidR="00FD29FC">
        <w:rPr>
          <w:rFonts w:ascii="Calibri" w:eastAsia="Calibri" w:hAnsi="Calibri" w:cs="Times New Roman"/>
          <w:sz w:val="24"/>
          <w:szCs w:val="24"/>
        </w:rPr>
        <w:t xml:space="preserve"> </w:t>
      </w:r>
      <w:r w:rsidR="00FD29FC" w:rsidRPr="00052C6D">
        <w:rPr>
          <w:rFonts w:ascii="Calibri" w:eastAsia="Calibri" w:hAnsi="Calibri" w:cs="Times New Roman"/>
          <w:sz w:val="24"/>
          <w:szCs w:val="24"/>
        </w:rPr>
        <w:t xml:space="preserve">– </w:t>
      </w:r>
      <w:r w:rsidR="00FD29FC" w:rsidRPr="00052C6D">
        <w:rPr>
          <w:rFonts w:ascii="Calibri" w:eastAsia="Calibri" w:hAnsi="Calibri" w:cs="Times New Roman"/>
          <w:b/>
          <w:sz w:val="24"/>
          <w:szCs w:val="24"/>
        </w:rPr>
        <w:t>подписана</w:t>
      </w:r>
      <w:r w:rsidR="004333F3" w:rsidRPr="004333F3">
        <w:rPr>
          <w:b/>
        </w:rPr>
        <w:t xml:space="preserve"> </w:t>
      </w:r>
      <w:r w:rsidR="004333F3" w:rsidRPr="00865C82">
        <w:rPr>
          <w:rFonts w:ascii="Calibri" w:eastAsia="Calibri" w:hAnsi="Calibri" w:cs="Times New Roman"/>
          <w:b/>
          <w:sz w:val="24"/>
          <w:szCs w:val="24"/>
        </w:rPr>
        <w:t xml:space="preserve">и датирана от </w:t>
      </w:r>
      <w:r w:rsidR="004215DF">
        <w:rPr>
          <w:rFonts w:ascii="Calibri" w:eastAsia="Calibri" w:hAnsi="Calibri" w:cs="Times New Roman"/>
          <w:b/>
          <w:sz w:val="24"/>
          <w:szCs w:val="24"/>
        </w:rPr>
        <w:t xml:space="preserve">законния представител на кандидата,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A9059B">
        <w:rPr>
          <w:rFonts w:ascii="Calibri" w:eastAsia="Calibri" w:hAnsi="Calibri" w:cs="Times New Roman"/>
          <w:b/>
          <w:sz w:val="24"/>
          <w:szCs w:val="24"/>
        </w:rPr>
        <w:t xml:space="preserve">сканирана и </w:t>
      </w:r>
      <w:r w:rsidR="00FD29FC" w:rsidRPr="00052C6D">
        <w:rPr>
          <w:rFonts w:ascii="Calibri" w:eastAsia="Calibri" w:hAnsi="Calibri" w:cs="Times New Roman"/>
          <w:b/>
          <w:sz w:val="24"/>
          <w:szCs w:val="24"/>
        </w:rPr>
        <w:t>прикачена в ИСУН 2020</w:t>
      </w:r>
      <w:r w:rsidR="00FD29FC">
        <w:rPr>
          <w:rFonts w:ascii="Calibri" w:eastAsia="Calibri" w:hAnsi="Calibri" w:cs="Times New Roman"/>
          <w:b/>
          <w:sz w:val="24"/>
          <w:szCs w:val="24"/>
        </w:rPr>
        <w:t xml:space="preserve">. </w:t>
      </w:r>
    </w:p>
    <w:p w14:paraId="7A13CC0E" w14:textId="6CFA5D87" w:rsidR="00CD7B73" w:rsidRPr="00CD7B73" w:rsidRDefault="00574B97"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rFonts w:ascii="Calibri" w:eastAsia="Calibri" w:hAnsi="Calibri" w:cs="Times New Roman"/>
          <w:b/>
          <w:sz w:val="24"/>
          <w:szCs w:val="24"/>
        </w:rPr>
        <w:t>в</w:t>
      </w:r>
      <w:r w:rsidR="00FD29FC" w:rsidRPr="006852B7">
        <w:rPr>
          <w:rFonts w:ascii="Calibri" w:eastAsia="Calibri" w:hAnsi="Calibri" w:cs="Times New Roman"/>
          <w:b/>
          <w:sz w:val="24"/>
          <w:szCs w:val="24"/>
        </w:rPr>
        <w:t xml:space="preserve">/ </w:t>
      </w:r>
      <w:r w:rsidR="0089163C" w:rsidRPr="0089163C">
        <w:rPr>
          <w:rFonts w:ascii="Calibri" w:eastAsia="Calibri" w:hAnsi="Calibri" w:cs="Times New Roman"/>
          <w:sz w:val="24"/>
          <w:szCs w:val="24"/>
        </w:rPr>
        <w:t>Документ за оправомощаване</w:t>
      </w:r>
      <w:r w:rsidR="0089163C">
        <w:rPr>
          <w:rFonts w:ascii="Calibri" w:eastAsia="Calibri" w:hAnsi="Calibri" w:cs="Times New Roman"/>
          <w:b/>
          <w:sz w:val="24"/>
          <w:szCs w:val="24"/>
        </w:rPr>
        <w:t xml:space="preserve"> </w:t>
      </w:r>
      <w:r w:rsidR="00CD7B73" w:rsidRPr="00CD7B73">
        <w:rPr>
          <w:sz w:val="24"/>
          <w:szCs w:val="24"/>
        </w:rPr>
        <w:t>за подаване на проектното предложение с К</w:t>
      </w:r>
      <w:r w:rsidR="00D5361E">
        <w:rPr>
          <w:sz w:val="24"/>
          <w:szCs w:val="24"/>
        </w:rPr>
        <w:t xml:space="preserve">ЕП (ако е приложимо) - </w:t>
      </w:r>
      <w:r w:rsidR="00D5361E" w:rsidRPr="00D5361E">
        <w:rPr>
          <w:b/>
          <w:sz w:val="24"/>
          <w:szCs w:val="24"/>
        </w:rPr>
        <w:t>попълнен</w:t>
      </w:r>
      <w:r w:rsidR="00CD7B73" w:rsidRPr="00D5361E">
        <w:rPr>
          <w:b/>
          <w:sz w:val="24"/>
          <w:szCs w:val="24"/>
        </w:rPr>
        <w:t xml:space="preserve"> на хартиен носител, </w:t>
      </w:r>
      <w:r w:rsidR="00D5361E" w:rsidRPr="00D5361E">
        <w:rPr>
          <w:b/>
          <w:sz w:val="24"/>
          <w:szCs w:val="24"/>
        </w:rPr>
        <w:t>подписан</w:t>
      </w:r>
      <w:r w:rsidR="00D5361E">
        <w:rPr>
          <w:sz w:val="24"/>
          <w:szCs w:val="24"/>
        </w:rPr>
        <w:t xml:space="preserve">, </w:t>
      </w:r>
      <w:r w:rsidR="00392898" w:rsidRPr="00392898">
        <w:rPr>
          <w:b/>
          <w:sz w:val="24"/>
          <w:szCs w:val="24"/>
        </w:rPr>
        <w:t>датиран,</w:t>
      </w:r>
      <w:r w:rsidR="00392898">
        <w:rPr>
          <w:sz w:val="24"/>
          <w:szCs w:val="24"/>
        </w:rPr>
        <w:t xml:space="preserve"> </w:t>
      </w:r>
      <w:r w:rsidR="00CD7B73" w:rsidRPr="00CD7B73">
        <w:rPr>
          <w:b/>
          <w:sz w:val="24"/>
          <w:szCs w:val="24"/>
        </w:rPr>
        <w:t>сканиран и прикачен в ИСУН 2020.</w:t>
      </w:r>
      <w:r w:rsidR="006D766B">
        <w:rPr>
          <w:sz w:val="24"/>
          <w:szCs w:val="24"/>
        </w:rPr>
        <w:t xml:space="preserve"> </w:t>
      </w:r>
    </w:p>
    <w:p w14:paraId="2B234A72" w14:textId="214EB256" w:rsidR="005E5126" w:rsidRDefault="0092264F"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54104">
        <w:rPr>
          <w:sz w:val="24"/>
          <w:szCs w:val="24"/>
        </w:rPr>
        <w:lastRenderedPageBreak/>
        <w:t xml:space="preserve">Документът за оправомощаване </w:t>
      </w:r>
      <w:r w:rsidR="00CD7B73" w:rsidRPr="00F54104">
        <w:rPr>
          <w:sz w:val="24"/>
          <w:szCs w:val="24"/>
        </w:rPr>
        <w:t xml:space="preserve">се попълва, датира и подписва на хартиен носител от </w:t>
      </w:r>
      <w:r w:rsidRPr="00F54104">
        <w:rPr>
          <w:sz w:val="24"/>
          <w:szCs w:val="24"/>
        </w:rPr>
        <w:t xml:space="preserve">законния представители на кандидата. </w:t>
      </w:r>
      <w:r w:rsidR="00CD7B73" w:rsidRPr="00F54104">
        <w:rPr>
          <w:sz w:val="24"/>
          <w:szCs w:val="24"/>
        </w:rPr>
        <w:t>След</w:t>
      </w:r>
      <w:r w:rsidR="00CD7B73" w:rsidRPr="00CD7B73">
        <w:rPr>
          <w:sz w:val="24"/>
          <w:szCs w:val="24"/>
        </w:rPr>
        <w:t xml:space="preserve"> попълването, подписването и поставянето на дата на хартиения носител,  </w:t>
      </w:r>
      <w:r>
        <w:rPr>
          <w:sz w:val="24"/>
          <w:szCs w:val="24"/>
        </w:rPr>
        <w:t xml:space="preserve">документът за оправомощаване </w:t>
      </w:r>
      <w:r w:rsidR="00CD7B73" w:rsidRPr="00CD7B73">
        <w:rPr>
          <w:sz w:val="24"/>
          <w:szCs w:val="24"/>
        </w:rPr>
        <w:t xml:space="preserve">следва да се сканира и да се прикачи в ИСУН 2020. От текста на </w:t>
      </w:r>
      <w:r w:rsidR="0043492B">
        <w:rPr>
          <w:sz w:val="24"/>
          <w:szCs w:val="24"/>
        </w:rPr>
        <w:t xml:space="preserve">документа </w:t>
      </w:r>
      <w:r w:rsidR="00CD7B73" w:rsidRPr="00CD7B73">
        <w:rPr>
          <w:sz w:val="24"/>
          <w:szCs w:val="24"/>
        </w:rPr>
        <w:t xml:space="preserve">следва да става ясно, че </w:t>
      </w:r>
      <w:r w:rsidR="0043492B">
        <w:rPr>
          <w:sz w:val="24"/>
          <w:szCs w:val="24"/>
        </w:rPr>
        <w:t xml:space="preserve">законният представител </w:t>
      </w:r>
      <w:r w:rsidR="00384293">
        <w:rPr>
          <w:sz w:val="24"/>
          <w:szCs w:val="24"/>
        </w:rPr>
        <w:t xml:space="preserve">на кандидата оправомощава съответното лице </w:t>
      </w:r>
      <w:r w:rsidR="00CD7B73" w:rsidRPr="00CD7B73">
        <w:rPr>
          <w:sz w:val="24"/>
          <w:szCs w:val="24"/>
        </w:rPr>
        <w:t>да подаде проектното предложение</w:t>
      </w:r>
      <w:r w:rsidR="004215DF">
        <w:rPr>
          <w:sz w:val="24"/>
          <w:szCs w:val="24"/>
        </w:rPr>
        <w:t xml:space="preserve">. </w:t>
      </w:r>
      <w:r w:rsidR="007A481F">
        <w:rPr>
          <w:sz w:val="24"/>
          <w:szCs w:val="24"/>
        </w:rPr>
        <w:t xml:space="preserve"> </w:t>
      </w:r>
      <w:r w:rsidR="00CD7B73" w:rsidRPr="00CD7B73">
        <w:rPr>
          <w:sz w:val="24"/>
          <w:szCs w:val="24"/>
        </w:rPr>
        <w:t>Документът не е задължителен</w:t>
      </w:r>
      <w:r w:rsidR="005E5126">
        <w:rPr>
          <w:sz w:val="24"/>
          <w:szCs w:val="24"/>
        </w:rPr>
        <w:t xml:space="preserve">, </w:t>
      </w:r>
      <w:r w:rsidR="00CD7B73" w:rsidRPr="00CD7B73">
        <w:rPr>
          <w:sz w:val="24"/>
          <w:szCs w:val="24"/>
        </w:rPr>
        <w:t>а се изисква в случай че кандидат</w:t>
      </w:r>
      <w:r w:rsidR="005E5126">
        <w:rPr>
          <w:sz w:val="24"/>
          <w:szCs w:val="24"/>
        </w:rPr>
        <w:t xml:space="preserve">ът </w:t>
      </w:r>
      <w:r w:rsidR="00CD7B73" w:rsidRPr="00CD7B73">
        <w:rPr>
          <w:sz w:val="24"/>
          <w:szCs w:val="24"/>
        </w:rPr>
        <w:t>жела</w:t>
      </w:r>
      <w:r w:rsidR="005E5126">
        <w:rPr>
          <w:sz w:val="24"/>
          <w:szCs w:val="24"/>
        </w:rPr>
        <w:t>е</w:t>
      </w:r>
      <w:r w:rsidR="00CD7B73" w:rsidRPr="00CD7B73">
        <w:rPr>
          <w:sz w:val="24"/>
          <w:szCs w:val="24"/>
        </w:rPr>
        <w:t xml:space="preserve"> да </w:t>
      </w:r>
      <w:r w:rsidR="00392898">
        <w:rPr>
          <w:sz w:val="24"/>
          <w:szCs w:val="24"/>
        </w:rPr>
        <w:t xml:space="preserve">оправомощи </w:t>
      </w:r>
      <w:r w:rsidR="00CD7B73" w:rsidRPr="00CD7B73">
        <w:rPr>
          <w:sz w:val="24"/>
          <w:szCs w:val="24"/>
        </w:rPr>
        <w:t xml:space="preserve">лице, което не е </w:t>
      </w:r>
      <w:r w:rsidR="004215DF">
        <w:rPr>
          <w:sz w:val="24"/>
          <w:szCs w:val="24"/>
        </w:rPr>
        <w:t xml:space="preserve">законния </w:t>
      </w:r>
      <w:r w:rsidR="00CD7B73" w:rsidRPr="00CD7B73">
        <w:rPr>
          <w:sz w:val="24"/>
          <w:szCs w:val="24"/>
        </w:rPr>
        <w:t>представител на кандидата да подаде проектното предложение с КЕП.</w:t>
      </w:r>
    </w:p>
    <w:p w14:paraId="45FD3E51" w14:textId="352EF93B" w:rsidR="0069721E" w:rsidRPr="0069721E" w:rsidRDefault="0069721E" w:rsidP="0069721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69721E">
        <w:rPr>
          <w:rFonts w:ascii="Calibri" w:eastAsia="Calibri" w:hAnsi="Calibri" w:cs="Times New Roman"/>
          <w:sz w:val="24"/>
          <w:szCs w:val="24"/>
        </w:rPr>
        <w:t xml:space="preserve">Декларациите по букви </w:t>
      </w:r>
      <w:r w:rsidR="003C597C">
        <w:rPr>
          <w:rFonts w:ascii="Calibri" w:eastAsia="Calibri" w:hAnsi="Calibri" w:cs="Times New Roman"/>
          <w:b/>
          <w:sz w:val="24"/>
          <w:szCs w:val="24"/>
          <w:lang w:val="en-US"/>
        </w:rPr>
        <w:t>a</w:t>
      </w:r>
      <w:r w:rsidR="006D446B">
        <w:rPr>
          <w:rFonts w:ascii="Calibri" w:eastAsia="Calibri" w:hAnsi="Calibri" w:cs="Times New Roman"/>
          <w:b/>
          <w:sz w:val="24"/>
          <w:szCs w:val="24"/>
        </w:rPr>
        <w:t xml:space="preserve">/ и </w:t>
      </w:r>
      <w:r w:rsidR="003C597C">
        <w:rPr>
          <w:rFonts w:ascii="Calibri" w:eastAsia="Calibri" w:hAnsi="Calibri" w:cs="Times New Roman"/>
          <w:b/>
          <w:sz w:val="24"/>
          <w:szCs w:val="24"/>
        </w:rPr>
        <w:t>б/</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 xml:space="preserve">се датират и подписват на хартиен носител от </w:t>
      </w:r>
      <w:r w:rsidR="009605DB">
        <w:rPr>
          <w:rFonts w:ascii="Calibri" w:eastAsia="Calibri" w:hAnsi="Calibri" w:cs="Times New Roman"/>
          <w:sz w:val="24"/>
          <w:szCs w:val="24"/>
        </w:rPr>
        <w:t xml:space="preserve">законния представител на </w:t>
      </w:r>
      <w:r w:rsidRPr="0069721E">
        <w:rPr>
          <w:rFonts w:ascii="Calibri" w:eastAsia="Calibri" w:hAnsi="Calibri" w:cs="Times New Roman"/>
          <w:sz w:val="24"/>
          <w:szCs w:val="24"/>
        </w:rPr>
        <w:t>кандидата. След попълването, подписването и поставянето на дата на хартиения носител,</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всяка декларация следва да се сканира и да се прикачи в ИСУН 2020</w:t>
      </w:r>
      <w:r w:rsidR="004B4ED8">
        <w:rPr>
          <w:rFonts w:ascii="Calibri" w:eastAsia="Calibri" w:hAnsi="Calibri" w:cs="Times New Roman"/>
          <w:sz w:val="24"/>
          <w:szCs w:val="24"/>
        </w:rPr>
        <w:t>,</w:t>
      </w:r>
      <w:r w:rsidRPr="0069721E">
        <w:rPr>
          <w:rFonts w:ascii="Calibri" w:eastAsia="Calibri" w:hAnsi="Calibri" w:cs="Times New Roman"/>
          <w:sz w:val="24"/>
          <w:szCs w:val="24"/>
        </w:rPr>
        <w:t xml:space="preserve"> като не е необходимо подписване на декларациите с КЕП преди прикачването им.</w:t>
      </w:r>
    </w:p>
    <w:p w14:paraId="1F4C8537" w14:textId="77777777" w:rsidR="007F084F" w:rsidRDefault="007F084F" w:rsidP="003A5F9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p>
    <w:p w14:paraId="5CB3926C" w14:textId="111AF2FD" w:rsidR="005E5126" w:rsidRPr="005B77FA" w:rsidRDefault="003A5F93" w:rsidP="005B77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5F93">
        <w:rPr>
          <w:rFonts w:ascii="Calibri" w:eastAsia="Calibri" w:hAnsi="Calibri" w:cs="Times New Roman"/>
          <w:b/>
          <w:sz w:val="24"/>
          <w:szCs w:val="24"/>
          <w:u w:val="single"/>
        </w:rPr>
        <w:t>ВАЖНО!:</w:t>
      </w:r>
      <w:r w:rsidRPr="003A5F93">
        <w:rPr>
          <w:rFonts w:ascii="Calibri" w:eastAsia="Calibri" w:hAnsi="Calibri" w:cs="Times New Roman"/>
          <w:b/>
          <w:sz w:val="24"/>
          <w:szCs w:val="24"/>
        </w:rPr>
        <w:t xml:space="preserve"> </w:t>
      </w:r>
      <w:r w:rsidR="009605DB">
        <w:rPr>
          <w:rFonts w:ascii="Calibri" w:eastAsia="Calibri" w:hAnsi="Calibri" w:cs="Times New Roman"/>
          <w:sz w:val="24"/>
          <w:szCs w:val="24"/>
        </w:rPr>
        <w:t xml:space="preserve">Законният представител </w:t>
      </w:r>
      <w:r w:rsidRPr="003A5F93">
        <w:rPr>
          <w:rFonts w:ascii="Calibri" w:eastAsia="Calibri" w:hAnsi="Calibri" w:cs="Times New Roman"/>
          <w:sz w:val="24"/>
          <w:szCs w:val="24"/>
        </w:rPr>
        <w:t xml:space="preserve">на кандидата няма право да </w:t>
      </w:r>
      <w:r w:rsidR="009605DB">
        <w:rPr>
          <w:rFonts w:ascii="Calibri" w:eastAsia="Calibri" w:hAnsi="Calibri" w:cs="Times New Roman"/>
          <w:sz w:val="24"/>
          <w:szCs w:val="24"/>
        </w:rPr>
        <w:t xml:space="preserve">оправомощава други </w:t>
      </w:r>
      <w:r w:rsidRPr="003A5F93">
        <w:rPr>
          <w:rFonts w:ascii="Calibri" w:eastAsia="Calibri" w:hAnsi="Calibri" w:cs="Times New Roman"/>
          <w:sz w:val="24"/>
          <w:szCs w:val="24"/>
        </w:rPr>
        <w:t>лица да подписват декларациите по букви а/</w:t>
      </w:r>
      <w:r w:rsidR="006D446B">
        <w:rPr>
          <w:rFonts w:ascii="Calibri" w:eastAsia="Calibri" w:hAnsi="Calibri" w:cs="Times New Roman"/>
          <w:sz w:val="24"/>
          <w:szCs w:val="24"/>
        </w:rPr>
        <w:t xml:space="preserve"> и </w:t>
      </w:r>
      <w:r w:rsidRPr="003A5F93">
        <w:rPr>
          <w:rFonts w:ascii="Calibri" w:eastAsia="Calibri" w:hAnsi="Calibri" w:cs="Times New Roman"/>
          <w:sz w:val="24"/>
          <w:szCs w:val="24"/>
        </w:rPr>
        <w:t>б/</w:t>
      </w:r>
      <w:r w:rsidR="00D52B8F">
        <w:rPr>
          <w:rFonts w:ascii="Calibri" w:eastAsia="Calibri" w:hAnsi="Calibri" w:cs="Times New Roman"/>
          <w:sz w:val="24"/>
          <w:szCs w:val="24"/>
        </w:rPr>
        <w:t xml:space="preserve">, </w:t>
      </w:r>
      <w:r w:rsidRPr="003A5F93">
        <w:rPr>
          <w:rFonts w:ascii="Calibri" w:eastAsia="Calibri" w:hAnsi="Calibri" w:cs="Times New Roman"/>
          <w:sz w:val="24"/>
          <w:szCs w:val="24"/>
        </w:rPr>
        <w:t>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w:t>
      </w:r>
      <w:r w:rsidR="005B77FA">
        <w:rPr>
          <w:rFonts w:ascii="Calibri" w:eastAsia="Calibri" w:hAnsi="Calibri" w:cs="Times New Roman"/>
          <w:sz w:val="24"/>
          <w:szCs w:val="24"/>
        </w:rPr>
        <w:t>тговорност, която също е лична.</w:t>
      </w:r>
    </w:p>
    <w:p w14:paraId="70051133" w14:textId="712F6E79" w:rsidR="00D21B44" w:rsidRDefault="00F57FE3" w:rsidP="00F57FE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65C82">
        <w:rPr>
          <w:rFonts w:ascii="Calibri" w:eastAsia="Calibri" w:hAnsi="Calibri" w:cs="Times New Roman"/>
          <w:b/>
          <w:sz w:val="24"/>
          <w:szCs w:val="24"/>
          <w:u w:val="single"/>
        </w:rPr>
        <w:t>ВАЖНО</w:t>
      </w:r>
      <w:r>
        <w:rPr>
          <w:rFonts w:ascii="Calibri" w:eastAsia="Calibri" w:hAnsi="Calibri" w:cs="Times New Roman"/>
          <w:b/>
          <w:sz w:val="24"/>
          <w:szCs w:val="24"/>
          <w:u w:val="single"/>
        </w:rPr>
        <w:t>!</w:t>
      </w:r>
      <w:r w:rsidRPr="00865C82">
        <w:rPr>
          <w:rFonts w:ascii="Calibri" w:eastAsia="Calibri" w:hAnsi="Calibri" w:cs="Times New Roman"/>
          <w:b/>
          <w:sz w:val="24"/>
          <w:szCs w:val="24"/>
          <w:u w:val="single"/>
        </w:rPr>
        <w:t>:</w:t>
      </w:r>
      <w:r w:rsidRPr="00F57FE3">
        <w:rPr>
          <w:rFonts w:ascii="Calibri" w:eastAsia="Calibri" w:hAnsi="Calibri" w:cs="Times New Roman"/>
          <w:color w:val="FF0000"/>
          <w:sz w:val="24"/>
          <w:szCs w:val="24"/>
        </w:rPr>
        <w:t xml:space="preserve"> </w:t>
      </w:r>
      <w:r w:rsidRPr="00A91047">
        <w:rPr>
          <w:rFonts w:ascii="Calibri" w:eastAsia="Calibri" w:hAnsi="Calibri" w:cs="Times New Roman"/>
          <w:sz w:val="24"/>
          <w:szCs w:val="24"/>
        </w:rPr>
        <w:t xml:space="preserve">Подписаните на хартиен носител на етап кандидатстване декларации </w:t>
      </w:r>
      <w:r w:rsidR="003E0D54">
        <w:rPr>
          <w:rFonts w:ascii="Calibri" w:eastAsia="Calibri" w:hAnsi="Calibri" w:cs="Times New Roman"/>
          <w:sz w:val="24"/>
          <w:szCs w:val="24"/>
        </w:rPr>
        <w:t xml:space="preserve">по букви </w:t>
      </w:r>
      <w:r w:rsidR="003E0D54" w:rsidRPr="00A91047">
        <w:rPr>
          <w:rFonts w:ascii="Calibri" w:eastAsia="Calibri" w:hAnsi="Calibri" w:cs="Times New Roman"/>
          <w:sz w:val="24"/>
          <w:szCs w:val="24"/>
        </w:rPr>
        <w:t>а/</w:t>
      </w:r>
      <w:r w:rsidR="006D446B">
        <w:rPr>
          <w:rFonts w:ascii="Calibri" w:eastAsia="Calibri" w:hAnsi="Calibri" w:cs="Times New Roman"/>
          <w:sz w:val="24"/>
          <w:szCs w:val="24"/>
        </w:rPr>
        <w:t xml:space="preserve"> и </w:t>
      </w:r>
      <w:r w:rsidR="003E0D54" w:rsidRPr="00A91047">
        <w:rPr>
          <w:rFonts w:ascii="Calibri" w:eastAsia="Calibri" w:hAnsi="Calibri" w:cs="Times New Roman"/>
          <w:sz w:val="24"/>
          <w:szCs w:val="24"/>
        </w:rPr>
        <w:t>б/</w:t>
      </w:r>
      <w:r w:rsidR="003E0D54">
        <w:rPr>
          <w:rFonts w:ascii="Calibri" w:eastAsia="Calibri" w:hAnsi="Calibri" w:cs="Times New Roman"/>
          <w:sz w:val="24"/>
          <w:szCs w:val="24"/>
        </w:rPr>
        <w:t xml:space="preserve"> </w:t>
      </w:r>
      <w:r w:rsidRPr="00A91047">
        <w:rPr>
          <w:rFonts w:ascii="Calibri" w:eastAsia="Calibri" w:hAnsi="Calibri" w:cs="Times New Roman"/>
          <w:sz w:val="24"/>
          <w:szCs w:val="24"/>
        </w:rPr>
        <w:t xml:space="preserve">и документ за </w:t>
      </w:r>
      <w:r w:rsidR="00F85EDE">
        <w:rPr>
          <w:rFonts w:ascii="Calibri" w:eastAsia="Calibri" w:hAnsi="Calibri" w:cs="Times New Roman"/>
          <w:sz w:val="24"/>
          <w:szCs w:val="24"/>
        </w:rPr>
        <w:t xml:space="preserve">оправомощаване </w:t>
      </w:r>
      <w:r w:rsidRPr="00A91047">
        <w:rPr>
          <w:rFonts w:ascii="Calibri" w:eastAsia="Calibri" w:hAnsi="Calibri" w:cs="Times New Roman"/>
          <w:sz w:val="24"/>
          <w:szCs w:val="24"/>
        </w:rPr>
        <w:t>(в случай , ч</w:t>
      </w:r>
      <w:r w:rsidR="00623761" w:rsidRPr="00A91047">
        <w:rPr>
          <w:rFonts w:ascii="Calibri" w:eastAsia="Calibri" w:hAnsi="Calibri" w:cs="Times New Roman"/>
          <w:sz w:val="24"/>
          <w:szCs w:val="24"/>
        </w:rPr>
        <w:t xml:space="preserve">е е приложимо) </w:t>
      </w:r>
      <w:r w:rsidR="004E702B" w:rsidRPr="004E702B">
        <w:rPr>
          <w:rFonts w:ascii="Calibri" w:eastAsia="Calibri" w:hAnsi="Calibri" w:cs="Times New Roman"/>
          <w:sz w:val="24"/>
          <w:szCs w:val="24"/>
        </w:rPr>
        <w:t xml:space="preserve">по буква в/, </w:t>
      </w:r>
      <w:r w:rsidRPr="00A91047">
        <w:rPr>
          <w:rFonts w:ascii="Calibri" w:eastAsia="Calibri" w:hAnsi="Calibri" w:cs="Times New Roman"/>
          <w:sz w:val="24"/>
          <w:szCs w:val="24"/>
        </w:rPr>
        <w:t>следва да бъдат представени в оригинал при подписване на административ</w:t>
      </w:r>
      <w:r w:rsidR="002F20A6" w:rsidRPr="00A91047">
        <w:rPr>
          <w:rFonts w:ascii="Calibri" w:eastAsia="Calibri" w:hAnsi="Calibri" w:cs="Times New Roman"/>
          <w:sz w:val="24"/>
          <w:szCs w:val="24"/>
        </w:rPr>
        <w:t xml:space="preserve">ния </w:t>
      </w:r>
      <w:r w:rsidRPr="00A91047">
        <w:rPr>
          <w:rFonts w:ascii="Calibri" w:eastAsia="Calibri" w:hAnsi="Calibri" w:cs="Times New Roman"/>
          <w:sz w:val="24"/>
          <w:szCs w:val="24"/>
        </w:rPr>
        <w:t>договор за безвъзмездна финансова помощ.</w:t>
      </w:r>
    </w:p>
    <w:p w14:paraId="6E3B11AC" w14:textId="77777777" w:rsidR="00D64D49" w:rsidRDefault="00D64D49"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8F2E05">
        <w:rPr>
          <w:rFonts w:ascii="Calibri" w:eastAsia="Calibri" w:hAnsi="Calibri" w:cs="Times New Roman"/>
          <w:b/>
          <w:sz w:val="24"/>
          <w:szCs w:val="24"/>
          <w:u w:val="single"/>
        </w:rPr>
        <w:t>ВАЖНО!:</w:t>
      </w:r>
      <w:r w:rsidRPr="00A24DC7">
        <w:rPr>
          <w:rFonts w:ascii="Calibri" w:eastAsia="Calibri" w:hAnsi="Calibri" w:cs="Times New Roman"/>
          <w:sz w:val="24"/>
          <w:szCs w:val="24"/>
        </w:rPr>
        <w:t xml:space="preserve"> </w:t>
      </w:r>
      <w:r w:rsidRPr="0094707D">
        <w:rPr>
          <w:sz w:val="24"/>
          <w:szCs w:val="24"/>
        </w:rPr>
        <w:t>Кандидатът следва да се увери, че всички документи са представени в изискуемата форма (всички декларации са попълнени по образец и са подписани</w:t>
      </w:r>
      <w:r w:rsidR="0055169F" w:rsidRPr="0094707D">
        <w:rPr>
          <w:sz w:val="24"/>
          <w:szCs w:val="24"/>
        </w:rPr>
        <w:t xml:space="preserve"> и датирани,</w:t>
      </w:r>
      <w:r w:rsidRPr="0094707D">
        <w:rPr>
          <w:sz w:val="24"/>
          <w:szCs w:val="24"/>
        </w:rPr>
        <w:t xml:space="preserve">  съгласно изискванията на настоящите Условия за кандидатстване). </w:t>
      </w:r>
    </w:p>
    <w:p w14:paraId="6B21DBEF" w14:textId="77777777" w:rsidR="00B24CD3" w:rsidRPr="0094707D" w:rsidRDefault="00B24CD3"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B24CD3">
        <w:rPr>
          <w:sz w:val="24"/>
          <w:szCs w:val="24"/>
        </w:rPr>
        <w:t>Достоверността на документите, приложения към Формуляра за кандидатстване, се удостоверява чрез подписването на Формуляра на кандидатстване с КЕП посредством ИСУН 2020.</w:t>
      </w:r>
    </w:p>
    <w:p w14:paraId="0CFF41C2" w14:textId="77777777" w:rsidR="00A63799" w:rsidRPr="00A63799" w:rsidRDefault="00A63799" w:rsidP="00A63799">
      <w:pPr>
        <w:pBdr>
          <w:top w:val="single" w:sz="4" w:space="1" w:color="auto"/>
          <w:left w:val="single" w:sz="4" w:space="4" w:color="auto"/>
          <w:bottom w:val="single" w:sz="4" w:space="1" w:color="auto"/>
          <w:right w:val="single" w:sz="4" w:space="4" w:color="auto"/>
        </w:pBdr>
        <w:spacing w:after="360" w:line="240" w:lineRule="auto"/>
        <w:jc w:val="both"/>
        <w:rPr>
          <w:rFonts w:ascii="Calibri" w:eastAsia="Times New Roman" w:hAnsi="Calibri" w:cs="Calibri"/>
          <w:snapToGrid w:val="0"/>
          <w:sz w:val="24"/>
          <w:szCs w:val="24"/>
        </w:rPr>
      </w:pPr>
      <w:r w:rsidRPr="00A63799">
        <w:rPr>
          <w:rFonts w:ascii="Calibri" w:eastAsia="Times New Roman" w:hAnsi="Calibri" w:cs="Calibri"/>
          <w:snapToGrid w:val="0"/>
          <w:sz w:val="24"/>
          <w:szCs w:val="24"/>
        </w:rPr>
        <w:t xml:space="preserve">В случай, че при оценката на проектното предложение бъде установена липса на документи и/или друга нередовност, на кандидата ще бъде изпратено уведомление за установените нередовности. Кандидатът следва да представи липсващите документи/отстрани нередовностите в определения за целта срок, който не може да бъде по-кратък  от една седмица. 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Pr="00A63799">
        <w:rPr>
          <w:rFonts w:ascii="Calibri" w:eastAsia="Times New Roman" w:hAnsi="Calibri" w:cs="Calibri"/>
          <w:snapToGrid w:val="0"/>
          <w:sz w:val="24"/>
          <w:szCs w:val="24"/>
        </w:rPr>
        <w:lastRenderedPageBreak/>
        <w:t>Кандидатът е задължен да проверява регулярно по своя инициатива профила в ИСУН,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 Неотстраняването в срок на установените нередовности може да доведе до прекратяване на производството по отношение на конкретния бенефициент.</w:t>
      </w:r>
    </w:p>
    <w:p w14:paraId="378A728A" w14:textId="77777777" w:rsidR="00124EBE" w:rsidRPr="00A63799" w:rsidRDefault="00A63799" w:rsidP="00A63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63799">
        <w:rPr>
          <w:rFonts w:ascii="Calibri" w:eastAsia="Times New Roman" w:hAnsi="Calibri" w:cs="Calibri"/>
          <w:b/>
          <w:snapToGrid w:val="0"/>
          <w:sz w:val="24"/>
          <w:szCs w:val="24"/>
        </w:rPr>
        <w:t>Конкретният бенефициент по настоящата процедура следва да има предвид, че с подаването на Формуляра за кандидатстване същият се съгласява личните данни на физическите лица, посочени в проектното предложение,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5558E169" w14:textId="77777777" w:rsidR="00F366E3" w:rsidRPr="007568D4" w:rsidRDefault="00F366E3" w:rsidP="002325A3">
      <w:pPr>
        <w:pStyle w:val="ListParagraph"/>
        <w:spacing w:after="360" w:line="240" w:lineRule="auto"/>
        <w:ind w:left="0"/>
        <w:jc w:val="both"/>
        <w:rPr>
          <w:b/>
          <w:sz w:val="20"/>
          <w:szCs w:val="20"/>
        </w:rPr>
      </w:pPr>
    </w:p>
    <w:p w14:paraId="4DCC6BB6" w14:textId="77777777" w:rsidR="002D4B6A" w:rsidRDefault="00CB14EE" w:rsidP="00394B8E">
      <w:pPr>
        <w:pStyle w:val="Heading2"/>
        <w:spacing w:before="120" w:after="120"/>
        <w:rPr>
          <w:b w:val="0"/>
          <w:sz w:val="24"/>
          <w:szCs w:val="24"/>
        </w:rPr>
      </w:pPr>
      <w:bookmarkStart w:id="31" w:name="_Toc453247150"/>
      <w:r w:rsidRPr="00394B8E">
        <w:t>2</w:t>
      </w:r>
      <w:r w:rsidR="007D15AC" w:rsidRPr="00394B8E">
        <w:t>5</w:t>
      </w:r>
      <w:r w:rsidR="002D4B6A" w:rsidRPr="00394B8E">
        <w:t xml:space="preserve">. </w:t>
      </w:r>
      <w:r w:rsidR="0063166B" w:rsidRPr="00394B8E">
        <w:t>Краен срок за подаване на проектните предложения:</w:t>
      </w:r>
      <w:bookmarkEnd w:id="31"/>
      <w:r w:rsidR="0063166B" w:rsidRPr="00394B8E" w:rsidDel="0063166B">
        <w:t xml:space="preserve"> </w:t>
      </w:r>
    </w:p>
    <w:p w14:paraId="364CF48B" w14:textId="77777777" w:rsidR="002B01F8" w:rsidRPr="00BD3276" w:rsidRDefault="002B01F8" w:rsidP="002B01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BD3276">
        <w:rPr>
          <w:sz w:val="24"/>
          <w:szCs w:val="24"/>
        </w:rPr>
        <w:t xml:space="preserve">Ще се прилага процедура </w:t>
      </w:r>
      <w:r>
        <w:rPr>
          <w:sz w:val="24"/>
          <w:szCs w:val="24"/>
        </w:rPr>
        <w:t xml:space="preserve">чрез директно предоставяне на безвъзмездна финансова помощ </w:t>
      </w:r>
      <w:r w:rsidR="00E96A73">
        <w:rPr>
          <w:sz w:val="24"/>
          <w:szCs w:val="24"/>
        </w:rPr>
        <w:t xml:space="preserve">на конкретен бенефициент </w:t>
      </w:r>
      <w:r>
        <w:rPr>
          <w:sz w:val="24"/>
          <w:szCs w:val="24"/>
        </w:rPr>
        <w:t xml:space="preserve">с </w:t>
      </w:r>
      <w:r w:rsidR="00F109C9">
        <w:rPr>
          <w:b/>
          <w:sz w:val="24"/>
          <w:szCs w:val="24"/>
        </w:rPr>
        <w:t>един краен срок</w:t>
      </w:r>
      <w:r w:rsidRPr="00BD3276">
        <w:rPr>
          <w:sz w:val="24"/>
          <w:szCs w:val="24"/>
        </w:rPr>
        <w:t xml:space="preserve"> за кандидатстване</w:t>
      </w:r>
      <w:r>
        <w:rPr>
          <w:sz w:val="24"/>
          <w:szCs w:val="24"/>
        </w:rPr>
        <w:t xml:space="preserve">, </w:t>
      </w:r>
      <w:r w:rsidRPr="00BD3276">
        <w:rPr>
          <w:sz w:val="24"/>
          <w:szCs w:val="24"/>
        </w:rPr>
        <w:t>както следва:</w:t>
      </w:r>
    </w:p>
    <w:p w14:paraId="414E40A7" w14:textId="0AECEE7F" w:rsidR="002B01F8" w:rsidRPr="00F417AC" w:rsidRDefault="00116B2B"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lang w:val="en-US"/>
        </w:rPr>
      </w:pPr>
      <w:r>
        <w:rPr>
          <w:b/>
          <w:sz w:val="24"/>
          <w:szCs w:val="24"/>
        </w:rPr>
        <w:t xml:space="preserve">Крайният срок за подаване на проектното предложение </w:t>
      </w:r>
      <w:r w:rsidR="00F00AF5">
        <w:rPr>
          <w:b/>
          <w:sz w:val="24"/>
          <w:szCs w:val="24"/>
        </w:rPr>
        <w:t>е</w:t>
      </w:r>
      <w:r w:rsidR="00591373" w:rsidRPr="000F3845">
        <w:rPr>
          <w:b/>
          <w:sz w:val="24"/>
          <w:szCs w:val="24"/>
        </w:rPr>
        <w:t xml:space="preserve"> </w:t>
      </w:r>
      <w:r w:rsidR="00F417AC" w:rsidRPr="00F417AC">
        <w:rPr>
          <w:b/>
          <w:sz w:val="24"/>
          <w:szCs w:val="24"/>
        </w:rPr>
        <w:t>30</w:t>
      </w:r>
      <w:r w:rsidR="00317300" w:rsidRPr="0064133A">
        <w:rPr>
          <w:b/>
          <w:sz w:val="24"/>
          <w:szCs w:val="24"/>
        </w:rPr>
        <w:t xml:space="preserve"> </w:t>
      </w:r>
      <w:r w:rsidR="000A3202">
        <w:rPr>
          <w:b/>
          <w:sz w:val="24"/>
          <w:szCs w:val="24"/>
        </w:rPr>
        <w:t>септември</w:t>
      </w:r>
      <w:r w:rsidR="00695F59" w:rsidRPr="0064133A">
        <w:rPr>
          <w:b/>
          <w:sz w:val="24"/>
          <w:szCs w:val="24"/>
        </w:rPr>
        <w:t xml:space="preserve"> </w:t>
      </w:r>
      <w:r w:rsidR="00C20DDE" w:rsidRPr="0064133A">
        <w:rPr>
          <w:b/>
          <w:sz w:val="24"/>
          <w:szCs w:val="24"/>
        </w:rPr>
        <w:t>20</w:t>
      </w:r>
      <w:r w:rsidR="00360172" w:rsidRPr="0064133A">
        <w:rPr>
          <w:b/>
          <w:sz w:val="24"/>
          <w:szCs w:val="24"/>
        </w:rPr>
        <w:t>22</w:t>
      </w:r>
      <w:r w:rsidR="00F86EE1" w:rsidRPr="0064133A">
        <w:rPr>
          <w:b/>
          <w:sz w:val="24"/>
          <w:szCs w:val="24"/>
        </w:rPr>
        <w:t xml:space="preserve"> г.</w:t>
      </w:r>
      <w:r w:rsidR="002D5EF0" w:rsidRPr="0064133A">
        <w:rPr>
          <w:b/>
          <w:sz w:val="24"/>
          <w:szCs w:val="24"/>
        </w:rPr>
        <w:t>,</w:t>
      </w:r>
      <w:r w:rsidR="00695F59" w:rsidRPr="0064133A">
        <w:rPr>
          <w:b/>
          <w:sz w:val="24"/>
          <w:szCs w:val="24"/>
        </w:rPr>
        <w:t xml:space="preserve"> </w:t>
      </w:r>
      <w:r w:rsidR="007F15DE" w:rsidRPr="0064133A">
        <w:rPr>
          <w:b/>
          <w:sz w:val="24"/>
          <w:szCs w:val="24"/>
        </w:rPr>
        <w:t>17:</w:t>
      </w:r>
      <w:r w:rsidR="007172B9" w:rsidRPr="0064133A">
        <w:rPr>
          <w:b/>
          <w:sz w:val="24"/>
          <w:szCs w:val="24"/>
        </w:rPr>
        <w:t>0</w:t>
      </w:r>
      <w:r w:rsidR="007F15DE" w:rsidRPr="0064133A">
        <w:rPr>
          <w:b/>
          <w:sz w:val="24"/>
          <w:szCs w:val="24"/>
        </w:rPr>
        <w:t>0</w:t>
      </w:r>
      <w:r w:rsidR="00ED696A" w:rsidRPr="0064133A">
        <w:rPr>
          <w:b/>
          <w:sz w:val="24"/>
          <w:szCs w:val="24"/>
        </w:rPr>
        <w:t xml:space="preserve"> часа.</w:t>
      </w:r>
      <w:r w:rsidR="00ED696A" w:rsidRPr="00DA6B49">
        <w:rPr>
          <w:b/>
          <w:sz w:val="24"/>
          <w:szCs w:val="24"/>
        </w:rPr>
        <w:t xml:space="preserve"> </w:t>
      </w:r>
      <w:r w:rsidR="00F54D35" w:rsidRPr="00F54D35">
        <w:rPr>
          <w:b/>
          <w:sz w:val="24"/>
          <w:szCs w:val="24"/>
        </w:rPr>
        <w:t>По настоящата процедура конкретният бенефициент може да подаде повече от едно проектно предложение при съобразяване с изискванията съгласно настоящите Условия за кандидатстване</w:t>
      </w:r>
      <w:bookmarkStart w:id="32" w:name="_GoBack"/>
      <w:r w:rsidR="00F417AC">
        <w:rPr>
          <w:b/>
          <w:sz w:val="24"/>
          <w:szCs w:val="24"/>
          <w:lang w:val="en-US"/>
        </w:rPr>
        <w:t>.</w:t>
      </w:r>
      <w:bookmarkEnd w:id="32"/>
    </w:p>
    <w:p w14:paraId="72131D6F" w14:textId="77777777" w:rsidR="00820060" w:rsidRPr="00DA6B49" w:rsidRDefault="00820060"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25D1233" w14:textId="77777777" w:rsidR="007613FE" w:rsidRDefault="007F15DE"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15DE">
        <w:rPr>
          <w:b/>
          <w:sz w:val="24"/>
          <w:szCs w:val="24"/>
          <w:u w:val="single"/>
        </w:rPr>
        <w:t>ВАЖНО</w:t>
      </w:r>
      <w:r>
        <w:rPr>
          <w:b/>
          <w:sz w:val="24"/>
          <w:szCs w:val="24"/>
          <w:u w:val="single"/>
        </w:rPr>
        <w:t>!</w:t>
      </w:r>
      <w:r w:rsidRPr="007F15DE">
        <w:rPr>
          <w:b/>
          <w:sz w:val="24"/>
          <w:szCs w:val="24"/>
          <w:u w:val="single"/>
        </w:rPr>
        <w:t>:</w:t>
      </w:r>
      <w:r w:rsidRPr="007F15DE">
        <w:rPr>
          <w:sz w:val="24"/>
          <w:szCs w:val="24"/>
        </w:rPr>
        <w:t xml:space="preserve"> </w:t>
      </w:r>
      <w:r w:rsidR="00433624">
        <w:rPr>
          <w:sz w:val="24"/>
          <w:szCs w:val="24"/>
        </w:rPr>
        <w:t xml:space="preserve"> </w:t>
      </w:r>
      <w:r w:rsidR="007450DC">
        <w:rPr>
          <w:sz w:val="24"/>
          <w:szCs w:val="24"/>
        </w:rPr>
        <w:t xml:space="preserve">По </w:t>
      </w:r>
      <w:r w:rsidR="007450DC" w:rsidRPr="007F15DE">
        <w:rPr>
          <w:sz w:val="24"/>
          <w:szCs w:val="24"/>
        </w:rPr>
        <w:t xml:space="preserve">настоящата процедура </w:t>
      </w:r>
      <w:r w:rsidR="007450DC" w:rsidRPr="00711BA3">
        <w:rPr>
          <w:sz w:val="24"/>
          <w:szCs w:val="24"/>
        </w:rPr>
        <w:t>чрез директно предоставяне на безвъзмездна финансова помощ</w:t>
      </w:r>
      <w:r w:rsidR="007450DC">
        <w:rPr>
          <w:sz w:val="24"/>
          <w:szCs w:val="24"/>
        </w:rPr>
        <w:t xml:space="preserve"> конкретният бенефициент </w:t>
      </w:r>
      <w:r w:rsidR="007450DC" w:rsidRPr="007F15DE">
        <w:rPr>
          <w:sz w:val="24"/>
          <w:szCs w:val="24"/>
        </w:rPr>
        <w:t>мо</w:t>
      </w:r>
      <w:r w:rsidR="007450DC">
        <w:rPr>
          <w:sz w:val="24"/>
          <w:szCs w:val="24"/>
        </w:rPr>
        <w:t xml:space="preserve">же </w:t>
      </w:r>
      <w:r w:rsidR="007450DC" w:rsidRPr="007F15DE">
        <w:rPr>
          <w:sz w:val="24"/>
          <w:szCs w:val="24"/>
        </w:rPr>
        <w:t xml:space="preserve">да </w:t>
      </w:r>
      <w:r w:rsidR="007450DC" w:rsidRPr="00711BA3">
        <w:rPr>
          <w:sz w:val="24"/>
          <w:szCs w:val="24"/>
        </w:rPr>
        <w:t xml:space="preserve">поиска разяснения </w:t>
      </w:r>
      <w:r w:rsidR="007450DC">
        <w:rPr>
          <w:sz w:val="24"/>
          <w:szCs w:val="24"/>
        </w:rPr>
        <w:t>по документите в срок до три седмици преди изтичането на срока за кандидатстване</w:t>
      </w:r>
      <w:r w:rsidR="007450DC" w:rsidRPr="00711BA3">
        <w:rPr>
          <w:sz w:val="24"/>
          <w:szCs w:val="24"/>
        </w:rPr>
        <w:t xml:space="preserve">. </w:t>
      </w:r>
      <w:r w:rsidR="007450DC">
        <w:rPr>
          <w:sz w:val="24"/>
          <w:szCs w:val="24"/>
        </w:rPr>
        <w:t>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14:paraId="27901781" w14:textId="2CE9482B" w:rsidR="00984873" w:rsidRPr="004553FA" w:rsidRDefault="00984873" w:rsidP="009848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Въпроси</w:t>
      </w:r>
      <w:r w:rsidR="00F606B7">
        <w:rPr>
          <w:sz w:val="24"/>
          <w:szCs w:val="24"/>
        </w:rPr>
        <w:t>те</w:t>
      </w:r>
      <w:r w:rsidR="00A4550A">
        <w:rPr>
          <w:sz w:val="24"/>
          <w:szCs w:val="24"/>
        </w:rPr>
        <w:t>/</w:t>
      </w:r>
      <w:r w:rsidR="007F67E5">
        <w:rPr>
          <w:sz w:val="24"/>
          <w:szCs w:val="24"/>
        </w:rPr>
        <w:t xml:space="preserve">исканията за </w:t>
      </w:r>
      <w:r w:rsidR="00A4550A">
        <w:rPr>
          <w:sz w:val="24"/>
          <w:szCs w:val="24"/>
        </w:rPr>
        <w:t>разясненията</w:t>
      </w:r>
      <w:r>
        <w:rPr>
          <w:sz w:val="24"/>
          <w:szCs w:val="24"/>
        </w:rPr>
        <w:t xml:space="preserve"> </w:t>
      </w:r>
      <w:r w:rsidR="00F606B7">
        <w:rPr>
          <w:sz w:val="24"/>
          <w:szCs w:val="24"/>
        </w:rPr>
        <w:t xml:space="preserve">от </w:t>
      </w:r>
      <w:r w:rsidR="007F67E5">
        <w:rPr>
          <w:sz w:val="24"/>
          <w:szCs w:val="24"/>
        </w:rPr>
        <w:t xml:space="preserve">страна на </w:t>
      </w:r>
      <w:r>
        <w:rPr>
          <w:sz w:val="24"/>
          <w:szCs w:val="24"/>
        </w:rPr>
        <w:t>конкретния бенефициент се задават в писмена форма, като писмото се завежда с номер в деловодство</w:t>
      </w:r>
      <w:r w:rsidR="00711BA3">
        <w:rPr>
          <w:sz w:val="24"/>
          <w:szCs w:val="24"/>
        </w:rPr>
        <w:t xml:space="preserve">то на Министерството на </w:t>
      </w:r>
      <w:r w:rsidR="006C535B">
        <w:rPr>
          <w:sz w:val="24"/>
          <w:szCs w:val="24"/>
        </w:rPr>
        <w:t xml:space="preserve">иновациите и растежа </w:t>
      </w:r>
      <w:r w:rsidR="00711BA3">
        <w:rPr>
          <w:sz w:val="24"/>
          <w:szCs w:val="24"/>
        </w:rPr>
        <w:t xml:space="preserve">на следния адрес: </w:t>
      </w:r>
    </w:p>
    <w:p w14:paraId="5DE275B2" w14:textId="0C826BE5" w:rsidR="004553FA"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 xml:space="preserve">Министерство на </w:t>
      </w:r>
      <w:r w:rsidR="00B92952">
        <w:rPr>
          <w:b/>
          <w:sz w:val="24"/>
          <w:szCs w:val="24"/>
        </w:rPr>
        <w:t>иновациите и растежа</w:t>
      </w:r>
      <w:r w:rsidRPr="00A4550A">
        <w:rPr>
          <w:b/>
          <w:sz w:val="24"/>
          <w:szCs w:val="24"/>
        </w:rPr>
        <w:t>,</w:t>
      </w:r>
    </w:p>
    <w:p w14:paraId="53CA1297"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Главна дирекция „Европейски фондове за конкурентоспособност“</w:t>
      </w:r>
    </w:p>
    <w:p w14:paraId="0A381E66" w14:textId="68C18B90"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 xml:space="preserve">София, </w:t>
      </w:r>
      <w:r w:rsidR="00B92952" w:rsidRPr="00B92952">
        <w:rPr>
          <w:b/>
          <w:sz w:val="24"/>
          <w:szCs w:val="24"/>
        </w:rPr>
        <w:t>ул. "Княз Александър I" 12</w:t>
      </w:r>
    </w:p>
    <w:p w14:paraId="25F2E5FB" w14:textId="77777777" w:rsidR="004553FA" w:rsidRDefault="00711BA3"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На вниманието на Ръководителя на Управляващ</w:t>
      </w:r>
      <w:r w:rsidR="007E1237">
        <w:rPr>
          <w:b/>
          <w:sz w:val="24"/>
          <w:szCs w:val="24"/>
        </w:rPr>
        <w:t xml:space="preserve">ия орган на ОПИК 2014-2020. </w:t>
      </w:r>
    </w:p>
    <w:p w14:paraId="726D8720" w14:textId="77777777" w:rsidR="00E36D55" w:rsidRDefault="00E36D55"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EE5D8A0" w14:textId="77777777" w:rsidR="00E36D55" w:rsidRPr="007E123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sz w:val="24"/>
          <w:szCs w:val="24"/>
        </w:rPr>
        <w:t xml:space="preserve">Разясненията се съобщават на конкретния бенефициент по реда на чл. 26, ал. 6 от Закона за управление на средствата от ЕСИФ, като се изпращат на конкретния бенефициент и се публикуват на интернет страницата на програмата </w:t>
      </w:r>
      <w:r w:rsidR="00EA74C9" w:rsidRPr="000F3845">
        <w:rPr>
          <w:sz w:val="24"/>
          <w:szCs w:val="24"/>
        </w:rPr>
        <w:t>(</w:t>
      </w:r>
      <w:hyperlink r:id="rId10" w:history="1">
        <w:r w:rsidR="00AB7738" w:rsidRPr="00032B41">
          <w:rPr>
            <w:rStyle w:val="Hyperlink"/>
            <w:sz w:val="24"/>
            <w:szCs w:val="24"/>
            <w:lang w:val="en-US"/>
          </w:rPr>
          <w:t>www</w:t>
        </w:r>
        <w:r w:rsidR="00AB7738" w:rsidRPr="000F3845">
          <w:rPr>
            <w:rStyle w:val="Hyperlink"/>
            <w:sz w:val="24"/>
            <w:szCs w:val="24"/>
          </w:rPr>
          <w:t>.</w:t>
        </w:r>
        <w:r w:rsidR="00AB7738" w:rsidRPr="00032B41">
          <w:rPr>
            <w:rStyle w:val="Hyperlink"/>
            <w:sz w:val="24"/>
            <w:szCs w:val="24"/>
            <w:lang w:val="en-US"/>
          </w:rPr>
          <w:t>opic</w:t>
        </w:r>
        <w:r w:rsidR="00AB7738" w:rsidRPr="000F3845">
          <w:rPr>
            <w:rStyle w:val="Hyperlink"/>
            <w:sz w:val="24"/>
            <w:szCs w:val="24"/>
          </w:rPr>
          <w:t>.</w:t>
        </w:r>
        <w:r w:rsidR="00AB7738" w:rsidRPr="00032B41">
          <w:rPr>
            <w:rStyle w:val="Hyperlink"/>
            <w:sz w:val="24"/>
            <w:szCs w:val="24"/>
            <w:lang w:val="en-US"/>
          </w:rPr>
          <w:t>bg</w:t>
        </w:r>
      </w:hyperlink>
      <w:r w:rsidR="00EA74C9" w:rsidRPr="000F3845">
        <w:rPr>
          <w:sz w:val="24"/>
          <w:szCs w:val="24"/>
        </w:rPr>
        <w:t>)</w:t>
      </w:r>
      <w:r w:rsidR="00EA74C9">
        <w:rPr>
          <w:sz w:val="24"/>
          <w:szCs w:val="24"/>
        </w:rPr>
        <w:t xml:space="preserve"> </w:t>
      </w:r>
      <w:r>
        <w:rPr>
          <w:sz w:val="24"/>
          <w:szCs w:val="24"/>
        </w:rPr>
        <w:t>и в ИСУН 2020 в 10-дневен срок от получаване на искането, но не по-късно от две седмици преди изтичането на срока за кандидатстване по процедурата</w:t>
      </w:r>
      <w:r w:rsidR="00B212B7">
        <w:rPr>
          <w:sz w:val="24"/>
          <w:szCs w:val="24"/>
        </w:rPr>
        <w:t xml:space="preserve">. </w:t>
      </w:r>
    </w:p>
    <w:p w14:paraId="02B451AA" w14:textId="77777777" w:rsidR="0063166B" w:rsidRPr="007568D4" w:rsidRDefault="0063166B">
      <w:pPr>
        <w:pStyle w:val="ListParagraph"/>
        <w:spacing w:after="360" w:line="240" w:lineRule="auto"/>
        <w:ind w:left="0"/>
        <w:jc w:val="both"/>
        <w:rPr>
          <w:b/>
          <w:sz w:val="20"/>
          <w:szCs w:val="20"/>
        </w:rPr>
      </w:pPr>
    </w:p>
    <w:p w14:paraId="5AAD8AA6" w14:textId="77777777" w:rsidR="0063166B" w:rsidRPr="00394B8E" w:rsidRDefault="002C08E5" w:rsidP="00394B8E">
      <w:pPr>
        <w:pStyle w:val="Heading2"/>
        <w:spacing w:before="120" w:after="120"/>
      </w:pPr>
      <w:bookmarkStart w:id="33" w:name="_Toc453247151"/>
      <w:r w:rsidRPr="00394B8E">
        <w:lastRenderedPageBreak/>
        <w:t>2</w:t>
      </w:r>
      <w:r w:rsidR="007D15AC" w:rsidRPr="00394B8E">
        <w:t>6</w:t>
      </w:r>
      <w:r w:rsidR="002D4B6A" w:rsidRPr="00394B8E">
        <w:t xml:space="preserve">. </w:t>
      </w:r>
      <w:r w:rsidR="0063166B" w:rsidRPr="00394B8E">
        <w:t>Адрес за подаване на проектните предложения/концепциите за проектни предложения:</w:t>
      </w:r>
      <w:bookmarkEnd w:id="33"/>
    </w:p>
    <w:p w14:paraId="4EACDC5F" w14:textId="77777777" w:rsidR="006A5D98" w:rsidRPr="006A5D98" w:rsidRDefault="006A5D98"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Проектн</w:t>
      </w:r>
      <w:r w:rsidR="000A6EF2">
        <w:rPr>
          <w:sz w:val="24"/>
          <w:szCs w:val="24"/>
        </w:rPr>
        <w:t>ото</w:t>
      </w:r>
      <w:r w:rsidRPr="003C4AB6">
        <w:rPr>
          <w:sz w:val="24"/>
          <w:szCs w:val="24"/>
        </w:rPr>
        <w:t xml:space="preserve"> предложени</w:t>
      </w:r>
      <w:r w:rsidR="000A6EF2">
        <w:rPr>
          <w:sz w:val="24"/>
          <w:szCs w:val="24"/>
        </w:rPr>
        <w:t>е</w:t>
      </w:r>
      <w:r w:rsidRPr="003C4AB6">
        <w:rPr>
          <w:sz w:val="24"/>
          <w:szCs w:val="24"/>
        </w:rPr>
        <w:t xml:space="preserve"> по настоящата процедура се подава изцяло </w:t>
      </w:r>
      <w:r w:rsidR="003B7DE9">
        <w:rPr>
          <w:sz w:val="24"/>
          <w:szCs w:val="24"/>
        </w:rPr>
        <w:t xml:space="preserve">по </w:t>
      </w:r>
      <w:r w:rsidRPr="003C4AB6">
        <w:rPr>
          <w:sz w:val="24"/>
          <w:szCs w:val="24"/>
        </w:rPr>
        <w:t xml:space="preserve">електронен път чрез ИСУН 2020 </w:t>
      </w:r>
      <w:r w:rsidRPr="006A5D98">
        <w:rPr>
          <w:sz w:val="24"/>
          <w:szCs w:val="24"/>
        </w:rPr>
        <w:t xml:space="preserve"> </w:t>
      </w:r>
      <w:r w:rsidRPr="003C4AB6">
        <w:rPr>
          <w:sz w:val="24"/>
          <w:szCs w:val="24"/>
        </w:rPr>
        <w:t>на следния интернет адрес:</w:t>
      </w:r>
      <w:r w:rsidR="003B7DE9" w:rsidRPr="003B7DE9">
        <w:t xml:space="preserve"> </w:t>
      </w:r>
      <w:hyperlink r:id="rId11" w:history="1">
        <w:r w:rsidR="003B7DE9" w:rsidRPr="009725A1">
          <w:rPr>
            <w:rStyle w:val="Hyperlink"/>
            <w:sz w:val="24"/>
            <w:szCs w:val="24"/>
          </w:rPr>
          <w:t>https://eumis2020.government.bg</w:t>
        </w:r>
      </w:hyperlink>
      <w:r>
        <w:rPr>
          <w:sz w:val="24"/>
          <w:szCs w:val="24"/>
        </w:rPr>
        <w:t xml:space="preserve">. </w:t>
      </w:r>
    </w:p>
    <w:p w14:paraId="588EFFBA" w14:textId="77777777" w:rsidR="003429B7" w:rsidRPr="007568D4" w:rsidRDefault="003429B7" w:rsidP="003429B7">
      <w:pPr>
        <w:pStyle w:val="ListParagraph"/>
        <w:spacing w:after="360" w:line="240" w:lineRule="auto"/>
        <w:ind w:left="0"/>
        <w:jc w:val="both"/>
        <w:rPr>
          <w:b/>
          <w:sz w:val="20"/>
          <w:szCs w:val="20"/>
        </w:rPr>
      </w:pPr>
      <w:r>
        <w:rPr>
          <w:b/>
          <w:sz w:val="24"/>
          <w:szCs w:val="24"/>
        </w:rPr>
        <w:t xml:space="preserve">   </w:t>
      </w:r>
    </w:p>
    <w:p w14:paraId="00F56CE6" w14:textId="77777777" w:rsidR="00490683" w:rsidRPr="00490683" w:rsidRDefault="00CB14EE" w:rsidP="00490683">
      <w:pPr>
        <w:pStyle w:val="Heading2"/>
        <w:spacing w:before="120" w:after="120"/>
      </w:pPr>
      <w:bookmarkStart w:id="34" w:name="_Toc453247152"/>
      <w:r w:rsidRPr="00394B8E">
        <w:t>2</w:t>
      </w:r>
      <w:r w:rsidR="007D15AC" w:rsidRPr="00394B8E">
        <w:t>7</w:t>
      </w:r>
      <w:r w:rsidR="003429B7" w:rsidRPr="00394B8E">
        <w:t>. Допълнителна информация</w:t>
      </w:r>
      <w:bookmarkEnd w:id="34"/>
    </w:p>
    <w:p w14:paraId="625F5D5D" w14:textId="77777777" w:rsidR="006A5D98" w:rsidRPr="002E1C25"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0F3845">
        <w:rPr>
          <w:b/>
          <w:sz w:val="24"/>
          <w:szCs w:val="24"/>
        </w:rPr>
        <w:t xml:space="preserve">Решение за предоставяне на безвъзмездна финансова помощ и сключване на </w:t>
      </w:r>
      <w:r>
        <w:rPr>
          <w:b/>
          <w:sz w:val="24"/>
          <w:szCs w:val="24"/>
        </w:rPr>
        <w:t xml:space="preserve">административен </w:t>
      </w:r>
      <w:r w:rsidRPr="000F3845">
        <w:rPr>
          <w:b/>
          <w:sz w:val="24"/>
          <w:szCs w:val="24"/>
        </w:rPr>
        <w:t>договор</w:t>
      </w:r>
      <w:r w:rsidR="002E1C25">
        <w:rPr>
          <w:b/>
          <w:sz w:val="24"/>
          <w:szCs w:val="24"/>
        </w:rPr>
        <w:t>:</w:t>
      </w:r>
    </w:p>
    <w:p w14:paraId="7F8DA042"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422490">
        <w:rPr>
          <w:bCs/>
          <w:sz w:val="24"/>
          <w:szCs w:val="24"/>
        </w:rPr>
        <w:t xml:space="preserve">В </w:t>
      </w:r>
      <w:r>
        <w:rPr>
          <w:bCs/>
          <w:sz w:val="24"/>
          <w:szCs w:val="24"/>
        </w:rPr>
        <w:t>едноседмичен срок от приключване на оценяването Р</w:t>
      </w:r>
      <w:r w:rsidRPr="00BF466D">
        <w:rPr>
          <w:bCs/>
          <w:sz w:val="24"/>
          <w:szCs w:val="24"/>
        </w:rPr>
        <w:t xml:space="preserve">ъководителят на управляващия орган </w:t>
      </w:r>
      <w:r w:rsidRPr="000F3845">
        <w:rPr>
          <w:bCs/>
          <w:sz w:val="24"/>
          <w:szCs w:val="24"/>
        </w:rPr>
        <w:t>(</w:t>
      </w:r>
      <w:r>
        <w:rPr>
          <w:bCs/>
          <w:sz w:val="24"/>
          <w:szCs w:val="24"/>
        </w:rPr>
        <w:t>РУО</w:t>
      </w:r>
      <w:r w:rsidRPr="000F3845">
        <w:rPr>
          <w:bCs/>
          <w:sz w:val="24"/>
          <w:szCs w:val="24"/>
        </w:rPr>
        <w:t>)</w:t>
      </w:r>
      <w:r>
        <w:rPr>
          <w:bCs/>
          <w:sz w:val="24"/>
          <w:szCs w:val="24"/>
        </w:rPr>
        <w:t xml:space="preserve"> </w:t>
      </w:r>
      <w:r w:rsidRPr="00BF466D">
        <w:rPr>
          <w:bCs/>
          <w:sz w:val="24"/>
          <w:szCs w:val="24"/>
        </w:rPr>
        <w:t>взема решение за предоставяне</w:t>
      </w:r>
      <w:r>
        <w:rPr>
          <w:bCs/>
          <w:sz w:val="24"/>
          <w:szCs w:val="24"/>
        </w:rPr>
        <w:t>то</w:t>
      </w:r>
      <w:r w:rsidRPr="00BF466D">
        <w:rPr>
          <w:bCs/>
          <w:sz w:val="24"/>
          <w:szCs w:val="24"/>
        </w:rPr>
        <w:t xml:space="preserve"> на безвъзмездна финансова помощ</w:t>
      </w:r>
      <w:r>
        <w:rPr>
          <w:bCs/>
          <w:sz w:val="24"/>
          <w:szCs w:val="24"/>
        </w:rPr>
        <w:t xml:space="preserve"> за одобреното проектно предложение. Решението на РУО се обективира в административен договор за </w:t>
      </w:r>
      <w:r w:rsidR="00E129AD">
        <w:rPr>
          <w:bCs/>
          <w:sz w:val="24"/>
          <w:szCs w:val="24"/>
        </w:rPr>
        <w:t xml:space="preserve">директно </w:t>
      </w:r>
      <w:r>
        <w:rPr>
          <w:bCs/>
          <w:sz w:val="24"/>
          <w:szCs w:val="24"/>
        </w:rPr>
        <w:t xml:space="preserve">предоставяне на безвъзмездна финансова помощ на конкретния бенефициент.   </w:t>
      </w:r>
    </w:p>
    <w:p w14:paraId="774A09B8"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6E63E0E3" w14:textId="77777777" w:rsidR="00EA74C9" w:rsidRPr="00064DB4"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064DB4">
        <w:rPr>
          <w:bCs/>
          <w:sz w:val="24"/>
          <w:szCs w:val="24"/>
        </w:rPr>
        <w:t xml:space="preserve">Решение за </w:t>
      </w:r>
      <w:r>
        <w:rPr>
          <w:bCs/>
          <w:sz w:val="24"/>
          <w:szCs w:val="24"/>
        </w:rPr>
        <w:t xml:space="preserve">прекратяване на процедурата чрез директно предоставяне може да се вземе при следните случаи: </w:t>
      </w:r>
    </w:p>
    <w:p w14:paraId="08B746D9" w14:textId="77777777" w:rsidR="00EA74C9"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14:paraId="7A25B956" w14:textId="77777777" w:rsidR="00EA74C9" w:rsidRPr="00064DB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При спиране на финансирането по съответната програма или по част от нея; </w:t>
      </w:r>
    </w:p>
    <w:p w14:paraId="14441586" w14:textId="77777777" w:rsidR="00EA74C9" w:rsidRPr="00B5221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064DB4">
        <w:rPr>
          <w:bCs/>
          <w:sz w:val="24"/>
          <w:szCs w:val="24"/>
        </w:rPr>
        <w:t xml:space="preserve">В случай, че </w:t>
      </w:r>
      <w:r>
        <w:rPr>
          <w:bCs/>
          <w:sz w:val="24"/>
          <w:szCs w:val="24"/>
        </w:rPr>
        <w:t xml:space="preserve">конкретният бенефициент не отстрани в срок нередовност, непълнота и/или несъответствие с изискванията. </w:t>
      </w:r>
      <w:r w:rsidRPr="00064DB4">
        <w:rPr>
          <w:bCs/>
          <w:sz w:val="24"/>
          <w:szCs w:val="24"/>
        </w:rPr>
        <w:t xml:space="preserve"> </w:t>
      </w:r>
      <w:r w:rsidRPr="0016406D">
        <w:rPr>
          <w:bCs/>
          <w:sz w:val="24"/>
          <w:szCs w:val="24"/>
        </w:rPr>
        <w:t xml:space="preserve">  </w:t>
      </w:r>
      <w:r w:rsidRPr="0016406D">
        <w:rPr>
          <w:b/>
          <w:bCs/>
          <w:sz w:val="24"/>
          <w:szCs w:val="24"/>
        </w:rPr>
        <w:t xml:space="preserve"> </w:t>
      </w:r>
    </w:p>
    <w:p w14:paraId="12FA8422" w14:textId="77777777"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2FABC6A6" w14:textId="66B76613" w:rsidR="001F4364" w:rsidRDefault="009A60AB" w:rsidP="001F43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Pr>
          <w:bCs/>
          <w:sz w:val="24"/>
          <w:szCs w:val="24"/>
        </w:rPr>
        <w:t xml:space="preserve">При наличие на положителен резултат от оценяването, </w:t>
      </w:r>
      <w:r w:rsidRPr="00D35BA2">
        <w:rPr>
          <w:bCs/>
          <w:sz w:val="24"/>
          <w:szCs w:val="24"/>
        </w:rPr>
        <w:t xml:space="preserve">в писменото уведомление </w:t>
      </w:r>
      <w:r>
        <w:rPr>
          <w:bCs/>
          <w:sz w:val="24"/>
          <w:szCs w:val="24"/>
        </w:rPr>
        <w:t xml:space="preserve">към конкретния бенефициент </w:t>
      </w:r>
      <w:r w:rsidRPr="00D35BA2">
        <w:rPr>
          <w:bCs/>
          <w:sz w:val="24"/>
          <w:szCs w:val="24"/>
        </w:rPr>
        <w:t xml:space="preserve">Управляващият орган </w:t>
      </w:r>
      <w:r>
        <w:rPr>
          <w:bCs/>
          <w:sz w:val="24"/>
          <w:szCs w:val="24"/>
        </w:rPr>
        <w:t xml:space="preserve">го </w:t>
      </w:r>
      <w:r w:rsidRPr="00D35BA2">
        <w:rPr>
          <w:bCs/>
          <w:sz w:val="24"/>
          <w:szCs w:val="24"/>
        </w:rPr>
        <w:t>информира за необходимостта от представяне на</w:t>
      </w:r>
      <w:r>
        <w:rPr>
          <w:bCs/>
          <w:sz w:val="24"/>
          <w:szCs w:val="24"/>
        </w:rPr>
        <w:t xml:space="preserve"> следните документи</w:t>
      </w:r>
      <w:r w:rsidRPr="00D35BA2">
        <w:rPr>
          <w:bCs/>
          <w:sz w:val="24"/>
          <w:szCs w:val="24"/>
        </w:rPr>
        <w:t xml:space="preserve">: </w:t>
      </w:r>
      <w:r>
        <w:rPr>
          <w:bCs/>
          <w:sz w:val="24"/>
          <w:szCs w:val="24"/>
        </w:rPr>
        <w:t xml:space="preserve">  </w:t>
      </w:r>
    </w:p>
    <w:p w14:paraId="6BF08DEB" w14:textId="5AF4353D" w:rsidR="00C819A6" w:rsidRPr="009E6771" w:rsidRDefault="00BF244C"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bCs/>
          <w:sz w:val="24"/>
          <w:szCs w:val="24"/>
        </w:rPr>
      </w:pPr>
      <w:r w:rsidRPr="006E4A10">
        <w:rPr>
          <w:bCs/>
          <w:sz w:val="24"/>
          <w:szCs w:val="24"/>
        </w:rPr>
        <w:t xml:space="preserve">1. </w:t>
      </w:r>
      <w:r w:rsidR="00DE1B45">
        <w:rPr>
          <w:bCs/>
          <w:sz w:val="24"/>
          <w:szCs w:val="24"/>
        </w:rPr>
        <w:t xml:space="preserve">Документ за оправомощаване, </w:t>
      </w:r>
      <w:r w:rsidRPr="006E4A10">
        <w:rPr>
          <w:bCs/>
          <w:sz w:val="24"/>
          <w:szCs w:val="24"/>
        </w:rPr>
        <w:t xml:space="preserve">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DE1B45">
        <w:rPr>
          <w:bCs/>
          <w:sz w:val="24"/>
          <w:szCs w:val="24"/>
        </w:rPr>
        <w:t xml:space="preserve">документа за </w:t>
      </w:r>
      <w:r w:rsidR="001C5BF5" w:rsidRPr="001C5BF5">
        <w:rPr>
          <w:bCs/>
          <w:sz w:val="24"/>
          <w:szCs w:val="24"/>
        </w:rPr>
        <w:t xml:space="preserve">създаване/акта за учредяване </w:t>
      </w:r>
      <w:r w:rsidRPr="006E4A10">
        <w:rPr>
          <w:bCs/>
          <w:sz w:val="24"/>
          <w:szCs w:val="24"/>
        </w:rPr>
        <w:t xml:space="preserve"> – </w:t>
      </w:r>
      <w:r w:rsidRPr="009E6771">
        <w:rPr>
          <w:b/>
          <w:bCs/>
          <w:sz w:val="24"/>
          <w:szCs w:val="24"/>
        </w:rPr>
        <w:t>оригинал или копие, заверено от кандидата;</w:t>
      </w:r>
      <w:bookmarkStart w:id="35" w:name="_Ref491166446"/>
    </w:p>
    <w:p w14:paraId="06815262" w14:textId="6E573C5B" w:rsidR="00C819A6"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2. </w:t>
      </w:r>
      <w:r w:rsidR="009A60AB" w:rsidRPr="00C819A6">
        <w:rPr>
          <w:bCs/>
          <w:sz w:val="24"/>
          <w:szCs w:val="24"/>
        </w:rPr>
        <w:t>Заявление за профил за достъп на ръководител на бенефициента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1</w:t>
      </w:r>
      <w:r w:rsidR="009A60AB" w:rsidRPr="00C819A6">
        <w:rPr>
          <w:bCs/>
          <w:sz w:val="24"/>
          <w:szCs w:val="24"/>
        </w:rPr>
        <w:t xml:space="preserve"> към Условията за изпълнение) и/или Заявление за профил за достъп на оправомощени от бенефициента лица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2</w:t>
      </w:r>
      <w:r w:rsidR="009A60AB" w:rsidRPr="00C819A6">
        <w:rPr>
          <w:bCs/>
          <w:sz w:val="24"/>
          <w:szCs w:val="24"/>
        </w:rPr>
        <w:t xml:space="preserve"> към Условията за изпълнение) – подписано от законния представител на кандидата.</w:t>
      </w:r>
      <w:bookmarkEnd w:id="35"/>
    </w:p>
    <w:p w14:paraId="2A421D32" w14:textId="357B3231" w:rsidR="009A60AB"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rPr>
      </w:pPr>
      <w:r>
        <w:rPr>
          <w:bCs/>
          <w:sz w:val="24"/>
          <w:szCs w:val="24"/>
        </w:rPr>
        <w:t xml:space="preserve">3.  </w:t>
      </w:r>
      <w:r w:rsidR="009A60AB" w:rsidRPr="00C819A6">
        <w:rPr>
          <w:bCs/>
          <w:sz w:val="24"/>
          <w:szCs w:val="24"/>
        </w:rPr>
        <w:t>Декларация за нередности (</w:t>
      </w:r>
      <w:r w:rsidR="009A60AB" w:rsidRPr="00501181">
        <w:rPr>
          <w:b/>
          <w:bCs/>
          <w:sz w:val="24"/>
          <w:szCs w:val="24"/>
        </w:rPr>
        <w:t xml:space="preserve">Приложение </w:t>
      </w:r>
      <w:r w:rsidR="004D0A8E">
        <w:rPr>
          <w:b/>
          <w:bCs/>
          <w:sz w:val="24"/>
          <w:szCs w:val="24"/>
        </w:rPr>
        <w:t>Й</w:t>
      </w:r>
      <w:r w:rsidR="009A60AB" w:rsidRPr="00C819A6">
        <w:rPr>
          <w:bCs/>
          <w:sz w:val="24"/>
          <w:szCs w:val="24"/>
        </w:rPr>
        <w:t xml:space="preserve"> към Условията за изпълнение)</w:t>
      </w:r>
      <w:r w:rsidR="00932696" w:rsidRPr="00C819A6">
        <w:rPr>
          <w:bCs/>
          <w:sz w:val="24"/>
          <w:szCs w:val="24"/>
        </w:rPr>
        <w:t xml:space="preserve"> </w:t>
      </w:r>
      <w:r w:rsidR="00932696" w:rsidRPr="00C819A6">
        <w:rPr>
          <w:b/>
        </w:rPr>
        <w:t xml:space="preserve">– подписана и датирана </w:t>
      </w:r>
      <w:r w:rsidR="00CC2D2C" w:rsidRPr="00C819A6">
        <w:rPr>
          <w:b/>
        </w:rPr>
        <w:t xml:space="preserve">в два екземпляра </w:t>
      </w:r>
      <w:r w:rsidR="00932696" w:rsidRPr="00C819A6">
        <w:rPr>
          <w:b/>
        </w:rPr>
        <w:t>от законния представител на кандидата, съгласно документа за създаване или учредителния акт.</w:t>
      </w:r>
    </w:p>
    <w:p w14:paraId="492146E3" w14:textId="77777777" w:rsidR="006A2DB8" w:rsidRPr="00394B8E" w:rsidRDefault="00CB14EE" w:rsidP="00394B8E">
      <w:pPr>
        <w:pStyle w:val="Heading2"/>
        <w:spacing w:before="120" w:after="120"/>
      </w:pPr>
      <w:bookmarkStart w:id="36" w:name="_Toc453247153"/>
      <w:r w:rsidRPr="00394B8E">
        <w:lastRenderedPageBreak/>
        <w:t>2</w:t>
      </w:r>
      <w:r w:rsidR="007D15AC" w:rsidRPr="00394B8E">
        <w:t>8</w:t>
      </w:r>
      <w:r w:rsidR="006A2DB8" w:rsidRPr="00394B8E">
        <w:t xml:space="preserve">. Приложения към </w:t>
      </w:r>
      <w:r w:rsidR="00EA11C9" w:rsidRPr="00394B8E">
        <w:t>Условията за кандидатстване</w:t>
      </w:r>
      <w:r w:rsidR="006A2DB8" w:rsidRPr="00394B8E">
        <w:t xml:space="preserve"> за кандидатстване:</w:t>
      </w:r>
      <w:bookmarkEnd w:id="36"/>
    </w:p>
    <w:p w14:paraId="1CA94676"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Ръководство за потребителя за модул „Е-кандидатстване“ – </w:t>
      </w:r>
      <w:r w:rsidRPr="00663477">
        <w:rPr>
          <w:rFonts w:ascii="Calibri" w:eastAsia="Calibri" w:hAnsi="Calibri" w:cs="Times New Roman"/>
          <w:b/>
          <w:sz w:val="24"/>
          <w:szCs w:val="24"/>
        </w:rPr>
        <w:t>Приложение А</w:t>
      </w:r>
    </w:p>
    <w:p w14:paraId="2500E81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2ED4C8A5"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663477">
        <w:rPr>
          <w:rFonts w:ascii="Calibri" w:eastAsia="Calibri" w:hAnsi="Calibri" w:cs="Times New Roman"/>
          <w:b/>
          <w:sz w:val="24"/>
          <w:szCs w:val="24"/>
        </w:rPr>
        <w:t>Приложение Б</w:t>
      </w:r>
    </w:p>
    <w:p w14:paraId="3422394F"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FFD5D9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относно статута по ЗДДС – </w:t>
      </w:r>
      <w:r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В</w:t>
      </w:r>
    </w:p>
    <w:p w14:paraId="55FC7E83"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528E4FD0" w14:textId="77777777" w:rsidR="00663477" w:rsidRPr="000F3845"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Pr>
          <w:rFonts w:ascii="Calibri" w:eastAsia="Calibri" w:hAnsi="Calibri" w:cs="Times New Roman"/>
          <w:sz w:val="24"/>
          <w:szCs w:val="24"/>
        </w:rPr>
        <w:t>Критерии и м</w:t>
      </w:r>
      <w:r w:rsidR="00663477" w:rsidRPr="00663477">
        <w:rPr>
          <w:rFonts w:ascii="Calibri" w:eastAsia="Calibri" w:hAnsi="Calibri" w:cs="Times New Roman"/>
          <w:sz w:val="24"/>
          <w:szCs w:val="24"/>
        </w:rPr>
        <w:t xml:space="preserve">етодика за оценка </w:t>
      </w:r>
      <w:r w:rsidR="00C929ED">
        <w:rPr>
          <w:rFonts w:ascii="Calibri" w:eastAsia="Calibri" w:hAnsi="Calibri" w:cs="Times New Roman"/>
          <w:sz w:val="24"/>
          <w:szCs w:val="24"/>
        </w:rPr>
        <w:t xml:space="preserve">на проектното предложение </w:t>
      </w:r>
      <w:r w:rsidR="00663477" w:rsidRPr="00663477">
        <w:rPr>
          <w:rFonts w:ascii="Calibri" w:eastAsia="Calibri" w:hAnsi="Calibri" w:cs="Times New Roman"/>
          <w:sz w:val="24"/>
          <w:szCs w:val="24"/>
        </w:rPr>
        <w:t xml:space="preserve">– </w:t>
      </w:r>
      <w:r w:rsidR="00663477" w:rsidRPr="00663477">
        <w:rPr>
          <w:rFonts w:ascii="Calibri" w:eastAsia="Calibri" w:hAnsi="Calibri" w:cs="Times New Roman"/>
          <w:b/>
          <w:sz w:val="24"/>
          <w:szCs w:val="24"/>
        </w:rPr>
        <w:t xml:space="preserve">Приложение </w:t>
      </w:r>
      <w:r w:rsidR="00AE6A0E">
        <w:rPr>
          <w:rFonts w:ascii="Calibri" w:eastAsia="Calibri" w:hAnsi="Calibri" w:cs="Times New Roman"/>
          <w:b/>
          <w:sz w:val="24"/>
          <w:szCs w:val="24"/>
        </w:rPr>
        <w:t>Г</w:t>
      </w:r>
    </w:p>
    <w:p w14:paraId="3898D1CE" w14:textId="77777777" w:rsidR="00663477" w:rsidRPr="000F3845"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4696E9CB" w14:textId="132B6C8F" w:rsidR="00E129AD" w:rsidRDefault="00E129AD"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sidRPr="006359BE">
        <w:rPr>
          <w:rFonts w:ascii="Calibri" w:eastAsia="Calibri" w:hAnsi="Calibri" w:cs="Times New Roman"/>
          <w:sz w:val="24"/>
          <w:szCs w:val="24"/>
        </w:rPr>
        <w:t>ДНФ № 3/23.12.2016 г. - Указание на министъра на финансите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и Европейския фонд за морско дело и рибарство на ЕС, за програмен период 2014 – 2020 г.</w:t>
      </w:r>
      <w:r w:rsidR="00595762">
        <w:rPr>
          <w:rFonts w:ascii="Calibri" w:eastAsia="Calibri" w:hAnsi="Calibri" w:cs="Times New Roman"/>
          <w:b/>
          <w:sz w:val="24"/>
          <w:szCs w:val="24"/>
        </w:rPr>
        <w:t xml:space="preserve">  – Приложение Д</w:t>
      </w:r>
      <w:r w:rsidR="00B523F0">
        <w:rPr>
          <w:rFonts w:ascii="Calibri" w:eastAsia="Calibri" w:hAnsi="Calibri" w:cs="Times New Roman"/>
          <w:b/>
          <w:sz w:val="24"/>
          <w:szCs w:val="24"/>
        </w:rPr>
        <w:t xml:space="preserve">. </w:t>
      </w:r>
    </w:p>
    <w:p w14:paraId="2693EE7C" w14:textId="77777777" w:rsidR="006B6C84" w:rsidRDefault="006B6C84"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14:paraId="714BE101" w14:textId="08EB95BE" w:rsidR="00E77A8B" w:rsidRDefault="0070402B"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У</w:t>
      </w:r>
      <w:r w:rsidRPr="0070402B">
        <w:rPr>
          <w:sz w:val="24"/>
          <w:szCs w:val="24"/>
        </w:rPr>
        <w:t>казание с изх. № УК-2 от 10.07.2012 на Министерство на финансите, относно прилагането на ЗДДС в случаите на доставки, свързани с туристически услуги след 01.01.2012 г.</w:t>
      </w:r>
      <w:r w:rsidR="005B649F" w:rsidRPr="005B649F">
        <w:rPr>
          <w:sz w:val="24"/>
          <w:szCs w:val="24"/>
        </w:rPr>
        <w:t xml:space="preserve">– </w:t>
      </w:r>
      <w:r w:rsidR="003217E8">
        <w:rPr>
          <w:b/>
          <w:sz w:val="24"/>
          <w:szCs w:val="24"/>
        </w:rPr>
        <w:t>Приложение Д1</w:t>
      </w:r>
      <w:r w:rsidR="005B649F" w:rsidRPr="005B649F">
        <w:rPr>
          <w:b/>
          <w:sz w:val="24"/>
          <w:szCs w:val="24"/>
        </w:rPr>
        <w:t>.</w:t>
      </w:r>
      <w:r w:rsidR="005B649F">
        <w:rPr>
          <w:sz w:val="24"/>
          <w:szCs w:val="24"/>
        </w:rPr>
        <w:t xml:space="preserve">  </w:t>
      </w:r>
      <w:r w:rsidR="00627907">
        <w:rPr>
          <w:sz w:val="24"/>
          <w:szCs w:val="24"/>
        </w:rPr>
        <w:t xml:space="preserve"> </w:t>
      </w:r>
    </w:p>
    <w:p w14:paraId="6A8F0579" w14:textId="7FE03CDF" w:rsidR="007C5940" w:rsidRDefault="007C5940"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8084E53" w14:textId="7A4A18B8" w:rsidR="00EF436E" w:rsidRPr="000F3845" w:rsidRDefault="007C5940"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Национална м</w:t>
      </w:r>
      <w:r w:rsidRPr="007C5940">
        <w:rPr>
          <w:sz w:val="24"/>
          <w:szCs w:val="24"/>
        </w:rPr>
        <w:t>етодология за прилагане на опростен вариант на разходите за подкрепа на основните нужди на бежанци от Украйна, пристигнали</w:t>
      </w:r>
      <w:r>
        <w:rPr>
          <w:sz w:val="24"/>
          <w:szCs w:val="24"/>
        </w:rPr>
        <w:t xml:space="preserve"> в България след 24.02.2022 г. - </w:t>
      </w:r>
      <w:r w:rsidR="003217E8">
        <w:rPr>
          <w:b/>
          <w:sz w:val="24"/>
          <w:szCs w:val="24"/>
        </w:rPr>
        <w:t>Приложение Е</w:t>
      </w:r>
      <w:r w:rsidRPr="007C5940">
        <w:rPr>
          <w:sz w:val="24"/>
          <w:szCs w:val="24"/>
        </w:rPr>
        <w:t>.</w:t>
      </w:r>
    </w:p>
    <w:sectPr w:rsidR="00EF436E" w:rsidRPr="000F3845" w:rsidSect="004A58E5">
      <w:headerReference w:type="default" r:id="rId12"/>
      <w:footerReference w:type="default" r:id="rId13"/>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2AED9" w14:textId="77777777" w:rsidR="00E051CC" w:rsidRDefault="00E051CC" w:rsidP="002325A3">
      <w:pPr>
        <w:spacing w:after="0" w:line="240" w:lineRule="auto"/>
      </w:pPr>
      <w:r>
        <w:separator/>
      </w:r>
    </w:p>
  </w:endnote>
  <w:endnote w:type="continuationSeparator" w:id="0">
    <w:p w14:paraId="1952B34B" w14:textId="77777777" w:rsidR="00E051CC" w:rsidRDefault="00E051C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CC6B54A" w14:textId="1F7CD4A1" w:rsidR="00115501" w:rsidRDefault="00115501">
        <w:pPr>
          <w:pStyle w:val="Footer"/>
          <w:jc w:val="right"/>
        </w:pPr>
        <w:r>
          <w:fldChar w:fldCharType="begin"/>
        </w:r>
        <w:r>
          <w:instrText xml:space="preserve"> PAGE   \* MERGEFORMAT </w:instrText>
        </w:r>
        <w:r>
          <w:fldChar w:fldCharType="separate"/>
        </w:r>
        <w:r w:rsidR="00883D17">
          <w:rPr>
            <w:noProof/>
          </w:rPr>
          <w:t>21</w:t>
        </w:r>
        <w:r>
          <w:rPr>
            <w:noProof/>
          </w:rPr>
          <w:fldChar w:fldCharType="end"/>
        </w:r>
      </w:p>
    </w:sdtContent>
  </w:sdt>
  <w:p w14:paraId="2E25AE94" w14:textId="77777777" w:rsidR="00115501" w:rsidRDefault="00115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C2C38" w14:textId="77777777" w:rsidR="00E051CC" w:rsidRDefault="00E051CC" w:rsidP="002325A3">
      <w:pPr>
        <w:spacing w:after="0" w:line="240" w:lineRule="auto"/>
      </w:pPr>
      <w:r>
        <w:separator/>
      </w:r>
    </w:p>
  </w:footnote>
  <w:footnote w:type="continuationSeparator" w:id="0">
    <w:p w14:paraId="2732DF3B" w14:textId="77777777" w:rsidR="00E051CC" w:rsidRDefault="00E051CC" w:rsidP="002325A3">
      <w:pPr>
        <w:spacing w:after="0" w:line="240" w:lineRule="auto"/>
      </w:pPr>
      <w:r>
        <w:continuationSeparator/>
      </w:r>
    </w:p>
  </w:footnote>
  <w:footnote w:id="1">
    <w:p w14:paraId="42C13927" w14:textId="77777777" w:rsidR="00115501" w:rsidRPr="00DC0A9F" w:rsidRDefault="00115501" w:rsidP="0024446D">
      <w:pPr>
        <w:pStyle w:val="FootnoteText"/>
        <w:jc w:val="both"/>
      </w:pPr>
      <w:r>
        <w:rPr>
          <w:rStyle w:val="FootnoteReference"/>
        </w:rPr>
        <w:footnoteRef/>
      </w:r>
      <w:r>
        <w:t xml:space="preserve"> </w:t>
      </w:r>
      <w:r w:rsidRPr="000259CE">
        <w:rPr>
          <w:rFonts w:cstheme="minorHAnsi"/>
          <w:sz w:val="16"/>
          <w:szCs w:val="16"/>
        </w:rPr>
        <w:t xml:space="preserve">Съгласно т.6 от РМС № 364 от 2022 за изменение </w:t>
      </w:r>
      <w:r w:rsidRPr="00DC0A9F">
        <w:rPr>
          <w:rFonts w:cstheme="minorHAnsi"/>
          <w:sz w:val="16"/>
          <w:szCs w:val="16"/>
        </w:rPr>
        <w:t xml:space="preserve">и допълнение на Решение № 328 на Министерския съвет от 2022 г. за одобряване на средства </w:t>
      </w:r>
      <w:r w:rsidRPr="00DC0A9F">
        <w:rPr>
          <w:rFonts w:cstheme="minorHAnsi"/>
          <w:bCs/>
          <w:sz w:val="16"/>
          <w:szCs w:val="16"/>
        </w:rPr>
        <w:t>за обезпечаването на действия по линия на сближаването за бежанците в Европа, допълнено с Решение № 347 на Министерския съвет от 2022 г.</w:t>
      </w:r>
    </w:p>
  </w:footnote>
  <w:footnote w:id="2">
    <w:p w14:paraId="7A76462D" w14:textId="77777777" w:rsidR="00115501" w:rsidRPr="00E853D7" w:rsidRDefault="00115501" w:rsidP="001666E9">
      <w:pPr>
        <w:pStyle w:val="FootnoteText"/>
        <w:jc w:val="both"/>
      </w:pPr>
      <w:r>
        <w:rPr>
          <w:rStyle w:val="FootnoteReference"/>
        </w:rPr>
        <w:footnoteRef/>
      </w:r>
      <w:r>
        <w:t xml:space="preserve"> </w:t>
      </w:r>
      <w:r w:rsidRPr="00D81191">
        <w:rPr>
          <w:bCs/>
          <w:color w:val="333333"/>
          <w:shd w:val="clear" w:color="auto" w:fill="FFFFFF"/>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footnote>
  <w:footnote w:id="3">
    <w:p w14:paraId="0FB32071" w14:textId="77777777" w:rsidR="00115501" w:rsidRDefault="00115501" w:rsidP="00EF436E">
      <w:pPr>
        <w:pStyle w:val="FootnoteText"/>
        <w:jc w:val="both"/>
      </w:pPr>
      <w:r>
        <w:rPr>
          <w:rStyle w:val="FootnoteReference"/>
        </w:rPr>
        <w:footnoteRef/>
      </w:r>
      <w:r>
        <w:t xml:space="preserve"> При оценката на а</w:t>
      </w:r>
      <w:r w:rsidRPr="000374A0">
        <w:t>дминистратив</w:t>
      </w:r>
      <w:r>
        <w:t>ния к</w:t>
      </w:r>
      <w:r w:rsidRPr="000374A0">
        <w:t xml:space="preserve">апацитет </w:t>
      </w:r>
      <w:r>
        <w:t xml:space="preserve">се взема предвид следното: </w:t>
      </w:r>
      <w:r w:rsidRPr="000374A0">
        <w:t>екипът за изпълнение на проекта е съобразен със спецификата и обема дейности по проекта и гарантира ефективното управление и изпълнение на проекта от с</w:t>
      </w:r>
      <w:r>
        <w:t xml:space="preserve">трана на конкретния бенефициент. </w:t>
      </w:r>
    </w:p>
  </w:footnote>
  <w:footnote w:id="4">
    <w:p w14:paraId="29462BAA" w14:textId="77777777" w:rsidR="00115501" w:rsidRDefault="00115501" w:rsidP="007A6D6B">
      <w:pPr>
        <w:pStyle w:val="FootnoteText"/>
        <w:jc w:val="both"/>
      </w:pPr>
      <w:r>
        <w:rPr>
          <w:rStyle w:val="FootnoteReference"/>
        </w:rPr>
        <w:footnoteRef/>
      </w:r>
      <w:r>
        <w:t xml:space="preserve"> При оценката на финансовия капацитет се взема предвид следното: </w:t>
      </w:r>
      <w:r w:rsidRPr="00735000">
        <w:t>конкретният бенефициент е в състояние да осигури необходимото финансиране за изпълнение на дейностите по проекта; наличие на изградена система за финансово управление и контрол</w:t>
      </w:r>
      <w:r>
        <w:t>.</w:t>
      </w:r>
    </w:p>
  </w:footnote>
  <w:footnote w:id="5">
    <w:p w14:paraId="23761DD9" w14:textId="77777777" w:rsidR="00115501" w:rsidRDefault="00115501" w:rsidP="007A6D6B">
      <w:pPr>
        <w:pStyle w:val="FootnoteText"/>
        <w:jc w:val="both"/>
      </w:pPr>
      <w:r>
        <w:rPr>
          <w:rStyle w:val="FootnoteReference"/>
        </w:rPr>
        <w:footnoteRef/>
      </w:r>
      <w:r>
        <w:t xml:space="preserve"> При оценката на оперативния капацитет се взема предвид следното: </w:t>
      </w:r>
      <w:r w:rsidRPr="00C01F6F">
        <w:t xml:space="preserve">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  </w:t>
      </w:r>
    </w:p>
  </w:footnote>
  <w:footnote w:id="6">
    <w:p w14:paraId="3E3C6CCB" w14:textId="77777777" w:rsidR="00115501" w:rsidRPr="00BE7C95" w:rsidRDefault="00115501" w:rsidP="007A6D6B">
      <w:pPr>
        <w:pStyle w:val="FootnoteText"/>
      </w:pPr>
      <w:r>
        <w:rPr>
          <w:rStyle w:val="FootnoteReference"/>
        </w:rPr>
        <w:footnoteRef/>
      </w:r>
      <w:r>
        <w:t xml:space="preserve"> В съответствие с чл. 65, пар. 11 от Регламент </w:t>
      </w:r>
      <w:r w:rsidRPr="00E078C8">
        <w:t>(</w:t>
      </w:r>
      <w:r>
        <w:t>ЕС</w:t>
      </w:r>
      <w:r w:rsidRPr="00E078C8">
        <w:t>)</w:t>
      </w:r>
      <w:r>
        <w:t xml:space="preserve"> №: 1303/2013.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5D97" w14:textId="77777777" w:rsidR="00115501" w:rsidRDefault="00115501">
    <w:pPr>
      <w:pStyle w:val="Header"/>
    </w:pPr>
    <w:r>
      <w:tab/>
    </w:r>
    <w:r>
      <w:tab/>
    </w:r>
  </w:p>
  <w:p w14:paraId="7285499D" w14:textId="77777777" w:rsidR="00115501" w:rsidRPr="00356B86" w:rsidRDefault="00115501"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4CB813C6" wp14:editId="4CDB601B">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1702C919" wp14:editId="60E97D07">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7E66021E" w14:textId="77777777" w:rsidR="00115501" w:rsidRPr="00356B86" w:rsidRDefault="00115501"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14:paraId="2A6C434B" w14:textId="77777777" w:rsidR="00115501" w:rsidRDefault="00115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hybridMultilevel"/>
    <w:tmpl w:val="77465F0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6A00985"/>
    <w:multiLevelType w:val="hybridMultilevel"/>
    <w:tmpl w:val="E09671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4817631"/>
    <w:multiLevelType w:val="hybridMultilevel"/>
    <w:tmpl w:val="FF146A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9D2D68"/>
    <w:multiLevelType w:val="hybridMultilevel"/>
    <w:tmpl w:val="5E2C3E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2B438B"/>
    <w:multiLevelType w:val="hybridMultilevel"/>
    <w:tmpl w:val="B67A12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6241830"/>
    <w:multiLevelType w:val="multilevel"/>
    <w:tmpl w:val="7604D57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2662"/>
        </w:tabs>
        <w:ind w:left="2662" w:hanging="360"/>
      </w:pPr>
      <w:rPr>
        <w:rFonts w:hint="default"/>
      </w:rPr>
    </w:lvl>
    <w:lvl w:ilvl="2">
      <w:start w:val="1"/>
      <w:numFmt w:val="decimal"/>
      <w:lvlText w:val="%1.%2.%3."/>
      <w:lvlJc w:val="left"/>
      <w:pPr>
        <w:tabs>
          <w:tab w:val="num" w:pos="5182"/>
        </w:tabs>
        <w:ind w:left="5182" w:hanging="720"/>
      </w:pPr>
      <w:rPr>
        <w:rFonts w:hint="default"/>
      </w:rPr>
    </w:lvl>
    <w:lvl w:ilvl="3">
      <w:start w:val="1"/>
      <w:numFmt w:val="decimal"/>
      <w:lvlText w:val="%1.%2.%3.%4."/>
      <w:lvlJc w:val="left"/>
      <w:pPr>
        <w:tabs>
          <w:tab w:val="num" w:pos="7342"/>
        </w:tabs>
        <w:ind w:left="7342" w:hanging="720"/>
      </w:pPr>
      <w:rPr>
        <w:rFonts w:hint="default"/>
      </w:rPr>
    </w:lvl>
    <w:lvl w:ilvl="4">
      <w:start w:val="1"/>
      <w:numFmt w:val="decimal"/>
      <w:lvlText w:val="%1.%2.%3.%4.%5."/>
      <w:lvlJc w:val="left"/>
      <w:pPr>
        <w:tabs>
          <w:tab w:val="num" w:pos="9862"/>
        </w:tabs>
        <w:ind w:left="9862" w:hanging="1080"/>
      </w:pPr>
      <w:rPr>
        <w:rFonts w:hint="default"/>
      </w:rPr>
    </w:lvl>
    <w:lvl w:ilvl="5">
      <w:start w:val="1"/>
      <w:numFmt w:val="decimal"/>
      <w:lvlText w:val="%1.%2.%3.%4.%5.%6."/>
      <w:lvlJc w:val="left"/>
      <w:pPr>
        <w:tabs>
          <w:tab w:val="num" w:pos="12022"/>
        </w:tabs>
        <w:ind w:left="12022" w:hanging="1080"/>
      </w:pPr>
      <w:rPr>
        <w:rFonts w:hint="default"/>
      </w:rPr>
    </w:lvl>
    <w:lvl w:ilvl="6">
      <w:start w:val="1"/>
      <w:numFmt w:val="decimal"/>
      <w:lvlText w:val="%1.%2.%3.%4.%5.%6.%7."/>
      <w:lvlJc w:val="left"/>
      <w:pPr>
        <w:tabs>
          <w:tab w:val="num" w:pos="14542"/>
        </w:tabs>
        <w:ind w:left="14542" w:hanging="1440"/>
      </w:pPr>
      <w:rPr>
        <w:rFonts w:hint="default"/>
      </w:rPr>
    </w:lvl>
    <w:lvl w:ilvl="7">
      <w:start w:val="1"/>
      <w:numFmt w:val="decimal"/>
      <w:lvlText w:val="%1.%2.%3.%4.%5.%6.%7.%8."/>
      <w:lvlJc w:val="left"/>
      <w:pPr>
        <w:tabs>
          <w:tab w:val="num" w:pos="16702"/>
        </w:tabs>
        <w:ind w:left="16702" w:hanging="1440"/>
      </w:pPr>
      <w:rPr>
        <w:rFonts w:hint="default"/>
      </w:rPr>
    </w:lvl>
    <w:lvl w:ilvl="8">
      <w:start w:val="1"/>
      <w:numFmt w:val="decimal"/>
      <w:lvlText w:val="%1.%2.%3.%4.%5.%6.%7.%8.%9."/>
      <w:lvlJc w:val="left"/>
      <w:pPr>
        <w:tabs>
          <w:tab w:val="num" w:pos="19222"/>
        </w:tabs>
        <w:ind w:left="19222" w:hanging="1800"/>
      </w:pPr>
      <w:rPr>
        <w:rFonts w:hint="default"/>
      </w:rPr>
    </w:lvl>
  </w:abstractNum>
  <w:num w:numId="1">
    <w:abstractNumId w:val="9"/>
  </w:num>
  <w:num w:numId="2">
    <w:abstractNumId w:val="3"/>
  </w:num>
  <w:num w:numId="3">
    <w:abstractNumId w:val="10"/>
  </w:num>
  <w:num w:numId="4">
    <w:abstractNumId w:val="5"/>
  </w:num>
  <w:num w:numId="5">
    <w:abstractNumId w:val="12"/>
  </w:num>
  <w:num w:numId="6">
    <w:abstractNumId w:val="7"/>
  </w:num>
  <w:num w:numId="7">
    <w:abstractNumId w:val="1"/>
  </w:num>
  <w:num w:numId="8">
    <w:abstractNumId w:val="14"/>
  </w:num>
  <w:num w:numId="9">
    <w:abstractNumId w:val="13"/>
  </w:num>
  <w:num w:numId="10">
    <w:abstractNumId w:val="11"/>
  </w:num>
  <w:num w:numId="11">
    <w:abstractNumId w:val="2"/>
  </w:num>
  <w:num w:numId="12">
    <w:abstractNumId w:val="6"/>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79F"/>
    <w:rsid w:val="000010A3"/>
    <w:rsid w:val="00001633"/>
    <w:rsid w:val="000021EB"/>
    <w:rsid w:val="000025D8"/>
    <w:rsid w:val="00002AC7"/>
    <w:rsid w:val="00002C33"/>
    <w:rsid w:val="00004BDC"/>
    <w:rsid w:val="00005803"/>
    <w:rsid w:val="00007107"/>
    <w:rsid w:val="000074D7"/>
    <w:rsid w:val="00007DA2"/>
    <w:rsid w:val="00010D8B"/>
    <w:rsid w:val="0001126E"/>
    <w:rsid w:val="000115A9"/>
    <w:rsid w:val="000116B8"/>
    <w:rsid w:val="00011760"/>
    <w:rsid w:val="00011BB2"/>
    <w:rsid w:val="00011E29"/>
    <w:rsid w:val="00012192"/>
    <w:rsid w:val="000121F4"/>
    <w:rsid w:val="000126F3"/>
    <w:rsid w:val="00013F01"/>
    <w:rsid w:val="00014042"/>
    <w:rsid w:val="00014873"/>
    <w:rsid w:val="00017519"/>
    <w:rsid w:val="00017E07"/>
    <w:rsid w:val="0002021F"/>
    <w:rsid w:val="00020870"/>
    <w:rsid w:val="00020926"/>
    <w:rsid w:val="00022988"/>
    <w:rsid w:val="00023032"/>
    <w:rsid w:val="000231E2"/>
    <w:rsid w:val="00023535"/>
    <w:rsid w:val="00023916"/>
    <w:rsid w:val="000252A0"/>
    <w:rsid w:val="000259CE"/>
    <w:rsid w:val="0002620B"/>
    <w:rsid w:val="000270CA"/>
    <w:rsid w:val="000278A9"/>
    <w:rsid w:val="00027C95"/>
    <w:rsid w:val="000300AE"/>
    <w:rsid w:val="000301F9"/>
    <w:rsid w:val="00031D4A"/>
    <w:rsid w:val="0003378A"/>
    <w:rsid w:val="000338C5"/>
    <w:rsid w:val="00034456"/>
    <w:rsid w:val="000349EF"/>
    <w:rsid w:val="00035188"/>
    <w:rsid w:val="000351B0"/>
    <w:rsid w:val="000353AE"/>
    <w:rsid w:val="00035458"/>
    <w:rsid w:val="00035605"/>
    <w:rsid w:val="00035C06"/>
    <w:rsid w:val="00036467"/>
    <w:rsid w:val="000377EF"/>
    <w:rsid w:val="00037876"/>
    <w:rsid w:val="000402A3"/>
    <w:rsid w:val="000408AC"/>
    <w:rsid w:val="00040E36"/>
    <w:rsid w:val="000423E7"/>
    <w:rsid w:val="00042D52"/>
    <w:rsid w:val="00042F6C"/>
    <w:rsid w:val="000432F5"/>
    <w:rsid w:val="00043451"/>
    <w:rsid w:val="000435AE"/>
    <w:rsid w:val="000436F6"/>
    <w:rsid w:val="00044053"/>
    <w:rsid w:val="0004530D"/>
    <w:rsid w:val="00045E73"/>
    <w:rsid w:val="000461DA"/>
    <w:rsid w:val="0004629F"/>
    <w:rsid w:val="00046A7E"/>
    <w:rsid w:val="00046E74"/>
    <w:rsid w:val="000473F0"/>
    <w:rsid w:val="00047427"/>
    <w:rsid w:val="00050091"/>
    <w:rsid w:val="0005088E"/>
    <w:rsid w:val="000509F6"/>
    <w:rsid w:val="00052675"/>
    <w:rsid w:val="00052AA0"/>
    <w:rsid w:val="00052D3D"/>
    <w:rsid w:val="00053323"/>
    <w:rsid w:val="0005349A"/>
    <w:rsid w:val="000534CC"/>
    <w:rsid w:val="0005356D"/>
    <w:rsid w:val="00054180"/>
    <w:rsid w:val="00054994"/>
    <w:rsid w:val="000553B8"/>
    <w:rsid w:val="00056283"/>
    <w:rsid w:val="00056ADB"/>
    <w:rsid w:val="00056B9A"/>
    <w:rsid w:val="00056D68"/>
    <w:rsid w:val="0005712B"/>
    <w:rsid w:val="000571E6"/>
    <w:rsid w:val="000574EB"/>
    <w:rsid w:val="00057ECF"/>
    <w:rsid w:val="00057F33"/>
    <w:rsid w:val="00060E2F"/>
    <w:rsid w:val="000626A8"/>
    <w:rsid w:val="000627D6"/>
    <w:rsid w:val="00063535"/>
    <w:rsid w:val="00063F1A"/>
    <w:rsid w:val="00065783"/>
    <w:rsid w:val="00066C41"/>
    <w:rsid w:val="00066F93"/>
    <w:rsid w:val="00067720"/>
    <w:rsid w:val="00067D4F"/>
    <w:rsid w:val="000709C2"/>
    <w:rsid w:val="00070D38"/>
    <w:rsid w:val="00070DC1"/>
    <w:rsid w:val="000718B0"/>
    <w:rsid w:val="00071A11"/>
    <w:rsid w:val="000726CB"/>
    <w:rsid w:val="000727A8"/>
    <w:rsid w:val="00072897"/>
    <w:rsid w:val="0007337E"/>
    <w:rsid w:val="0007399B"/>
    <w:rsid w:val="000739B6"/>
    <w:rsid w:val="000742DD"/>
    <w:rsid w:val="00074B9B"/>
    <w:rsid w:val="0007610D"/>
    <w:rsid w:val="00076B93"/>
    <w:rsid w:val="000770B0"/>
    <w:rsid w:val="00077A41"/>
    <w:rsid w:val="00080266"/>
    <w:rsid w:val="00080EDE"/>
    <w:rsid w:val="00083545"/>
    <w:rsid w:val="00084599"/>
    <w:rsid w:val="00084BA0"/>
    <w:rsid w:val="00085B34"/>
    <w:rsid w:val="000861A3"/>
    <w:rsid w:val="000903E4"/>
    <w:rsid w:val="00090804"/>
    <w:rsid w:val="00090B49"/>
    <w:rsid w:val="00091025"/>
    <w:rsid w:val="0009155E"/>
    <w:rsid w:val="00091C5C"/>
    <w:rsid w:val="00091DB8"/>
    <w:rsid w:val="00091E13"/>
    <w:rsid w:val="00093478"/>
    <w:rsid w:val="000935DE"/>
    <w:rsid w:val="00093D82"/>
    <w:rsid w:val="000940D3"/>
    <w:rsid w:val="000941CA"/>
    <w:rsid w:val="000944BF"/>
    <w:rsid w:val="00094581"/>
    <w:rsid w:val="00095257"/>
    <w:rsid w:val="0009572F"/>
    <w:rsid w:val="00096A5C"/>
    <w:rsid w:val="00096A84"/>
    <w:rsid w:val="00096DF5"/>
    <w:rsid w:val="00097895"/>
    <w:rsid w:val="000A3202"/>
    <w:rsid w:val="000A4D7D"/>
    <w:rsid w:val="000A5AB3"/>
    <w:rsid w:val="000A5C6D"/>
    <w:rsid w:val="000A684E"/>
    <w:rsid w:val="000A6D8B"/>
    <w:rsid w:val="000A6EF2"/>
    <w:rsid w:val="000A6F37"/>
    <w:rsid w:val="000B0399"/>
    <w:rsid w:val="000B249C"/>
    <w:rsid w:val="000B2F9F"/>
    <w:rsid w:val="000B3343"/>
    <w:rsid w:val="000B38B1"/>
    <w:rsid w:val="000B3975"/>
    <w:rsid w:val="000B3E9B"/>
    <w:rsid w:val="000B420A"/>
    <w:rsid w:val="000B4491"/>
    <w:rsid w:val="000B4497"/>
    <w:rsid w:val="000B4A17"/>
    <w:rsid w:val="000B4DCC"/>
    <w:rsid w:val="000B5146"/>
    <w:rsid w:val="000B5BAC"/>
    <w:rsid w:val="000B5C9B"/>
    <w:rsid w:val="000B6B49"/>
    <w:rsid w:val="000C0259"/>
    <w:rsid w:val="000C1A26"/>
    <w:rsid w:val="000C306E"/>
    <w:rsid w:val="000C3589"/>
    <w:rsid w:val="000C4657"/>
    <w:rsid w:val="000C47B7"/>
    <w:rsid w:val="000C5529"/>
    <w:rsid w:val="000C55BC"/>
    <w:rsid w:val="000C5A76"/>
    <w:rsid w:val="000C5AFC"/>
    <w:rsid w:val="000C5FC4"/>
    <w:rsid w:val="000C635A"/>
    <w:rsid w:val="000C6FCC"/>
    <w:rsid w:val="000C7245"/>
    <w:rsid w:val="000C7832"/>
    <w:rsid w:val="000C784D"/>
    <w:rsid w:val="000C78E9"/>
    <w:rsid w:val="000C7DE5"/>
    <w:rsid w:val="000D043C"/>
    <w:rsid w:val="000D097D"/>
    <w:rsid w:val="000D1164"/>
    <w:rsid w:val="000D1939"/>
    <w:rsid w:val="000D24FC"/>
    <w:rsid w:val="000D2DF4"/>
    <w:rsid w:val="000D2E7B"/>
    <w:rsid w:val="000D3035"/>
    <w:rsid w:val="000D4760"/>
    <w:rsid w:val="000D47F1"/>
    <w:rsid w:val="000D4F7C"/>
    <w:rsid w:val="000D50DD"/>
    <w:rsid w:val="000D51A1"/>
    <w:rsid w:val="000D5C94"/>
    <w:rsid w:val="000D5F87"/>
    <w:rsid w:val="000D7523"/>
    <w:rsid w:val="000D7625"/>
    <w:rsid w:val="000D7CE5"/>
    <w:rsid w:val="000E04DF"/>
    <w:rsid w:val="000E1ADA"/>
    <w:rsid w:val="000E1C35"/>
    <w:rsid w:val="000E1F1B"/>
    <w:rsid w:val="000E2186"/>
    <w:rsid w:val="000E237B"/>
    <w:rsid w:val="000E2685"/>
    <w:rsid w:val="000E33A4"/>
    <w:rsid w:val="000E36CF"/>
    <w:rsid w:val="000E388A"/>
    <w:rsid w:val="000E3BD4"/>
    <w:rsid w:val="000E42C7"/>
    <w:rsid w:val="000E6257"/>
    <w:rsid w:val="000E77FF"/>
    <w:rsid w:val="000E78EB"/>
    <w:rsid w:val="000E7AAF"/>
    <w:rsid w:val="000F1BFC"/>
    <w:rsid w:val="000F2D6A"/>
    <w:rsid w:val="000F3845"/>
    <w:rsid w:val="000F3D1F"/>
    <w:rsid w:val="000F3F75"/>
    <w:rsid w:val="000F5783"/>
    <w:rsid w:val="000F5940"/>
    <w:rsid w:val="000F5DF0"/>
    <w:rsid w:val="000F68A2"/>
    <w:rsid w:val="000F7FF2"/>
    <w:rsid w:val="001000AA"/>
    <w:rsid w:val="0010018A"/>
    <w:rsid w:val="00100D65"/>
    <w:rsid w:val="001012F0"/>
    <w:rsid w:val="001014E7"/>
    <w:rsid w:val="001028C1"/>
    <w:rsid w:val="00102A2D"/>
    <w:rsid w:val="00103CE2"/>
    <w:rsid w:val="00105007"/>
    <w:rsid w:val="001055CF"/>
    <w:rsid w:val="00105CCE"/>
    <w:rsid w:val="0010622A"/>
    <w:rsid w:val="0010642B"/>
    <w:rsid w:val="00106F1D"/>
    <w:rsid w:val="001108BC"/>
    <w:rsid w:val="0011098D"/>
    <w:rsid w:val="00110EF4"/>
    <w:rsid w:val="00111092"/>
    <w:rsid w:val="001122FB"/>
    <w:rsid w:val="00112A1D"/>
    <w:rsid w:val="00113748"/>
    <w:rsid w:val="0011443E"/>
    <w:rsid w:val="00115038"/>
    <w:rsid w:val="00115501"/>
    <w:rsid w:val="001158E5"/>
    <w:rsid w:val="00116217"/>
    <w:rsid w:val="00116515"/>
    <w:rsid w:val="00116B2B"/>
    <w:rsid w:val="00116F3B"/>
    <w:rsid w:val="001173F0"/>
    <w:rsid w:val="001176F2"/>
    <w:rsid w:val="001202D6"/>
    <w:rsid w:val="0012099D"/>
    <w:rsid w:val="00120E65"/>
    <w:rsid w:val="0012133C"/>
    <w:rsid w:val="00121C2A"/>
    <w:rsid w:val="0012280A"/>
    <w:rsid w:val="00122ADF"/>
    <w:rsid w:val="00123799"/>
    <w:rsid w:val="00124EBE"/>
    <w:rsid w:val="001256C4"/>
    <w:rsid w:val="0012578A"/>
    <w:rsid w:val="00125BE2"/>
    <w:rsid w:val="001263D2"/>
    <w:rsid w:val="00130742"/>
    <w:rsid w:val="00131660"/>
    <w:rsid w:val="00131D95"/>
    <w:rsid w:val="0013227F"/>
    <w:rsid w:val="001341C9"/>
    <w:rsid w:val="001347AE"/>
    <w:rsid w:val="001348F3"/>
    <w:rsid w:val="00136026"/>
    <w:rsid w:val="0013604C"/>
    <w:rsid w:val="00136149"/>
    <w:rsid w:val="0013667C"/>
    <w:rsid w:val="001378B1"/>
    <w:rsid w:val="00137A8F"/>
    <w:rsid w:val="00137AA9"/>
    <w:rsid w:val="001403BA"/>
    <w:rsid w:val="00141462"/>
    <w:rsid w:val="001417B7"/>
    <w:rsid w:val="001417C4"/>
    <w:rsid w:val="00141D58"/>
    <w:rsid w:val="001423A1"/>
    <w:rsid w:val="00142A7B"/>
    <w:rsid w:val="001434A4"/>
    <w:rsid w:val="00143716"/>
    <w:rsid w:val="00144458"/>
    <w:rsid w:val="001445E0"/>
    <w:rsid w:val="00145202"/>
    <w:rsid w:val="00145A64"/>
    <w:rsid w:val="00146ACF"/>
    <w:rsid w:val="00146B31"/>
    <w:rsid w:val="00146D7C"/>
    <w:rsid w:val="0014709D"/>
    <w:rsid w:val="0015040A"/>
    <w:rsid w:val="00151006"/>
    <w:rsid w:val="0015109F"/>
    <w:rsid w:val="0015146F"/>
    <w:rsid w:val="00151627"/>
    <w:rsid w:val="00151B1D"/>
    <w:rsid w:val="00151BFF"/>
    <w:rsid w:val="00152CFC"/>
    <w:rsid w:val="00152EB5"/>
    <w:rsid w:val="00152F8B"/>
    <w:rsid w:val="00153C1F"/>
    <w:rsid w:val="00153F31"/>
    <w:rsid w:val="00154261"/>
    <w:rsid w:val="001543C2"/>
    <w:rsid w:val="0015457D"/>
    <w:rsid w:val="00154FA7"/>
    <w:rsid w:val="00155802"/>
    <w:rsid w:val="00155B6B"/>
    <w:rsid w:val="00155BA7"/>
    <w:rsid w:val="00155D13"/>
    <w:rsid w:val="00155F3F"/>
    <w:rsid w:val="00156597"/>
    <w:rsid w:val="001567BC"/>
    <w:rsid w:val="0015689A"/>
    <w:rsid w:val="00156B1C"/>
    <w:rsid w:val="001603B0"/>
    <w:rsid w:val="00160767"/>
    <w:rsid w:val="00161137"/>
    <w:rsid w:val="0016127A"/>
    <w:rsid w:val="00162122"/>
    <w:rsid w:val="00162159"/>
    <w:rsid w:val="00163465"/>
    <w:rsid w:val="00163775"/>
    <w:rsid w:val="00163D26"/>
    <w:rsid w:val="0016406D"/>
    <w:rsid w:val="001650DE"/>
    <w:rsid w:val="001656AA"/>
    <w:rsid w:val="00166081"/>
    <w:rsid w:val="00166232"/>
    <w:rsid w:val="001662B2"/>
    <w:rsid w:val="001663DB"/>
    <w:rsid w:val="001666E9"/>
    <w:rsid w:val="0017096B"/>
    <w:rsid w:val="00170D09"/>
    <w:rsid w:val="00171BAE"/>
    <w:rsid w:val="00172226"/>
    <w:rsid w:val="00172B40"/>
    <w:rsid w:val="001759B3"/>
    <w:rsid w:val="00175DB6"/>
    <w:rsid w:val="00176857"/>
    <w:rsid w:val="001771D4"/>
    <w:rsid w:val="00177498"/>
    <w:rsid w:val="001778F6"/>
    <w:rsid w:val="00177CFD"/>
    <w:rsid w:val="0018150B"/>
    <w:rsid w:val="001815BF"/>
    <w:rsid w:val="00181E68"/>
    <w:rsid w:val="001821EB"/>
    <w:rsid w:val="00182D87"/>
    <w:rsid w:val="0018431E"/>
    <w:rsid w:val="0018460B"/>
    <w:rsid w:val="00184FC4"/>
    <w:rsid w:val="00185074"/>
    <w:rsid w:val="0018529E"/>
    <w:rsid w:val="00185986"/>
    <w:rsid w:val="00185EF1"/>
    <w:rsid w:val="001863B9"/>
    <w:rsid w:val="001868C4"/>
    <w:rsid w:val="00186D36"/>
    <w:rsid w:val="00186F3F"/>
    <w:rsid w:val="001874D4"/>
    <w:rsid w:val="001877FD"/>
    <w:rsid w:val="001878C1"/>
    <w:rsid w:val="00190FB2"/>
    <w:rsid w:val="0019121B"/>
    <w:rsid w:val="0019140F"/>
    <w:rsid w:val="00191789"/>
    <w:rsid w:val="001932E5"/>
    <w:rsid w:val="001939E2"/>
    <w:rsid w:val="00195E31"/>
    <w:rsid w:val="0019602D"/>
    <w:rsid w:val="00196867"/>
    <w:rsid w:val="00197306"/>
    <w:rsid w:val="0019761E"/>
    <w:rsid w:val="001A0384"/>
    <w:rsid w:val="001A0CF0"/>
    <w:rsid w:val="001A13B0"/>
    <w:rsid w:val="001A15D4"/>
    <w:rsid w:val="001A19F8"/>
    <w:rsid w:val="001A1B6D"/>
    <w:rsid w:val="001A2956"/>
    <w:rsid w:val="001A3676"/>
    <w:rsid w:val="001A36E2"/>
    <w:rsid w:val="001A4863"/>
    <w:rsid w:val="001A4E4D"/>
    <w:rsid w:val="001A57DA"/>
    <w:rsid w:val="001A619B"/>
    <w:rsid w:val="001A65E8"/>
    <w:rsid w:val="001A7258"/>
    <w:rsid w:val="001B0796"/>
    <w:rsid w:val="001B0BD9"/>
    <w:rsid w:val="001B0D62"/>
    <w:rsid w:val="001B15F0"/>
    <w:rsid w:val="001B173F"/>
    <w:rsid w:val="001B1784"/>
    <w:rsid w:val="001B3F12"/>
    <w:rsid w:val="001B449B"/>
    <w:rsid w:val="001B4977"/>
    <w:rsid w:val="001B52F1"/>
    <w:rsid w:val="001B5708"/>
    <w:rsid w:val="001B5FCF"/>
    <w:rsid w:val="001B7141"/>
    <w:rsid w:val="001B789C"/>
    <w:rsid w:val="001B79F6"/>
    <w:rsid w:val="001C00C5"/>
    <w:rsid w:val="001C0956"/>
    <w:rsid w:val="001C206D"/>
    <w:rsid w:val="001C2EBC"/>
    <w:rsid w:val="001C2F8B"/>
    <w:rsid w:val="001C3439"/>
    <w:rsid w:val="001C3C70"/>
    <w:rsid w:val="001C4D31"/>
    <w:rsid w:val="001C4EB5"/>
    <w:rsid w:val="001C56DD"/>
    <w:rsid w:val="001C5BF5"/>
    <w:rsid w:val="001C6703"/>
    <w:rsid w:val="001C6A12"/>
    <w:rsid w:val="001D18F7"/>
    <w:rsid w:val="001D1AF8"/>
    <w:rsid w:val="001D26B8"/>
    <w:rsid w:val="001D3341"/>
    <w:rsid w:val="001D373C"/>
    <w:rsid w:val="001D5610"/>
    <w:rsid w:val="001D6560"/>
    <w:rsid w:val="001D6727"/>
    <w:rsid w:val="001D7406"/>
    <w:rsid w:val="001D79C3"/>
    <w:rsid w:val="001E1324"/>
    <w:rsid w:val="001E1769"/>
    <w:rsid w:val="001E1D08"/>
    <w:rsid w:val="001E24AD"/>
    <w:rsid w:val="001E2A42"/>
    <w:rsid w:val="001E3786"/>
    <w:rsid w:val="001E38BC"/>
    <w:rsid w:val="001E4244"/>
    <w:rsid w:val="001E49C1"/>
    <w:rsid w:val="001E4D5D"/>
    <w:rsid w:val="001E5449"/>
    <w:rsid w:val="001E6246"/>
    <w:rsid w:val="001E6980"/>
    <w:rsid w:val="001E7075"/>
    <w:rsid w:val="001E7ACE"/>
    <w:rsid w:val="001F11E6"/>
    <w:rsid w:val="001F1C51"/>
    <w:rsid w:val="001F239D"/>
    <w:rsid w:val="001F3829"/>
    <w:rsid w:val="001F38E3"/>
    <w:rsid w:val="001F39B7"/>
    <w:rsid w:val="001F4364"/>
    <w:rsid w:val="001F4B90"/>
    <w:rsid w:val="001F4D85"/>
    <w:rsid w:val="001F4F60"/>
    <w:rsid w:val="001F4FE5"/>
    <w:rsid w:val="001F5ED2"/>
    <w:rsid w:val="001F628C"/>
    <w:rsid w:val="001F6561"/>
    <w:rsid w:val="001F66E4"/>
    <w:rsid w:val="001F7163"/>
    <w:rsid w:val="00200BFF"/>
    <w:rsid w:val="00201040"/>
    <w:rsid w:val="0020188C"/>
    <w:rsid w:val="00201FD7"/>
    <w:rsid w:val="002025F0"/>
    <w:rsid w:val="00202ED3"/>
    <w:rsid w:val="00203505"/>
    <w:rsid w:val="002047F0"/>
    <w:rsid w:val="002071E9"/>
    <w:rsid w:val="002074F9"/>
    <w:rsid w:val="00207C8D"/>
    <w:rsid w:val="00211811"/>
    <w:rsid w:val="002118C1"/>
    <w:rsid w:val="00211A3F"/>
    <w:rsid w:val="002122E3"/>
    <w:rsid w:val="00212551"/>
    <w:rsid w:val="00212922"/>
    <w:rsid w:val="00212A9C"/>
    <w:rsid w:val="002137B2"/>
    <w:rsid w:val="00213E0B"/>
    <w:rsid w:val="0021417F"/>
    <w:rsid w:val="002144C4"/>
    <w:rsid w:val="00214B0A"/>
    <w:rsid w:val="002152CB"/>
    <w:rsid w:val="00215570"/>
    <w:rsid w:val="00215FC3"/>
    <w:rsid w:val="00217857"/>
    <w:rsid w:val="00217DE5"/>
    <w:rsid w:val="002212C6"/>
    <w:rsid w:val="00221550"/>
    <w:rsid w:val="00221B98"/>
    <w:rsid w:val="00221BC0"/>
    <w:rsid w:val="00222859"/>
    <w:rsid w:val="00222B82"/>
    <w:rsid w:val="00224209"/>
    <w:rsid w:val="00224A9A"/>
    <w:rsid w:val="002252F2"/>
    <w:rsid w:val="0022567D"/>
    <w:rsid w:val="00225A03"/>
    <w:rsid w:val="00226F0A"/>
    <w:rsid w:val="00227375"/>
    <w:rsid w:val="00227FDA"/>
    <w:rsid w:val="0023186D"/>
    <w:rsid w:val="00231889"/>
    <w:rsid w:val="0023209E"/>
    <w:rsid w:val="002322AC"/>
    <w:rsid w:val="002325A3"/>
    <w:rsid w:val="002328D2"/>
    <w:rsid w:val="00233698"/>
    <w:rsid w:val="002336E0"/>
    <w:rsid w:val="00233BF5"/>
    <w:rsid w:val="00233E41"/>
    <w:rsid w:val="002342AD"/>
    <w:rsid w:val="00234461"/>
    <w:rsid w:val="002347A2"/>
    <w:rsid w:val="002349FA"/>
    <w:rsid w:val="00234A6C"/>
    <w:rsid w:val="00235828"/>
    <w:rsid w:val="00235FE8"/>
    <w:rsid w:val="0023606E"/>
    <w:rsid w:val="00236223"/>
    <w:rsid w:val="00236740"/>
    <w:rsid w:val="00237E63"/>
    <w:rsid w:val="00240428"/>
    <w:rsid w:val="0024057E"/>
    <w:rsid w:val="002406DA"/>
    <w:rsid w:val="00240D17"/>
    <w:rsid w:val="00240EEF"/>
    <w:rsid w:val="00241E4C"/>
    <w:rsid w:val="0024410D"/>
    <w:rsid w:val="0024413F"/>
    <w:rsid w:val="0024446D"/>
    <w:rsid w:val="00245D85"/>
    <w:rsid w:val="00246C0F"/>
    <w:rsid w:val="00246D07"/>
    <w:rsid w:val="002472B1"/>
    <w:rsid w:val="002476D1"/>
    <w:rsid w:val="00247E7B"/>
    <w:rsid w:val="002508F3"/>
    <w:rsid w:val="00251C10"/>
    <w:rsid w:val="00251D7D"/>
    <w:rsid w:val="002527F4"/>
    <w:rsid w:val="0025287B"/>
    <w:rsid w:val="00252D85"/>
    <w:rsid w:val="002530BE"/>
    <w:rsid w:val="00253921"/>
    <w:rsid w:val="00253D84"/>
    <w:rsid w:val="00254E80"/>
    <w:rsid w:val="00254FFA"/>
    <w:rsid w:val="00255A29"/>
    <w:rsid w:val="00255B93"/>
    <w:rsid w:val="0025671D"/>
    <w:rsid w:val="00257CB8"/>
    <w:rsid w:val="00260D4F"/>
    <w:rsid w:val="00260F64"/>
    <w:rsid w:val="0026108D"/>
    <w:rsid w:val="002610FF"/>
    <w:rsid w:val="002611EA"/>
    <w:rsid w:val="00261A59"/>
    <w:rsid w:val="00261AAC"/>
    <w:rsid w:val="0026206E"/>
    <w:rsid w:val="00262C11"/>
    <w:rsid w:val="0026385A"/>
    <w:rsid w:val="00263947"/>
    <w:rsid w:val="00265735"/>
    <w:rsid w:val="00266599"/>
    <w:rsid w:val="00266F4C"/>
    <w:rsid w:val="00270E54"/>
    <w:rsid w:val="00271D0B"/>
    <w:rsid w:val="002722F6"/>
    <w:rsid w:val="0027274E"/>
    <w:rsid w:val="00272B21"/>
    <w:rsid w:val="002732D1"/>
    <w:rsid w:val="0027423D"/>
    <w:rsid w:val="002756E4"/>
    <w:rsid w:val="00275813"/>
    <w:rsid w:val="0027634A"/>
    <w:rsid w:val="002768B9"/>
    <w:rsid w:val="002769E8"/>
    <w:rsid w:val="00280F8A"/>
    <w:rsid w:val="0028156C"/>
    <w:rsid w:val="00281B75"/>
    <w:rsid w:val="00281E75"/>
    <w:rsid w:val="0028252E"/>
    <w:rsid w:val="00282BED"/>
    <w:rsid w:val="002836A6"/>
    <w:rsid w:val="00283A45"/>
    <w:rsid w:val="0028448B"/>
    <w:rsid w:val="00284AE8"/>
    <w:rsid w:val="00285F18"/>
    <w:rsid w:val="00286A5A"/>
    <w:rsid w:val="00287220"/>
    <w:rsid w:val="002878C0"/>
    <w:rsid w:val="00287E85"/>
    <w:rsid w:val="002913BC"/>
    <w:rsid w:val="0029152A"/>
    <w:rsid w:val="002935F0"/>
    <w:rsid w:val="002944C6"/>
    <w:rsid w:val="00294B59"/>
    <w:rsid w:val="00294E1A"/>
    <w:rsid w:val="00295103"/>
    <w:rsid w:val="00295EF0"/>
    <w:rsid w:val="0029608B"/>
    <w:rsid w:val="00296BB0"/>
    <w:rsid w:val="0029712A"/>
    <w:rsid w:val="00297270"/>
    <w:rsid w:val="0029744B"/>
    <w:rsid w:val="00297E7F"/>
    <w:rsid w:val="002A02F8"/>
    <w:rsid w:val="002A05A1"/>
    <w:rsid w:val="002A13E5"/>
    <w:rsid w:val="002A14FE"/>
    <w:rsid w:val="002A28AB"/>
    <w:rsid w:val="002A2BDD"/>
    <w:rsid w:val="002A2E32"/>
    <w:rsid w:val="002A2F85"/>
    <w:rsid w:val="002A309F"/>
    <w:rsid w:val="002A3659"/>
    <w:rsid w:val="002A3E0D"/>
    <w:rsid w:val="002A40D4"/>
    <w:rsid w:val="002A42C5"/>
    <w:rsid w:val="002A4844"/>
    <w:rsid w:val="002A48D0"/>
    <w:rsid w:val="002A6177"/>
    <w:rsid w:val="002A6772"/>
    <w:rsid w:val="002A69AE"/>
    <w:rsid w:val="002A7382"/>
    <w:rsid w:val="002A7F6E"/>
    <w:rsid w:val="002B01F8"/>
    <w:rsid w:val="002B05CE"/>
    <w:rsid w:val="002B17E9"/>
    <w:rsid w:val="002B1AAE"/>
    <w:rsid w:val="002B2086"/>
    <w:rsid w:val="002B2C3E"/>
    <w:rsid w:val="002B2D30"/>
    <w:rsid w:val="002B3C3D"/>
    <w:rsid w:val="002B4BA9"/>
    <w:rsid w:val="002B5616"/>
    <w:rsid w:val="002B595B"/>
    <w:rsid w:val="002B6750"/>
    <w:rsid w:val="002B6C5A"/>
    <w:rsid w:val="002C08E5"/>
    <w:rsid w:val="002C1746"/>
    <w:rsid w:val="002C1765"/>
    <w:rsid w:val="002C1B8B"/>
    <w:rsid w:val="002C1CCB"/>
    <w:rsid w:val="002C3D7C"/>
    <w:rsid w:val="002C5556"/>
    <w:rsid w:val="002C6441"/>
    <w:rsid w:val="002C7915"/>
    <w:rsid w:val="002C7B42"/>
    <w:rsid w:val="002D01BD"/>
    <w:rsid w:val="002D0353"/>
    <w:rsid w:val="002D15F2"/>
    <w:rsid w:val="002D296B"/>
    <w:rsid w:val="002D2B65"/>
    <w:rsid w:val="002D33CB"/>
    <w:rsid w:val="002D3EA3"/>
    <w:rsid w:val="002D4B6A"/>
    <w:rsid w:val="002D4C4F"/>
    <w:rsid w:val="002D5948"/>
    <w:rsid w:val="002D5EF0"/>
    <w:rsid w:val="002D74B1"/>
    <w:rsid w:val="002E0039"/>
    <w:rsid w:val="002E0273"/>
    <w:rsid w:val="002E05A5"/>
    <w:rsid w:val="002E1C25"/>
    <w:rsid w:val="002E1C76"/>
    <w:rsid w:val="002E1F57"/>
    <w:rsid w:val="002E2F9D"/>
    <w:rsid w:val="002E34F4"/>
    <w:rsid w:val="002E386E"/>
    <w:rsid w:val="002E42CA"/>
    <w:rsid w:val="002E46E9"/>
    <w:rsid w:val="002E4A2A"/>
    <w:rsid w:val="002E527A"/>
    <w:rsid w:val="002E55C0"/>
    <w:rsid w:val="002E560C"/>
    <w:rsid w:val="002E562C"/>
    <w:rsid w:val="002E6F5C"/>
    <w:rsid w:val="002F16AE"/>
    <w:rsid w:val="002F1DB4"/>
    <w:rsid w:val="002F200F"/>
    <w:rsid w:val="002F20A6"/>
    <w:rsid w:val="002F3B92"/>
    <w:rsid w:val="002F3EDD"/>
    <w:rsid w:val="002F425A"/>
    <w:rsid w:val="002F4403"/>
    <w:rsid w:val="002F4B18"/>
    <w:rsid w:val="002F4D77"/>
    <w:rsid w:val="002F5193"/>
    <w:rsid w:val="002F5E94"/>
    <w:rsid w:val="002F68BF"/>
    <w:rsid w:val="002F7770"/>
    <w:rsid w:val="002F7BA3"/>
    <w:rsid w:val="00300324"/>
    <w:rsid w:val="003003DE"/>
    <w:rsid w:val="00300C8D"/>
    <w:rsid w:val="003012CA"/>
    <w:rsid w:val="00301323"/>
    <w:rsid w:val="00301BC6"/>
    <w:rsid w:val="00301E5A"/>
    <w:rsid w:val="00302414"/>
    <w:rsid w:val="00302570"/>
    <w:rsid w:val="003028B1"/>
    <w:rsid w:val="00302A33"/>
    <w:rsid w:val="0030355F"/>
    <w:rsid w:val="00303CCE"/>
    <w:rsid w:val="0030409C"/>
    <w:rsid w:val="003041D1"/>
    <w:rsid w:val="00304D1D"/>
    <w:rsid w:val="00305106"/>
    <w:rsid w:val="00305B7D"/>
    <w:rsid w:val="00305C71"/>
    <w:rsid w:val="00306609"/>
    <w:rsid w:val="0030717A"/>
    <w:rsid w:val="00307A6F"/>
    <w:rsid w:val="00307AA6"/>
    <w:rsid w:val="00307B8C"/>
    <w:rsid w:val="0031003A"/>
    <w:rsid w:val="003100EA"/>
    <w:rsid w:val="003102BC"/>
    <w:rsid w:val="00310B0F"/>
    <w:rsid w:val="00311110"/>
    <w:rsid w:val="0031155A"/>
    <w:rsid w:val="003135D3"/>
    <w:rsid w:val="003147A3"/>
    <w:rsid w:val="00315128"/>
    <w:rsid w:val="00315611"/>
    <w:rsid w:val="00315D90"/>
    <w:rsid w:val="00317300"/>
    <w:rsid w:val="00317320"/>
    <w:rsid w:val="0031761E"/>
    <w:rsid w:val="00320CE2"/>
    <w:rsid w:val="003217E8"/>
    <w:rsid w:val="00321AAC"/>
    <w:rsid w:val="00321C67"/>
    <w:rsid w:val="00322422"/>
    <w:rsid w:val="00323513"/>
    <w:rsid w:val="00323A7D"/>
    <w:rsid w:val="00324551"/>
    <w:rsid w:val="00325B30"/>
    <w:rsid w:val="00325FA2"/>
    <w:rsid w:val="0032605B"/>
    <w:rsid w:val="003263C0"/>
    <w:rsid w:val="0032670C"/>
    <w:rsid w:val="00326904"/>
    <w:rsid w:val="00327352"/>
    <w:rsid w:val="00327381"/>
    <w:rsid w:val="00327654"/>
    <w:rsid w:val="00327670"/>
    <w:rsid w:val="003303DF"/>
    <w:rsid w:val="003305A3"/>
    <w:rsid w:val="00330A41"/>
    <w:rsid w:val="00331016"/>
    <w:rsid w:val="0033384E"/>
    <w:rsid w:val="003343C8"/>
    <w:rsid w:val="00334417"/>
    <w:rsid w:val="00334A50"/>
    <w:rsid w:val="00334C78"/>
    <w:rsid w:val="00336831"/>
    <w:rsid w:val="003373FC"/>
    <w:rsid w:val="00340730"/>
    <w:rsid w:val="00340A81"/>
    <w:rsid w:val="00341AA2"/>
    <w:rsid w:val="003429B7"/>
    <w:rsid w:val="0034388A"/>
    <w:rsid w:val="0034519A"/>
    <w:rsid w:val="00345341"/>
    <w:rsid w:val="00345D3B"/>
    <w:rsid w:val="00345DE7"/>
    <w:rsid w:val="003467C0"/>
    <w:rsid w:val="00346F1A"/>
    <w:rsid w:val="0035006B"/>
    <w:rsid w:val="0035016B"/>
    <w:rsid w:val="00350D2F"/>
    <w:rsid w:val="00351EAE"/>
    <w:rsid w:val="00353659"/>
    <w:rsid w:val="0035367F"/>
    <w:rsid w:val="00354D45"/>
    <w:rsid w:val="003558FF"/>
    <w:rsid w:val="00355E20"/>
    <w:rsid w:val="00356B86"/>
    <w:rsid w:val="0035707E"/>
    <w:rsid w:val="00357BD6"/>
    <w:rsid w:val="00360172"/>
    <w:rsid w:val="0036048D"/>
    <w:rsid w:val="003605CE"/>
    <w:rsid w:val="0036145F"/>
    <w:rsid w:val="003622F8"/>
    <w:rsid w:val="00362B3F"/>
    <w:rsid w:val="00362BE9"/>
    <w:rsid w:val="003639DA"/>
    <w:rsid w:val="00363A9D"/>
    <w:rsid w:val="00365E3E"/>
    <w:rsid w:val="00366BB1"/>
    <w:rsid w:val="00366BD3"/>
    <w:rsid w:val="003713B5"/>
    <w:rsid w:val="00371889"/>
    <w:rsid w:val="00371D3E"/>
    <w:rsid w:val="00371DCB"/>
    <w:rsid w:val="00371E08"/>
    <w:rsid w:val="0037227F"/>
    <w:rsid w:val="003726FA"/>
    <w:rsid w:val="003732A6"/>
    <w:rsid w:val="00373D1A"/>
    <w:rsid w:val="00373F80"/>
    <w:rsid w:val="0037435A"/>
    <w:rsid w:val="00374BB3"/>
    <w:rsid w:val="00374F0E"/>
    <w:rsid w:val="0037533E"/>
    <w:rsid w:val="0037577D"/>
    <w:rsid w:val="00375879"/>
    <w:rsid w:val="00375ED8"/>
    <w:rsid w:val="00375FA4"/>
    <w:rsid w:val="00376653"/>
    <w:rsid w:val="003775AA"/>
    <w:rsid w:val="00377AAE"/>
    <w:rsid w:val="00377DCF"/>
    <w:rsid w:val="0038061B"/>
    <w:rsid w:val="003813D2"/>
    <w:rsid w:val="003814B3"/>
    <w:rsid w:val="00382486"/>
    <w:rsid w:val="00382501"/>
    <w:rsid w:val="00383F1E"/>
    <w:rsid w:val="00384293"/>
    <w:rsid w:val="0038451C"/>
    <w:rsid w:val="00384611"/>
    <w:rsid w:val="003849C0"/>
    <w:rsid w:val="00385FBC"/>
    <w:rsid w:val="003871E9"/>
    <w:rsid w:val="003879DD"/>
    <w:rsid w:val="00390B48"/>
    <w:rsid w:val="003910F6"/>
    <w:rsid w:val="00392004"/>
    <w:rsid w:val="003922B8"/>
    <w:rsid w:val="00392898"/>
    <w:rsid w:val="003928AF"/>
    <w:rsid w:val="00392FF5"/>
    <w:rsid w:val="00393FCA"/>
    <w:rsid w:val="00394182"/>
    <w:rsid w:val="003943AC"/>
    <w:rsid w:val="003946DA"/>
    <w:rsid w:val="00394B8E"/>
    <w:rsid w:val="00394CD9"/>
    <w:rsid w:val="003959A9"/>
    <w:rsid w:val="0039650D"/>
    <w:rsid w:val="00397264"/>
    <w:rsid w:val="003972E8"/>
    <w:rsid w:val="0039767D"/>
    <w:rsid w:val="00397876"/>
    <w:rsid w:val="00397CB7"/>
    <w:rsid w:val="003A01ED"/>
    <w:rsid w:val="003A0741"/>
    <w:rsid w:val="003A0A58"/>
    <w:rsid w:val="003A1311"/>
    <w:rsid w:val="003A1893"/>
    <w:rsid w:val="003A1B7C"/>
    <w:rsid w:val="003A20A7"/>
    <w:rsid w:val="003A345B"/>
    <w:rsid w:val="003A34D7"/>
    <w:rsid w:val="003A3BCD"/>
    <w:rsid w:val="003A3D9F"/>
    <w:rsid w:val="003A4349"/>
    <w:rsid w:val="003A51DB"/>
    <w:rsid w:val="003A52B8"/>
    <w:rsid w:val="003A5F93"/>
    <w:rsid w:val="003A6957"/>
    <w:rsid w:val="003A698C"/>
    <w:rsid w:val="003A76FB"/>
    <w:rsid w:val="003B0C05"/>
    <w:rsid w:val="003B102E"/>
    <w:rsid w:val="003B14A2"/>
    <w:rsid w:val="003B16C1"/>
    <w:rsid w:val="003B1DF5"/>
    <w:rsid w:val="003B2068"/>
    <w:rsid w:val="003B30A3"/>
    <w:rsid w:val="003B315A"/>
    <w:rsid w:val="003B319A"/>
    <w:rsid w:val="003B38A2"/>
    <w:rsid w:val="003B3D88"/>
    <w:rsid w:val="003B5BC8"/>
    <w:rsid w:val="003B6938"/>
    <w:rsid w:val="003B6E5E"/>
    <w:rsid w:val="003B7063"/>
    <w:rsid w:val="003B7DE9"/>
    <w:rsid w:val="003B7F75"/>
    <w:rsid w:val="003C054E"/>
    <w:rsid w:val="003C0822"/>
    <w:rsid w:val="003C0D9A"/>
    <w:rsid w:val="003C23FE"/>
    <w:rsid w:val="003C3149"/>
    <w:rsid w:val="003C31FA"/>
    <w:rsid w:val="003C3DC0"/>
    <w:rsid w:val="003C409A"/>
    <w:rsid w:val="003C597C"/>
    <w:rsid w:val="003C620A"/>
    <w:rsid w:val="003C6299"/>
    <w:rsid w:val="003C7843"/>
    <w:rsid w:val="003D002E"/>
    <w:rsid w:val="003D01B2"/>
    <w:rsid w:val="003D03CC"/>
    <w:rsid w:val="003D07EA"/>
    <w:rsid w:val="003D0CF0"/>
    <w:rsid w:val="003D0EE8"/>
    <w:rsid w:val="003D0EEF"/>
    <w:rsid w:val="003D1181"/>
    <w:rsid w:val="003D1FE2"/>
    <w:rsid w:val="003D2BC5"/>
    <w:rsid w:val="003D2FA8"/>
    <w:rsid w:val="003D304F"/>
    <w:rsid w:val="003D3BD1"/>
    <w:rsid w:val="003D4927"/>
    <w:rsid w:val="003D54AF"/>
    <w:rsid w:val="003D562F"/>
    <w:rsid w:val="003D67D4"/>
    <w:rsid w:val="003D6A69"/>
    <w:rsid w:val="003D6BA5"/>
    <w:rsid w:val="003D739B"/>
    <w:rsid w:val="003E0D54"/>
    <w:rsid w:val="003E1124"/>
    <w:rsid w:val="003E184A"/>
    <w:rsid w:val="003E1A50"/>
    <w:rsid w:val="003E2076"/>
    <w:rsid w:val="003E3524"/>
    <w:rsid w:val="003E4D35"/>
    <w:rsid w:val="003E574A"/>
    <w:rsid w:val="003E6843"/>
    <w:rsid w:val="003E6A9F"/>
    <w:rsid w:val="003E6D23"/>
    <w:rsid w:val="003E6D24"/>
    <w:rsid w:val="003E70CE"/>
    <w:rsid w:val="003E7635"/>
    <w:rsid w:val="003F10D3"/>
    <w:rsid w:val="003F1411"/>
    <w:rsid w:val="003F16CE"/>
    <w:rsid w:val="003F1CDA"/>
    <w:rsid w:val="003F1CE2"/>
    <w:rsid w:val="003F3212"/>
    <w:rsid w:val="003F38DD"/>
    <w:rsid w:val="003F49F8"/>
    <w:rsid w:val="003F4E97"/>
    <w:rsid w:val="003F5415"/>
    <w:rsid w:val="003F5752"/>
    <w:rsid w:val="003F5915"/>
    <w:rsid w:val="003F5CE3"/>
    <w:rsid w:val="003F7268"/>
    <w:rsid w:val="003F7803"/>
    <w:rsid w:val="003F7DBE"/>
    <w:rsid w:val="00400277"/>
    <w:rsid w:val="00400940"/>
    <w:rsid w:val="00401406"/>
    <w:rsid w:val="004014B5"/>
    <w:rsid w:val="0040186D"/>
    <w:rsid w:val="004018C5"/>
    <w:rsid w:val="00401A51"/>
    <w:rsid w:val="004024A6"/>
    <w:rsid w:val="00403266"/>
    <w:rsid w:val="004032B3"/>
    <w:rsid w:val="004033B9"/>
    <w:rsid w:val="00403DA6"/>
    <w:rsid w:val="004041B6"/>
    <w:rsid w:val="004041B7"/>
    <w:rsid w:val="00404632"/>
    <w:rsid w:val="004050F0"/>
    <w:rsid w:val="0040571B"/>
    <w:rsid w:val="00405B1C"/>
    <w:rsid w:val="00407C00"/>
    <w:rsid w:val="004106E3"/>
    <w:rsid w:val="00411761"/>
    <w:rsid w:val="004128F6"/>
    <w:rsid w:val="00412D6B"/>
    <w:rsid w:val="004131F3"/>
    <w:rsid w:val="00413428"/>
    <w:rsid w:val="0041349B"/>
    <w:rsid w:val="004139EF"/>
    <w:rsid w:val="004142BF"/>
    <w:rsid w:val="004144E8"/>
    <w:rsid w:val="00414A2D"/>
    <w:rsid w:val="00414ADF"/>
    <w:rsid w:val="00415514"/>
    <w:rsid w:val="00415679"/>
    <w:rsid w:val="004169FF"/>
    <w:rsid w:val="00416DE9"/>
    <w:rsid w:val="00416E9B"/>
    <w:rsid w:val="004171CA"/>
    <w:rsid w:val="00417559"/>
    <w:rsid w:val="00417EBA"/>
    <w:rsid w:val="00420177"/>
    <w:rsid w:val="00420301"/>
    <w:rsid w:val="00420683"/>
    <w:rsid w:val="00420DA9"/>
    <w:rsid w:val="004210FB"/>
    <w:rsid w:val="0042126F"/>
    <w:rsid w:val="004215DF"/>
    <w:rsid w:val="00421689"/>
    <w:rsid w:val="00421CE3"/>
    <w:rsid w:val="00422157"/>
    <w:rsid w:val="00422C1A"/>
    <w:rsid w:val="00424548"/>
    <w:rsid w:val="00425043"/>
    <w:rsid w:val="004256E6"/>
    <w:rsid w:val="00425EDF"/>
    <w:rsid w:val="00425FF9"/>
    <w:rsid w:val="00430DF0"/>
    <w:rsid w:val="00430ECE"/>
    <w:rsid w:val="004333F3"/>
    <w:rsid w:val="00433624"/>
    <w:rsid w:val="00433724"/>
    <w:rsid w:val="00434012"/>
    <w:rsid w:val="004340DE"/>
    <w:rsid w:val="0043492B"/>
    <w:rsid w:val="00434CB3"/>
    <w:rsid w:val="004360E6"/>
    <w:rsid w:val="0044103F"/>
    <w:rsid w:val="00441858"/>
    <w:rsid w:val="00441882"/>
    <w:rsid w:val="00442076"/>
    <w:rsid w:val="00442301"/>
    <w:rsid w:val="0044341C"/>
    <w:rsid w:val="00444613"/>
    <w:rsid w:val="0044512A"/>
    <w:rsid w:val="004451E9"/>
    <w:rsid w:val="0044545C"/>
    <w:rsid w:val="00445564"/>
    <w:rsid w:val="004455FA"/>
    <w:rsid w:val="00446437"/>
    <w:rsid w:val="00446976"/>
    <w:rsid w:val="004473C5"/>
    <w:rsid w:val="00450A2B"/>
    <w:rsid w:val="00451313"/>
    <w:rsid w:val="0045256D"/>
    <w:rsid w:val="004526B8"/>
    <w:rsid w:val="00452E27"/>
    <w:rsid w:val="00452FDC"/>
    <w:rsid w:val="00454AFA"/>
    <w:rsid w:val="004553FA"/>
    <w:rsid w:val="00455F95"/>
    <w:rsid w:val="004571DB"/>
    <w:rsid w:val="00457377"/>
    <w:rsid w:val="00460A3F"/>
    <w:rsid w:val="00460A9A"/>
    <w:rsid w:val="00461A84"/>
    <w:rsid w:val="00461CD5"/>
    <w:rsid w:val="00462737"/>
    <w:rsid w:val="00462DFE"/>
    <w:rsid w:val="00463763"/>
    <w:rsid w:val="004650F8"/>
    <w:rsid w:val="004654F2"/>
    <w:rsid w:val="004655C9"/>
    <w:rsid w:val="004658A0"/>
    <w:rsid w:val="004659F4"/>
    <w:rsid w:val="00466604"/>
    <w:rsid w:val="00466682"/>
    <w:rsid w:val="00466DDF"/>
    <w:rsid w:val="00467474"/>
    <w:rsid w:val="004674D9"/>
    <w:rsid w:val="00467A05"/>
    <w:rsid w:val="00470BF9"/>
    <w:rsid w:val="004712A3"/>
    <w:rsid w:val="004718FD"/>
    <w:rsid w:val="004721BF"/>
    <w:rsid w:val="00472572"/>
    <w:rsid w:val="00472B9E"/>
    <w:rsid w:val="00472DEB"/>
    <w:rsid w:val="00475663"/>
    <w:rsid w:val="00475883"/>
    <w:rsid w:val="00475AF9"/>
    <w:rsid w:val="0047678F"/>
    <w:rsid w:val="0047755B"/>
    <w:rsid w:val="00477A31"/>
    <w:rsid w:val="004802D7"/>
    <w:rsid w:val="00481220"/>
    <w:rsid w:val="00481D29"/>
    <w:rsid w:val="00482333"/>
    <w:rsid w:val="00482337"/>
    <w:rsid w:val="00482993"/>
    <w:rsid w:val="0048336D"/>
    <w:rsid w:val="004836BB"/>
    <w:rsid w:val="00484A80"/>
    <w:rsid w:val="00484D2C"/>
    <w:rsid w:val="00485879"/>
    <w:rsid w:val="004860FF"/>
    <w:rsid w:val="004868FD"/>
    <w:rsid w:val="00487069"/>
    <w:rsid w:val="004872F8"/>
    <w:rsid w:val="0049012C"/>
    <w:rsid w:val="00490683"/>
    <w:rsid w:val="00490834"/>
    <w:rsid w:val="0049109F"/>
    <w:rsid w:val="00491C6C"/>
    <w:rsid w:val="00492277"/>
    <w:rsid w:val="004922DF"/>
    <w:rsid w:val="0049296C"/>
    <w:rsid w:val="0049313A"/>
    <w:rsid w:val="004933E2"/>
    <w:rsid w:val="00493982"/>
    <w:rsid w:val="0049436A"/>
    <w:rsid w:val="004943CB"/>
    <w:rsid w:val="00494B55"/>
    <w:rsid w:val="00494B9E"/>
    <w:rsid w:val="00494CE8"/>
    <w:rsid w:val="0049526B"/>
    <w:rsid w:val="0049561D"/>
    <w:rsid w:val="0049597E"/>
    <w:rsid w:val="00496136"/>
    <w:rsid w:val="0049652D"/>
    <w:rsid w:val="00496A0E"/>
    <w:rsid w:val="00496F3D"/>
    <w:rsid w:val="0049712C"/>
    <w:rsid w:val="004979D2"/>
    <w:rsid w:val="004A065F"/>
    <w:rsid w:val="004A0968"/>
    <w:rsid w:val="004A2D56"/>
    <w:rsid w:val="004A351D"/>
    <w:rsid w:val="004A526E"/>
    <w:rsid w:val="004A550B"/>
    <w:rsid w:val="004A58E5"/>
    <w:rsid w:val="004A5926"/>
    <w:rsid w:val="004A64B2"/>
    <w:rsid w:val="004A75BC"/>
    <w:rsid w:val="004A7642"/>
    <w:rsid w:val="004A7E66"/>
    <w:rsid w:val="004B0327"/>
    <w:rsid w:val="004B0B3C"/>
    <w:rsid w:val="004B12D9"/>
    <w:rsid w:val="004B2AA8"/>
    <w:rsid w:val="004B2C54"/>
    <w:rsid w:val="004B424A"/>
    <w:rsid w:val="004B4B37"/>
    <w:rsid w:val="004B4ED8"/>
    <w:rsid w:val="004B4F94"/>
    <w:rsid w:val="004B50C2"/>
    <w:rsid w:val="004B52FC"/>
    <w:rsid w:val="004B5825"/>
    <w:rsid w:val="004B5E03"/>
    <w:rsid w:val="004B6259"/>
    <w:rsid w:val="004B64A8"/>
    <w:rsid w:val="004B7FE5"/>
    <w:rsid w:val="004C0028"/>
    <w:rsid w:val="004C06BD"/>
    <w:rsid w:val="004C1BC7"/>
    <w:rsid w:val="004C1D71"/>
    <w:rsid w:val="004C1DD1"/>
    <w:rsid w:val="004C1EE0"/>
    <w:rsid w:val="004C2269"/>
    <w:rsid w:val="004C2926"/>
    <w:rsid w:val="004C2A52"/>
    <w:rsid w:val="004C2C5E"/>
    <w:rsid w:val="004C3259"/>
    <w:rsid w:val="004C35C3"/>
    <w:rsid w:val="004C3DCA"/>
    <w:rsid w:val="004C4ACA"/>
    <w:rsid w:val="004C5AE7"/>
    <w:rsid w:val="004C63CA"/>
    <w:rsid w:val="004C68DE"/>
    <w:rsid w:val="004C6A5C"/>
    <w:rsid w:val="004C6C95"/>
    <w:rsid w:val="004C6CB8"/>
    <w:rsid w:val="004C7AB2"/>
    <w:rsid w:val="004C7D88"/>
    <w:rsid w:val="004D007B"/>
    <w:rsid w:val="004D0247"/>
    <w:rsid w:val="004D0341"/>
    <w:rsid w:val="004D0841"/>
    <w:rsid w:val="004D0A8E"/>
    <w:rsid w:val="004D1660"/>
    <w:rsid w:val="004D187A"/>
    <w:rsid w:val="004D1E00"/>
    <w:rsid w:val="004D2228"/>
    <w:rsid w:val="004D28E1"/>
    <w:rsid w:val="004D2ACD"/>
    <w:rsid w:val="004D3381"/>
    <w:rsid w:val="004D3579"/>
    <w:rsid w:val="004D35A3"/>
    <w:rsid w:val="004D35C8"/>
    <w:rsid w:val="004D37D9"/>
    <w:rsid w:val="004D37F2"/>
    <w:rsid w:val="004D393B"/>
    <w:rsid w:val="004D41D4"/>
    <w:rsid w:val="004D4615"/>
    <w:rsid w:val="004D461C"/>
    <w:rsid w:val="004D4984"/>
    <w:rsid w:val="004D4D06"/>
    <w:rsid w:val="004D5DAB"/>
    <w:rsid w:val="004D5FB3"/>
    <w:rsid w:val="004D62EF"/>
    <w:rsid w:val="004D6858"/>
    <w:rsid w:val="004D6991"/>
    <w:rsid w:val="004D7AD7"/>
    <w:rsid w:val="004E0D26"/>
    <w:rsid w:val="004E1173"/>
    <w:rsid w:val="004E11CE"/>
    <w:rsid w:val="004E1EA5"/>
    <w:rsid w:val="004E2ACD"/>
    <w:rsid w:val="004E3445"/>
    <w:rsid w:val="004E35E9"/>
    <w:rsid w:val="004E36AC"/>
    <w:rsid w:val="004E36DE"/>
    <w:rsid w:val="004E3F18"/>
    <w:rsid w:val="004E5033"/>
    <w:rsid w:val="004E6370"/>
    <w:rsid w:val="004E65E9"/>
    <w:rsid w:val="004E6FCB"/>
    <w:rsid w:val="004E702B"/>
    <w:rsid w:val="004E707B"/>
    <w:rsid w:val="004E7BD6"/>
    <w:rsid w:val="004E7C45"/>
    <w:rsid w:val="004E7D39"/>
    <w:rsid w:val="004F0022"/>
    <w:rsid w:val="004F0241"/>
    <w:rsid w:val="004F049F"/>
    <w:rsid w:val="004F05F6"/>
    <w:rsid w:val="004F0762"/>
    <w:rsid w:val="004F0AA2"/>
    <w:rsid w:val="004F1449"/>
    <w:rsid w:val="004F15D3"/>
    <w:rsid w:val="004F19E3"/>
    <w:rsid w:val="004F1A18"/>
    <w:rsid w:val="004F20EF"/>
    <w:rsid w:val="004F254A"/>
    <w:rsid w:val="004F259F"/>
    <w:rsid w:val="004F2AC9"/>
    <w:rsid w:val="004F2E7C"/>
    <w:rsid w:val="004F3521"/>
    <w:rsid w:val="004F3DA5"/>
    <w:rsid w:val="004F3F36"/>
    <w:rsid w:val="004F5401"/>
    <w:rsid w:val="004F55E3"/>
    <w:rsid w:val="004F6AC6"/>
    <w:rsid w:val="004F7AA9"/>
    <w:rsid w:val="0050045F"/>
    <w:rsid w:val="00501147"/>
    <w:rsid w:val="00501181"/>
    <w:rsid w:val="00501745"/>
    <w:rsid w:val="00501B4C"/>
    <w:rsid w:val="00502033"/>
    <w:rsid w:val="005053FA"/>
    <w:rsid w:val="00505559"/>
    <w:rsid w:val="00505B05"/>
    <w:rsid w:val="00505B49"/>
    <w:rsid w:val="00505D71"/>
    <w:rsid w:val="00505E95"/>
    <w:rsid w:val="005061E1"/>
    <w:rsid w:val="005063CA"/>
    <w:rsid w:val="00507AB9"/>
    <w:rsid w:val="00507ED0"/>
    <w:rsid w:val="00510802"/>
    <w:rsid w:val="00510B7A"/>
    <w:rsid w:val="00510BED"/>
    <w:rsid w:val="005114EC"/>
    <w:rsid w:val="00511620"/>
    <w:rsid w:val="00511B2B"/>
    <w:rsid w:val="00511E4F"/>
    <w:rsid w:val="00512DAE"/>
    <w:rsid w:val="00513970"/>
    <w:rsid w:val="0051463B"/>
    <w:rsid w:val="00515462"/>
    <w:rsid w:val="00516107"/>
    <w:rsid w:val="00516A8B"/>
    <w:rsid w:val="00516C02"/>
    <w:rsid w:val="00516F07"/>
    <w:rsid w:val="00520771"/>
    <w:rsid w:val="0052103B"/>
    <w:rsid w:val="0052177B"/>
    <w:rsid w:val="005219B4"/>
    <w:rsid w:val="00521ABF"/>
    <w:rsid w:val="00522425"/>
    <w:rsid w:val="005233AD"/>
    <w:rsid w:val="00523906"/>
    <w:rsid w:val="00524599"/>
    <w:rsid w:val="00524EA5"/>
    <w:rsid w:val="00525DCC"/>
    <w:rsid w:val="00526080"/>
    <w:rsid w:val="005266C7"/>
    <w:rsid w:val="0052678A"/>
    <w:rsid w:val="0052684E"/>
    <w:rsid w:val="005271F8"/>
    <w:rsid w:val="0052720E"/>
    <w:rsid w:val="005279FA"/>
    <w:rsid w:val="00527D6F"/>
    <w:rsid w:val="00530A88"/>
    <w:rsid w:val="00532418"/>
    <w:rsid w:val="00533649"/>
    <w:rsid w:val="00533A1F"/>
    <w:rsid w:val="00533D53"/>
    <w:rsid w:val="00533E8D"/>
    <w:rsid w:val="00534151"/>
    <w:rsid w:val="00535096"/>
    <w:rsid w:val="00536A86"/>
    <w:rsid w:val="005377DE"/>
    <w:rsid w:val="00537BE2"/>
    <w:rsid w:val="00537C10"/>
    <w:rsid w:val="0054030F"/>
    <w:rsid w:val="00540E3A"/>
    <w:rsid w:val="005410DA"/>
    <w:rsid w:val="005420BD"/>
    <w:rsid w:val="00544F27"/>
    <w:rsid w:val="005451E9"/>
    <w:rsid w:val="00545233"/>
    <w:rsid w:val="00545BA8"/>
    <w:rsid w:val="005463E4"/>
    <w:rsid w:val="00547322"/>
    <w:rsid w:val="00550036"/>
    <w:rsid w:val="005508BA"/>
    <w:rsid w:val="0055169F"/>
    <w:rsid w:val="00552370"/>
    <w:rsid w:val="0055271F"/>
    <w:rsid w:val="00552885"/>
    <w:rsid w:val="00552B9A"/>
    <w:rsid w:val="00552FDF"/>
    <w:rsid w:val="0055341C"/>
    <w:rsid w:val="00553E1F"/>
    <w:rsid w:val="00554675"/>
    <w:rsid w:val="00554705"/>
    <w:rsid w:val="005552EE"/>
    <w:rsid w:val="00555A15"/>
    <w:rsid w:val="00555AE1"/>
    <w:rsid w:val="00556D1D"/>
    <w:rsid w:val="00556DF6"/>
    <w:rsid w:val="0055746C"/>
    <w:rsid w:val="00557A6E"/>
    <w:rsid w:val="00557D2F"/>
    <w:rsid w:val="005606E9"/>
    <w:rsid w:val="00560AA4"/>
    <w:rsid w:val="005615C6"/>
    <w:rsid w:val="005616AF"/>
    <w:rsid w:val="00561B67"/>
    <w:rsid w:val="005624E6"/>
    <w:rsid w:val="0056284E"/>
    <w:rsid w:val="0056331B"/>
    <w:rsid w:val="0056347B"/>
    <w:rsid w:val="00563F15"/>
    <w:rsid w:val="00563FE3"/>
    <w:rsid w:val="00564345"/>
    <w:rsid w:val="005648BD"/>
    <w:rsid w:val="005654C9"/>
    <w:rsid w:val="00565903"/>
    <w:rsid w:val="005660E7"/>
    <w:rsid w:val="00566E30"/>
    <w:rsid w:val="00567695"/>
    <w:rsid w:val="0057093B"/>
    <w:rsid w:val="005717A6"/>
    <w:rsid w:val="00572301"/>
    <w:rsid w:val="00572507"/>
    <w:rsid w:val="00572C43"/>
    <w:rsid w:val="0057325B"/>
    <w:rsid w:val="005735E1"/>
    <w:rsid w:val="00573B5E"/>
    <w:rsid w:val="005741E5"/>
    <w:rsid w:val="00574B77"/>
    <w:rsid w:val="00574B97"/>
    <w:rsid w:val="00574F40"/>
    <w:rsid w:val="005756D6"/>
    <w:rsid w:val="0057753A"/>
    <w:rsid w:val="00577CF2"/>
    <w:rsid w:val="005803B8"/>
    <w:rsid w:val="0058261D"/>
    <w:rsid w:val="00582E44"/>
    <w:rsid w:val="00583867"/>
    <w:rsid w:val="00583BE8"/>
    <w:rsid w:val="00584349"/>
    <w:rsid w:val="00584513"/>
    <w:rsid w:val="00584BEF"/>
    <w:rsid w:val="00584F7D"/>
    <w:rsid w:val="0058539B"/>
    <w:rsid w:val="005855A9"/>
    <w:rsid w:val="00586D3E"/>
    <w:rsid w:val="00586E64"/>
    <w:rsid w:val="00586F17"/>
    <w:rsid w:val="0058736D"/>
    <w:rsid w:val="00587BBB"/>
    <w:rsid w:val="00587CA2"/>
    <w:rsid w:val="00590A8A"/>
    <w:rsid w:val="00590A93"/>
    <w:rsid w:val="00590DC0"/>
    <w:rsid w:val="00591373"/>
    <w:rsid w:val="00592D80"/>
    <w:rsid w:val="0059375B"/>
    <w:rsid w:val="005946BD"/>
    <w:rsid w:val="00594A36"/>
    <w:rsid w:val="005955D2"/>
    <w:rsid w:val="005956AF"/>
    <w:rsid w:val="00595762"/>
    <w:rsid w:val="005958E2"/>
    <w:rsid w:val="0059607E"/>
    <w:rsid w:val="005968D7"/>
    <w:rsid w:val="00596D0F"/>
    <w:rsid w:val="00596F1A"/>
    <w:rsid w:val="00597D47"/>
    <w:rsid w:val="005A0240"/>
    <w:rsid w:val="005A033A"/>
    <w:rsid w:val="005A0592"/>
    <w:rsid w:val="005A0A0C"/>
    <w:rsid w:val="005A0C5F"/>
    <w:rsid w:val="005A1235"/>
    <w:rsid w:val="005A15EC"/>
    <w:rsid w:val="005A249E"/>
    <w:rsid w:val="005A2CEA"/>
    <w:rsid w:val="005A2E2D"/>
    <w:rsid w:val="005A2F66"/>
    <w:rsid w:val="005A38D3"/>
    <w:rsid w:val="005A3CD7"/>
    <w:rsid w:val="005A413B"/>
    <w:rsid w:val="005A417B"/>
    <w:rsid w:val="005A468E"/>
    <w:rsid w:val="005A4D22"/>
    <w:rsid w:val="005A5257"/>
    <w:rsid w:val="005A5E7D"/>
    <w:rsid w:val="005A6817"/>
    <w:rsid w:val="005A7B6A"/>
    <w:rsid w:val="005B04FC"/>
    <w:rsid w:val="005B0AE9"/>
    <w:rsid w:val="005B0C66"/>
    <w:rsid w:val="005B0DA8"/>
    <w:rsid w:val="005B0E3D"/>
    <w:rsid w:val="005B0EC2"/>
    <w:rsid w:val="005B1574"/>
    <w:rsid w:val="005B248B"/>
    <w:rsid w:val="005B350C"/>
    <w:rsid w:val="005B4441"/>
    <w:rsid w:val="005B51C9"/>
    <w:rsid w:val="005B5B67"/>
    <w:rsid w:val="005B602B"/>
    <w:rsid w:val="005B628F"/>
    <w:rsid w:val="005B639C"/>
    <w:rsid w:val="005B649F"/>
    <w:rsid w:val="005B71D5"/>
    <w:rsid w:val="005B7309"/>
    <w:rsid w:val="005B77FA"/>
    <w:rsid w:val="005C0206"/>
    <w:rsid w:val="005C0998"/>
    <w:rsid w:val="005C0E4C"/>
    <w:rsid w:val="005C1A05"/>
    <w:rsid w:val="005C1B36"/>
    <w:rsid w:val="005C1FB5"/>
    <w:rsid w:val="005C226C"/>
    <w:rsid w:val="005C3323"/>
    <w:rsid w:val="005C33EA"/>
    <w:rsid w:val="005C3567"/>
    <w:rsid w:val="005C3585"/>
    <w:rsid w:val="005C4B91"/>
    <w:rsid w:val="005C4E5A"/>
    <w:rsid w:val="005C509F"/>
    <w:rsid w:val="005C5E76"/>
    <w:rsid w:val="005C6466"/>
    <w:rsid w:val="005C6B27"/>
    <w:rsid w:val="005C6E3D"/>
    <w:rsid w:val="005C7E20"/>
    <w:rsid w:val="005D1407"/>
    <w:rsid w:val="005D186D"/>
    <w:rsid w:val="005D1B75"/>
    <w:rsid w:val="005D3983"/>
    <w:rsid w:val="005D39B6"/>
    <w:rsid w:val="005D472B"/>
    <w:rsid w:val="005D487E"/>
    <w:rsid w:val="005D499A"/>
    <w:rsid w:val="005D4A3F"/>
    <w:rsid w:val="005D4E2B"/>
    <w:rsid w:val="005D530B"/>
    <w:rsid w:val="005D621C"/>
    <w:rsid w:val="005D6276"/>
    <w:rsid w:val="005D7C84"/>
    <w:rsid w:val="005D7D7A"/>
    <w:rsid w:val="005E0F80"/>
    <w:rsid w:val="005E1013"/>
    <w:rsid w:val="005E106B"/>
    <w:rsid w:val="005E26DA"/>
    <w:rsid w:val="005E2820"/>
    <w:rsid w:val="005E32F0"/>
    <w:rsid w:val="005E350A"/>
    <w:rsid w:val="005E5126"/>
    <w:rsid w:val="005E5D3B"/>
    <w:rsid w:val="005E5ECE"/>
    <w:rsid w:val="005E5F9F"/>
    <w:rsid w:val="005E68E4"/>
    <w:rsid w:val="005E6C4F"/>
    <w:rsid w:val="005E6ED3"/>
    <w:rsid w:val="005E77FB"/>
    <w:rsid w:val="005F0120"/>
    <w:rsid w:val="005F1555"/>
    <w:rsid w:val="005F1A37"/>
    <w:rsid w:val="005F24A3"/>
    <w:rsid w:val="005F27FA"/>
    <w:rsid w:val="005F2967"/>
    <w:rsid w:val="005F3C59"/>
    <w:rsid w:val="005F4810"/>
    <w:rsid w:val="005F487B"/>
    <w:rsid w:val="005F4A24"/>
    <w:rsid w:val="005F4E4B"/>
    <w:rsid w:val="005F5803"/>
    <w:rsid w:val="005F5C47"/>
    <w:rsid w:val="005F636E"/>
    <w:rsid w:val="005F6E19"/>
    <w:rsid w:val="005F71E3"/>
    <w:rsid w:val="005F7897"/>
    <w:rsid w:val="00600F71"/>
    <w:rsid w:val="00601AC2"/>
    <w:rsid w:val="00601CB3"/>
    <w:rsid w:val="00602C04"/>
    <w:rsid w:val="00602D1D"/>
    <w:rsid w:val="006032B5"/>
    <w:rsid w:val="006052F6"/>
    <w:rsid w:val="006074F4"/>
    <w:rsid w:val="00607780"/>
    <w:rsid w:val="00607A61"/>
    <w:rsid w:val="00607F65"/>
    <w:rsid w:val="006107C9"/>
    <w:rsid w:val="006108E9"/>
    <w:rsid w:val="0061124F"/>
    <w:rsid w:val="0061170A"/>
    <w:rsid w:val="006143F9"/>
    <w:rsid w:val="00614CA4"/>
    <w:rsid w:val="0061559B"/>
    <w:rsid w:val="006157DD"/>
    <w:rsid w:val="00615AE7"/>
    <w:rsid w:val="00615D6D"/>
    <w:rsid w:val="006161DA"/>
    <w:rsid w:val="006162C3"/>
    <w:rsid w:val="006165BD"/>
    <w:rsid w:val="006175E4"/>
    <w:rsid w:val="0061769F"/>
    <w:rsid w:val="00617D75"/>
    <w:rsid w:val="00620947"/>
    <w:rsid w:val="006210EE"/>
    <w:rsid w:val="00621F3B"/>
    <w:rsid w:val="00622069"/>
    <w:rsid w:val="00622790"/>
    <w:rsid w:val="00623214"/>
    <w:rsid w:val="006234CC"/>
    <w:rsid w:val="00623761"/>
    <w:rsid w:val="00623876"/>
    <w:rsid w:val="0062410B"/>
    <w:rsid w:val="00624215"/>
    <w:rsid w:val="0062425A"/>
    <w:rsid w:val="006245D9"/>
    <w:rsid w:val="00625379"/>
    <w:rsid w:val="0062590A"/>
    <w:rsid w:val="00626816"/>
    <w:rsid w:val="006268F1"/>
    <w:rsid w:val="00627907"/>
    <w:rsid w:val="006305E1"/>
    <w:rsid w:val="006313F8"/>
    <w:rsid w:val="0063166B"/>
    <w:rsid w:val="006321BE"/>
    <w:rsid w:val="00632312"/>
    <w:rsid w:val="00634E9A"/>
    <w:rsid w:val="006359BE"/>
    <w:rsid w:val="00636278"/>
    <w:rsid w:val="00636C48"/>
    <w:rsid w:val="0063705D"/>
    <w:rsid w:val="0064133A"/>
    <w:rsid w:val="006432D3"/>
    <w:rsid w:val="0064359E"/>
    <w:rsid w:val="00643E17"/>
    <w:rsid w:val="00644357"/>
    <w:rsid w:val="00644523"/>
    <w:rsid w:val="00644626"/>
    <w:rsid w:val="0064519B"/>
    <w:rsid w:val="00645DAD"/>
    <w:rsid w:val="00646F04"/>
    <w:rsid w:val="0064742A"/>
    <w:rsid w:val="00647761"/>
    <w:rsid w:val="006507BD"/>
    <w:rsid w:val="00651125"/>
    <w:rsid w:val="00651680"/>
    <w:rsid w:val="00652355"/>
    <w:rsid w:val="00652B32"/>
    <w:rsid w:val="00653A30"/>
    <w:rsid w:val="00653E0D"/>
    <w:rsid w:val="00654933"/>
    <w:rsid w:val="00654D91"/>
    <w:rsid w:val="006554D6"/>
    <w:rsid w:val="00655D75"/>
    <w:rsid w:val="0065643C"/>
    <w:rsid w:val="00656636"/>
    <w:rsid w:val="00656E93"/>
    <w:rsid w:val="00657947"/>
    <w:rsid w:val="006600FA"/>
    <w:rsid w:val="00662C78"/>
    <w:rsid w:val="00662D96"/>
    <w:rsid w:val="00662F19"/>
    <w:rsid w:val="00663477"/>
    <w:rsid w:val="00663A49"/>
    <w:rsid w:val="00664C69"/>
    <w:rsid w:val="006650A6"/>
    <w:rsid w:val="00665489"/>
    <w:rsid w:val="00665A46"/>
    <w:rsid w:val="006669DC"/>
    <w:rsid w:val="00666A4E"/>
    <w:rsid w:val="00666F12"/>
    <w:rsid w:val="006674A8"/>
    <w:rsid w:val="006679A1"/>
    <w:rsid w:val="00670835"/>
    <w:rsid w:val="00671972"/>
    <w:rsid w:val="00671D65"/>
    <w:rsid w:val="00671DD6"/>
    <w:rsid w:val="00671ECC"/>
    <w:rsid w:val="00672323"/>
    <w:rsid w:val="0067246E"/>
    <w:rsid w:val="00672ADA"/>
    <w:rsid w:val="0067326F"/>
    <w:rsid w:val="00673C60"/>
    <w:rsid w:val="00673E99"/>
    <w:rsid w:val="00674CC8"/>
    <w:rsid w:val="00676B11"/>
    <w:rsid w:val="00676D6E"/>
    <w:rsid w:val="00677319"/>
    <w:rsid w:val="00677C95"/>
    <w:rsid w:val="00677EAB"/>
    <w:rsid w:val="00677FA6"/>
    <w:rsid w:val="00680367"/>
    <w:rsid w:val="00681CD7"/>
    <w:rsid w:val="00682292"/>
    <w:rsid w:val="0068256B"/>
    <w:rsid w:val="00682CA3"/>
    <w:rsid w:val="00682DC8"/>
    <w:rsid w:val="0068367F"/>
    <w:rsid w:val="00683A9D"/>
    <w:rsid w:val="00683CD2"/>
    <w:rsid w:val="00684223"/>
    <w:rsid w:val="00684E0A"/>
    <w:rsid w:val="00685DDE"/>
    <w:rsid w:val="00685EC0"/>
    <w:rsid w:val="006862D3"/>
    <w:rsid w:val="00686F44"/>
    <w:rsid w:val="00687410"/>
    <w:rsid w:val="006879F1"/>
    <w:rsid w:val="00687CB4"/>
    <w:rsid w:val="00690DB6"/>
    <w:rsid w:val="0069232A"/>
    <w:rsid w:val="00693B86"/>
    <w:rsid w:val="00694432"/>
    <w:rsid w:val="00695472"/>
    <w:rsid w:val="00695F59"/>
    <w:rsid w:val="0069604D"/>
    <w:rsid w:val="00696271"/>
    <w:rsid w:val="00696A5A"/>
    <w:rsid w:val="00697038"/>
    <w:rsid w:val="0069721E"/>
    <w:rsid w:val="006973D5"/>
    <w:rsid w:val="0069763F"/>
    <w:rsid w:val="00697890"/>
    <w:rsid w:val="00697C80"/>
    <w:rsid w:val="00697CED"/>
    <w:rsid w:val="00697DC4"/>
    <w:rsid w:val="00697E66"/>
    <w:rsid w:val="006A0128"/>
    <w:rsid w:val="006A0B24"/>
    <w:rsid w:val="006A1295"/>
    <w:rsid w:val="006A17FC"/>
    <w:rsid w:val="006A1961"/>
    <w:rsid w:val="006A2DB8"/>
    <w:rsid w:val="006A38A2"/>
    <w:rsid w:val="006A3A93"/>
    <w:rsid w:val="006A49B4"/>
    <w:rsid w:val="006A5504"/>
    <w:rsid w:val="006A5857"/>
    <w:rsid w:val="006A5D98"/>
    <w:rsid w:val="006A6103"/>
    <w:rsid w:val="006A6AC7"/>
    <w:rsid w:val="006A6DCD"/>
    <w:rsid w:val="006A70B8"/>
    <w:rsid w:val="006A76C4"/>
    <w:rsid w:val="006A7BAD"/>
    <w:rsid w:val="006B1DFB"/>
    <w:rsid w:val="006B1F19"/>
    <w:rsid w:val="006B3D12"/>
    <w:rsid w:val="006B4582"/>
    <w:rsid w:val="006B49C5"/>
    <w:rsid w:val="006B577B"/>
    <w:rsid w:val="006B59F7"/>
    <w:rsid w:val="006B628F"/>
    <w:rsid w:val="006B6699"/>
    <w:rsid w:val="006B6930"/>
    <w:rsid w:val="006B6C1A"/>
    <w:rsid w:val="006B6C84"/>
    <w:rsid w:val="006B6F29"/>
    <w:rsid w:val="006B70C8"/>
    <w:rsid w:val="006B7147"/>
    <w:rsid w:val="006C0790"/>
    <w:rsid w:val="006C087C"/>
    <w:rsid w:val="006C08D9"/>
    <w:rsid w:val="006C0BC5"/>
    <w:rsid w:val="006C0CE8"/>
    <w:rsid w:val="006C37C0"/>
    <w:rsid w:val="006C3F8D"/>
    <w:rsid w:val="006C44D0"/>
    <w:rsid w:val="006C535B"/>
    <w:rsid w:val="006C585A"/>
    <w:rsid w:val="006C6D69"/>
    <w:rsid w:val="006C7023"/>
    <w:rsid w:val="006C72A7"/>
    <w:rsid w:val="006C7AE8"/>
    <w:rsid w:val="006D002C"/>
    <w:rsid w:val="006D09A3"/>
    <w:rsid w:val="006D0EEE"/>
    <w:rsid w:val="006D13C7"/>
    <w:rsid w:val="006D14AE"/>
    <w:rsid w:val="006D192A"/>
    <w:rsid w:val="006D1E21"/>
    <w:rsid w:val="006D2413"/>
    <w:rsid w:val="006D24D5"/>
    <w:rsid w:val="006D2749"/>
    <w:rsid w:val="006D3B1F"/>
    <w:rsid w:val="006D438F"/>
    <w:rsid w:val="006D446B"/>
    <w:rsid w:val="006D4B92"/>
    <w:rsid w:val="006D5F3A"/>
    <w:rsid w:val="006D70F8"/>
    <w:rsid w:val="006D766B"/>
    <w:rsid w:val="006E02E4"/>
    <w:rsid w:val="006E0371"/>
    <w:rsid w:val="006E0667"/>
    <w:rsid w:val="006E12A4"/>
    <w:rsid w:val="006E3B0C"/>
    <w:rsid w:val="006E3D08"/>
    <w:rsid w:val="006E4A10"/>
    <w:rsid w:val="006E6226"/>
    <w:rsid w:val="006E6E27"/>
    <w:rsid w:val="006E6EF0"/>
    <w:rsid w:val="006E7515"/>
    <w:rsid w:val="006F04FF"/>
    <w:rsid w:val="006F065E"/>
    <w:rsid w:val="006F0789"/>
    <w:rsid w:val="006F0F35"/>
    <w:rsid w:val="006F1019"/>
    <w:rsid w:val="006F1DA7"/>
    <w:rsid w:val="006F1E5E"/>
    <w:rsid w:val="006F26C0"/>
    <w:rsid w:val="006F314F"/>
    <w:rsid w:val="006F3818"/>
    <w:rsid w:val="006F47FB"/>
    <w:rsid w:val="006F4C2F"/>
    <w:rsid w:val="006F50C0"/>
    <w:rsid w:val="006F6195"/>
    <w:rsid w:val="006F6A2A"/>
    <w:rsid w:val="006F6FA6"/>
    <w:rsid w:val="00702DFD"/>
    <w:rsid w:val="00703438"/>
    <w:rsid w:val="0070402B"/>
    <w:rsid w:val="00704072"/>
    <w:rsid w:val="00704390"/>
    <w:rsid w:val="00704995"/>
    <w:rsid w:val="00704CB6"/>
    <w:rsid w:val="007057A9"/>
    <w:rsid w:val="0070642C"/>
    <w:rsid w:val="0070662B"/>
    <w:rsid w:val="007066FC"/>
    <w:rsid w:val="00706733"/>
    <w:rsid w:val="00707A46"/>
    <w:rsid w:val="007110EA"/>
    <w:rsid w:val="00711BA3"/>
    <w:rsid w:val="007127E6"/>
    <w:rsid w:val="00712865"/>
    <w:rsid w:val="00713671"/>
    <w:rsid w:val="00713939"/>
    <w:rsid w:val="0071393B"/>
    <w:rsid w:val="00713C54"/>
    <w:rsid w:val="00714019"/>
    <w:rsid w:val="00714AB8"/>
    <w:rsid w:val="00714D31"/>
    <w:rsid w:val="0071539E"/>
    <w:rsid w:val="00715C2C"/>
    <w:rsid w:val="00716B83"/>
    <w:rsid w:val="007172B9"/>
    <w:rsid w:val="007174B7"/>
    <w:rsid w:val="007205D6"/>
    <w:rsid w:val="00720680"/>
    <w:rsid w:val="007219C8"/>
    <w:rsid w:val="00722068"/>
    <w:rsid w:val="0072235F"/>
    <w:rsid w:val="00722866"/>
    <w:rsid w:val="00724C0C"/>
    <w:rsid w:val="0072592B"/>
    <w:rsid w:val="00725BA7"/>
    <w:rsid w:val="00725E81"/>
    <w:rsid w:val="007261CF"/>
    <w:rsid w:val="00726411"/>
    <w:rsid w:val="0072653E"/>
    <w:rsid w:val="0072685A"/>
    <w:rsid w:val="00726B82"/>
    <w:rsid w:val="00726CEF"/>
    <w:rsid w:val="00726F7B"/>
    <w:rsid w:val="007272E7"/>
    <w:rsid w:val="007303DE"/>
    <w:rsid w:val="00730777"/>
    <w:rsid w:val="007311C2"/>
    <w:rsid w:val="00731826"/>
    <w:rsid w:val="00732912"/>
    <w:rsid w:val="007332F3"/>
    <w:rsid w:val="00733603"/>
    <w:rsid w:val="00733D04"/>
    <w:rsid w:val="007341D3"/>
    <w:rsid w:val="00734859"/>
    <w:rsid w:val="00735D36"/>
    <w:rsid w:val="00735F8B"/>
    <w:rsid w:val="007362EA"/>
    <w:rsid w:val="0073684B"/>
    <w:rsid w:val="00736897"/>
    <w:rsid w:val="007408CB"/>
    <w:rsid w:val="00740C69"/>
    <w:rsid w:val="0074258F"/>
    <w:rsid w:val="00742648"/>
    <w:rsid w:val="007428D3"/>
    <w:rsid w:val="00743050"/>
    <w:rsid w:val="00743265"/>
    <w:rsid w:val="00743522"/>
    <w:rsid w:val="00743C21"/>
    <w:rsid w:val="00743C28"/>
    <w:rsid w:val="00744122"/>
    <w:rsid w:val="007442E3"/>
    <w:rsid w:val="007450DC"/>
    <w:rsid w:val="007463FF"/>
    <w:rsid w:val="00746585"/>
    <w:rsid w:val="00747266"/>
    <w:rsid w:val="00747D13"/>
    <w:rsid w:val="007503AE"/>
    <w:rsid w:val="007507AB"/>
    <w:rsid w:val="0075087B"/>
    <w:rsid w:val="00750CE1"/>
    <w:rsid w:val="0075114F"/>
    <w:rsid w:val="00751F8D"/>
    <w:rsid w:val="00752519"/>
    <w:rsid w:val="00752B7E"/>
    <w:rsid w:val="00753721"/>
    <w:rsid w:val="007539DA"/>
    <w:rsid w:val="00753CB7"/>
    <w:rsid w:val="00754644"/>
    <w:rsid w:val="00755758"/>
    <w:rsid w:val="00755916"/>
    <w:rsid w:val="007561F0"/>
    <w:rsid w:val="007568D4"/>
    <w:rsid w:val="007573D6"/>
    <w:rsid w:val="00757508"/>
    <w:rsid w:val="007576A1"/>
    <w:rsid w:val="00757A00"/>
    <w:rsid w:val="00760813"/>
    <w:rsid w:val="007609B0"/>
    <w:rsid w:val="007609F4"/>
    <w:rsid w:val="00761034"/>
    <w:rsid w:val="00761079"/>
    <w:rsid w:val="007613FE"/>
    <w:rsid w:val="00761C4D"/>
    <w:rsid w:val="00762F0C"/>
    <w:rsid w:val="00763C57"/>
    <w:rsid w:val="00765D43"/>
    <w:rsid w:val="007668EB"/>
    <w:rsid w:val="007672BA"/>
    <w:rsid w:val="007702B7"/>
    <w:rsid w:val="007706CB"/>
    <w:rsid w:val="00771898"/>
    <w:rsid w:val="00772DE8"/>
    <w:rsid w:val="0077341F"/>
    <w:rsid w:val="0077384E"/>
    <w:rsid w:val="0077416D"/>
    <w:rsid w:val="007743AC"/>
    <w:rsid w:val="00774575"/>
    <w:rsid w:val="0077506F"/>
    <w:rsid w:val="00775090"/>
    <w:rsid w:val="00775419"/>
    <w:rsid w:val="007766D1"/>
    <w:rsid w:val="00777779"/>
    <w:rsid w:val="007778C9"/>
    <w:rsid w:val="007778F7"/>
    <w:rsid w:val="00782EC4"/>
    <w:rsid w:val="00783B36"/>
    <w:rsid w:val="00783F0D"/>
    <w:rsid w:val="007842E5"/>
    <w:rsid w:val="00784BB5"/>
    <w:rsid w:val="00785131"/>
    <w:rsid w:val="00786F12"/>
    <w:rsid w:val="00787CC3"/>
    <w:rsid w:val="00791389"/>
    <w:rsid w:val="00791AA1"/>
    <w:rsid w:val="00791AF3"/>
    <w:rsid w:val="00792395"/>
    <w:rsid w:val="00792F65"/>
    <w:rsid w:val="007936C1"/>
    <w:rsid w:val="00794368"/>
    <w:rsid w:val="00794AFD"/>
    <w:rsid w:val="00794D1C"/>
    <w:rsid w:val="00794F1F"/>
    <w:rsid w:val="0079510A"/>
    <w:rsid w:val="0079653E"/>
    <w:rsid w:val="007975EE"/>
    <w:rsid w:val="00797B24"/>
    <w:rsid w:val="007A07B7"/>
    <w:rsid w:val="007A0A4C"/>
    <w:rsid w:val="007A102D"/>
    <w:rsid w:val="007A15FB"/>
    <w:rsid w:val="007A251F"/>
    <w:rsid w:val="007A2D40"/>
    <w:rsid w:val="007A2EFB"/>
    <w:rsid w:val="007A34EB"/>
    <w:rsid w:val="007A3E4D"/>
    <w:rsid w:val="007A481F"/>
    <w:rsid w:val="007A59B1"/>
    <w:rsid w:val="007A6619"/>
    <w:rsid w:val="007A6D6B"/>
    <w:rsid w:val="007A6E71"/>
    <w:rsid w:val="007A7F1D"/>
    <w:rsid w:val="007B01A6"/>
    <w:rsid w:val="007B1054"/>
    <w:rsid w:val="007B1947"/>
    <w:rsid w:val="007B1B19"/>
    <w:rsid w:val="007B1D3F"/>
    <w:rsid w:val="007B2E5B"/>
    <w:rsid w:val="007B2FA5"/>
    <w:rsid w:val="007B3422"/>
    <w:rsid w:val="007B3DBD"/>
    <w:rsid w:val="007B3F13"/>
    <w:rsid w:val="007B4244"/>
    <w:rsid w:val="007B565A"/>
    <w:rsid w:val="007B5660"/>
    <w:rsid w:val="007B57D1"/>
    <w:rsid w:val="007B63CA"/>
    <w:rsid w:val="007B71B9"/>
    <w:rsid w:val="007B7480"/>
    <w:rsid w:val="007B77DA"/>
    <w:rsid w:val="007B7B2D"/>
    <w:rsid w:val="007B7FFD"/>
    <w:rsid w:val="007C0422"/>
    <w:rsid w:val="007C0804"/>
    <w:rsid w:val="007C11A4"/>
    <w:rsid w:val="007C14DB"/>
    <w:rsid w:val="007C1E29"/>
    <w:rsid w:val="007C1FD2"/>
    <w:rsid w:val="007C3132"/>
    <w:rsid w:val="007C3643"/>
    <w:rsid w:val="007C36C8"/>
    <w:rsid w:val="007C3DCF"/>
    <w:rsid w:val="007C45FB"/>
    <w:rsid w:val="007C4D6A"/>
    <w:rsid w:val="007C5264"/>
    <w:rsid w:val="007C56A7"/>
    <w:rsid w:val="007C5940"/>
    <w:rsid w:val="007C5BDC"/>
    <w:rsid w:val="007C64CA"/>
    <w:rsid w:val="007C6544"/>
    <w:rsid w:val="007C6676"/>
    <w:rsid w:val="007D0CE6"/>
    <w:rsid w:val="007D12B0"/>
    <w:rsid w:val="007D15AC"/>
    <w:rsid w:val="007D1EA1"/>
    <w:rsid w:val="007D2162"/>
    <w:rsid w:val="007D26E1"/>
    <w:rsid w:val="007D3237"/>
    <w:rsid w:val="007D3FBE"/>
    <w:rsid w:val="007D3FD4"/>
    <w:rsid w:val="007D40E0"/>
    <w:rsid w:val="007D5180"/>
    <w:rsid w:val="007D5483"/>
    <w:rsid w:val="007D63AF"/>
    <w:rsid w:val="007D6E35"/>
    <w:rsid w:val="007D72C5"/>
    <w:rsid w:val="007D7EF3"/>
    <w:rsid w:val="007E00CC"/>
    <w:rsid w:val="007E0140"/>
    <w:rsid w:val="007E01FA"/>
    <w:rsid w:val="007E0911"/>
    <w:rsid w:val="007E0D58"/>
    <w:rsid w:val="007E1237"/>
    <w:rsid w:val="007E1A49"/>
    <w:rsid w:val="007E1E0C"/>
    <w:rsid w:val="007E27DB"/>
    <w:rsid w:val="007E2C10"/>
    <w:rsid w:val="007E351B"/>
    <w:rsid w:val="007E3FC4"/>
    <w:rsid w:val="007E4500"/>
    <w:rsid w:val="007E5803"/>
    <w:rsid w:val="007E6773"/>
    <w:rsid w:val="007E7810"/>
    <w:rsid w:val="007E7D15"/>
    <w:rsid w:val="007E7D5D"/>
    <w:rsid w:val="007F04FB"/>
    <w:rsid w:val="007F084F"/>
    <w:rsid w:val="007F15DE"/>
    <w:rsid w:val="007F2177"/>
    <w:rsid w:val="007F2309"/>
    <w:rsid w:val="007F2B9B"/>
    <w:rsid w:val="007F3B58"/>
    <w:rsid w:val="007F3D54"/>
    <w:rsid w:val="007F4A4C"/>
    <w:rsid w:val="007F50F0"/>
    <w:rsid w:val="007F5577"/>
    <w:rsid w:val="007F5BE2"/>
    <w:rsid w:val="007F5DBD"/>
    <w:rsid w:val="007F67E5"/>
    <w:rsid w:val="007F6D04"/>
    <w:rsid w:val="007F7A47"/>
    <w:rsid w:val="0080001C"/>
    <w:rsid w:val="0080007D"/>
    <w:rsid w:val="0080049F"/>
    <w:rsid w:val="008005E2"/>
    <w:rsid w:val="00800D8E"/>
    <w:rsid w:val="00800DB3"/>
    <w:rsid w:val="0080216D"/>
    <w:rsid w:val="00803259"/>
    <w:rsid w:val="00803CAC"/>
    <w:rsid w:val="008044A8"/>
    <w:rsid w:val="00804BC7"/>
    <w:rsid w:val="0080531C"/>
    <w:rsid w:val="0080575E"/>
    <w:rsid w:val="00805781"/>
    <w:rsid w:val="00806183"/>
    <w:rsid w:val="00806286"/>
    <w:rsid w:val="0080695E"/>
    <w:rsid w:val="008074F5"/>
    <w:rsid w:val="00810938"/>
    <w:rsid w:val="00811435"/>
    <w:rsid w:val="00811644"/>
    <w:rsid w:val="008125BE"/>
    <w:rsid w:val="008139A2"/>
    <w:rsid w:val="00814852"/>
    <w:rsid w:val="00815407"/>
    <w:rsid w:val="008154F0"/>
    <w:rsid w:val="0081598A"/>
    <w:rsid w:val="00815B23"/>
    <w:rsid w:val="0081603D"/>
    <w:rsid w:val="0081664C"/>
    <w:rsid w:val="00816C51"/>
    <w:rsid w:val="008179DF"/>
    <w:rsid w:val="00820060"/>
    <w:rsid w:val="008209E8"/>
    <w:rsid w:val="00820ABE"/>
    <w:rsid w:val="00820F13"/>
    <w:rsid w:val="00821BB4"/>
    <w:rsid w:val="00821D2E"/>
    <w:rsid w:val="00822B2A"/>
    <w:rsid w:val="008232A1"/>
    <w:rsid w:val="0082483F"/>
    <w:rsid w:val="00824C79"/>
    <w:rsid w:val="008257BE"/>
    <w:rsid w:val="00826D24"/>
    <w:rsid w:val="00826F10"/>
    <w:rsid w:val="008272B8"/>
    <w:rsid w:val="00827355"/>
    <w:rsid w:val="00830726"/>
    <w:rsid w:val="0083128E"/>
    <w:rsid w:val="008314FA"/>
    <w:rsid w:val="00832233"/>
    <w:rsid w:val="008326A0"/>
    <w:rsid w:val="008326DE"/>
    <w:rsid w:val="008328DB"/>
    <w:rsid w:val="00832B19"/>
    <w:rsid w:val="00833311"/>
    <w:rsid w:val="0083338A"/>
    <w:rsid w:val="0083346C"/>
    <w:rsid w:val="008334C6"/>
    <w:rsid w:val="008342F3"/>
    <w:rsid w:val="008344C2"/>
    <w:rsid w:val="0083465C"/>
    <w:rsid w:val="0083515E"/>
    <w:rsid w:val="00835891"/>
    <w:rsid w:val="00835A37"/>
    <w:rsid w:val="00835C50"/>
    <w:rsid w:val="00836018"/>
    <w:rsid w:val="00836ED2"/>
    <w:rsid w:val="00837E8B"/>
    <w:rsid w:val="00840985"/>
    <w:rsid w:val="008416D0"/>
    <w:rsid w:val="00841D25"/>
    <w:rsid w:val="00841E51"/>
    <w:rsid w:val="0084205E"/>
    <w:rsid w:val="00842356"/>
    <w:rsid w:val="008427D5"/>
    <w:rsid w:val="0084433B"/>
    <w:rsid w:val="00844F8D"/>
    <w:rsid w:val="00845CBA"/>
    <w:rsid w:val="00846685"/>
    <w:rsid w:val="008469DC"/>
    <w:rsid w:val="0084752F"/>
    <w:rsid w:val="00847835"/>
    <w:rsid w:val="00847BF4"/>
    <w:rsid w:val="00847FA6"/>
    <w:rsid w:val="00851ADC"/>
    <w:rsid w:val="00852785"/>
    <w:rsid w:val="008535F4"/>
    <w:rsid w:val="008540C1"/>
    <w:rsid w:val="008546DF"/>
    <w:rsid w:val="008547FC"/>
    <w:rsid w:val="00854FF3"/>
    <w:rsid w:val="008553E4"/>
    <w:rsid w:val="00856427"/>
    <w:rsid w:val="00857E36"/>
    <w:rsid w:val="00860599"/>
    <w:rsid w:val="00860C3E"/>
    <w:rsid w:val="00861002"/>
    <w:rsid w:val="008610C7"/>
    <w:rsid w:val="008615A3"/>
    <w:rsid w:val="00862B1A"/>
    <w:rsid w:val="008637DD"/>
    <w:rsid w:val="00865232"/>
    <w:rsid w:val="00865882"/>
    <w:rsid w:val="00865C82"/>
    <w:rsid w:val="008666E5"/>
    <w:rsid w:val="008672D6"/>
    <w:rsid w:val="0086747F"/>
    <w:rsid w:val="00867742"/>
    <w:rsid w:val="00867FF2"/>
    <w:rsid w:val="00867FFD"/>
    <w:rsid w:val="00870154"/>
    <w:rsid w:val="0087060F"/>
    <w:rsid w:val="008707DF"/>
    <w:rsid w:val="00870BDD"/>
    <w:rsid w:val="008713B3"/>
    <w:rsid w:val="008716BF"/>
    <w:rsid w:val="008716C8"/>
    <w:rsid w:val="00871975"/>
    <w:rsid w:val="00871ED0"/>
    <w:rsid w:val="008722CE"/>
    <w:rsid w:val="0087355D"/>
    <w:rsid w:val="00873BDD"/>
    <w:rsid w:val="0087440A"/>
    <w:rsid w:val="00875003"/>
    <w:rsid w:val="00875247"/>
    <w:rsid w:val="00875E4D"/>
    <w:rsid w:val="00876393"/>
    <w:rsid w:val="00877470"/>
    <w:rsid w:val="00877BB4"/>
    <w:rsid w:val="00880ADC"/>
    <w:rsid w:val="00881525"/>
    <w:rsid w:val="008826B9"/>
    <w:rsid w:val="008827DA"/>
    <w:rsid w:val="00883D17"/>
    <w:rsid w:val="00883EE2"/>
    <w:rsid w:val="00884924"/>
    <w:rsid w:val="00886067"/>
    <w:rsid w:val="008861C2"/>
    <w:rsid w:val="00886D98"/>
    <w:rsid w:val="00887DF4"/>
    <w:rsid w:val="00890269"/>
    <w:rsid w:val="00890653"/>
    <w:rsid w:val="00890F3D"/>
    <w:rsid w:val="0089104A"/>
    <w:rsid w:val="0089163C"/>
    <w:rsid w:val="00891CF7"/>
    <w:rsid w:val="00891E01"/>
    <w:rsid w:val="0089237A"/>
    <w:rsid w:val="00893102"/>
    <w:rsid w:val="00893C2E"/>
    <w:rsid w:val="00893F4E"/>
    <w:rsid w:val="008948DC"/>
    <w:rsid w:val="00894964"/>
    <w:rsid w:val="00894AB7"/>
    <w:rsid w:val="00896764"/>
    <w:rsid w:val="008A0C8B"/>
    <w:rsid w:val="008A101D"/>
    <w:rsid w:val="008A196C"/>
    <w:rsid w:val="008A1B00"/>
    <w:rsid w:val="008A1D4D"/>
    <w:rsid w:val="008A1D69"/>
    <w:rsid w:val="008A1DB4"/>
    <w:rsid w:val="008A1F50"/>
    <w:rsid w:val="008A2392"/>
    <w:rsid w:val="008A2490"/>
    <w:rsid w:val="008A307C"/>
    <w:rsid w:val="008A327C"/>
    <w:rsid w:val="008A3D30"/>
    <w:rsid w:val="008A4562"/>
    <w:rsid w:val="008A5456"/>
    <w:rsid w:val="008A5484"/>
    <w:rsid w:val="008A590A"/>
    <w:rsid w:val="008A5B1D"/>
    <w:rsid w:val="008A5FDB"/>
    <w:rsid w:val="008A628A"/>
    <w:rsid w:val="008A771A"/>
    <w:rsid w:val="008B047F"/>
    <w:rsid w:val="008B0F1B"/>
    <w:rsid w:val="008B162F"/>
    <w:rsid w:val="008B174E"/>
    <w:rsid w:val="008B19CE"/>
    <w:rsid w:val="008B292A"/>
    <w:rsid w:val="008B40F6"/>
    <w:rsid w:val="008B4738"/>
    <w:rsid w:val="008B4A2F"/>
    <w:rsid w:val="008B553B"/>
    <w:rsid w:val="008B7245"/>
    <w:rsid w:val="008C0893"/>
    <w:rsid w:val="008C1548"/>
    <w:rsid w:val="008C19BB"/>
    <w:rsid w:val="008C1C6C"/>
    <w:rsid w:val="008C20B9"/>
    <w:rsid w:val="008C261D"/>
    <w:rsid w:val="008C28BA"/>
    <w:rsid w:val="008C46F0"/>
    <w:rsid w:val="008C60A7"/>
    <w:rsid w:val="008C69EE"/>
    <w:rsid w:val="008C72F2"/>
    <w:rsid w:val="008C7F47"/>
    <w:rsid w:val="008D029D"/>
    <w:rsid w:val="008D080B"/>
    <w:rsid w:val="008D0FB1"/>
    <w:rsid w:val="008D2136"/>
    <w:rsid w:val="008D3F28"/>
    <w:rsid w:val="008D44E8"/>
    <w:rsid w:val="008D4686"/>
    <w:rsid w:val="008D4D34"/>
    <w:rsid w:val="008D5FBA"/>
    <w:rsid w:val="008D61FC"/>
    <w:rsid w:val="008D65E9"/>
    <w:rsid w:val="008D6D33"/>
    <w:rsid w:val="008D7FFA"/>
    <w:rsid w:val="008E04AE"/>
    <w:rsid w:val="008E057E"/>
    <w:rsid w:val="008E080A"/>
    <w:rsid w:val="008E09E2"/>
    <w:rsid w:val="008E112F"/>
    <w:rsid w:val="008E12C0"/>
    <w:rsid w:val="008E12C4"/>
    <w:rsid w:val="008E1576"/>
    <w:rsid w:val="008E1C06"/>
    <w:rsid w:val="008E1D0D"/>
    <w:rsid w:val="008E22D0"/>
    <w:rsid w:val="008E2787"/>
    <w:rsid w:val="008E28AE"/>
    <w:rsid w:val="008E40C0"/>
    <w:rsid w:val="008E4113"/>
    <w:rsid w:val="008E42E3"/>
    <w:rsid w:val="008E52CE"/>
    <w:rsid w:val="008E567F"/>
    <w:rsid w:val="008E5AEA"/>
    <w:rsid w:val="008E5CF5"/>
    <w:rsid w:val="008E607E"/>
    <w:rsid w:val="008E62F0"/>
    <w:rsid w:val="008E630A"/>
    <w:rsid w:val="008E67FB"/>
    <w:rsid w:val="008E6B00"/>
    <w:rsid w:val="008E6DD7"/>
    <w:rsid w:val="008E6E04"/>
    <w:rsid w:val="008E706C"/>
    <w:rsid w:val="008E73B3"/>
    <w:rsid w:val="008E7571"/>
    <w:rsid w:val="008E7B7B"/>
    <w:rsid w:val="008F0168"/>
    <w:rsid w:val="008F0759"/>
    <w:rsid w:val="008F0D4C"/>
    <w:rsid w:val="008F1430"/>
    <w:rsid w:val="008F1C26"/>
    <w:rsid w:val="008F2290"/>
    <w:rsid w:val="008F2908"/>
    <w:rsid w:val="008F2B70"/>
    <w:rsid w:val="008F2C02"/>
    <w:rsid w:val="008F2E05"/>
    <w:rsid w:val="008F3513"/>
    <w:rsid w:val="008F3AE4"/>
    <w:rsid w:val="008F437E"/>
    <w:rsid w:val="008F4778"/>
    <w:rsid w:val="008F4B52"/>
    <w:rsid w:val="008F4F9F"/>
    <w:rsid w:val="008F5434"/>
    <w:rsid w:val="008F6023"/>
    <w:rsid w:val="008F616E"/>
    <w:rsid w:val="008F6483"/>
    <w:rsid w:val="008F71B3"/>
    <w:rsid w:val="008F76AA"/>
    <w:rsid w:val="008F79BF"/>
    <w:rsid w:val="00900ED1"/>
    <w:rsid w:val="00901298"/>
    <w:rsid w:val="00901F98"/>
    <w:rsid w:val="00902F65"/>
    <w:rsid w:val="0090613C"/>
    <w:rsid w:val="0090617C"/>
    <w:rsid w:val="009069A6"/>
    <w:rsid w:val="009069A9"/>
    <w:rsid w:val="00907195"/>
    <w:rsid w:val="009100E4"/>
    <w:rsid w:val="00910B00"/>
    <w:rsid w:val="00912B94"/>
    <w:rsid w:val="00912C30"/>
    <w:rsid w:val="00912F1E"/>
    <w:rsid w:val="009144C9"/>
    <w:rsid w:val="00914952"/>
    <w:rsid w:val="0091497C"/>
    <w:rsid w:val="009149FD"/>
    <w:rsid w:val="00914ED4"/>
    <w:rsid w:val="00915933"/>
    <w:rsid w:val="00915964"/>
    <w:rsid w:val="009159F6"/>
    <w:rsid w:val="00916077"/>
    <w:rsid w:val="009165A2"/>
    <w:rsid w:val="00916B5A"/>
    <w:rsid w:val="00916BC8"/>
    <w:rsid w:val="0091704C"/>
    <w:rsid w:val="00917462"/>
    <w:rsid w:val="00917BD4"/>
    <w:rsid w:val="00920113"/>
    <w:rsid w:val="00920158"/>
    <w:rsid w:val="00921DE5"/>
    <w:rsid w:val="0092264F"/>
    <w:rsid w:val="00922777"/>
    <w:rsid w:val="009251A5"/>
    <w:rsid w:val="009252F2"/>
    <w:rsid w:val="00925DF8"/>
    <w:rsid w:val="00926177"/>
    <w:rsid w:val="009267BA"/>
    <w:rsid w:val="00926834"/>
    <w:rsid w:val="00926BD3"/>
    <w:rsid w:val="0092701B"/>
    <w:rsid w:val="009270ED"/>
    <w:rsid w:val="00927978"/>
    <w:rsid w:val="00930194"/>
    <w:rsid w:val="009304B5"/>
    <w:rsid w:val="00930995"/>
    <w:rsid w:val="00930A75"/>
    <w:rsid w:val="00930C7E"/>
    <w:rsid w:val="0093104C"/>
    <w:rsid w:val="00931BB5"/>
    <w:rsid w:val="00931C30"/>
    <w:rsid w:val="00931E5B"/>
    <w:rsid w:val="00932186"/>
    <w:rsid w:val="00932696"/>
    <w:rsid w:val="00932E39"/>
    <w:rsid w:val="00933023"/>
    <w:rsid w:val="009330EF"/>
    <w:rsid w:val="00933BF6"/>
    <w:rsid w:val="00933FF5"/>
    <w:rsid w:val="00934D06"/>
    <w:rsid w:val="0093572A"/>
    <w:rsid w:val="00935C09"/>
    <w:rsid w:val="0093625E"/>
    <w:rsid w:val="0093645E"/>
    <w:rsid w:val="009367F6"/>
    <w:rsid w:val="00936859"/>
    <w:rsid w:val="00936BC5"/>
    <w:rsid w:val="009375EE"/>
    <w:rsid w:val="00940081"/>
    <w:rsid w:val="0094039F"/>
    <w:rsid w:val="00940425"/>
    <w:rsid w:val="00942571"/>
    <w:rsid w:val="00944965"/>
    <w:rsid w:val="00945172"/>
    <w:rsid w:val="009469A7"/>
    <w:rsid w:val="0094707D"/>
    <w:rsid w:val="0094727A"/>
    <w:rsid w:val="00947698"/>
    <w:rsid w:val="0095027A"/>
    <w:rsid w:val="009508D7"/>
    <w:rsid w:val="00950BF6"/>
    <w:rsid w:val="00950C8D"/>
    <w:rsid w:val="009527D2"/>
    <w:rsid w:val="00952C37"/>
    <w:rsid w:val="00952FC4"/>
    <w:rsid w:val="00953765"/>
    <w:rsid w:val="009538CC"/>
    <w:rsid w:val="00953C5E"/>
    <w:rsid w:val="00953F9F"/>
    <w:rsid w:val="009541DC"/>
    <w:rsid w:val="009546EF"/>
    <w:rsid w:val="00954912"/>
    <w:rsid w:val="0095603A"/>
    <w:rsid w:val="00956868"/>
    <w:rsid w:val="00956E0F"/>
    <w:rsid w:val="009573B7"/>
    <w:rsid w:val="00957773"/>
    <w:rsid w:val="00957BFA"/>
    <w:rsid w:val="009605DB"/>
    <w:rsid w:val="009612A6"/>
    <w:rsid w:val="00962848"/>
    <w:rsid w:val="009634EF"/>
    <w:rsid w:val="00964761"/>
    <w:rsid w:val="0096491C"/>
    <w:rsid w:val="00965D12"/>
    <w:rsid w:val="00966E0B"/>
    <w:rsid w:val="009674BB"/>
    <w:rsid w:val="0096758B"/>
    <w:rsid w:val="00967D5D"/>
    <w:rsid w:val="00967FC6"/>
    <w:rsid w:val="00971775"/>
    <w:rsid w:val="00972086"/>
    <w:rsid w:val="009726B8"/>
    <w:rsid w:val="00972B58"/>
    <w:rsid w:val="00972D04"/>
    <w:rsid w:val="00973443"/>
    <w:rsid w:val="00973807"/>
    <w:rsid w:val="009747DD"/>
    <w:rsid w:val="00974CEF"/>
    <w:rsid w:val="00974F23"/>
    <w:rsid w:val="009751E4"/>
    <w:rsid w:val="00975432"/>
    <w:rsid w:val="00975997"/>
    <w:rsid w:val="00976D98"/>
    <w:rsid w:val="00976E79"/>
    <w:rsid w:val="0098066D"/>
    <w:rsid w:val="009809E4"/>
    <w:rsid w:val="0098114A"/>
    <w:rsid w:val="00981A62"/>
    <w:rsid w:val="00981E11"/>
    <w:rsid w:val="0098201A"/>
    <w:rsid w:val="00982071"/>
    <w:rsid w:val="00982762"/>
    <w:rsid w:val="00982DDA"/>
    <w:rsid w:val="00982E48"/>
    <w:rsid w:val="009834E9"/>
    <w:rsid w:val="00983861"/>
    <w:rsid w:val="00983D69"/>
    <w:rsid w:val="00984873"/>
    <w:rsid w:val="00985A96"/>
    <w:rsid w:val="00985C72"/>
    <w:rsid w:val="00985DD0"/>
    <w:rsid w:val="009902A5"/>
    <w:rsid w:val="00990432"/>
    <w:rsid w:val="0099081F"/>
    <w:rsid w:val="00991875"/>
    <w:rsid w:val="00991A5A"/>
    <w:rsid w:val="00991D91"/>
    <w:rsid w:val="00992AB9"/>
    <w:rsid w:val="009937F8"/>
    <w:rsid w:val="00994011"/>
    <w:rsid w:val="00995363"/>
    <w:rsid w:val="00996003"/>
    <w:rsid w:val="0099679F"/>
    <w:rsid w:val="009976F4"/>
    <w:rsid w:val="009A1E43"/>
    <w:rsid w:val="009A232B"/>
    <w:rsid w:val="009A27A0"/>
    <w:rsid w:val="009A3203"/>
    <w:rsid w:val="009A401A"/>
    <w:rsid w:val="009A44E1"/>
    <w:rsid w:val="009A4CE8"/>
    <w:rsid w:val="009A4E92"/>
    <w:rsid w:val="009A5D6A"/>
    <w:rsid w:val="009A60AB"/>
    <w:rsid w:val="009A6691"/>
    <w:rsid w:val="009A7001"/>
    <w:rsid w:val="009A702A"/>
    <w:rsid w:val="009A760F"/>
    <w:rsid w:val="009A7B42"/>
    <w:rsid w:val="009A7B46"/>
    <w:rsid w:val="009A7BAB"/>
    <w:rsid w:val="009A7EE1"/>
    <w:rsid w:val="009B04CA"/>
    <w:rsid w:val="009B0B9B"/>
    <w:rsid w:val="009B1362"/>
    <w:rsid w:val="009B14D3"/>
    <w:rsid w:val="009B1756"/>
    <w:rsid w:val="009B17A1"/>
    <w:rsid w:val="009B2039"/>
    <w:rsid w:val="009B223A"/>
    <w:rsid w:val="009B2BAE"/>
    <w:rsid w:val="009B341E"/>
    <w:rsid w:val="009B3557"/>
    <w:rsid w:val="009B3C69"/>
    <w:rsid w:val="009B42D2"/>
    <w:rsid w:val="009B4DF3"/>
    <w:rsid w:val="009B625C"/>
    <w:rsid w:val="009B67E4"/>
    <w:rsid w:val="009B68CC"/>
    <w:rsid w:val="009B6ACF"/>
    <w:rsid w:val="009B76C8"/>
    <w:rsid w:val="009B7D24"/>
    <w:rsid w:val="009C1274"/>
    <w:rsid w:val="009C195A"/>
    <w:rsid w:val="009C2DA6"/>
    <w:rsid w:val="009C34FA"/>
    <w:rsid w:val="009C4242"/>
    <w:rsid w:val="009C4684"/>
    <w:rsid w:val="009C504A"/>
    <w:rsid w:val="009C5BC5"/>
    <w:rsid w:val="009C65D8"/>
    <w:rsid w:val="009C6768"/>
    <w:rsid w:val="009C682B"/>
    <w:rsid w:val="009C6AE8"/>
    <w:rsid w:val="009C7ECB"/>
    <w:rsid w:val="009D1DB8"/>
    <w:rsid w:val="009D2818"/>
    <w:rsid w:val="009D2930"/>
    <w:rsid w:val="009D38E4"/>
    <w:rsid w:val="009D3BE8"/>
    <w:rsid w:val="009D75B4"/>
    <w:rsid w:val="009D77EF"/>
    <w:rsid w:val="009D798D"/>
    <w:rsid w:val="009D79A6"/>
    <w:rsid w:val="009E0489"/>
    <w:rsid w:val="009E1357"/>
    <w:rsid w:val="009E242D"/>
    <w:rsid w:val="009E2470"/>
    <w:rsid w:val="009E2EEF"/>
    <w:rsid w:val="009E3165"/>
    <w:rsid w:val="009E3660"/>
    <w:rsid w:val="009E3823"/>
    <w:rsid w:val="009E430C"/>
    <w:rsid w:val="009E4934"/>
    <w:rsid w:val="009E5B12"/>
    <w:rsid w:val="009E5ED8"/>
    <w:rsid w:val="009E632E"/>
    <w:rsid w:val="009E6771"/>
    <w:rsid w:val="009E6C43"/>
    <w:rsid w:val="009E6EA6"/>
    <w:rsid w:val="009F05DA"/>
    <w:rsid w:val="009F08C9"/>
    <w:rsid w:val="009F2414"/>
    <w:rsid w:val="009F26DD"/>
    <w:rsid w:val="009F3576"/>
    <w:rsid w:val="009F372E"/>
    <w:rsid w:val="009F4540"/>
    <w:rsid w:val="009F57DE"/>
    <w:rsid w:val="009F590A"/>
    <w:rsid w:val="009F61E7"/>
    <w:rsid w:val="009F64C0"/>
    <w:rsid w:val="009F68A2"/>
    <w:rsid w:val="009F6D0B"/>
    <w:rsid w:val="009F77B5"/>
    <w:rsid w:val="009F79A3"/>
    <w:rsid w:val="00A00686"/>
    <w:rsid w:val="00A00F96"/>
    <w:rsid w:val="00A01D93"/>
    <w:rsid w:val="00A03341"/>
    <w:rsid w:val="00A03663"/>
    <w:rsid w:val="00A03907"/>
    <w:rsid w:val="00A03D3C"/>
    <w:rsid w:val="00A03DBF"/>
    <w:rsid w:val="00A045C3"/>
    <w:rsid w:val="00A05E92"/>
    <w:rsid w:val="00A05FD8"/>
    <w:rsid w:val="00A06293"/>
    <w:rsid w:val="00A06B3B"/>
    <w:rsid w:val="00A117F6"/>
    <w:rsid w:val="00A11D7B"/>
    <w:rsid w:val="00A122DF"/>
    <w:rsid w:val="00A12C4F"/>
    <w:rsid w:val="00A130A3"/>
    <w:rsid w:val="00A134FA"/>
    <w:rsid w:val="00A136DF"/>
    <w:rsid w:val="00A1386F"/>
    <w:rsid w:val="00A1414F"/>
    <w:rsid w:val="00A14E53"/>
    <w:rsid w:val="00A162BC"/>
    <w:rsid w:val="00A16533"/>
    <w:rsid w:val="00A17339"/>
    <w:rsid w:val="00A201B7"/>
    <w:rsid w:val="00A204B3"/>
    <w:rsid w:val="00A20522"/>
    <w:rsid w:val="00A21B58"/>
    <w:rsid w:val="00A21E4E"/>
    <w:rsid w:val="00A21EE5"/>
    <w:rsid w:val="00A2200F"/>
    <w:rsid w:val="00A230EC"/>
    <w:rsid w:val="00A23103"/>
    <w:rsid w:val="00A23396"/>
    <w:rsid w:val="00A23568"/>
    <w:rsid w:val="00A23F0B"/>
    <w:rsid w:val="00A23F21"/>
    <w:rsid w:val="00A24414"/>
    <w:rsid w:val="00A2444C"/>
    <w:rsid w:val="00A24A88"/>
    <w:rsid w:val="00A24D1F"/>
    <w:rsid w:val="00A24DC7"/>
    <w:rsid w:val="00A25F02"/>
    <w:rsid w:val="00A26103"/>
    <w:rsid w:val="00A274E3"/>
    <w:rsid w:val="00A317D1"/>
    <w:rsid w:val="00A3188D"/>
    <w:rsid w:val="00A31D05"/>
    <w:rsid w:val="00A32E94"/>
    <w:rsid w:val="00A34113"/>
    <w:rsid w:val="00A34DBF"/>
    <w:rsid w:val="00A353C5"/>
    <w:rsid w:val="00A36C85"/>
    <w:rsid w:val="00A36F01"/>
    <w:rsid w:val="00A37110"/>
    <w:rsid w:val="00A375D6"/>
    <w:rsid w:val="00A379BE"/>
    <w:rsid w:val="00A40408"/>
    <w:rsid w:val="00A40617"/>
    <w:rsid w:val="00A406B4"/>
    <w:rsid w:val="00A40CF9"/>
    <w:rsid w:val="00A4244A"/>
    <w:rsid w:val="00A4263A"/>
    <w:rsid w:val="00A42B36"/>
    <w:rsid w:val="00A42B7E"/>
    <w:rsid w:val="00A42EF7"/>
    <w:rsid w:val="00A43714"/>
    <w:rsid w:val="00A439C6"/>
    <w:rsid w:val="00A44257"/>
    <w:rsid w:val="00A44F0F"/>
    <w:rsid w:val="00A45227"/>
    <w:rsid w:val="00A4550A"/>
    <w:rsid w:val="00A458EA"/>
    <w:rsid w:val="00A45C94"/>
    <w:rsid w:val="00A50D08"/>
    <w:rsid w:val="00A50ED6"/>
    <w:rsid w:val="00A51072"/>
    <w:rsid w:val="00A511EF"/>
    <w:rsid w:val="00A515A9"/>
    <w:rsid w:val="00A51620"/>
    <w:rsid w:val="00A51D5A"/>
    <w:rsid w:val="00A5220A"/>
    <w:rsid w:val="00A5257F"/>
    <w:rsid w:val="00A52BCA"/>
    <w:rsid w:val="00A532ED"/>
    <w:rsid w:val="00A5488D"/>
    <w:rsid w:val="00A55167"/>
    <w:rsid w:val="00A55A86"/>
    <w:rsid w:val="00A56B5B"/>
    <w:rsid w:val="00A577D2"/>
    <w:rsid w:val="00A5798B"/>
    <w:rsid w:val="00A57D9E"/>
    <w:rsid w:val="00A6064E"/>
    <w:rsid w:val="00A62189"/>
    <w:rsid w:val="00A62B2C"/>
    <w:rsid w:val="00A62E5A"/>
    <w:rsid w:val="00A63799"/>
    <w:rsid w:val="00A649DF"/>
    <w:rsid w:val="00A65456"/>
    <w:rsid w:val="00A65700"/>
    <w:rsid w:val="00A65856"/>
    <w:rsid w:val="00A658A6"/>
    <w:rsid w:val="00A65E90"/>
    <w:rsid w:val="00A65EFA"/>
    <w:rsid w:val="00A66101"/>
    <w:rsid w:val="00A66512"/>
    <w:rsid w:val="00A666AB"/>
    <w:rsid w:val="00A66A1B"/>
    <w:rsid w:val="00A67273"/>
    <w:rsid w:val="00A67435"/>
    <w:rsid w:val="00A6797C"/>
    <w:rsid w:val="00A67BE0"/>
    <w:rsid w:val="00A70070"/>
    <w:rsid w:val="00A70B4F"/>
    <w:rsid w:val="00A71C15"/>
    <w:rsid w:val="00A71F69"/>
    <w:rsid w:val="00A71F8B"/>
    <w:rsid w:val="00A72506"/>
    <w:rsid w:val="00A72CA2"/>
    <w:rsid w:val="00A739C0"/>
    <w:rsid w:val="00A7519C"/>
    <w:rsid w:val="00A752C3"/>
    <w:rsid w:val="00A754FA"/>
    <w:rsid w:val="00A75B86"/>
    <w:rsid w:val="00A75D89"/>
    <w:rsid w:val="00A7645D"/>
    <w:rsid w:val="00A766AE"/>
    <w:rsid w:val="00A76CCD"/>
    <w:rsid w:val="00A8031D"/>
    <w:rsid w:val="00A81DEC"/>
    <w:rsid w:val="00A81E17"/>
    <w:rsid w:val="00A82D29"/>
    <w:rsid w:val="00A83AA7"/>
    <w:rsid w:val="00A83E55"/>
    <w:rsid w:val="00A8409E"/>
    <w:rsid w:val="00A86313"/>
    <w:rsid w:val="00A86FF7"/>
    <w:rsid w:val="00A87E8B"/>
    <w:rsid w:val="00A9059B"/>
    <w:rsid w:val="00A90F02"/>
    <w:rsid w:val="00A90FFF"/>
    <w:rsid w:val="00A91047"/>
    <w:rsid w:val="00A91DDF"/>
    <w:rsid w:val="00A92471"/>
    <w:rsid w:val="00A924C0"/>
    <w:rsid w:val="00A92A6A"/>
    <w:rsid w:val="00A93FC6"/>
    <w:rsid w:val="00A949AE"/>
    <w:rsid w:val="00A96E92"/>
    <w:rsid w:val="00A9700E"/>
    <w:rsid w:val="00A970B6"/>
    <w:rsid w:val="00A97187"/>
    <w:rsid w:val="00A9773D"/>
    <w:rsid w:val="00A97D30"/>
    <w:rsid w:val="00AA0216"/>
    <w:rsid w:val="00AA0952"/>
    <w:rsid w:val="00AA0DBE"/>
    <w:rsid w:val="00AA1FEF"/>
    <w:rsid w:val="00AA2DFA"/>
    <w:rsid w:val="00AA2F44"/>
    <w:rsid w:val="00AA3164"/>
    <w:rsid w:val="00AA35FB"/>
    <w:rsid w:val="00AA43D2"/>
    <w:rsid w:val="00AA4B4D"/>
    <w:rsid w:val="00AA66D5"/>
    <w:rsid w:val="00AA6F07"/>
    <w:rsid w:val="00AA70E0"/>
    <w:rsid w:val="00AB03A3"/>
    <w:rsid w:val="00AB044C"/>
    <w:rsid w:val="00AB0F40"/>
    <w:rsid w:val="00AB0FE0"/>
    <w:rsid w:val="00AB197C"/>
    <w:rsid w:val="00AB1A4A"/>
    <w:rsid w:val="00AB218D"/>
    <w:rsid w:val="00AB2B1C"/>
    <w:rsid w:val="00AB33D0"/>
    <w:rsid w:val="00AB4C06"/>
    <w:rsid w:val="00AB53F2"/>
    <w:rsid w:val="00AB5784"/>
    <w:rsid w:val="00AB5DA3"/>
    <w:rsid w:val="00AB668B"/>
    <w:rsid w:val="00AB6AB9"/>
    <w:rsid w:val="00AB6C11"/>
    <w:rsid w:val="00AB7068"/>
    <w:rsid w:val="00AB7547"/>
    <w:rsid w:val="00AB7738"/>
    <w:rsid w:val="00AC01B4"/>
    <w:rsid w:val="00AC111B"/>
    <w:rsid w:val="00AC24AF"/>
    <w:rsid w:val="00AC2D71"/>
    <w:rsid w:val="00AC5536"/>
    <w:rsid w:val="00AC5BE0"/>
    <w:rsid w:val="00AC5E38"/>
    <w:rsid w:val="00AC6008"/>
    <w:rsid w:val="00AC608A"/>
    <w:rsid w:val="00AC60BB"/>
    <w:rsid w:val="00AC69E5"/>
    <w:rsid w:val="00AD0513"/>
    <w:rsid w:val="00AD0614"/>
    <w:rsid w:val="00AD0620"/>
    <w:rsid w:val="00AD0A12"/>
    <w:rsid w:val="00AD1338"/>
    <w:rsid w:val="00AD297C"/>
    <w:rsid w:val="00AD34C7"/>
    <w:rsid w:val="00AD3941"/>
    <w:rsid w:val="00AD41C2"/>
    <w:rsid w:val="00AD4549"/>
    <w:rsid w:val="00AD459E"/>
    <w:rsid w:val="00AD4775"/>
    <w:rsid w:val="00AD4F2B"/>
    <w:rsid w:val="00AD5179"/>
    <w:rsid w:val="00AD5225"/>
    <w:rsid w:val="00AD5602"/>
    <w:rsid w:val="00AD778F"/>
    <w:rsid w:val="00AD7794"/>
    <w:rsid w:val="00AE02D1"/>
    <w:rsid w:val="00AE0606"/>
    <w:rsid w:val="00AE0BF7"/>
    <w:rsid w:val="00AE0C25"/>
    <w:rsid w:val="00AE0D6B"/>
    <w:rsid w:val="00AE1F35"/>
    <w:rsid w:val="00AE37B3"/>
    <w:rsid w:val="00AE3979"/>
    <w:rsid w:val="00AE4893"/>
    <w:rsid w:val="00AE5040"/>
    <w:rsid w:val="00AE561E"/>
    <w:rsid w:val="00AE56D3"/>
    <w:rsid w:val="00AE60DC"/>
    <w:rsid w:val="00AE6A0E"/>
    <w:rsid w:val="00AE7211"/>
    <w:rsid w:val="00AF0179"/>
    <w:rsid w:val="00AF03DB"/>
    <w:rsid w:val="00AF0837"/>
    <w:rsid w:val="00AF1F8B"/>
    <w:rsid w:val="00AF28C2"/>
    <w:rsid w:val="00AF2FE9"/>
    <w:rsid w:val="00AF377D"/>
    <w:rsid w:val="00AF519C"/>
    <w:rsid w:val="00AF5E41"/>
    <w:rsid w:val="00AF6250"/>
    <w:rsid w:val="00AF66F6"/>
    <w:rsid w:val="00AF6C47"/>
    <w:rsid w:val="00B0063A"/>
    <w:rsid w:val="00B014E5"/>
    <w:rsid w:val="00B01A86"/>
    <w:rsid w:val="00B01D90"/>
    <w:rsid w:val="00B02EA3"/>
    <w:rsid w:val="00B032ED"/>
    <w:rsid w:val="00B04113"/>
    <w:rsid w:val="00B05033"/>
    <w:rsid w:val="00B05496"/>
    <w:rsid w:val="00B05739"/>
    <w:rsid w:val="00B07C97"/>
    <w:rsid w:val="00B07E8E"/>
    <w:rsid w:val="00B12810"/>
    <w:rsid w:val="00B132E9"/>
    <w:rsid w:val="00B13E6E"/>
    <w:rsid w:val="00B140C8"/>
    <w:rsid w:val="00B143FF"/>
    <w:rsid w:val="00B1506D"/>
    <w:rsid w:val="00B153E5"/>
    <w:rsid w:val="00B155C6"/>
    <w:rsid w:val="00B15FBB"/>
    <w:rsid w:val="00B1749A"/>
    <w:rsid w:val="00B179C7"/>
    <w:rsid w:val="00B17D56"/>
    <w:rsid w:val="00B17D74"/>
    <w:rsid w:val="00B20914"/>
    <w:rsid w:val="00B210D9"/>
    <w:rsid w:val="00B21164"/>
    <w:rsid w:val="00B212B7"/>
    <w:rsid w:val="00B2137D"/>
    <w:rsid w:val="00B21D4C"/>
    <w:rsid w:val="00B231E0"/>
    <w:rsid w:val="00B23D91"/>
    <w:rsid w:val="00B244AD"/>
    <w:rsid w:val="00B2480B"/>
    <w:rsid w:val="00B24CD3"/>
    <w:rsid w:val="00B24D7A"/>
    <w:rsid w:val="00B25065"/>
    <w:rsid w:val="00B25FD9"/>
    <w:rsid w:val="00B260B2"/>
    <w:rsid w:val="00B27371"/>
    <w:rsid w:val="00B27899"/>
    <w:rsid w:val="00B279D6"/>
    <w:rsid w:val="00B30108"/>
    <w:rsid w:val="00B30259"/>
    <w:rsid w:val="00B3048D"/>
    <w:rsid w:val="00B3187E"/>
    <w:rsid w:val="00B32297"/>
    <w:rsid w:val="00B324CD"/>
    <w:rsid w:val="00B32659"/>
    <w:rsid w:val="00B328C5"/>
    <w:rsid w:val="00B34010"/>
    <w:rsid w:val="00B34427"/>
    <w:rsid w:val="00B34C62"/>
    <w:rsid w:val="00B34E2C"/>
    <w:rsid w:val="00B35D25"/>
    <w:rsid w:val="00B3649B"/>
    <w:rsid w:val="00B379A6"/>
    <w:rsid w:val="00B4060B"/>
    <w:rsid w:val="00B40C9E"/>
    <w:rsid w:val="00B413F5"/>
    <w:rsid w:val="00B41455"/>
    <w:rsid w:val="00B42418"/>
    <w:rsid w:val="00B42C5A"/>
    <w:rsid w:val="00B42F0F"/>
    <w:rsid w:val="00B43346"/>
    <w:rsid w:val="00B434CB"/>
    <w:rsid w:val="00B435ED"/>
    <w:rsid w:val="00B43C61"/>
    <w:rsid w:val="00B44E92"/>
    <w:rsid w:val="00B45547"/>
    <w:rsid w:val="00B45E77"/>
    <w:rsid w:val="00B4674A"/>
    <w:rsid w:val="00B467AB"/>
    <w:rsid w:val="00B47766"/>
    <w:rsid w:val="00B5015A"/>
    <w:rsid w:val="00B50931"/>
    <w:rsid w:val="00B52144"/>
    <w:rsid w:val="00B52214"/>
    <w:rsid w:val="00B523F0"/>
    <w:rsid w:val="00B52E4D"/>
    <w:rsid w:val="00B54525"/>
    <w:rsid w:val="00B54CE4"/>
    <w:rsid w:val="00B55653"/>
    <w:rsid w:val="00B56235"/>
    <w:rsid w:val="00B5624A"/>
    <w:rsid w:val="00B56CBE"/>
    <w:rsid w:val="00B56D0C"/>
    <w:rsid w:val="00B572FA"/>
    <w:rsid w:val="00B57CB2"/>
    <w:rsid w:val="00B60EC6"/>
    <w:rsid w:val="00B616EF"/>
    <w:rsid w:val="00B62BB4"/>
    <w:rsid w:val="00B62C2A"/>
    <w:rsid w:val="00B62DC5"/>
    <w:rsid w:val="00B633A1"/>
    <w:rsid w:val="00B6385C"/>
    <w:rsid w:val="00B63E34"/>
    <w:rsid w:val="00B63F71"/>
    <w:rsid w:val="00B64570"/>
    <w:rsid w:val="00B64613"/>
    <w:rsid w:val="00B6512A"/>
    <w:rsid w:val="00B65B9E"/>
    <w:rsid w:val="00B65CF6"/>
    <w:rsid w:val="00B674BB"/>
    <w:rsid w:val="00B679AF"/>
    <w:rsid w:val="00B67D9A"/>
    <w:rsid w:val="00B67E08"/>
    <w:rsid w:val="00B707B6"/>
    <w:rsid w:val="00B70D8F"/>
    <w:rsid w:val="00B70FE0"/>
    <w:rsid w:val="00B74199"/>
    <w:rsid w:val="00B74B8D"/>
    <w:rsid w:val="00B75C65"/>
    <w:rsid w:val="00B761BF"/>
    <w:rsid w:val="00B768DA"/>
    <w:rsid w:val="00B7794D"/>
    <w:rsid w:val="00B80588"/>
    <w:rsid w:val="00B80B60"/>
    <w:rsid w:val="00B8297B"/>
    <w:rsid w:val="00B82AC7"/>
    <w:rsid w:val="00B847D5"/>
    <w:rsid w:val="00B851B2"/>
    <w:rsid w:val="00B85F23"/>
    <w:rsid w:val="00B86100"/>
    <w:rsid w:val="00B86445"/>
    <w:rsid w:val="00B8699A"/>
    <w:rsid w:val="00B9132B"/>
    <w:rsid w:val="00B91593"/>
    <w:rsid w:val="00B917CD"/>
    <w:rsid w:val="00B92952"/>
    <w:rsid w:val="00B92E48"/>
    <w:rsid w:val="00B946D3"/>
    <w:rsid w:val="00B94A30"/>
    <w:rsid w:val="00B95BEA"/>
    <w:rsid w:val="00B95E7A"/>
    <w:rsid w:val="00B96BAD"/>
    <w:rsid w:val="00B96FFB"/>
    <w:rsid w:val="00B97951"/>
    <w:rsid w:val="00B97AC6"/>
    <w:rsid w:val="00B97B27"/>
    <w:rsid w:val="00B97F63"/>
    <w:rsid w:val="00BA01A5"/>
    <w:rsid w:val="00BA1206"/>
    <w:rsid w:val="00BA1DFE"/>
    <w:rsid w:val="00BA22DA"/>
    <w:rsid w:val="00BA2888"/>
    <w:rsid w:val="00BA2E00"/>
    <w:rsid w:val="00BA3E50"/>
    <w:rsid w:val="00BA3FCB"/>
    <w:rsid w:val="00BA56FE"/>
    <w:rsid w:val="00BA5896"/>
    <w:rsid w:val="00BA7E0F"/>
    <w:rsid w:val="00BB02FB"/>
    <w:rsid w:val="00BB0302"/>
    <w:rsid w:val="00BB1E73"/>
    <w:rsid w:val="00BB2643"/>
    <w:rsid w:val="00BB2F58"/>
    <w:rsid w:val="00BB342B"/>
    <w:rsid w:val="00BB347C"/>
    <w:rsid w:val="00BB3493"/>
    <w:rsid w:val="00BB39FA"/>
    <w:rsid w:val="00BB3FEF"/>
    <w:rsid w:val="00BB428B"/>
    <w:rsid w:val="00BB43C7"/>
    <w:rsid w:val="00BB47BD"/>
    <w:rsid w:val="00BB4E36"/>
    <w:rsid w:val="00BB5062"/>
    <w:rsid w:val="00BB52F8"/>
    <w:rsid w:val="00BB5790"/>
    <w:rsid w:val="00BB5B95"/>
    <w:rsid w:val="00BB72AD"/>
    <w:rsid w:val="00BB74BF"/>
    <w:rsid w:val="00BC07A0"/>
    <w:rsid w:val="00BC090A"/>
    <w:rsid w:val="00BC0F8D"/>
    <w:rsid w:val="00BC12E3"/>
    <w:rsid w:val="00BC1B02"/>
    <w:rsid w:val="00BC2604"/>
    <w:rsid w:val="00BC2DEC"/>
    <w:rsid w:val="00BC37D2"/>
    <w:rsid w:val="00BC384B"/>
    <w:rsid w:val="00BC38DB"/>
    <w:rsid w:val="00BC3BC5"/>
    <w:rsid w:val="00BC3F4D"/>
    <w:rsid w:val="00BC4742"/>
    <w:rsid w:val="00BC4984"/>
    <w:rsid w:val="00BC5013"/>
    <w:rsid w:val="00BC5513"/>
    <w:rsid w:val="00BC6952"/>
    <w:rsid w:val="00BC6BB4"/>
    <w:rsid w:val="00BC7952"/>
    <w:rsid w:val="00BC79C5"/>
    <w:rsid w:val="00BC7BD9"/>
    <w:rsid w:val="00BD0A78"/>
    <w:rsid w:val="00BD0CA6"/>
    <w:rsid w:val="00BD4A4C"/>
    <w:rsid w:val="00BD55BF"/>
    <w:rsid w:val="00BD5A3B"/>
    <w:rsid w:val="00BD61CF"/>
    <w:rsid w:val="00BD7746"/>
    <w:rsid w:val="00BE01B9"/>
    <w:rsid w:val="00BE1BA7"/>
    <w:rsid w:val="00BE1C6A"/>
    <w:rsid w:val="00BE2DEE"/>
    <w:rsid w:val="00BE479D"/>
    <w:rsid w:val="00BE4850"/>
    <w:rsid w:val="00BE61FC"/>
    <w:rsid w:val="00BE65BE"/>
    <w:rsid w:val="00BE66B6"/>
    <w:rsid w:val="00BE76B1"/>
    <w:rsid w:val="00BE772F"/>
    <w:rsid w:val="00BF0129"/>
    <w:rsid w:val="00BF02BC"/>
    <w:rsid w:val="00BF037A"/>
    <w:rsid w:val="00BF0972"/>
    <w:rsid w:val="00BF14B1"/>
    <w:rsid w:val="00BF1614"/>
    <w:rsid w:val="00BF244C"/>
    <w:rsid w:val="00BF3DE5"/>
    <w:rsid w:val="00BF466D"/>
    <w:rsid w:val="00BF47C3"/>
    <w:rsid w:val="00BF5479"/>
    <w:rsid w:val="00BF5BE3"/>
    <w:rsid w:val="00BF5C6E"/>
    <w:rsid w:val="00BF71EB"/>
    <w:rsid w:val="00C00B58"/>
    <w:rsid w:val="00C011F4"/>
    <w:rsid w:val="00C018D0"/>
    <w:rsid w:val="00C02A75"/>
    <w:rsid w:val="00C040F4"/>
    <w:rsid w:val="00C051B2"/>
    <w:rsid w:val="00C061BE"/>
    <w:rsid w:val="00C06892"/>
    <w:rsid w:val="00C06D1E"/>
    <w:rsid w:val="00C06E03"/>
    <w:rsid w:val="00C073FC"/>
    <w:rsid w:val="00C10418"/>
    <w:rsid w:val="00C11A82"/>
    <w:rsid w:val="00C12BB5"/>
    <w:rsid w:val="00C135C9"/>
    <w:rsid w:val="00C1450A"/>
    <w:rsid w:val="00C14721"/>
    <w:rsid w:val="00C15297"/>
    <w:rsid w:val="00C160ED"/>
    <w:rsid w:val="00C17103"/>
    <w:rsid w:val="00C177C4"/>
    <w:rsid w:val="00C17C33"/>
    <w:rsid w:val="00C17C6F"/>
    <w:rsid w:val="00C20280"/>
    <w:rsid w:val="00C202AB"/>
    <w:rsid w:val="00C20DDE"/>
    <w:rsid w:val="00C211EE"/>
    <w:rsid w:val="00C214FA"/>
    <w:rsid w:val="00C21594"/>
    <w:rsid w:val="00C21D42"/>
    <w:rsid w:val="00C21D48"/>
    <w:rsid w:val="00C222DA"/>
    <w:rsid w:val="00C239BB"/>
    <w:rsid w:val="00C24494"/>
    <w:rsid w:val="00C25C54"/>
    <w:rsid w:val="00C25D44"/>
    <w:rsid w:val="00C25D65"/>
    <w:rsid w:val="00C26619"/>
    <w:rsid w:val="00C26BA2"/>
    <w:rsid w:val="00C26FDB"/>
    <w:rsid w:val="00C274AA"/>
    <w:rsid w:val="00C27ADD"/>
    <w:rsid w:val="00C27C6E"/>
    <w:rsid w:val="00C305BC"/>
    <w:rsid w:val="00C30B8D"/>
    <w:rsid w:val="00C315A0"/>
    <w:rsid w:val="00C316A5"/>
    <w:rsid w:val="00C321A7"/>
    <w:rsid w:val="00C33F83"/>
    <w:rsid w:val="00C35206"/>
    <w:rsid w:val="00C35639"/>
    <w:rsid w:val="00C35909"/>
    <w:rsid w:val="00C35D2B"/>
    <w:rsid w:val="00C36B75"/>
    <w:rsid w:val="00C405AB"/>
    <w:rsid w:val="00C40622"/>
    <w:rsid w:val="00C41026"/>
    <w:rsid w:val="00C41316"/>
    <w:rsid w:val="00C41680"/>
    <w:rsid w:val="00C41747"/>
    <w:rsid w:val="00C41D18"/>
    <w:rsid w:val="00C41EA7"/>
    <w:rsid w:val="00C421D5"/>
    <w:rsid w:val="00C425FE"/>
    <w:rsid w:val="00C42622"/>
    <w:rsid w:val="00C42715"/>
    <w:rsid w:val="00C427AF"/>
    <w:rsid w:val="00C429C7"/>
    <w:rsid w:val="00C42F24"/>
    <w:rsid w:val="00C436DF"/>
    <w:rsid w:val="00C441FC"/>
    <w:rsid w:val="00C44A03"/>
    <w:rsid w:val="00C458A9"/>
    <w:rsid w:val="00C45D2A"/>
    <w:rsid w:val="00C4659C"/>
    <w:rsid w:val="00C46A27"/>
    <w:rsid w:val="00C5035D"/>
    <w:rsid w:val="00C503BF"/>
    <w:rsid w:val="00C518FA"/>
    <w:rsid w:val="00C52956"/>
    <w:rsid w:val="00C52DA1"/>
    <w:rsid w:val="00C52E68"/>
    <w:rsid w:val="00C52F5E"/>
    <w:rsid w:val="00C5313D"/>
    <w:rsid w:val="00C53A42"/>
    <w:rsid w:val="00C54B38"/>
    <w:rsid w:val="00C5588F"/>
    <w:rsid w:val="00C55C82"/>
    <w:rsid w:val="00C56737"/>
    <w:rsid w:val="00C5692D"/>
    <w:rsid w:val="00C569EE"/>
    <w:rsid w:val="00C56C46"/>
    <w:rsid w:val="00C57371"/>
    <w:rsid w:val="00C60265"/>
    <w:rsid w:val="00C60366"/>
    <w:rsid w:val="00C6066C"/>
    <w:rsid w:val="00C60BE4"/>
    <w:rsid w:val="00C61620"/>
    <w:rsid w:val="00C61D75"/>
    <w:rsid w:val="00C62738"/>
    <w:rsid w:val="00C63E99"/>
    <w:rsid w:val="00C64079"/>
    <w:rsid w:val="00C65059"/>
    <w:rsid w:val="00C66443"/>
    <w:rsid w:val="00C67083"/>
    <w:rsid w:val="00C673B0"/>
    <w:rsid w:val="00C70152"/>
    <w:rsid w:val="00C70D30"/>
    <w:rsid w:val="00C716FE"/>
    <w:rsid w:val="00C72208"/>
    <w:rsid w:val="00C72B3F"/>
    <w:rsid w:val="00C72F8E"/>
    <w:rsid w:val="00C733AE"/>
    <w:rsid w:val="00C73DCC"/>
    <w:rsid w:val="00C74291"/>
    <w:rsid w:val="00C74725"/>
    <w:rsid w:val="00C74D55"/>
    <w:rsid w:val="00C75B17"/>
    <w:rsid w:val="00C7683E"/>
    <w:rsid w:val="00C776B9"/>
    <w:rsid w:val="00C819A6"/>
    <w:rsid w:val="00C81A00"/>
    <w:rsid w:val="00C8232A"/>
    <w:rsid w:val="00C836A5"/>
    <w:rsid w:val="00C86272"/>
    <w:rsid w:val="00C8659D"/>
    <w:rsid w:val="00C87164"/>
    <w:rsid w:val="00C877DC"/>
    <w:rsid w:val="00C90ACA"/>
    <w:rsid w:val="00C9107F"/>
    <w:rsid w:val="00C910A7"/>
    <w:rsid w:val="00C910E7"/>
    <w:rsid w:val="00C929ED"/>
    <w:rsid w:val="00C93287"/>
    <w:rsid w:val="00C93991"/>
    <w:rsid w:val="00C940D0"/>
    <w:rsid w:val="00C940DD"/>
    <w:rsid w:val="00C94396"/>
    <w:rsid w:val="00C9440B"/>
    <w:rsid w:val="00C94A8A"/>
    <w:rsid w:val="00C94DCB"/>
    <w:rsid w:val="00C950F7"/>
    <w:rsid w:val="00C956DB"/>
    <w:rsid w:val="00C96763"/>
    <w:rsid w:val="00C96777"/>
    <w:rsid w:val="00C96A1B"/>
    <w:rsid w:val="00C9772E"/>
    <w:rsid w:val="00C97ABB"/>
    <w:rsid w:val="00C97FB4"/>
    <w:rsid w:val="00CA0939"/>
    <w:rsid w:val="00CA0CAB"/>
    <w:rsid w:val="00CA12D5"/>
    <w:rsid w:val="00CA143C"/>
    <w:rsid w:val="00CA1DC6"/>
    <w:rsid w:val="00CA23E9"/>
    <w:rsid w:val="00CA2657"/>
    <w:rsid w:val="00CA3AF5"/>
    <w:rsid w:val="00CA4277"/>
    <w:rsid w:val="00CA4A01"/>
    <w:rsid w:val="00CA4DDF"/>
    <w:rsid w:val="00CA5320"/>
    <w:rsid w:val="00CA56A6"/>
    <w:rsid w:val="00CA6695"/>
    <w:rsid w:val="00CA66BD"/>
    <w:rsid w:val="00CA69CA"/>
    <w:rsid w:val="00CA79DB"/>
    <w:rsid w:val="00CA7B9F"/>
    <w:rsid w:val="00CB0C23"/>
    <w:rsid w:val="00CB0FFC"/>
    <w:rsid w:val="00CB137D"/>
    <w:rsid w:val="00CB14EE"/>
    <w:rsid w:val="00CB17FF"/>
    <w:rsid w:val="00CB28D5"/>
    <w:rsid w:val="00CB2C74"/>
    <w:rsid w:val="00CB3ABA"/>
    <w:rsid w:val="00CB3CE5"/>
    <w:rsid w:val="00CB3CE7"/>
    <w:rsid w:val="00CB4508"/>
    <w:rsid w:val="00CB45B4"/>
    <w:rsid w:val="00CB4D31"/>
    <w:rsid w:val="00CB4F43"/>
    <w:rsid w:val="00CB5CF6"/>
    <w:rsid w:val="00CB6263"/>
    <w:rsid w:val="00CB65AF"/>
    <w:rsid w:val="00CB68AF"/>
    <w:rsid w:val="00CC0AE5"/>
    <w:rsid w:val="00CC24C0"/>
    <w:rsid w:val="00CC289D"/>
    <w:rsid w:val="00CC2D2C"/>
    <w:rsid w:val="00CC2D51"/>
    <w:rsid w:val="00CC34D4"/>
    <w:rsid w:val="00CC350D"/>
    <w:rsid w:val="00CC3776"/>
    <w:rsid w:val="00CC39CD"/>
    <w:rsid w:val="00CC3F01"/>
    <w:rsid w:val="00CC4770"/>
    <w:rsid w:val="00CC4AA4"/>
    <w:rsid w:val="00CC5402"/>
    <w:rsid w:val="00CC5459"/>
    <w:rsid w:val="00CC6D17"/>
    <w:rsid w:val="00CC6E86"/>
    <w:rsid w:val="00CD022F"/>
    <w:rsid w:val="00CD046B"/>
    <w:rsid w:val="00CD2487"/>
    <w:rsid w:val="00CD2E04"/>
    <w:rsid w:val="00CD2ECF"/>
    <w:rsid w:val="00CD35F5"/>
    <w:rsid w:val="00CD37FA"/>
    <w:rsid w:val="00CD3866"/>
    <w:rsid w:val="00CD3C5F"/>
    <w:rsid w:val="00CD46A7"/>
    <w:rsid w:val="00CD49D8"/>
    <w:rsid w:val="00CD55DF"/>
    <w:rsid w:val="00CD6357"/>
    <w:rsid w:val="00CD6614"/>
    <w:rsid w:val="00CD695A"/>
    <w:rsid w:val="00CD6A3E"/>
    <w:rsid w:val="00CD6A9E"/>
    <w:rsid w:val="00CD6BDA"/>
    <w:rsid w:val="00CD774A"/>
    <w:rsid w:val="00CD7B73"/>
    <w:rsid w:val="00CE1651"/>
    <w:rsid w:val="00CE1C83"/>
    <w:rsid w:val="00CE2151"/>
    <w:rsid w:val="00CE2383"/>
    <w:rsid w:val="00CE3D65"/>
    <w:rsid w:val="00CE3F01"/>
    <w:rsid w:val="00CE4128"/>
    <w:rsid w:val="00CE4F74"/>
    <w:rsid w:val="00CE5321"/>
    <w:rsid w:val="00CE594E"/>
    <w:rsid w:val="00CE678B"/>
    <w:rsid w:val="00CE6A52"/>
    <w:rsid w:val="00CE7589"/>
    <w:rsid w:val="00CE75DC"/>
    <w:rsid w:val="00CF0859"/>
    <w:rsid w:val="00CF0D10"/>
    <w:rsid w:val="00CF0DA9"/>
    <w:rsid w:val="00CF0FC6"/>
    <w:rsid w:val="00CF215A"/>
    <w:rsid w:val="00CF293F"/>
    <w:rsid w:val="00CF2AD3"/>
    <w:rsid w:val="00CF3369"/>
    <w:rsid w:val="00CF41FC"/>
    <w:rsid w:val="00CF4A76"/>
    <w:rsid w:val="00CF51EC"/>
    <w:rsid w:val="00CF58BF"/>
    <w:rsid w:val="00CF60A8"/>
    <w:rsid w:val="00CF796B"/>
    <w:rsid w:val="00CF7C0B"/>
    <w:rsid w:val="00D00165"/>
    <w:rsid w:val="00D01515"/>
    <w:rsid w:val="00D01EB5"/>
    <w:rsid w:val="00D02A6C"/>
    <w:rsid w:val="00D02B7E"/>
    <w:rsid w:val="00D02D1F"/>
    <w:rsid w:val="00D02DC0"/>
    <w:rsid w:val="00D03016"/>
    <w:rsid w:val="00D04228"/>
    <w:rsid w:val="00D048CD"/>
    <w:rsid w:val="00D06A35"/>
    <w:rsid w:val="00D07378"/>
    <w:rsid w:val="00D0749E"/>
    <w:rsid w:val="00D079A1"/>
    <w:rsid w:val="00D105C9"/>
    <w:rsid w:val="00D10A5A"/>
    <w:rsid w:val="00D11732"/>
    <w:rsid w:val="00D1215D"/>
    <w:rsid w:val="00D12F75"/>
    <w:rsid w:val="00D1303B"/>
    <w:rsid w:val="00D132DC"/>
    <w:rsid w:val="00D135F1"/>
    <w:rsid w:val="00D13D82"/>
    <w:rsid w:val="00D14B78"/>
    <w:rsid w:val="00D1541F"/>
    <w:rsid w:val="00D15A94"/>
    <w:rsid w:val="00D16ECF"/>
    <w:rsid w:val="00D17940"/>
    <w:rsid w:val="00D17C9F"/>
    <w:rsid w:val="00D20396"/>
    <w:rsid w:val="00D213C3"/>
    <w:rsid w:val="00D21457"/>
    <w:rsid w:val="00D216F7"/>
    <w:rsid w:val="00D21B44"/>
    <w:rsid w:val="00D2203B"/>
    <w:rsid w:val="00D243D1"/>
    <w:rsid w:val="00D25E82"/>
    <w:rsid w:val="00D26062"/>
    <w:rsid w:val="00D30E04"/>
    <w:rsid w:val="00D30E9F"/>
    <w:rsid w:val="00D311C3"/>
    <w:rsid w:val="00D31BF3"/>
    <w:rsid w:val="00D31CFB"/>
    <w:rsid w:val="00D32327"/>
    <w:rsid w:val="00D3273B"/>
    <w:rsid w:val="00D33862"/>
    <w:rsid w:val="00D3493A"/>
    <w:rsid w:val="00D34F9A"/>
    <w:rsid w:val="00D351B3"/>
    <w:rsid w:val="00D40544"/>
    <w:rsid w:val="00D40EC1"/>
    <w:rsid w:val="00D42AA4"/>
    <w:rsid w:val="00D4309B"/>
    <w:rsid w:val="00D43163"/>
    <w:rsid w:val="00D43834"/>
    <w:rsid w:val="00D43B1A"/>
    <w:rsid w:val="00D44FB5"/>
    <w:rsid w:val="00D45101"/>
    <w:rsid w:val="00D4569D"/>
    <w:rsid w:val="00D457B2"/>
    <w:rsid w:val="00D458C4"/>
    <w:rsid w:val="00D469F4"/>
    <w:rsid w:val="00D470EF"/>
    <w:rsid w:val="00D47570"/>
    <w:rsid w:val="00D47CB3"/>
    <w:rsid w:val="00D47E2D"/>
    <w:rsid w:val="00D5063D"/>
    <w:rsid w:val="00D52454"/>
    <w:rsid w:val="00D52B8F"/>
    <w:rsid w:val="00D5316A"/>
    <w:rsid w:val="00D53343"/>
    <w:rsid w:val="00D5361E"/>
    <w:rsid w:val="00D53826"/>
    <w:rsid w:val="00D559B0"/>
    <w:rsid w:val="00D55BBA"/>
    <w:rsid w:val="00D56924"/>
    <w:rsid w:val="00D572F0"/>
    <w:rsid w:val="00D57679"/>
    <w:rsid w:val="00D5787F"/>
    <w:rsid w:val="00D606F7"/>
    <w:rsid w:val="00D609A3"/>
    <w:rsid w:val="00D60D62"/>
    <w:rsid w:val="00D61AB6"/>
    <w:rsid w:val="00D61D94"/>
    <w:rsid w:val="00D62398"/>
    <w:rsid w:val="00D62407"/>
    <w:rsid w:val="00D6243D"/>
    <w:rsid w:val="00D629F2"/>
    <w:rsid w:val="00D62F95"/>
    <w:rsid w:val="00D632FB"/>
    <w:rsid w:val="00D6385A"/>
    <w:rsid w:val="00D63E77"/>
    <w:rsid w:val="00D64D49"/>
    <w:rsid w:val="00D64E2B"/>
    <w:rsid w:val="00D65020"/>
    <w:rsid w:val="00D66649"/>
    <w:rsid w:val="00D67006"/>
    <w:rsid w:val="00D7023B"/>
    <w:rsid w:val="00D703D1"/>
    <w:rsid w:val="00D7168F"/>
    <w:rsid w:val="00D71E33"/>
    <w:rsid w:val="00D725FC"/>
    <w:rsid w:val="00D72950"/>
    <w:rsid w:val="00D73D31"/>
    <w:rsid w:val="00D73F49"/>
    <w:rsid w:val="00D740B6"/>
    <w:rsid w:val="00D74B07"/>
    <w:rsid w:val="00D74E7C"/>
    <w:rsid w:val="00D74F2C"/>
    <w:rsid w:val="00D77708"/>
    <w:rsid w:val="00D77D8B"/>
    <w:rsid w:val="00D8152E"/>
    <w:rsid w:val="00D81754"/>
    <w:rsid w:val="00D828B2"/>
    <w:rsid w:val="00D829D4"/>
    <w:rsid w:val="00D829D8"/>
    <w:rsid w:val="00D8305F"/>
    <w:rsid w:val="00D849D3"/>
    <w:rsid w:val="00D84FB1"/>
    <w:rsid w:val="00D853CC"/>
    <w:rsid w:val="00D857AA"/>
    <w:rsid w:val="00D87B27"/>
    <w:rsid w:val="00D90F1B"/>
    <w:rsid w:val="00D9161F"/>
    <w:rsid w:val="00D92636"/>
    <w:rsid w:val="00D92EE7"/>
    <w:rsid w:val="00D93578"/>
    <w:rsid w:val="00D94540"/>
    <w:rsid w:val="00D94D52"/>
    <w:rsid w:val="00D951A5"/>
    <w:rsid w:val="00D95432"/>
    <w:rsid w:val="00D95851"/>
    <w:rsid w:val="00D96543"/>
    <w:rsid w:val="00D97346"/>
    <w:rsid w:val="00D973A4"/>
    <w:rsid w:val="00D97C0C"/>
    <w:rsid w:val="00DA04CC"/>
    <w:rsid w:val="00DA0881"/>
    <w:rsid w:val="00DA0963"/>
    <w:rsid w:val="00DA2025"/>
    <w:rsid w:val="00DA3C78"/>
    <w:rsid w:val="00DA40E9"/>
    <w:rsid w:val="00DA456C"/>
    <w:rsid w:val="00DA5293"/>
    <w:rsid w:val="00DA53DC"/>
    <w:rsid w:val="00DA6779"/>
    <w:rsid w:val="00DA699B"/>
    <w:rsid w:val="00DA6B49"/>
    <w:rsid w:val="00DA6D71"/>
    <w:rsid w:val="00DA774D"/>
    <w:rsid w:val="00DA7C7A"/>
    <w:rsid w:val="00DB10CF"/>
    <w:rsid w:val="00DB1D18"/>
    <w:rsid w:val="00DB1DDE"/>
    <w:rsid w:val="00DB2022"/>
    <w:rsid w:val="00DB2B48"/>
    <w:rsid w:val="00DB2CF4"/>
    <w:rsid w:val="00DB31B5"/>
    <w:rsid w:val="00DB4028"/>
    <w:rsid w:val="00DB552B"/>
    <w:rsid w:val="00DB62EC"/>
    <w:rsid w:val="00DB739F"/>
    <w:rsid w:val="00DC00DC"/>
    <w:rsid w:val="00DC0892"/>
    <w:rsid w:val="00DC0A9F"/>
    <w:rsid w:val="00DC187D"/>
    <w:rsid w:val="00DC1ABB"/>
    <w:rsid w:val="00DC1CBD"/>
    <w:rsid w:val="00DC1D7C"/>
    <w:rsid w:val="00DC1FC0"/>
    <w:rsid w:val="00DC20FB"/>
    <w:rsid w:val="00DC254B"/>
    <w:rsid w:val="00DC2EBC"/>
    <w:rsid w:val="00DC3375"/>
    <w:rsid w:val="00DC36DC"/>
    <w:rsid w:val="00DC375D"/>
    <w:rsid w:val="00DC3824"/>
    <w:rsid w:val="00DC3904"/>
    <w:rsid w:val="00DC42D3"/>
    <w:rsid w:val="00DC468E"/>
    <w:rsid w:val="00DC47B7"/>
    <w:rsid w:val="00DC4825"/>
    <w:rsid w:val="00DC56AF"/>
    <w:rsid w:val="00DC75CC"/>
    <w:rsid w:val="00DC77DD"/>
    <w:rsid w:val="00DC7B99"/>
    <w:rsid w:val="00DC7C64"/>
    <w:rsid w:val="00DD03FE"/>
    <w:rsid w:val="00DD0E74"/>
    <w:rsid w:val="00DD1274"/>
    <w:rsid w:val="00DD13B8"/>
    <w:rsid w:val="00DD1908"/>
    <w:rsid w:val="00DD1A25"/>
    <w:rsid w:val="00DD2A2F"/>
    <w:rsid w:val="00DD2B71"/>
    <w:rsid w:val="00DD4B89"/>
    <w:rsid w:val="00DD5CF4"/>
    <w:rsid w:val="00DD629A"/>
    <w:rsid w:val="00DD6B5F"/>
    <w:rsid w:val="00DD7564"/>
    <w:rsid w:val="00DD790E"/>
    <w:rsid w:val="00DD7A8E"/>
    <w:rsid w:val="00DE036B"/>
    <w:rsid w:val="00DE070C"/>
    <w:rsid w:val="00DE0999"/>
    <w:rsid w:val="00DE1B45"/>
    <w:rsid w:val="00DE28A7"/>
    <w:rsid w:val="00DE30BD"/>
    <w:rsid w:val="00DE4078"/>
    <w:rsid w:val="00DE4B1D"/>
    <w:rsid w:val="00DE6F30"/>
    <w:rsid w:val="00DE72C9"/>
    <w:rsid w:val="00DE74C4"/>
    <w:rsid w:val="00DF087C"/>
    <w:rsid w:val="00DF103C"/>
    <w:rsid w:val="00DF1077"/>
    <w:rsid w:val="00DF17FB"/>
    <w:rsid w:val="00DF1EAA"/>
    <w:rsid w:val="00DF27B6"/>
    <w:rsid w:val="00DF2937"/>
    <w:rsid w:val="00DF3EFD"/>
    <w:rsid w:val="00DF4F1F"/>
    <w:rsid w:val="00DF6830"/>
    <w:rsid w:val="00DF750F"/>
    <w:rsid w:val="00DF77D5"/>
    <w:rsid w:val="00E00CC3"/>
    <w:rsid w:val="00E00EC0"/>
    <w:rsid w:val="00E00FA6"/>
    <w:rsid w:val="00E01B0C"/>
    <w:rsid w:val="00E01B1F"/>
    <w:rsid w:val="00E01B96"/>
    <w:rsid w:val="00E01DA9"/>
    <w:rsid w:val="00E02C51"/>
    <w:rsid w:val="00E02F37"/>
    <w:rsid w:val="00E03074"/>
    <w:rsid w:val="00E03486"/>
    <w:rsid w:val="00E03FC6"/>
    <w:rsid w:val="00E03FCE"/>
    <w:rsid w:val="00E04248"/>
    <w:rsid w:val="00E04287"/>
    <w:rsid w:val="00E04B9F"/>
    <w:rsid w:val="00E05076"/>
    <w:rsid w:val="00E051CC"/>
    <w:rsid w:val="00E05ADD"/>
    <w:rsid w:val="00E062BC"/>
    <w:rsid w:val="00E06DE6"/>
    <w:rsid w:val="00E07294"/>
    <w:rsid w:val="00E07A47"/>
    <w:rsid w:val="00E07C17"/>
    <w:rsid w:val="00E07E60"/>
    <w:rsid w:val="00E1019E"/>
    <w:rsid w:val="00E11046"/>
    <w:rsid w:val="00E1116E"/>
    <w:rsid w:val="00E11581"/>
    <w:rsid w:val="00E11DD1"/>
    <w:rsid w:val="00E129AD"/>
    <w:rsid w:val="00E12A1B"/>
    <w:rsid w:val="00E14243"/>
    <w:rsid w:val="00E16262"/>
    <w:rsid w:val="00E1645E"/>
    <w:rsid w:val="00E17949"/>
    <w:rsid w:val="00E17E36"/>
    <w:rsid w:val="00E210B4"/>
    <w:rsid w:val="00E21266"/>
    <w:rsid w:val="00E21670"/>
    <w:rsid w:val="00E22676"/>
    <w:rsid w:val="00E233F3"/>
    <w:rsid w:val="00E2437C"/>
    <w:rsid w:val="00E25715"/>
    <w:rsid w:val="00E262F3"/>
    <w:rsid w:val="00E317A8"/>
    <w:rsid w:val="00E33002"/>
    <w:rsid w:val="00E3330D"/>
    <w:rsid w:val="00E335EB"/>
    <w:rsid w:val="00E339AD"/>
    <w:rsid w:val="00E33D39"/>
    <w:rsid w:val="00E3432D"/>
    <w:rsid w:val="00E34352"/>
    <w:rsid w:val="00E34DA6"/>
    <w:rsid w:val="00E354A4"/>
    <w:rsid w:val="00E36704"/>
    <w:rsid w:val="00E36AE4"/>
    <w:rsid w:val="00E36D55"/>
    <w:rsid w:val="00E36DDB"/>
    <w:rsid w:val="00E372A4"/>
    <w:rsid w:val="00E40644"/>
    <w:rsid w:val="00E41F0F"/>
    <w:rsid w:val="00E41F43"/>
    <w:rsid w:val="00E42226"/>
    <w:rsid w:val="00E435B6"/>
    <w:rsid w:val="00E44128"/>
    <w:rsid w:val="00E44165"/>
    <w:rsid w:val="00E45F2D"/>
    <w:rsid w:val="00E46AF4"/>
    <w:rsid w:val="00E47202"/>
    <w:rsid w:val="00E47B82"/>
    <w:rsid w:val="00E50E42"/>
    <w:rsid w:val="00E51395"/>
    <w:rsid w:val="00E516D3"/>
    <w:rsid w:val="00E536E2"/>
    <w:rsid w:val="00E553F1"/>
    <w:rsid w:val="00E5718A"/>
    <w:rsid w:val="00E602B9"/>
    <w:rsid w:val="00E603B8"/>
    <w:rsid w:val="00E611B8"/>
    <w:rsid w:val="00E61867"/>
    <w:rsid w:val="00E621AF"/>
    <w:rsid w:val="00E62212"/>
    <w:rsid w:val="00E62957"/>
    <w:rsid w:val="00E62F8D"/>
    <w:rsid w:val="00E6448D"/>
    <w:rsid w:val="00E646F9"/>
    <w:rsid w:val="00E655EB"/>
    <w:rsid w:val="00E668CA"/>
    <w:rsid w:val="00E66A70"/>
    <w:rsid w:val="00E67507"/>
    <w:rsid w:val="00E67541"/>
    <w:rsid w:val="00E67DA8"/>
    <w:rsid w:val="00E70163"/>
    <w:rsid w:val="00E706E2"/>
    <w:rsid w:val="00E71899"/>
    <w:rsid w:val="00E7217F"/>
    <w:rsid w:val="00E73158"/>
    <w:rsid w:val="00E73227"/>
    <w:rsid w:val="00E73DFD"/>
    <w:rsid w:val="00E73EFD"/>
    <w:rsid w:val="00E7417E"/>
    <w:rsid w:val="00E74948"/>
    <w:rsid w:val="00E74BEB"/>
    <w:rsid w:val="00E75A82"/>
    <w:rsid w:val="00E7628C"/>
    <w:rsid w:val="00E76927"/>
    <w:rsid w:val="00E76A35"/>
    <w:rsid w:val="00E773EC"/>
    <w:rsid w:val="00E777F9"/>
    <w:rsid w:val="00E77A8B"/>
    <w:rsid w:val="00E80107"/>
    <w:rsid w:val="00E8041E"/>
    <w:rsid w:val="00E8061D"/>
    <w:rsid w:val="00E80865"/>
    <w:rsid w:val="00E80AC2"/>
    <w:rsid w:val="00E818D9"/>
    <w:rsid w:val="00E824BF"/>
    <w:rsid w:val="00E828B8"/>
    <w:rsid w:val="00E82E8C"/>
    <w:rsid w:val="00E84ED6"/>
    <w:rsid w:val="00E84F56"/>
    <w:rsid w:val="00E85408"/>
    <w:rsid w:val="00E8543F"/>
    <w:rsid w:val="00E86001"/>
    <w:rsid w:val="00E86118"/>
    <w:rsid w:val="00E8620D"/>
    <w:rsid w:val="00E863CD"/>
    <w:rsid w:val="00E86685"/>
    <w:rsid w:val="00E91A3E"/>
    <w:rsid w:val="00E922ED"/>
    <w:rsid w:val="00E93A1E"/>
    <w:rsid w:val="00E93C3D"/>
    <w:rsid w:val="00E93EE1"/>
    <w:rsid w:val="00E95073"/>
    <w:rsid w:val="00E9507F"/>
    <w:rsid w:val="00E96A73"/>
    <w:rsid w:val="00E96CC8"/>
    <w:rsid w:val="00E97256"/>
    <w:rsid w:val="00E97E4F"/>
    <w:rsid w:val="00E97E73"/>
    <w:rsid w:val="00EA0893"/>
    <w:rsid w:val="00EA08F5"/>
    <w:rsid w:val="00EA11C9"/>
    <w:rsid w:val="00EA1281"/>
    <w:rsid w:val="00EA1852"/>
    <w:rsid w:val="00EA1FA9"/>
    <w:rsid w:val="00EA2987"/>
    <w:rsid w:val="00EA2C8B"/>
    <w:rsid w:val="00EA32E9"/>
    <w:rsid w:val="00EA33BD"/>
    <w:rsid w:val="00EA37BA"/>
    <w:rsid w:val="00EA3F31"/>
    <w:rsid w:val="00EA4F8A"/>
    <w:rsid w:val="00EA572C"/>
    <w:rsid w:val="00EA5AC8"/>
    <w:rsid w:val="00EA650D"/>
    <w:rsid w:val="00EA74C9"/>
    <w:rsid w:val="00EA762C"/>
    <w:rsid w:val="00EB0F6E"/>
    <w:rsid w:val="00EB18E9"/>
    <w:rsid w:val="00EB25F0"/>
    <w:rsid w:val="00EB28B5"/>
    <w:rsid w:val="00EB2AE5"/>
    <w:rsid w:val="00EB2CAA"/>
    <w:rsid w:val="00EB2FCD"/>
    <w:rsid w:val="00EB4570"/>
    <w:rsid w:val="00EB51A8"/>
    <w:rsid w:val="00EB6C3E"/>
    <w:rsid w:val="00EC04FC"/>
    <w:rsid w:val="00EC0778"/>
    <w:rsid w:val="00EC1460"/>
    <w:rsid w:val="00EC26AA"/>
    <w:rsid w:val="00EC2942"/>
    <w:rsid w:val="00EC2DE2"/>
    <w:rsid w:val="00EC3287"/>
    <w:rsid w:val="00EC3B52"/>
    <w:rsid w:val="00EC3CDF"/>
    <w:rsid w:val="00EC3E40"/>
    <w:rsid w:val="00EC4876"/>
    <w:rsid w:val="00EC49A3"/>
    <w:rsid w:val="00EC63CE"/>
    <w:rsid w:val="00ED01F2"/>
    <w:rsid w:val="00ED0B00"/>
    <w:rsid w:val="00ED1EAD"/>
    <w:rsid w:val="00ED21BF"/>
    <w:rsid w:val="00ED22F7"/>
    <w:rsid w:val="00ED3822"/>
    <w:rsid w:val="00ED384A"/>
    <w:rsid w:val="00ED3B89"/>
    <w:rsid w:val="00ED3C5B"/>
    <w:rsid w:val="00ED59F0"/>
    <w:rsid w:val="00ED5B66"/>
    <w:rsid w:val="00ED696A"/>
    <w:rsid w:val="00ED69F9"/>
    <w:rsid w:val="00ED7729"/>
    <w:rsid w:val="00ED78B3"/>
    <w:rsid w:val="00EE00FE"/>
    <w:rsid w:val="00EE0EC2"/>
    <w:rsid w:val="00EE1578"/>
    <w:rsid w:val="00EE1AF5"/>
    <w:rsid w:val="00EE2344"/>
    <w:rsid w:val="00EE3006"/>
    <w:rsid w:val="00EE332B"/>
    <w:rsid w:val="00EE348A"/>
    <w:rsid w:val="00EE3944"/>
    <w:rsid w:val="00EE4767"/>
    <w:rsid w:val="00EE5583"/>
    <w:rsid w:val="00EE5933"/>
    <w:rsid w:val="00EE599A"/>
    <w:rsid w:val="00EE599D"/>
    <w:rsid w:val="00EE62A3"/>
    <w:rsid w:val="00EE69D9"/>
    <w:rsid w:val="00EE76B0"/>
    <w:rsid w:val="00EF137F"/>
    <w:rsid w:val="00EF18FF"/>
    <w:rsid w:val="00EF25C2"/>
    <w:rsid w:val="00EF2674"/>
    <w:rsid w:val="00EF2E8C"/>
    <w:rsid w:val="00EF2FDB"/>
    <w:rsid w:val="00EF3998"/>
    <w:rsid w:val="00EF3CD2"/>
    <w:rsid w:val="00EF436E"/>
    <w:rsid w:val="00EF439A"/>
    <w:rsid w:val="00EF4E41"/>
    <w:rsid w:val="00EF51EA"/>
    <w:rsid w:val="00EF7B62"/>
    <w:rsid w:val="00EF7BB2"/>
    <w:rsid w:val="00F00AF5"/>
    <w:rsid w:val="00F00EA1"/>
    <w:rsid w:val="00F01332"/>
    <w:rsid w:val="00F027EE"/>
    <w:rsid w:val="00F02C05"/>
    <w:rsid w:val="00F03135"/>
    <w:rsid w:val="00F03829"/>
    <w:rsid w:val="00F0431D"/>
    <w:rsid w:val="00F044DE"/>
    <w:rsid w:val="00F04579"/>
    <w:rsid w:val="00F04B9C"/>
    <w:rsid w:val="00F04DFF"/>
    <w:rsid w:val="00F04E2E"/>
    <w:rsid w:val="00F051F9"/>
    <w:rsid w:val="00F0578C"/>
    <w:rsid w:val="00F06F9F"/>
    <w:rsid w:val="00F0781E"/>
    <w:rsid w:val="00F100CF"/>
    <w:rsid w:val="00F109C9"/>
    <w:rsid w:val="00F11E9D"/>
    <w:rsid w:val="00F126C9"/>
    <w:rsid w:val="00F12DA6"/>
    <w:rsid w:val="00F13350"/>
    <w:rsid w:val="00F13AF8"/>
    <w:rsid w:val="00F13CFE"/>
    <w:rsid w:val="00F13EF3"/>
    <w:rsid w:val="00F1434C"/>
    <w:rsid w:val="00F1490C"/>
    <w:rsid w:val="00F149AA"/>
    <w:rsid w:val="00F14B9D"/>
    <w:rsid w:val="00F15737"/>
    <w:rsid w:val="00F15E52"/>
    <w:rsid w:val="00F16AE2"/>
    <w:rsid w:val="00F16F41"/>
    <w:rsid w:val="00F17E54"/>
    <w:rsid w:val="00F20CE7"/>
    <w:rsid w:val="00F21AA9"/>
    <w:rsid w:val="00F226C3"/>
    <w:rsid w:val="00F228B5"/>
    <w:rsid w:val="00F23289"/>
    <w:rsid w:val="00F25866"/>
    <w:rsid w:val="00F25A7D"/>
    <w:rsid w:val="00F25AE5"/>
    <w:rsid w:val="00F26975"/>
    <w:rsid w:val="00F31F57"/>
    <w:rsid w:val="00F321DB"/>
    <w:rsid w:val="00F32746"/>
    <w:rsid w:val="00F32B36"/>
    <w:rsid w:val="00F33106"/>
    <w:rsid w:val="00F332D9"/>
    <w:rsid w:val="00F33513"/>
    <w:rsid w:val="00F33D71"/>
    <w:rsid w:val="00F33DEA"/>
    <w:rsid w:val="00F34187"/>
    <w:rsid w:val="00F362DF"/>
    <w:rsid w:val="00F366E3"/>
    <w:rsid w:val="00F36D0E"/>
    <w:rsid w:val="00F37BAC"/>
    <w:rsid w:val="00F37ED3"/>
    <w:rsid w:val="00F40185"/>
    <w:rsid w:val="00F40CC3"/>
    <w:rsid w:val="00F40D12"/>
    <w:rsid w:val="00F40ED5"/>
    <w:rsid w:val="00F412C9"/>
    <w:rsid w:val="00F417AC"/>
    <w:rsid w:val="00F41914"/>
    <w:rsid w:val="00F42BF8"/>
    <w:rsid w:val="00F43F3C"/>
    <w:rsid w:val="00F44B32"/>
    <w:rsid w:val="00F450BC"/>
    <w:rsid w:val="00F4515A"/>
    <w:rsid w:val="00F4520E"/>
    <w:rsid w:val="00F453EB"/>
    <w:rsid w:val="00F45E7A"/>
    <w:rsid w:val="00F45E8C"/>
    <w:rsid w:val="00F46AB9"/>
    <w:rsid w:val="00F46BDA"/>
    <w:rsid w:val="00F47411"/>
    <w:rsid w:val="00F47FDB"/>
    <w:rsid w:val="00F500C2"/>
    <w:rsid w:val="00F5024D"/>
    <w:rsid w:val="00F50836"/>
    <w:rsid w:val="00F5108E"/>
    <w:rsid w:val="00F51277"/>
    <w:rsid w:val="00F51A32"/>
    <w:rsid w:val="00F5325A"/>
    <w:rsid w:val="00F5385F"/>
    <w:rsid w:val="00F54104"/>
    <w:rsid w:val="00F54D35"/>
    <w:rsid w:val="00F54FAE"/>
    <w:rsid w:val="00F554F3"/>
    <w:rsid w:val="00F55F98"/>
    <w:rsid w:val="00F562D6"/>
    <w:rsid w:val="00F56D28"/>
    <w:rsid w:val="00F56F09"/>
    <w:rsid w:val="00F57023"/>
    <w:rsid w:val="00F57602"/>
    <w:rsid w:val="00F57658"/>
    <w:rsid w:val="00F57FE3"/>
    <w:rsid w:val="00F602EA"/>
    <w:rsid w:val="00F606B7"/>
    <w:rsid w:val="00F606D6"/>
    <w:rsid w:val="00F60736"/>
    <w:rsid w:val="00F61705"/>
    <w:rsid w:val="00F626A1"/>
    <w:rsid w:val="00F6275D"/>
    <w:rsid w:val="00F62C6E"/>
    <w:rsid w:val="00F6368F"/>
    <w:rsid w:val="00F64201"/>
    <w:rsid w:val="00F64237"/>
    <w:rsid w:val="00F64610"/>
    <w:rsid w:val="00F64C23"/>
    <w:rsid w:val="00F64E48"/>
    <w:rsid w:val="00F6514B"/>
    <w:rsid w:val="00F65A05"/>
    <w:rsid w:val="00F65DBB"/>
    <w:rsid w:val="00F65E76"/>
    <w:rsid w:val="00F66AD7"/>
    <w:rsid w:val="00F67AD3"/>
    <w:rsid w:val="00F67E56"/>
    <w:rsid w:val="00F704C4"/>
    <w:rsid w:val="00F71496"/>
    <w:rsid w:val="00F72F4C"/>
    <w:rsid w:val="00F73043"/>
    <w:rsid w:val="00F7314E"/>
    <w:rsid w:val="00F7341D"/>
    <w:rsid w:val="00F73F3C"/>
    <w:rsid w:val="00F7498B"/>
    <w:rsid w:val="00F7558E"/>
    <w:rsid w:val="00F75873"/>
    <w:rsid w:val="00F759D6"/>
    <w:rsid w:val="00F75C5C"/>
    <w:rsid w:val="00F75DB3"/>
    <w:rsid w:val="00F7626C"/>
    <w:rsid w:val="00F76A13"/>
    <w:rsid w:val="00F76AAB"/>
    <w:rsid w:val="00F77002"/>
    <w:rsid w:val="00F774AF"/>
    <w:rsid w:val="00F777EF"/>
    <w:rsid w:val="00F805A2"/>
    <w:rsid w:val="00F81913"/>
    <w:rsid w:val="00F84E25"/>
    <w:rsid w:val="00F85EDE"/>
    <w:rsid w:val="00F860EC"/>
    <w:rsid w:val="00F86971"/>
    <w:rsid w:val="00F86BA8"/>
    <w:rsid w:val="00F86EE1"/>
    <w:rsid w:val="00F87885"/>
    <w:rsid w:val="00F879BC"/>
    <w:rsid w:val="00F879ED"/>
    <w:rsid w:val="00F87A52"/>
    <w:rsid w:val="00F87C0F"/>
    <w:rsid w:val="00F90331"/>
    <w:rsid w:val="00F906D4"/>
    <w:rsid w:val="00F910E8"/>
    <w:rsid w:val="00F91463"/>
    <w:rsid w:val="00F919C1"/>
    <w:rsid w:val="00F91D06"/>
    <w:rsid w:val="00F92827"/>
    <w:rsid w:val="00F92B62"/>
    <w:rsid w:val="00F938EE"/>
    <w:rsid w:val="00F97424"/>
    <w:rsid w:val="00FA0139"/>
    <w:rsid w:val="00FA0414"/>
    <w:rsid w:val="00FA05B2"/>
    <w:rsid w:val="00FA0C2C"/>
    <w:rsid w:val="00FA0DB6"/>
    <w:rsid w:val="00FA0E41"/>
    <w:rsid w:val="00FA189F"/>
    <w:rsid w:val="00FA34D7"/>
    <w:rsid w:val="00FA3585"/>
    <w:rsid w:val="00FA4721"/>
    <w:rsid w:val="00FA4754"/>
    <w:rsid w:val="00FA5B41"/>
    <w:rsid w:val="00FA6098"/>
    <w:rsid w:val="00FA6328"/>
    <w:rsid w:val="00FA68B4"/>
    <w:rsid w:val="00FA7FCB"/>
    <w:rsid w:val="00FB0048"/>
    <w:rsid w:val="00FB0259"/>
    <w:rsid w:val="00FB0337"/>
    <w:rsid w:val="00FB12F3"/>
    <w:rsid w:val="00FB18CE"/>
    <w:rsid w:val="00FB1B61"/>
    <w:rsid w:val="00FB2E35"/>
    <w:rsid w:val="00FB2E9E"/>
    <w:rsid w:val="00FB3854"/>
    <w:rsid w:val="00FB4078"/>
    <w:rsid w:val="00FB5232"/>
    <w:rsid w:val="00FB597F"/>
    <w:rsid w:val="00FB6E11"/>
    <w:rsid w:val="00FB793A"/>
    <w:rsid w:val="00FB7CB2"/>
    <w:rsid w:val="00FC03D4"/>
    <w:rsid w:val="00FC05D8"/>
    <w:rsid w:val="00FC0697"/>
    <w:rsid w:val="00FC0EFE"/>
    <w:rsid w:val="00FC1780"/>
    <w:rsid w:val="00FC22C3"/>
    <w:rsid w:val="00FC23E3"/>
    <w:rsid w:val="00FC305D"/>
    <w:rsid w:val="00FC3517"/>
    <w:rsid w:val="00FC3593"/>
    <w:rsid w:val="00FC4C6B"/>
    <w:rsid w:val="00FC4D6E"/>
    <w:rsid w:val="00FC524E"/>
    <w:rsid w:val="00FC52AF"/>
    <w:rsid w:val="00FC5528"/>
    <w:rsid w:val="00FD03DE"/>
    <w:rsid w:val="00FD0788"/>
    <w:rsid w:val="00FD0988"/>
    <w:rsid w:val="00FD110F"/>
    <w:rsid w:val="00FD1138"/>
    <w:rsid w:val="00FD19D5"/>
    <w:rsid w:val="00FD29FC"/>
    <w:rsid w:val="00FD2C9C"/>
    <w:rsid w:val="00FD3359"/>
    <w:rsid w:val="00FD4671"/>
    <w:rsid w:val="00FD57BA"/>
    <w:rsid w:val="00FD58FB"/>
    <w:rsid w:val="00FD5D96"/>
    <w:rsid w:val="00FD7CD3"/>
    <w:rsid w:val="00FE07C5"/>
    <w:rsid w:val="00FE166D"/>
    <w:rsid w:val="00FE16F4"/>
    <w:rsid w:val="00FE1E34"/>
    <w:rsid w:val="00FE20EA"/>
    <w:rsid w:val="00FE46DC"/>
    <w:rsid w:val="00FE4911"/>
    <w:rsid w:val="00FE57D8"/>
    <w:rsid w:val="00FE5989"/>
    <w:rsid w:val="00FE6128"/>
    <w:rsid w:val="00FE69FD"/>
    <w:rsid w:val="00FE6FC0"/>
    <w:rsid w:val="00FE705C"/>
    <w:rsid w:val="00FE7190"/>
    <w:rsid w:val="00FF03AD"/>
    <w:rsid w:val="00FF0A12"/>
    <w:rsid w:val="00FF0AF8"/>
    <w:rsid w:val="00FF0B25"/>
    <w:rsid w:val="00FF0E7D"/>
    <w:rsid w:val="00FF1540"/>
    <w:rsid w:val="00FF1F89"/>
    <w:rsid w:val="00FF35F4"/>
    <w:rsid w:val="00FF466A"/>
    <w:rsid w:val="00FF476C"/>
    <w:rsid w:val="00FF493A"/>
    <w:rsid w:val="00FF4F7C"/>
    <w:rsid w:val="00FF52CD"/>
    <w:rsid w:val="00FF618A"/>
    <w:rsid w:val="00FF640E"/>
    <w:rsid w:val="00FF67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E192A"/>
  <w15:docId w15:val="{28FC69DD-0516-4C2A-868D-79AD0738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D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semiHidden/>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TOC3">
    <w:name w:val="toc 3"/>
    <w:basedOn w:val="Normal"/>
    <w:next w:val="Normal"/>
    <w:autoRedefine/>
    <w:uiPriority w:val="39"/>
    <w:unhideWhenUsed/>
    <w:rsid w:val="0011550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2090951">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21111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c.bg/public/informatsiya-i-publichnost/grafichni-iziskvaniy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pic.bg" TargetMode="External"/><Relationship Id="rId4" Type="http://schemas.openxmlformats.org/officeDocument/2006/relationships/settings" Target="settings.xml"/><Relationship Id="rId9" Type="http://schemas.openxmlformats.org/officeDocument/2006/relationships/hyperlink" Target="http://opic.bg/informatsiya-i-publichnost/grafichni-iziskvaniy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4E7DA-D7EA-4F7F-AB61-B9E09853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7669</Words>
  <Characters>43718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dc:creator>
  <cp:keywords/>
  <dc:description/>
  <cp:lastModifiedBy>Administrator</cp:lastModifiedBy>
  <cp:revision>2</cp:revision>
  <cp:lastPrinted>2022-09-07T08:53:00Z</cp:lastPrinted>
  <dcterms:created xsi:type="dcterms:W3CDTF">2022-09-09T13:44:00Z</dcterms:created>
  <dcterms:modified xsi:type="dcterms:W3CDTF">2022-09-09T13:44:00Z</dcterms:modified>
</cp:coreProperties>
</file>