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634" w:rsidRPr="00F00F0E" w:rsidRDefault="00686634" w:rsidP="00A06694">
      <w:pPr>
        <w:spacing w:after="60"/>
        <w:rPr>
          <w:rFonts w:eastAsia="Times New Roman" w:cstheme="minorHAnsi"/>
          <w:b/>
          <w:snapToGrid w:val="0"/>
          <w:sz w:val="24"/>
          <w:szCs w:val="24"/>
        </w:rPr>
      </w:pPr>
    </w:p>
    <w:p w:rsidR="00B768DA" w:rsidRPr="003C4AB6" w:rsidRDefault="007C159A" w:rsidP="006A2DB8">
      <w:pPr>
        <w:spacing w:after="60"/>
        <w:jc w:val="center"/>
        <w:rPr>
          <w:rFonts w:cstheme="minorHAnsi"/>
          <w:b/>
          <w:sz w:val="24"/>
          <w:szCs w:val="24"/>
        </w:rPr>
      </w:pPr>
      <w:r w:rsidRPr="003C4AB6">
        <w:rPr>
          <w:rFonts w:eastAsia="Times New Roman" w:cstheme="minorHAnsi"/>
          <w:b/>
          <w:snapToGrid w:val="0"/>
          <w:sz w:val="24"/>
          <w:szCs w:val="24"/>
        </w:rPr>
        <w:t>МИНИСТЕРСТВО НА ИКОНОМИКАТА</w:t>
      </w:r>
    </w:p>
    <w:p w:rsidR="003D492A" w:rsidRPr="003C4AB6" w:rsidRDefault="003D492A" w:rsidP="004D2228">
      <w:pPr>
        <w:spacing w:after="120" w:line="240" w:lineRule="auto"/>
        <w:jc w:val="center"/>
        <w:rPr>
          <w:b/>
          <w:sz w:val="28"/>
          <w:szCs w:val="28"/>
        </w:rPr>
      </w:pPr>
    </w:p>
    <w:p w:rsidR="003D492A" w:rsidRDefault="003D492A" w:rsidP="00352D2A">
      <w:pPr>
        <w:spacing w:after="0" w:line="240" w:lineRule="auto"/>
        <w:jc w:val="center"/>
        <w:rPr>
          <w:b/>
          <w:sz w:val="28"/>
          <w:szCs w:val="28"/>
        </w:rPr>
      </w:pPr>
    </w:p>
    <w:p w:rsidR="00FF3BDA" w:rsidRPr="00750451" w:rsidRDefault="00FF3BDA" w:rsidP="00FF3BDA">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 xml:space="preserve">УСЛОВИЯ ЗА </w:t>
      </w:r>
      <w:r w:rsidR="00750451">
        <w:rPr>
          <w:rFonts w:ascii="Calibri" w:eastAsia="Calibri" w:hAnsi="Calibri" w:cs="Times New Roman"/>
          <w:b/>
          <w:sz w:val="28"/>
          <w:szCs w:val="28"/>
        </w:rPr>
        <w:t>ИЗПЪЛНЕНИЕ</w:t>
      </w:r>
    </w:p>
    <w:p w:rsidR="00FF3BDA" w:rsidRPr="00990DDD" w:rsidRDefault="00A03971" w:rsidP="00FF3BDA">
      <w:pPr>
        <w:spacing w:after="0"/>
        <w:jc w:val="center"/>
        <w:rPr>
          <w:b/>
          <w:sz w:val="28"/>
          <w:szCs w:val="28"/>
        </w:rPr>
      </w:pPr>
      <w:r>
        <w:rPr>
          <w:rFonts w:ascii="Calibri" w:eastAsia="Calibri" w:hAnsi="Calibri" w:cs="Times New Roman"/>
          <w:b/>
          <w:sz w:val="28"/>
          <w:szCs w:val="28"/>
        </w:rPr>
        <w:t>на проекти</w:t>
      </w:r>
      <w:r w:rsidR="00FF3BDA" w:rsidRPr="00990DDD">
        <w:rPr>
          <w:rFonts w:ascii="Calibri" w:eastAsia="Calibri" w:hAnsi="Calibri" w:cs="Times New Roman"/>
          <w:b/>
          <w:sz w:val="28"/>
          <w:szCs w:val="28"/>
        </w:rPr>
        <w:t xml:space="preserve"> по</w:t>
      </w:r>
      <w:r w:rsidR="00FF3BDA" w:rsidRPr="00990DDD" w:rsidDel="00352D2A">
        <w:rPr>
          <w:b/>
          <w:sz w:val="28"/>
          <w:szCs w:val="28"/>
        </w:rPr>
        <w:t xml:space="preserve"> </w:t>
      </w:r>
    </w:p>
    <w:p w:rsidR="00FF3BDA" w:rsidRPr="009E7C4A" w:rsidRDefault="00FF3BDA" w:rsidP="00FF3BDA">
      <w:pPr>
        <w:spacing w:after="60"/>
        <w:jc w:val="center"/>
        <w:rPr>
          <w:rFonts w:eastAsia="Times New Roman" w:cstheme="minorHAnsi"/>
          <w:b/>
          <w:snapToGrid w:val="0"/>
          <w:sz w:val="28"/>
          <w:szCs w:val="24"/>
        </w:rPr>
      </w:pPr>
      <w:r w:rsidRPr="009E7C4A">
        <w:rPr>
          <w:rFonts w:eastAsia="Times New Roman" w:cstheme="minorHAnsi"/>
          <w:b/>
          <w:snapToGrid w:val="0"/>
          <w:sz w:val="28"/>
          <w:szCs w:val="24"/>
        </w:rPr>
        <w:t>Оперативна програма „Иновации и конкурентоспособност“ 2014-2020</w:t>
      </w:r>
    </w:p>
    <w:p w:rsidR="00352D2A" w:rsidRDefault="00352D2A" w:rsidP="004E5C9C">
      <w:pPr>
        <w:spacing w:after="240"/>
        <w:jc w:val="center"/>
        <w:rPr>
          <w:b/>
          <w:sz w:val="28"/>
          <w:szCs w:val="28"/>
        </w:rPr>
      </w:pPr>
    </w:p>
    <w:p w:rsidR="0049727F" w:rsidRPr="0049727F" w:rsidRDefault="0049727F" w:rsidP="0049727F">
      <w:pPr>
        <w:spacing w:after="240"/>
        <w:jc w:val="center"/>
        <w:rPr>
          <w:rFonts w:ascii="Calibri" w:eastAsia="Calibri" w:hAnsi="Calibri" w:cs="Times New Roman"/>
          <w:b/>
          <w:sz w:val="28"/>
          <w:szCs w:val="28"/>
        </w:rPr>
      </w:pPr>
      <w:r w:rsidRPr="0049727F">
        <w:rPr>
          <w:rFonts w:ascii="Calibri" w:eastAsia="Calibri" w:hAnsi="Calibri" w:cs="Times New Roman"/>
          <w:b/>
          <w:sz w:val="28"/>
          <w:szCs w:val="28"/>
        </w:rPr>
        <w:t xml:space="preserve">Процедура чрез директно предоставяне  </w:t>
      </w:r>
    </w:p>
    <w:p w:rsidR="0088729C" w:rsidRPr="0088729C" w:rsidRDefault="00716F0D" w:rsidP="0088729C">
      <w:pPr>
        <w:spacing w:after="240"/>
        <w:jc w:val="center"/>
        <w:rPr>
          <w:rFonts w:ascii="Calibri" w:eastAsia="Calibri" w:hAnsi="Calibri" w:cs="Times New Roman"/>
          <w:b/>
          <w:sz w:val="28"/>
          <w:szCs w:val="28"/>
          <w:highlight w:val="yellow"/>
        </w:rPr>
      </w:pPr>
      <w:r w:rsidRPr="00716F0D">
        <w:rPr>
          <w:rFonts w:ascii="Calibri" w:eastAsia="Calibri" w:hAnsi="Calibri" w:cs="Times New Roman"/>
          <w:b/>
          <w:sz w:val="28"/>
          <w:szCs w:val="28"/>
        </w:rPr>
        <w:t xml:space="preserve">BG16RFOP002-2.010 </w:t>
      </w:r>
      <w:r w:rsidR="0088729C" w:rsidRPr="0088729C">
        <w:rPr>
          <w:rFonts w:ascii="Calibri" w:eastAsia="Calibri" w:hAnsi="Calibri" w:cs="Times New Roman"/>
          <w:b/>
          <w:sz w:val="28"/>
          <w:szCs w:val="28"/>
        </w:rPr>
        <w:t>„</w:t>
      </w:r>
      <w:r w:rsidR="005B7C72" w:rsidRPr="005B7C72">
        <w:rPr>
          <w:rFonts w:ascii="Calibri" w:eastAsia="Calibri" w:hAnsi="Calibri" w:cs="Times New Roman"/>
          <w:b/>
          <w:sz w:val="28"/>
          <w:szCs w:val="28"/>
        </w:rPr>
        <w:t>Предоставяне на институционална подкрепа на Министерство на туризма за дейности, свързани с повишаване капацитета на МСП в областта на туризма</w:t>
      </w:r>
      <w:r w:rsidR="0088729C" w:rsidRPr="0088729C">
        <w:rPr>
          <w:rFonts w:ascii="Calibri" w:eastAsia="Calibri" w:hAnsi="Calibri" w:cs="Times New Roman"/>
          <w:b/>
          <w:sz w:val="28"/>
          <w:szCs w:val="28"/>
        </w:rPr>
        <w:t xml:space="preserve">“ </w:t>
      </w:r>
    </w:p>
    <w:p w:rsidR="007D7102" w:rsidRDefault="007D7102" w:rsidP="006A2DB8">
      <w:pPr>
        <w:spacing w:after="240"/>
        <w:jc w:val="center"/>
        <w:rPr>
          <w:b/>
          <w:sz w:val="28"/>
          <w:szCs w:val="28"/>
          <w:lang w:val="en-US"/>
        </w:rPr>
      </w:pPr>
    </w:p>
    <w:p w:rsidR="00750451" w:rsidRDefault="00750451" w:rsidP="006A2DB8">
      <w:pPr>
        <w:spacing w:after="240"/>
        <w:jc w:val="center"/>
        <w:rPr>
          <w:b/>
          <w:sz w:val="28"/>
          <w:szCs w:val="28"/>
          <w:lang w:val="en-US"/>
        </w:rPr>
      </w:pPr>
    </w:p>
    <w:p w:rsidR="00750451" w:rsidRPr="00750451" w:rsidRDefault="00750451" w:rsidP="006A2DB8">
      <w:pPr>
        <w:spacing w:after="240"/>
        <w:jc w:val="center"/>
        <w:rPr>
          <w:b/>
          <w:sz w:val="28"/>
          <w:szCs w:val="28"/>
          <w:lang w:val="en-US"/>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rsidR="005C1072" w:rsidRDefault="005C1072" w:rsidP="00B057AE">
          <w:pPr>
            <w:pStyle w:val="TOCHeading"/>
            <w:rPr>
              <w:lang w:val="en-US"/>
            </w:rPr>
          </w:pPr>
          <w:r w:rsidRPr="003C4AB6">
            <w:t>Съдържание</w:t>
          </w:r>
        </w:p>
        <w:p w:rsidR="00750451" w:rsidRPr="00750451" w:rsidRDefault="00750451" w:rsidP="00750451">
          <w:pPr>
            <w:rPr>
              <w:sz w:val="10"/>
              <w:szCs w:val="10"/>
              <w:lang w:val="en-US" w:eastAsia="bg-BG"/>
            </w:rPr>
          </w:pPr>
        </w:p>
        <w:p w:rsidR="00D7339E" w:rsidRDefault="005C1072">
          <w:pPr>
            <w:pStyle w:val="TOC3"/>
            <w:tabs>
              <w:tab w:val="right" w:leader="dot" w:pos="9346"/>
            </w:tabs>
            <w:rPr>
              <w:rFonts w:eastAsiaTheme="minorEastAsia"/>
              <w:noProof/>
              <w:lang w:eastAsia="bg-BG"/>
            </w:rPr>
          </w:pPr>
          <w:r w:rsidRPr="003C4AB6">
            <w:fldChar w:fldCharType="begin"/>
          </w:r>
          <w:r w:rsidRPr="003C4AB6">
            <w:instrText xml:space="preserve"> TOC \o "1-3" \h \z \u </w:instrText>
          </w:r>
          <w:r w:rsidRPr="003C4AB6">
            <w:fldChar w:fldCharType="separate"/>
          </w:r>
          <w:hyperlink w:anchor="_Toc446938747" w:history="1">
            <w:r w:rsidR="00D7339E" w:rsidRPr="00303A5B">
              <w:rPr>
                <w:rStyle w:val="Hyperlink"/>
                <w:noProof/>
                <w:lang w:val="en-US"/>
              </w:rPr>
              <w:t>1</w:t>
            </w:r>
            <w:r w:rsidR="00D7339E" w:rsidRPr="00303A5B">
              <w:rPr>
                <w:rStyle w:val="Hyperlink"/>
                <w:noProof/>
              </w:rPr>
              <w:t>. Техническо изпълнение на проектите</w:t>
            </w:r>
            <w:r w:rsidR="00D7339E">
              <w:rPr>
                <w:noProof/>
                <w:webHidden/>
              </w:rPr>
              <w:tab/>
            </w:r>
            <w:r w:rsidR="00D7339E">
              <w:rPr>
                <w:noProof/>
                <w:webHidden/>
              </w:rPr>
              <w:fldChar w:fldCharType="begin"/>
            </w:r>
            <w:r w:rsidR="00D7339E">
              <w:rPr>
                <w:noProof/>
                <w:webHidden/>
              </w:rPr>
              <w:instrText xml:space="preserve"> PAGEREF _Toc446938747 \h </w:instrText>
            </w:r>
            <w:r w:rsidR="00D7339E">
              <w:rPr>
                <w:noProof/>
                <w:webHidden/>
              </w:rPr>
            </w:r>
            <w:r w:rsidR="00D7339E">
              <w:rPr>
                <w:noProof/>
                <w:webHidden/>
              </w:rPr>
              <w:fldChar w:fldCharType="separate"/>
            </w:r>
            <w:r w:rsidR="00FB3BAA">
              <w:rPr>
                <w:noProof/>
                <w:webHidden/>
              </w:rPr>
              <w:t>2</w:t>
            </w:r>
            <w:r w:rsidR="00D7339E">
              <w:rPr>
                <w:noProof/>
                <w:webHidden/>
              </w:rPr>
              <w:fldChar w:fldCharType="end"/>
            </w:r>
          </w:hyperlink>
        </w:p>
        <w:p w:rsidR="00D7339E" w:rsidRDefault="00025A5D">
          <w:pPr>
            <w:pStyle w:val="TOC3"/>
            <w:tabs>
              <w:tab w:val="right" w:leader="dot" w:pos="9346"/>
            </w:tabs>
            <w:rPr>
              <w:rFonts w:eastAsiaTheme="minorEastAsia"/>
              <w:noProof/>
              <w:lang w:eastAsia="bg-BG"/>
            </w:rPr>
          </w:pPr>
          <w:hyperlink w:anchor="_Toc446938748" w:history="1">
            <w:r w:rsidR="00D7339E" w:rsidRPr="00303A5B">
              <w:rPr>
                <w:rStyle w:val="Hyperlink"/>
                <w:noProof/>
                <w:lang w:val="en-US"/>
              </w:rPr>
              <w:t>2</w:t>
            </w:r>
            <w:r w:rsidR="00D7339E" w:rsidRPr="00303A5B">
              <w:rPr>
                <w:rStyle w:val="Hyperlink"/>
                <w:noProof/>
              </w:rPr>
              <w:t>. Финансово изпълнение на проекта и плащане</w:t>
            </w:r>
            <w:r w:rsidR="00D7339E">
              <w:rPr>
                <w:noProof/>
                <w:webHidden/>
              </w:rPr>
              <w:tab/>
            </w:r>
            <w:r w:rsidR="00D7339E">
              <w:rPr>
                <w:noProof/>
                <w:webHidden/>
              </w:rPr>
              <w:fldChar w:fldCharType="begin"/>
            </w:r>
            <w:r w:rsidR="00D7339E">
              <w:rPr>
                <w:noProof/>
                <w:webHidden/>
              </w:rPr>
              <w:instrText xml:space="preserve"> PAGEREF _Toc446938748 \h </w:instrText>
            </w:r>
            <w:r w:rsidR="00D7339E">
              <w:rPr>
                <w:noProof/>
                <w:webHidden/>
              </w:rPr>
            </w:r>
            <w:r w:rsidR="00D7339E">
              <w:rPr>
                <w:noProof/>
                <w:webHidden/>
              </w:rPr>
              <w:fldChar w:fldCharType="separate"/>
            </w:r>
            <w:r w:rsidR="00FB3BAA">
              <w:rPr>
                <w:noProof/>
                <w:webHidden/>
              </w:rPr>
              <w:t>3</w:t>
            </w:r>
            <w:r w:rsidR="00D7339E">
              <w:rPr>
                <w:noProof/>
                <w:webHidden/>
              </w:rPr>
              <w:fldChar w:fldCharType="end"/>
            </w:r>
          </w:hyperlink>
        </w:p>
        <w:p w:rsidR="00D7339E" w:rsidRDefault="00025A5D">
          <w:pPr>
            <w:pStyle w:val="TOC3"/>
            <w:tabs>
              <w:tab w:val="right" w:leader="dot" w:pos="9346"/>
            </w:tabs>
            <w:rPr>
              <w:rFonts w:eastAsiaTheme="minorEastAsia"/>
              <w:noProof/>
              <w:lang w:eastAsia="bg-BG"/>
            </w:rPr>
          </w:pPr>
          <w:hyperlink w:anchor="_Toc446938749" w:history="1">
            <w:r w:rsidR="00D7339E" w:rsidRPr="00303A5B">
              <w:rPr>
                <w:rStyle w:val="Hyperlink"/>
                <w:noProof/>
              </w:rPr>
              <w:t>3</w:t>
            </w:r>
            <w:r w:rsidR="00D7339E" w:rsidRPr="00303A5B">
              <w:rPr>
                <w:rStyle w:val="Hyperlink"/>
                <w:noProof/>
                <w:lang w:val="en-US"/>
              </w:rPr>
              <w:t>. Мерки за информиране и публичност</w:t>
            </w:r>
            <w:r w:rsidR="00D7339E">
              <w:rPr>
                <w:noProof/>
                <w:webHidden/>
              </w:rPr>
              <w:tab/>
            </w:r>
            <w:r w:rsidR="00D7339E">
              <w:rPr>
                <w:noProof/>
                <w:webHidden/>
              </w:rPr>
              <w:fldChar w:fldCharType="begin"/>
            </w:r>
            <w:r w:rsidR="00D7339E">
              <w:rPr>
                <w:noProof/>
                <w:webHidden/>
              </w:rPr>
              <w:instrText xml:space="preserve"> PAGEREF _Toc446938749 \h </w:instrText>
            </w:r>
            <w:r w:rsidR="00D7339E">
              <w:rPr>
                <w:noProof/>
                <w:webHidden/>
              </w:rPr>
            </w:r>
            <w:r w:rsidR="00D7339E">
              <w:rPr>
                <w:noProof/>
                <w:webHidden/>
              </w:rPr>
              <w:fldChar w:fldCharType="separate"/>
            </w:r>
            <w:r w:rsidR="00FB3BAA">
              <w:rPr>
                <w:noProof/>
                <w:webHidden/>
              </w:rPr>
              <w:t>6</w:t>
            </w:r>
            <w:r w:rsidR="00D7339E">
              <w:rPr>
                <w:noProof/>
                <w:webHidden/>
              </w:rPr>
              <w:fldChar w:fldCharType="end"/>
            </w:r>
          </w:hyperlink>
        </w:p>
        <w:p w:rsidR="00D7339E" w:rsidRDefault="00025A5D">
          <w:pPr>
            <w:pStyle w:val="TOC3"/>
            <w:tabs>
              <w:tab w:val="right" w:leader="dot" w:pos="9346"/>
            </w:tabs>
            <w:rPr>
              <w:rFonts w:eastAsiaTheme="minorEastAsia"/>
              <w:noProof/>
              <w:lang w:eastAsia="bg-BG"/>
            </w:rPr>
          </w:pPr>
          <w:hyperlink w:anchor="_Toc446938750" w:history="1">
            <w:r w:rsidR="00D7339E" w:rsidRPr="00303A5B">
              <w:rPr>
                <w:rStyle w:val="Hyperlink"/>
                <w:noProof/>
              </w:rPr>
              <w:t>4</w:t>
            </w:r>
            <w:r w:rsidR="00D7339E" w:rsidRPr="00303A5B">
              <w:rPr>
                <w:rStyle w:val="Hyperlink"/>
                <w:noProof/>
                <w:lang w:val="en-US"/>
              </w:rPr>
              <w:t>. Приложения към Условията за изпълнение</w:t>
            </w:r>
            <w:r w:rsidR="00D7339E">
              <w:rPr>
                <w:noProof/>
                <w:webHidden/>
              </w:rPr>
              <w:tab/>
            </w:r>
            <w:r w:rsidR="00D7339E">
              <w:rPr>
                <w:noProof/>
                <w:webHidden/>
              </w:rPr>
              <w:fldChar w:fldCharType="begin"/>
            </w:r>
            <w:r w:rsidR="00D7339E">
              <w:rPr>
                <w:noProof/>
                <w:webHidden/>
              </w:rPr>
              <w:instrText xml:space="preserve"> PAGEREF _Toc446938750 \h </w:instrText>
            </w:r>
            <w:r w:rsidR="00D7339E">
              <w:rPr>
                <w:noProof/>
                <w:webHidden/>
              </w:rPr>
            </w:r>
            <w:r w:rsidR="00D7339E">
              <w:rPr>
                <w:noProof/>
                <w:webHidden/>
              </w:rPr>
              <w:fldChar w:fldCharType="separate"/>
            </w:r>
            <w:r w:rsidR="00FB3BAA">
              <w:rPr>
                <w:noProof/>
                <w:webHidden/>
              </w:rPr>
              <w:t>7</w:t>
            </w:r>
            <w:r w:rsidR="00D7339E">
              <w:rPr>
                <w:noProof/>
                <w:webHidden/>
              </w:rPr>
              <w:fldChar w:fldCharType="end"/>
            </w:r>
          </w:hyperlink>
        </w:p>
        <w:p w:rsidR="005C1072" w:rsidRPr="003C4AB6" w:rsidRDefault="005C1072">
          <w:r w:rsidRPr="003C4AB6">
            <w:rPr>
              <w:b/>
              <w:bCs/>
            </w:rPr>
            <w:fldChar w:fldCharType="end"/>
          </w:r>
        </w:p>
      </w:sdtContent>
    </w:sdt>
    <w:p w:rsidR="006C4D1A" w:rsidRPr="003C4AB6" w:rsidRDefault="006C4D1A" w:rsidP="006A2DB8">
      <w:pPr>
        <w:spacing w:after="240"/>
        <w:jc w:val="center"/>
        <w:rPr>
          <w:b/>
          <w:sz w:val="28"/>
          <w:szCs w:val="28"/>
        </w:rPr>
      </w:pPr>
    </w:p>
    <w:p w:rsidR="006C4D1A" w:rsidRPr="003C4AB6" w:rsidRDefault="006C4D1A" w:rsidP="006A2DB8">
      <w:pPr>
        <w:spacing w:after="240"/>
        <w:jc w:val="center"/>
        <w:rPr>
          <w:b/>
          <w:sz w:val="28"/>
          <w:szCs w:val="28"/>
        </w:rPr>
      </w:pPr>
    </w:p>
    <w:p w:rsidR="00E60295" w:rsidRPr="00D7339E" w:rsidRDefault="005C1072" w:rsidP="00D7339E">
      <w:pPr>
        <w:rPr>
          <w:rFonts w:asciiTheme="majorHAnsi" w:eastAsiaTheme="majorEastAsia" w:hAnsiTheme="majorHAnsi" w:cstheme="majorBidi"/>
          <w:b/>
          <w:bCs/>
          <w:color w:val="5B9BD5" w:themeColor="accent1"/>
          <w:sz w:val="26"/>
          <w:szCs w:val="26"/>
          <w:lang w:val="en-US"/>
        </w:rPr>
      </w:pPr>
      <w:r w:rsidRPr="003C4AB6">
        <w:br w:type="page"/>
      </w:r>
    </w:p>
    <w:p w:rsidR="00DF7F7A" w:rsidRDefault="00750451" w:rsidP="000F6A6F">
      <w:pPr>
        <w:pStyle w:val="Heading3"/>
        <w:spacing w:before="360" w:after="120"/>
        <w:rPr>
          <w:sz w:val="26"/>
          <w:szCs w:val="26"/>
        </w:rPr>
      </w:pPr>
      <w:bookmarkStart w:id="0" w:name="_Toc446938747"/>
      <w:r>
        <w:rPr>
          <w:sz w:val="24"/>
          <w:szCs w:val="24"/>
          <w:lang w:val="en-US"/>
        </w:rPr>
        <w:lastRenderedPageBreak/>
        <w:t>1</w:t>
      </w:r>
      <w:r w:rsidR="00DF7F7A" w:rsidRPr="003C4AB6">
        <w:rPr>
          <w:sz w:val="24"/>
          <w:szCs w:val="24"/>
        </w:rPr>
        <w:t xml:space="preserve">. </w:t>
      </w:r>
      <w:r w:rsidR="009B3C97" w:rsidRPr="00474EAC">
        <w:rPr>
          <w:sz w:val="26"/>
          <w:szCs w:val="26"/>
        </w:rPr>
        <w:t>Техническо</w:t>
      </w:r>
      <w:r w:rsidR="00DF7F7A" w:rsidRPr="00474EAC">
        <w:rPr>
          <w:sz w:val="26"/>
          <w:szCs w:val="26"/>
        </w:rPr>
        <w:t xml:space="preserve"> изпълнение на проектите</w:t>
      </w:r>
      <w:bookmarkEnd w:id="0"/>
    </w:p>
    <w:p w:rsidR="0068204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В процеса на изпълнение на проекта бенефициентът може да възлага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ЕСИФ. Тъй като бенефициентът е възложител по смисъла на ЗОП, при избор на изпълнител/и същият задължително прилага разпоредбите на ЗОП и актовете по прилагането му, както и указанията, заложени в Ръководството за изпълнение на договори за безвъзмездна финансова помощ по ОПИК 2014-2020 </w:t>
      </w:r>
      <w:r w:rsidR="00682045" w:rsidRPr="00682045">
        <w:t xml:space="preserve"> </w:t>
      </w:r>
      <w:hyperlink r:id="rId9" w:history="1">
        <w:r w:rsidR="00682045" w:rsidRPr="002F2624">
          <w:rPr>
            <w:rStyle w:val="Hyperlink"/>
            <w:rFonts w:ascii="Calibri" w:eastAsia="Calibri" w:hAnsi="Calibri" w:cs="Times New Roman"/>
            <w:sz w:val="24"/>
            <w:szCs w:val="24"/>
          </w:rPr>
          <w:t>http://opik.bg/opik/rkovodstvo-za-izplnenie-na-dbfp-po-operativna-programa-inovatsii-i-konkurentosposobnost-2014-2020</w:t>
        </w:r>
      </w:hyperlink>
      <w:r w:rsidR="00682045">
        <w:rPr>
          <w:rFonts w:ascii="Calibri" w:eastAsia="Calibri" w:hAnsi="Calibri" w:cs="Times New Roman"/>
          <w:sz w:val="24"/>
          <w:szCs w:val="24"/>
        </w:rPr>
        <w:t xml:space="preserve">. </w:t>
      </w:r>
    </w:p>
    <w:p w:rsidR="002B1945" w:rsidRDefault="0068204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lang w:val="en-US"/>
        </w:rPr>
      </w:pPr>
      <w:r w:rsidRPr="002B1945">
        <w:rPr>
          <w:rFonts w:ascii="Calibri" w:eastAsia="Calibri" w:hAnsi="Calibri" w:cs="Times New Roman"/>
          <w:b/>
          <w:sz w:val="24"/>
          <w:szCs w:val="24"/>
        </w:rPr>
        <w:t xml:space="preserve"> </w:t>
      </w:r>
      <w:r w:rsidRPr="004F0A2A">
        <w:rPr>
          <w:rFonts w:ascii="Calibri" w:eastAsia="Calibri" w:hAnsi="Calibri" w:cs="Times New Roman"/>
          <w:b/>
          <w:sz w:val="24"/>
          <w:szCs w:val="24"/>
        </w:rPr>
        <w:t>ВАЖНО!:</w:t>
      </w:r>
      <w:r w:rsidRPr="00682045">
        <w:rPr>
          <w:rFonts w:ascii="Calibri" w:eastAsia="Calibri" w:hAnsi="Calibri" w:cs="Times New Roman"/>
          <w:sz w:val="24"/>
          <w:szCs w:val="24"/>
        </w:rPr>
        <w:t xml:space="preserve"> В случай че е приложимо, конкретният бенефициент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както и правила утвърдени от Ръководителя на Управляващия орган.</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По настоящата процедура за безвъзмездна помощ </w:t>
      </w:r>
      <w:r w:rsidRPr="00E60295">
        <w:rPr>
          <w:rFonts w:ascii="Calibri" w:eastAsia="Calibri" w:hAnsi="Calibri" w:cs="Times New Roman"/>
          <w:b/>
          <w:sz w:val="24"/>
          <w:szCs w:val="24"/>
        </w:rPr>
        <w:t>няма</w:t>
      </w:r>
      <w:r w:rsidRPr="00E60295">
        <w:rPr>
          <w:rFonts w:ascii="Calibri" w:eastAsia="Calibri" w:hAnsi="Calibri" w:cs="Times New Roman"/>
          <w:sz w:val="24"/>
          <w:szCs w:val="24"/>
        </w:rPr>
        <w:t xml:space="preserve"> ограничения относно произхода на придобиваните активи. </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Правата и задълженията, които възникват за бенефициента са описани в приложения образец на Административен договор за </w:t>
      </w:r>
      <w:r w:rsidR="00DC5642" w:rsidRPr="00DC5642">
        <w:rPr>
          <w:rFonts w:ascii="Calibri" w:eastAsia="Calibri" w:hAnsi="Calibri" w:cs="Times New Roman"/>
          <w:sz w:val="24"/>
          <w:szCs w:val="24"/>
        </w:rPr>
        <w:t xml:space="preserve">директно предоставяне на </w:t>
      </w:r>
      <w:r w:rsidRPr="00E60295">
        <w:rPr>
          <w:rFonts w:ascii="Calibri" w:eastAsia="Calibri" w:hAnsi="Calibri" w:cs="Times New Roman"/>
          <w:sz w:val="24"/>
          <w:szCs w:val="24"/>
        </w:rPr>
        <w:t xml:space="preserve">безвъзмездна финансова помощ по Оперативна програма „Иновации и конкурентоспособност” 2014-2020 </w:t>
      </w:r>
      <w:r w:rsidRPr="00E60295">
        <w:rPr>
          <w:rFonts w:ascii="Calibri" w:eastAsia="Calibri" w:hAnsi="Calibri" w:cs="Times New Roman"/>
          <w:b/>
          <w:sz w:val="24"/>
          <w:szCs w:val="24"/>
        </w:rPr>
        <w:t>(</w:t>
      </w:r>
      <w:r w:rsidRPr="005E6436">
        <w:rPr>
          <w:rFonts w:ascii="Calibri" w:eastAsia="Calibri" w:hAnsi="Calibri" w:cs="Times New Roman"/>
          <w:b/>
          <w:sz w:val="24"/>
          <w:szCs w:val="24"/>
        </w:rPr>
        <w:t xml:space="preserve">Приложение </w:t>
      </w:r>
      <w:r w:rsidR="00E92509">
        <w:rPr>
          <w:rFonts w:ascii="Calibri" w:eastAsia="Calibri" w:hAnsi="Calibri" w:cs="Times New Roman"/>
          <w:b/>
          <w:sz w:val="24"/>
          <w:szCs w:val="24"/>
        </w:rPr>
        <w:t>И</w:t>
      </w:r>
      <w:r w:rsidRPr="00E60295">
        <w:rPr>
          <w:rFonts w:ascii="Calibri" w:eastAsia="Calibri" w:hAnsi="Calibri" w:cs="Times New Roman"/>
          <w:b/>
          <w:sz w:val="24"/>
          <w:szCs w:val="24"/>
        </w:rPr>
        <w:t>)</w:t>
      </w:r>
      <w:r w:rsidRPr="00E60295">
        <w:rPr>
          <w:rFonts w:ascii="Calibri" w:eastAsia="Calibri" w:hAnsi="Calibri" w:cs="Times New Roman"/>
          <w:sz w:val="24"/>
          <w:szCs w:val="24"/>
        </w:rPr>
        <w:t xml:space="preserve"> и Общите условия към финансираните по Оперативна програма „Иновации и конкурентоспособност” 2014-2020 административни договори за безвъзмездна финансова помощ </w:t>
      </w:r>
      <w:r w:rsidRPr="005E6436">
        <w:rPr>
          <w:rFonts w:ascii="Calibri" w:eastAsia="Calibri" w:hAnsi="Calibri" w:cs="Times New Roman"/>
          <w:b/>
          <w:sz w:val="24"/>
          <w:szCs w:val="24"/>
        </w:rPr>
        <w:t xml:space="preserve">(Приложение </w:t>
      </w:r>
      <w:r w:rsidR="005E6436" w:rsidRPr="005E6436">
        <w:rPr>
          <w:rFonts w:ascii="Calibri" w:eastAsia="Calibri" w:hAnsi="Calibri" w:cs="Times New Roman"/>
          <w:b/>
          <w:sz w:val="24"/>
          <w:szCs w:val="24"/>
        </w:rPr>
        <w:t>Й</w:t>
      </w:r>
      <w:r w:rsidRPr="00E60295">
        <w:rPr>
          <w:rFonts w:ascii="Calibri" w:eastAsia="Calibri" w:hAnsi="Calibri" w:cs="Times New Roman"/>
          <w:b/>
          <w:sz w:val="24"/>
          <w:szCs w:val="24"/>
        </w:rPr>
        <w:t>)</w:t>
      </w:r>
      <w:r w:rsidRPr="00E60295">
        <w:rPr>
          <w:rFonts w:ascii="Calibri" w:eastAsia="Calibri" w:hAnsi="Calibri" w:cs="Times New Roman"/>
          <w:sz w:val="24"/>
          <w:szCs w:val="24"/>
        </w:rPr>
        <w:t>. В процеса на изпълнение на проекта, бенефициентът следва да се придържа към правилата и процедурите, описани в Ръководството за изпълнение на договори за безвъзмездна финансова помощ по ОПИК 2014-2020.</w:t>
      </w:r>
    </w:p>
    <w:p w:rsidR="00344C33" w:rsidRDefault="00344C33"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44C33">
        <w:rPr>
          <w:rFonts w:ascii="Calibri" w:eastAsia="Calibri" w:hAnsi="Calibri" w:cs="Times New Roman"/>
          <w:sz w:val="24"/>
          <w:szCs w:val="24"/>
        </w:rPr>
        <w:t xml:space="preserve">Бенефициентът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w:t>
      </w:r>
      <w:proofErr w:type="spellStart"/>
      <w:r w:rsidRPr="00344C33">
        <w:rPr>
          <w:rFonts w:ascii="Calibri" w:eastAsia="Calibri" w:hAnsi="Calibri" w:cs="Times New Roman"/>
          <w:sz w:val="24"/>
          <w:szCs w:val="24"/>
        </w:rPr>
        <w:t>обн</w:t>
      </w:r>
      <w:proofErr w:type="spellEnd"/>
      <w:r w:rsidRPr="00344C33">
        <w:rPr>
          <w:rFonts w:ascii="Calibri" w:eastAsia="Calibri" w:hAnsi="Calibri" w:cs="Times New Roman"/>
          <w:sz w:val="24"/>
          <w:szCs w:val="24"/>
        </w:rPr>
        <w:t>. ДВ, бр. 57 от 2016 г.) и съобразно подписаната от него Декларация за нередности (</w:t>
      </w:r>
      <w:r w:rsidRPr="00344C33">
        <w:rPr>
          <w:rFonts w:ascii="Calibri" w:eastAsia="Calibri" w:hAnsi="Calibri" w:cs="Times New Roman"/>
          <w:b/>
          <w:sz w:val="24"/>
          <w:szCs w:val="24"/>
        </w:rPr>
        <w:t>Приложение Л</w:t>
      </w:r>
      <w:r w:rsidRPr="00344C33">
        <w:rPr>
          <w:rFonts w:ascii="Calibri" w:eastAsia="Calibri" w:hAnsi="Calibri" w:cs="Times New Roman"/>
          <w:sz w:val="24"/>
          <w:szCs w:val="24"/>
        </w:rPr>
        <w:t>).</w:t>
      </w:r>
    </w:p>
    <w:p w:rsid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160466">
        <w:rPr>
          <w:rFonts w:ascii="Calibri" w:eastAsia="Calibri" w:hAnsi="Calibri" w:cs="Times New Roman"/>
          <w:sz w:val="24"/>
          <w:szCs w:val="24"/>
        </w:rPr>
        <w:t xml:space="preserve">Ако бенефициентът не може да изпълни изцяло или частично дейностите, заложени в </w:t>
      </w:r>
      <w:r w:rsidR="005221BB" w:rsidRPr="005221BB">
        <w:rPr>
          <w:rFonts w:ascii="Calibri" w:eastAsia="Calibri" w:hAnsi="Calibri" w:cs="Times New Roman"/>
          <w:sz w:val="24"/>
          <w:szCs w:val="24"/>
        </w:rPr>
        <w:t xml:space="preserve">административния </w:t>
      </w:r>
      <w:r w:rsidRPr="00160466">
        <w:rPr>
          <w:rFonts w:ascii="Calibri" w:eastAsia="Calibri" w:hAnsi="Calibri" w:cs="Times New Roman"/>
          <w:sz w:val="24"/>
          <w:szCs w:val="24"/>
        </w:rPr>
        <w:t>договор,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Pr="00E60295">
        <w:rPr>
          <w:rFonts w:ascii="Calibri" w:eastAsia="Calibri" w:hAnsi="Calibri" w:cs="Times New Roman"/>
          <w:sz w:val="24"/>
          <w:szCs w:val="24"/>
        </w:rPr>
        <w:t xml:space="preserve"> </w:t>
      </w:r>
    </w:p>
    <w:p w:rsidR="00754DF2" w:rsidRPr="00E60295" w:rsidRDefault="00754DF2"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754DF2">
        <w:rPr>
          <w:rFonts w:ascii="Calibri" w:eastAsia="Calibri" w:hAnsi="Calibri" w:cs="Times New Roman"/>
          <w:b/>
          <w:sz w:val="24"/>
          <w:szCs w:val="24"/>
        </w:rPr>
        <w:lastRenderedPageBreak/>
        <w:t>ВАЖНО:</w:t>
      </w:r>
      <w:r w:rsidRPr="00754DF2">
        <w:rPr>
          <w:rFonts w:ascii="Calibri" w:eastAsia="Calibri" w:hAnsi="Calibri" w:cs="Times New Roman"/>
          <w:sz w:val="24"/>
          <w:szCs w:val="24"/>
        </w:rPr>
        <w:t xml:space="preserve"> По настоящата процедура при представянето на финалния отчет по проекта кандидатът задължително отчита реално постигнатите резултати по всички заложени индикатори по проекта. В случай на неизпълнение на приложимите за проекта индикатори, ще бъде извършвана финансова корекция в рамките на финалното плащане по проекта съгласно посоченото в чл. 6 на Административния договор (</w:t>
      </w:r>
      <w:r w:rsidRPr="00D815D1">
        <w:rPr>
          <w:rFonts w:ascii="Calibri" w:eastAsia="Calibri" w:hAnsi="Calibri" w:cs="Times New Roman"/>
          <w:b/>
          <w:sz w:val="24"/>
          <w:szCs w:val="24"/>
        </w:rPr>
        <w:t xml:space="preserve">Приложение </w:t>
      </w:r>
      <w:r w:rsidR="00C864B3" w:rsidRPr="00D815D1">
        <w:rPr>
          <w:rFonts w:ascii="Calibri" w:eastAsia="Calibri" w:hAnsi="Calibri" w:cs="Times New Roman"/>
          <w:b/>
          <w:sz w:val="24"/>
          <w:szCs w:val="24"/>
        </w:rPr>
        <w:t>И</w:t>
      </w:r>
      <w:r w:rsidRPr="00754DF2">
        <w:rPr>
          <w:rFonts w:ascii="Calibri" w:eastAsia="Calibri" w:hAnsi="Calibri" w:cs="Times New Roman"/>
          <w:sz w:val="24"/>
          <w:szCs w:val="24"/>
        </w:rPr>
        <w:t>).</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Изменение на административния договор за </w:t>
      </w:r>
      <w:r w:rsidR="00B42957">
        <w:rPr>
          <w:rFonts w:ascii="Calibri" w:eastAsia="Calibri" w:hAnsi="Calibri" w:cs="Times New Roman"/>
          <w:sz w:val="24"/>
          <w:szCs w:val="24"/>
        </w:rPr>
        <w:t xml:space="preserve">директно предоставяне на </w:t>
      </w:r>
      <w:r w:rsidRPr="00E60295">
        <w:rPr>
          <w:rFonts w:ascii="Calibri" w:eastAsia="Calibri" w:hAnsi="Calibri" w:cs="Times New Roman"/>
          <w:sz w:val="24"/>
          <w:szCs w:val="24"/>
        </w:rPr>
        <w:t xml:space="preserve">безвъзмездна финансова помощ се извършва </w:t>
      </w:r>
      <w:r w:rsidR="005221BB" w:rsidRPr="005221BB">
        <w:rPr>
          <w:rFonts w:ascii="Calibri" w:eastAsia="Calibri" w:hAnsi="Calibri" w:cs="Times New Roman"/>
          <w:sz w:val="24"/>
          <w:szCs w:val="24"/>
        </w:rPr>
        <w:t xml:space="preserve">чрез сключване на Анекс (допълнително споразумение) </w:t>
      </w:r>
      <w:r w:rsidR="00543939" w:rsidRPr="00543939">
        <w:rPr>
          <w:rFonts w:ascii="Calibri" w:eastAsia="Calibri" w:hAnsi="Calibri" w:cs="Times New Roman"/>
          <w:sz w:val="24"/>
          <w:szCs w:val="24"/>
        </w:rPr>
        <w:t xml:space="preserve">към административния договор </w:t>
      </w:r>
      <w:r w:rsidR="005221BB" w:rsidRPr="005221BB">
        <w:rPr>
          <w:rFonts w:ascii="Calibri" w:eastAsia="Calibri" w:hAnsi="Calibri" w:cs="Times New Roman"/>
          <w:sz w:val="24"/>
          <w:szCs w:val="24"/>
        </w:rPr>
        <w:t>съгласно</w:t>
      </w:r>
      <w:r w:rsidR="005221BB">
        <w:rPr>
          <w:rFonts w:ascii="Calibri" w:eastAsia="Calibri" w:hAnsi="Calibri" w:cs="Times New Roman"/>
          <w:sz w:val="24"/>
          <w:szCs w:val="24"/>
        </w:rPr>
        <w:t xml:space="preserve"> </w:t>
      </w:r>
      <w:r w:rsidRPr="00E60295">
        <w:rPr>
          <w:rFonts w:ascii="Calibri" w:eastAsia="Calibri" w:hAnsi="Calibri" w:cs="Times New Roman"/>
          <w:sz w:val="24"/>
          <w:szCs w:val="24"/>
        </w:rPr>
        <w:t xml:space="preserve"> условията на чл. 39 от ЗУСЕСИФ. </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Съгласно правилата на Регламент (ЕС) 1303/2013, Управляващият 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(проверка на документи, предоставени във връзка с възстановяване на разходи), така и проверки на място за изпълнение на дейностите, заложени по проекта.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w:t>
      </w:r>
      <w:proofErr w:type="spellStart"/>
      <w:r w:rsidRPr="00E60295">
        <w:rPr>
          <w:rFonts w:ascii="Calibri" w:eastAsia="Calibri" w:hAnsi="Calibri" w:cs="Times New Roman"/>
          <w:sz w:val="24"/>
          <w:szCs w:val="24"/>
        </w:rPr>
        <w:t>одитиращи</w:t>
      </w:r>
      <w:proofErr w:type="spellEnd"/>
      <w:r w:rsidRPr="00E60295">
        <w:rPr>
          <w:rFonts w:ascii="Calibri" w:eastAsia="Calibri" w:hAnsi="Calibri" w:cs="Times New Roman"/>
          <w:sz w:val="24"/>
          <w:szCs w:val="24"/>
        </w:rPr>
        <w:t xml:space="preserve"> институции с цел извършването на проверка на място на резултатите от изпълнението на проекта.</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Бенефициентът е задължен да докладва и отчита изпълнението на проекта в съответните отчетни форми и документи, приложени към Ръководството за изпълнение на договори за безвъзмездна финансова помощ по ОПИК 2014-2020.</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w:t>
      </w:r>
      <w:r w:rsidR="00B879CB">
        <w:rPr>
          <w:rFonts w:ascii="Calibri" w:eastAsia="Calibri" w:hAnsi="Calibri" w:cs="Times New Roman"/>
          <w:sz w:val="24"/>
          <w:szCs w:val="24"/>
        </w:rPr>
        <w:t xml:space="preserve"> </w:t>
      </w:r>
      <w:r w:rsidRPr="00E60295">
        <w:rPr>
          <w:rFonts w:ascii="Calibri" w:eastAsia="Calibri" w:hAnsi="Calibri" w:cs="Times New Roman"/>
          <w:sz w:val="24"/>
          <w:szCs w:val="24"/>
        </w:rPr>
        <w:t xml:space="preserve"> С всяко искане за междинно плащане, в хода на изпълнение на административния договор, бенефициентът е задължен да изготви и представи на Управляващия орган междинен технически и финансов отчет, който да съдържа необходимите приложения с пълна информация за всички аспекти на изпълнението за отчетния период. След приключването на дейностите по административния договор за безвъзмездна финансова помощ, бенефициентът е длъжен да изготви и представи на Управляващия орган финален технически и финансов отчети, съдържащи информация относно цялостното изпълнение на дейностите и постигнатите резултати. Отчетите се изготвят съгласно образците, приложени към  Ръководството за изпълнение на договори за безвъзмездна финансова помощ по ОПИК 2014-2020.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Допълнително, в хода на изпълнение на проекта, Ръководителят на Управляващия орган, може да изиска от бенефициента да предостави доклади и/или допълнителна информация относно напредъка, постигнат по проекта</w:t>
      </w:r>
      <w:r w:rsidR="00C94880">
        <w:rPr>
          <w:rFonts w:ascii="Calibri" w:eastAsia="Calibri" w:hAnsi="Calibri" w:cs="Times New Roman"/>
          <w:sz w:val="24"/>
          <w:szCs w:val="24"/>
        </w:rPr>
        <w:t>/</w:t>
      </w:r>
      <w:proofErr w:type="spellStart"/>
      <w:r w:rsidR="00C94880">
        <w:rPr>
          <w:rFonts w:ascii="Calibri" w:eastAsia="Calibri" w:hAnsi="Calibri" w:cs="Times New Roman"/>
          <w:sz w:val="24"/>
          <w:szCs w:val="24"/>
        </w:rPr>
        <w:t>ите</w:t>
      </w:r>
      <w:proofErr w:type="spellEnd"/>
      <w:r w:rsidRPr="00E60295">
        <w:rPr>
          <w:rFonts w:ascii="Calibri" w:eastAsia="Calibri" w:hAnsi="Calibri" w:cs="Times New Roman"/>
          <w:sz w:val="24"/>
          <w:szCs w:val="24"/>
        </w:rPr>
        <w:t>.</w:t>
      </w:r>
    </w:p>
    <w:p w:rsidR="003A0C58" w:rsidRDefault="003A0C58"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A0C58">
        <w:rPr>
          <w:rFonts w:ascii="Calibri" w:eastAsia="Calibri" w:hAnsi="Calibri" w:cs="Times New Roman"/>
          <w:sz w:val="24"/>
          <w:szCs w:val="24"/>
        </w:rPr>
        <w:lastRenderedPageBreak/>
        <w:t>Бенефициентът е задължен да пази всички документи, свързани с проек</w:t>
      </w:r>
      <w:r w:rsidR="00852C8B">
        <w:rPr>
          <w:rFonts w:ascii="Calibri" w:eastAsia="Calibri" w:hAnsi="Calibri" w:cs="Times New Roman"/>
          <w:sz w:val="24"/>
          <w:szCs w:val="24"/>
        </w:rPr>
        <w:t>та</w:t>
      </w:r>
      <w:r w:rsidR="00C94880">
        <w:rPr>
          <w:rFonts w:ascii="Calibri" w:eastAsia="Calibri" w:hAnsi="Calibri" w:cs="Times New Roman"/>
          <w:sz w:val="24"/>
          <w:szCs w:val="24"/>
        </w:rPr>
        <w:t>/</w:t>
      </w:r>
      <w:proofErr w:type="spellStart"/>
      <w:r w:rsidR="00C94880">
        <w:rPr>
          <w:rFonts w:ascii="Calibri" w:eastAsia="Calibri" w:hAnsi="Calibri" w:cs="Times New Roman"/>
          <w:sz w:val="24"/>
          <w:szCs w:val="24"/>
        </w:rPr>
        <w:t>ите</w:t>
      </w:r>
      <w:proofErr w:type="spellEnd"/>
      <w:r w:rsidR="00852C8B">
        <w:rPr>
          <w:rFonts w:ascii="Calibri" w:eastAsia="Calibri" w:hAnsi="Calibri" w:cs="Times New Roman"/>
          <w:sz w:val="24"/>
          <w:szCs w:val="24"/>
        </w:rPr>
        <w:t xml:space="preserve"> за период от </w:t>
      </w:r>
      <w:r w:rsidR="00BD4B4E">
        <w:rPr>
          <w:rFonts w:ascii="Calibri" w:eastAsia="Calibri" w:hAnsi="Calibri" w:cs="Times New Roman"/>
          <w:sz w:val="24"/>
          <w:szCs w:val="24"/>
        </w:rPr>
        <w:t xml:space="preserve">две </w:t>
      </w:r>
      <w:r w:rsidR="00852C8B">
        <w:rPr>
          <w:rFonts w:ascii="Calibri" w:eastAsia="Calibri" w:hAnsi="Calibri" w:cs="Times New Roman"/>
          <w:sz w:val="24"/>
          <w:szCs w:val="24"/>
        </w:rPr>
        <w:t xml:space="preserve">години, считано от 31 декември след предаването на </w:t>
      </w:r>
      <w:r w:rsidR="00BD4B4E">
        <w:rPr>
          <w:rFonts w:ascii="Calibri" w:eastAsia="Calibri" w:hAnsi="Calibri" w:cs="Times New Roman"/>
          <w:sz w:val="24"/>
          <w:szCs w:val="24"/>
        </w:rPr>
        <w:t xml:space="preserve">годишните счетоводни </w:t>
      </w:r>
      <w:r w:rsidR="00852C8B">
        <w:rPr>
          <w:rFonts w:ascii="Calibri" w:eastAsia="Calibri" w:hAnsi="Calibri" w:cs="Times New Roman"/>
          <w:sz w:val="24"/>
          <w:szCs w:val="24"/>
        </w:rPr>
        <w:t xml:space="preserve">отчети, в които са включени </w:t>
      </w:r>
      <w:r w:rsidR="004A187B">
        <w:rPr>
          <w:rFonts w:ascii="Calibri" w:eastAsia="Calibri" w:hAnsi="Calibri" w:cs="Times New Roman"/>
          <w:sz w:val="24"/>
          <w:szCs w:val="24"/>
        </w:rPr>
        <w:t xml:space="preserve">окончателните </w:t>
      </w:r>
      <w:r w:rsidR="00852C8B">
        <w:rPr>
          <w:rFonts w:ascii="Calibri" w:eastAsia="Calibri" w:hAnsi="Calibri" w:cs="Times New Roman"/>
          <w:sz w:val="24"/>
          <w:szCs w:val="24"/>
        </w:rPr>
        <w:t xml:space="preserve">разходи по </w:t>
      </w:r>
      <w:r w:rsidR="00B743BD">
        <w:rPr>
          <w:rFonts w:ascii="Calibri" w:eastAsia="Calibri" w:hAnsi="Calibri" w:cs="Times New Roman"/>
          <w:sz w:val="24"/>
          <w:szCs w:val="24"/>
        </w:rPr>
        <w:t>приключения проект</w:t>
      </w:r>
      <w:r w:rsidR="00C94880">
        <w:rPr>
          <w:rFonts w:ascii="Calibri" w:eastAsia="Calibri" w:hAnsi="Calibri" w:cs="Times New Roman"/>
          <w:sz w:val="24"/>
          <w:szCs w:val="24"/>
        </w:rPr>
        <w:t>/и</w:t>
      </w:r>
      <w:r w:rsidR="00383334">
        <w:rPr>
          <w:rFonts w:ascii="Calibri" w:eastAsia="Calibri" w:hAnsi="Calibri" w:cs="Times New Roman"/>
          <w:sz w:val="24"/>
          <w:szCs w:val="24"/>
        </w:rPr>
        <w:t xml:space="preserve"> </w:t>
      </w:r>
      <w:r w:rsidRPr="003A0C58">
        <w:rPr>
          <w:rFonts w:ascii="Calibri" w:eastAsia="Calibri" w:hAnsi="Calibri" w:cs="Times New Roman"/>
          <w:sz w:val="24"/>
          <w:szCs w:val="24"/>
        </w:rPr>
        <w:t xml:space="preserve">в съответствие с чл. </w:t>
      </w:r>
      <w:r>
        <w:rPr>
          <w:rFonts w:ascii="Calibri" w:eastAsia="Calibri" w:hAnsi="Calibri" w:cs="Times New Roman"/>
          <w:sz w:val="24"/>
          <w:szCs w:val="24"/>
        </w:rPr>
        <w:t xml:space="preserve">140 </w:t>
      </w:r>
      <w:r w:rsidRPr="003A0C58">
        <w:rPr>
          <w:rFonts w:ascii="Calibri" w:eastAsia="Calibri" w:hAnsi="Calibri" w:cs="Times New Roman"/>
          <w:sz w:val="24"/>
          <w:szCs w:val="24"/>
        </w:rPr>
        <w:t xml:space="preserve">от Регламент на Съвета </w:t>
      </w:r>
      <w:r w:rsidR="005F7DEE">
        <w:rPr>
          <w:rFonts w:ascii="Calibri" w:eastAsia="Calibri" w:hAnsi="Calibri" w:cs="Times New Roman"/>
          <w:sz w:val="24"/>
          <w:szCs w:val="24"/>
          <w:lang w:val="en-US"/>
        </w:rPr>
        <w:t>(</w:t>
      </w:r>
      <w:r w:rsidR="005F7DEE">
        <w:rPr>
          <w:rFonts w:ascii="Calibri" w:eastAsia="Calibri" w:hAnsi="Calibri" w:cs="Times New Roman"/>
          <w:sz w:val="24"/>
          <w:szCs w:val="24"/>
        </w:rPr>
        <w:t>ЕС</w:t>
      </w:r>
      <w:r w:rsidR="005F7DEE">
        <w:rPr>
          <w:rFonts w:ascii="Calibri" w:eastAsia="Calibri" w:hAnsi="Calibri" w:cs="Times New Roman"/>
          <w:sz w:val="24"/>
          <w:szCs w:val="24"/>
          <w:lang w:val="en-US"/>
        </w:rPr>
        <w:t>)</w:t>
      </w:r>
      <w:r w:rsidR="005F7DEE">
        <w:rPr>
          <w:rFonts w:ascii="Calibri" w:eastAsia="Calibri" w:hAnsi="Calibri" w:cs="Times New Roman"/>
          <w:sz w:val="24"/>
          <w:szCs w:val="24"/>
        </w:rPr>
        <w:t xml:space="preserve"> </w:t>
      </w:r>
      <w:r w:rsidRPr="003A0C58">
        <w:rPr>
          <w:rFonts w:ascii="Calibri" w:eastAsia="Calibri" w:hAnsi="Calibri" w:cs="Times New Roman"/>
          <w:sz w:val="24"/>
          <w:szCs w:val="24"/>
        </w:rPr>
        <w:t xml:space="preserve">№ </w:t>
      </w:r>
      <w:r>
        <w:rPr>
          <w:rFonts w:ascii="Calibri" w:eastAsia="Calibri" w:hAnsi="Calibri" w:cs="Times New Roman"/>
          <w:sz w:val="24"/>
          <w:szCs w:val="24"/>
        </w:rPr>
        <w:t>1303</w:t>
      </w:r>
      <w:r w:rsidR="009E301F">
        <w:rPr>
          <w:rFonts w:ascii="Calibri" w:eastAsia="Calibri" w:hAnsi="Calibri" w:cs="Times New Roman"/>
          <w:sz w:val="24"/>
          <w:szCs w:val="24"/>
        </w:rPr>
        <w:t xml:space="preserve">/2013. </w:t>
      </w:r>
    </w:p>
    <w:p w:rsidR="00A63DFC" w:rsidRPr="003C4AB6" w:rsidRDefault="00750451" w:rsidP="000D1448">
      <w:pPr>
        <w:pStyle w:val="Heading3"/>
        <w:spacing w:before="360" w:after="120"/>
        <w:rPr>
          <w:sz w:val="24"/>
          <w:szCs w:val="24"/>
        </w:rPr>
      </w:pPr>
      <w:bookmarkStart w:id="1" w:name="_Toc446938748"/>
      <w:r>
        <w:rPr>
          <w:sz w:val="24"/>
          <w:szCs w:val="24"/>
          <w:lang w:val="en-US"/>
        </w:rPr>
        <w:t>2</w:t>
      </w:r>
      <w:r w:rsidR="00641362" w:rsidRPr="003C4AB6">
        <w:rPr>
          <w:sz w:val="24"/>
          <w:szCs w:val="24"/>
        </w:rPr>
        <w:t xml:space="preserve">. </w:t>
      </w:r>
      <w:r w:rsidR="009B3C97" w:rsidRPr="00474EAC">
        <w:rPr>
          <w:sz w:val="26"/>
          <w:szCs w:val="26"/>
        </w:rPr>
        <w:t>Ф</w:t>
      </w:r>
      <w:r w:rsidR="009F0019">
        <w:rPr>
          <w:sz w:val="26"/>
          <w:szCs w:val="26"/>
        </w:rPr>
        <w:t>инансово изпълнение на проекта</w:t>
      </w:r>
      <w:r w:rsidR="009B3C97" w:rsidRPr="00474EAC">
        <w:rPr>
          <w:sz w:val="26"/>
          <w:szCs w:val="26"/>
        </w:rPr>
        <w:t xml:space="preserve"> и плащане</w:t>
      </w:r>
      <w:bookmarkEnd w:id="1"/>
    </w:p>
    <w:p w:rsidR="00D83CAA" w:rsidRPr="003C4AB6" w:rsidRDefault="00D83CAA" w:rsidP="00DE1E96">
      <w:pPr>
        <w:pStyle w:val="ListParagraph"/>
        <w:pBdr>
          <w:top w:val="single" w:sz="4" w:space="1" w:color="auto"/>
          <w:left w:val="single" w:sz="4" w:space="4" w:color="auto"/>
          <w:right w:val="single" w:sz="4" w:space="4" w:color="auto"/>
        </w:pBdr>
        <w:spacing w:after="120" w:line="240" w:lineRule="auto"/>
        <w:ind w:left="0"/>
        <w:contextualSpacing w:val="0"/>
        <w:jc w:val="both"/>
        <w:rPr>
          <w:sz w:val="24"/>
          <w:szCs w:val="24"/>
        </w:rPr>
      </w:pPr>
      <w:r w:rsidRPr="003C4AB6">
        <w:rPr>
          <w:sz w:val="24"/>
          <w:szCs w:val="24"/>
        </w:rPr>
        <w:t xml:space="preserve">Всички допустими разходи (надлежно доказани със съответната фактура или друг счетоводен документ с еквивалентна </w:t>
      </w:r>
      <w:proofErr w:type="spellStart"/>
      <w:r w:rsidRPr="003C4AB6">
        <w:rPr>
          <w:sz w:val="24"/>
          <w:szCs w:val="24"/>
        </w:rPr>
        <w:t>доказателствена</w:t>
      </w:r>
      <w:proofErr w:type="spellEnd"/>
      <w:r w:rsidRPr="003C4AB6">
        <w:rPr>
          <w:sz w:val="24"/>
          <w:szCs w:val="24"/>
        </w:rPr>
        <w:t xml:space="preserve">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rsidR="00312557" w:rsidRDefault="00F92811" w:rsidP="00DE1E96">
      <w:pPr>
        <w:pStyle w:val="ListParagraph"/>
        <w:pBdr>
          <w:top w:val="single" w:sz="4" w:space="1" w:color="auto"/>
          <w:left w:val="single" w:sz="4" w:space="4" w:color="auto"/>
          <w:right w:val="single" w:sz="4" w:space="4" w:color="auto"/>
        </w:pBdr>
        <w:spacing w:after="120" w:line="240" w:lineRule="auto"/>
        <w:ind w:left="0"/>
        <w:contextualSpacing w:val="0"/>
        <w:jc w:val="both"/>
        <w:rPr>
          <w:rFonts w:ascii="Calibri" w:eastAsia="Calibri" w:hAnsi="Calibri" w:cs="Times New Roman"/>
          <w:sz w:val="24"/>
          <w:szCs w:val="24"/>
        </w:rPr>
      </w:pPr>
      <w:r w:rsidRPr="00F92811">
        <w:rPr>
          <w:rFonts w:ascii="Calibri" w:eastAsia="Calibri" w:hAnsi="Calibri" w:cs="Times New Roman"/>
          <w:sz w:val="24"/>
          <w:szCs w:val="24"/>
        </w:rPr>
        <w:t xml:space="preserve">Бенефициентът е задължен да поддържа отделни счетоводни аналитични </w:t>
      </w:r>
      <w:r w:rsidR="00C94880">
        <w:rPr>
          <w:rFonts w:ascii="Calibri" w:eastAsia="Calibri" w:hAnsi="Calibri" w:cs="Times New Roman"/>
          <w:sz w:val="24"/>
          <w:szCs w:val="24"/>
        </w:rPr>
        <w:t>сметка</w:t>
      </w:r>
      <w:r w:rsidR="00C31AD6">
        <w:rPr>
          <w:rFonts w:ascii="Calibri" w:eastAsia="Calibri" w:hAnsi="Calibri" w:cs="Times New Roman"/>
          <w:sz w:val="24"/>
          <w:szCs w:val="24"/>
        </w:rPr>
        <w:t>/</w:t>
      </w:r>
      <w:proofErr w:type="spellStart"/>
      <w:r w:rsidR="00C94880">
        <w:rPr>
          <w:rFonts w:ascii="Calibri" w:eastAsia="Calibri" w:hAnsi="Calibri" w:cs="Times New Roman"/>
          <w:sz w:val="24"/>
          <w:szCs w:val="24"/>
        </w:rPr>
        <w:t>под</w:t>
      </w:r>
      <w:r w:rsidR="00C94880" w:rsidRPr="00F92811">
        <w:rPr>
          <w:rFonts w:ascii="Calibri" w:eastAsia="Calibri" w:hAnsi="Calibri" w:cs="Times New Roman"/>
          <w:sz w:val="24"/>
          <w:szCs w:val="24"/>
        </w:rPr>
        <w:t>сметк</w:t>
      </w:r>
      <w:r w:rsidR="00C94880">
        <w:rPr>
          <w:rFonts w:ascii="Calibri" w:eastAsia="Calibri" w:hAnsi="Calibri" w:cs="Times New Roman"/>
          <w:sz w:val="24"/>
          <w:szCs w:val="24"/>
        </w:rPr>
        <w:t>а</w:t>
      </w:r>
      <w:proofErr w:type="spellEnd"/>
      <w:r w:rsidR="00C94880" w:rsidRPr="00F92811">
        <w:rPr>
          <w:rFonts w:ascii="Calibri" w:eastAsia="Calibri" w:hAnsi="Calibri" w:cs="Times New Roman"/>
          <w:sz w:val="24"/>
          <w:szCs w:val="24"/>
        </w:rPr>
        <w:t xml:space="preserve"> </w:t>
      </w:r>
      <w:r w:rsidRPr="00F92811">
        <w:rPr>
          <w:rFonts w:ascii="Calibri" w:eastAsia="Calibri" w:hAnsi="Calibri" w:cs="Times New Roman"/>
          <w:sz w:val="24"/>
          <w:szCs w:val="24"/>
        </w:rPr>
        <w:t>или отделна счетоводна система за допустимите разходи по проекта</w:t>
      </w:r>
      <w:r w:rsidR="00C94880">
        <w:rPr>
          <w:rFonts w:ascii="Calibri" w:eastAsia="Calibri" w:hAnsi="Calibri" w:cs="Times New Roman"/>
          <w:sz w:val="24"/>
          <w:szCs w:val="24"/>
        </w:rPr>
        <w:t>/</w:t>
      </w:r>
      <w:proofErr w:type="spellStart"/>
      <w:r w:rsidR="00C94880">
        <w:rPr>
          <w:rFonts w:ascii="Calibri" w:eastAsia="Calibri" w:hAnsi="Calibri" w:cs="Times New Roman"/>
          <w:sz w:val="24"/>
          <w:szCs w:val="24"/>
        </w:rPr>
        <w:t>ите</w:t>
      </w:r>
      <w:proofErr w:type="spellEnd"/>
      <w:r w:rsidRPr="00F92811">
        <w:rPr>
          <w:rFonts w:ascii="Calibri" w:eastAsia="Calibri" w:hAnsi="Calibri" w:cs="Times New Roman"/>
          <w:sz w:val="24"/>
          <w:szCs w:val="24"/>
        </w:rPr>
        <w:t xml:space="preserve"> и използването на средствата от безвъзмездната финансова помощ, съгласно </w:t>
      </w:r>
      <w:r w:rsidR="00312557">
        <w:rPr>
          <w:rFonts w:ascii="Calibri" w:eastAsia="Calibri" w:hAnsi="Calibri" w:cs="Times New Roman"/>
          <w:sz w:val="24"/>
          <w:szCs w:val="24"/>
        </w:rPr>
        <w:t xml:space="preserve">изискванията на </w:t>
      </w:r>
      <w:r w:rsidRPr="00F92811">
        <w:rPr>
          <w:rFonts w:ascii="Calibri" w:eastAsia="Calibri" w:hAnsi="Calibri" w:cs="Times New Roman"/>
          <w:sz w:val="24"/>
          <w:szCs w:val="24"/>
        </w:rPr>
        <w:t>чл. 57</w:t>
      </w:r>
      <w:r w:rsidRPr="00F739BC">
        <w:rPr>
          <w:rFonts w:ascii="Calibri" w:eastAsia="Calibri" w:hAnsi="Calibri" w:cs="Times New Roman"/>
          <w:sz w:val="24"/>
          <w:szCs w:val="24"/>
        </w:rPr>
        <w:t>, ал.</w:t>
      </w:r>
      <w:r w:rsidR="00312557" w:rsidRPr="00F739BC">
        <w:rPr>
          <w:rFonts w:ascii="Calibri" w:eastAsia="Calibri" w:hAnsi="Calibri" w:cs="Times New Roman"/>
          <w:sz w:val="24"/>
          <w:szCs w:val="24"/>
        </w:rPr>
        <w:t xml:space="preserve"> 1</w:t>
      </w:r>
      <w:r w:rsidRPr="00F739BC">
        <w:rPr>
          <w:rFonts w:ascii="Calibri" w:eastAsia="Calibri" w:hAnsi="Calibri" w:cs="Times New Roman"/>
          <w:sz w:val="24"/>
          <w:szCs w:val="24"/>
        </w:rPr>
        <w:t>, т.5 от ЗУСЕСИФ.</w:t>
      </w:r>
      <w:r w:rsidRPr="00F92811">
        <w:rPr>
          <w:rFonts w:ascii="Calibri" w:eastAsia="Calibri" w:hAnsi="Calibri" w:cs="Times New Roman"/>
          <w:sz w:val="24"/>
          <w:szCs w:val="24"/>
        </w:rPr>
        <w:t xml:space="preserve"> </w:t>
      </w:r>
    </w:p>
    <w:p w:rsidR="00867F3E" w:rsidRDefault="007B3B46" w:rsidP="00DE1E96">
      <w:pPr>
        <w:pStyle w:val="ListParagraph"/>
        <w:pBdr>
          <w:top w:val="single" w:sz="4" w:space="1" w:color="auto"/>
          <w:left w:val="single" w:sz="4" w:space="4" w:color="auto"/>
          <w:right w:val="single" w:sz="4" w:space="4" w:color="auto"/>
        </w:pBdr>
        <w:spacing w:after="120" w:line="240" w:lineRule="auto"/>
        <w:ind w:left="0"/>
        <w:contextualSpacing w:val="0"/>
        <w:jc w:val="both"/>
        <w:rPr>
          <w:sz w:val="24"/>
          <w:szCs w:val="24"/>
        </w:rPr>
      </w:pPr>
      <w:r w:rsidRPr="007B3B46">
        <w:rPr>
          <w:rFonts w:ascii="Calibri" w:eastAsia="Calibri" w:hAnsi="Calibri" w:cs="Times New Roman"/>
          <w:sz w:val="24"/>
          <w:szCs w:val="24"/>
        </w:rPr>
        <w:t>При</w:t>
      </w:r>
      <w:r w:rsidR="009F0019">
        <w:rPr>
          <w:rFonts w:ascii="Calibri" w:eastAsia="Calibri" w:hAnsi="Calibri" w:cs="Times New Roman"/>
          <w:sz w:val="24"/>
          <w:szCs w:val="24"/>
        </w:rPr>
        <w:t xml:space="preserve"> изпълнение на административния</w:t>
      </w:r>
      <w:r w:rsidRPr="007B3B46">
        <w:rPr>
          <w:rFonts w:ascii="Calibri" w:eastAsia="Calibri" w:hAnsi="Calibri" w:cs="Times New Roman"/>
          <w:sz w:val="24"/>
          <w:szCs w:val="24"/>
        </w:rPr>
        <w:t xml:space="preserve"> договор за </w:t>
      </w:r>
      <w:r w:rsidR="00B42957">
        <w:rPr>
          <w:rFonts w:ascii="Calibri" w:eastAsia="Calibri" w:hAnsi="Calibri" w:cs="Times New Roman"/>
          <w:sz w:val="24"/>
          <w:szCs w:val="24"/>
        </w:rPr>
        <w:t xml:space="preserve">директно предоставяне на </w:t>
      </w:r>
      <w:r w:rsidRPr="007B3B46">
        <w:rPr>
          <w:rFonts w:ascii="Calibri" w:eastAsia="Calibri" w:hAnsi="Calibri" w:cs="Times New Roman"/>
          <w:sz w:val="24"/>
          <w:szCs w:val="24"/>
        </w:rPr>
        <w:t>безвъзмездна финансова помощ</w:t>
      </w:r>
      <w:r w:rsidR="009F0019">
        <w:rPr>
          <w:sz w:val="24"/>
          <w:szCs w:val="24"/>
        </w:rPr>
        <w:t>, бенефициентът</w:t>
      </w:r>
      <w:r w:rsidR="00D83CAA" w:rsidRPr="003C4AB6">
        <w:rPr>
          <w:sz w:val="24"/>
          <w:szCs w:val="24"/>
        </w:rPr>
        <w:t xml:space="preserve"> </w:t>
      </w:r>
      <w:r w:rsidR="009F0019">
        <w:rPr>
          <w:sz w:val="24"/>
          <w:szCs w:val="24"/>
        </w:rPr>
        <w:t>е</w:t>
      </w:r>
      <w:r w:rsidR="005E2CE8">
        <w:rPr>
          <w:sz w:val="24"/>
          <w:szCs w:val="24"/>
        </w:rPr>
        <w:t xml:space="preserve"> отговорен</w:t>
      </w:r>
      <w:r w:rsidR="00D83CAA" w:rsidRPr="003C4AB6">
        <w:rPr>
          <w:sz w:val="24"/>
          <w:szCs w:val="24"/>
        </w:rPr>
        <w:t xml:space="preserve"> за администриране на процеса на определяне на данък върху добавената стойност като допустим разход. </w:t>
      </w:r>
      <w:r w:rsidR="00B922DA">
        <w:rPr>
          <w:sz w:val="24"/>
          <w:szCs w:val="24"/>
        </w:rPr>
        <w:t>Във връзка с</w:t>
      </w:r>
      <w:r w:rsidR="00D83CAA" w:rsidRPr="003C4AB6">
        <w:rPr>
          <w:sz w:val="24"/>
          <w:szCs w:val="24"/>
        </w:rPr>
        <w:t xml:space="preserve"> понятието „възстановим данък добавена стойност” и определя</w:t>
      </w:r>
      <w:r w:rsidR="00B922DA">
        <w:rPr>
          <w:sz w:val="24"/>
          <w:szCs w:val="24"/>
        </w:rPr>
        <w:t>нето му</w:t>
      </w:r>
      <w:r w:rsidR="00D83CAA" w:rsidRPr="003C4AB6">
        <w:rPr>
          <w:sz w:val="24"/>
          <w:szCs w:val="24"/>
        </w:rPr>
        <w:t xml:space="preserve"> като недопустим разход за </w:t>
      </w:r>
      <w:proofErr w:type="spellStart"/>
      <w:r w:rsidR="00D83CAA" w:rsidRPr="003C4AB6">
        <w:rPr>
          <w:sz w:val="24"/>
          <w:szCs w:val="24"/>
        </w:rPr>
        <w:t>съфинансиране</w:t>
      </w:r>
      <w:proofErr w:type="spellEnd"/>
      <w:r w:rsidR="00D83CAA" w:rsidRPr="003C4AB6">
        <w:rPr>
          <w:sz w:val="24"/>
          <w:szCs w:val="24"/>
        </w:rPr>
        <w:t xml:space="preserve"> от оперативните програми</w:t>
      </w:r>
      <w:r w:rsidR="00B922DA">
        <w:rPr>
          <w:sz w:val="24"/>
          <w:szCs w:val="24"/>
        </w:rPr>
        <w:t xml:space="preserve">, се прилагат </w:t>
      </w:r>
      <w:r w:rsidR="00B922DA" w:rsidRPr="00B534D4">
        <w:rPr>
          <w:rFonts w:ascii="Calibri" w:eastAsia="Calibri" w:hAnsi="Calibri" w:cs="Times New Roman"/>
          <w:sz w:val="24"/>
          <w:szCs w:val="24"/>
        </w:rPr>
        <w:t>правилата на приложимото национално законодателство</w:t>
      </w:r>
      <w:r w:rsidR="00D83CAA" w:rsidRPr="003C4AB6">
        <w:rPr>
          <w:sz w:val="24"/>
          <w:szCs w:val="24"/>
        </w:rPr>
        <w:t xml:space="preserve">. </w:t>
      </w:r>
      <w:r w:rsidR="00867F3E" w:rsidRPr="00867F3E">
        <w:rPr>
          <w:sz w:val="24"/>
          <w:szCs w:val="24"/>
        </w:rPr>
        <w:t>ПМС № 189/28.07.2016 г. (</w:t>
      </w:r>
      <w:proofErr w:type="spellStart"/>
      <w:r w:rsidR="00867F3E" w:rsidRPr="00867F3E">
        <w:rPr>
          <w:sz w:val="24"/>
          <w:szCs w:val="24"/>
        </w:rPr>
        <w:t>обн</w:t>
      </w:r>
      <w:proofErr w:type="spellEnd"/>
      <w:r w:rsidR="00867F3E" w:rsidRPr="00867F3E">
        <w:rPr>
          <w:sz w:val="24"/>
          <w:szCs w:val="24"/>
        </w:rPr>
        <w:t xml:space="preserve">. ДВ, бр. 61 от </w:t>
      </w:r>
      <w:r w:rsidR="00DC560E">
        <w:rPr>
          <w:sz w:val="24"/>
          <w:szCs w:val="24"/>
        </w:rPr>
        <w:t>05.08.</w:t>
      </w:r>
      <w:r w:rsidR="00867F3E" w:rsidRPr="00867F3E">
        <w:rPr>
          <w:sz w:val="24"/>
          <w:szCs w:val="24"/>
        </w:rPr>
        <w:t>2016 г.</w:t>
      </w:r>
      <w:r w:rsidR="00DC560E" w:rsidRPr="00DC560E">
        <w:rPr>
          <w:sz w:val="24"/>
          <w:szCs w:val="24"/>
        </w:rPr>
        <w:t xml:space="preserve">, </w:t>
      </w:r>
      <w:proofErr w:type="spellStart"/>
      <w:r w:rsidR="00DC560E" w:rsidRPr="00DC560E">
        <w:rPr>
          <w:sz w:val="24"/>
          <w:szCs w:val="24"/>
        </w:rPr>
        <w:t>посл</w:t>
      </w:r>
      <w:proofErr w:type="spellEnd"/>
      <w:r w:rsidR="00DC560E" w:rsidRPr="00DC560E">
        <w:rPr>
          <w:sz w:val="24"/>
          <w:szCs w:val="24"/>
        </w:rPr>
        <w:t>. изм. ДВ, бр. 68 от 22.08.2017 г.</w:t>
      </w:r>
      <w:r w:rsidR="00867F3E" w:rsidRPr="00867F3E">
        <w:rPr>
          <w:sz w:val="24"/>
          <w:szCs w:val="24"/>
        </w:rPr>
        <w:t>)</w:t>
      </w:r>
      <w:r w:rsidR="00451904">
        <w:rPr>
          <w:sz w:val="24"/>
          <w:szCs w:val="24"/>
        </w:rPr>
        <w:t xml:space="preserve"> </w:t>
      </w:r>
      <w:r w:rsidR="00F254DF">
        <w:rPr>
          <w:sz w:val="24"/>
          <w:szCs w:val="24"/>
        </w:rPr>
        <w:t xml:space="preserve">въвежда понятието „възстановим данък добавена стойност” и го определя като недопустим разход за </w:t>
      </w:r>
      <w:proofErr w:type="spellStart"/>
      <w:r w:rsidR="00F254DF">
        <w:rPr>
          <w:sz w:val="24"/>
          <w:szCs w:val="24"/>
        </w:rPr>
        <w:t>съфинансиране</w:t>
      </w:r>
      <w:proofErr w:type="spellEnd"/>
      <w:r w:rsidR="00F254DF">
        <w:rPr>
          <w:sz w:val="24"/>
          <w:szCs w:val="24"/>
        </w:rPr>
        <w:t xml:space="preserve"> от оперативните програми. </w:t>
      </w:r>
      <w:r w:rsidR="00DC560E">
        <w:rPr>
          <w:sz w:val="24"/>
          <w:szCs w:val="24"/>
        </w:rPr>
        <w:t xml:space="preserve"> Бенефициентите са длъжни </w:t>
      </w:r>
      <w:r w:rsidR="00867F3E" w:rsidRPr="00867F3E">
        <w:rPr>
          <w:sz w:val="24"/>
          <w:szCs w:val="24"/>
        </w:rPr>
        <w:t>да следва</w:t>
      </w:r>
      <w:r w:rsidR="00DC560E">
        <w:rPr>
          <w:sz w:val="24"/>
          <w:szCs w:val="24"/>
        </w:rPr>
        <w:t>т</w:t>
      </w:r>
      <w:r w:rsidR="00867F3E" w:rsidRPr="00867F3E">
        <w:rPr>
          <w:sz w:val="24"/>
          <w:szCs w:val="24"/>
        </w:rPr>
        <w:t xml:space="preserve"> </w:t>
      </w:r>
      <w:r w:rsidR="00DC560E" w:rsidRPr="00DC560E">
        <w:rPr>
          <w:sz w:val="24"/>
          <w:szCs w:val="24"/>
        </w:rPr>
        <w:t>Указанията на министъра на финансите (</w:t>
      </w:r>
      <w:r w:rsidR="00DC560E" w:rsidRPr="00D815D1">
        <w:rPr>
          <w:b/>
          <w:sz w:val="24"/>
          <w:szCs w:val="24"/>
        </w:rPr>
        <w:t>Приложение Д</w:t>
      </w:r>
      <w:r w:rsidR="00DC560E" w:rsidRPr="00DC560E">
        <w:rPr>
          <w:sz w:val="24"/>
          <w:szCs w:val="24"/>
        </w:rPr>
        <w:t xml:space="preserve"> към Условията за кандидатстване) </w:t>
      </w:r>
      <w:r w:rsidR="00867F3E" w:rsidRPr="00867F3E">
        <w:rPr>
          <w:sz w:val="24"/>
          <w:szCs w:val="24"/>
        </w:rPr>
        <w:t xml:space="preserve">и действащите нормативни актове към момента на изпълнение на договора за определянето на ДДС като „възстановим” и следователно недопустим разход </w:t>
      </w:r>
      <w:r w:rsidR="00592F67" w:rsidRPr="00592F67">
        <w:rPr>
          <w:sz w:val="24"/>
          <w:szCs w:val="24"/>
        </w:rPr>
        <w:t xml:space="preserve">по ОПИК 2014-2020 и настоящата процедура, </w:t>
      </w:r>
      <w:r w:rsidR="00867F3E" w:rsidRPr="00867F3E">
        <w:rPr>
          <w:sz w:val="24"/>
          <w:szCs w:val="24"/>
        </w:rPr>
        <w:t xml:space="preserve"> или като „невъзстановим” и следователно допустим разход по ОПИК  </w:t>
      </w:r>
      <w:r w:rsidR="00592F67" w:rsidRPr="00592F67">
        <w:rPr>
          <w:sz w:val="24"/>
          <w:szCs w:val="24"/>
        </w:rPr>
        <w:t xml:space="preserve">2014-2020 и настоящата процедура при оформянето на исканията за плащане, документалната отчетност, както и всички други свои задължения по Указанията във връзка с получаване на средства по </w:t>
      </w:r>
      <w:r w:rsidR="00867F3E" w:rsidRPr="00867F3E">
        <w:rPr>
          <w:sz w:val="24"/>
          <w:szCs w:val="24"/>
        </w:rPr>
        <w:t>настоящата процедура</w:t>
      </w:r>
      <w:r w:rsidR="00DA2BED">
        <w:rPr>
          <w:sz w:val="24"/>
          <w:szCs w:val="24"/>
        </w:rPr>
        <w:t>.</w:t>
      </w:r>
    </w:p>
    <w:p w:rsidR="00D83CAA" w:rsidRDefault="00B02976" w:rsidP="00DE1E96">
      <w:pPr>
        <w:pStyle w:val="ListParagraph"/>
        <w:pBdr>
          <w:top w:val="single" w:sz="4" w:space="1" w:color="auto"/>
          <w:left w:val="single" w:sz="4" w:space="4" w:color="auto"/>
          <w:right w:val="single" w:sz="4" w:space="4" w:color="auto"/>
        </w:pBdr>
        <w:spacing w:after="120" w:line="240" w:lineRule="auto"/>
        <w:ind w:left="0"/>
        <w:contextualSpacing w:val="0"/>
        <w:jc w:val="both"/>
        <w:rPr>
          <w:sz w:val="24"/>
          <w:szCs w:val="24"/>
        </w:rPr>
      </w:pPr>
      <w:r w:rsidRPr="003C4AB6">
        <w:rPr>
          <w:sz w:val="24"/>
          <w:szCs w:val="24"/>
        </w:rPr>
        <w:t xml:space="preserve">Максималният размер на безвъзмездната финансова помощ задължително се фиксира в </w:t>
      </w:r>
      <w:r w:rsidR="00101DC0">
        <w:rPr>
          <w:sz w:val="24"/>
          <w:szCs w:val="24"/>
        </w:rPr>
        <w:t xml:space="preserve">административния </w:t>
      </w:r>
      <w:r w:rsidRPr="003C4AB6">
        <w:rPr>
          <w:sz w:val="24"/>
          <w:szCs w:val="24"/>
        </w:rPr>
        <w:t xml:space="preserve">договор за </w:t>
      </w:r>
      <w:r w:rsidR="00B42957">
        <w:rPr>
          <w:sz w:val="24"/>
          <w:szCs w:val="24"/>
        </w:rPr>
        <w:t xml:space="preserve">директно предоставяне на </w:t>
      </w:r>
      <w:r w:rsidRPr="003C4AB6">
        <w:rPr>
          <w:sz w:val="24"/>
          <w:szCs w:val="24"/>
        </w:rPr>
        <w:t>безвъзмездна финансова помощ. Фиксираният в договора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договора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rsidR="004F5F26" w:rsidRPr="003C4AB6" w:rsidRDefault="004F5F26" w:rsidP="00DE1E96">
      <w:pPr>
        <w:pStyle w:val="ListParagraph"/>
        <w:pBdr>
          <w:top w:val="single" w:sz="4" w:space="1" w:color="auto"/>
          <w:left w:val="single" w:sz="4" w:space="4" w:color="auto"/>
          <w:right w:val="single" w:sz="4" w:space="4" w:color="auto"/>
        </w:pBdr>
        <w:spacing w:after="120" w:line="240" w:lineRule="auto"/>
        <w:ind w:left="0"/>
        <w:contextualSpacing w:val="0"/>
        <w:jc w:val="both"/>
        <w:rPr>
          <w:sz w:val="24"/>
          <w:szCs w:val="24"/>
        </w:rPr>
      </w:pPr>
      <w:r>
        <w:rPr>
          <w:sz w:val="24"/>
          <w:szCs w:val="24"/>
        </w:rPr>
        <w:t xml:space="preserve">Недопустими са промени в бюджета на договора, водещи до увеличаване на първоначално договорения процент и размер на безвъзмездната финансова помощ по </w:t>
      </w:r>
      <w:r>
        <w:rPr>
          <w:sz w:val="24"/>
          <w:szCs w:val="24"/>
        </w:rPr>
        <w:lastRenderedPageBreak/>
        <w:t>договора и/или водещи до превишаване на средствата по бюджетни пера, за които има определен в Условията за кандидатстване максимален размер/процент.</w:t>
      </w:r>
    </w:p>
    <w:p w:rsidR="008843D4" w:rsidRPr="003C4AB6" w:rsidRDefault="008843D4" w:rsidP="00DE1E96">
      <w:pPr>
        <w:pStyle w:val="ListParagraph"/>
        <w:pBdr>
          <w:top w:val="single" w:sz="4" w:space="1" w:color="auto"/>
          <w:left w:val="single" w:sz="4" w:space="4" w:color="auto"/>
          <w:right w:val="single" w:sz="4" w:space="4" w:color="auto"/>
        </w:pBdr>
        <w:spacing w:after="120" w:line="240" w:lineRule="auto"/>
        <w:ind w:left="0"/>
        <w:contextualSpacing w:val="0"/>
        <w:jc w:val="both"/>
        <w:rPr>
          <w:sz w:val="24"/>
          <w:szCs w:val="24"/>
        </w:rPr>
      </w:pPr>
      <w:r w:rsidRPr="003C4AB6">
        <w:rPr>
          <w:sz w:val="24"/>
          <w:szCs w:val="24"/>
        </w:rPr>
        <w:t>По настоящата процедура за предоставяне на безвъзмездна финансова помощ се предвиждат 3 варианта на плащане, както следва:</w:t>
      </w:r>
    </w:p>
    <w:p w:rsidR="008843D4" w:rsidRPr="003C4AB6" w:rsidRDefault="008843D4" w:rsidP="00DE1E96">
      <w:pPr>
        <w:pStyle w:val="ListParagraph"/>
        <w:pBdr>
          <w:top w:val="single" w:sz="4" w:space="1" w:color="auto"/>
          <w:left w:val="single" w:sz="4" w:space="4" w:color="auto"/>
          <w:right w:val="single" w:sz="4" w:space="4" w:color="auto"/>
        </w:pBdr>
        <w:spacing w:after="360" w:line="240" w:lineRule="auto"/>
        <w:ind w:left="0"/>
        <w:jc w:val="both"/>
        <w:rPr>
          <w:sz w:val="24"/>
          <w:szCs w:val="24"/>
        </w:rPr>
      </w:pPr>
      <w:r w:rsidRPr="003C4AB6">
        <w:rPr>
          <w:b/>
          <w:sz w:val="24"/>
          <w:szCs w:val="24"/>
        </w:rPr>
        <w:t>Вариант 1</w:t>
      </w:r>
      <w:r w:rsidRPr="003C4AB6">
        <w:rPr>
          <w:sz w:val="24"/>
          <w:szCs w:val="24"/>
        </w:rPr>
        <w:t xml:space="preserve"> (с авансово плащане, междинни и окончателно плащане): </w:t>
      </w:r>
    </w:p>
    <w:p w:rsidR="008843D4" w:rsidRPr="003C4AB6" w:rsidRDefault="009F0019" w:rsidP="00DE1E96">
      <w:pPr>
        <w:pStyle w:val="ListParagraph"/>
        <w:pBdr>
          <w:top w:val="single" w:sz="4" w:space="1" w:color="auto"/>
          <w:left w:val="single" w:sz="4" w:space="4" w:color="auto"/>
          <w:right w:val="single" w:sz="4" w:space="4" w:color="auto"/>
        </w:pBdr>
        <w:spacing w:after="120" w:line="240" w:lineRule="auto"/>
        <w:ind w:left="0"/>
        <w:contextualSpacing w:val="0"/>
        <w:jc w:val="both"/>
        <w:rPr>
          <w:sz w:val="24"/>
          <w:szCs w:val="24"/>
        </w:rPr>
      </w:pPr>
      <w:r>
        <w:rPr>
          <w:sz w:val="24"/>
          <w:szCs w:val="24"/>
        </w:rPr>
        <w:t>Бенефициентът по настоящата процедура има право да получи</w:t>
      </w:r>
      <w:r w:rsidR="008843D4" w:rsidRPr="003C4AB6">
        <w:rPr>
          <w:sz w:val="24"/>
          <w:szCs w:val="24"/>
        </w:rPr>
        <w:t xml:space="preserve"> </w:t>
      </w:r>
      <w:r>
        <w:rPr>
          <w:sz w:val="24"/>
          <w:szCs w:val="24"/>
        </w:rPr>
        <w:t xml:space="preserve">авансово плащане като </w:t>
      </w:r>
      <w:r w:rsidR="00720726">
        <w:rPr>
          <w:sz w:val="24"/>
          <w:szCs w:val="24"/>
        </w:rPr>
        <w:t>подаде</w:t>
      </w:r>
      <w:r w:rsidR="00720726" w:rsidRPr="003C4AB6">
        <w:rPr>
          <w:sz w:val="24"/>
          <w:szCs w:val="24"/>
        </w:rPr>
        <w:t xml:space="preserve"> </w:t>
      </w:r>
      <w:r w:rsidR="008843D4" w:rsidRPr="003C4AB6">
        <w:rPr>
          <w:sz w:val="24"/>
          <w:szCs w:val="24"/>
        </w:rPr>
        <w:t>искане за плащане</w:t>
      </w:r>
      <w:r w:rsidR="00720726" w:rsidRPr="00720726">
        <w:t xml:space="preserve"> </w:t>
      </w:r>
      <w:r w:rsidR="00720726" w:rsidRPr="00720726">
        <w:rPr>
          <w:sz w:val="24"/>
          <w:szCs w:val="24"/>
        </w:rPr>
        <w:t>в ИСУН 2020</w:t>
      </w:r>
      <w:r w:rsidR="008843D4" w:rsidRPr="003C4AB6">
        <w:rPr>
          <w:sz w:val="24"/>
          <w:szCs w:val="24"/>
        </w:rPr>
        <w:t xml:space="preserve"> </w:t>
      </w:r>
      <w:r w:rsidR="00C446F5" w:rsidRPr="003C4AB6">
        <w:rPr>
          <w:sz w:val="24"/>
          <w:szCs w:val="24"/>
        </w:rPr>
        <w:t xml:space="preserve">по </w:t>
      </w:r>
      <w:r w:rsidR="00C446F5">
        <w:rPr>
          <w:sz w:val="24"/>
          <w:szCs w:val="24"/>
        </w:rPr>
        <w:t xml:space="preserve">административен </w:t>
      </w:r>
      <w:r w:rsidR="00C446F5" w:rsidRPr="003C4AB6">
        <w:rPr>
          <w:sz w:val="24"/>
          <w:szCs w:val="24"/>
        </w:rPr>
        <w:t xml:space="preserve">договор за </w:t>
      </w:r>
      <w:r w:rsidR="00720726" w:rsidRPr="00720726">
        <w:rPr>
          <w:sz w:val="24"/>
          <w:szCs w:val="24"/>
        </w:rPr>
        <w:t xml:space="preserve">директно предоставяне на </w:t>
      </w:r>
      <w:r w:rsidR="00C446F5" w:rsidRPr="003C4AB6">
        <w:rPr>
          <w:sz w:val="24"/>
          <w:szCs w:val="24"/>
        </w:rPr>
        <w:t>безвъзмездна финансова помощ</w:t>
      </w:r>
      <w:r w:rsidR="00C446F5">
        <w:rPr>
          <w:sz w:val="24"/>
          <w:szCs w:val="24"/>
        </w:rPr>
        <w:t xml:space="preserve"> </w:t>
      </w:r>
      <w:r w:rsidR="003A461A">
        <w:rPr>
          <w:sz w:val="24"/>
          <w:szCs w:val="24"/>
        </w:rPr>
        <w:t xml:space="preserve">и </w:t>
      </w:r>
      <w:r w:rsidR="00B9077C">
        <w:rPr>
          <w:sz w:val="24"/>
          <w:szCs w:val="24"/>
        </w:rPr>
        <w:t>ф</w:t>
      </w:r>
      <w:r w:rsidR="00B9077C" w:rsidRPr="003C4AB6">
        <w:rPr>
          <w:sz w:val="24"/>
          <w:szCs w:val="24"/>
        </w:rPr>
        <w:t xml:space="preserve">инансова </w:t>
      </w:r>
      <w:r w:rsidR="003A461A" w:rsidRPr="003C4AB6">
        <w:rPr>
          <w:sz w:val="24"/>
          <w:szCs w:val="24"/>
        </w:rPr>
        <w:t xml:space="preserve">идентификационна форма (съгласно образеца, приложен към Ръководството за изпълнение на договори </w:t>
      </w:r>
      <w:r w:rsidR="003A461A" w:rsidRPr="00585E09">
        <w:rPr>
          <w:sz w:val="24"/>
          <w:szCs w:val="24"/>
        </w:rPr>
        <w:t>за безвъзмездна финансова помощ по ОПИК 2014-2020</w:t>
      </w:r>
      <w:r w:rsidR="003A461A" w:rsidRPr="003C4AB6">
        <w:rPr>
          <w:sz w:val="24"/>
          <w:szCs w:val="24"/>
        </w:rPr>
        <w:t>).</w:t>
      </w:r>
      <w:r w:rsidR="00A56E1C">
        <w:rPr>
          <w:sz w:val="24"/>
          <w:szCs w:val="24"/>
        </w:rPr>
        <w:t xml:space="preserve"> </w:t>
      </w:r>
      <w:r w:rsidR="008843D4" w:rsidRPr="003C4AB6">
        <w:rPr>
          <w:sz w:val="24"/>
          <w:szCs w:val="24"/>
        </w:rPr>
        <w:t xml:space="preserve">Авансовото плащане може да </w:t>
      </w:r>
      <w:r w:rsidR="008843D4" w:rsidRPr="005E2CE8">
        <w:rPr>
          <w:sz w:val="24"/>
          <w:szCs w:val="24"/>
        </w:rPr>
        <w:t xml:space="preserve">бъде в размер до </w:t>
      </w:r>
      <w:r w:rsidR="003A461A">
        <w:rPr>
          <w:sz w:val="24"/>
          <w:szCs w:val="24"/>
          <w:lang w:val="en-US"/>
        </w:rPr>
        <w:t>2</w:t>
      </w:r>
      <w:r w:rsidR="00051573" w:rsidRPr="005E2CE8">
        <w:rPr>
          <w:sz w:val="24"/>
          <w:szCs w:val="24"/>
        </w:rPr>
        <w:t>0</w:t>
      </w:r>
      <w:r w:rsidR="008843D4" w:rsidRPr="005E2CE8">
        <w:rPr>
          <w:sz w:val="24"/>
          <w:szCs w:val="24"/>
        </w:rPr>
        <w:t>% от</w:t>
      </w:r>
      <w:r w:rsidR="008843D4" w:rsidRPr="003C4AB6">
        <w:rPr>
          <w:sz w:val="24"/>
          <w:szCs w:val="24"/>
        </w:rPr>
        <w:t xml:space="preserve"> общия размер на безвъзмездната финансова помощ. </w:t>
      </w:r>
    </w:p>
    <w:p w:rsidR="00996EC5" w:rsidRPr="00160466" w:rsidRDefault="007F2FA3" w:rsidP="00DE1E96">
      <w:pPr>
        <w:pStyle w:val="ListParagraph"/>
        <w:pBdr>
          <w:top w:val="single" w:sz="4" w:space="1" w:color="auto"/>
          <w:left w:val="single" w:sz="4" w:space="4" w:color="auto"/>
          <w:right w:val="single" w:sz="4" w:space="4" w:color="auto"/>
        </w:pBdr>
        <w:spacing w:after="120" w:line="240" w:lineRule="auto"/>
        <w:ind w:left="0"/>
        <w:contextualSpacing w:val="0"/>
        <w:jc w:val="both"/>
        <w:rPr>
          <w:sz w:val="24"/>
          <w:szCs w:val="24"/>
        </w:rPr>
      </w:pPr>
      <w:r w:rsidRPr="00160466">
        <w:rPr>
          <w:sz w:val="24"/>
          <w:szCs w:val="24"/>
        </w:rPr>
        <w:t xml:space="preserve">Управляващият орган превежда </w:t>
      </w:r>
      <w:r w:rsidR="008843D4" w:rsidRPr="00160466">
        <w:rPr>
          <w:sz w:val="24"/>
          <w:szCs w:val="24"/>
        </w:rPr>
        <w:t>авансовото плащане по банкова сметка на бенефициента</w:t>
      </w:r>
      <w:r w:rsidR="00D77AC8">
        <w:rPr>
          <w:sz w:val="24"/>
          <w:szCs w:val="24"/>
        </w:rPr>
        <w:t>,</w:t>
      </w:r>
      <w:r w:rsidR="00D77AC8" w:rsidRPr="00D77AC8">
        <w:t xml:space="preserve"> </w:t>
      </w:r>
      <w:r w:rsidR="00D77AC8" w:rsidRPr="00D77AC8">
        <w:rPr>
          <w:sz w:val="24"/>
          <w:szCs w:val="24"/>
        </w:rPr>
        <w:t>като бенефициентът</w:t>
      </w:r>
      <w:r w:rsidR="008843D4" w:rsidRPr="00160466">
        <w:rPr>
          <w:sz w:val="24"/>
          <w:szCs w:val="24"/>
        </w:rPr>
        <w:t xml:space="preserve"> </w:t>
      </w:r>
      <w:r w:rsidR="005649BD" w:rsidRPr="00160466">
        <w:rPr>
          <w:sz w:val="24"/>
          <w:szCs w:val="24"/>
        </w:rPr>
        <w:t xml:space="preserve">трябва </w:t>
      </w:r>
      <w:r w:rsidR="008843D4" w:rsidRPr="00160466">
        <w:rPr>
          <w:sz w:val="24"/>
          <w:szCs w:val="24"/>
        </w:rPr>
        <w:t>да използва средствата по тази сметка</w:t>
      </w:r>
      <w:r w:rsidR="00160466">
        <w:rPr>
          <w:sz w:val="24"/>
          <w:szCs w:val="24"/>
        </w:rPr>
        <w:t xml:space="preserve"> за целите на проекта.</w:t>
      </w:r>
    </w:p>
    <w:p w:rsidR="00996EC5" w:rsidRDefault="00996EC5" w:rsidP="00DE1E96">
      <w:pPr>
        <w:pStyle w:val="ListParagraph"/>
        <w:pBdr>
          <w:top w:val="single" w:sz="4" w:space="1" w:color="auto"/>
          <w:left w:val="single" w:sz="4" w:space="4" w:color="auto"/>
          <w:right w:val="single" w:sz="4" w:space="4" w:color="auto"/>
        </w:pBdr>
        <w:spacing w:after="120" w:line="240" w:lineRule="auto"/>
        <w:ind w:left="0"/>
        <w:contextualSpacing w:val="0"/>
        <w:jc w:val="both"/>
        <w:rPr>
          <w:sz w:val="24"/>
          <w:szCs w:val="24"/>
        </w:rPr>
      </w:pPr>
      <w:r w:rsidRPr="00160466">
        <w:rPr>
          <w:rFonts w:ascii="Calibri" w:eastAsia="Calibri" w:hAnsi="Calibri" w:cs="Times New Roman"/>
          <w:sz w:val="24"/>
          <w:szCs w:val="24"/>
        </w:rPr>
        <w:t xml:space="preserve">Авансовото плащане се извършва в </w:t>
      </w:r>
      <w:r w:rsidR="004822B0">
        <w:rPr>
          <w:rFonts w:ascii="Calibri" w:eastAsia="Calibri" w:hAnsi="Calibri" w:cs="Times New Roman"/>
          <w:sz w:val="24"/>
          <w:szCs w:val="24"/>
        </w:rPr>
        <w:t>дву</w:t>
      </w:r>
      <w:r w:rsidR="005D4AC7">
        <w:rPr>
          <w:rFonts w:ascii="Calibri" w:eastAsia="Calibri" w:hAnsi="Calibri" w:cs="Times New Roman"/>
          <w:sz w:val="24"/>
          <w:szCs w:val="24"/>
        </w:rPr>
        <w:t>с</w:t>
      </w:r>
      <w:r w:rsidR="004B154C">
        <w:rPr>
          <w:rFonts w:ascii="Calibri" w:eastAsia="Calibri" w:hAnsi="Calibri" w:cs="Times New Roman"/>
          <w:sz w:val="24"/>
          <w:szCs w:val="24"/>
        </w:rPr>
        <w:t>едми</w:t>
      </w:r>
      <w:r w:rsidR="004822B0">
        <w:rPr>
          <w:rFonts w:ascii="Calibri" w:eastAsia="Calibri" w:hAnsi="Calibri" w:cs="Times New Roman"/>
          <w:sz w:val="24"/>
          <w:szCs w:val="24"/>
        </w:rPr>
        <w:t xml:space="preserve">чен </w:t>
      </w:r>
      <w:r w:rsidRPr="00160466">
        <w:rPr>
          <w:rFonts w:ascii="Calibri" w:eastAsia="Calibri" w:hAnsi="Calibri" w:cs="Times New Roman"/>
          <w:sz w:val="24"/>
          <w:szCs w:val="24"/>
        </w:rPr>
        <w:t>срок от датата на постъпване</w:t>
      </w:r>
      <w:r w:rsidRPr="00996EC5">
        <w:rPr>
          <w:rFonts w:ascii="Calibri" w:eastAsia="Calibri" w:hAnsi="Calibri" w:cs="Times New Roman"/>
          <w:sz w:val="24"/>
          <w:szCs w:val="24"/>
        </w:rPr>
        <w:t xml:space="preserve"> на искането за плащане в Управляващия орган</w:t>
      </w:r>
      <w:r w:rsidR="004D4F98">
        <w:rPr>
          <w:rFonts w:ascii="Calibri" w:eastAsia="Calibri" w:hAnsi="Calibri" w:cs="Times New Roman"/>
          <w:sz w:val="24"/>
          <w:szCs w:val="24"/>
        </w:rPr>
        <w:t xml:space="preserve">, </w:t>
      </w:r>
      <w:r w:rsidR="004D4F98" w:rsidRPr="004D4F98">
        <w:rPr>
          <w:rFonts w:ascii="Calibri" w:eastAsia="Calibri" w:hAnsi="Calibri" w:cs="Times New Roman"/>
          <w:sz w:val="24"/>
          <w:szCs w:val="24"/>
        </w:rPr>
        <w:t>при условията и реда на чл.61 от ЗУСЕСИФ</w:t>
      </w:r>
      <w:r w:rsidRPr="00996EC5">
        <w:rPr>
          <w:rFonts w:ascii="Calibri" w:eastAsia="Calibri" w:hAnsi="Calibri" w:cs="Times New Roman"/>
          <w:sz w:val="24"/>
          <w:szCs w:val="24"/>
        </w:rPr>
        <w:t>.</w:t>
      </w:r>
    </w:p>
    <w:p w:rsidR="000B0CD7" w:rsidRDefault="00A5168A" w:rsidP="00DE1E96">
      <w:pPr>
        <w:pStyle w:val="ListParagraph"/>
        <w:pBdr>
          <w:top w:val="single" w:sz="4" w:space="1" w:color="auto"/>
          <w:left w:val="single" w:sz="4" w:space="4" w:color="auto"/>
          <w:right w:val="single" w:sz="4" w:space="4" w:color="auto"/>
        </w:pBdr>
        <w:spacing w:after="120" w:line="240" w:lineRule="auto"/>
        <w:ind w:left="0"/>
        <w:jc w:val="both"/>
        <w:rPr>
          <w:rFonts w:ascii="Calibri" w:eastAsia="Calibri" w:hAnsi="Calibri" w:cs="Times New Roman"/>
          <w:sz w:val="24"/>
          <w:szCs w:val="24"/>
        </w:rPr>
      </w:pPr>
      <w:r w:rsidRPr="003C4AB6">
        <w:rPr>
          <w:sz w:val="24"/>
          <w:szCs w:val="24"/>
        </w:rPr>
        <w:t xml:space="preserve">Бенефициентът има право на междинни плащания. </w:t>
      </w:r>
      <w:r w:rsidR="001A106C" w:rsidRPr="004D4F98">
        <w:rPr>
          <w:rFonts w:ascii="Calibri" w:eastAsia="Calibri" w:hAnsi="Calibri" w:cs="Times New Roman"/>
          <w:sz w:val="24"/>
          <w:szCs w:val="24"/>
        </w:rPr>
        <w:t>Междинни</w:t>
      </w:r>
      <w:r w:rsidR="001C54BB">
        <w:rPr>
          <w:rFonts w:ascii="Calibri" w:eastAsia="Calibri" w:hAnsi="Calibri" w:cs="Times New Roman"/>
          <w:sz w:val="24"/>
          <w:szCs w:val="24"/>
        </w:rPr>
        <w:t>те</w:t>
      </w:r>
      <w:r w:rsidR="001A106C" w:rsidRPr="004D4F98">
        <w:rPr>
          <w:rFonts w:ascii="Calibri" w:eastAsia="Calibri" w:hAnsi="Calibri" w:cs="Times New Roman"/>
          <w:sz w:val="24"/>
          <w:szCs w:val="24"/>
        </w:rPr>
        <w:t xml:space="preserve"> и окончателни</w:t>
      </w:r>
      <w:r w:rsidR="001C54BB">
        <w:rPr>
          <w:rFonts w:ascii="Calibri" w:eastAsia="Calibri" w:hAnsi="Calibri" w:cs="Times New Roman"/>
          <w:sz w:val="24"/>
          <w:szCs w:val="24"/>
        </w:rPr>
        <w:t>те</w:t>
      </w:r>
      <w:r w:rsidR="001A106C" w:rsidRPr="004D4F98">
        <w:rPr>
          <w:rFonts w:ascii="Calibri" w:eastAsia="Calibri" w:hAnsi="Calibri" w:cs="Times New Roman"/>
          <w:sz w:val="24"/>
          <w:szCs w:val="24"/>
        </w:rPr>
        <w:t xml:space="preserve">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w:t>
      </w:r>
      <w:r w:rsidR="008843D4" w:rsidRPr="004D4F98">
        <w:rPr>
          <w:sz w:val="24"/>
          <w:szCs w:val="24"/>
        </w:rPr>
        <w:t xml:space="preserve">За да получи исканата сума, бенефициентът трябва да представи </w:t>
      </w:r>
      <w:proofErr w:type="spellStart"/>
      <w:r w:rsidR="008843D4" w:rsidRPr="004D4F98">
        <w:rPr>
          <w:sz w:val="24"/>
          <w:szCs w:val="24"/>
        </w:rPr>
        <w:t>доказателствени</w:t>
      </w:r>
      <w:proofErr w:type="spellEnd"/>
      <w:r w:rsidR="008843D4" w:rsidRPr="004D4F98">
        <w:rPr>
          <w:sz w:val="24"/>
          <w:szCs w:val="24"/>
        </w:rPr>
        <w:t xml:space="preserve"> документи, които удостоверяват изпълнението на отчитаните дейности/действия и изразходването на средствата. </w:t>
      </w:r>
      <w:r w:rsidR="00E14770" w:rsidRPr="00E14770">
        <w:rPr>
          <w:rFonts w:ascii="Calibri" w:eastAsia="Calibri" w:hAnsi="Calibri" w:cs="Times New Roman"/>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частта от одобрените разходи съответстваща на процента на безвъзмездна финансова помощ, посочен в договора.</w:t>
      </w:r>
      <w:r w:rsidR="000B0CD7">
        <w:rPr>
          <w:rFonts w:ascii="Calibri" w:eastAsia="Calibri" w:hAnsi="Calibri" w:cs="Times New Roman"/>
          <w:sz w:val="24"/>
          <w:szCs w:val="24"/>
        </w:rPr>
        <w:t xml:space="preserve"> </w:t>
      </w:r>
    </w:p>
    <w:p w:rsidR="000B0CD7" w:rsidRPr="000B0CD7" w:rsidRDefault="000B0CD7" w:rsidP="00DE1E96">
      <w:pPr>
        <w:pStyle w:val="ListParagraph"/>
        <w:pBdr>
          <w:top w:val="single" w:sz="4" w:space="1" w:color="auto"/>
          <w:left w:val="single" w:sz="4" w:space="4" w:color="auto"/>
          <w:right w:val="single" w:sz="4" w:space="4" w:color="auto"/>
        </w:pBdr>
        <w:spacing w:after="120" w:line="240" w:lineRule="auto"/>
        <w:ind w:left="0"/>
        <w:jc w:val="both"/>
        <w:rPr>
          <w:rFonts w:ascii="Calibri" w:eastAsia="Calibri" w:hAnsi="Calibri" w:cs="Times New Roman"/>
          <w:sz w:val="24"/>
          <w:szCs w:val="24"/>
        </w:rPr>
      </w:pPr>
      <w:r w:rsidRPr="000B0CD7">
        <w:rPr>
          <w:rFonts w:ascii="Calibri" w:eastAsia="Calibri" w:hAnsi="Calibri" w:cs="Times New Roman"/>
          <w:sz w:val="24"/>
          <w:szCs w:val="24"/>
        </w:rPr>
        <w:t xml:space="preserve">Общият размер на авансовите и междинните плащания е до 80 % от стойността на безвъзмездната финансова помощ. </w:t>
      </w:r>
    </w:p>
    <w:p w:rsidR="008843D4" w:rsidRDefault="000B0CD7" w:rsidP="00DE1E96">
      <w:pPr>
        <w:pStyle w:val="ListParagraph"/>
        <w:pBdr>
          <w:top w:val="single" w:sz="4" w:space="1" w:color="auto"/>
          <w:left w:val="single" w:sz="4" w:space="4" w:color="auto"/>
          <w:right w:val="single" w:sz="4" w:space="4" w:color="auto"/>
        </w:pBdr>
        <w:spacing w:after="120" w:line="240" w:lineRule="auto"/>
        <w:ind w:left="0"/>
        <w:contextualSpacing w:val="0"/>
        <w:jc w:val="both"/>
        <w:rPr>
          <w:rFonts w:ascii="Calibri" w:eastAsia="Calibri" w:hAnsi="Calibri" w:cs="Times New Roman"/>
          <w:sz w:val="24"/>
          <w:szCs w:val="24"/>
        </w:rPr>
      </w:pPr>
      <w:r w:rsidRPr="000B0CD7">
        <w:rPr>
          <w:rFonts w:ascii="Calibri" w:eastAsia="Calibri" w:hAnsi="Calibri" w:cs="Times New Roman"/>
          <w:sz w:val="24"/>
          <w:szCs w:val="24"/>
        </w:rPr>
        <w:t>Общият размер на авансовите и междинните плащания е до 95 % от стойността на безвъзмездната финансова помощ за бенефициенти от централната администрация на изпълнителната власт, когато утвърдените разходи по бюджета на първостепенния разпоредител, в чиято структура е бенефициентът, са по-високи от размера на отпуснатите авансови плащания.</w:t>
      </w:r>
    </w:p>
    <w:p w:rsidR="008843D4" w:rsidRPr="003C4AB6" w:rsidRDefault="008843D4" w:rsidP="00DE1E96">
      <w:pPr>
        <w:pStyle w:val="ListParagraph"/>
        <w:pBdr>
          <w:top w:val="single" w:sz="4" w:space="1" w:color="auto"/>
          <w:left w:val="single" w:sz="4" w:space="4" w:color="auto"/>
          <w:right w:val="single" w:sz="4" w:space="4" w:color="auto"/>
        </w:pBdr>
        <w:spacing w:after="120" w:line="240" w:lineRule="auto"/>
        <w:ind w:left="0"/>
        <w:contextualSpacing w:val="0"/>
        <w:jc w:val="both"/>
        <w:rPr>
          <w:sz w:val="24"/>
          <w:szCs w:val="24"/>
        </w:rPr>
      </w:pPr>
      <w:r w:rsidRPr="003C4AB6">
        <w:rPr>
          <w:sz w:val="24"/>
          <w:szCs w:val="24"/>
        </w:rPr>
        <w:t xml:space="preserve">Размерът на окончателното плащане се изчислява след приключване на проекта, одобряване на финалния технически и финансов отчет, </w:t>
      </w:r>
      <w:r w:rsidR="00761355" w:rsidRPr="003C4AB6">
        <w:rPr>
          <w:rFonts w:ascii="Calibri" w:eastAsia="Calibri" w:hAnsi="Calibri" w:cs="Times New Roman"/>
          <w:sz w:val="24"/>
          <w:szCs w:val="24"/>
        </w:rPr>
        <w:t xml:space="preserve">като се приспадне сумата по </w:t>
      </w:r>
      <w:r w:rsidR="001C54BB">
        <w:rPr>
          <w:rFonts w:ascii="Calibri" w:eastAsia="Calibri" w:hAnsi="Calibri" w:cs="Times New Roman"/>
          <w:sz w:val="24"/>
          <w:szCs w:val="24"/>
        </w:rPr>
        <w:t>отпуснатите авансови и междинни плащания</w:t>
      </w:r>
      <w:r w:rsidR="00761355" w:rsidRPr="003C4AB6">
        <w:rPr>
          <w:rFonts w:ascii="Calibri" w:eastAsia="Calibri" w:hAnsi="Calibri" w:cs="Times New Roman"/>
          <w:sz w:val="24"/>
          <w:szCs w:val="24"/>
        </w:rPr>
        <w:t>.</w:t>
      </w:r>
    </w:p>
    <w:p w:rsidR="00B02976" w:rsidRPr="003C4AB6" w:rsidRDefault="008843D4" w:rsidP="004C1166">
      <w:pPr>
        <w:pStyle w:val="ListParagraph"/>
        <w:pBdr>
          <w:top w:val="single" w:sz="4" w:space="1" w:color="auto"/>
          <w:left w:val="single" w:sz="4" w:space="4" w:color="auto"/>
          <w:right w:val="single" w:sz="4" w:space="4" w:color="auto"/>
        </w:pBdr>
        <w:spacing w:after="360" w:line="240" w:lineRule="auto"/>
        <w:ind w:left="0"/>
        <w:jc w:val="both"/>
        <w:rPr>
          <w:sz w:val="24"/>
          <w:szCs w:val="24"/>
        </w:rPr>
      </w:pPr>
      <w:r w:rsidRPr="003C4AB6">
        <w:rPr>
          <w:sz w:val="24"/>
          <w:szCs w:val="24"/>
        </w:rPr>
        <w:t xml:space="preserve">Заявяването на авансово плащане </w:t>
      </w:r>
      <w:r w:rsidR="005F1808">
        <w:rPr>
          <w:sz w:val="24"/>
          <w:szCs w:val="24"/>
        </w:rPr>
        <w:t>от страна на бенефициента</w:t>
      </w:r>
      <w:r w:rsidRPr="003C4AB6">
        <w:rPr>
          <w:sz w:val="24"/>
          <w:szCs w:val="24"/>
        </w:rPr>
        <w:t xml:space="preserve"> не е задължително.</w:t>
      </w:r>
    </w:p>
    <w:p w:rsidR="001A6B64" w:rsidRPr="001A6B64" w:rsidRDefault="001A6B64" w:rsidP="004C1166">
      <w:pPr>
        <w:pStyle w:val="ListParagraph"/>
        <w:pBdr>
          <w:top w:val="single" w:sz="4" w:space="1" w:color="auto"/>
          <w:left w:val="single" w:sz="4" w:space="4" w:color="auto"/>
          <w:right w:val="single" w:sz="4" w:space="4" w:color="auto"/>
        </w:pBdr>
        <w:spacing w:after="360" w:line="240" w:lineRule="auto"/>
        <w:ind w:left="0"/>
        <w:jc w:val="both"/>
        <w:rPr>
          <w:sz w:val="10"/>
          <w:szCs w:val="10"/>
        </w:rPr>
      </w:pPr>
    </w:p>
    <w:p w:rsidR="002B4203" w:rsidRPr="003C4AB6" w:rsidRDefault="002B4203" w:rsidP="004C1166">
      <w:pPr>
        <w:pStyle w:val="ListParagraph"/>
        <w:pBdr>
          <w:top w:val="single" w:sz="4" w:space="1" w:color="auto"/>
          <w:left w:val="single" w:sz="4" w:space="4" w:color="auto"/>
          <w:right w:val="single" w:sz="4" w:space="4" w:color="auto"/>
        </w:pBdr>
        <w:spacing w:after="360" w:line="240" w:lineRule="auto"/>
        <w:ind w:left="0"/>
        <w:jc w:val="both"/>
        <w:rPr>
          <w:sz w:val="24"/>
          <w:szCs w:val="24"/>
        </w:rPr>
      </w:pPr>
      <w:r w:rsidRPr="003C4AB6">
        <w:rPr>
          <w:b/>
          <w:sz w:val="24"/>
          <w:szCs w:val="24"/>
        </w:rPr>
        <w:t>Вариант 2</w:t>
      </w:r>
      <w:r w:rsidRPr="003C4AB6">
        <w:rPr>
          <w:sz w:val="24"/>
          <w:szCs w:val="24"/>
        </w:rPr>
        <w:t xml:space="preserve"> (само междинни плащания и окончателно плащане): </w:t>
      </w:r>
    </w:p>
    <w:p w:rsidR="0098590F" w:rsidRDefault="002B4203" w:rsidP="00096DDD">
      <w:pPr>
        <w:pStyle w:val="ListParagraph"/>
        <w:pBdr>
          <w:top w:val="single" w:sz="4" w:space="1" w:color="auto"/>
          <w:left w:val="single" w:sz="4" w:space="4" w:color="auto"/>
          <w:right w:val="single" w:sz="4" w:space="4" w:color="auto"/>
        </w:pBdr>
        <w:spacing w:after="360" w:line="240" w:lineRule="auto"/>
        <w:ind w:left="0"/>
        <w:jc w:val="both"/>
        <w:rPr>
          <w:sz w:val="24"/>
          <w:szCs w:val="24"/>
          <w:lang w:val="en-US"/>
        </w:rPr>
      </w:pPr>
      <w:r w:rsidRPr="003C4AB6">
        <w:rPr>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w:t>
      </w:r>
      <w:proofErr w:type="spellStart"/>
      <w:r w:rsidRPr="003C4AB6">
        <w:rPr>
          <w:sz w:val="24"/>
          <w:szCs w:val="24"/>
        </w:rPr>
        <w:t>доказателствени</w:t>
      </w:r>
      <w:proofErr w:type="spellEnd"/>
      <w:r w:rsidRPr="003C4AB6">
        <w:rPr>
          <w:sz w:val="24"/>
          <w:szCs w:val="24"/>
        </w:rPr>
        <w:t xml:space="preserve"> документи, които удостоверяват изпълнението на отчитаните дейности/действия и изразходването на средствата </w:t>
      </w:r>
      <w:r w:rsidRPr="003C4AB6">
        <w:rPr>
          <w:sz w:val="24"/>
          <w:szCs w:val="24"/>
        </w:rPr>
        <w:lastRenderedPageBreak/>
        <w:t xml:space="preserve">(съгласно образците, приложени към </w:t>
      </w:r>
      <w:r w:rsidR="00B0644B" w:rsidRPr="003C4AB6">
        <w:rPr>
          <w:sz w:val="24"/>
          <w:szCs w:val="24"/>
        </w:rPr>
        <w:t>Р</w:t>
      </w:r>
      <w:r w:rsidRPr="003C4AB6">
        <w:rPr>
          <w:sz w:val="24"/>
          <w:szCs w:val="24"/>
        </w:rPr>
        <w:t>ъководство</w:t>
      </w:r>
      <w:r w:rsidR="00B0644B" w:rsidRPr="003C4AB6">
        <w:rPr>
          <w:sz w:val="24"/>
          <w:szCs w:val="24"/>
        </w:rPr>
        <w:t>то</w:t>
      </w:r>
      <w:r w:rsidRPr="003C4AB6">
        <w:rPr>
          <w:sz w:val="24"/>
          <w:szCs w:val="24"/>
        </w:rPr>
        <w:t xml:space="preserve"> за изпълнение на договори </w:t>
      </w:r>
      <w:r w:rsidR="00B15549" w:rsidRPr="00B15549">
        <w:rPr>
          <w:sz w:val="24"/>
          <w:szCs w:val="24"/>
        </w:rPr>
        <w:t>за безвъзмездна финансова помощ по ОПИК 2014-2020</w:t>
      </w:r>
      <w:r w:rsidRPr="003C4AB6">
        <w:rPr>
          <w:sz w:val="24"/>
          <w:szCs w:val="24"/>
        </w:rPr>
        <w:t xml:space="preserve">). Документите се проверяват, разходите се верифицират и на Бенефициента се изплаща тази част от изразходваните средства, която отговаря на процента на безвъзмездна финансова помощ, посочена в </w:t>
      </w:r>
      <w:r w:rsidR="00481AD6">
        <w:rPr>
          <w:sz w:val="24"/>
          <w:szCs w:val="24"/>
        </w:rPr>
        <w:t xml:space="preserve">административния </w:t>
      </w:r>
      <w:r w:rsidRPr="003C4AB6">
        <w:rPr>
          <w:sz w:val="24"/>
          <w:szCs w:val="24"/>
        </w:rPr>
        <w:t xml:space="preserve">договор. </w:t>
      </w:r>
    </w:p>
    <w:p w:rsidR="00B506B7" w:rsidRDefault="000E5A10" w:rsidP="00096DDD">
      <w:pPr>
        <w:pStyle w:val="ListParagraph"/>
        <w:pBdr>
          <w:left w:val="single" w:sz="4" w:space="4" w:color="auto"/>
          <w:bottom w:val="single" w:sz="4" w:space="1" w:color="auto"/>
          <w:right w:val="single" w:sz="4" w:space="4" w:color="auto"/>
        </w:pBdr>
        <w:spacing w:after="360" w:line="240" w:lineRule="auto"/>
        <w:ind w:left="0"/>
        <w:jc w:val="both"/>
        <w:rPr>
          <w:sz w:val="24"/>
          <w:szCs w:val="24"/>
        </w:rPr>
      </w:pPr>
      <w:r w:rsidRPr="00850E24">
        <w:rPr>
          <w:sz w:val="24"/>
          <w:szCs w:val="24"/>
        </w:rPr>
        <w:t xml:space="preserve">Общият размер на междинните плащания </w:t>
      </w:r>
      <w:r w:rsidR="00B9077C">
        <w:rPr>
          <w:sz w:val="24"/>
          <w:szCs w:val="24"/>
        </w:rPr>
        <w:t>не може да надвишава</w:t>
      </w:r>
      <w:r w:rsidRPr="00850E24">
        <w:rPr>
          <w:sz w:val="24"/>
          <w:szCs w:val="24"/>
        </w:rPr>
        <w:t xml:space="preserve"> </w:t>
      </w:r>
      <w:r w:rsidR="00096DDD" w:rsidRPr="00850E24">
        <w:rPr>
          <w:sz w:val="24"/>
          <w:szCs w:val="24"/>
        </w:rPr>
        <w:t xml:space="preserve">95 </w:t>
      </w:r>
      <w:r w:rsidRPr="00850E24">
        <w:rPr>
          <w:sz w:val="24"/>
          <w:szCs w:val="24"/>
        </w:rPr>
        <w:t>% от стойността на безвъзмездната финансова помощ.</w:t>
      </w:r>
      <w:r w:rsidRPr="00B47CD9">
        <w:rPr>
          <w:sz w:val="24"/>
          <w:szCs w:val="24"/>
        </w:rPr>
        <w:t xml:space="preserve"> </w:t>
      </w:r>
    </w:p>
    <w:p w:rsidR="00A83BC1" w:rsidRDefault="00A83BC1" w:rsidP="00096DDD">
      <w:pPr>
        <w:pStyle w:val="ListParagraph"/>
        <w:pBdr>
          <w:left w:val="single" w:sz="4" w:space="4" w:color="auto"/>
          <w:bottom w:val="single" w:sz="4" w:space="1" w:color="auto"/>
          <w:right w:val="single" w:sz="4" w:space="4" w:color="auto"/>
        </w:pBdr>
        <w:spacing w:after="360" w:line="240" w:lineRule="auto"/>
        <w:ind w:left="0"/>
        <w:jc w:val="both"/>
        <w:rPr>
          <w:sz w:val="24"/>
          <w:szCs w:val="24"/>
        </w:rPr>
      </w:pPr>
    </w:p>
    <w:p w:rsidR="002D7B16" w:rsidRPr="003C4AB6" w:rsidRDefault="002D7B16" w:rsidP="004C1166">
      <w:pPr>
        <w:pStyle w:val="ListParagraph"/>
        <w:pBdr>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Вариант 3</w:t>
      </w:r>
      <w:r w:rsidRPr="003C4AB6">
        <w:rPr>
          <w:sz w:val="24"/>
          <w:szCs w:val="24"/>
        </w:rPr>
        <w:t xml:space="preserve"> (само окончателно плащане):  </w:t>
      </w:r>
    </w:p>
    <w:p w:rsidR="000C50AB" w:rsidRPr="00FA03F8" w:rsidRDefault="002D7B16" w:rsidP="004C1166">
      <w:pPr>
        <w:pStyle w:val="ListParagraph"/>
        <w:pBdr>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Окончателното плащане в размер на общата стойност на безвъзмездната финансова помощ, изчислена като се приложи процента, посочен в чл. </w:t>
      </w:r>
      <w:r w:rsidR="000E5A10">
        <w:rPr>
          <w:sz w:val="24"/>
          <w:szCs w:val="24"/>
        </w:rPr>
        <w:t xml:space="preserve">2.1 </w:t>
      </w:r>
      <w:r w:rsidRPr="003C4AB6">
        <w:rPr>
          <w:sz w:val="24"/>
          <w:szCs w:val="24"/>
        </w:rPr>
        <w:t xml:space="preserve">от </w:t>
      </w:r>
      <w:r w:rsidR="00CB5F1A">
        <w:rPr>
          <w:sz w:val="24"/>
          <w:szCs w:val="24"/>
        </w:rPr>
        <w:t>Административния д</w:t>
      </w:r>
      <w:r w:rsidRPr="003C4AB6">
        <w:rPr>
          <w:sz w:val="24"/>
          <w:szCs w:val="24"/>
        </w:rPr>
        <w:t xml:space="preserve">оговор за </w:t>
      </w:r>
      <w:r w:rsidR="000E5A10">
        <w:rPr>
          <w:sz w:val="24"/>
          <w:szCs w:val="24"/>
        </w:rPr>
        <w:t xml:space="preserve">директно предоставяне на </w:t>
      </w:r>
      <w:r w:rsidRPr="003C4AB6">
        <w:rPr>
          <w:sz w:val="24"/>
          <w:szCs w:val="24"/>
        </w:rPr>
        <w:t xml:space="preserve">безвъзмездна финансова помощ към общите верифицирани разходи. То се извършва след одобрението на финалния отчет, </w:t>
      </w:r>
      <w:r w:rsidR="00B01301" w:rsidRPr="006508DB">
        <w:rPr>
          <w:sz w:val="24"/>
          <w:szCs w:val="24"/>
        </w:rPr>
        <w:t>придружен с искане за плащане</w:t>
      </w:r>
      <w:r w:rsidR="00B01301" w:rsidRPr="003C4AB6">
        <w:rPr>
          <w:sz w:val="24"/>
          <w:szCs w:val="24"/>
        </w:rPr>
        <w:t xml:space="preserve"> </w:t>
      </w:r>
      <w:r w:rsidRPr="003C4AB6">
        <w:rPr>
          <w:sz w:val="24"/>
          <w:szCs w:val="24"/>
        </w:rPr>
        <w:t xml:space="preserve">в съответствие с чл. </w:t>
      </w:r>
      <w:r w:rsidR="00350D24" w:rsidRPr="003C4AB6">
        <w:rPr>
          <w:sz w:val="24"/>
          <w:szCs w:val="24"/>
        </w:rPr>
        <w:t xml:space="preserve">2.6 </w:t>
      </w:r>
      <w:r w:rsidRPr="003C4AB6">
        <w:rPr>
          <w:sz w:val="24"/>
          <w:szCs w:val="24"/>
        </w:rPr>
        <w:t xml:space="preserve">и чл. </w:t>
      </w:r>
      <w:r w:rsidR="00350D24" w:rsidRPr="003C4AB6">
        <w:rPr>
          <w:sz w:val="24"/>
          <w:szCs w:val="24"/>
        </w:rPr>
        <w:t xml:space="preserve">2.7 </w:t>
      </w:r>
      <w:r w:rsidRPr="003C4AB6">
        <w:rPr>
          <w:sz w:val="24"/>
          <w:szCs w:val="24"/>
        </w:rPr>
        <w:t xml:space="preserve">от Общите условия към финансираните по Оперативна програма „Иновации и конкурентоспособност“ </w:t>
      </w:r>
      <w:r w:rsidR="003C7B90">
        <w:rPr>
          <w:sz w:val="24"/>
          <w:szCs w:val="24"/>
        </w:rPr>
        <w:t xml:space="preserve">административни </w:t>
      </w:r>
      <w:r w:rsidRPr="003C4AB6">
        <w:rPr>
          <w:sz w:val="24"/>
          <w:szCs w:val="24"/>
        </w:rPr>
        <w:t>договори</w:t>
      </w:r>
      <w:r w:rsidR="00B01301" w:rsidRPr="00B01301">
        <w:t xml:space="preserve"> </w:t>
      </w:r>
      <w:r w:rsidR="00B01301" w:rsidRPr="00B01301">
        <w:rPr>
          <w:sz w:val="24"/>
          <w:szCs w:val="24"/>
        </w:rPr>
        <w:t>за предоставяне на безвъзмездна финансова помощ</w:t>
      </w:r>
      <w:r w:rsidR="00182F2A" w:rsidRPr="006508DB">
        <w:rPr>
          <w:rFonts w:ascii="Calibri" w:eastAsia="Calibri" w:hAnsi="Calibri" w:cs="Times New Roman"/>
          <w:sz w:val="24"/>
          <w:szCs w:val="24"/>
        </w:rPr>
        <w:t>.</w:t>
      </w:r>
      <w:r w:rsidRPr="003C4AB6">
        <w:rPr>
          <w:sz w:val="24"/>
          <w:szCs w:val="24"/>
        </w:rPr>
        <w:t xml:space="preserve"> </w:t>
      </w:r>
    </w:p>
    <w:p w:rsidR="00540808" w:rsidRPr="00B95A0E" w:rsidRDefault="000C50AB" w:rsidP="00540808">
      <w:pPr>
        <w:pStyle w:val="Heading3"/>
        <w:spacing w:before="240" w:after="120"/>
        <w:rPr>
          <w:sz w:val="24"/>
          <w:szCs w:val="24"/>
        </w:rPr>
      </w:pPr>
      <w:bookmarkStart w:id="2" w:name="_Toc446938749"/>
      <w:r>
        <w:rPr>
          <w:sz w:val="24"/>
          <w:szCs w:val="24"/>
        </w:rPr>
        <w:t>3</w:t>
      </w:r>
      <w:r w:rsidR="00540808" w:rsidRPr="00B95A0E">
        <w:rPr>
          <w:sz w:val="24"/>
          <w:szCs w:val="24"/>
          <w:lang w:val="en-US"/>
        </w:rPr>
        <w:t xml:space="preserve">. </w:t>
      </w:r>
      <w:proofErr w:type="spellStart"/>
      <w:r w:rsidRPr="000C50AB">
        <w:rPr>
          <w:sz w:val="26"/>
          <w:szCs w:val="26"/>
          <w:lang w:val="en-US"/>
        </w:rPr>
        <w:t>Мерки</w:t>
      </w:r>
      <w:proofErr w:type="spellEnd"/>
      <w:r w:rsidRPr="000C50AB">
        <w:rPr>
          <w:sz w:val="26"/>
          <w:szCs w:val="26"/>
          <w:lang w:val="en-US"/>
        </w:rPr>
        <w:t xml:space="preserve"> </w:t>
      </w:r>
      <w:proofErr w:type="spellStart"/>
      <w:r w:rsidRPr="000C50AB">
        <w:rPr>
          <w:sz w:val="26"/>
          <w:szCs w:val="26"/>
          <w:lang w:val="en-US"/>
        </w:rPr>
        <w:t>за</w:t>
      </w:r>
      <w:proofErr w:type="spellEnd"/>
      <w:r w:rsidRPr="000C50AB">
        <w:rPr>
          <w:sz w:val="26"/>
          <w:szCs w:val="26"/>
          <w:lang w:val="en-US"/>
        </w:rPr>
        <w:t xml:space="preserve"> </w:t>
      </w:r>
      <w:proofErr w:type="spellStart"/>
      <w:r w:rsidRPr="000C50AB">
        <w:rPr>
          <w:sz w:val="26"/>
          <w:szCs w:val="26"/>
          <w:lang w:val="en-US"/>
        </w:rPr>
        <w:t>информиране</w:t>
      </w:r>
      <w:proofErr w:type="spellEnd"/>
      <w:r w:rsidRPr="000C50AB">
        <w:rPr>
          <w:sz w:val="26"/>
          <w:szCs w:val="26"/>
          <w:lang w:val="en-US"/>
        </w:rPr>
        <w:t xml:space="preserve"> и </w:t>
      </w:r>
      <w:proofErr w:type="spellStart"/>
      <w:r w:rsidRPr="000C50AB">
        <w:rPr>
          <w:sz w:val="26"/>
          <w:szCs w:val="26"/>
          <w:lang w:val="en-US"/>
        </w:rPr>
        <w:t>публичност</w:t>
      </w:r>
      <w:bookmarkEnd w:id="2"/>
      <w:proofErr w:type="spellEnd"/>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Бенефициентът трябва да прилага</w:t>
      </w:r>
      <w:r w:rsidRPr="003C4AB6">
        <w:rPr>
          <w:sz w:val="24"/>
          <w:szCs w:val="24"/>
        </w:rPr>
        <w:t xml:space="preserve"> подходящи мерки за</w:t>
      </w:r>
      <w:r>
        <w:rPr>
          <w:sz w:val="24"/>
          <w:szCs w:val="24"/>
        </w:rPr>
        <w:t xml:space="preserve"> информация и комуникация</w:t>
      </w:r>
      <w:r w:rsidRPr="003C4AB6">
        <w:rPr>
          <w:sz w:val="24"/>
          <w:szCs w:val="24"/>
        </w:rPr>
        <w:t xml:space="preserve"> съгласно правилата на Приложение XII на Регламент (ЕС) № 1303/2013.</w:t>
      </w: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Бенефициентът</w:t>
      </w:r>
      <w:r w:rsidRPr="003C4AB6">
        <w:rPr>
          <w:sz w:val="24"/>
          <w:szCs w:val="24"/>
        </w:rPr>
        <w:t xml:space="preserve"> </w:t>
      </w:r>
      <w:r>
        <w:rPr>
          <w:sz w:val="24"/>
          <w:szCs w:val="24"/>
        </w:rPr>
        <w:t>е длъжен</w:t>
      </w:r>
      <w:r w:rsidRPr="003C4AB6">
        <w:rPr>
          <w:sz w:val="24"/>
          <w:szCs w:val="24"/>
        </w:rPr>
        <w:t xml:space="preserve"> да упомена</w:t>
      </w:r>
      <w:r>
        <w:rPr>
          <w:sz w:val="24"/>
          <w:szCs w:val="24"/>
        </w:rPr>
        <w:t>ва</w:t>
      </w:r>
      <w:r w:rsidRPr="003C4AB6">
        <w:rPr>
          <w:sz w:val="24"/>
          <w:szCs w:val="24"/>
        </w:rPr>
        <w:t xml:space="preserve"> финансовия принос на Европейския фонд за регионално развитие  чрез Оперативна програма „Иновации и конкурентоспособност”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w:t>
      </w:r>
      <w:r w:rsidR="00B9077C">
        <w:rPr>
          <w:sz w:val="24"/>
          <w:szCs w:val="24"/>
        </w:rPr>
        <w:t>/</w:t>
      </w:r>
      <w:proofErr w:type="spellStart"/>
      <w:r w:rsidR="00B9077C">
        <w:rPr>
          <w:sz w:val="24"/>
          <w:szCs w:val="24"/>
        </w:rPr>
        <w:t>ите</w:t>
      </w:r>
      <w:proofErr w:type="spellEnd"/>
      <w:r w:rsidRPr="003C4AB6">
        <w:rPr>
          <w:sz w:val="24"/>
          <w:szCs w:val="24"/>
        </w:rPr>
        <w:t>. Във всички обяви и публикации, свързани с изпълнението на проекта</w:t>
      </w:r>
      <w:r w:rsidR="00B9077C">
        <w:rPr>
          <w:sz w:val="24"/>
          <w:szCs w:val="24"/>
        </w:rPr>
        <w:t>/</w:t>
      </w:r>
      <w:proofErr w:type="spellStart"/>
      <w:r w:rsidR="00B9077C">
        <w:rPr>
          <w:sz w:val="24"/>
          <w:szCs w:val="24"/>
        </w:rPr>
        <w:t>ите</w:t>
      </w:r>
      <w:proofErr w:type="spellEnd"/>
      <w:r w:rsidRPr="003C4AB6">
        <w:rPr>
          <w:sz w:val="24"/>
          <w:szCs w:val="24"/>
        </w:rPr>
        <w:t>, бенефициентът е длъжен да оповести, че проектът</w:t>
      </w:r>
      <w:r w:rsidR="00B9077C">
        <w:rPr>
          <w:sz w:val="24"/>
          <w:szCs w:val="24"/>
        </w:rPr>
        <w:t>/</w:t>
      </w:r>
      <w:proofErr w:type="spellStart"/>
      <w:r w:rsidR="00B9077C">
        <w:rPr>
          <w:sz w:val="24"/>
          <w:szCs w:val="24"/>
        </w:rPr>
        <w:t>ите</w:t>
      </w:r>
      <w:proofErr w:type="spellEnd"/>
      <w:r w:rsidRPr="003C4AB6">
        <w:rPr>
          <w:sz w:val="24"/>
          <w:szCs w:val="24"/>
        </w:rPr>
        <w:t xml:space="preserve"> е получил финансиране от ЕФРР чрез ОПИК.</w:t>
      </w: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По време на изпълнението на проект</w:t>
      </w:r>
      <w:r>
        <w:rPr>
          <w:sz w:val="24"/>
          <w:szCs w:val="24"/>
        </w:rPr>
        <w:t>а</w:t>
      </w:r>
      <w:r w:rsidR="00B9077C">
        <w:rPr>
          <w:sz w:val="24"/>
          <w:szCs w:val="24"/>
        </w:rPr>
        <w:t>/</w:t>
      </w:r>
      <w:proofErr w:type="spellStart"/>
      <w:r w:rsidR="00B9077C">
        <w:rPr>
          <w:sz w:val="24"/>
          <w:szCs w:val="24"/>
        </w:rPr>
        <w:t>ите</w:t>
      </w:r>
      <w:proofErr w:type="spellEnd"/>
      <w:r w:rsidRPr="003C4AB6">
        <w:rPr>
          <w:sz w:val="24"/>
          <w:szCs w:val="24"/>
        </w:rPr>
        <w:t xml:space="preserve"> бенефициентът информира обществеността за получената от ЕФРР подкрепа, като:</w:t>
      </w: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E24411">
        <w:rPr>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rsidR="000C50AB"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Не по-късно от три месеца след приключването на проект</w:t>
      </w:r>
      <w:r>
        <w:rPr>
          <w:sz w:val="24"/>
          <w:szCs w:val="24"/>
        </w:rPr>
        <w:t>а</w:t>
      </w:r>
      <w:r w:rsidR="00A47C30">
        <w:rPr>
          <w:sz w:val="24"/>
          <w:szCs w:val="24"/>
        </w:rPr>
        <w:t>/</w:t>
      </w:r>
      <w:proofErr w:type="spellStart"/>
      <w:r w:rsidR="00A47C30">
        <w:rPr>
          <w:sz w:val="24"/>
          <w:szCs w:val="24"/>
        </w:rPr>
        <w:t>ите</w:t>
      </w:r>
      <w:proofErr w:type="spellEnd"/>
      <w:r w:rsidRPr="003C4AB6">
        <w:rPr>
          <w:sz w:val="24"/>
          <w:szCs w:val="24"/>
        </w:rPr>
        <w:t xml:space="preserve"> бенефициентът поставя постоянна табела или билборд (които заместват плаката) с големи размери на видимо за обще</w:t>
      </w:r>
      <w:r>
        <w:rPr>
          <w:sz w:val="24"/>
          <w:szCs w:val="24"/>
        </w:rPr>
        <w:t xml:space="preserve">ствеността място. </w:t>
      </w:r>
      <w:r w:rsidRPr="003C4AB6">
        <w:rPr>
          <w:sz w:val="24"/>
          <w:szCs w:val="24"/>
        </w:rPr>
        <w:t>Постоянната табела или билбордът следва да съдържат задължителни</w:t>
      </w:r>
      <w:r>
        <w:rPr>
          <w:sz w:val="24"/>
          <w:szCs w:val="24"/>
        </w:rPr>
        <w:t>те</w:t>
      </w:r>
      <w:r w:rsidRPr="003C4AB6">
        <w:rPr>
          <w:sz w:val="24"/>
          <w:szCs w:val="24"/>
        </w:rPr>
        <w:t xml:space="preserve"> елементи</w:t>
      </w:r>
      <w:r>
        <w:rPr>
          <w:sz w:val="24"/>
          <w:szCs w:val="24"/>
        </w:rPr>
        <w:t>, описани по-долу,</w:t>
      </w:r>
      <w:r w:rsidRPr="003C4AB6">
        <w:rPr>
          <w:sz w:val="24"/>
          <w:szCs w:val="24"/>
        </w:rPr>
        <w:t xml:space="preserve"> като емблемата на ЕС, упоменаването „Европейски съюз“ и наименованието на финансиращия фонд трябва да </w:t>
      </w:r>
      <w:r>
        <w:rPr>
          <w:sz w:val="24"/>
          <w:szCs w:val="24"/>
        </w:rPr>
        <w:t xml:space="preserve">заемат минимум 25% от площта им. </w:t>
      </w:r>
    </w:p>
    <w:p w:rsidR="000C50AB"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lastRenderedPageBreak/>
        <w:t>Временните и постоянни табели/ плакати/ билбордове съдържат следните задължителни елементи:</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емблемата на ЕС и упоменаването „Европейски съюз“;</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xml:space="preserve">- наименованието на </w:t>
      </w:r>
      <w:proofErr w:type="spellStart"/>
      <w:r w:rsidRPr="00E24411">
        <w:rPr>
          <w:sz w:val="24"/>
          <w:szCs w:val="24"/>
        </w:rPr>
        <w:t>съфинансиращия</w:t>
      </w:r>
      <w:proofErr w:type="spellEnd"/>
      <w:r w:rsidRPr="00E24411">
        <w:rPr>
          <w:sz w:val="24"/>
          <w:szCs w:val="24"/>
        </w:rPr>
        <w:t xml:space="preserve"> фонд - Европейски фонд за регионално развитие;</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общото лого за програмен период 2014-2020 г.;</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наименованието на Оперативна програма „Иновации и конкурентоспособност” 2014-2020;</w:t>
      </w:r>
    </w:p>
    <w:p w:rsidR="00356475"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наименованието на проекта;</w:t>
      </w:r>
    </w:p>
    <w:p w:rsidR="000C50AB" w:rsidRPr="00E24411" w:rsidRDefault="000C50AB" w:rsidP="00356475">
      <w:pPr>
        <w:pStyle w:val="ListParagraph"/>
        <w:pBdr>
          <w:top w:val="single" w:sz="4" w:space="1" w:color="auto"/>
          <w:left w:val="single" w:sz="4" w:space="4" w:color="auto"/>
          <w:bottom w:val="single" w:sz="4" w:space="1" w:color="auto"/>
          <w:right w:val="single" w:sz="4" w:space="4" w:color="auto"/>
        </w:pBdr>
        <w:ind w:left="0"/>
        <w:jc w:val="both"/>
        <w:rPr>
          <w:sz w:val="24"/>
          <w:szCs w:val="24"/>
        </w:rPr>
      </w:pPr>
      <w:r w:rsidRPr="00E24411">
        <w:rPr>
          <w:sz w:val="24"/>
          <w:szCs w:val="24"/>
        </w:rPr>
        <w:t xml:space="preserve">- общата стойност на проекта, както и размера на европейското и националното </w:t>
      </w:r>
      <w:proofErr w:type="spellStart"/>
      <w:r w:rsidRPr="00E24411">
        <w:rPr>
          <w:sz w:val="24"/>
          <w:szCs w:val="24"/>
        </w:rPr>
        <w:t>съфинансиране</w:t>
      </w:r>
      <w:proofErr w:type="spellEnd"/>
      <w:r w:rsidRPr="00E24411">
        <w:rPr>
          <w:sz w:val="24"/>
          <w:szCs w:val="24"/>
        </w:rPr>
        <w:t>, представени в български лева;</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начална и крайна дата на изпълнение на проекта.</w:t>
      </w:r>
    </w:p>
    <w:p w:rsidR="000C50AB" w:rsidRDefault="000C50AB" w:rsidP="000C50AB">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sz w:val="24"/>
          <w:szCs w:val="24"/>
        </w:rPr>
      </w:pP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Емблемата на ЕС следва да е в съответствие с графичните стандарти, определени в приложение II от</w:t>
      </w:r>
      <w:r w:rsidRPr="003C4AB6">
        <w:t xml:space="preserve"> </w:t>
      </w:r>
      <w:r w:rsidRPr="003C4AB6">
        <w:rPr>
          <w:sz w:val="24"/>
          <w:szCs w:val="24"/>
        </w:rPr>
        <w:t>Регламент за изпълнение (ЕС) № 821/2014 на Комисията.</w:t>
      </w: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В случаите на закупуване на оборудване е необходимо да се поставят стикери върху всеки актив, закупен по проекта</w:t>
      </w:r>
      <w:r w:rsidR="00A47C30">
        <w:rPr>
          <w:sz w:val="24"/>
          <w:szCs w:val="24"/>
        </w:rPr>
        <w:t>/</w:t>
      </w:r>
      <w:proofErr w:type="spellStart"/>
      <w:r w:rsidR="00A47C30">
        <w:rPr>
          <w:sz w:val="24"/>
          <w:szCs w:val="24"/>
        </w:rPr>
        <w:t>ите</w:t>
      </w:r>
      <w:proofErr w:type="spellEnd"/>
      <w:r w:rsidRPr="003C4AB6">
        <w:rPr>
          <w:sz w:val="24"/>
          <w:szCs w:val="24"/>
        </w:rPr>
        <w:t xml:space="preserve">, включващи информация за финансовия принос на ЕС чрез ОПИК. </w:t>
      </w:r>
    </w:p>
    <w:p w:rsidR="000C50AB" w:rsidRDefault="000C50AB" w:rsidP="000C50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Пълният набор от мерки за информиране и </w:t>
      </w:r>
      <w:r w:rsidR="005743C3">
        <w:rPr>
          <w:sz w:val="24"/>
          <w:szCs w:val="24"/>
        </w:rPr>
        <w:t xml:space="preserve">комуникация </w:t>
      </w:r>
      <w:r>
        <w:rPr>
          <w:sz w:val="24"/>
          <w:szCs w:val="24"/>
        </w:rPr>
        <w:t>(визуализация)</w:t>
      </w:r>
      <w:r w:rsidRPr="003C4AB6">
        <w:rPr>
          <w:sz w:val="24"/>
          <w:szCs w:val="24"/>
        </w:rPr>
        <w:t>,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w:t>
      </w:r>
      <w:r>
        <w:rPr>
          <w:sz w:val="24"/>
          <w:szCs w:val="24"/>
        </w:rPr>
        <w:t xml:space="preserve"> на ОП „Иновации и конкурентоспособност“</w:t>
      </w:r>
      <w:r w:rsidRPr="003C4AB6">
        <w:rPr>
          <w:sz w:val="24"/>
          <w:szCs w:val="24"/>
        </w:rPr>
        <w:t xml:space="preserve"> -</w:t>
      </w:r>
      <w:r w:rsidR="00356475">
        <w:rPr>
          <w:rStyle w:val="Hyperlink"/>
          <w:sz w:val="24"/>
          <w:szCs w:val="24"/>
        </w:rPr>
        <w:t xml:space="preserve"> </w:t>
      </w:r>
      <w:r w:rsidR="00494D80" w:rsidRPr="00494D80">
        <w:rPr>
          <w:rStyle w:val="Hyperlink"/>
          <w:sz w:val="24"/>
          <w:szCs w:val="24"/>
        </w:rPr>
        <w:t>http://opik.bg/uploads/2016/01/grafichni-iziskvaniya-1.pdf</w:t>
      </w:r>
      <w:r w:rsidRPr="003C4AB6">
        <w:rPr>
          <w:sz w:val="24"/>
          <w:szCs w:val="24"/>
        </w:rPr>
        <w:t>. На същата страница могат да бъдат намерени и векторните варианти на логото на ОПИК.</w:t>
      </w:r>
    </w:p>
    <w:p w:rsidR="000C50AB" w:rsidRDefault="000C50AB" w:rsidP="000C50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540808" w:rsidRPr="000C50AB" w:rsidRDefault="000C50AB" w:rsidP="000C50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 xml:space="preserve">ВАЖНО: </w:t>
      </w:r>
      <w:r w:rsidRPr="003C4AB6">
        <w:rPr>
          <w:sz w:val="24"/>
          <w:szCs w:val="24"/>
        </w:rPr>
        <w:t>Неспазването на правилата за</w:t>
      </w:r>
      <w:r w:rsidR="00A47C30">
        <w:rPr>
          <w:sz w:val="24"/>
          <w:szCs w:val="24"/>
        </w:rPr>
        <w:t xml:space="preserve"> </w:t>
      </w:r>
      <w:r w:rsidR="00A47C30" w:rsidRPr="00A47C30">
        <w:rPr>
          <w:sz w:val="24"/>
          <w:szCs w:val="24"/>
        </w:rPr>
        <w:t>информиране и комуникация (</w:t>
      </w:r>
      <w:r w:rsidRPr="003C4AB6">
        <w:rPr>
          <w:sz w:val="24"/>
          <w:szCs w:val="24"/>
        </w:rPr>
        <w:t>визуализация</w:t>
      </w:r>
      <w:r w:rsidR="00A47C30">
        <w:rPr>
          <w:sz w:val="24"/>
          <w:szCs w:val="24"/>
        </w:rPr>
        <w:t>)</w:t>
      </w:r>
      <w:r w:rsidRPr="003C4AB6">
        <w:rPr>
          <w:sz w:val="24"/>
          <w:szCs w:val="24"/>
        </w:rPr>
        <w:t xml:space="preserve"> може да доведе до непризнаване на част или на цялата стойност на извършените по проекта</w:t>
      </w:r>
      <w:r w:rsidR="00A47C30">
        <w:rPr>
          <w:sz w:val="24"/>
          <w:szCs w:val="24"/>
        </w:rPr>
        <w:t>/</w:t>
      </w:r>
      <w:proofErr w:type="spellStart"/>
      <w:r w:rsidR="00A47C30">
        <w:rPr>
          <w:sz w:val="24"/>
          <w:szCs w:val="24"/>
        </w:rPr>
        <w:t>ите</w:t>
      </w:r>
      <w:proofErr w:type="spellEnd"/>
      <w:r w:rsidRPr="003C4AB6">
        <w:rPr>
          <w:sz w:val="24"/>
          <w:szCs w:val="24"/>
        </w:rPr>
        <w:t xml:space="preserve"> разходи.</w:t>
      </w:r>
    </w:p>
    <w:p w:rsidR="00B95A0E" w:rsidRPr="00B95A0E" w:rsidRDefault="00524165" w:rsidP="00524165">
      <w:pPr>
        <w:pStyle w:val="Heading3"/>
        <w:spacing w:before="240" w:after="120"/>
        <w:rPr>
          <w:sz w:val="24"/>
          <w:szCs w:val="24"/>
        </w:rPr>
      </w:pPr>
      <w:bookmarkStart w:id="3" w:name="_Toc446938750"/>
      <w:r>
        <w:rPr>
          <w:sz w:val="24"/>
          <w:szCs w:val="24"/>
        </w:rPr>
        <w:t>4</w:t>
      </w:r>
      <w:r w:rsidR="00B95A0E" w:rsidRPr="00B95A0E">
        <w:rPr>
          <w:sz w:val="24"/>
          <w:szCs w:val="24"/>
          <w:lang w:val="en-US"/>
        </w:rPr>
        <w:t xml:space="preserve">. </w:t>
      </w:r>
      <w:proofErr w:type="spellStart"/>
      <w:r w:rsidR="00B95A0E" w:rsidRPr="00474EAC">
        <w:rPr>
          <w:sz w:val="26"/>
          <w:szCs w:val="26"/>
          <w:lang w:val="en-US"/>
        </w:rPr>
        <w:t>Приложения</w:t>
      </w:r>
      <w:proofErr w:type="spellEnd"/>
      <w:r w:rsidR="00B95A0E" w:rsidRPr="00474EAC">
        <w:rPr>
          <w:sz w:val="26"/>
          <w:szCs w:val="26"/>
          <w:lang w:val="en-US"/>
        </w:rPr>
        <w:t xml:space="preserve"> </w:t>
      </w:r>
      <w:proofErr w:type="spellStart"/>
      <w:r w:rsidR="00B95A0E" w:rsidRPr="00474EAC">
        <w:rPr>
          <w:sz w:val="26"/>
          <w:szCs w:val="26"/>
          <w:lang w:val="en-US"/>
        </w:rPr>
        <w:t>към</w:t>
      </w:r>
      <w:proofErr w:type="spellEnd"/>
      <w:r w:rsidR="00B95A0E" w:rsidRPr="00474EAC">
        <w:rPr>
          <w:sz w:val="26"/>
          <w:szCs w:val="26"/>
          <w:lang w:val="en-US"/>
        </w:rPr>
        <w:t xml:space="preserve"> </w:t>
      </w:r>
      <w:proofErr w:type="spellStart"/>
      <w:r w:rsidR="00B95A0E" w:rsidRPr="00474EAC">
        <w:rPr>
          <w:sz w:val="26"/>
          <w:szCs w:val="26"/>
          <w:lang w:val="en-US"/>
        </w:rPr>
        <w:t>Условията</w:t>
      </w:r>
      <w:proofErr w:type="spellEnd"/>
      <w:r w:rsidR="00B95A0E" w:rsidRPr="00474EAC">
        <w:rPr>
          <w:sz w:val="26"/>
          <w:szCs w:val="26"/>
          <w:lang w:val="en-US"/>
        </w:rPr>
        <w:t xml:space="preserve"> </w:t>
      </w:r>
      <w:proofErr w:type="spellStart"/>
      <w:r w:rsidR="00B95A0E" w:rsidRPr="00474EAC">
        <w:rPr>
          <w:sz w:val="26"/>
          <w:szCs w:val="26"/>
          <w:lang w:val="en-US"/>
        </w:rPr>
        <w:t>за</w:t>
      </w:r>
      <w:proofErr w:type="spellEnd"/>
      <w:r w:rsidR="00B95A0E" w:rsidRPr="00474EAC">
        <w:rPr>
          <w:sz w:val="26"/>
          <w:szCs w:val="26"/>
          <w:lang w:val="en-US"/>
        </w:rPr>
        <w:t xml:space="preserve"> </w:t>
      </w:r>
      <w:proofErr w:type="spellStart"/>
      <w:r w:rsidR="00B95A0E" w:rsidRPr="00474EAC">
        <w:rPr>
          <w:sz w:val="26"/>
          <w:szCs w:val="26"/>
          <w:lang w:val="en-US"/>
        </w:rPr>
        <w:t>изпълнение</w:t>
      </w:r>
      <w:bookmarkEnd w:id="3"/>
      <w:proofErr w:type="spellEnd"/>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5023E3">
        <w:rPr>
          <w:rFonts w:ascii="Calibri" w:eastAsia="Calibri" w:hAnsi="Calibri" w:cs="Times New Roman"/>
          <w:sz w:val="24"/>
          <w:szCs w:val="24"/>
        </w:rPr>
        <w:t xml:space="preserve">Административен договор за </w:t>
      </w:r>
      <w:r w:rsidR="00EF134A">
        <w:rPr>
          <w:rFonts w:ascii="Calibri" w:eastAsia="Calibri" w:hAnsi="Calibri" w:cs="Times New Roman"/>
          <w:sz w:val="24"/>
          <w:szCs w:val="24"/>
        </w:rPr>
        <w:t xml:space="preserve">директно предоставяне на </w:t>
      </w:r>
      <w:r w:rsidRPr="005023E3">
        <w:rPr>
          <w:rFonts w:ascii="Calibri" w:eastAsia="Calibri" w:hAnsi="Calibri" w:cs="Times New Roman"/>
          <w:sz w:val="24"/>
          <w:szCs w:val="24"/>
        </w:rPr>
        <w:t xml:space="preserve">безвъзмездна финансова помощ по Оперативна програма „Иновации </w:t>
      </w:r>
      <w:r w:rsidRPr="000E62DB">
        <w:rPr>
          <w:rFonts w:ascii="Calibri" w:eastAsia="Calibri" w:hAnsi="Calibri" w:cs="Times New Roman"/>
          <w:sz w:val="24"/>
          <w:szCs w:val="24"/>
        </w:rPr>
        <w:t xml:space="preserve">и конкурентоспособност” 2014-2020 – </w:t>
      </w:r>
      <w:r w:rsidR="000E62DB" w:rsidRPr="004133E4">
        <w:rPr>
          <w:rFonts w:ascii="Calibri" w:eastAsia="Calibri" w:hAnsi="Calibri" w:cs="Times New Roman"/>
          <w:b/>
          <w:sz w:val="24"/>
          <w:szCs w:val="24"/>
        </w:rPr>
        <w:t xml:space="preserve">Приложение </w:t>
      </w:r>
      <w:r w:rsidR="00A2668A">
        <w:rPr>
          <w:rFonts w:ascii="Calibri" w:eastAsia="Calibri" w:hAnsi="Calibri" w:cs="Times New Roman"/>
          <w:b/>
          <w:sz w:val="24"/>
          <w:szCs w:val="24"/>
        </w:rPr>
        <w:t>И</w:t>
      </w:r>
      <w:r w:rsidRPr="004133E4">
        <w:rPr>
          <w:rFonts w:ascii="Calibri" w:eastAsia="Calibri" w:hAnsi="Calibri" w:cs="Times New Roman"/>
          <w:sz w:val="24"/>
          <w:szCs w:val="24"/>
        </w:rPr>
        <w:t>;</w:t>
      </w:r>
    </w:p>
    <w:p w:rsidR="00811033" w:rsidRPr="000E62DB"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811033"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lang w:val="en-US"/>
        </w:rPr>
      </w:pPr>
      <w:r w:rsidRPr="000E62DB">
        <w:rPr>
          <w:rFonts w:ascii="Calibri" w:eastAsia="Calibri" w:hAnsi="Calibri" w:cs="Times New Roman"/>
          <w:sz w:val="24"/>
          <w:szCs w:val="24"/>
        </w:rPr>
        <w:t xml:space="preserve">Общи условия към финансираните по Оперативна програма “Иновации и конкурентоспособност” 2014-2020 административни договори за предоставяне на безвъзмездна финансова помощ – </w:t>
      </w:r>
      <w:r w:rsidR="000E62DB" w:rsidRPr="004133E4">
        <w:rPr>
          <w:rFonts w:ascii="Calibri" w:eastAsia="Calibri" w:hAnsi="Calibri" w:cs="Times New Roman"/>
          <w:b/>
          <w:sz w:val="24"/>
          <w:szCs w:val="24"/>
        </w:rPr>
        <w:t xml:space="preserve">Приложение </w:t>
      </w:r>
      <w:r w:rsidR="004133E4" w:rsidRPr="004133E4">
        <w:rPr>
          <w:rFonts w:ascii="Calibri" w:eastAsia="Calibri" w:hAnsi="Calibri" w:cs="Times New Roman"/>
          <w:b/>
          <w:sz w:val="24"/>
          <w:szCs w:val="24"/>
        </w:rPr>
        <w:t>Й</w:t>
      </w:r>
      <w:r w:rsidRPr="000E62DB">
        <w:rPr>
          <w:rFonts w:ascii="Calibri" w:eastAsia="Calibri" w:hAnsi="Calibri" w:cs="Times New Roman"/>
          <w:sz w:val="24"/>
          <w:szCs w:val="24"/>
        </w:rPr>
        <w:t>;</w:t>
      </w:r>
    </w:p>
    <w:p w:rsidR="00DE1E96" w:rsidRDefault="00DE1E96"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E62DB">
        <w:rPr>
          <w:rFonts w:ascii="Calibri" w:eastAsia="Calibri" w:hAnsi="Calibri" w:cs="Times New Roman"/>
          <w:sz w:val="24"/>
          <w:szCs w:val="24"/>
        </w:rPr>
        <w:t xml:space="preserve">Заявление за профил за достъп на ръководител на бенефициента до ИСУН 2020 – </w:t>
      </w:r>
      <w:r w:rsidRPr="003427E0">
        <w:rPr>
          <w:rFonts w:ascii="Calibri" w:eastAsia="Calibri" w:hAnsi="Calibri" w:cs="Times New Roman"/>
          <w:b/>
          <w:sz w:val="24"/>
          <w:szCs w:val="24"/>
        </w:rPr>
        <w:t xml:space="preserve">Приложение </w:t>
      </w:r>
      <w:r w:rsidR="009B1B9B" w:rsidRPr="003427E0">
        <w:rPr>
          <w:rFonts w:ascii="Calibri" w:eastAsia="Calibri" w:hAnsi="Calibri" w:cs="Times New Roman"/>
          <w:b/>
          <w:sz w:val="24"/>
          <w:szCs w:val="24"/>
        </w:rPr>
        <w:t>К1</w:t>
      </w:r>
      <w:r w:rsidRPr="003427E0">
        <w:rPr>
          <w:rFonts w:ascii="Calibri" w:eastAsia="Calibri" w:hAnsi="Calibri" w:cs="Times New Roman"/>
          <w:sz w:val="24"/>
          <w:szCs w:val="24"/>
        </w:rPr>
        <w:t>;</w:t>
      </w:r>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E62DB">
        <w:rPr>
          <w:rFonts w:ascii="Calibri" w:eastAsia="Calibri" w:hAnsi="Calibri" w:cs="Times New Roman"/>
          <w:sz w:val="24"/>
          <w:szCs w:val="24"/>
        </w:rPr>
        <w:lastRenderedPageBreak/>
        <w:t xml:space="preserve">Заявление за профил за достъп на </w:t>
      </w:r>
      <w:proofErr w:type="spellStart"/>
      <w:r w:rsidR="009B1B9B">
        <w:rPr>
          <w:rFonts w:ascii="Calibri" w:eastAsia="Calibri" w:hAnsi="Calibri" w:cs="Times New Roman"/>
          <w:sz w:val="24"/>
          <w:szCs w:val="24"/>
        </w:rPr>
        <w:t>оправомощени</w:t>
      </w:r>
      <w:proofErr w:type="spellEnd"/>
      <w:r w:rsidR="009B1B9B">
        <w:rPr>
          <w:rFonts w:ascii="Calibri" w:eastAsia="Calibri" w:hAnsi="Calibri" w:cs="Times New Roman"/>
          <w:sz w:val="24"/>
          <w:szCs w:val="24"/>
        </w:rPr>
        <w:t xml:space="preserve"> </w:t>
      </w:r>
      <w:r w:rsidRPr="000E62DB">
        <w:rPr>
          <w:rFonts w:ascii="Calibri" w:eastAsia="Calibri" w:hAnsi="Calibri" w:cs="Times New Roman"/>
          <w:sz w:val="24"/>
          <w:szCs w:val="24"/>
        </w:rPr>
        <w:t xml:space="preserve">от бенефициента лица до ИСУН 2020 – </w:t>
      </w:r>
      <w:r w:rsidRPr="003427E0">
        <w:rPr>
          <w:rFonts w:ascii="Calibri" w:eastAsia="Calibri" w:hAnsi="Calibri" w:cs="Times New Roman"/>
          <w:b/>
          <w:sz w:val="24"/>
          <w:szCs w:val="24"/>
        </w:rPr>
        <w:t>Приложение</w:t>
      </w:r>
      <w:r w:rsidR="009B1B9B" w:rsidRPr="003427E0">
        <w:rPr>
          <w:rFonts w:ascii="Calibri" w:eastAsia="Calibri" w:hAnsi="Calibri" w:cs="Times New Roman"/>
          <w:b/>
          <w:sz w:val="24"/>
          <w:szCs w:val="24"/>
        </w:rPr>
        <w:t xml:space="preserve"> К2</w:t>
      </w:r>
      <w:r w:rsidRPr="003427E0">
        <w:rPr>
          <w:rFonts w:ascii="Calibri" w:eastAsia="Calibri" w:hAnsi="Calibri" w:cs="Times New Roman"/>
          <w:sz w:val="24"/>
          <w:szCs w:val="24"/>
        </w:rPr>
        <w:t>;</w:t>
      </w:r>
    </w:p>
    <w:p w:rsidR="00581740" w:rsidRPr="000E62DB" w:rsidRDefault="00581740"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81740" w:rsidRDefault="00581740"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E62DB">
        <w:rPr>
          <w:rFonts w:ascii="Calibri" w:eastAsia="Calibri" w:hAnsi="Calibri" w:cs="Times New Roman"/>
          <w:sz w:val="24"/>
          <w:szCs w:val="24"/>
        </w:rPr>
        <w:t xml:space="preserve">Декларация за нередности – </w:t>
      </w:r>
      <w:r w:rsidRPr="003427E0">
        <w:rPr>
          <w:rFonts w:ascii="Calibri" w:eastAsia="Calibri" w:hAnsi="Calibri" w:cs="Times New Roman"/>
          <w:b/>
          <w:sz w:val="24"/>
          <w:szCs w:val="24"/>
        </w:rPr>
        <w:t xml:space="preserve">Приложение </w:t>
      </w:r>
      <w:r w:rsidR="009B1B9B">
        <w:rPr>
          <w:rFonts w:ascii="Calibri" w:eastAsia="Calibri" w:hAnsi="Calibri" w:cs="Times New Roman"/>
          <w:b/>
          <w:sz w:val="24"/>
          <w:szCs w:val="24"/>
        </w:rPr>
        <w:t>Л</w:t>
      </w:r>
      <w:r w:rsidRPr="000E62DB">
        <w:rPr>
          <w:rFonts w:ascii="Calibri" w:eastAsia="Calibri" w:hAnsi="Calibri" w:cs="Times New Roman"/>
          <w:sz w:val="24"/>
          <w:szCs w:val="24"/>
        </w:rPr>
        <w:t>;</w:t>
      </w:r>
    </w:p>
    <w:p w:rsidR="009E304A" w:rsidRDefault="009E304A"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C864B3" w:rsidRDefault="009E304A"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9E304A">
        <w:rPr>
          <w:rFonts w:ascii="Calibri" w:eastAsia="Calibri" w:hAnsi="Calibri" w:cs="Times New Roman"/>
          <w:sz w:val="24"/>
          <w:szCs w:val="24"/>
        </w:rPr>
        <w:t xml:space="preserve">Образец на </w:t>
      </w:r>
      <w:proofErr w:type="spellStart"/>
      <w:r w:rsidRPr="009E304A">
        <w:rPr>
          <w:rFonts w:ascii="Calibri" w:eastAsia="Calibri" w:hAnsi="Calibri" w:cs="Times New Roman"/>
          <w:sz w:val="24"/>
          <w:szCs w:val="24"/>
        </w:rPr>
        <w:t>одиторски</w:t>
      </w:r>
      <w:proofErr w:type="spellEnd"/>
      <w:r w:rsidRPr="009E304A">
        <w:rPr>
          <w:rFonts w:ascii="Calibri" w:eastAsia="Calibri" w:hAnsi="Calibri" w:cs="Times New Roman"/>
          <w:sz w:val="24"/>
          <w:szCs w:val="24"/>
        </w:rPr>
        <w:t xml:space="preserve"> доклад – </w:t>
      </w:r>
      <w:r w:rsidRPr="009E304A">
        <w:rPr>
          <w:rFonts w:ascii="Calibri" w:eastAsia="Calibri" w:hAnsi="Calibri" w:cs="Times New Roman"/>
          <w:b/>
          <w:sz w:val="24"/>
          <w:szCs w:val="24"/>
        </w:rPr>
        <w:t xml:space="preserve">Приложение </w:t>
      </w:r>
      <w:r w:rsidR="002B3798">
        <w:rPr>
          <w:rFonts w:ascii="Calibri" w:eastAsia="Calibri" w:hAnsi="Calibri" w:cs="Times New Roman"/>
          <w:b/>
          <w:sz w:val="24"/>
          <w:szCs w:val="24"/>
        </w:rPr>
        <w:t>М</w:t>
      </w:r>
      <w:r w:rsidR="00C864B3">
        <w:rPr>
          <w:rFonts w:ascii="Calibri" w:eastAsia="Calibri" w:hAnsi="Calibri" w:cs="Times New Roman"/>
          <w:b/>
          <w:sz w:val="24"/>
          <w:szCs w:val="24"/>
        </w:rPr>
        <w:t>;</w:t>
      </w:r>
    </w:p>
    <w:p w:rsidR="00C864B3" w:rsidRDefault="00C864B3"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E57C4C" w:rsidRDefault="00C864B3" w:rsidP="00E57C4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A2668A">
        <w:rPr>
          <w:rFonts w:ascii="Calibri" w:eastAsia="Calibri" w:hAnsi="Calibri" w:cs="Times New Roman"/>
          <w:sz w:val="24"/>
          <w:szCs w:val="24"/>
        </w:rPr>
        <w:t xml:space="preserve">Декларация за съгласие данните от статистическите изследвания, необходими за мониторинг, измерване и отчитане на резултатите от изпълнението и контрола по изпълнението на ОПИК за периода до приключване на програмата да бъдат  предоставяни от Националния статистически институт - </w:t>
      </w:r>
      <w:r w:rsidRPr="00E92509">
        <w:rPr>
          <w:rFonts w:ascii="Calibri" w:eastAsia="Calibri" w:hAnsi="Calibri" w:cs="Times New Roman"/>
          <w:b/>
          <w:sz w:val="24"/>
          <w:szCs w:val="24"/>
        </w:rPr>
        <w:t>Приложение Н</w:t>
      </w:r>
      <w:r w:rsidR="00E57C4C">
        <w:rPr>
          <w:rFonts w:ascii="Calibri" w:eastAsia="Calibri" w:hAnsi="Calibri" w:cs="Times New Roman"/>
          <w:b/>
          <w:sz w:val="24"/>
          <w:szCs w:val="24"/>
        </w:rPr>
        <w:t>;</w:t>
      </w:r>
      <w:r w:rsidR="00E57C4C" w:rsidRPr="00E57C4C">
        <w:rPr>
          <w:rFonts w:ascii="Calibri" w:eastAsia="Calibri" w:hAnsi="Calibri" w:cs="Times New Roman"/>
          <w:sz w:val="24"/>
          <w:szCs w:val="24"/>
          <w:lang w:val="en-US"/>
        </w:rPr>
        <w:t xml:space="preserve"> </w:t>
      </w:r>
    </w:p>
    <w:p w:rsidR="00E57C4C" w:rsidRDefault="00E57C4C" w:rsidP="00E57C4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E57C4C" w:rsidRDefault="00E57C4C" w:rsidP="00E57C4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roofErr w:type="spellStart"/>
      <w:r w:rsidRPr="00DE1E96">
        <w:rPr>
          <w:rFonts w:ascii="Calibri" w:eastAsia="Calibri" w:hAnsi="Calibri" w:cs="Times New Roman"/>
          <w:sz w:val="24"/>
          <w:szCs w:val="24"/>
          <w:lang w:val="en-US"/>
        </w:rPr>
        <w:t>Списък</w:t>
      </w:r>
      <w:proofErr w:type="spellEnd"/>
      <w:r w:rsidRPr="00DE1E96">
        <w:rPr>
          <w:rFonts w:ascii="Calibri" w:eastAsia="Calibri" w:hAnsi="Calibri" w:cs="Times New Roman"/>
          <w:sz w:val="24"/>
          <w:szCs w:val="24"/>
          <w:lang w:val="en-US"/>
        </w:rPr>
        <w:t xml:space="preserve"> </w:t>
      </w:r>
      <w:proofErr w:type="spellStart"/>
      <w:r w:rsidRPr="00DE1E96">
        <w:rPr>
          <w:rFonts w:ascii="Calibri" w:eastAsia="Calibri" w:hAnsi="Calibri" w:cs="Times New Roman"/>
          <w:sz w:val="24"/>
          <w:szCs w:val="24"/>
          <w:lang w:val="en-US"/>
        </w:rPr>
        <w:t>на</w:t>
      </w:r>
      <w:proofErr w:type="spellEnd"/>
      <w:r w:rsidRPr="00DE1E96">
        <w:rPr>
          <w:rFonts w:ascii="Calibri" w:eastAsia="Calibri" w:hAnsi="Calibri" w:cs="Times New Roman"/>
          <w:sz w:val="24"/>
          <w:szCs w:val="24"/>
          <w:lang w:val="en-US"/>
        </w:rPr>
        <w:t xml:space="preserve"> </w:t>
      </w:r>
      <w:proofErr w:type="spellStart"/>
      <w:r w:rsidRPr="00DE1E96">
        <w:rPr>
          <w:rFonts w:ascii="Calibri" w:eastAsia="Calibri" w:hAnsi="Calibri" w:cs="Times New Roman"/>
          <w:sz w:val="24"/>
          <w:szCs w:val="24"/>
          <w:lang w:val="en-US"/>
        </w:rPr>
        <w:t>общините</w:t>
      </w:r>
      <w:proofErr w:type="spellEnd"/>
      <w:r w:rsidRPr="00DE1E96">
        <w:rPr>
          <w:rFonts w:ascii="Calibri" w:eastAsia="Calibri" w:hAnsi="Calibri" w:cs="Times New Roman"/>
          <w:sz w:val="24"/>
          <w:szCs w:val="24"/>
          <w:lang w:val="en-US"/>
        </w:rPr>
        <w:t xml:space="preserve"> в </w:t>
      </w:r>
      <w:proofErr w:type="spellStart"/>
      <w:r w:rsidRPr="00DE1E96">
        <w:rPr>
          <w:rFonts w:ascii="Calibri" w:eastAsia="Calibri" w:hAnsi="Calibri" w:cs="Times New Roman"/>
          <w:sz w:val="24"/>
          <w:szCs w:val="24"/>
          <w:lang w:val="en-US"/>
        </w:rPr>
        <w:t>обхвата</w:t>
      </w:r>
      <w:proofErr w:type="spellEnd"/>
      <w:r w:rsidRPr="00DE1E96">
        <w:rPr>
          <w:rFonts w:ascii="Calibri" w:eastAsia="Calibri" w:hAnsi="Calibri" w:cs="Times New Roman"/>
          <w:sz w:val="24"/>
          <w:szCs w:val="24"/>
          <w:lang w:val="en-US"/>
        </w:rPr>
        <w:t xml:space="preserve"> </w:t>
      </w:r>
      <w:proofErr w:type="spellStart"/>
      <w:r w:rsidRPr="00DE1E96">
        <w:rPr>
          <w:rFonts w:ascii="Calibri" w:eastAsia="Calibri" w:hAnsi="Calibri" w:cs="Times New Roman"/>
          <w:sz w:val="24"/>
          <w:szCs w:val="24"/>
          <w:lang w:val="en-US"/>
        </w:rPr>
        <w:t>на</w:t>
      </w:r>
      <w:proofErr w:type="spellEnd"/>
      <w:r w:rsidRPr="00DE1E96">
        <w:rPr>
          <w:rFonts w:ascii="Calibri" w:eastAsia="Calibri" w:hAnsi="Calibri" w:cs="Times New Roman"/>
          <w:sz w:val="24"/>
          <w:szCs w:val="24"/>
          <w:lang w:val="en-US"/>
        </w:rPr>
        <w:t xml:space="preserve"> </w:t>
      </w:r>
      <w:proofErr w:type="spellStart"/>
      <w:r w:rsidRPr="00DE1E96">
        <w:rPr>
          <w:rFonts w:ascii="Calibri" w:eastAsia="Calibri" w:hAnsi="Calibri" w:cs="Times New Roman"/>
          <w:sz w:val="24"/>
          <w:szCs w:val="24"/>
          <w:lang w:val="en-US"/>
        </w:rPr>
        <w:t>селските</w:t>
      </w:r>
      <w:proofErr w:type="spellEnd"/>
      <w:r w:rsidRPr="00DE1E96">
        <w:rPr>
          <w:rFonts w:ascii="Calibri" w:eastAsia="Calibri" w:hAnsi="Calibri" w:cs="Times New Roman"/>
          <w:sz w:val="24"/>
          <w:szCs w:val="24"/>
          <w:lang w:val="en-US"/>
        </w:rPr>
        <w:t xml:space="preserve"> </w:t>
      </w:r>
      <w:proofErr w:type="spellStart"/>
      <w:r w:rsidRPr="00DE1E96">
        <w:rPr>
          <w:rFonts w:ascii="Calibri" w:eastAsia="Calibri" w:hAnsi="Calibri" w:cs="Times New Roman"/>
          <w:sz w:val="24"/>
          <w:szCs w:val="24"/>
          <w:lang w:val="en-US"/>
        </w:rPr>
        <w:t>райони</w:t>
      </w:r>
      <w:proofErr w:type="spellEnd"/>
      <w:r w:rsidRPr="00DE1E96">
        <w:rPr>
          <w:rFonts w:ascii="Calibri" w:eastAsia="Calibri" w:hAnsi="Calibri" w:cs="Times New Roman"/>
          <w:sz w:val="24"/>
          <w:szCs w:val="24"/>
          <w:lang w:val="en-US"/>
        </w:rPr>
        <w:t xml:space="preserve"> </w:t>
      </w:r>
      <w:proofErr w:type="spellStart"/>
      <w:r w:rsidRPr="00DE1E96">
        <w:rPr>
          <w:rFonts w:ascii="Calibri" w:eastAsia="Calibri" w:hAnsi="Calibri" w:cs="Times New Roman"/>
          <w:sz w:val="24"/>
          <w:szCs w:val="24"/>
          <w:lang w:val="en-US"/>
        </w:rPr>
        <w:t>на</w:t>
      </w:r>
      <w:proofErr w:type="spellEnd"/>
      <w:r w:rsidRPr="00DE1E96">
        <w:rPr>
          <w:rFonts w:ascii="Calibri" w:eastAsia="Calibri" w:hAnsi="Calibri" w:cs="Times New Roman"/>
          <w:sz w:val="24"/>
          <w:szCs w:val="24"/>
          <w:lang w:val="en-US"/>
        </w:rPr>
        <w:t xml:space="preserve"> </w:t>
      </w:r>
      <w:proofErr w:type="spellStart"/>
      <w:r w:rsidRPr="00DE1E96">
        <w:rPr>
          <w:rFonts w:ascii="Calibri" w:eastAsia="Calibri" w:hAnsi="Calibri" w:cs="Times New Roman"/>
          <w:sz w:val="24"/>
          <w:szCs w:val="24"/>
          <w:lang w:val="en-US"/>
        </w:rPr>
        <w:t>Република</w:t>
      </w:r>
      <w:proofErr w:type="spellEnd"/>
      <w:r w:rsidRPr="00DE1E96">
        <w:rPr>
          <w:rFonts w:ascii="Calibri" w:eastAsia="Calibri" w:hAnsi="Calibri" w:cs="Times New Roman"/>
          <w:sz w:val="24"/>
          <w:szCs w:val="24"/>
          <w:lang w:val="en-US"/>
        </w:rPr>
        <w:t xml:space="preserve"> </w:t>
      </w:r>
      <w:proofErr w:type="spellStart"/>
      <w:r w:rsidRPr="00DE1E96">
        <w:rPr>
          <w:rFonts w:ascii="Calibri" w:eastAsia="Calibri" w:hAnsi="Calibri" w:cs="Times New Roman"/>
          <w:sz w:val="24"/>
          <w:szCs w:val="24"/>
          <w:lang w:val="en-US"/>
        </w:rPr>
        <w:t>България</w:t>
      </w:r>
      <w:proofErr w:type="spellEnd"/>
      <w:r w:rsidRPr="00DE1E96">
        <w:t xml:space="preserve"> </w:t>
      </w:r>
      <w:r>
        <w:t xml:space="preserve">- </w:t>
      </w:r>
      <w:proofErr w:type="spellStart"/>
      <w:proofErr w:type="gramStart"/>
      <w:r w:rsidRPr="00DE1E96">
        <w:rPr>
          <w:rFonts w:ascii="Calibri" w:eastAsia="Calibri" w:hAnsi="Calibri" w:cs="Times New Roman"/>
          <w:b/>
          <w:sz w:val="24"/>
          <w:szCs w:val="24"/>
          <w:lang w:val="en-US"/>
        </w:rPr>
        <w:t>Приложение</w:t>
      </w:r>
      <w:proofErr w:type="spellEnd"/>
      <w:r w:rsidRPr="00DE1E96">
        <w:rPr>
          <w:rFonts w:ascii="Calibri" w:eastAsia="Calibri" w:hAnsi="Calibri" w:cs="Times New Roman"/>
          <w:b/>
          <w:sz w:val="24"/>
          <w:szCs w:val="24"/>
          <w:lang w:val="en-US"/>
        </w:rPr>
        <w:t xml:space="preserve"> </w:t>
      </w:r>
      <w:r>
        <w:rPr>
          <w:rFonts w:ascii="Calibri" w:eastAsia="Calibri" w:hAnsi="Calibri" w:cs="Times New Roman"/>
          <w:b/>
          <w:sz w:val="24"/>
          <w:szCs w:val="24"/>
        </w:rPr>
        <w:t xml:space="preserve"> О</w:t>
      </w:r>
      <w:proofErr w:type="gramEnd"/>
      <w:r w:rsidRPr="00DE1E96">
        <w:rPr>
          <w:rFonts w:ascii="Calibri" w:eastAsia="Calibri" w:hAnsi="Calibri" w:cs="Times New Roman"/>
          <w:sz w:val="24"/>
          <w:szCs w:val="24"/>
          <w:lang w:val="en-US"/>
        </w:rPr>
        <w:t>;</w:t>
      </w:r>
    </w:p>
    <w:p w:rsidR="00E57C4C" w:rsidRDefault="00E57C4C" w:rsidP="00E57C4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E57C4C" w:rsidRPr="003107FA" w:rsidRDefault="00E57C4C" w:rsidP="00E57C4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Pr>
          <w:rFonts w:ascii="Calibri" w:eastAsia="Calibri" w:hAnsi="Calibri" w:cs="Times New Roman"/>
          <w:sz w:val="24"/>
          <w:szCs w:val="24"/>
        </w:rPr>
        <w:t xml:space="preserve">Класификация на икономическите дейности - </w:t>
      </w:r>
      <w:r w:rsidRPr="004133E4">
        <w:rPr>
          <w:rFonts w:ascii="Calibri" w:eastAsia="Calibri" w:hAnsi="Calibri" w:cs="Times New Roman"/>
          <w:b/>
          <w:sz w:val="24"/>
          <w:szCs w:val="24"/>
        </w:rPr>
        <w:t xml:space="preserve">Приложение </w:t>
      </w:r>
      <w:r>
        <w:rPr>
          <w:rFonts w:ascii="Calibri" w:eastAsia="Calibri" w:hAnsi="Calibri" w:cs="Times New Roman"/>
          <w:b/>
          <w:sz w:val="24"/>
          <w:szCs w:val="24"/>
        </w:rPr>
        <w:t>П</w:t>
      </w:r>
      <w:r w:rsidRPr="000E62DB">
        <w:rPr>
          <w:rFonts w:ascii="Calibri" w:eastAsia="Calibri" w:hAnsi="Calibri" w:cs="Times New Roman"/>
          <w:sz w:val="24"/>
          <w:szCs w:val="24"/>
        </w:rPr>
        <w:t>;</w:t>
      </w:r>
      <w:bookmarkStart w:id="4" w:name="_GoBack"/>
      <w:bookmarkEnd w:id="4"/>
    </w:p>
    <w:p w:rsidR="009E304A" w:rsidRPr="00581740" w:rsidRDefault="009E304A"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B95A0E" w:rsidRPr="00E60295" w:rsidRDefault="00E57C4C" w:rsidP="00E60295">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П</w:t>
      </w:r>
      <w:r w:rsidRPr="00E57C4C">
        <w:rPr>
          <w:sz w:val="24"/>
          <w:szCs w:val="24"/>
        </w:rPr>
        <w:t>риложение № I от Договора за създаване на европейската общност</w:t>
      </w:r>
      <w:r>
        <w:rPr>
          <w:sz w:val="24"/>
          <w:szCs w:val="24"/>
        </w:rPr>
        <w:t xml:space="preserve"> – </w:t>
      </w:r>
      <w:r w:rsidRPr="00E57C4C">
        <w:rPr>
          <w:b/>
          <w:sz w:val="24"/>
          <w:szCs w:val="24"/>
        </w:rPr>
        <w:t>Приложение Р.</w:t>
      </w:r>
    </w:p>
    <w:sectPr w:rsidR="00B95A0E" w:rsidRPr="00E60295" w:rsidSect="00A20AAA">
      <w:headerReference w:type="default" r:id="rId10"/>
      <w:footerReference w:type="default" r:id="rId11"/>
      <w:pgSz w:w="11906" w:h="16838"/>
      <w:pgMar w:top="284" w:right="1133" w:bottom="1417" w:left="1417" w:header="283"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A5D" w:rsidRDefault="00025A5D" w:rsidP="002325A3">
      <w:pPr>
        <w:spacing w:after="0" w:line="240" w:lineRule="auto"/>
      </w:pPr>
      <w:r>
        <w:separator/>
      </w:r>
    </w:p>
  </w:endnote>
  <w:endnote w:type="continuationSeparator" w:id="0">
    <w:p w:rsidR="00025A5D" w:rsidRDefault="00025A5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266747"/>
      <w:docPartObj>
        <w:docPartGallery w:val="Page Numbers (Bottom of Page)"/>
        <w:docPartUnique/>
      </w:docPartObj>
    </w:sdtPr>
    <w:sdtEndPr>
      <w:rPr>
        <w:noProof/>
      </w:rPr>
    </w:sdtEndPr>
    <w:sdtContent>
      <w:p w:rsidR="000B3D64" w:rsidRDefault="000B3D64">
        <w:pPr>
          <w:pStyle w:val="Footer"/>
          <w:jc w:val="center"/>
        </w:pPr>
        <w:r>
          <w:fldChar w:fldCharType="begin"/>
        </w:r>
        <w:r>
          <w:instrText xml:space="preserve"> PAGE   \* MERGEFORMAT </w:instrText>
        </w:r>
        <w:r>
          <w:fldChar w:fldCharType="separate"/>
        </w:r>
        <w:r w:rsidR="001030F4">
          <w:rPr>
            <w:noProof/>
          </w:rPr>
          <w:t>7</w:t>
        </w:r>
        <w:r>
          <w:rPr>
            <w:noProof/>
          </w:rPr>
          <w:fldChar w:fldCharType="end"/>
        </w:r>
      </w:p>
    </w:sdtContent>
  </w:sdt>
  <w:p w:rsidR="000B3D64" w:rsidRPr="008C0317" w:rsidRDefault="000B3D64"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A5D" w:rsidRDefault="00025A5D" w:rsidP="002325A3">
      <w:pPr>
        <w:spacing w:after="0" w:line="240" w:lineRule="auto"/>
      </w:pPr>
      <w:r>
        <w:separator/>
      </w:r>
    </w:p>
  </w:footnote>
  <w:footnote w:type="continuationSeparator" w:id="0">
    <w:p w:rsidR="00025A5D" w:rsidRDefault="00025A5D"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65" w:type="dxa"/>
      <w:jc w:val="center"/>
      <w:tblInd w:w="195" w:type="dxa"/>
      <w:tblCellMar>
        <w:left w:w="70" w:type="dxa"/>
        <w:right w:w="70" w:type="dxa"/>
      </w:tblCellMar>
      <w:tblLook w:val="04A0" w:firstRow="1" w:lastRow="0" w:firstColumn="1" w:lastColumn="0" w:noHBand="0" w:noVBand="1"/>
    </w:tblPr>
    <w:tblGrid>
      <w:gridCol w:w="9890"/>
    </w:tblGrid>
    <w:tr w:rsidR="00D5389D" w:rsidRPr="00247CD6" w:rsidTr="00456812">
      <w:trPr>
        <w:trHeight w:val="713"/>
        <w:jc w:val="center"/>
      </w:trPr>
      <w:tc>
        <w:tcPr>
          <w:tcW w:w="9765" w:type="dxa"/>
          <w:hideMark/>
        </w:tcPr>
        <w:tbl>
          <w:tblPr>
            <w:tblW w:w="9516" w:type="dxa"/>
            <w:tblInd w:w="234" w:type="dxa"/>
            <w:tblCellMar>
              <w:left w:w="70" w:type="dxa"/>
              <w:right w:w="70" w:type="dxa"/>
            </w:tblCellMar>
            <w:tblLook w:val="0000" w:firstRow="0" w:lastRow="0" w:firstColumn="0" w:lastColumn="0" w:noHBand="0" w:noVBand="0"/>
          </w:tblPr>
          <w:tblGrid>
            <w:gridCol w:w="3265"/>
            <w:gridCol w:w="2871"/>
            <w:gridCol w:w="3380"/>
          </w:tblGrid>
          <w:tr w:rsidR="00D5389D" w:rsidRPr="000259C4" w:rsidTr="009B15E1">
            <w:trPr>
              <w:trHeight w:val="1271"/>
            </w:trPr>
            <w:tc>
              <w:tcPr>
                <w:tcW w:w="3265" w:type="dxa"/>
              </w:tcPr>
              <w:p w:rsidR="00D5389D" w:rsidRPr="000259C4" w:rsidRDefault="00D5389D" w:rsidP="001479E0">
                <w:pPr>
                  <w:jc w:val="center"/>
                  <w:rPr>
                    <w:sz w:val="28"/>
                    <w:szCs w:val="28"/>
                  </w:rPr>
                </w:pPr>
                <w:r>
                  <w:rPr>
                    <w:noProof/>
                    <w:lang w:eastAsia="bg-BG"/>
                  </w:rPr>
                  <w:drawing>
                    <wp:anchor distT="0" distB="0" distL="114300" distR="114300" simplePos="0" relativeHeight="251661312" behindDoc="0" locked="0" layoutInCell="1" allowOverlap="1" wp14:anchorId="73EC3E5D" wp14:editId="49216F3E">
                      <wp:simplePos x="0" y="0"/>
                      <wp:positionH relativeFrom="column">
                        <wp:posOffset>445770</wp:posOffset>
                      </wp:positionH>
                      <wp:positionV relativeFrom="paragraph">
                        <wp:posOffset>85725</wp:posOffset>
                      </wp:positionV>
                      <wp:extent cx="1079500" cy="646430"/>
                      <wp:effectExtent l="0" t="0" r="6350" b="1270"/>
                      <wp:wrapNone/>
                      <wp:docPr id="6" name="Picture 6"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389D" w:rsidRDefault="00D5389D" w:rsidP="001479E0">
                <w:pPr>
                  <w:jc w:val="center"/>
                  <w:rPr>
                    <w:b/>
                    <w:sz w:val="14"/>
                    <w:szCs w:val="14"/>
                  </w:rPr>
                </w:pPr>
              </w:p>
              <w:p w:rsidR="00D5389D" w:rsidRDefault="00D5389D" w:rsidP="001479E0">
                <w:pPr>
                  <w:jc w:val="center"/>
                  <w:rPr>
                    <w:b/>
                    <w:sz w:val="14"/>
                    <w:szCs w:val="14"/>
                  </w:rPr>
                </w:pPr>
              </w:p>
              <w:p w:rsidR="00D5389D" w:rsidRPr="00572D44" w:rsidRDefault="00D5389D" w:rsidP="001479E0">
                <w:pPr>
                  <w:jc w:val="center"/>
                  <w:rPr>
                    <w:b/>
                    <w:sz w:val="18"/>
                    <w:szCs w:val="18"/>
                  </w:rPr>
                </w:pPr>
                <w:r w:rsidRPr="00572D44">
                  <w:rPr>
                    <w:b/>
                    <w:sz w:val="18"/>
                    <w:szCs w:val="18"/>
                  </w:rPr>
                  <w:t>ЕВРОПЕЙСКИ СЪЮЗ</w:t>
                </w:r>
              </w:p>
            </w:tc>
            <w:tc>
              <w:tcPr>
                <w:tcW w:w="2871" w:type="dxa"/>
              </w:tcPr>
              <w:p w:rsidR="00D5389D" w:rsidRPr="000259C4" w:rsidRDefault="00D5389D" w:rsidP="001479E0">
                <w:pPr>
                  <w:jc w:val="center"/>
                </w:pPr>
              </w:p>
              <w:p w:rsidR="00D5389D" w:rsidRPr="000259C4" w:rsidRDefault="00D5389D" w:rsidP="001479E0">
                <w:pPr>
                  <w:jc w:val="center"/>
                </w:pPr>
              </w:p>
              <w:p w:rsidR="00D5389D" w:rsidRPr="000259C4" w:rsidRDefault="00D5389D" w:rsidP="001479E0">
                <w:pPr>
                  <w:jc w:val="center"/>
                </w:pPr>
              </w:p>
            </w:tc>
            <w:tc>
              <w:tcPr>
                <w:tcW w:w="3380" w:type="dxa"/>
              </w:tcPr>
              <w:p w:rsidR="00D5389D" w:rsidRPr="000259C4" w:rsidRDefault="00D5389D" w:rsidP="001479E0">
                <w:pPr>
                  <w:jc w:val="center"/>
                </w:pPr>
                <w:r w:rsidRPr="004D404D">
                  <w:rPr>
                    <w:rFonts w:ascii="Calibri" w:eastAsia="Calibri" w:hAnsi="Calibri" w:cs="Times New Roman"/>
                    <w:noProof/>
                    <w:lang w:eastAsia="bg-BG"/>
                  </w:rPr>
                  <w:drawing>
                    <wp:inline distT="0" distB="0" distL="0" distR="0" wp14:anchorId="22B5884C" wp14:editId="293A9F3B">
                      <wp:extent cx="2047875" cy="9334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D5389D" w:rsidRPr="00247CD6" w:rsidRDefault="00D5389D" w:rsidP="004D16D6">
          <w:pPr>
            <w:snapToGrid w:val="0"/>
            <w:spacing w:after="0"/>
            <w:rPr>
              <w:b/>
              <w:i/>
              <w:sz w:val="12"/>
              <w:szCs w:val="12"/>
            </w:rPr>
          </w:pPr>
        </w:p>
      </w:tc>
    </w:tr>
  </w:tbl>
  <w:p w:rsidR="000B3D64" w:rsidRPr="004D16D6" w:rsidRDefault="000B3D64" w:rsidP="00047D34">
    <w:pPr>
      <w:pStyle w:val="Header"/>
      <w:tabs>
        <w:tab w:val="clear" w:pos="4536"/>
        <w:tab w:val="clear" w:pos="9072"/>
        <w:tab w:val="left" w:pos="582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9">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3">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29"/>
  </w:num>
  <w:num w:numId="4">
    <w:abstractNumId w:val="10"/>
  </w:num>
  <w:num w:numId="5">
    <w:abstractNumId w:val="30"/>
  </w:num>
  <w:num w:numId="6">
    <w:abstractNumId w:val="18"/>
  </w:num>
  <w:num w:numId="7">
    <w:abstractNumId w:val="12"/>
  </w:num>
  <w:num w:numId="8">
    <w:abstractNumId w:val="6"/>
  </w:num>
  <w:num w:numId="9">
    <w:abstractNumId w:val="26"/>
  </w:num>
  <w:num w:numId="10">
    <w:abstractNumId w:val="8"/>
  </w:num>
  <w:num w:numId="11">
    <w:abstractNumId w:val="4"/>
  </w:num>
  <w:num w:numId="12">
    <w:abstractNumId w:val="32"/>
  </w:num>
  <w:num w:numId="13">
    <w:abstractNumId w:val="9"/>
  </w:num>
  <w:num w:numId="14">
    <w:abstractNumId w:val="31"/>
  </w:num>
  <w:num w:numId="15">
    <w:abstractNumId w:val="21"/>
  </w:num>
  <w:num w:numId="16">
    <w:abstractNumId w:val="19"/>
  </w:num>
  <w:num w:numId="17">
    <w:abstractNumId w:val="7"/>
  </w:num>
  <w:num w:numId="18">
    <w:abstractNumId w:val="16"/>
  </w:num>
  <w:num w:numId="19">
    <w:abstractNumId w:val="1"/>
  </w:num>
  <w:num w:numId="20">
    <w:abstractNumId w:val="20"/>
  </w:num>
  <w:num w:numId="21">
    <w:abstractNumId w:val="24"/>
  </w:num>
  <w:num w:numId="22">
    <w:abstractNumId w:val="3"/>
  </w:num>
  <w:num w:numId="23">
    <w:abstractNumId w:val="33"/>
  </w:num>
  <w:num w:numId="24">
    <w:abstractNumId w:val="25"/>
  </w:num>
  <w:num w:numId="25">
    <w:abstractNumId w:val="15"/>
  </w:num>
  <w:num w:numId="26">
    <w:abstractNumId w:val="34"/>
  </w:num>
  <w:num w:numId="27">
    <w:abstractNumId w:val="2"/>
  </w:num>
  <w:num w:numId="28">
    <w:abstractNumId w:val="22"/>
  </w:num>
  <w:num w:numId="29">
    <w:abstractNumId w:val="14"/>
  </w:num>
  <w:num w:numId="30">
    <w:abstractNumId w:val="28"/>
  </w:num>
  <w:num w:numId="31">
    <w:abstractNumId w:val="0"/>
  </w:num>
  <w:num w:numId="32">
    <w:abstractNumId w:val="5"/>
  </w:num>
  <w:num w:numId="33">
    <w:abstractNumId w:val="23"/>
  </w:num>
  <w:num w:numId="34">
    <w:abstractNumId w:val="1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CE0"/>
    <w:rsid w:val="00000FD2"/>
    <w:rsid w:val="00000FFD"/>
    <w:rsid w:val="00002498"/>
    <w:rsid w:val="000024C4"/>
    <w:rsid w:val="00004A95"/>
    <w:rsid w:val="00004C96"/>
    <w:rsid w:val="00004CA3"/>
    <w:rsid w:val="00004FC4"/>
    <w:rsid w:val="0000593A"/>
    <w:rsid w:val="00005D80"/>
    <w:rsid w:val="00006551"/>
    <w:rsid w:val="00006D65"/>
    <w:rsid w:val="000073E4"/>
    <w:rsid w:val="00007903"/>
    <w:rsid w:val="00007F7E"/>
    <w:rsid w:val="00010A70"/>
    <w:rsid w:val="00010DB6"/>
    <w:rsid w:val="000115A9"/>
    <w:rsid w:val="00012333"/>
    <w:rsid w:val="00012817"/>
    <w:rsid w:val="00012C73"/>
    <w:rsid w:val="00013F17"/>
    <w:rsid w:val="00013FB4"/>
    <w:rsid w:val="000141FD"/>
    <w:rsid w:val="00014B32"/>
    <w:rsid w:val="000159E5"/>
    <w:rsid w:val="000168B4"/>
    <w:rsid w:val="00016E82"/>
    <w:rsid w:val="00017D3F"/>
    <w:rsid w:val="00017E07"/>
    <w:rsid w:val="00017F9C"/>
    <w:rsid w:val="0002003E"/>
    <w:rsid w:val="0002069C"/>
    <w:rsid w:val="000215FE"/>
    <w:rsid w:val="0002165A"/>
    <w:rsid w:val="00022041"/>
    <w:rsid w:val="00023432"/>
    <w:rsid w:val="0002352D"/>
    <w:rsid w:val="000239A1"/>
    <w:rsid w:val="00025472"/>
    <w:rsid w:val="000257CC"/>
    <w:rsid w:val="00025A5D"/>
    <w:rsid w:val="00025A88"/>
    <w:rsid w:val="00025A99"/>
    <w:rsid w:val="000262F6"/>
    <w:rsid w:val="000266EB"/>
    <w:rsid w:val="00026CDC"/>
    <w:rsid w:val="000271A2"/>
    <w:rsid w:val="000302E7"/>
    <w:rsid w:val="000308ED"/>
    <w:rsid w:val="00030BBB"/>
    <w:rsid w:val="000311E1"/>
    <w:rsid w:val="0003166C"/>
    <w:rsid w:val="00031D4A"/>
    <w:rsid w:val="000320B9"/>
    <w:rsid w:val="00032AB7"/>
    <w:rsid w:val="0003305B"/>
    <w:rsid w:val="00033307"/>
    <w:rsid w:val="00033D00"/>
    <w:rsid w:val="00033F65"/>
    <w:rsid w:val="00034AD9"/>
    <w:rsid w:val="00035958"/>
    <w:rsid w:val="000373A4"/>
    <w:rsid w:val="00040036"/>
    <w:rsid w:val="000404C9"/>
    <w:rsid w:val="0004194F"/>
    <w:rsid w:val="00041F72"/>
    <w:rsid w:val="000426FA"/>
    <w:rsid w:val="00042AE4"/>
    <w:rsid w:val="00043532"/>
    <w:rsid w:val="00043A75"/>
    <w:rsid w:val="00043EE5"/>
    <w:rsid w:val="00043FD0"/>
    <w:rsid w:val="00044D20"/>
    <w:rsid w:val="000450B6"/>
    <w:rsid w:val="0004538D"/>
    <w:rsid w:val="00045A02"/>
    <w:rsid w:val="00045D28"/>
    <w:rsid w:val="0004629F"/>
    <w:rsid w:val="0004655C"/>
    <w:rsid w:val="000478D0"/>
    <w:rsid w:val="00047D34"/>
    <w:rsid w:val="00047DB5"/>
    <w:rsid w:val="0005088E"/>
    <w:rsid w:val="00050AA5"/>
    <w:rsid w:val="00050AC6"/>
    <w:rsid w:val="00050D29"/>
    <w:rsid w:val="00051141"/>
    <w:rsid w:val="00051573"/>
    <w:rsid w:val="00051B15"/>
    <w:rsid w:val="00051DFF"/>
    <w:rsid w:val="00052675"/>
    <w:rsid w:val="0005277F"/>
    <w:rsid w:val="0005297C"/>
    <w:rsid w:val="00052D1E"/>
    <w:rsid w:val="00054164"/>
    <w:rsid w:val="000552F2"/>
    <w:rsid w:val="000553B8"/>
    <w:rsid w:val="00055B0D"/>
    <w:rsid w:val="00055F2D"/>
    <w:rsid w:val="0005635C"/>
    <w:rsid w:val="000577ED"/>
    <w:rsid w:val="00057A06"/>
    <w:rsid w:val="00060961"/>
    <w:rsid w:val="00060F41"/>
    <w:rsid w:val="00062A1F"/>
    <w:rsid w:val="00062EC2"/>
    <w:rsid w:val="000643CC"/>
    <w:rsid w:val="00064B4A"/>
    <w:rsid w:val="00064DBE"/>
    <w:rsid w:val="00064DD8"/>
    <w:rsid w:val="00064F0E"/>
    <w:rsid w:val="0006540B"/>
    <w:rsid w:val="00066779"/>
    <w:rsid w:val="00066C64"/>
    <w:rsid w:val="00066C72"/>
    <w:rsid w:val="00066EFB"/>
    <w:rsid w:val="000674DD"/>
    <w:rsid w:val="00067EFA"/>
    <w:rsid w:val="0007015D"/>
    <w:rsid w:val="0007018C"/>
    <w:rsid w:val="000706DA"/>
    <w:rsid w:val="00070CF1"/>
    <w:rsid w:val="00071DAA"/>
    <w:rsid w:val="00071DDB"/>
    <w:rsid w:val="000744E2"/>
    <w:rsid w:val="00074F2E"/>
    <w:rsid w:val="00075915"/>
    <w:rsid w:val="00075E84"/>
    <w:rsid w:val="00076E10"/>
    <w:rsid w:val="0008036F"/>
    <w:rsid w:val="00080814"/>
    <w:rsid w:val="00080944"/>
    <w:rsid w:val="00080DA3"/>
    <w:rsid w:val="00081413"/>
    <w:rsid w:val="00081C0A"/>
    <w:rsid w:val="00081D26"/>
    <w:rsid w:val="00082D6C"/>
    <w:rsid w:val="000839A0"/>
    <w:rsid w:val="00083CA0"/>
    <w:rsid w:val="00083D48"/>
    <w:rsid w:val="00083DBB"/>
    <w:rsid w:val="00083FF3"/>
    <w:rsid w:val="00083FF6"/>
    <w:rsid w:val="00084017"/>
    <w:rsid w:val="00084275"/>
    <w:rsid w:val="0008523E"/>
    <w:rsid w:val="00085A05"/>
    <w:rsid w:val="00086D8D"/>
    <w:rsid w:val="00086E45"/>
    <w:rsid w:val="00087E20"/>
    <w:rsid w:val="000906DA"/>
    <w:rsid w:val="00090F19"/>
    <w:rsid w:val="00091B09"/>
    <w:rsid w:val="000922B7"/>
    <w:rsid w:val="00093585"/>
    <w:rsid w:val="000935EF"/>
    <w:rsid w:val="00094940"/>
    <w:rsid w:val="000951C0"/>
    <w:rsid w:val="00095523"/>
    <w:rsid w:val="00095B1C"/>
    <w:rsid w:val="00095EE5"/>
    <w:rsid w:val="000960B6"/>
    <w:rsid w:val="000960EB"/>
    <w:rsid w:val="00096DDD"/>
    <w:rsid w:val="00096E53"/>
    <w:rsid w:val="00097715"/>
    <w:rsid w:val="00097E69"/>
    <w:rsid w:val="00097E7E"/>
    <w:rsid w:val="000A0069"/>
    <w:rsid w:val="000A0264"/>
    <w:rsid w:val="000A0774"/>
    <w:rsid w:val="000A0795"/>
    <w:rsid w:val="000A109A"/>
    <w:rsid w:val="000A112C"/>
    <w:rsid w:val="000A19D0"/>
    <w:rsid w:val="000A1B53"/>
    <w:rsid w:val="000A1D20"/>
    <w:rsid w:val="000A2B39"/>
    <w:rsid w:val="000A2E36"/>
    <w:rsid w:val="000A3EB7"/>
    <w:rsid w:val="000A488B"/>
    <w:rsid w:val="000A5408"/>
    <w:rsid w:val="000A54EB"/>
    <w:rsid w:val="000A5EEE"/>
    <w:rsid w:val="000A6111"/>
    <w:rsid w:val="000A6182"/>
    <w:rsid w:val="000A639B"/>
    <w:rsid w:val="000A671E"/>
    <w:rsid w:val="000A6AF4"/>
    <w:rsid w:val="000A6D84"/>
    <w:rsid w:val="000A7E40"/>
    <w:rsid w:val="000B0A30"/>
    <w:rsid w:val="000B0CD7"/>
    <w:rsid w:val="000B0E5A"/>
    <w:rsid w:val="000B0EC0"/>
    <w:rsid w:val="000B0EEC"/>
    <w:rsid w:val="000B1056"/>
    <w:rsid w:val="000B10F4"/>
    <w:rsid w:val="000B2C34"/>
    <w:rsid w:val="000B2DE7"/>
    <w:rsid w:val="000B3588"/>
    <w:rsid w:val="000B3CFC"/>
    <w:rsid w:val="000B3D64"/>
    <w:rsid w:val="000B4262"/>
    <w:rsid w:val="000B42FD"/>
    <w:rsid w:val="000B4690"/>
    <w:rsid w:val="000B50CB"/>
    <w:rsid w:val="000B52A6"/>
    <w:rsid w:val="000B5603"/>
    <w:rsid w:val="000B5CCE"/>
    <w:rsid w:val="000B5EE5"/>
    <w:rsid w:val="000B5FE4"/>
    <w:rsid w:val="000B74EF"/>
    <w:rsid w:val="000B754E"/>
    <w:rsid w:val="000B7A19"/>
    <w:rsid w:val="000B7F62"/>
    <w:rsid w:val="000C09BA"/>
    <w:rsid w:val="000C09CF"/>
    <w:rsid w:val="000C0CC1"/>
    <w:rsid w:val="000C1475"/>
    <w:rsid w:val="000C1CBF"/>
    <w:rsid w:val="000C1D25"/>
    <w:rsid w:val="000C1D78"/>
    <w:rsid w:val="000C2900"/>
    <w:rsid w:val="000C2C5B"/>
    <w:rsid w:val="000C2EF0"/>
    <w:rsid w:val="000C3197"/>
    <w:rsid w:val="000C325A"/>
    <w:rsid w:val="000C3D3A"/>
    <w:rsid w:val="000C40C5"/>
    <w:rsid w:val="000C4938"/>
    <w:rsid w:val="000C4D70"/>
    <w:rsid w:val="000C50AB"/>
    <w:rsid w:val="000C54FD"/>
    <w:rsid w:val="000C5935"/>
    <w:rsid w:val="000C5A82"/>
    <w:rsid w:val="000C5AF1"/>
    <w:rsid w:val="000C5CA3"/>
    <w:rsid w:val="000C5CF4"/>
    <w:rsid w:val="000C64F5"/>
    <w:rsid w:val="000C651F"/>
    <w:rsid w:val="000C652C"/>
    <w:rsid w:val="000C6B7D"/>
    <w:rsid w:val="000C6D85"/>
    <w:rsid w:val="000C6FB3"/>
    <w:rsid w:val="000C73B1"/>
    <w:rsid w:val="000C7668"/>
    <w:rsid w:val="000C7F2B"/>
    <w:rsid w:val="000D043C"/>
    <w:rsid w:val="000D089B"/>
    <w:rsid w:val="000D0B4D"/>
    <w:rsid w:val="000D10A3"/>
    <w:rsid w:val="000D1448"/>
    <w:rsid w:val="000D14C5"/>
    <w:rsid w:val="000D1632"/>
    <w:rsid w:val="000D1C30"/>
    <w:rsid w:val="000D1C9D"/>
    <w:rsid w:val="000D21E0"/>
    <w:rsid w:val="000D2960"/>
    <w:rsid w:val="000D2B71"/>
    <w:rsid w:val="000D2EA1"/>
    <w:rsid w:val="000D2F88"/>
    <w:rsid w:val="000D3271"/>
    <w:rsid w:val="000D44E3"/>
    <w:rsid w:val="000D5270"/>
    <w:rsid w:val="000D52FA"/>
    <w:rsid w:val="000D5FA0"/>
    <w:rsid w:val="000D667A"/>
    <w:rsid w:val="000D70D8"/>
    <w:rsid w:val="000D758F"/>
    <w:rsid w:val="000E0225"/>
    <w:rsid w:val="000E0388"/>
    <w:rsid w:val="000E0667"/>
    <w:rsid w:val="000E0A9A"/>
    <w:rsid w:val="000E0EC2"/>
    <w:rsid w:val="000E1161"/>
    <w:rsid w:val="000E1D0A"/>
    <w:rsid w:val="000E26FA"/>
    <w:rsid w:val="000E2785"/>
    <w:rsid w:val="000E2EAB"/>
    <w:rsid w:val="000E332D"/>
    <w:rsid w:val="000E33B0"/>
    <w:rsid w:val="000E39E6"/>
    <w:rsid w:val="000E43FC"/>
    <w:rsid w:val="000E508E"/>
    <w:rsid w:val="000E512C"/>
    <w:rsid w:val="000E5A10"/>
    <w:rsid w:val="000E62DB"/>
    <w:rsid w:val="000E6634"/>
    <w:rsid w:val="000E6A90"/>
    <w:rsid w:val="000E6BE8"/>
    <w:rsid w:val="000E70C3"/>
    <w:rsid w:val="000E724D"/>
    <w:rsid w:val="000F05E8"/>
    <w:rsid w:val="000F1543"/>
    <w:rsid w:val="000F1845"/>
    <w:rsid w:val="000F224F"/>
    <w:rsid w:val="000F32A4"/>
    <w:rsid w:val="000F4F1B"/>
    <w:rsid w:val="000F51C5"/>
    <w:rsid w:val="000F542F"/>
    <w:rsid w:val="000F6A6F"/>
    <w:rsid w:val="000F6D7A"/>
    <w:rsid w:val="000F6F16"/>
    <w:rsid w:val="000F7933"/>
    <w:rsid w:val="0010018A"/>
    <w:rsid w:val="0010026E"/>
    <w:rsid w:val="0010045D"/>
    <w:rsid w:val="00100582"/>
    <w:rsid w:val="00100773"/>
    <w:rsid w:val="00100B1D"/>
    <w:rsid w:val="00101C3D"/>
    <w:rsid w:val="00101C6E"/>
    <w:rsid w:val="00101D68"/>
    <w:rsid w:val="00101DC0"/>
    <w:rsid w:val="00101EC8"/>
    <w:rsid w:val="001030F4"/>
    <w:rsid w:val="001033CE"/>
    <w:rsid w:val="00104660"/>
    <w:rsid w:val="001048A0"/>
    <w:rsid w:val="00104B35"/>
    <w:rsid w:val="00104DFA"/>
    <w:rsid w:val="00104F0A"/>
    <w:rsid w:val="00105C9C"/>
    <w:rsid w:val="00105F95"/>
    <w:rsid w:val="0010662B"/>
    <w:rsid w:val="00106BB5"/>
    <w:rsid w:val="00106BC6"/>
    <w:rsid w:val="00106E32"/>
    <w:rsid w:val="00107950"/>
    <w:rsid w:val="00107CC4"/>
    <w:rsid w:val="00110C84"/>
    <w:rsid w:val="001112AA"/>
    <w:rsid w:val="00111D0D"/>
    <w:rsid w:val="00111D5C"/>
    <w:rsid w:val="00111F12"/>
    <w:rsid w:val="001123AB"/>
    <w:rsid w:val="00113282"/>
    <w:rsid w:val="001134F6"/>
    <w:rsid w:val="00113AC7"/>
    <w:rsid w:val="00113B88"/>
    <w:rsid w:val="00114272"/>
    <w:rsid w:val="001143E9"/>
    <w:rsid w:val="0011460A"/>
    <w:rsid w:val="00115099"/>
    <w:rsid w:val="001168FF"/>
    <w:rsid w:val="001172D3"/>
    <w:rsid w:val="001179FA"/>
    <w:rsid w:val="00117BA4"/>
    <w:rsid w:val="00117D72"/>
    <w:rsid w:val="00117FC6"/>
    <w:rsid w:val="00120016"/>
    <w:rsid w:val="00120333"/>
    <w:rsid w:val="00120868"/>
    <w:rsid w:val="001209AF"/>
    <w:rsid w:val="001211F8"/>
    <w:rsid w:val="0012123B"/>
    <w:rsid w:val="0012145E"/>
    <w:rsid w:val="00122594"/>
    <w:rsid w:val="0012267F"/>
    <w:rsid w:val="0012292A"/>
    <w:rsid w:val="0012317D"/>
    <w:rsid w:val="001234F4"/>
    <w:rsid w:val="00124354"/>
    <w:rsid w:val="00124516"/>
    <w:rsid w:val="00124646"/>
    <w:rsid w:val="0012489C"/>
    <w:rsid w:val="001250F3"/>
    <w:rsid w:val="0012668B"/>
    <w:rsid w:val="00126867"/>
    <w:rsid w:val="00127237"/>
    <w:rsid w:val="001274F8"/>
    <w:rsid w:val="001277CD"/>
    <w:rsid w:val="00127C19"/>
    <w:rsid w:val="00130BC0"/>
    <w:rsid w:val="00130CB0"/>
    <w:rsid w:val="00130E89"/>
    <w:rsid w:val="001311CA"/>
    <w:rsid w:val="00131FBC"/>
    <w:rsid w:val="0013244F"/>
    <w:rsid w:val="00132A7B"/>
    <w:rsid w:val="00132D5C"/>
    <w:rsid w:val="00133CF6"/>
    <w:rsid w:val="001342C0"/>
    <w:rsid w:val="001343F5"/>
    <w:rsid w:val="0013447B"/>
    <w:rsid w:val="001347E9"/>
    <w:rsid w:val="00134DD6"/>
    <w:rsid w:val="00135CF3"/>
    <w:rsid w:val="00136107"/>
    <w:rsid w:val="00136C8F"/>
    <w:rsid w:val="0013737A"/>
    <w:rsid w:val="00140BEF"/>
    <w:rsid w:val="0014204B"/>
    <w:rsid w:val="00143129"/>
    <w:rsid w:val="0014361E"/>
    <w:rsid w:val="00143716"/>
    <w:rsid w:val="001439F1"/>
    <w:rsid w:val="00143B47"/>
    <w:rsid w:val="00143C14"/>
    <w:rsid w:val="00144EDD"/>
    <w:rsid w:val="001460D8"/>
    <w:rsid w:val="0014668C"/>
    <w:rsid w:val="0014672F"/>
    <w:rsid w:val="00146A0C"/>
    <w:rsid w:val="00147007"/>
    <w:rsid w:val="001479E0"/>
    <w:rsid w:val="00147AAB"/>
    <w:rsid w:val="001502DB"/>
    <w:rsid w:val="00151343"/>
    <w:rsid w:val="00151806"/>
    <w:rsid w:val="00151B5B"/>
    <w:rsid w:val="00151D1C"/>
    <w:rsid w:val="0015202C"/>
    <w:rsid w:val="001520A8"/>
    <w:rsid w:val="00152651"/>
    <w:rsid w:val="00152746"/>
    <w:rsid w:val="00153AF4"/>
    <w:rsid w:val="00153C9B"/>
    <w:rsid w:val="00153E9B"/>
    <w:rsid w:val="00154DE0"/>
    <w:rsid w:val="00156523"/>
    <w:rsid w:val="00156634"/>
    <w:rsid w:val="0015684C"/>
    <w:rsid w:val="00157234"/>
    <w:rsid w:val="00157A84"/>
    <w:rsid w:val="00157ABA"/>
    <w:rsid w:val="00157B99"/>
    <w:rsid w:val="001603E5"/>
    <w:rsid w:val="00160466"/>
    <w:rsid w:val="00160C7B"/>
    <w:rsid w:val="001610D6"/>
    <w:rsid w:val="00161A7F"/>
    <w:rsid w:val="00161C1D"/>
    <w:rsid w:val="00161C7A"/>
    <w:rsid w:val="00163690"/>
    <w:rsid w:val="00163F76"/>
    <w:rsid w:val="00164486"/>
    <w:rsid w:val="001646C4"/>
    <w:rsid w:val="001658FC"/>
    <w:rsid w:val="001668BF"/>
    <w:rsid w:val="00166D3E"/>
    <w:rsid w:val="00167084"/>
    <w:rsid w:val="001705C7"/>
    <w:rsid w:val="00170979"/>
    <w:rsid w:val="00171DD0"/>
    <w:rsid w:val="00172003"/>
    <w:rsid w:val="00172878"/>
    <w:rsid w:val="001731A8"/>
    <w:rsid w:val="0017324A"/>
    <w:rsid w:val="0017437B"/>
    <w:rsid w:val="001748BC"/>
    <w:rsid w:val="0017590E"/>
    <w:rsid w:val="00175D15"/>
    <w:rsid w:val="00175F55"/>
    <w:rsid w:val="001760F2"/>
    <w:rsid w:val="001767C1"/>
    <w:rsid w:val="00177693"/>
    <w:rsid w:val="00177868"/>
    <w:rsid w:val="0017789F"/>
    <w:rsid w:val="00177CE4"/>
    <w:rsid w:val="00180193"/>
    <w:rsid w:val="00180321"/>
    <w:rsid w:val="00180716"/>
    <w:rsid w:val="001807ED"/>
    <w:rsid w:val="00180CE5"/>
    <w:rsid w:val="00180D45"/>
    <w:rsid w:val="00181F64"/>
    <w:rsid w:val="001822A3"/>
    <w:rsid w:val="00182EE8"/>
    <w:rsid w:val="00182F2A"/>
    <w:rsid w:val="00183267"/>
    <w:rsid w:val="001834DB"/>
    <w:rsid w:val="00183520"/>
    <w:rsid w:val="00183529"/>
    <w:rsid w:val="00183A76"/>
    <w:rsid w:val="001849C7"/>
    <w:rsid w:val="00184D33"/>
    <w:rsid w:val="00184E31"/>
    <w:rsid w:val="00185C40"/>
    <w:rsid w:val="00185FF2"/>
    <w:rsid w:val="00186246"/>
    <w:rsid w:val="001870F8"/>
    <w:rsid w:val="00187551"/>
    <w:rsid w:val="00187E08"/>
    <w:rsid w:val="00190898"/>
    <w:rsid w:val="001910E4"/>
    <w:rsid w:val="00191721"/>
    <w:rsid w:val="00191CED"/>
    <w:rsid w:val="0019209C"/>
    <w:rsid w:val="00192298"/>
    <w:rsid w:val="00192398"/>
    <w:rsid w:val="001925F0"/>
    <w:rsid w:val="0019271C"/>
    <w:rsid w:val="00192739"/>
    <w:rsid w:val="00192A60"/>
    <w:rsid w:val="00192AB7"/>
    <w:rsid w:val="0019304D"/>
    <w:rsid w:val="00194A50"/>
    <w:rsid w:val="00195F7F"/>
    <w:rsid w:val="0019622B"/>
    <w:rsid w:val="0019770B"/>
    <w:rsid w:val="00197B91"/>
    <w:rsid w:val="00197CCB"/>
    <w:rsid w:val="00197FCA"/>
    <w:rsid w:val="001A0037"/>
    <w:rsid w:val="001A01F4"/>
    <w:rsid w:val="001A02E2"/>
    <w:rsid w:val="001A0D9C"/>
    <w:rsid w:val="001A0E81"/>
    <w:rsid w:val="001A1014"/>
    <w:rsid w:val="001A106C"/>
    <w:rsid w:val="001A150A"/>
    <w:rsid w:val="001A150E"/>
    <w:rsid w:val="001A1DFA"/>
    <w:rsid w:val="001A207A"/>
    <w:rsid w:val="001A271F"/>
    <w:rsid w:val="001A402C"/>
    <w:rsid w:val="001A449D"/>
    <w:rsid w:val="001A46AB"/>
    <w:rsid w:val="001A48F7"/>
    <w:rsid w:val="001A496C"/>
    <w:rsid w:val="001A4A8D"/>
    <w:rsid w:val="001A54AD"/>
    <w:rsid w:val="001A54EB"/>
    <w:rsid w:val="001A559B"/>
    <w:rsid w:val="001A568B"/>
    <w:rsid w:val="001A5A12"/>
    <w:rsid w:val="001A6B64"/>
    <w:rsid w:val="001A6FA7"/>
    <w:rsid w:val="001A7081"/>
    <w:rsid w:val="001B1265"/>
    <w:rsid w:val="001B13CC"/>
    <w:rsid w:val="001B1E62"/>
    <w:rsid w:val="001B2A7A"/>
    <w:rsid w:val="001B36F6"/>
    <w:rsid w:val="001B3A57"/>
    <w:rsid w:val="001B3EBC"/>
    <w:rsid w:val="001B45BD"/>
    <w:rsid w:val="001B48CE"/>
    <w:rsid w:val="001B4D64"/>
    <w:rsid w:val="001B6710"/>
    <w:rsid w:val="001B6845"/>
    <w:rsid w:val="001B6B8A"/>
    <w:rsid w:val="001B6D92"/>
    <w:rsid w:val="001B7090"/>
    <w:rsid w:val="001B7EBC"/>
    <w:rsid w:val="001C0303"/>
    <w:rsid w:val="001C1B34"/>
    <w:rsid w:val="001C2052"/>
    <w:rsid w:val="001C2676"/>
    <w:rsid w:val="001C3262"/>
    <w:rsid w:val="001C39A5"/>
    <w:rsid w:val="001C462F"/>
    <w:rsid w:val="001C47FD"/>
    <w:rsid w:val="001C4822"/>
    <w:rsid w:val="001C54BB"/>
    <w:rsid w:val="001C584B"/>
    <w:rsid w:val="001C5AB8"/>
    <w:rsid w:val="001C5D96"/>
    <w:rsid w:val="001C5F55"/>
    <w:rsid w:val="001C6C06"/>
    <w:rsid w:val="001D0053"/>
    <w:rsid w:val="001D0167"/>
    <w:rsid w:val="001D1267"/>
    <w:rsid w:val="001D1B45"/>
    <w:rsid w:val="001D1DA1"/>
    <w:rsid w:val="001D1DD7"/>
    <w:rsid w:val="001D3F1F"/>
    <w:rsid w:val="001D4267"/>
    <w:rsid w:val="001D47DE"/>
    <w:rsid w:val="001D49F0"/>
    <w:rsid w:val="001D4FDF"/>
    <w:rsid w:val="001D534F"/>
    <w:rsid w:val="001D5B9A"/>
    <w:rsid w:val="001D66AE"/>
    <w:rsid w:val="001D6ECC"/>
    <w:rsid w:val="001D77B8"/>
    <w:rsid w:val="001D79C3"/>
    <w:rsid w:val="001D7A0C"/>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74B5"/>
    <w:rsid w:val="001E79A8"/>
    <w:rsid w:val="001F0FA9"/>
    <w:rsid w:val="001F1364"/>
    <w:rsid w:val="001F14E6"/>
    <w:rsid w:val="001F2481"/>
    <w:rsid w:val="001F29D1"/>
    <w:rsid w:val="001F3269"/>
    <w:rsid w:val="001F35CC"/>
    <w:rsid w:val="001F3A7A"/>
    <w:rsid w:val="001F4A43"/>
    <w:rsid w:val="001F4FE3"/>
    <w:rsid w:val="001F513D"/>
    <w:rsid w:val="001F59D8"/>
    <w:rsid w:val="001F5C9A"/>
    <w:rsid w:val="001F5F8D"/>
    <w:rsid w:val="001F62BF"/>
    <w:rsid w:val="001F66EA"/>
    <w:rsid w:val="001F6BC8"/>
    <w:rsid w:val="001F6C45"/>
    <w:rsid w:val="001F7027"/>
    <w:rsid w:val="001F7386"/>
    <w:rsid w:val="001F73F0"/>
    <w:rsid w:val="001F742C"/>
    <w:rsid w:val="001F7BF1"/>
    <w:rsid w:val="001F7F3B"/>
    <w:rsid w:val="00200740"/>
    <w:rsid w:val="002008FD"/>
    <w:rsid w:val="00200BC0"/>
    <w:rsid w:val="00200CFB"/>
    <w:rsid w:val="00200D64"/>
    <w:rsid w:val="002014EC"/>
    <w:rsid w:val="00201B9F"/>
    <w:rsid w:val="00202165"/>
    <w:rsid w:val="00202247"/>
    <w:rsid w:val="002022AF"/>
    <w:rsid w:val="0020341D"/>
    <w:rsid w:val="002044FC"/>
    <w:rsid w:val="002045B9"/>
    <w:rsid w:val="00205171"/>
    <w:rsid w:val="002055A5"/>
    <w:rsid w:val="00206467"/>
    <w:rsid w:val="00207607"/>
    <w:rsid w:val="0021011D"/>
    <w:rsid w:val="002101A4"/>
    <w:rsid w:val="002112FF"/>
    <w:rsid w:val="0021177A"/>
    <w:rsid w:val="0021271E"/>
    <w:rsid w:val="00212F6E"/>
    <w:rsid w:val="00213443"/>
    <w:rsid w:val="00213494"/>
    <w:rsid w:val="002137DC"/>
    <w:rsid w:val="00213AEF"/>
    <w:rsid w:val="00214D6C"/>
    <w:rsid w:val="00214DF6"/>
    <w:rsid w:val="0021573E"/>
    <w:rsid w:val="00215D72"/>
    <w:rsid w:val="0021622C"/>
    <w:rsid w:val="00216B2F"/>
    <w:rsid w:val="0021791A"/>
    <w:rsid w:val="00221410"/>
    <w:rsid w:val="002218E8"/>
    <w:rsid w:val="00223A29"/>
    <w:rsid w:val="002242DB"/>
    <w:rsid w:val="0022460B"/>
    <w:rsid w:val="0022475E"/>
    <w:rsid w:val="002249B3"/>
    <w:rsid w:val="00224C3F"/>
    <w:rsid w:val="00224DF1"/>
    <w:rsid w:val="002250FB"/>
    <w:rsid w:val="00225ADA"/>
    <w:rsid w:val="00225DAE"/>
    <w:rsid w:val="002263FE"/>
    <w:rsid w:val="00226B65"/>
    <w:rsid w:val="002275FC"/>
    <w:rsid w:val="00227A58"/>
    <w:rsid w:val="002302DD"/>
    <w:rsid w:val="00230C80"/>
    <w:rsid w:val="00231028"/>
    <w:rsid w:val="00231106"/>
    <w:rsid w:val="0023176D"/>
    <w:rsid w:val="002318B1"/>
    <w:rsid w:val="00231A9A"/>
    <w:rsid w:val="00232067"/>
    <w:rsid w:val="0023231D"/>
    <w:rsid w:val="00232518"/>
    <w:rsid w:val="002325A3"/>
    <w:rsid w:val="00233187"/>
    <w:rsid w:val="0023330C"/>
    <w:rsid w:val="00233983"/>
    <w:rsid w:val="002339F2"/>
    <w:rsid w:val="00233A03"/>
    <w:rsid w:val="00233AFC"/>
    <w:rsid w:val="00233E2E"/>
    <w:rsid w:val="00233F47"/>
    <w:rsid w:val="0023479F"/>
    <w:rsid w:val="002347A2"/>
    <w:rsid w:val="0023494C"/>
    <w:rsid w:val="0023494F"/>
    <w:rsid w:val="00234B91"/>
    <w:rsid w:val="00235162"/>
    <w:rsid w:val="002351D6"/>
    <w:rsid w:val="00235CC7"/>
    <w:rsid w:val="00236252"/>
    <w:rsid w:val="00237662"/>
    <w:rsid w:val="0024057E"/>
    <w:rsid w:val="00240620"/>
    <w:rsid w:val="00240C81"/>
    <w:rsid w:val="00240CE8"/>
    <w:rsid w:val="00241326"/>
    <w:rsid w:val="00241757"/>
    <w:rsid w:val="00243784"/>
    <w:rsid w:val="00243C04"/>
    <w:rsid w:val="00243D9C"/>
    <w:rsid w:val="0024408B"/>
    <w:rsid w:val="0024413F"/>
    <w:rsid w:val="00244515"/>
    <w:rsid w:val="002452CB"/>
    <w:rsid w:val="002455BE"/>
    <w:rsid w:val="002459B1"/>
    <w:rsid w:val="00245F37"/>
    <w:rsid w:val="00246375"/>
    <w:rsid w:val="002466AC"/>
    <w:rsid w:val="00246956"/>
    <w:rsid w:val="00246FAD"/>
    <w:rsid w:val="002472B1"/>
    <w:rsid w:val="00247353"/>
    <w:rsid w:val="00247485"/>
    <w:rsid w:val="00247FFB"/>
    <w:rsid w:val="0025025F"/>
    <w:rsid w:val="00250B25"/>
    <w:rsid w:val="002513FB"/>
    <w:rsid w:val="00252ADA"/>
    <w:rsid w:val="00252B3E"/>
    <w:rsid w:val="00252D21"/>
    <w:rsid w:val="002541DF"/>
    <w:rsid w:val="00254836"/>
    <w:rsid w:val="00254903"/>
    <w:rsid w:val="00254B90"/>
    <w:rsid w:val="00255144"/>
    <w:rsid w:val="00255A6A"/>
    <w:rsid w:val="00255D94"/>
    <w:rsid w:val="00255DE3"/>
    <w:rsid w:val="0025610F"/>
    <w:rsid w:val="00256B78"/>
    <w:rsid w:val="00257CDF"/>
    <w:rsid w:val="00260CE0"/>
    <w:rsid w:val="00261CEE"/>
    <w:rsid w:val="0026238D"/>
    <w:rsid w:val="00263817"/>
    <w:rsid w:val="00263D07"/>
    <w:rsid w:val="002642C2"/>
    <w:rsid w:val="002648CD"/>
    <w:rsid w:val="00264DBF"/>
    <w:rsid w:val="00266086"/>
    <w:rsid w:val="002668A3"/>
    <w:rsid w:val="00266EB5"/>
    <w:rsid w:val="00266ED2"/>
    <w:rsid w:val="00266F4D"/>
    <w:rsid w:val="00267D8B"/>
    <w:rsid w:val="00267F20"/>
    <w:rsid w:val="00270681"/>
    <w:rsid w:val="00270B5F"/>
    <w:rsid w:val="0027145E"/>
    <w:rsid w:val="00271836"/>
    <w:rsid w:val="00271ADE"/>
    <w:rsid w:val="00271C9C"/>
    <w:rsid w:val="00271EC2"/>
    <w:rsid w:val="00272C2D"/>
    <w:rsid w:val="00273028"/>
    <w:rsid w:val="0027311E"/>
    <w:rsid w:val="00273BBB"/>
    <w:rsid w:val="002743EB"/>
    <w:rsid w:val="00274DA1"/>
    <w:rsid w:val="002757F7"/>
    <w:rsid w:val="00275B20"/>
    <w:rsid w:val="00275CCB"/>
    <w:rsid w:val="00276153"/>
    <w:rsid w:val="00276F08"/>
    <w:rsid w:val="00277C2B"/>
    <w:rsid w:val="00277D97"/>
    <w:rsid w:val="00277E25"/>
    <w:rsid w:val="00277FDF"/>
    <w:rsid w:val="0028025A"/>
    <w:rsid w:val="002802FB"/>
    <w:rsid w:val="00280D61"/>
    <w:rsid w:val="00280D62"/>
    <w:rsid w:val="00281611"/>
    <w:rsid w:val="002820D2"/>
    <w:rsid w:val="0028228B"/>
    <w:rsid w:val="00282E10"/>
    <w:rsid w:val="002830F8"/>
    <w:rsid w:val="00284052"/>
    <w:rsid w:val="00284BBC"/>
    <w:rsid w:val="00284BD0"/>
    <w:rsid w:val="00284D7A"/>
    <w:rsid w:val="00284DA3"/>
    <w:rsid w:val="00285328"/>
    <w:rsid w:val="00285527"/>
    <w:rsid w:val="00285FEB"/>
    <w:rsid w:val="00286E0F"/>
    <w:rsid w:val="00287A22"/>
    <w:rsid w:val="00290B5A"/>
    <w:rsid w:val="00290FC9"/>
    <w:rsid w:val="00290FE8"/>
    <w:rsid w:val="002917BC"/>
    <w:rsid w:val="00291818"/>
    <w:rsid w:val="002919F8"/>
    <w:rsid w:val="00291A70"/>
    <w:rsid w:val="00291FD4"/>
    <w:rsid w:val="00292288"/>
    <w:rsid w:val="00292495"/>
    <w:rsid w:val="00292E40"/>
    <w:rsid w:val="0029305C"/>
    <w:rsid w:val="0029308D"/>
    <w:rsid w:val="002935C0"/>
    <w:rsid w:val="00293950"/>
    <w:rsid w:val="00293BD5"/>
    <w:rsid w:val="00294207"/>
    <w:rsid w:val="002945CD"/>
    <w:rsid w:val="002947A7"/>
    <w:rsid w:val="002955D8"/>
    <w:rsid w:val="002956F0"/>
    <w:rsid w:val="002966D5"/>
    <w:rsid w:val="002966E7"/>
    <w:rsid w:val="002A0099"/>
    <w:rsid w:val="002A0561"/>
    <w:rsid w:val="002A0DE0"/>
    <w:rsid w:val="002A162D"/>
    <w:rsid w:val="002A1BE2"/>
    <w:rsid w:val="002A2065"/>
    <w:rsid w:val="002A26E6"/>
    <w:rsid w:val="002A2C94"/>
    <w:rsid w:val="002A2CED"/>
    <w:rsid w:val="002A3183"/>
    <w:rsid w:val="002A3655"/>
    <w:rsid w:val="002A4098"/>
    <w:rsid w:val="002A48C1"/>
    <w:rsid w:val="002A5C07"/>
    <w:rsid w:val="002A600D"/>
    <w:rsid w:val="002A6640"/>
    <w:rsid w:val="002A688A"/>
    <w:rsid w:val="002A69FC"/>
    <w:rsid w:val="002A6A9A"/>
    <w:rsid w:val="002A6FA2"/>
    <w:rsid w:val="002A787C"/>
    <w:rsid w:val="002B00C3"/>
    <w:rsid w:val="002B00D8"/>
    <w:rsid w:val="002B1945"/>
    <w:rsid w:val="002B1B98"/>
    <w:rsid w:val="002B1EE7"/>
    <w:rsid w:val="002B2166"/>
    <w:rsid w:val="002B2567"/>
    <w:rsid w:val="002B25A2"/>
    <w:rsid w:val="002B2602"/>
    <w:rsid w:val="002B2BAE"/>
    <w:rsid w:val="002B2F9F"/>
    <w:rsid w:val="002B3797"/>
    <w:rsid w:val="002B3798"/>
    <w:rsid w:val="002B3C67"/>
    <w:rsid w:val="002B3EDD"/>
    <w:rsid w:val="002B4203"/>
    <w:rsid w:val="002B53D9"/>
    <w:rsid w:val="002B6431"/>
    <w:rsid w:val="002B6B77"/>
    <w:rsid w:val="002B6BA8"/>
    <w:rsid w:val="002B6D78"/>
    <w:rsid w:val="002B7139"/>
    <w:rsid w:val="002C08E5"/>
    <w:rsid w:val="002C14A5"/>
    <w:rsid w:val="002C23E5"/>
    <w:rsid w:val="002C2AD5"/>
    <w:rsid w:val="002C3372"/>
    <w:rsid w:val="002C3660"/>
    <w:rsid w:val="002C55E6"/>
    <w:rsid w:val="002C56FE"/>
    <w:rsid w:val="002C5DC6"/>
    <w:rsid w:val="002C6040"/>
    <w:rsid w:val="002C654C"/>
    <w:rsid w:val="002C686F"/>
    <w:rsid w:val="002C6950"/>
    <w:rsid w:val="002C6D36"/>
    <w:rsid w:val="002C7445"/>
    <w:rsid w:val="002C79E9"/>
    <w:rsid w:val="002C7E92"/>
    <w:rsid w:val="002C7ECD"/>
    <w:rsid w:val="002C7FAE"/>
    <w:rsid w:val="002D0080"/>
    <w:rsid w:val="002D01CA"/>
    <w:rsid w:val="002D0A53"/>
    <w:rsid w:val="002D20C2"/>
    <w:rsid w:val="002D275C"/>
    <w:rsid w:val="002D28B1"/>
    <w:rsid w:val="002D29DF"/>
    <w:rsid w:val="002D3288"/>
    <w:rsid w:val="002D35E5"/>
    <w:rsid w:val="002D38BC"/>
    <w:rsid w:val="002D3B10"/>
    <w:rsid w:val="002D3E55"/>
    <w:rsid w:val="002D4B6A"/>
    <w:rsid w:val="002D4C9C"/>
    <w:rsid w:val="002D59EB"/>
    <w:rsid w:val="002D5A68"/>
    <w:rsid w:val="002D638E"/>
    <w:rsid w:val="002D63BD"/>
    <w:rsid w:val="002D6758"/>
    <w:rsid w:val="002D67B2"/>
    <w:rsid w:val="002D6BA6"/>
    <w:rsid w:val="002D6BF1"/>
    <w:rsid w:val="002D6F2E"/>
    <w:rsid w:val="002D794E"/>
    <w:rsid w:val="002D79E4"/>
    <w:rsid w:val="002D7B16"/>
    <w:rsid w:val="002D7BEB"/>
    <w:rsid w:val="002D7C59"/>
    <w:rsid w:val="002D7DFE"/>
    <w:rsid w:val="002D7FD4"/>
    <w:rsid w:val="002E0483"/>
    <w:rsid w:val="002E09B5"/>
    <w:rsid w:val="002E1801"/>
    <w:rsid w:val="002E1850"/>
    <w:rsid w:val="002E1EAC"/>
    <w:rsid w:val="002E3EFA"/>
    <w:rsid w:val="002E4EC6"/>
    <w:rsid w:val="002E5A46"/>
    <w:rsid w:val="002E627B"/>
    <w:rsid w:val="002E76DC"/>
    <w:rsid w:val="002E7ACA"/>
    <w:rsid w:val="002E7CA8"/>
    <w:rsid w:val="002E7FEF"/>
    <w:rsid w:val="002F17E4"/>
    <w:rsid w:val="002F1FC9"/>
    <w:rsid w:val="002F1FD6"/>
    <w:rsid w:val="002F1FFC"/>
    <w:rsid w:val="002F2857"/>
    <w:rsid w:val="002F2E99"/>
    <w:rsid w:val="002F3268"/>
    <w:rsid w:val="002F3A18"/>
    <w:rsid w:val="002F3CEF"/>
    <w:rsid w:val="002F3D21"/>
    <w:rsid w:val="002F3FF9"/>
    <w:rsid w:val="002F4D09"/>
    <w:rsid w:val="002F4D5D"/>
    <w:rsid w:val="002F50ED"/>
    <w:rsid w:val="002F5340"/>
    <w:rsid w:val="002F6169"/>
    <w:rsid w:val="002F633C"/>
    <w:rsid w:val="002F666C"/>
    <w:rsid w:val="002F7A5C"/>
    <w:rsid w:val="00300307"/>
    <w:rsid w:val="00301F4B"/>
    <w:rsid w:val="00301FE8"/>
    <w:rsid w:val="00302E1D"/>
    <w:rsid w:val="00304035"/>
    <w:rsid w:val="0030424A"/>
    <w:rsid w:val="0030434F"/>
    <w:rsid w:val="00304455"/>
    <w:rsid w:val="00304526"/>
    <w:rsid w:val="003054CE"/>
    <w:rsid w:val="0030560A"/>
    <w:rsid w:val="00306541"/>
    <w:rsid w:val="00306B80"/>
    <w:rsid w:val="0030727C"/>
    <w:rsid w:val="00307619"/>
    <w:rsid w:val="00307721"/>
    <w:rsid w:val="0031065D"/>
    <w:rsid w:val="003107FA"/>
    <w:rsid w:val="00310A6E"/>
    <w:rsid w:val="00310D69"/>
    <w:rsid w:val="00311558"/>
    <w:rsid w:val="00311B3E"/>
    <w:rsid w:val="00311E71"/>
    <w:rsid w:val="00312295"/>
    <w:rsid w:val="00312301"/>
    <w:rsid w:val="00312557"/>
    <w:rsid w:val="003128A1"/>
    <w:rsid w:val="00312B59"/>
    <w:rsid w:val="0031370F"/>
    <w:rsid w:val="00313B3D"/>
    <w:rsid w:val="0031445C"/>
    <w:rsid w:val="00314CFB"/>
    <w:rsid w:val="00314D02"/>
    <w:rsid w:val="00314E45"/>
    <w:rsid w:val="003152DA"/>
    <w:rsid w:val="0031592F"/>
    <w:rsid w:val="00315A65"/>
    <w:rsid w:val="00315DC8"/>
    <w:rsid w:val="00316382"/>
    <w:rsid w:val="00316EB5"/>
    <w:rsid w:val="003176D3"/>
    <w:rsid w:val="003202DC"/>
    <w:rsid w:val="00320B46"/>
    <w:rsid w:val="003215F7"/>
    <w:rsid w:val="00321C67"/>
    <w:rsid w:val="003224B1"/>
    <w:rsid w:val="00322691"/>
    <w:rsid w:val="00322699"/>
    <w:rsid w:val="003235CD"/>
    <w:rsid w:val="00323CE5"/>
    <w:rsid w:val="0032410C"/>
    <w:rsid w:val="00324E92"/>
    <w:rsid w:val="00325268"/>
    <w:rsid w:val="0032598F"/>
    <w:rsid w:val="00325B3A"/>
    <w:rsid w:val="003262CD"/>
    <w:rsid w:val="00326485"/>
    <w:rsid w:val="00326E29"/>
    <w:rsid w:val="003271C8"/>
    <w:rsid w:val="00327929"/>
    <w:rsid w:val="00327BBF"/>
    <w:rsid w:val="00330391"/>
    <w:rsid w:val="00330510"/>
    <w:rsid w:val="0033118F"/>
    <w:rsid w:val="0033168F"/>
    <w:rsid w:val="00332108"/>
    <w:rsid w:val="00332814"/>
    <w:rsid w:val="0033361C"/>
    <w:rsid w:val="0033457C"/>
    <w:rsid w:val="00334896"/>
    <w:rsid w:val="00334FDB"/>
    <w:rsid w:val="00335E50"/>
    <w:rsid w:val="003367B7"/>
    <w:rsid w:val="00336DA9"/>
    <w:rsid w:val="00336F1F"/>
    <w:rsid w:val="00337549"/>
    <w:rsid w:val="003376E4"/>
    <w:rsid w:val="0033797E"/>
    <w:rsid w:val="00337CF1"/>
    <w:rsid w:val="003412B4"/>
    <w:rsid w:val="0034277A"/>
    <w:rsid w:val="003427BF"/>
    <w:rsid w:val="003427E0"/>
    <w:rsid w:val="003429B7"/>
    <w:rsid w:val="00342EA5"/>
    <w:rsid w:val="003430E7"/>
    <w:rsid w:val="00344572"/>
    <w:rsid w:val="00344C33"/>
    <w:rsid w:val="00345A12"/>
    <w:rsid w:val="00345E3C"/>
    <w:rsid w:val="003464FF"/>
    <w:rsid w:val="003475B6"/>
    <w:rsid w:val="0034772C"/>
    <w:rsid w:val="00347D92"/>
    <w:rsid w:val="0035006A"/>
    <w:rsid w:val="00350342"/>
    <w:rsid w:val="0035044E"/>
    <w:rsid w:val="00350D24"/>
    <w:rsid w:val="00351218"/>
    <w:rsid w:val="00351B4C"/>
    <w:rsid w:val="00352139"/>
    <w:rsid w:val="00352D2A"/>
    <w:rsid w:val="00354C79"/>
    <w:rsid w:val="003554B0"/>
    <w:rsid w:val="003556A0"/>
    <w:rsid w:val="00355982"/>
    <w:rsid w:val="00355A75"/>
    <w:rsid w:val="00355CD8"/>
    <w:rsid w:val="00356024"/>
    <w:rsid w:val="00356433"/>
    <w:rsid w:val="00356475"/>
    <w:rsid w:val="0035682A"/>
    <w:rsid w:val="003568A8"/>
    <w:rsid w:val="00356922"/>
    <w:rsid w:val="00356B86"/>
    <w:rsid w:val="0035719C"/>
    <w:rsid w:val="003573E6"/>
    <w:rsid w:val="003576EB"/>
    <w:rsid w:val="003577D1"/>
    <w:rsid w:val="003579A3"/>
    <w:rsid w:val="00357A0F"/>
    <w:rsid w:val="00357B38"/>
    <w:rsid w:val="00357B8D"/>
    <w:rsid w:val="00357E33"/>
    <w:rsid w:val="0036006C"/>
    <w:rsid w:val="003605F3"/>
    <w:rsid w:val="00360A1F"/>
    <w:rsid w:val="00361438"/>
    <w:rsid w:val="00362978"/>
    <w:rsid w:val="0036324D"/>
    <w:rsid w:val="0036411A"/>
    <w:rsid w:val="003642AA"/>
    <w:rsid w:val="00365138"/>
    <w:rsid w:val="003659D3"/>
    <w:rsid w:val="00365BE5"/>
    <w:rsid w:val="00366505"/>
    <w:rsid w:val="00366B69"/>
    <w:rsid w:val="00367A0E"/>
    <w:rsid w:val="00367B31"/>
    <w:rsid w:val="00367BE5"/>
    <w:rsid w:val="00370941"/>
    <w:rsid w:val="003710A1"/>
    <w:rsid w:val="00371A5B"/>
    <w:rsid w:val="00371D3E"/>
    <w:rsid w:val="00371E4F"/>
    <w:rsid w:val="003730EC"/>
    <w:rsid w:val="00373578"/>
    <w:rsid w:val="00374177"/>
    <w:rsid w:val="00374C93"/>
    <w:rsid w:val="003751EC"/>
    <w:rsid w:val="00375E91"/>
    <w:rsid w:val="0037719A"/>
    <w:rsid w:val="00377A51"/>
    <w:rsid w:val="00380C5D"/>
    <w:rsid w:val="00383334"/>
    <w:rsid w:val="00383FF6"/>
    <w:rsid w:val="00384E89"/>
    <w:rsid w:val="0038588C"/>
    <w:rsid w:val="0038664A"/>
    <w:rsid w:val="00386989"/>
    <w:rsid w:val="00386A9E"/>
    <w:rsid w:val="003878C0"/>
    <w:rsid w:val="00387D01"/>
    <w:rsid w:val="00390624"/>
    <w:rsid w:val="00390768"/>
    <w:rsid w:val="003909B0"/>
    <w:rsid w:val="00392124"/>
    <w:rsid w:val="00392CB4"/>
    <w:rsid w:val="00393166"/>
    <w:rsid w:val="00393431"/>
    <w:rsid w:val="00393B38"/>
    <w:rsid w:val="0039445E"/>
    <w:rsid w:val="003945D8"/>
    <w:rsid w:val="00394653"/>
    <w:rsid w:val="00395064"/>
    <w:rsid w:val="00395585"/>
    <w:rsid w:val="003960D2"/>
    <w:rsid w:val="00396501"/>
    <w:rsid w:val="003965EE"/>
    <w:rsid w:val="00396979"/>
    <w:rsid w:val="00397137"/>
    <w:rsid w:val="00397976"/>
    <w:rsid w:val="00397F6B"/>
    <w:rsid w:val="003A001C"/>
    <w:rsid w:val="003A066A"/>
    <w:rsid w:val="003A077F"/>
    <w:rsid w:val="003A0A62"/>
    <w:rsid w:val="003A0C58"/>
    <w:rsid w:val="003A1353"/>
    <w:rsid w:val="003A18DC"/>
    <w:rsid w:val="003A1A2D"/>
    <w:rsid w:val="003A1C8A"/>
    <w:rsid w:val="003A1EC4"/>
    <w:rsid w:val="003A1F87"/>
    <w:rsid w:val="003A30AB"/>
    <w:rsid w:val="003A3BA4"/>
    <w:rsid w:val="003A4453"/>
    <w:rsid w:val="003A461A"/>
    <w:rsid w:val="003A48F8"/>
    <w:rsid w:val="003A5B5C"/>
    <w:rsid w:val="003A5D6D"/>
    <w:rsid w:val="003A5D75"/>
    <w:rsid w:val="003A6796"/>
    <w:rsid w:val="003A6B30"/>
    <w:rsid w:val="003A7747"/>
    <w:rsid w:val="003A77F5"/>
    <w:rsid w:val="003B022B"/>
    <w:rsid w:val="003B08B8"/>
    <w:rsid w:val="003B0B13"/>
    <w:rsid w:val="003B0B97"/>
    <w:rsid w:val="003B178F"/>
    <w:rsid w:val="003B21B2"/>
    <w:rsid w:val="003B289E"/>
    <w:rsid w:val="003B29D6"/>
    <w:rsid w:val="003B2FCA"/>
    <w:rsid w:val="003B329D"/>
    <w:rsid w:val="003B352D"/>
    <w:rsid w:val="003B3599"/>
    <w:rsid w:val="003B38DF"/>
    <w:rsid w:val="003B446C"/>
    <w:rsid w:val="003B4BC6"/>
    <w:rsid w:val="003B4F94"/>
    <w:rsid w:val="003B537A"/>
    <w:rsid w:val="003B645F"/>
    <w:rsid w:val="003B6AE7"/>
    <w:rsid w:val="003B6B93"/>
    <w:rsid w:val="003B7E86"/>
    <w:rsid w:val="003C0539"/>
    <w:rsid w:val="003C0578"/>
    <w:rsid w:val="003C065A"/>
    <w:rsid w:val="003C0FBF"/>
    <w:rsid w:val="003C1356"/>
    <w:rsid w:val="003C198D"/>
    <w:rsid w:val="003C1E9D"/>
    <w:rsid w:val="003C232F"/>
    <w:rsid w:val="003C2371"/>
    <w:rsid w:val="003C2CAC"/>
    <w:rsid w:val="003C2EB4"/>
    <w:rsid w:val="003C3374"/>
    <w:rsid w:val="003C3980"/>
    <w:rsid w:val="003C45EB"/>
    <w:rsid w:val="003C4AB6"/>
    <w:rsid w:val="003C5303"/>
    <w:rsid w:val="003C61C4"/>
    <w:rsid w:val="003C631B"/>
    <w:rsid w:val="003C637C"/>
    <w:rsid w:val="003C7AF4"/>
    <w:rsid w:val="003C7B90"/>
    <w:rsid w:val="003C7EEC"/>
    <w:rsid w:val="003D012A"/>
    <w:rsid w:val="003D06B5"/>
    <w:rsid w:val="003D06FC"/>
    <w:rsid w:val="003D0B33"/>
    <w:rsid w:val="003D0BA0"/>
    <w:rsid w:val="003D113B"/>
    <w:rsid w:val="003D16CE"/>
    <w:rsid w:val="003D171A"/>
    <w:rsid w:val="003D21CB"/>
    <w:rsid w:val="003D2670"/>
    <w:rsid w:val="003D3794"/>
    <w:rsid w:val="003D405B"/>
    <w:rsid w:val="003D492A"/>
    <w:rsid w:val="003D50BE"/>
    <w:rsid w:val="003D50F0"/>
    <w:rsid w:val="003D5195"/>
    <w:rsid w:val="003D52B8"/>
    <w:rsid w:val="003D562F"/>
    <w:rsid w:val="003D5F55"/>
    <w:rsid w:val="003D63A5"/>
    <w:rsid w:val="003D700A"/>
    <w:rsid w:val="003D7566"/>
    <w:rsid w:val="003D7B26"/>
    <w:rsid w:val="003E0813"/>
    <w:rsid w:val="003E1053"/>
    <w:rsid w:val="003E23BD"/>
    <w:rsid w:val="003E24D0"/>
    <w:rsid w:val="003E25A7"/>
    <w:rsid w:val="003E2D27"/>
    <w:rsid w:val="003E3302"/>
    <w:rsid w:val="003E4126"/>
    <w:rsid w:val="003E4AB6"/>
    <w:rsid w:val="003E52BF"/>
    <w:rsid w:val="003E5643"/>
    <w:rsid w:val="003E57A8"/>
    <w:rsid w:val="003E5CD2"/>
    <w:rsid w:val="003E5E81"/>
    <w:rsid w:val="003E62D8"/>
    <w:rsid w:val="003E6A5A"/>
    <w:rsid w:val="003E70D8"/>
    <w:rsid w:val="003E7D07"/>
    <w:rsid w:val="003F073F"/>
    <w:rsid w:val="003F09AD"/>
    <w:rsid w:val="003F0BAC"/>
    <w:rsid w:val="003F0F19"/>
    <w:rsid w:val="003F0FDB"/>
    <w:rsid w:val="003F1477"/>
    <w:rsid w:val="003F18C3"/>
    <w:rsid w:val="003F1C40"/>
    <w:rsid w:val="003F35AE"/>
    <w:rsid w:val="003F360A"/>
    <w:rsid w:val="003F3B1C"/>
    <w:rsid w:val="003F3C1B"/>
    <w:rsid w:val="003F3E6D"/>
    <w:rsid w:val="003F42C5"/>
    <w:rsid w:val="003F4FF9"/>
    <w:rsid w:val="003F56FD"/>
    <w:rsid w:val="003F5744"/>
    <w:rsid w:val="003F60BA"/>
    <w:rsid w:val="003F644E"/>
    <w:rsid w:val="003F6F3B"/>
    <w:rsid w:val="004002FD"/>
    <w:rsid w:val="00401287"/>
    <w:rsid w:val="0040166A"/>
    <w:rsid w:val="00401D9C"/>
    <w:rsid w:val="0040296A"/>
    <w:rsid w:val="00402F8C"/>
    <w:rsid w:val="00403266"/>
    <w:rsid w:val="0040449B"/>
    <w:rsid w:val="00404633"/>
    <w:rsid w:val="00404F4C"/>
    <w:rsid w:val="00405212"/>
    <w:rsid w:val="00405350"/>
    <w:rsid w:val="00405E37"/>
    <w:rsid w:val="00406892"/>
    <w:rsid w:val="00406D3E"/>
    <w:rsid w:val="0040739F"/>
    <w:rsid w:val="00407549"/>
    <w:rsid w:val="00410908"/>
    <w:rsid w:val="00410920"/>
    <w:rsid w:val="00410C7D"/>
    <w:rsid w:val="00410DE4"/>
    <w:rsid w:val="00411E24"/>
    <w:rsid w:val="004125CB"/>
    <w:rsid w:val="00412A93"/>
    <w:rsid w:val="00412B7F"/>
    <w:rsid w:val="00412F1B"/>
    <w:rsid w:val="00413057"/>
    <w:rsid w:val="004133E4"/>
    <w:rsid w:val="004138BA"/>
    <w:rsid w:val="004140D9"/>
    <w:rsid w:val="0041449B"/>
    <w:rsid w:val="004144E3"/>
    <w:rsid w:val="00414807"/>
    <w:rsid w:val="004148F5"/>
    <w:rsid w:val="00414B2D"/>
    <w:rsid w:val="004153A6"/>
    <w:rsid w:val="004154C8"/>
    <w:rsid w:val="00415EF3"/>
    <w:rsid w:val="00416190"/>
    <w:rsid w:val="00416F3D"/>
    <w:rsid w:val="004171D6"/>
    <w:rsid w:val="00420191"/>
    <w:rsid w:val="00420C84"/>
    <w:rsid w:val="00420E72"/>
    <w:rsid w:val="00420F8D"/>
    <w:rsid w:val="00421985"/>
    <w:rsid w:val="00421B5B"/>
    <w:rsid w:val="00421D67"/>
    <w:rsid w:val="00421E92"/>
    <w:rsid w:val="004220A2"/>
    <w:rsid w:val="004227FA"/>
    <w:rsid w:val="0042285E"/>
    <w:rsid w:val="00423576"/>
    <w:rsid w:val="00423C93"/>
    <w:rsid w:val="004245B0"/>
    <w:rsid w:val="00424AA8"/>
    <w:rsid w:val="00424FAD"/>
    <w:rsid w:val="004251E9"/>
    <w:rsid w:val="00425378"/>
    <w:rsid w:val="00425604"/>
    <w:rsid w:val="00426010"/>
    <w:rsid w:val="0042650A"/>
    <w:rsid w:val="00426789"/>
    <w:rsid w:val="00426DBC"/>
    <w:rsid w:val="00427279"/>
    <w:rsid w:val="00427410"/>
    <w:rsid w:val="0042755D"/>
    <w:rsid w:val="004275E2"/>
    <w:rsid w:val="0042797A"/>
    <w:rsid w:val="00427A31"/>
    <w:rsid w:val="0043002C"/>
    <w:rsid w:val="00430AD1"/>
    <w:rsid w:val="0043111D"/>
    <w:rsid w:val="00431152"/>
    <w:rsid w:val="004316BB"/>
    <w:rsid w:val="004329D2"/>
    <w:rsid w:val="0043350E"/>
    <w:rsid w:val="0043398F"/>
    <w:rsid w:val="00433C8E"/>
    <w:rsid w:val="004340B3"/>
    <w:rsid w:val="004340F4"/>
    <w:rsid w:val="0043513C"/>
    <w:rsid w:val="004355B7"/>
    <w:rsid w:val="00435984"/>
    <w:rsid w:val="0043675D"/>
    <w:rsid w:val="0043692E"/>
    <w:rsid w:val="004377E7"/>
    <w:rsid w:val="004379F6"/>
    <w:rsid w:val="00437BEA"/>
    <w:rsid w:val="00437BFD"/>
    <w:rsid w:val="00437D09"/>
    <w:rsid w:val="00437FAE"/>
    <w:rsid w:val="00440220"/>
    <w:rsid w:val="004404DC"/>
    <w:rsid w:val="0044063E"/>
    <w:rsid w:val="00440797"/>
    <w:rsid w:val="00440F3A"/>
    <w:rsid w:val="00440F43"/>
    <w:rsid w:val="004413D7"/>
    <w:rsid w:val="0044182E"/>
    <w:rsid w:val="00442733"/>
    <w:rsid w:val="00442BA3"/>
    <w:rsid w:val="00442E89"/>
    <w:rsid w:val="00443247"/>
    <w:rsid w:val="00443CC2"/>
    <w:rsid w:val="00444341"/>
    <w:rsid w:val="004444B8"/>
    <w:rsid w:val="0044478E"/>
    <w:rsid w:val="00445C26"/>
    <w:rsid w:val="00446D1E"/>
    <w:rsid w:val="004471D0"/>
    <w:rsid w:val="00447B1A"/>
    <w:rsid w:val="00450A2B"/>
    <w:rsid w:val="00450BE8"/>
    <w:rsid w:val="00451500"/>
    <w:rsid w:val="00451904"/>
    <w:rsid w:val="00451FBC"/>
    <w:rsid w:val="004521D0"/>
    <w:rsid w:val="0045263F"/>
    <w:rsid w:val="00452648"/>
    <w:rsid w:val="00452C9E"/>
    <w:rsid w:val="00453CB2"/>
    <w:rsid w:val="00454211"/>
    <w:rsid w:val="0045490F"/>
    <w:rsid w:val="00454AFA"/>
    <w:rsid w:val="00455187"/>
    <w:rsid w:val="004557F2"/>
    <w:rsid w:val="00456812"/>
    <w:rsid w:val="00456FB4"/>
    <w:rsid w:val="0045714C"/>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FCC"/>
    <w:rsid w:val="00465AD2"/>
    <w:rsid w:val="00465CB7"/>
    <w:rsid w:val="00465DEC"/>
    <w:rsid w:val="00465EB8"/>
    <w:rsid w:val="004662CA"/>
    <w:rsid w:val="00470231"/>
    <w:rsid w:val="0047081A"/>
    <w:rsid w:val="0047081D"/>
    <w:rsid w:val="0047198A"/>
    <w:rsid w:val="004719D6"/>
    <w:rsid w:val="00471A6F"/>
    <w:rsid w:val="00471AB4"/>
    <w:rsid w:val="004728E4"/>
    <w:rsid w:val="004729D2"/>
    <w:rsid w:val="00473E58"/>
    <w:rsid w:val="00473FF0"/>
    <w:rsid w:val="004743ED"/>
    <w:rsid w:val="004744AF"/>
    <w:rsid w:val="00474874"/>
    <w:rsid w:val="00474AEF"/>
    <w:rsid w:val="00474EAC"/>
    <w:rsid w:val="004756E6"/>
    <w:rsid w:val="00475D58"/>
    <w:rsid w:val="00476328"/>
    <w:rsid w:val="00476683"/>
    <w:rsid w:val="004773FF"/>
    <w:rsid w:val="00477734"/>
    <w:rsid w:val="00477952"/>
    <w:rsid w:val="0048001F"/>
    <w:rsid w:val="004802AB"/>
    <w:rsid w:val="00481A6D"/>
    <w:rsid w:val="00481AD6"/>
    <w:rsid w:val="00481D32"/>
    <w:rsid w:val="004822B0"/>
    <w:rsid w:val="0048288D"/>
    <w:rsid w:val="00482DE1"/>
    <w:rsid w:val="00482FBC"/>
    <w:rsid w:val="004835CC"/>
    <w:rsid w:val="00483891"/>
    <w:rsid w:val="00484482"/>
    <w:rsid w:val="004852D8"/>
    <w:rsid w:val="0048530A"/>
    <w:rsid w:val="00485383"/>
    <w:rsid w:val="00485597"/>
    <w:rsid w:val="00485AF5"/>
    <w:rsid w:val="004862C4"/>
    <w:rsid w:val="0048639C"/>
    <w:rsid w:val="00486CCA"/>
    <w:rsid w:val="00486CFB"/>
    <w:rsid w:val="00487971"/>
    <w:rsid w:val="004901B3"/>
    <w:rsid w:val="00490CE9"/>
    <w:rsid w:val="00490FE4"/>
    <w:rsid w:val="00491400"/>
    <w:rsid w:val="00491A1C"/>
    <w:rsid w:val="00491C08"/>
    <w:rsid w:val="00491C23"/>
    <w:rsid w:val="004928C5"/>
    <w:rsid w:val="00492DA1"/>
    <w:rsid w:val="00493089"/>
    <w:rsid w:val="00493887"/>
    <w:rsid w:val="00494723"/>
    <w:rsid w:val="00494854"/>
    <w:rsid w:val="00494D80"/>
    <w:rsid w:val="00494E1B"/>
    <w:rsid w:val="00494F6B"/>
    <w:rsid w:val="004953B2"/>
    <w:rsid w:val="004953E6"/>
    <w:rsid w:val="0049599F"/>
    <w:rsid w:val="00495CB4"/>
    <w:rsid w:val="00495ECD"/>
    <w:rsid w:val="00496382"/>
    <w:rsid w:val="00496455"/>
    <w:rsid w:val="004966C6"/>
    <w:rsid w:val="00496E80"/>
    <w:rsid w:val="0049727F"/>
    <w:rsid w:val="004973FC"/>
    <w:rsid w:val="00497402"/>
    <w:rsid w:val="00497548"/>
    <w:rsid w:val="00497642"/>
    <w:rsid w:val="004976E5"/>
    <w:rsid w:val="004A0A98"/>
    <w:rsid w:val="004A0C3F"/>
    <w:rsid w:val="004A0C62"/>
    <w:rsid w:val="004A0F50"/>
    <w:rsid w:val="004A1094"/>
    <w:rsid w:val="004A187B"/>
    <w:rsid w:val="004A1EE5"/>
    <w:rsid w:val="004A20D9"/>
    <w:rsid w:val="004A2570"/>
    <w:rsid w:val="004A268D"/>
    <w:rsid w:val="004A2722"/>
    <w:rsid w:val="004A2ADB"/>
    <w:rsid w:val="004A2C6B"/>
    <w:rsid w:val="004A536D"/>
    <w:rsid w:val="004A58E5"/>
    <w:rsid w:val="004A60AF"/>
    <w:rsid w:val="004A627E"/>
    <w:rsid w:val="004A65C6"/>
    <w:rsid w:val="004A68A1"/>
    <w:rsid w:val="004A6D93"/>
    <w:rsid w:val="004A7BF9"/>
    <w:rsid w:val="004B1394"/>
    <w:rsid w:val="004B154C"/>
    <w:rsid w:val="004B1E03"/>
    <w:rsid w:val="004B1E63"/>
    <w:rsid w:val="004B278B"/>
    <w:rsid w:val="004B29A7"/>
    <w:rsid w:val="004B2D84"/>
    <w:rsid w:val="004B32ED"/>
    <w:rsid w:val="004B402A"/>
    <w:rsid w:val="004B42B4"/>
    <w:rsid w:val="004B44E9"/>
    <w:rsid w:val="004B48C5"/>
    <w:rsid w:val="004B4EEB"/>
    <w:rsid w:val="004B50E4"/>
    <w:rsid w:val="004B54C2"/>
    <w:rsid w:val="004B5A52"/>
    <w:rsid w:val="004B5B2B"/>
    <w:rsid w:val="004B5BE7"/>
    <w:rsid w:val="004B6245"/>
    <w:rsid w:val="004B702F"/>
    <w:rsid w:val="004B73F1"/>
    <w:rsid w:val="004C0147"/>
    <w:rsid w:val="004C0568"/>
    <w:rsid w:val="004C085A"/>
    <w:rsid w:val="004C0F71"/>
    <w:rsid w:val="004C1166"/>
    <w:rsid w:val="004C125F"/>
    <w:rsid w:val="004C1CB3"/>
    <w:rsid w:val="004C21BA"/>
    <w:rsid w:val="004C288C"/>
    <w:rsid w:val="004C2974"/>
    <w:rsid w:val="004C2CB5"/>
    <w:rsid w:val="004C3259"/>
    <w:rsid w:val="004C3936"/>
    <w:rsid w:val="004C41B4"/>
    <w:rsid w:val="004C4C80"/>
    <w:rsid w:val="004C4D98"/>
    <w:rsid w:val="004C62F9"/>
    <w:rsid w:val="004C64A3"/>
    <w:rsid w:val="004C69A7"/>
    <w:rsid w:val="004C6B58"/>
    <w:rsid w:val="004C75D1"/>
    <w:rsid w:val="004C778D"/>
    <w:rsid w:val="004C7AA8"/>
    <w:rsid w:val="004C7C40"/>
    <w:rsid w:val="004D021F"/>
    <w:rsid w:val="004D0643"/>
    <w:rsid w:val="004D09E1"/>
    <w:rsid w:val="004D0A0C"/>
    <w:rsid w:val="004D1533"/>
    <w:rsid w:val="004D16D6"/>
    <w:rsid w:val="004D1BFB"/>
    <w:rsid w:val="004D1D35"/>
    <w:rsid w:val="004D20B4"/>
    <w:rsid w:val="004D2228"/>
    <w:rsid w:val="004D2758"/>
    <w:rsid w:val="004D277D"/>
    <w:rsid w:val="004D2A6F"/>
    <w:rsid w:val="004D2AA1"/>
    <w:rsid w:val="004D2B97"/>
    <w:rsid w:val="004D3EBE"/>
    <w:rsid w:val="004D404D"/>
    <w:rsid w:val="004D40C6"/>
    <w:rsid w:val="004D4583"/>
    <w:rsid w:val="004D47C9"/>
    <w:rsid w:val="004D4D81"/>
    <w:rsid w:val="004D4F98"/>
    <w:rsid w:val="004D54FB"/>
    <w:rsid w:val="004D63C1"/>
    <w:rsid w:val="004D68FB"/>
    <w:rsid w:val="004D7C1E"/>
    <w:rsid w:val="004E024D"/>
    <w:rsid w:val="004E0589"/>
    <w:rsid w:val="004E0DED"/>
    <w:rsid w:val="004E11FB"/>
    <w:rsid w:val="004E138E"/>
    <w:rsid w:val="004E1C42"/>
    <w:rsid w:val="004E1FE3"/>
    <w:rsid w:val="004E213A"/>
    <w:rsid w:val="004E2A1B"/>
    <w:rsid w:val="004E2C1E"/>
    <w:rsid w:val="004E3583"/>
    <w:rsid w:val="004E466F"/>
    <w:rsid w:val="004E499E"/>
    <w:rsid w:val="004E4EF3"/>
    <w:rsid w:val="004E5318"/>
    <w:rsid w:val="004E5564"/>
    <w:rsid w:val="004E557D"/>
    <w:rsid w:val="004E5C9C"/>
    <w:rsid w:val="004E6370"/>
    <w:rsid w:val="004E6703"/>
    <w:rsid w:val="004E73DE"/>
    <w:rsid w:val="004E77EF"/>
    <w:rsid w:val="004E7F3A"/>
    <w:rsid w:val="004F0A2A"/>
    <w:rsid w:val="004F0AA2"/>
    <w:rsid w:val="004F0BFA"/>
    <w:rsid w:val="004F166B"/>
    <w:rsid w:val="004F1AB1"/>
    <w:rsid w:val="004F1CD6"/>
    <w:rsid w:val="004F223F"/>
    <w:rsid w:val="004F26BA"/>
    <w:rsid w:val="004F3311"/>
    <w:rsid w:val="004F3F35"/>
    <w:rsid w:val="004F48E9"/>
    <w:rsid w:val="004F4D63"/>
    <w:rsid w:val="004F4F80"/>
    <w:rsid w:val="004F5756"/>
    <w:rsid w:val="004F5934"/>
    <w:rsid w:val="004F5F26"/>
    <w:rsid w:val="004F66D4"/>
    <w:rsid w:val="004F68BB"/>
    <w:rsid w:val="004F6C33"/>
    <w:rsid w:val="004F6DE6"/>
    <w:rsid w:val="004F7843"/>
    <w:rsid w:val="004F7C62"/>
    <w:rsid w:val="004F7DE3"/>
    <w:rsid w:val="00500903"/>
    <w:rsid w:val="00500B5D"/>
    <w:rsid w:val="00501219"/>
    <w:rsid w:val="00501F9F"/>
    <w:rsid w:val="005023E3"/>
    <w:rsid w:val="00502BBF"/>
    <w:rsid w:val="005036B2"/>
    <w:rsid w:val="00504106"/>
    <w:rsid w:val="00504674"/>
    <w:rsid w:val="005053FA"/>
    <w:rsid w:val="00505823"/>
    <w:rsid w:val="00505A35"/>
    <w:rsid w:val="00506887"/>
    <w:rsid w:val="00506D2F"/>
    <w:rsid w:val="005100FE"/>
    <w:rsid w:val="00510197"/>
    <w:rsid w:val="0051028E"/>
    <w:rsid w:val="005104C7"/>
    <w:rsid w:val="005106FC"/>
    <w:rsid w:val="00510A73"/>
    <w:rsid w:val="00510ACF"/>
    <w:rsid w:val="00510EF7"/>
    <w:rsid w:val="005110D3"/>
    <w:rsid w:val="00512663"/>
    <w:rsid w:val="00512CBB"/>
    <w:rsid w:val="00513698"/>
    <w:rsid w:val="005144A9"/>
    <w:rsid w:val="005150D8"/>
    <w:rsid w:val="005153DE"/>
    <w:rsid w:val="00515491"/>
    <w:rsid w:val="00515BC4"/>
    <w:rsid w:val="005161FF"/>
    <w:rsid w:val="00516841"/>
    <w:rsid w:val="00516B10"/>
    <w:rsid w:val="00517E57"/>
    <w:rsid w:val="005203DE"/>
    <w:rsid w:val="0052041A"/>
    <w:rsid w:val="005217FB"/>
    <w:rsid w:val="00521879"/>
    <w:rsid w:val="00521E71"/>
    <w:rsid w:val="005221BB"/>
    <w:rsid w:val="00522524"/>
    <w:rsid w:val="00522BE3"/>
    <w:rsid w:val="00524165"/>
    <w:rsid w:val="0052438F"/>
    <w:rsid w:val="0052460D"/>
    <w:rsid w:val="00525085"/>
    <w:rsid w:val="00525139"/>
    <w:rsid w:val="00526AFF"/>
    <w:rsid w:val="00527CB5"/>
    <w:rsid w:val="00527FBE"/>
    <w:rsid w:val="00530583"/>
    <w:rsid w:val="00530926"/>
    <w:rsid w:val="00531530"/>
    <w:rsid w:val="00532C3A"/>
    <w:rsid w:val="005333FF"/>
    <w:rsid w:val="005339BB"/>
    <w:rsid w:val="00534621"/>
    <w:rsid w:val="005349F3"/>
    <w:rsid w:val="00534A89"/>
    <w:rsid w:val="00535263"/>
    <w:rsid w:val="00535D21"/>
    <w:rsid w:val="00536109"/>
    <w:rsid w:val="005362E4"/>
    <w:rsid w:val="00536E22"/>
    <w:rsid w:val="00537495"/>
    <w:rsid w:val="00537519"/>
    <w:rsid w:val="005403D4"/>
    <w:rsid w:val="00540660"/>
    <w:rsid w:val="00540808"/>
    <w:rsid w:val="00540CAD"/>
    <w:rsid w:val="00540E49"/>
    <w:rsid w:val="00541148"/>
    <w:rsid w:val="005415EE"/>
    <w:rsid w:val="00541E1E"/>
    <w:rsid w:val="00542402"/>
    <w:rsid w:val="005427BF"/>
    <w:rsid w:val="005430B1"/>
    <w:rsid w:val="00543939"/>
    <w:rsid w:val="00543A3D"/>
    <w:rsid w:val="00544656"/>
    <w:rsid w:val="0054488B"/>
    <w:rsid w:val="00544A09"/>
    <w:rsid w:val="00544C16"/>
    <w:rsid w:val="0054518B"/>
    <w:rsid w:val="005458EC"/>
    <w:rsid w:val="00545AA7"/>
    <w:rsid w:val="00545E7B"/>
    <w:rsid w:val="005468D9"/>
    <w:rsid w:val="00546B67"/>
    <w:rsid w:val="00546D10"/>
    <w:rsid w:val="00546EE0"/>
    <w:rsid w:val="005476E9"/>
    <w:rsid w:val="00547BBC"/>
    <w:rsid w:val="005508FB"/>
    <w:rsid w:val="00550E49"/>
    <w:rsid w:val="00551117"/>
    <w:rsid w:val="005515B1"/>
    <w:rsid w:val="00552485"/>
    <w:rsid w:val="00552807"/>
    <w:rsid w:val="0055394C"/>
    <w:rsid w:val="005539A0"/>
    <w:rsid w:val="0055461F"/>
    <w:rsid w:val="00555191"/>
    <w:rsid w:val="00555848"/>
    <w:rsid w:val="0055638F"/>
    <w:rsid w:val="00556DB2"/>
    <w:rsid w:val="005570CB"/>
    <w:rsid w:val="0055740B"/>
    <w:rsid w:val="0055763F"/>
    <w:rsid w:val="005578C7"/>
    <w:rsid w:val="005602A9"/>
    <w:rsid w:val="0056036D"/>
    <w:rsid w:val="00560991"/>
    <w:rsid w:val="00560FC8"/>
    <w:rsid w:val="0056156F"/>
    <w:rsid w:val="005618BC"/>
    <w:rsid w:val="00562265"/>
    <w:rsid w:val="0056266C"/>
    <w:rsid w:val="005627EE"/>
    <w:rsid w:val="00562CBD"/>
    <w:rsid w:val="00563069"/>
    <w:rsid w:val="005636B3"/>
    <w:rsid w:val="00563D28"/>
    <w:rsid w:val="00563DD8"/>
    <w:rsid w:val="005649BD"/>
    <w:rsid w:val="00564E8C"/>
    <w:rsid w:val="00565ABD"/>
    <w:rsid w:val="00566680"/>
    <w:rsid w:val="005676FF"/>
    <w:rsid w:val="0056776E"/>
    <w:rsid w:val="00570181"/>
    <w:rsid w:val="00570714"/>
    <w:rsid w:val="00570CA4"/>
    <w:rsid w:val="00570E1B"/>
    <w:rsid w:val="00570F23"/>
    <w:rsid w:val="00571500"/>
    <w:rsid w:val="0057217B"/>
    <w:rsid w:val="005727B4"/>
    <w:rsid w:val="005728C9"/>
    <w:rsid w:val="0057294A"/>
    <w:rsid w:val="005740F6"/>
    <w:rsid w:val="005743C3"/>
    <w:rsid w:val="005748B2"/>
    <w:rsid w:val="00575399"/>
    <w:rsid w:val="00576052"/>
    <w:rsid w:val="005764A7"/>
    <w:rsid w:val="00577279"/>
    <w:rsid w:val="005776D6"/>
    <w:rsid w:val="005778C3"/>
    <w:rsid w:val="00580D41"/>
    <w:rsid w:val="00581740"/>
    <w:rsid w:val="00581F2F"/>
    <w:rsid w:val="00582011"/>
    <w:rsid w:val="005824A9"/>
    <w:rsid w:val="005835BD"/>
    <w:rsid w:val="0058444E"/>
    <w:rsid w:val="005844B6"/>
    <w:rsid w:val="00584614"/>
    <w:rsid w:val="00584D27"/>
    <w:rsid w:val="00584E9B"/>
    <w:rsid w:val="00584F56"/>
    <w:rsid w:val="00585E09"/>
    <w:rsid w:val="0058683A"/>
    <w:rsid w:val="005868D2"/>
    <w:rsid w:val="005871B9"/>
    <w:rsid w:val="005900CF"/>
    <w:rsid w:val="00590FA3"/>
    <w:rsid w:val="005917B3"/>
    <w:rsid w:val="00591844"/>
    <w:rsid w:val="00591CD9"/>
    <w:rsid w:val="00592291"/>
    <w:rsid w:val="00592F67"/>
    <w:rsid w:val="00593070"/>
    <w:rsid w:val="005933F1"/>
    <w:rsid w:val="00594672"/>
    <w:rsid w:val="00594882"/>
    <w:rsid w:val="00594D26"/>
    <w:rsid w:val="00595186"/>
    <w:rsid w:val="0059534E"/>
    <w:rsid w:val="00595B01"/>
    <w:rsid w:val="005965AE"/>
    <w:rsid w:val="00596A9E"/>
    <w:rsid w:val="00596B28"/>
    <w:rsid w:val="005975B2"/>
    <w:rsid w:val="005979B3"/>
    <w:rsid w:val="005A0494"/>
    <w:rsid w:val="005A0B68"/>
    <w:rsid w:val="005A0BD2"/>
    <w:rsid w:val="005A13C6"/>
    <w:rsid w:val="005A19E9"/>
    <w:rsid w:val="005A251E"/>
    <w:rsid w:val="005A2D0F"/>
    <w:rsid w:val="005A36CE"/>
    <w:rsid w:val="005A396D"/>
    <w:rsid w:val="005A3E43"/>
    <w:rsid w:val="005A48C6"/>
    <w:rsid w:val="005A4B49"/>
    <w:rsid w:val="005A4BEB"/>
    <w:rsid w:val="005A518D"/>
    <w:rsid w:val="005A568C"/>
    <w:rsid w:val="005A632A"/>
    <w:rsid w:val="005A66CE"/>
    <w:rsid w:val="005A6D4F"/>
    <w:rsid w:val="005A705C"/>
    <w:rsid w:val="005A77BC"/>
    <w:rsid w:val="005A794F"/>
    <w:rsid w:val="005A7971"/>
    <w:rsid w:val="005A7CED"/>
    <w:rsid w:val="005A7E53"/>
    <w:rsid w:val="005B03AB"/>
    <w:rsid w:val="005B059C"/>
    <w:rsid w:val="005B08CC"/>
    <w:rsid w:val="005B1380"/>
    <w:rsid w:val="005B1861"/>
    <w:rsid w:val="005B19D0"/>
    <w:rsid w:val="005B24F5"/>
    <w:rsid w:val="005B24FF"/>
    <w:rsid w:val="005B252D"/>
    <w:rsid w:val="005B2BDD"/>
    <w:rsid w:val="005B30C9"/>
    <w:rsid w:val="005B3546"/>
    <w:rsid w:val="005B3770"/>
    <w:rsid w:val="005B3B84"/>
    <w:rsid w:val="005B3E2D"/>
    <w:rsid w:val="005B44AC"/>
    <w:rsid w:val="005B4901"/>
    <w:rsid w:val="005B492D"/>
    <w:rsid w:val="005B4BF4"/>
    <w:rsid w:val="005B51D9"/>
    <w:rsid w:val="005B532C"/>
    <w:rsid w:val="005B58F1"/>
    <w:rsid w:val="005B5F13"/>
    <w:rsid w:val="005B73A1"/>
    <w:rsid w:val="005B75C4"/>
    <w:rsid w:val="005B7741"/>
    <w:rsid w:val="005B7C72"/>
    <w:rsid w:val="005C009B"/>
    <w:rsid w:val="005C0969"/>
    <w:rsid w:val="005C1072"/>
    <w:rsid w:val="005C1AC3"/>
    <w:rsid w:val="005C1CA2"/>
    <w:rsid w:val="005C1F09"/>
    <w:rsid w:val="005C2542"/>
    <w:rsid w:val="005C2A27"/>
    <w:rsid w:val="005C2CCB"/>
    <w:rsid w:val="005C3834"/>
    <w:rsid w:val="005C4A3A"/>
    <w:rsid w:val="005C4CB5"/>
    <w:rsid w:val="005C4CEB"/>
    <w:rsid w:val="005C60DD"/>
    <w:rsid w:val="005C64E6"/>
    <w:rsid w:val="005C6E38"/>
    <w:rsid w:val="005C6F95"/>
    <w:rsid w:val="005C7121"/>
    <w:rsid w:val="005C73B1"/>
    <w:rsid w:val="005C76A7"/>
    <w:rsid w:val="005C7E0D"/>
    <w:rsid w:val="005D1198"/>
    <w:rsid w:val="005D12BA"/>
    <w:rsid w:val="005D1C85"/>
    <w:rsid w:val="005D273C"/>
    <w:rsid w:val="005D2E84"/>
    <w:rsid w:val="005D31E4"/>
    <w:rsid w:val="005D3314"/>
    <w:rsid w:val="005D3556"/>
    <w:rsid w:val="005D3887"/>
    <w:rsid w:val="005D39CC"/>
    <w:rsid w:val="005D3F30"/>
    <w:rsid w:val="005D3FBD"/>
    <w:rsid w:val="005D472C"/>
    <w:rsid w:val="005D4AC7"/>
    <w:rsid w:val="005D4BE5"/>
    <w:rsid w:val="005D54FF"/>
    <w:rsid w:val="005D5898"/>
    <w:rsid w:val="005D61AF"/>
    <w:rsid w:val="005D64CA"/>
    <w:rsid w:val="005D71D6"/>
    <w:rsid w:val="005D73F8"/>
    <w:rsid w:val="005D7471"/>
    <w:rsid w:val="005E05AF"/>
    <w:rsid w:val="005E0603"/>
    <w:rsid w:val="005E0796"/>
    <w:rsid w:val="005E0AC7"/>
    <w:rsid w:val="005E0FB1"/>
    <w:rsid w:val="005E1086"/>
    <w:rsid w:val="005E1096"/>
    <w:rsid w:val="005E153F"/>
    <w:rsid w:val="005E1731"/>
    <w:rsid w:val="005E1B54"/>
    <w:rsid w:val="005E1F5F"/>
    <w:rsid w:val="005E22B9"/>
    <w:rsid w:val="005E2554"/>
    <w:rsid w:val="005E2C97"/>
    <w:rsid w:val="005E2CE8"/>
    <w:rsid w:val="005E30BD"/>
    <w:rsid w:val="005E3394"/>
    <w:rsid w:val="005E391D"/>
    <w:rsid w:val="005E44FB"/>
    <w:rsid w:val="005E4F55"/>
    <w:rsid w:val="005E51C6"/>
    <w:rsid w:val="005E5522"/>
    <w:rsid w:val="005E5A1F"/>
    <w:rsid w:val="005E5CF8"/>
    <w:rsid w:val="005E5D98"/>
    <w:rsid w:val="005E6436"/>
    <w:rsid w:val="005E668A"/>
    <w:rsid w:val="005E677C"/>
    <w:rsid w:val="005E6D61"/>
    <w:rsid w:val="005E7395"/>
    <w:rsid w:val="005E7E2E"/>
    <w:rsid w:val="005F01CC"/>
    <w:rsid w:val="005F030B"/>
    <w:rsid w:val="005F04BC"/>
    <w:rsid w:val="005F0862"/>
    <w:rsid w:val="005F087D"/>
    <w:rsid w:val="005F0A78"/>
    <w:rsid w:val="005F0BC6"/>
    <w:rsid w:val="005F0FD7"/>
    <w:rsid w:val="005F11FF"/>
    <w:rsid w:val="005F1808"/>
    <w:rsid w:val="005F1AFE"/>
    <w:rsid w:val="005F211D"/>
    <w:rsid w:val="005F2B8C"/>
    <w:rsid w:val="005F2C88"/>
    <w:rsid w:val="005F340A"/>
    <w:rsid w:val="005F38BA"/>
    <w:rsid w:val="005F496C"/>
    <w:rsid w:val="005F512E"/>
    <w:rsid w:val="005F5CB1"/>
    <w:rsid w:val="005F5F3D"/>
    <w:rsid w:val="005F64CA"/>
    <w:rsid w:val="005F65CF"/>
    <w:rsid w:val="005F6B95"/>
    <w:rsid w:val="005F738E"/>
    <w:rsid w:val="005F7650"/>
    <w:rsid w:val="005F7DEE"/>
    <w:rsid w:val="006002A9"/>
    <w:rsid w:val="006006C6"/>
    <w:rsid w:val="00600C39"/>
    <w:rsid w:val="006013C4"/>
    <w:rsid w:val="00601598"/>
    <w:rsid w:val="00601619"/>
    <w:rsid w:val="00602204"/>
    <w:rsid w:val="006028C9"/>
    <w:rsid w:val="00603493"/>
    <w:rsid w:val="006039BA"/>
    <w:rsid w:val="00603CC7"/>
    <w:rsid w:val="006044F7"/>
    <w:rsid w:val="006047A4"/>
    <w:rsid w:val="0060514F"/>
    <w:rsid w:val="006059BD"/>
    <w:rsid w:val="00605A53"/>
    <w:rsid w:val="00605C77"/>
    <w:rsid w:val="006064FA"/>
    <w:rsid w:val="00606AAF"/>
    <w:rsid w:val="00606DCF"/>
    <w:rsid w:val="00606FE8"/>
    <w:rsid w:val="006072DE"/>
    <w:rsid w:val="00607B38"/>
    <w:rsid w:val="00607BDC"/>
    <w:rsid w:val="00607CA4"/>
    <w:rsid w:val="00607DA9"/>
    <w:rsid w:val="00610CC4"/>
    <w:rsid w:val="0061265A"/>
    <w:rsid w:val="00612BA6"/>
    <w:rsid w:val="00612F51"/>
    <w:rsid w:val="00613579"/>
    <w:rsid w:val="0061370E"/>
    <w:rsid w:val="00613E48"/>
    <w:rsid w:val="00614889"/>
    <w:rsid w:val="006148AF"/>
    <w:rsid w:val="00615394"/>
    <w:rsid w:val="00615AB5"/>
    <w:rsid w:val="00615DEC"/>
    <w:rsid w:val="00617509"/>
    <w:rsid w:val="006179B8"/>
    <w:rsid w:val="00617CE1"/>
    <w:rsid w:val="00620AEE"/>
    <w:rsid w:val="00620D4A"/>
    <w:rsid w:val="00621340"/>
    <w:rsid w:val="00622A49"/>
    <w:rsid w:val="00622C5D"/>
    <w:rsid w:val="00622EA0"/>
    <w:rsid w:val="006233E6"/>
    <w:rsid w:val="006236AE"/>
    <w:rsid w:val="006237FF"/>
    <w:rsid w:val="0062410C"/>
    <w:rsid w:val="00624238"/>
    <w:rsid w:val="00624790"/>
    <w:rsid w:val="006254B0"/>
    <w:rsid w:val="00625E66"/>
    <w:rsid w:val="00625E7C"/>
    <w:rsid w:val="00626A32"/>
    <w:rsid w:val="00626ABC"/>
    <w:rsid w:val="00626BB0"/>
    <w:rsid w:val="00627062"/>
    <w:rsid w:val="00627413"/>
    <w:rsid w:val="00627841"/>
    <w:rsid w:val="006300A7"/>
    <w:rsid w:val="00631507"/>
    <w:rsid w:val="0063166B"/>
    <w:rsid w:val="006316B8"/>
    <w:rsid w:val="00631778"/>
    <w:rsid w:val="00631CBB"/>
    <w:rsid w:val="0063354C"/>
    <w:rsid w:val="0063422D"/>
    <w:rsid w:val="00635235"/>
    <w:rsid w:val="00635912"/>
    <w:rsid w:val="00635F01"/>
    <w:rsid w:val="00636691"/>
    <w:rsid w:val="00636BA3"/>
    <w:rsid w:val="00637458"/>
    <w:rsid w:val="00637696"/>
    <w:rsid w:val="00637A58"/>
    <w:rsid w:val="00637E63"/>
    <w:rsid w:val="006402F8"/>
    <w:rsid w:val="006407BE"/>
    <w:rsid w:val="0064125B"/>
    <w:rsid w:val="00641362"/>
    <w:rsid w:val="00641EB2"/>
    <w:rsid w:val="006423B4"/>
    <w:rsid w:val="00642451"/>
    <w:rsid w:val="00643432"/>
    <w:rsid w:val="006444BD"/>
    <w:rsid w:val="0064476B"/>
    <w:rsid w:val="00644BB7"/>
    <w:rsid w:val="006452F9"/>
    <w:rsid w:val="006458ED"/>
    <w:rsid w:val="00645ADB"/>
    <w:rsid w:val="00646125"/>
    <w:rsid w:val="0064648F"/>
    <w:rsid w:val="00646ACA"/>
    <w:rsid w:val="00646EBC"/>
    <w:rsid w:val="0064757A"/>
    <w:rsid w:val="00647819"/>
    <w:rsid w:val="00647A57"/>
    <w:rsid w:val="00647AE4"/>
    <w:rsid w:val="00647D2F"/>
    <w:rsid w:val="00647FD7"/>
    <w:rsid w:val="00650647"/>
    <w:rsid w:val="006508DB"/>
    <w:rsid w:val="00650B68"/>
    <w:rsid w:val="00650CBD"/>
    <w:rsid w:val="00650DD2"/>
    <w:rsid w:val="00651EE0"/>
    <w:rsid w:val="006520AC"/>
    <w:rsid w:val="006529AA"/>
    <w:rsid w:val="00652C15"/>
    <w:rsid w:val="00652D44"/>
    <w:rsid w:val="00653F8A"/>
    <w:rsid w:val="0065451E"/>
    <w:rsid w:val="00654FD0"/>
    <w:rsid w:val="006550CA"/>
    <w:rsid w:val="0065540E"/>
    <w:rsid w:val="00656E52"/>
    <w:rsid w:val="00660005"/>
    <w:rsid w:val="006601EA"/>
    <w:rsid w:val="0066056B"/>
    <w:rsid w:val="00660711"/>
    <w:rsid w:val="00660E53"/>
    <w:rsid w:val="006613EC"/>
    <w:rsid w:val="006615D5"/>
    <w:rsid w:val="0066180F"/>
    <w:rsid w:val="0066215F"/>
    <w:rsid w:val="00662676"/>
    <w:rsid w:val="00662898"/>
    <w:rsid w:val="0066332B"/>
    <w:rsid w:val="00663A53"/>
    <w:rsid w:val="00664016"/>
    <w:rsid w:val="006642E8"/>
    <w:rsid w:val="006648DC"/>
    <w:rsid w:val="00664F63"/>
    <w:rsid w:val="00665407"/>
    <w:rsid w:val="00665615"/>
    <w:rsid w:val="00665E72"/>
    <w:rsid w:val="00667830"/>
    <w:rsid w:val="006679FC"/>
    <w:rsid w:val="00670ACD"/>
    <w:rsid w:val="00670B17"/>
    <w:rsid w:val="0067149B"/>
    <w:rsid w:val="006716FF"/>
    <w:rsid w:val="006720E6"/>
    <w:rsid w:val="0067234D"/>
    <w:rsid w:val="006724B8"/>
    <w:rsid w:val="00672695"/>
    <w:rsid w:val="00672804"/>
    <w:rsid w:val="00673459"/>
    <w:rsid w:val="00673628"/>
    <w:rsid w:val="00673679"/>
    <w:rsid w:val="006740E1"/>
    <w:rsid w:val="006742C7"/>
    <w:rsid w:val="006743E6"/>
    <w:rsid w:val="0067469C"/>
    <w:rsid w:val="00675183"/>
    <w:rsid w:val="00675B91"/>
    <w:rsid w:val="00675C0D"/>
    <w:rsid w:val="00675EE0"/>
    <w:rsid w:val="006762BA"/>
    <w:rsid w:val="00676477"/>
    <w:rsid w:val="00676512"/>
    <w:rsid w:val="00676A2B"/>
    <w:rsid w:val="00676BBE"/>
    <w:rsid w:val="00676F6A"/>
    <w:rsid w:val="00677878"/>
    <w:rsid w:val="00677B75"/>
    <w:rsid w:val="00677EB3"/>
    <w:rsid w:val="00680135"/>
    <w:rsid w:val="00680436"/>
    <w:rsid w:val="00680442"/>
    <w:rsid w:val="006810BE"/>
    <w:rsid w:val="006811B9"/>
    <w:rsid w:val="0068120A"/>
    <w:rsid w:val="0068159A"/>
    <w:rsid w:val="00682045"/>
    <w:rsid w:val="00682828"/>
    <w:rsid w:val="00682AC1"/>
    <w:rsid w:val="00682B05"/>
    <w:rsid w:val="006831A4"/>
    <w:rsid w:val="00683250"/>
    <w:rsid w:val="006832F5"/>
    <w:rsid w:val="0068366F"/>
    <w:rsid w:val="0068384D"/>
    <w:rsid w:val="006839C8"/>
    <w:rsid w:val="00684406"/>
    <w:rsid w:val="00684483"/>
    <w:rsid w:val="006847D1"/>
    <w:rsid w:val="00685058"/>
    <w:rsid w:val="006854F3"/>
    <w:rsid w:val="00686463"/>
    <w:rsid w:val="00686565"/>
    <w:rsid w:val="00686578"/>
    <w:rsid w:val="006865A0"/>
    <w:rsid w:val="00686634"/>
    <w:rsid w:val="006870CA"/>
    <w:rsid w:val="006870DA"/>
    <w:rsid w:val="006878DC"/>
    <w:rsid w:val="00690C88"/>
    <w:rsid w:val="006912C4"/>
    <w:rsid w:val="00691AFC"/>
    <w:rsid w:val="00691BA2"/>
    <w:rsid w:val="00693D60"/>
    <w:rsid w:val="00694522"/>
    <w:rsid w:val="0069473A"/>
    <w:rsid w:val="00694757"/>
    <w:rsid w:val="0069480E"/>
    <w:rsid w:val="00694CFE"/>
    <w:rsid w:val="00695294"/>
    <w:rsid w:val="006952CF"/>
    <w:rsid w:val="00695500"/>
    <w:rsid w:val="00695726"/>
    <w:rsid w:val="00695CD0"/>
    <w:rsid w:val="00695F54"/>
    <w:rsid w:val="00696E5B"/>
    <w:rsid w:val="00697360"/>
    <w:rsid w:val="006976D6"/>
    <w:rsid w:val="006976FD"/>
    <w:rsid w:val="006A08EE"/>
    <w:rsid w:val="006A1293"/>
    <w:rsid w:val="006A18FB"/>
    <w:rsid w:val="006A1BA1"/>
    <w:rsid w:val="006A205A"/>
    <w:rsid w:val="006A2B55"/>
    <w:rsid w:val="006A2B99"/>
    <w:rsid w:val="006A2DB8"/>
    <w:rsid w:val="006A2FB2"/>
    <w:rsid w:val="006A32B3"/>
    <w:rsid w:val="006A3A2F"/>
    <w:rsid w:val="006A3FF9"/>
    <w:rsid w:val="006A42DF"/>
    <w:rsid w:val="006A42FB"/>
    <w:rsid w:val="006A53FA"/>
    <w:rsid w:val="006A5F62"/>
    <w:rsid w:val="006A64AF"/>
    <w:rsid w:val="006A656A"/>
    <w:rsid w:val="006A68F9"/>
    <w:rsid w:val="006A71CB"/>
    <w:rsid w:val="006A790E"/>
    <w:rsid w:val="006A7B17"/>
    <w:rsid w:val="006A7D75"/>
    <w:rsid w:val="006A7E3B"/>
    <w:rsid w:val="006B0B41"/>
    <w:rsid w:val="006B0F19"/>
    <w:rsid w:val="006B17EF"/>
    <w:rsid w:val="006B1C7B"/>
    <w:rsid w:val="006B1E6F"/>
    <w:rsid w:val="006B20A6"/>
    <w:rsid w:val="006B3224"/>
    <w:rsid w:val="006B4095"/>
    <w:rsid w:val="006B4B44"/>
    <w:rsid w:val="006B500B"/>
    <w:rsid w:val="006B5985"/>
    <w:rsid w:val="006B5A3B"/>
    <w:rsid w:val="006B6465"/>
    <w:rsid w:val="006B649B"/>
    <w:rsid w:val="006B6658"/>
    <w:rsid w:val="006B6DE9"/>
    <w:rsid w:val="006B70AE"/>
    <w:rsid w:val="006B751A"/>
    <w:rsid w:val="006B7867"/>
    <w:rsid w:val="006C03FF"/>
    <w:rsid w:val="006C1418"/>
    <w:rsid w:val="006C16CA"/>
    <w:rsid w:val="006C18B0"/>
    <w:rsid w:val="006C1AD9"/>
    <w:rsid w:val="006C261D"/>
    <w:rsid w:val="006C2EAC"/>
    <w:rsid w:val="006C391F"/>
    <w:rsid w:val="006C41EA"/>
    <w:rsid w:val="006C45FD"/>
    <w:rsid w:val="006C4C2B"/>
    <w:rsid w:val="006C4D1A"/>
    <w:rsid w:val="006C54D9"/>
    <w:rsid w:val="006C56CB"/>
    <w:rsid w:val="006C65CE"/>
    <w:rsid w:val="006C7C58"/>
    <w:rsid w:val="006D0040"/>
    <w:rsid w:val="006D0786"/>
    <w:rsid w:val="006D1046"/>
    <w:rsid w:val="006D1186"/>
    <w:rsid w:val="006D13F1"/>
    <w:rsid w:val="006D1E61"/>
    <w:rsid w:val="006D1ED9"/>
    <w:rsid w:val="006D2413"/>
    <w:rsid w:val="006D2549"/>
    <w:rsid w:val="006D272D"/>
    <w:rsid w:val="006D2CFF"/>
    <w:rsid w:val="006D2EA8"/>
    <w:rsid w:val="006D3B1F"/>
    <w:rsid w:val="006D3B98"/>
    <w:rsid w:val="006D3D49"/>
    <w:rsid w:val="006D4F75"/>
    <w:rsid w:val="006D53CC"/>
    <w:rsid w:val="006D5571"/>
    <w:rsid w:val="006D5740"/>
    <w:rsid w:val="006D5A03"/>
    <w:rsid w:val="006D602F"/>
    <w:rsid w:val="006D6EC2"/>
    <w:rsid w:val="006D72F5"/>
    <w:rsid w:val="006D739C"/>
    <w:rsid w:val="006D7DD5"/>
    <w:rsid w:val="006E04F4"/>
    <w:rsid w:val="006E05DD"/>
    <w:rsid w:val="006E0995"/>
    <w:rsid w:val="006E0D5E"/>
    <w:rsid w:val="006E1046"/>
    <w:rsid w:val="006E14FC"/>
    <w:rsid w:val="006E23B3"/>
    <w:rsid w:val="006E29DF"/>
    <w:rsid w:val="006E2B44"/>
    <w:rsid w:val="006E3B07"/>
    <w:rsid w:val="006E3CE0"/>
    <w:rsid w:val="006E40B0"/>
    <w:rsid w:val="006E412D"/>
    <w:rsid w:val="006E448B"/>
    <w:rsid w:val="006E45C7"/>
    <w:rsid w:val="006E4A1B"/>
    <w:rsid w:val="006E51B1"/>
    <w:rsid w:val="006E5446"/>
    <w:rsid w:val="006E5670"/>
    <w:rsid w:val="006E5D6D"/>
    <w:rsid w:val="006E5D7B"/>
    <w:rsid w:val="006E63D1"/>
    <w:rsid w:val="006E75AB"/>
    <w:rsid w:val="006E7727"/>
    <w:rsid w:val="006E7A98"/>
    <w:rsid w:val="006E7D2F"/>
    <w:rsid w:val="006F2702"/>
    <w:rsid w:val="006F285D"/>
    <w:rsid w:val="006F33DE"/>
    <w:rsid w:val="006F3B63"/>
    <w:rsid w:val="006F3C61"/>
    <w:rsid w:val="006F3E7E"/>
    <w:rsid w:val="006F4568"/>
    <w:rsid w:val="006F46D2"/>
    <w:rsid w:val="006F5132"/>
    <w:rsid w:val="006F5796"/>
    <w:rsid w:val="006F6104"/>
    <w:rsid w:val="006F701B"/>
    <w:rsid w:val="006F7020"/>
    <w:rsid w:val="006F7490"/>
    <w:rsid w:val="006F75E3"/>
    <w:rsid w:val="006F793F"/>
    <w:rsid w:val="007000ED"/>
    <w:rsid w:val="007001DF"/>
    <w:rsid w:val="0070026D"/>
    <w:rsid w:val="00700945"/>
    <w:rsid w:val="00700DC9"/>
    <w:rsid w:val="00701570"/>
    <w:rsid w:val="00701698"/>
    <w:rsid w:val="00701AF6"/>
    <w:rsid w:val="00701BE1"/>
    <w:rsid w:val="00702090"/>
    <w:rsid w:val="007025C1"/>
    <w:rsid w:val="007027FB"/>
    <w:rsid w:val="00702B5C"/>
    <w:rsid w:val="00703497"/>
    <w:rsid w:val="00704191"/>
    <w:rsid w:val="007047A2"/>
    <w:rsid w:val="007051B3"/>
    <w:rsid w:val="007057A9"/>
    <w:rsid w:val="00706498"/>
    <w:rsid w:val="007065F2"/>
    <w:rsid w:val="0070692C"/>
    <w:rsid w:val="00706EF0"/>
    <w:rsid w:val="007075FC"/>
    <w:rsid w:val="00707733"/>
    <w:rsid w:val="0071016B"/>
    <w:rsid w:val="0071070B"/>
    <w:rsid w:val="00710849"/>
    <w:rsid w:val="00710A7A"/>
    <w:rsid w:val="0071101E"/>
    <w:rsid w:val="007110A9"/>
    <w:rsid w:val="00711186"/>
    <w:rsid w:val="00711DFC"/>
    <w:rsid w:val="00712776"/>
    <w:rsid w:val="00713489"/>
    <w:rsid w:val="0071470F"/>
    <w:rsid w:val="007157A4"/>
    <w:rsid w:val="00716C5D"/>
    <w:rsid w:val="00716C5E"/>
    <w:rsid w:val="00716E14"/>
    <w:rsid w:val="00716F0D"/>
    <w:rsid w:val="0071732A"/>
    <w:rsid w:val="00717BC7"/>
    <w:rsid w:val="00717CF3"/>
    <w:rsid w:val="00717F85"/>
    <w:rsid w:val="007206E1"/>
    <w:rsid w:val="00720726"/>
    <w:rsid w:val="00720CB1"/>
    <w:rsid w:val="00721464"/>
    <w:rsid w:val="007226C6"/>
    <w:rsid w:val="00722D84"/>
    <w:rsid w:val="00722E9A"/>
    <w:rsid w:val="0072311D"/>
    <w:rsid w:val="0072354F"/>
    <w:rsid w:val="00723629"/>
    <w:rsid w:val="007239B7"/>
    <w:rsid w:val="00723C64"/>
    <w:rsid w:val="00723E1C"/>
    <w:rsid w:val="007243CD"/>
    <w:rsid w:val="00724670"/>
    <w:rsid w:val="00724740"/>
    <w:rsid w:val="00724C03"/>
    <w:rsid w:val="00724D12"/>
    <w:rsid w:val="00726419"/>
    <w:rsid w:val="00726BAA"/>
    <w:rsid w:val="00726D64"/>
    <w:rsid w:val="00727B5F"/>
    <w:rsid w:val="00727F29"/>
    <w:rsid w:val="00730668"/>
    <w:rsid w:val="0073158C"/>
    <w:rsid w:val="00732560"/>
    <w:rsid w:val="00732AD3"/>
    <w:rsid w:val="00732E8F"/>
    <w:rsid w:val="00733442"/>
    <w:rsid w:val="00733955"/>
    <w:rsid w:val="00733976"/>
    <w:rsid w:val="00733A73"/>
    <w:rsid w:val="00734182"/>
    <w:rsid w:val="007345D8"/>
    <w:rsid w:val="00734892"/>
    <w:rsid w:val="00734F2F"/>
    <w:rsid w:val="00735167"/>
    <w:rsid w:val="00735338"/>
    <w:rsid w:val="00735967"/>
    <w:rsid w:val="00735A00"/>
    <w:rsid w:val="00735EA4"/>
    <w:rsid w:val="00735FB0"/>
    <w:rsid w:val="00735FB9"/>
    <w:rsid w:val="007360DF"/>
    <w:rsid w:val="00736B08"/>
    <w:rsid w:val="007374DC"/>
    <w:rsid w:val="00737B26"/>
    <w:rsid w:val="00740525"/>
    <w:rsid w:val="00741690"/>
    <w:rsid w:val="007419F1"/>
    <w:rsid w:val="00742DA1"/>
    <w:rsid w:val="0074322A"/>
    <w:rsid w:val="007441A8"/>
    <w:rsid w:val="007451CD"/>
    <w:rsid w:val="00745769"/>
    <w:rsid w:val="00745C0D"/>
    <w:rsid w:val="00745F10"/>
    <w:rsid w:val="0074620F"/>
    <w:rsid w:val="00747649"/>
    <w:rsid w:val="00747DF6"/>
    <w:rsid w:val="007501F1"/>
    <w:rsid w:val="00750451"/>
    <w:rsid w:val="007504BF"/>
    <w:rsid w:val="00750533"/>
    <w:rsid w:val="00750839"/>
    <w:rsid w:val="0075085C"/>
    <w:rsid w:val="00750B15"/>
    <w:rsid w:val="007511D1"/>
    <w:rsid w:val="0075172E"/>
    <w:rsid w:val="00751BFF"/>
    <w:rsid w:val="00751C15"/>
    <w:rsid w:val="00752519"/>
    <w:rsid w:val="007526F6"/>
    <w:rsid w:val="007528B0"/>
    <w:rsid w:val="00752D9B"/>
    <w:rsid w:val="00753194"/>
    <w:rsid w:val="00753C03"/>
    <w:rsid w:val="00754AA9"/>
    <w:rsid w:val="00754DF2"/>
    <w:rsid w:val="00755C41"/>
    <w:rsid w:val="00755EBB"/>
    <w:rsid w:val="00756197"/>
    <w:rsid w:val="0075682B"/>
    <w:rsid w:val="007568E0"/>
    <w:rsid w:val="00756AA2"/>
    <w:rsid w:val="00756C87"/>
    <w:rsid w:val="00760323"/>
    <w:rsid w:val="00760718"/>
    <w:rsid w:val="00761355"/>
    <w:rsid w:val="007621BD"/>
    <w:rsid w:val="00762682"/>
    <w:rsid w:val="00763228"/>
    <w:rsid w:val="007632A0"/>
    <w:rsid w:val="00763554"/>
    <w:rsid w:val="0076369C"/>
    <w:rsid w:val="00763A23"/>
    <w:rsid w:val="00764146"/>
    <w:rsid w:val="00764173"/>
    <w:rsid w:val="007650B3"/>
    <w:rsid w:val="00766118"/>
    <w:rsid w:val="00766219"/>
    <w:rsid w:val="00766252"/>
    <w:rsid w:val="007668C0"/>
    <w:rsid w:val="007677B9"/>
    <w:rsid w:val="00767B69"/>
    <w:rsid w:val="00767B7B"/>
    <w:rsid w:val="00770B63"/>
    <w:rsid w:val="00770C3E"/>
    <w:rsid w:val="00771183"/>
    <w:rsid w:val="0077158D"/>
    <w:rsid w:val="00771EEB"/>
    <w:rsid w:val="007723FD"/>
    <w:rsid w:val="00772430"/>
    <w:rsid w:val="00772E00"/>
    <w:rsid w:val="0077334A"/>
    <w:rsid w:val="00773D61"/>
    <w:rsid w:val="00774CB9"/>
    <w:rsid w:val="00775907"/>
    <w:rsid w:val="00775965"/>
    <w:rsid w:val="00775B1B"/>
    <w:rsid w:val="007765DE"/>
    <w:rsid w:val="00776637"/>
    <w:rsid w:val="007804C2"/>
    <w:rsid w:val="00780DA4"/>
    <w:rsid w:val="00781C3A"/>
    <w:rsid w:val="007823C4"/>
    <w:rsid w:val="00782571"/>
    <w:rsid w:val="00782CDC"/>
    <w:rsid w:val="00783038"/>
    <w:rsid w:val="00783054"/>
    <w:rsid w:val="00783690"/>
    <w:rsid w:val="00783745"/>
    <w:rsid w:val="007848BA"/>
    <w:rsid w:val="00784CB5"/>
    <w:rsid w:val="007855B9"/>
    <w:rsid w:val="00785AD3"/>
    <w:rsid w:val="007870C5"/>
    <w:rsid w:val="0078737A"/>
    <w:rsid w:val="007873C9"/>
    <w:rsid w:val="00790C14"/>
    <w:rsid w:val="007914FD"/>
    <w:rsid w:val="00791C7B"/>
    <w:rsid w:val="007921BF"/>
    <w:rsid w:val="00792721"/>
    <w:rsid w:val="00792C7C"/>
    <w:rsid w:val="00792EF8"/>
    <w:rsid w:val="0079301F"/>
    <w:rsid w:val="007930DC"/>
    <w:rsid w:val="0079376D"/>
    <w:rsid w:val="0079396C"/>
    <w:rsid w:val="007939B2"/>
    <w:rsid w:val="00794014"/>
    <w:rsid w:val="00794027"/>
    <w:rsid w:val="00794245"/>
    <w:rsid w:val="0079440F"/>
    <w:rsid w:val="0079445C"/>
    <w:rsid w:val="00795365"/>
    <w:rsid w:val="00795A26"/>
    <w:rsid w:val="007964EC"/>
    <w:rsid w:val="00796595"/>
    <w:rsid w:val="007968BD"/>
    <w:rsid w:val="007979E7"/>
    <w:rsid w:val="00797B87"/>
    <w:rsid w:val="007A1433"/>
    <w:rsid w:val="007A1D47"/>
    <w:rsid w:val="007A1F2D"/>
    <w:rsid w:val="007A3047"/>
    <w:rsid w:val="007A364A"/>
    <w:rsid w:val="007A38DD"/>
    <w:rsid w:val="007A4063"/>
    <w:rsid w:val="007A435D"/>
    <w:rsid w:val="007A4E79"/>
    <w:rsid w:val="007A4F62"/>
    <w:rsid w:val="007A5229"/>
    <w:rsid w:val="007A53CB"/>
    <w:rsid w:val="007A5633"/>
    <w:rsid w:val="007A56C1"/>
    <w:rsid w:val="007A60D3"/>
    <w:rsid w:val="007A6417"/>
    <w:rsid w:val="007A66DA"/>
    <w:rsid w:val="007A7992"/>
    <w:rsid w:val="007A7A3A"/>
    <w:rsid w:val="007A7B16"/>
    <w:rsid w:val="007A7B56"/>
    <w:rsid w:val="007A7C38"/>
    <w:rsid w:val="007B04DD"/>
    <w:rsid w:val="007B0515"/>
    <w:rsid w:val="007B0624"/>
    <w:rsid w:val="007B0707"/>
    <w:rsid w:val="007B0F44"/>
    <w:rsid w:val="007B1111"/>
    <w:rsid w:val="007B116D"/>
    <w:rsid w:val="007B1399"/>
    <w:rsid w:val="007B183A"/>
    <w:rsid w:val="007B1BB2"/>
    <w:rsid w:val="007B1E28"/>
    <w:rsid w:val="007B1F07"/>
    <w:rsid w:val="007B2122"/>
    <w:rsid w:val="007B24DD"/>
    <w:rsid w:val="007B3514"/>
    <w:rsid w:val="007B3841"/>
    <w:rsid w:val="007B3960"/>
    <w:rsid w:val="007B3AA2"/>
    <w:rsid w:val="007B3B46"/>
    <w:rsid w:val="007B4358"/>
    <w:rsid w:val="007B5086"/>
    <w:rsid w:val="007B5996"/>
    <w:rsid w:val="007B61B3"/>
    <w:rsid w:val="007B6B2E"/>
    <w:rsid w:val="007B6FA3"/>
    <w:rsid w:val="007B7111"/>
    <w:rsid w:val="007B759D"/>
    <w:rsid w:val="007C0137"/>
    <w:rsid w:val="007C0326"/>
    <w:rsid w:val="007C04C7"/>
    <w:rsid w:val="007C1182"/>
    <w:rsid w:val="007C1341"/>
    <w:rsid w:val="007C159A"/>
    <w:rsid w:val="007C1B34"/>
    <w:rsid w:val="007C202C"/>
    <w:rsid w:val="007C2C7E"/>
    <w:rsid w:val="007C2F08"/>
    <w:rsid w:val="007C2F71"/>
    <w:rsid w:val="007C3375"/>
    <w:rsid w:val="007C33D8"/>
    <w:rsid w:val="007C3788"/>
    <w:rsid w:val="007C40FB"/>
    <w:rsid w:val="007C476B"/>
    <w:rsid w:val="007C493F"/>
    <w:rsid w:val="007C60E2"/>
    <w:rsid w:val="007C6153"/>
    <w:rsid w:val="007C65B7"/>
    <w:rsid w:val="007C6B0D"/>
    <w:rsid w:val="007C6B76"/>
    <w:rsid w:val="007C6E63"/>
    <w:rsid w:val="007C7103"/>
    <w:rsid w:val="007C7897"/>
    <w:rsid w:val="007C7AD5"/>
    <w:rsid w:val="007C7D1F"/>
    <w:rsid w:val="007D05FD"/>
    <w:rsid w:val="007D064B"/>
    <w:rsid w:val="007D06DB"/>
    <w:rsid w:val="007D06F7"/>
    <w:rsid w:val="007D1229"/>
    <w:rsid w:val="007D19AA"/>
    <w:rsid w:val="007D216D"/>
    <w:rsid w:val="007D221C"/>
    <w:rsid w:val="007D2270"/>
    <w:rsid w:val="007D313F"/>
    <w:rsid w:val="007D45D0"/>
    <w:rsid w:val="007D47C9"/>
    <w:rsid w:val="007D52B1"/>
    <w:rsid w:val="007D61CC"/>
    <w:rsid w:val="007D66DB"/>
    <w:rsid w:val="007D6889"/>
    <w:rsid w:val="007D6B23"/>
    <w:rsid w:val="007D70EE"/>
    <w:rsid w:val="007D7102"/>
    <w:rsid w:val="007D75AE"/>
    <w:rsid w:val="007D7BA7"/>
    <w:rsid w:val="007D7CBB"/>
    <w:rsid w:val="007E03FE"/>
    <w:rsid w:val="007E07F3"/>
    <w:rsid w:val="007E1190"/>
    <w:rsid w:val="007E17C3"/>
    <w:rsid w:val="007E1B9E"/>
    <w:rsid w:val="007E200B"/>
    <w:rsid w:val="007E22FB"/>
    <w:rsid w:val="007E2810"/>
    <w:rsid w:val="007E2B5D"/>
    <w:rsid w:val="007E31D1"/>
    <w:rsid w:val="007E3512"/>
    <w:rsid w:val="007E3677"/>
    <w:rsid w:val="007E4730"/>
    <w:rsid w:val="007E490F"/>
    <w:rsid w:val="007E4A09"/>
    <w:rsid w:val="007E4EB4"/>
    <w:rsid w:val="007E4FA4"/>
    <w:rsid w:val="007E5802"/>
    <w:rsid w:val="007E6084"/>
    <w:rsid w:val="007E6317"/>
    <w:rsid w:val="007E6857"/>
    <w:rsid w:val="007E6B50"/>
    <w:rsid w:val="007F0444"/>
    <w:rsid w:val="007F2351"/>
    <w:rsid w:val="007F2FA3"/>
    <w:rsid w:val="007F3D26"/>
    <w:rsid w:val="007F4002"/>
    <w:rsid w:val="007F417A"/>
    <w:rsid w:val="007F4652"/>
    <w:rsid w:val="007F466A"/>
    <w:rsid w:val="007F4E62"/>
    <w:rsid w:val="007F51D8"/>
    <w:rsid w:val="007F5B95"/>
    <w:rsid w:val="007F5DBD"/>
    <w:rsid w:val="007F64BE"/>
    <w:rsid w:val="007F6594"/>
    <w:rsid w:val="007F699F"/>
    <w:rsid w:val="007F6E36"/>
    <w:rsid w:val="007F75EA"/>
    <w:rsid w:val="007F76B3"/>
    <w:rsid w:val="007F78F8"/>
    <w:rsid w:val="008002BA"/>
    <w:rsid w:val="00801236"/>
    <w:rsid w:val="00801C63"/>
    <w:rsid w:val="00802639"/>
    <w:rsid w:val="0080272F"/>
    <w:rsid w:val="00802F5C"/>
    <w:rsid w:val="008036F2"/>
    <w:rsid w:val="00803814"/>
    <w:rsid w:val="008038A3"/>
    <w:rsid w:val="00804054"/>
    <w:rsid w:val="00804602"/>
    <w:rsid w:val="00804971"/>
    <w:rsid w:val="00804CAE"/>
    <w:rsid w:val="00804CFB"/>
    <w:rsid w:val="00804EFA"/>
    <w:rsid w:val="00806045"/>
    <w:rsid w:val="00806512"/>
    <w:rsid w:val="00806CCF"/>
    <w:rsid w:val="00806E97"/>
    <w:rsid w:val="00807081"/>
    <w:rsid w:val="00807249"/>
    <w:rsid w:val="008079C1"/>
    <w:rsid w:val="00807FA8"/>
    <w:rsid w:val="008104EE"/>
    <w:rsid w:val="008108CF"/>
    <w:rsid w:val="00811033"/>
    <w:rsid w:val="0081107B"/>
    <w:rsid w:val="008122FF"/>
    <w:rsid w:val="00812B37"/>
    <w:rsid w:val="00812FB5"/>
    <w:rsid w:val="00813354"/>
    <w:rsid w:val="0081394C"/>
    <w:rsid w:val="008140BD"/>
    <w:rsid w:val="008140C3"/>
    <w:rsid w:val="00814736"/>
    <w:rsid w:val="00814F69"/>
    <w:rsid w:val="00815686"/>
    <w:rsid w:val="00815D01"/>
    <w:rsid w:val="0081700B"/>
    <w:rsid w:val="008178D2"/>
    <w:rsid w:val="00817A0C"/>
    <w:rsid w:val="00817B41"/>
    <w:rsid w:val="0082066C"/>
    <w:rsid w:val="00820B4A"/>
    <w:rsid w:val="0082146E"/>
    <w:rsid w:val="00821B20"/>
    <w:rsid w:val="00821C6A"/>
    <w:rsid w:val="008221B6"/>
    <w:rsid w:val="00822436"/>
    <w:rsid w:val="008231D4"/>
    <w:rsid w:val="00823293"/>
    <w:rsid w:val="00823AEC"/>
    <w:rsid w:val="008259BC"/>
    <w:rsid w:val="00825A8E"/>
    <w:rsid w:val="00825B3F"/>
    <w:rsid w:val="008262BE"/>
    <w:rsid w:val="008265F4"/>
    <w:rsid w:val="008269AB"/>
    <w:rsid w:val="008269D8"/>
    <w:rsid w:val="0082778A"/>
    <w:rsid w:val="00827926"/>
    <w:rsid w:val="0082796B"/>
    <w:rsid w:val="008279C8"/>
    <w:rsid w:val="00827CB2"/>
    <w:rsid w:val="00827E97"/>
    <w:rsid w:val="00827F99"/>
    <w:rsid w:val="0083042D"/>
    <w:rsid w:val="008311D5"/>
    <w:rsid w:val="0083158D"/>
    <w:rsid w:val="008321BE"/>
    <w:rsid w:val="008326C7"/>
    <w:rsid w:val="008332A8"/>
    <w:rsid w:val="008334F8"/>
    <w:rsid w:val="0083395F"/>
    <w:rsid w:val="00833F83"/>
    <w:rsid w:val="00834BB0"/>
    <w:rsid w:val="00834CF8"/>
    <w:rsid w:val="00834F0A"/>
    <w:rsid w:val="00835365"/>
    <w:rsid w:val="008355F7"/>
    <w:rsid w:val="00835891"/>
    <w:rsid w:val="00835C87"/>
    <w:rsid w:val="008367BA"/>
    <w:rsid w:val="00836B24"/>
    <w:rsid w:val="00837288"/>
    <w:rsid w:val="00837801"/>
    <w:rsid w:val="0083798F"/>
    <w:rsid w:val="00837F89"/>
    <w:rsid w:val="008400CB"/>
    <w:rsid w:val="008403B4"/>
    <w:rsid w:val="008404CE"/>
    <w:rsid w:val="00840654"/>
    <w:rsid w:val="008409B8"/>
    <w:rsid w:val="00840C46"/>
    <w:rsid w:val="00840CC6"/>
    <w:rsid w:val="0084145E"/>
    <w:rsid w:val="008425F4"/>
    <w:rsid w:val="00842924"/>
    <w:rsid w:val="0084367D"/>
    <w:rsid w:val="00844955"/>
    <w:rsid w:val="00844DBB"/>
    <w:rsid w:val="00845650"/>
    <w:rsid w:val="00845937"/>
    <w:rsid w:val="00845E3E"/>
    <w:rsid w:val="0084676A"/>
    <w:rsid w:val="0084695F"/>
    <w:rsid w:val="00846CFA"/>
    <w:rsid w:val="00846DEC"/>
    <w:rsid w:val="008477A1"/>
    <w:rsid w:val="008505F4"/>
    <w:rsid w:val="0085068A"/>
    <w:rsid w:val="00850AFF"/>
    <w:rsid w:val="00850E24"/>
    <w:rsid w:val="00851158"/>
    <w:rsid w:val="0085115C"/>
    <w:rsid w:val="0085123B"/>
    <w:rsid w:val="00851AC6"/>
    <w:rsid w:val="00851C93"/>
    <w:rsid w:val="00851EC1"/>
    <w:rsid w:val="008527EC"/>
    <w:rsid w:val="00852820"/>
    <w:rsid w:val="00852975"/>
    <w:rsid w:val="00852C8B"/>
    <w:rsid w:val="00853B89"/>
    <w:rsid w:val="00853CA0"/>
    <w:rsid w:val="00853E6B"/>
    <w:rsid w:val="00854167"/>
    <w:rsid w:val="00854221"/>
    <w:rsid w:val="00854225"/>
    <w:rsid w:val="0085458E"/>
    <w:rsid w:val="0085461E"/>
    <w:rsid w:val="00854B4F"/>
    <w:rsid w:val="008553E4"/>
    <w:rsid w:val="0085569C"/>
    <w:rsid w:val="00855AFA"/>
    <w:rsid w:val="008567BC"/>
    <w:rsid w:val="00856916"/>
    <w:rsid w:val="00856A6B"/>
    <w:rsid w:val="00856B44"/>
    <w:rsid w:val="00856CDB"/>
    <w:rsid w:val="00856CF5"/>
    <w:rsid w:val="00856FB3"/>
    <w:rsid w:val="00857382"/>
    <w:rsid w:val="00857884"/>
    <w:rsid w:val="00860D31"/>
    <w:rsid w:val="008610A0"/>
    <w:rsid w:val="00861149"/>
    <w:rsid w:val="0086114E"/>
    <w:rsid w:val="008617E8"/>
    <w:rsid w:val="008618DA"/>
    <w:rsid w:val="00861AA8"/>
    <w:rsid w:val="00862965"/>
    <w:rsid w:val="00862AF1"/>
    <w:rsid w:val="00862DB0"/>
    <w:rsid w:val="00863A84"/>
    <w:rsid w:val="00863B42"/>
    <w:rsid w:val="00863E83"/>
    <w:rsid w:val="00864F21"/>
    <w:rsid w:val="0086515B"/>
    <w:rsid w:val="00865688"/>
    <w:rsid w:val="008656C2"/>
    <w:rsid w:val="00865B44"/>
    <w:rsid w:val="00865B89"/>
    <w:rsid w:val="00865D07"/>
    <w:rsid w:val="008662EB"/>
    <w:rsid w:val="008664AB"/>
    <w:rsid w:val="00866746"/>
    <w:rsid w:val="00866DFA"/>
    <w:rsid w:val="008676A0"/>
    <w:rsid w:val="00867D01"/>
    <w:rsid w:val="00867D55"/>
    <w:rsid w:val="00867F3E"/>
    <w:rsid w:val="00870384"/>
    <w:rsid w:val="00870B5B"/>
    <w:rsid w:val="00870D6B"/>
    <w:rsid w:val="008713F3"/>
    <w:rsid w:val="00871878"/>
    <w:rsid w:val="00872183"/>
    <w:rsid w:val="00873060"/>
    <w:rsid w:val="00873472"/>
    <w:rsid w:val="00873823"/>
    <w:rsid w:val="00874D07"/>
    <w:rsid w:val="00874F63"/>
    <w:rsid w:val="008759C5"/>
    <w:rsid w:val="00875A49"/>
    <w:rsid w:val="00876249"/>
    <w:rsid w:val="008766F9"/>
    <w:rsid w:val="0087685C"/>
    <w:rsid w:val="00876C33"/>
    <w:rsid w:val="0087795F"/>
    <w:rsid w:val="00877D48"/>
    <w:rsid w:val="008810AD"/>
    <w:rsid w:val="00881D45"/>
    <w:rsid w:val="00882305"/>
    <w:rsid w:val="008823F6"/>
    <w:rsid w:val="00882768"/>
    <w:rsid w:val="0088296B"/>
    <w:rsid w:val="00883690"/>
    <w:rsid w:val="00883B14"/>
    <w:rsid w:val="008843D4"/>
    <w:rsid w:val="00884B49"/>
    <w:rsid w:val="00884C77"/>
    <w:rsid w:val="0088542C"/>
    <w:rsid w:val="00885478"/>
    <w:rsid w:val="00885864"/>
    <w:rsid w:val="008858A7"/>
    <w:rsid w:val="00885BEB"/>
    <w:rsid w:val="008861C2"/>
    <w:rsid w:val="00886246"/>
    <w:rsid w:val="0088729C"/>
    <w:rsid w:val="008878D3"/>
    <w:rsid w:val="00890965"/>
    <w:rsid w:val="00891CC7"/>
    <w:rsid w:val="00892204"/>
    <w:rsid w:val="008925DD"/>
    <w:rsid w:val="00893B23"/>
    <w:rsid w:val="0089424B"/>
    <w:rsid w:val="0089430D"/>
    <w:rsid w:val="00894BAA"/>
    <w:rsid w:val="008954B8"/>
    <w:rsid w:val="008954E1"/>
    <w:rsid w:val="00896390"/>
    <w:rsid w:val="008967E8"/>
    <w:rsid w:val="0089795E"/>
    <w:rsid w:val="008A03D5"/>
    <w:rsid w:val="008A04EF"/>
    <w:rsid w:val="008A0A7E"/>
    <w:rsid w:val="008A1195"/>
    <w:rsid w:val="008A1516"/>
    <w:rsid w:val="008A17C6"/>
    <w:rsid w:val="008A235C"/>
    <w:rsid w:val="008A261B"/>
    <w:rsid w:val="008A26DE"/>
    <w:rsid w:val="008A3AFF"/>
    <w:rsid w:val="008A3C7F"/>
    <w:rsid w:val="008A3D61"/>
    <w:rsid w:val="008A42EF"/>
    <w:rsid w:val="008A4D38"/>
    <w:rsid w:val="008A6008"/>
    <w:rsid w:val="008A6183"/>
    <w:rsid w:val="008A6935"/>
    <w:rsid w:val="008A749B"/>
    <w:rsid w:val="008A78C1"/>
    <w:rsid w:val="008A7A0E"/>
    <w:rsid w:val="008B071E"/>
    <w:rsid w:val="008B13BE"/>
    <w:rsid w:val="008B14EA"/>
    <w:rsid w:val="008B15CC"/>
    <w:rsid w:val="008B1610"/>
    <w:rsid w:val="008B1CB9"/>
    <w:rsid w:val="008B1F17"/>
    <w:rsid w:val="008B1F3D"/>
    <w:rsid w:val="008B2DC4"/>
    <w:rsid w:val="008B40C4"/>
    <w:rsid w:val="008B4641"/>
    <w:rsid w:val="008B486B"/>
    <w:rsid w:val="008B4992"/>
    <w:rsid w:val="008B522A"/>
    <w:rsid w:val="008B52BC"/>
    <w:rsid w:val="008B5460"/>
    <w:rsid w:val="008B5A6E"/>
    <w:rsid w:val="008B5BA0"/>
    <w:rsid w:val="008B5E05"/>
    <w:rsid w:val="008B6111"/>
    <w:rsid w:val="008B613D"/>
    <w:rsid w:val="008B66DB"/>
    <w:rsid w:val="008B7359"/>
    <w:rsid w:val="008B7419"/>
    <w:rsid w:val="008C0028"/>
    <w:rsid w:val="008C0317"/>
    <w:rsid w:val="008C07DE"/>
    <w:rsid w:val="008C0F21"/>
    <w:rsid w:val="008C1152"/>
    <w:rsid w:val="008C19B7"/>
    <w:rsid w:val="008C1BAD"/>
    <w:rsid w:val="008C1DB5"/>
    <w:rsid w:val="008C25E2"/>
    <w:rsid w:val="008C2D42"/>
    <w:rsid w:val="008C3EA7"/>
    <w:rsid w:val="008C4D4B"/>
    <w:rsid w:val="008C4D89"/>
    <w:rsid w:val="008C5C9F"/>
    <w:rsid w:val="008C6362"/>
    <w:rsid w:val="008C650F"/>
    <w:rsid w:val="008C665A"/>
    <w:rsid w:val="008C66ED"/>
    <w:rsid w:val="008C6D63"/>
    <w:rsid w:val="008C6F82"/>
    <w:rsid w:val="008C71B9"/>
    <w:rsid w:val="008C740C"/>
    <w:rsid w:val="008C7CBE"/>
    <w:rsid w:val="008D03FB"/>
    <w:rsid w:val="008D07A8"/>
    <w:rsid w:val="008D0C60"/>
    <w:rsid w:val="008D136D"/>
    <w:rsid w:val="008D1910"/>
    <w:rsid w:val="008D19CE"/>
    <w:rsid w:val="008D1CA3"/>
    <w:rsid w:val="008D1FB2"/>
    <w:rsid w:val="008D26A6"/>
    <w:rsid w:val="008D3091"/>
    <w:rsid w:val="008D3461"/>
    <w:rsid w:val="008D3B54"/>
    <w:rsid w:val="008D3D54"/>
    <w:rsid w:val="008D4F17"/>
    <w:rsid w:val="008D547A"/>
    <w:rsid w:val="008D5F30"/>
    <w:rsid w:val="008D6633"/>
    <w:rsid w:val="008D6775"/>
    <w:rsid w:val="008D697C"/>
    <w:rsid w:val="008D69EB"/>
    <w:rsid w:val="008D7410"/>
    <w:rsid w:val="008D787E"/>
    <w:rsid w:val="008D7B46"/>
    <w:rsid w:val="008D7C6A"/>
    <w:rsid w:val="008E01D3"/>
    <w:rsid w:val="008E03BA"/>
    <w:rsid w:val="008E04CB"/>
    <w:rsid w:val="008E07EB"/>
    <w:rsid w:val="008E17EE"/>
    <w:rsid w:val="008E2386"/>
    <w:rsid w:val="008E25E7"/>
    <w:rsid w:val="008E2EB6"/>
    <w:rsid w:val="008E358A"/>
    <w:rsid w:val="008E4431"/>
    <w:rsid w:val="008E4988"/>
    <w:rsid w:val="008E4D24"/>
    <w:rsid w:val="008E4D3C"/>
    <w:rsid w:val="008E5A8D"/>
    <w:rsid w:val="008E60C2"/>
    <w:rsid w:val="008E618B"/>
    <w:rsid w:val="008E7749"/>
    <w:rsid w:val="008F0101"/>
    <w:rsid w:val="008F1430"/>
    <w:rsid w:val="008F2988"/>
    <w:rsid w:val="008F3084"/>
    <w:rsid w:val="008F374F"/>
    <w:rsid w:val="008F42CF"/>
    <w:rsid w:val="008F4657"/>
    <w:rsid w:val="008F471A"/>
    <w:rsid w:val="008F4DE0"/>
    <w:rsid w:val="008F50E8"/>
    <w:rsid w:val="008F573D"/>
    <w:rsid w:val="008F5F97"/>
    <w:rsid w:val="008F64CF"/>
    <w:rsid w:val="008F6722"/>
    <w:rsid w:val="008F68B5"/>
    <w:rsid w:val="008F6C9F"/>
    <w:rsid w:val="008F7A61"/>
    <w:rsid w:val="00900749"/>
    <w:rsid w:val="009008C3"/>
    <w:rsid w:val="009009C0"/>
    <w:rsid w:val="009014B1"/>
    <w:rsid w:val="00901701"/>
    <w:rsid w:val="009018B6"/>
    <w:rsid w:val="00901A30"/>
    <w:rsid w:val="00901C01"/>
    <w:rsid w:val="00901CFA"/>
    <w:rsid w:val="00901F98"/>
    <w:rsid w:val="009022AF"/>
    <w:rsid w:val="00902BCF"/>
    <w:rsid w:val="009039F9"/>
    <w:rsid w:val="009040A4"/>
    <w:rsid w:val="00904A3A"/>
    <w:rsid w:val="00904CB7"/>
    <w:rsid w:val="00904CBF"/>
    <w:rsid w:val="00905CE8"/>
    <w:rsid w:val="00905DA4"/>
    <w:rsid w:val="0090646A"/>
    <w:rsid w:val="009064AF"/>
    <w:rsid w:val="00906615"/>
    <w:rsid w:val="009078A3"/>
    <w:rsid w:val="00907EF3"/>
    <w:rsid w:val="009103BA"/>
    <w:rsid w:val="0091055D"/>
    <w:rsid w:val="0091060A"/>
    <w:rsid w:val="00910DD3"/>
    <w:rsid w:val="009114AC"/>
    <w:rsid w:val="00911676"/>
    <w:rsid w:val="00911DD8"/>
    <w:rsid w:val="00912036"/>
    <w:rsid w:val="009120A9"/>
    <w:rsid w:val="009121CC"/>
    <w:rsid w:val="009121CD"/>
    <w:rsid w:val="0091264A"/>
    <w:rsid w:val="00912698"/>
    <w:rsid w:val="0091399F"/>
    <w:rsid w:val="00913C61"/>
    <w:rsid w:val="0091502C"/>
    <w:rsid w:val="009153C6"/>
    <w:rsid w:val="009157B0"/>
    <w:rsid w:val="00915876"/>
    <w:rsid w:val="009159AA"/>
    <w:rsid w:val="00915CAB"/>
    <w:rsid w:val="00916B5A"/>
    <w:rsid w:val="00916EB2"/>
    <w:rsid w:val="00917223"/>
    <w:rsid w:val="00921031"/>
    <w:rsid w:val="009214C6"/>
    <w:rsid w:val="00921709"/>
    <w:rsid w:val="00921FBB"/>
    <w:rsid w:val="0092249A"/>
    <w:rsid w:val="009226C5"/>
    <w:rsid w:val="00922F82"/>
    <w:rsid w:val="00923166"/>
    <w:rsid w:val="0092390D"/>
    <w:rsid w:val="00923BEB"/>
    <w:rsid w:val="00924289"/>
    <w:rsid w:val="00924951"/>
    <w:rsid w:val="0092497A"/>
    <w:rsid w:val="00924D06"/>
    <w:rsid w:val="00924FC1"/>
    <w:rsid w:val="009250B6"/>
    <w:rsid w:val="009253F4"/>
    <w:rsid w:val="00925EF3"/>
    <w:rsid w:val="009269AA"/>
    <w:rsid w:val="009275AC"/>
    <w:rsid w:val="00927737"/>
    <w:rsid w:val="00927E70"/>
    <w:rsid w:val="00927FD5"/>
    <w:rsid w:val="009305AF"/>
    <w:rsid w:val="0093220A"/>
    <w:rsid w:val="00932277"/>
    <w:rsid w:val="00932312"/>
    <w:rsid w:val="00933085"/>
    <w:rsid w:val="0093319A"/>
    <w:rsid w:val="009337AE"/>
    <w:rsid w:val="00933A93"/>
    <w:rsid w:val="009343A2"/>
    <w:rsid w:val="0093576E"/>
    <w:rsid w:val="0093578E"/>
    <w:rsid w:val="00935BEE"/>
    <w:rsid w:val="00936418"/>
    <w:rsid w:val="00937080"/>
    <w:rsid w:val="009373E1"/>
    <w:rsid w:val="00937856"/>
    <w:rsid w:val="009401B9"/>
    <w:rsid w:val="00940337"/>
    <w:rsid w:val="00940431"/>
    <w:rsid w:val="0094104D"/>
    <w:rsid w:val="0094188D"/>
    <w:rsid w:val="00941981"/>
    <w:rsid w:val="00942914"/>
    <w:rsid w:val="00943469"/>
    <w:rsid w:val="0094357C"/>
    <w:rsid w:val="009437D1"/>
    <w:rsid w:val="0094390E"/>
    <w:rsid w:val="009446F3"/>
    <w:rsid w:val="00944815"/>
    <w:rsid w:val="0094484F"/>
    <w:rsid w:val="00944888"/>
    <w:rsid w:val="00944BE1"/>
    <w:rsid w:val="00945C78"/>
    <w:rsid w:val="0094661D"/>
    <w:rsid w:val="0094767E"/>
    <w:rsid w:val="00947860"/>
    <w:rsid w:val="009501B4"/>
    <w:rsid w:val="009501F6"/>
    <w:rsid w:val="0095038D"/>
    <w:rsid w:val="009508A1"/>
    <w:rsid w:val="00950AFB"/>
    <w:rsid w:val="00950BC7"/>
    <w:rsid w:val="00951489"/>
    <w:rsid w:val="00951B13"/>
    <w:rsid w:val="009521A9"/>
    <w:rsid w:val="0095261C"/>
    <w:rsid w:val="009531F2"/>
    <w:rsid w:val="009542A0"/>
    <w:rsid w:val="009549FF"/>
    <w:rsid w:val="00955220"/>
    <w:rsid w:val="00955A51"/>
    <w:rsid w:val="00955DCD"/>
    <w:rsid w:val="00955EE0"/>
    <w:rsid w:val="00955F56"/>
    <w:rsid w:val="00956899"/>
    <w:rsid w:val="00957933"/>
    <w:rsid w:val="00957BCE"/>
    <w:rsid w:val="009602D9"/>
    <w:rsid w:val="009605A5"/>
    <w:rsid w:val="00960A2F"/>
    <w:rsid w:val="00960E32"/>
    <w:rsid w:val="00962D0F"/>
    <w:rsid w:val="0096372C"/>
    <w:rsid w:val="00963784"/>
    <w:rsid w:val="00963D03"/>
    <w:rsid w:val="00964055"/>
    <w:rsid w:val="00964858"/>
    <w:rsid w:val="00964FBC"/>
    <w:rsid w:val="00965186"/>
    <w:rsid w:val="00965392"/>
    <w:rsid w:val="009653CD"/>
    <w:rsid w:val="0096596F"/>
    <w:rsid w:val="00966687"/>
    <w:rsid w:val="009667DC"/>
    <w:rsid w:val="009667F6"/>
    <w:rsid w:val="00966C9B"/>
    <w:rsid w:val="0096725D"/>
    <w:rsid w:val="00967311"/>
    <w:rsid w:val="00967661"/>
    <w:rsid w:val="0097084B"/>
    <w:rsid w:val="00970C59"/>
    <w:rsid w:val="00971249"/>
    <w:rsid w:val="009714F2"/>
    <w:rsid w:val="00971C23"/>
    <w:rsid w:val="00971EF3"/>
    <w:rsid w:val="009722BC"/>
    <w:rsid w:val="009728D5"/>
    <w:rsid w:val="00972CCA"/>
    <w:rsid w:val="00972D24"/>
    <w:rsid w:val="00972E94"/>
    <w:rsid w:val="009736E9"/>
    <w:rsid w:val="0097374B"/>
    <w:rsid w:val="009755AD"/>
    <w:rsid w:val="0097629E"/>
    <w:rsid w:val="00976928"/>
    <w:rsid w:val="00976F89"/>
    <w:rsid w:val="009773E2"/>
    <w:rsid w:val="0097764F"/>
    <w:rsid w:val="00977A5A"/>
    <w:rsid w:val="00977E0A"/>
    <w:rsid w:val="009800DC"/>
    <w:rsid w:val="00980277"/>
    <w:rsid w:val="00980E56"/>
    <w:rsid w:val="009818F0"/>
    <w:rsid w:val="00981DF1"/>
    <w:rsid w:val="009827C9"/>
    <w:rsid w:val="00982974"/>
    <w:rsid w:val="00983053"/>
    <w:rsid w:val="0098305E"/>
    <w:rsid w:val="0098310E"/>
    <w:rsid w:val="009838F6"/>
    <w:rsid w:val="00983C4E"/>
    <w:rsid w:val="00983EB4"/>
    <w:rsid w:val="00984041"/>
    <w:rsid w:val="00985086"/>
    <w:rsid w:val="0098548B"/>
    <w:rsid w:val="00985762"/>
    <w:rsid w:val="0098590F"/>
    <w:rsid w:val="00985B44"/>
    <w:rsid w:val="00985DDC"/>
    <w:rsid w:val="009868F2"/>
    <w:rsid w:val="009875AB"/>
    <w:rsid w:val="00990010"/>
    <w:rsid w:val="00990134"/>
    <w:rsid w:val="00990488"/>
    <w:rsid w:val="00990DDD"/>
    <w:rsid w:val="009919F5"/>
    <w:rsid w:val="00991AF3"/>
    <w:rsid w:val="00991F96"/>
    <w:rsid w:val="0099269A"/>
    <w:rsid w:val="00993ABC"/>
    <w:rsid w:val="00993B48"/>
    <w:rsid w:val="00993B98"/>
    <w:rsid w:val="00993F1D"/>
    <w:rsid w:val="00994356"/>
    <w:rsid w:val="0099499B"/>
    <w:rsid w:val="0099544B"/>
    <w:rsid w:val="00995B12"/>
    <w:rsid w:val="00995E26"/>
    <w:rsid w:val="00996127"/>
    <w:rsid w:val="0099628D"/>
    <w:rsid w:val="00996415"/>
    <w:rsid w:val="00996EC5"/>
    <w:rsid w:val="00997413"/>
    <w:rsid w:val="009974EA"/>
    <w:rsid w:val="00997BDB"/>
    <w:rsid w:val="00997DCD"/>
    <w:rsid w:val="009A00E9"/>
    <w:rsid w:val="009A029A"/>
    <w:rsid w:val="009A041A"/>
    <w:rsid w:val="009A09CF"/>
    <w:rsid w:val="009A0A3B"/>
    <w:rsid w:val="009A1C82"/>
    <w:rsid w:val="009A2259"/>
    <w:rsid w:val="009A3C36"/>
    <w:rsid w:val="009A534D"/>
    <w:rsid w:val="009A5351"/>
    <w:rsid w:val="009A6679"/>
    <w:rsid w:val="009A7071"/>
    <w:rsid w:val="009A712C"/>
    <w:rsid w:val="009A7A64"/>
    <w:rsid w:val="009A7C72"/>
    <w:rsid w:val="009A7FF1"/>
    <w:rsid w:val="009B0260"/>
    <w:rsid w:val="009B03D0"/>
    <w:rsid w:val="009B04ED"/>
    <w:rsid w:val="009B07F2"/>
    <w:rsid w:val="009B0800"/>
    <w:rsid w:val="009B0A26"/>
    <w:rsid w:val="009B1067"/>
    <w:rsid w:val="009B15BB"/>
    <w:rsid w:val="009B15E1"/>
    <w:rsid w:val="009B1745"/>
    <w:rsid w:val="009B1B9B"/>
    <w:rsid w:val="009B1FBC"/>
    <w:rsid w:val="009B2284"/>
    <w:rsid w:val="009B229C"/>
    <w:rsid w:val="009B22E5"/>
    <w:rsid w:val="009B23C9"/>
    <w:rsid w:val="009B25C0"/>
    <w:rsid w:val="009B28D6"/>
    <w:rsid w:val="009B3923"/>
    <w:rsid w:val="009B3C97"/>
    <w:rsid w:val="009B427A"/>
    <w:rsid w:val="009B4384"/>
    <w:rsid w:val="009B4474"/>
    <w:rsid w:val="009B454D"/>
    <w:rsid w:val="009B4ADF"/>
    <w:rsid w:val="009B59ED"/>
    <w:rsid w:val="009B5A36"/>
    <w:rsid w:val="009B5D1D"/>
    <w:rsid w:val="009B5E9E"/>
    <w:rsid w:val="009B5FFA"/>
    <w:rsid w:val="009B65BE"/>
    <w:rsid w:val="009B6645"/>
    <w:rsid w:val="009B6BB2"/>
    <w:rsid w:val="009B702E"/>
    <w:rsid w:val="009B708E"/>
    <w:rsid w:val="009B729F"/>
    <w:rsid w:val="009B7784"/>
    <w:rsid w:val="009C0EC9"/>
    <w:rsid w:val="009C113F"/>
    <w:rsid w:val="009C117E"/>
    <w:rsid w:val="009C1B16"/>
    <w:rsid w:val="009C2062"/>
    <w:rsid w:val="009C2C2B"/>
    <w:rsid w:val="009C372A"/>
    <w:rsid w:val="009C3834"/>
    <w:rsid w:val="009C3F59"/>
    <w:rsid w:val="009C421A"/>
    <w:rsid w:val="009C43F5"/>
    <w:rsid w:val="009C461E"/>
    <w:rsid w:val="009C50AC"/>
    <w:rsid w:val="009C519B"/>
    <w:rsid w:val="009C5306"/>
    <w:rsid w:val="009C55CF"/>
    <w:rsid w:val="009C5639"/>
    <w:rsid w:val="009C597A"/>
    <w:rsid w:val="009C6AC0"/>
    <w:rsid w:val="009C6BB7"/>
    <w:rsid w:val="009D1999"/>
    <w:rsid w:val="009D1C37"/>
    <w:rsid w:val="009D2FAA"/>
    <w:rsid w:val="009D3AEA"/>
    <w:rsid w:val="009D442F"/>
    <w:rsid w:val="009D4616"/>
    <w:rsid w:val="009D4664"/>
    <w:rsid w:val="009D5C56"/>
    <w:rsid w:val="009D5D22"/>
    <w:rsid w:val="009D6765"/>
    <w:rsid w:val="009D6A45"/>
    <w:rsid w:val="009D6BEA"/>
    <w:rsid w:val="009D756E"/>
    <w:rsid w:val="009D7BC4"/>
    <w:rsid w:val="009E00FE"/>
    <w:rsid w:val="009E0645"/>
    <w:rsid w:val="009E0EEC"/>
    <w:rsid w:val="009E187F"/>
    <w:rsid w:val="009E1E66"/>
    <w:rsid w:val="009E2930"/>
    <w:rsid w:val="009E2BBC"/>
    <w:rsid w:val="009E301F"/>
    <w:rsid w:val="009E304A"/>
    <w:rsid w:val="009E308E"/>
    <w:rsid w:val="009E3707"/>
    <w:rsid w:val="009E3EB9"/>
    <w:rsid w:val="009E3FCE"/>
    <w:rsid w:val="009E4244"/>
    <w:rsid w:val="009E4E7E"/>
    <w:rsid w:val="009E4EA6"/>
    <w:rsid w:val="009E52C1"/>
    <w:rsid w:val="009E5F6A"/>
    <w:rsid w:val="009E682A"/>
    <w:rsid w:val="009E76E1"/>
    <w:rsid w:val="009E79F3"/>
    <w:rsid w:val="009E7A1B"/>
    <w:rsid w:val="009E7C4A"/>
    <w:rsid w:val="009F0019"/>
    <w:rsid w:val="009F01C8"/>
    <w:rsid w:val="009F07DC"/>
    <w:rsid w:val="009F10B5"/>
    <w:rsid w:val="009F1626"/>
    <w:rsid w:val="009F1BEC"/>
    <w:rsid w:val="009F1E7F"/>
    <w:rsid w:val="009F2310"/>
    <w:rsid w:val="009F236A"/>
    <w:rsid w:val="009F2F9A"/>
    <w:rsid w:val="009F3225"/>
    <w:rsid w:val="009F3B2A"/>
    <w:rsid w:val="009F3F86"/>
    <w:rsid w:val="009F408C"/>
    <w:rsid w:val="009F4419"/>
    <w:rsid w:val="009F47F4"/>
    <w:rsid w:val="009F48D4"/>
    <w:rsid w:val="009F4B30"/>
    <w:rsid w:val="009F4E91"/>
    <w:rsid w:val="009F502F"/>
    <w:rsid w:val="009F511B"/>
    <w:rsid w:val="009F5B22"/>
    <w:rsid w:val="009F6317"/>
    <w:rsid w:val="009F63D0"/>
    <w:rsid w:val="009F6592"/>
    <w:rsid w:val="009F7A61"/>
    <w:rsid w:val="00A01046"/>
    <w:rsid w:val="00A0105F"/>
    <w:rsid w:val="00A0138A"/>
    <w:rsid w:val="00A01725"/>
    <w:rsid w:val="00A02B5F"/>
    <w:rsid w:val="00A03556"/>
    <w:rsid w:val="00A03557"/>
    <w:rsid w:val="00A03827"/>
    <w:rsid w:val="00A03971"/>
    <w:rsid w:val="00A03CC6"/>
    <w:rsid w:val="00A04326"/>
    <w:rsid w:val="00A04668"/>
    <w:rsid w:val="00A04E9F"/>
    <w:rsid w:val="00A052BD"/>
    <w:rsid w:val="00A05985"/>
    <w:rsid w:val="00A05B03"/>
    <w:rsid w:val="00A05FC6"/>
    <w:rsid w:val="00A06694"/>
    <w:rsid w:val="00A067EF"/>
    <w:rsid w:val="00A06EDA"/>
    <w:rsid w:val="00A07B1A"/>
    <w:rsid w:val="00A101BC"/>
    <w:rsid w:val="00A107A4"/>
    <w:rsid w:val="00A10CCA"/>
    <w:rsid w:val="00A10D92"/>
    <w:rsid w:val="00A11A60"/>
    <w:rsid w:val="00A126A6"/>
    <w:rsid w:val="00A131F4"/>
    <w:rsid w:val="00A138E4"/>
    <w:rsid w:val="00A139A3"/>
    <w:rsid w:val="00A13FF3"/>
    <w:rsid w:val="00A1549D"/>
    <w:rsid w:val="00A1673C"/>
    <w:rsid w:val="00A16CA9"/>
    <w:rsid w:val="00A1752A"/>
    <w:rsid w:val="00A17561"/>
    <w:rsid w:val="00A17D9D"/>
    <w:rsid w:val="00A20AAA"/>
    <w:rsid w:val="00A20CF6"/>
    <w:rsid w:val="00A21072"/>
    <w:rsid w:val="00A21497"/>
    <w:rsid w:val="00A215C8"/>
    <w:rsid w:val="00A21EB3"/>
    <w:rsid w:val="00A23275"/>
    <w:rsid w:val="00A2349D"/>
    <w:rsid w:val="00A2555C"/>
    <w:rsid w:val="00A25809"/>
    <w:rsid w:val="00A25B33"/>
    <w:rsid w:val="00A25E6D"/>
    <w:rsid w:val="00A26103"/>
    <w:rsid w:val="00A2668A"/>
    <w:rsid w:val="00A26C17"/>
    <w:rsid w:val="00A26F8F"/>
    <w:rsid w:val="00A26FB2"/>
    <w:rsid w:val="00A27607"/>
    <w:rsid w:val="00A27AA6"/>
    <w:rsid w:val="00A27DCE"/>
    <w:rsid w:val="00A27E6A"/>
    <w:rsid w:val="00A27FBF"/>
    <w:rsid w:val="00A27FFE"/>
    <w:rsid w:val="00A304A0"/>
    <w:rsid w:val="00A31BAC"/>
    <w:rsid w:val="00A3203E"/>
    <w:rsid w:val="00A3239D"/>
    <w:rsid w:val="00A3282B"/>
    <w:rsid w:val="00A33CDF"/>
    <w:rsid w:val="00A34270"/>
    <w:rsid w:val="00A34A74"/>
    <w:rsid w:val="00A34B94"/>
    <w:rsid w:val="00A34E3D"/>
    <w:rsid w:val="00A35E92"/>
    <w:rsid w:val="00A3606D"/>
    <w:rsid w:val="00A362DE"/>
    <w:rsid w:val="00A36323"/>
    <w:rsid w:val="00A36957"/>
    <w:rsid w:val="00A36C1D"/>
    <w:rsid w:val="00A37E27"/>
    <w:rsid w:val="00A37F47"/>
    <w:rsid w:val="00A412A2"/>
    <w:rsid w:val="00A4329E"/>
    <w:rsid w:val="00A43B0F"/>
    <w:rsid w:val="00A43E94"/>
    <w:rsid w:val="00A44608"/>
    <w:rsid w:val="00A4486E"/>
    <w:rsid w:val="00A44D37"/>
    <w:rsid w:val="00A4538F"/>
    <w:rsid w:val="00A456B0"/>
    <w:rsid w:val="00A45A68"/>
    <w:rsid w:val="00A45AF7"/>
    <w:rsid w:val="00A463E9"/>
    <w:rsid w:val="00A4733C"/>
    <w:rsid w:val="00A47C30"/>
    <w:rsid w:val="00A47E5F"/>
    <w:rsid w:val="00A47F34"/>
    <w:rsid w:val="00A50403"/>
    <w:rsid w:val="00A50726"/>
    <w:rsid w:val="00A50A48"/>
    <w:rsid w:val="00A50E4F"/>
    <w:rsid w:val="00A51193"/>
    <w:rsid w:val="00A5145A"/>
    <w:rsid w:val="00A5168A"/>
    <w:rsid w:val="00A51DEF"/>
    <w:rsid w:val="00A52B8A"/>
    <w:rsid w:val="00A535FB"/>
    <w:rsid w:val="00A53B9C"/>
    <w:rsid w:val="00A53CC4"/>
    <w:rsid w:val="00A53E0A"/>
    <w:rsid w:val="00A53F30"/>
    <w:rsid w:val="00A5435A"/>
    <w:rsid w:val="00A5483C"/>
    <w:rsid w:val="00A54E44"/>
    <w:rsid w:val="00A55304"/>
    <w:rsid w:val="00A554B2"/>
    <w:rsid w:val="00A5682A"/>
    <w:rsid w:val="00A56B99"/>
    <w:rsid w:val="00A56E1C"/>
    <w:rsid w:val="00A56E6D"/>
    <w:rsid w:val="00A570E5"/>
    <w:rsid w:val="00A578D0"/>
    <w:rsid w:val="00A57C4C"/>
    <w:rsid w:val="00A607B3"/>
    <w:rsid w:val="00A607B5"/>
    <w:rsid w:val="00A60989"/>
    <w:rsid w:val="00A60FF6"/>
    <w:rsid w:val="00A610EF"/>
    <w:rsid w:val="00A61195"/>
    <w:rsid w:val="00A6250C"/>
    <w:rsid w:val="00A62E1D"/>
    <w:rsid w:val="00A6352F"/>
    <w:rsid w:val="00A6355F"/>
    <w:rsid w:val="00A63DFC"/>
    <w:rsid w:val="00A6412A"/>
    <w:rsid w:val="00A6428A"/>
    <w:rsid w:val="00A64AD9"/>
    <w:rsid w:val="00A65630"/>
    <w:rsid w:val="00A657BC"/>
    <w:rsid w:val="00A6585C"/>
    <w:rsid w:val="00A661C8"/>
    <w:rsid w:val="00A666DD"/>
    <w:rsid w:val="00A66D92"/>
    <w:rsid w:val="00A66DA3"/>
    <w:rsid w:val="00A66E9A"/>
    <w:rsid w:val="00A66FD8"/>
    <w:rsid w:val="00A67675"/>
    <w:rsid w:val="00A67996"/>
    <w:rsid w:val="00A67BF9"/>
    <w:rsid w:val="00A7027B"/>
    <w:rsid w:val="00A70A9D"/>
    <w:rsid w:val="00A70C67"/>
    <w:rsid w:val="00A716C6"/>
    <w:rsid w:val="00A71CCA"/>
    <w:rsid w:val="00A72F4B"/>
    <w:rsid w:val="00A732F3"/>
    <w:rsid w:val="00A73844"/>
    <w:rsid w:val="00A73C57"/>
    <w:rsid w:val="00A743AD"/>
    <w:rsid w:val="00A74822"/>
    <w:rsid w:val="00A74B87"/>
    <w:rsid w:val="00A7630A"/>
    <w:rsid w:val="00A7672C"/>
    <w:rsid w:val="00A773CE"/>
    <w:rsid w:val="00A77412"/>
    <w:rsid w:val="00A80844"/>
    <w:rsid w:val="00A80B9D"/>
    <w:rsid w:val="00A80E6C"/>
    <w:rsid w:val="00A8104F"/>
    <w:rsid w:val="00A8140A"/>
    <w:rsid w:val="00A81A27"/>
    <w:rsid w:val="00A81A34"/>
    <w:rsid w:val="00A81E4E"/>
    <w:rsid w:val="00A8292A"/>
    <w:rsid w:val="00A82B9D"/>
    <w:rsid w:val="00A836C5"/>
    <w:rsid w:val="00A83BC1"/>
    <w:rsid w:val="00A84D10"/>
    <w:rsid w:val="00A85508"/>
    <w:rsid w:val="00A85DD5"/>
    <w:rsid w:val="00A85DF1"/>
    <w:rsid w:val="00A86117"/>
    <w:rsid w:val="00A868F0"/>
    <w:rsid w:val="00A86901"/>
    <w:rsid w:val="00A86D16"/>
    <w:rsid w:val="00A875BF"/>
    <w:rsid w:val="00A8799C"/>
    <w:rsid w:val="00A87A77"/>
    <w:rsid w:val="00A87D85"/>
    <w:rsid w:val="00A87FE9"/>
    <w:rsid w:val="00A90117"/>
    <w:rsid w:val="00A90652"/>
    <w:rsid w:val="00A909F2"/>
    <w:rsid w:val="00A91D54"/>
    <w:rsid w:val="00A92E26"/>
    <w:rsid w:val="00A939A4"/>
    <w:rsid w:val="00A939D3"/>
    <w:rsid w:val="00A939F7"/>
    <w:rsid w:val="00A94650"/>
    <w:rsid w:val="00A94FAB"/>
    <w:rsid w:val="00A95527"/>
    <w:rsid w:val="00A957A1"/>
    <w:rsid w:val="00A95937"/>
    <w:rsid w:val="00A95C72"/>
    <w:rsid w:val="00A95CF3"/>
    <w:rsid w:val="00A95F6C"/>
    <w:rsid w:val="00A962BF"/>
    <w:rsid w:val="00A96987"/>
    <w:rsid w:val="00A96D4D"/>
    <w:rsid w:val="00A96FAC"/>
    <w:rsid w:val="00A9730A"/>
    <w:rsid w:val="00A97CAB"/>
    <w:rsid w:val="00AA0ECE"/>
    <w:rsid w:val="00AA0F83"/>
    <w:rsid w:val="00AA1279"/>
    <w:rsid w:val="00AA1E05"/>
    <w:rsid w:val="00AA2411"/>
    <w:rsid w:val="00AA2460"/>
    <w:rsid w:val="00AA2855"/>
    <w:rsid w:val="00AA3E95"/>
    <w:rsid w:val="00AA452D"/>
    <w:rsid w:val="00AA477B"/>
    <w:rsid w:val="00AA4A38"/>
    <w:rsid w:val="00AA4ADF"/>
    <w:rsid w:val="00AA4E8C"/>
    <w:rsid w:val="00AA51E0"/>
    <w:rsid w:val="00AA5CFB"/>
    <w:rsid w:val="00AA64C9"/>
    <w:rsid w:val="00AA6553"/>
    <w:rsid w:val="00AA6989"/>
    <w:rsid w:val="00AA69C8"/>
    <w:rsid w:val="00AA7187"/>
    <w:rsid w:val="00AB0217"/>
    <w:rsid w:val="00AB0504"/>
    <w:rsid w:val="00AB0752"/>
    <w:rsid w:val="00AB098B"/>
    <w:rsid w:val="00AB0B13"/>
    <w:rsid w:val="00AB12DC"/>
    <w:rsid w:val="00AB1BF0"/>
    <w:rsid w:val="00AB2013"/>
    <w:rsid w:val="00AB3660"/>
    <w:rsid w:val="00AB3724"/>
    <w:rsid w:val="00AB3A1E"/>
    <w:rsid w:val="00AB6379"/>
    <w:rsid w:val="00AB6EC3"/>
    <w:rsid w:val="00AB7769"/>
    <w:rsid w:val="00AB77E6"/>
    <w:rsid w:val="00AB7A52"/>
    <w:rsid w:val="00AB7E39"/>
    <w:rsid w:val="00AC0053"/>
    <w:rsid w:val="00AC065A"/>
    <w:rsid w:val="00AC0DF6"/>
    <w:rsid w:val="00AC0FFE"/>
    <w:rsid w:val="00AC126D"/>
    <w:rsid w:val="00AC1942"/>
    <w:rsid w:val="00AC2286"/>
    <w:rsid w:val="00AC25A6"/>
    <w:rsid w:val="00AC2F4B"/>
    <w:rsid w:val="00AC3DC2"/>
    <w:rsid w:val="00AC3DF0"/>
    <w:rsid w:val="00AC4CF9"/>
    <w:rsid w:val="00AC4EEA"/>
    <w:rsid w:val="00AC50AE"/>
    <w:rsid w:val="00AC528F"/>
    <w:rsid w:val="00AC5EB5"/>
    <w:rsid w:val="00AC608A"/>
    <w:rsid w:val="00AC6AE6"/>
    <w:rsid w:val="00AC6C84"/>
    <w:rsid w:val="00AC6DC6"/>
    <w:rsid w:val="00AC7EEE"/>
    <w:rsid w:val="00AD0401"/>
    <w:rsid w:val="00AD07CE"/>
    <w:rsid w:val="00AD0ACA"/>
    <w:rsid w:val="00AD0EB6"/>
    <w:rsid w:val="00AD10E0"/>
    <w:rsid w:val="00AD1207"/>
    <w:rsid w:val="00AD1338"/>
    <w:rsid w:val="00AD1F3F"/>
    <w:rsid w:val="00AD21BF"/>
    <w:rsid w:val="00AD2326"/>
    <w:rsid w:val="00AD241C"/>
    <w:rsid w:val="00AD2F50"/>
    <w:rsid w:val="00AD32F4"/>
    <w:rsid w:val="00AD3654"/>
    <w:rsid w:val="00AD4143"/>
    <w:rsid w:val="00AD47D2"/>
    <w:rsid w:val="00AD4D50"/>
    <w:rsid w:val="00AD4E46"/>
    <w:rsid w:val="00AD532F"/>
    <w:rsid w:val="00AD5C5E"/>
    <w:rsid w:val="00AD6523"/>
    <w:rsid w:val="00AD655B"/>
    <w:rsid w:val="00AD6959"/>
    <w:rsid w:val="00AD70DC"/>
    <w:rsid w:val="00AD7AB8"/>
    <w:rsid w:val="00AE0A21"/>
    <w:rsid w:val="00AE0B0A"/>
    <w:rsid w:val="00AE0D09"/>
    <w:rsid w:val="00AE0E16"/>
    <w:rsid w:val="00AE0F1D"/>
    <w:rsid w:val="00AE1053"/>
    <w:rsid w:val="00AE1115"/>
    <w:rsid w:val="00AE2326"/>
    <w:rsid w:val="00AE2477"/>
    <w:rsid w:val="00AE2C9F"/>
    <w:rsid w:val="00AE2EA7"/>
    <w:rsid w:val="00AE31D5"/>
    <w:rsid w:val="00AE366D"/>
    <w:rsid w:val="00AE3967"/>
    <w:rsid w:val="00AE3BD5"/>
    <w:rsid w:val="00AE4704"/>
    <w:rsid w:val="00AE54AD"/>
    <w:rsid w:val="00AE5D84"/>
    <w:rsid w:val="00AE725F"/>
    <w:rsid w:val="00AE776F"/>
    <w:rsid w:val="00AE7A86"/>
    <w:rsid w:val="00AF0081"/>
    <w:rsid w:val="00AF0336"/>
    <w:rsid w:val="00AF0A61"/>
    <w:rsid w:val="00AF1346"/>
    <w:rsid w:val="00AF189C"/>
    <w:rsid w:val="00AF19A6"/>
    <w:rsid w:val="00AF1D87"/>
    <w:rsid w:val="00AF219E"/>
    <w:rsid w:val="00AF21D7"/>
    <w:rsid w:val="00AF262F"/>
    <w:rsid w:val="00AF2C5F"/>
    <w:rsid w:val="00AF2C6B"/>
    <w:rsid w:val="00AF2CA8"/>
    <w:rsid w:val="00AF2EF2"/>
    <w:rsid w:val="00AF32BF"/>
    <w:rsid w:val="00AF36EB"/>
    <w:rsid w:val="00AF4F75"/>
    <w:rsid w:val="00AF58C5"/>
    <w:rsid w:val="00AF5B0E"/>
    <w:rsid w:val="00AF5FE6"/>
    <w:rsid w:val="00AF7F6E"/>
    <w:rsid w:val="00B00095"/>
    <w:rsid w:val="00B0055A"/>
    <w:rsid w:val="00B00927"/>
    <w:rsid w:val="00B0101B"/>
    <w:rsid w:val="00B01301"/>
    <w:rsid w:val="00B01DE8"/>
    <w:rsid w:val="00B01E69"/>
    <w:rsid w:val="00B02004"/>
    <w:rsid w:val="00B026CD"/>
    <w:rsid w:val="00B02976"/>
    <w:rsid w:val="00B03388"/>
    <w:rsid w:val="00B03391"/>
    <w:rsid w:val="00B033F8"/>
    <w:rsid w:val="00B05158"/>
    <w:rsid w:val="00B057AE"/>
    <w:rsid w:val="00B06069"/>
    <w:rsid w:val="00B063C8"/>
    <w:rsid w:val="00B0644B"/>
    <w:rsid w:val="00B07704"/>
    <w:rsid w:val="00B07BAD"/>
    <w:rsid w:val="00B10120"/>
    <w:rsid w:val="00B1069A"/>
    <w:rsid w:val="00B1084D"/>
    <w:rsid w:val="00B116A9"/>
    <w:rsid w:val="00B1282F"/>
    <w:rsid w:val="00B12E3A"/>
    <w:rsid w:val="00B12E7A"/>
    <w:rsid w:val="00B14028"/>
    <w:rsid w:val="00B15549"/>
    <w:rsid w:val="00B15654"/>
    <w:rsid w:val="00B15FC1"/>
    <w:rsid w:val="00B1693E"/>
    <w:rsid w:val="00B17195"/>
    <w:rsid w:val="00B179F4"/>
    <w:rsid w:val="00B20081"/>
    <w:rsid w:val="00B203CB"/>
    <w:rsid w:val="00B2062E"/>
    <w:rsid w:val="00B2071F"/>
    <w:rsid w:val="00B20805"/>
    <w:rsid w:val="00B20B91"/>
    <w:rsid w:val="00B2186E"/>
    <w:rsid w:val="00B21FE3"/>
    <w:rsid w:val="00B22017"/>
    <w:rsid w:val="00B22817"/>
    <w:rsid w:val="00B22EA9"/>
    <w:rsid w:val="00B23125"/>
    <w:rsid w:val="00B2354F"/>
    <w:rsid w:val="00B237BE"/>
    <w:rsid w:val="00B23A40"/>
    <w:rsid w:val="00B24512"/>
    <w:rsid w:val="00B24BCA"/>
    <w:rsid w:val="00B259BA"/>
    <w:rsid w:val="00B25A69"/>
    <w:rsid w:val="00B25F76"/>
    <w:rsid w:val="00B2625F"/>
    <w:rsid w:val="00B262EF"/>
    <w:rsid w:val="00B26463"/>
    <w:rsid w:val="00B27278"/>
    <w:rsid w:val="00B2729B"/>
    <w:rsid w:val="00B277B6"/>
    <w:rsid w:val="00B2792B"/>
    <w:rsid w:val="00B27BC3"/>
    <w:rsid w:val="00B27D69"/>
    <w:rsid w:val="00B30028"/>
    <w:rsid w:val="00B31713"/>
    <w:rsid w:val="00B31D25"/>
    <w:rsid w:val="00B32299"/>
    <w:rsid w:val="00B327ED"/>
    <w:rsid w:val="00B32916"/>
    <w:rsid w:val="00B32EA8"/>
    <w:rsid w:val="00B32F7E"/>
    <w:rsid w:val="00B331F1"/>
    <w:rsid w:val="00B33462"/>
    <w:rsid w:val="00B3362B"/>
    <w:rsid w:val="00B33DFF"/>
    <w:rsid w:val="00B33FD6"/>
    <w:rsid w:val="00B349C7"/>
    <w:rsid w:val="00B34C03"/>
    <w:rsid w:val="00B34CE4"/>
    <w:rsid w:val="00B358DC"/>
    <w:rsid w:val="00B35C01"/>
    <w:rsid w:val="00B3635C"/>
    <w:rsid w:val="00B36392"/>
    <w:rsid w:val="00B372BE"/>
    <w:rsid w:val="00B37473"/>
    <w:rsid w:val="00B405AA"/>
    <w:rsid w:val="00B4073D"/>
    <w:rsid w:val="00B41C3D"/>
    <w:rsid w:val="00B42341"/>
    <w:rsid w:val="00B425EA"/>
    <w:rsid w:val="00B428A7"/>
    <w:rsid w:val="00B42957"/>
    <w:rsid w:val="00B42E3F"/>
    <w:rsid w:val="00B43E4E"/>
    <w:rsid w:val="00B44276"/>
    <w:rsid w:val="00B45443"/>
    <w:rsid w:val="00B45462"/>
    <w:rsid w:val="00B4557C"/>
    <w:rsid w:val="00B45DB3"/>
    <w:rsid w:val="00B463F7"/>
    <w:rsid w:val="00B4685D"/>
    <w:rsid w:val="00B46D3E"/>
    <w:rsid w:val="00B46E46"/>
    <w:rsid w:val="00B47476"/>
    <w:rsid w:val="00B474E1"/>
    <w:rsid w:val="00B4765F"/>
    <w:rsid w:val="00B47CD9"/>
    <w:rsid w:val="00B47D4C"/>
    <w:rsid w:val="00B47EFC"/>
    <w:rsid w:val="00B506B7"/>
    <w:rsid w:val="00B50C2F"/>
    <w:rsid w:val="00B50F20"/>
    <w:rsid w:val="00B524F0"/>
    <w:rsid w:val="00B52B87"/>
    <w:rsid w:val="00B52DFF"/>
    <w:rsid w:val="00B5304F"/>
    <w:rsid w:val="00B532EF"/>
    <w:rsid w:val="00B534D4"/>
    <w:rsid w:val="00B54168"/>
    <w:rsid w:val="00B541E1"/>
    <w:rsid w:val="00B544F3"/>
    <w:rsid w:val="00B545CD"/>
    <w:rsid w:val="00B5508B"/>
    <w:rsid w:val="00B550D8"/>
    <w:rsid w:val="00B5537C"/>
    <w:rsid w:val="00B56D45"/>
    <w:rsid w:val="00B56F5C"/>
    <w:rsid w:val="00B5702C"/>
    <w:rsid w:val="00B57222"/>
    <w:rsid w:val="00B61121"/>
    <w:rsid w:val="00B6137C"/>
    <w:rsid w:val="00B6169A"/>
    <w:rsid w:val="00B626B8"/>
    <w:rsid w:val="00B62EED"/>
    <w:rsid w:val="00B6307E"/>
    <w:rsid w:val="00B631A2"/>
    <w:rsid w:val="00B63CF5"/>
    <w:rsid w:val="00B63CF7"/>
    <w:rsid w:val="00B64A90"/>
    <w:rsid w:val="00B65E61"/>
    <w:rsid w:val="00B662C8"/>
    <w:rsid w:val="00B67537"/>
    <w:rsid w:val="00B6772D"/>
    <w:rsid w:val="00B678F2"/>
    <w:rsid w:val="00B70036"/>
    <w:rsid w:val="00B705CE"/>
    <w:rsid w:val="00B70B36"/>
    <w:rsid w:val="00B70D78"/>
    <w:rsid w:val="00B70D88"/>
    <w:rsid w:val="00B70EC2"/>
    <w:rsid w:val="00B70EF9"/>
    <w:rsid w:val="00B7184D"/>
    <w:rsid w:val="00B71EBB"/>
    <w:rsid w:val="00B72054"/>
    <w:rsid w:val="00B73102"/>
    <w:rsid w:val="00B7316F"/>
    <w:rsid w:val="00B732DF"/>
    <w:rsid w:val="00B7337F"/>
    <w:rsid w:val="00B73C95"/>
    <w:rsid w:val="00B73E86"/>
    <w:rsid w:val="00B743BD"/>
    <w:rsid w:val="00B7477B"/>
    <w:rsid w:val="00B74FB0"/>
    <w:rsid w:val="00B75750"/>
    <w:rsid w:val="00B75BC7"/>
    <w:rsid w:val="00B75DE6"/>
    <w:rsid w:val="00B76478"/>
    <w:rsid w:val="00B768DA"/>
    <w:rsid w:val="00B7781A"/>
    <w:rsid w:val="00B80308"/>
    <w:rsid w:val="00B804C1"/>
    <w:rsid w:val="00B80B69"/>
    <w:rsid w:val="00B81739"/>
    <w:rsid w:val="00B81E00"/>
    <w:rsid w:val="00B82269"/>
    <w:rsid w:val="00B8243B"/>
    <w:rsid w:val="00B827B9"/>
    <w:rsid w:val="00B82B08"/>
    <w:rsid w:val="00B82BB7"/>
    <w:rsid w:val="00B82F70"/>
    <w:rsid w:val="00B83056"/>
    <w:rsid w:val="00B830B4"/>
    <w:rsid w:val="00B83A47"/>
    <w:rsid w:val="00B83D3F"/>
    <w:rsid w:val="00B83D85"/>
    <w:rsid w:val="00B841D2"/>
    <w:rsid w:val="00B84EB1"/>
    <w:rsid w:val="00B84EE3"/>
    <w:rsid w:val="00B851EA"/>
    <w:rsid w:val="00B85277"/>
    <w:rsid w:val="00B8559F"/>
    <w:rsid w:val="00B858FD"/>
    <w:rsid w:val="00B859DF"/>
    <w:rsid w:val="00B85BCE"/>
    <w:rsid w:val="00B85D3E"/>
    <w:rsid w:val="00B873D0"/>
    <w:rsid w:val="00B879CB"/>
    <w:rsid w:val="00B9077C"/>
    <w:rsid w:val="00B90C4E"/>
    <w:rsid w:val="00B91363"/>
    <w:rsid w:val="00B918EB"/>
    <w:rsid w:val="00B91DEC"/>
    <w:rsid w:val="00B922DA"/>
    <w:rsid w:val="00B92D08"/>
    <w:rsid w:val="00B93565"/>
    <w:rsid w:val="00B9357F"/>
    <w:rsid w:val="00B9396F"/>
    <w:rsid w:val="00B939DE"/>
    <w:rsid w:val="00B94BE8"/>
    <w:rsid w:val="00B94BEE"/>
    <w:rsid w:val="00B952D2"/>
    <w:rsid w:val="00B9538F"/>
    <w:rsid w:val="00B95462"/>
    <w:rsid w:val="00B95A0E"/>
    <w:rsid w:val="00B95AFC"/>
    <w:rsid w:val="00B963C2"/>
    <w:rsid w:val="00B963E6"/>
    <w:rsid w:val="00B96675"/>
    <w:rsid w:val="00B9701D"/>
    <w:rsid w:val="00B97951"/>
    <w:rsid w:val="00B979C4"/>
    <w:rsid w:val="00BA0263"/>
    <w:rsid w:val="00BA13AC"/>
    <w:rsid w:val="00BA1B82"/>
    <w:rsid w:val="00BA2BA3"/>
    <w:rsid w:val="00BA2E00"/>
    <w:rsid w:val="00BA3BF2"/>
    <w:rsid w:val="00BA3DF2"/>
    <w:rsid w:val="00BA472E"/>
    <w:rsid w:val="00BA4E77"/>
    <w:rsid w:val="00BA53FB"/>
    <w:rsid w:val="00BA640F"/>
    <w:rsid w:val="00BA6414"/>
    <w:rsid w:val="00BA65F9"/>
    <w:rsid w:val="00BA6DF2"/>
    <w:rsid w:val="00BA6EF4"/>
    <w:rsid w:val="00BB0408"/>
    <w:rsid w:val="00BB0499"/>
    <w:rsid w:val="00BB0ADC"/>
    <w:rsid w:val="00BB0C3D"/>
    <w:rsid w:val="00BB128F"/>
    <w:rsid w:val="00BB1364"/>
    <w:rsid w:val="00BB1861"/>
    <w:rsid w:val="00BB2451"/>
    <w:rsid w:val="00BB2577"/>
    <w:rsid w:val="00BB2A31"/>
    <w:rsid w:val="00BB3289"/>
    <w:rsid w:val="00BB383A"/>
    <w:rsid w:val="00BB3957"/>
    <w:rsid w:val="00BB476A"/>
    <w:rsid w:val="00BB4A0A"/>
    <w:rsid w:val="00BB4E4B"/>
    <w:rsid w:val="00BB5B2F"/>
    <w:rsid w:val="00BB652C"/>
    <w:rsid w:val="00BB6DFE"/>
    <w:rsid w:val="00BB76D2"/>
    <w:rsid w:val="00BB7859"/>
    <w:rsid w:val="00BB7BBF"/>
    <w:rsid w:val="00BB7D70"/>
    <w:rsid w:val="00BC0644"/>
    <w:rsid w:val="00BC0D7C"/>
    <w:rsid w:val="00BC0F90"/>
    <w:rsid w:val="00BC1115"/>
    <w:rsid w:val="00BC1D61"/>
    <w:rsid w:val="00BC1E2D"/>
    <w:rsid w:val="00BC2060"/>
    <w:rsid w:val="00BC28E2"/>
    <w:rsid w:val="00BC29B7"/>
    <w:rsid w:val="00BC2FCB"/>
    <w:rsid w:val="00BC371E"/>
    <w:rsid w:val="00BC39C8"/>
    <w:rsid w:val="00BC39D4"/>
    <w:rsid w:val="00BC3B87"/>
    <w:rsid w:val="00BC5742"/>
    <w:rsid w:val="00BC57B3"/>
    <w:rsid w:val="00BC6FAF"/>
    <w:rsid w:val="00BC703C"/>
    <w:rsid w:val="00BC7301"/>
    <w:rsid w:val="00BC78BE"/>
    <w:rsid w:val="00BC7972"/>
    <w:rsid w:val="00BC7E8F"/>
    <w:rsid w:val="00BD1775"/>
    <w:rsid w:val="00BD230B"/>
    <w:rsid w:val="00BD2CAE"/>
    <w:rsid w:val="00BD3276"/>
    <w:rsid w:val="00BD3312"/>
    <w:rsid w:val="00BD3529"/>
    <w:rsid w:val="00BD436E"/>
    <w:rsid w:val="00BD4B4E"/>
    <w:rsid w:val="00BD4C0E"/>
    <w:rsid w:val="00BD5278"/>
    <w:rsid w:val="00BD5A0E"/>
    <w:rsid w:val="00BD5E89"/>
    <w:rsid w:val="00BD5EE0"/>
    <w:rsid w:val="00BD6127"/>
    <w:rsid w:val="00BD70DA"/>
    <w:rsid w:val="00BD7104"/>
    <w:rsid w:val="00BD7417"/>
    <w:rsid w:val="00BD7819"/>
    <w:rsid w:val="00BE0F52"/>
    <w:rsid w:val="00BE145A"/>
    <w:rsid w:val="00BE17C2"/>
    <w:rsid w:val="00BE1E06"/>
    <w:rsid w:val="00BE2839"/>
    <w:rsid w:val="00BE289C"/>
    <w:rsid w:val="00BE3226"/>
    <w:rsid w:val="00BE412A"/>
    <w:rsid w:val="00BE4801"/>
    <w:rsid w:val="00BE4838"/>
    <w:rsid w:val="00BE4F4F"/>
    <w:rsid w:val="00BE5163"/>
    <w:rsid w:val="00BE55A6"/>
    <w:rsid w:val="00BE560E"/>
    <w:rsid w:val="00BE586D"/>
    <w:rsid w:val="00BE59B9"/>
    <w:rsid w:val="00BE5C79"/>
    <w:rsid w:val="00BE5DFF"/>
    <w:rsid w:val="00BE603D"/>
    <w:rsid w:val="00BE79B4"/>
    <w:rsid w:val="00BF0CE1"/>
    <w:rsid w:val="00BF17A2"/>
    <w:rsid w:val="00BF1BD8"/>
    <w:rsid w:val="00BF1DD8"/>
    <w:rsid w:val="00BF2AF5"/>
    <w:rsid w:val="00BF39A8"/>
    <w:rsid w:val="00BF4319"/>
    <w:rsid w:val="00BF4819"/>
    <w:rsid w:val="00BF50B2"/>
    <w:rsid w:val="00BF55CF"/>
    <w:rsid w:val="00BF59C8"/>
    <w:rsid w:val="00BF5B48"/>
    <w:rsid w:val="00BF63A6"/>
    <w:rsid w:val="00BF65AC"/>
    <w:rsid w:val="00BF69DA"/>
    <w:rsid w:val="00BF71EB"/>
    <w:rsid w:val="00BF7B20"/>
    <w:rsid w:val="00C00459"/>
    <w:rsid w:val="00C01E35"/>
    <w:rsid w:val="00C0239E"/>
    <w:rsid w:val="00C028ED"/>
    <w:rsid w:val="00C02E12"/>
    <w:rsid w:val="00C04939"/>
    <w:rsid w:val="00C04A14"/>
    <w:rsid w:val="00C05E1C"/>
    <w:rsid w:val="00C05FB8"/>
    <w:rsid w:val="00C064A0"/>
    <w:rsid w:val="00C07138"/>
    <w:rsid w:val="00C07C0A"/>
    <w:rsid w:val="00C07C69"/>
    <w:rsid w:val="00C07D98"/>
    <w:rsid w:val="00C10246"/>
    <w:rsid w:val="00C10417"/>
    <w:rsid w:val="00C10C9F"/>
    <w:rsid w:val="00C1106C"/>
    <w:rsid w:val="00C1148A"/>
    <w:rsid w:val="00C123E9"/>
    <w:rsid w:val="00C13086"/>
    <w:rsid w:val="00C131CC"/>
    <w:rsid w:val="00C1341A"/>
    <w:rsid w:val="00C14FE9"/>
    <w:rsid w:val="00C15169"/>
    <w:rsid w:val="00C15219"/>
    <w:rsid w:val="00C1545B"/>
    <w:rsid w:val="00C1576A"/>
    <w:rsid w:val="00C157C5"/>
    <w:rsid w:val="00C1596C"/>
    <w:rsid w:val="00C15972"/>
    <w:rsid w:val="00C15E28"/>
    <w:rsid w:val="00C16396"/>
    <w:rsid w:val="00C163EE"/>
    <w:rsid w:val="00C1642F"/>
    <w:rsid w:val="00C16869"/>
    <w:rsid w:val="00C175B5"/>
    <w:rsid w:val="00C17971"/>
    <w:rsid w:val="00C17CD1"/>
    <w:rsid w:val="00C17DE9"/>
    <w:rsid w:val="00C2074B"/>
    <w:rsid w:val="00C21485"/>
    <w:rsid w:val="00C2179A"/>
    <w:rsid w:val="00C23B73"/>
    <w:rsid w:val="00C24420"/>
    <w:rsid w:val="00C244E2"/>
    <w:rsid w:val="00C25FE2"/>
    <w:rsid w:val="00C27417"/>
    <w:rsid w:val="00C274E4"/>
    <w:rsid w:val="00C2769F"/>
    <w:rsid w:val="00C27A64"/>
    <w:rsid w:val="00C27D6E"/>
    <w:rsid w:val="00C30934"/>
    <w:rsid w:val="00C31093"/>
    <w:rsid w:val="00C3168E"/>
    <w:rsid w:val="00C31AD6"/>
    <w:rsid w:val="00C31F15"/>
    <w:rsid w:val="00C3244F"/>
    <w:rsid w:val="00C32C1C"/>
    <w:rsid w:val="00C32CAC"/>
    <w:rsid w:val="00C32F49"/>
    <w:rsid w:val="00C33C59"/>
    <w:rsid w:val="00C341A3"/>
    <w:rsid w:val="00C34546"/>
    <w:rsid w:val="00C349FF"/>
    <w:rsid w:val="00C357EF"/>
    <w:rsid w:val="00C37CCC"/>
    <w:rsid w:val="00C404B7"/>
    <w:rsid w:val="00C405EF"/>
    <w:rsid w:val="00C4092F"/>
    <w:rsid w:val="00C4130D"/>
    <w:rsid w:val="00C41316"/>
    <w:rsid w:val="00C416FF"/>
    <w:rsid w:val="00C42FA2"/>
    <w:rsid w:val="00C437F3"/>
    <w:rsid w:val="00C443BE"/>
    <w:rsid w:val="00C446F5"/>
    <w:rsid w:val="00C4554D"/>
    <w:rsid w:val="00C456D5"/>
    <w:rsid w:val="00C45860"/>
    <w:rsid w:val="00C46713"/>
    <w:rsid w:val="00C46BF3"/>
    <w:rsid w:val="00C46E87"/>
    <w:rsid w:val="00C50299"/>
    <w:rsid w:val="00C5057D"/>
    <w:rsid w:val="00C50907"/>
    <w:rsid w:val="00C50B83"/>
    <w:rsid w:val="00C52477"/>
    <w:rsid w:val="00C532EE"/>
    <w:rsid w:val="00C5373A"/>
    <w:rsid w:val="00C53B94"/>
    <w:rsid w:val="00C53D84"/>
    <w:rsid w:val="00C5406E"/>
    <w:rsid w:val="00C54D33"/>
    <w:rsid w:val="00C5537D"/>
    <w:rsid w:val="00C5547F"/>
    <w:rsid w:val="00C568E1"/>
    <w:rsid w:val="00C56A05"/>
    <w:rsid w:val="00C56F78"/>
    <w:rsid w:val="00C57085"/>
    <w:rsid w:val="00C6078F"/>
    <w:rsid w:val="00C60860"/>
    <w:rsid w:val="00C60AF5"/>
    <w:rsid w:val="00C61AEA"/>
    <w:rsid w:val="00C61F0E"/>
    <w:rsid w:val="00C61FED"/>
    <w:rsid w:val="00C62131"/>
    <w:rsid w:val="00C627B2"/>
    <w:rsid w:val="00C62AD0"/>
    <w:rsid w:val="00C62CD1"/>
    <w:rsid w:val="00C62F59"/>
    <w:rsid w:val="00C63039"/>
    <w:rsid w:val="00C63706"/>
    <w:rsid w:val="00C63748"/>
    <w:rsid w:val="00C63BCC"/>
    <w:rsid w:val="00C63C55"/>
    <w:rsid w:val="00C65059"/>
    <w:rsid w:val="00C65A37"/>
    <w:rsid w:val="00C65A48"/>
    <w:rsid w:val="00C660F2"/>
    <w:rsid w:val="00C66E23"/>
    <w:rsid w:val="00C6748E"/>
    <w:rsid w:val="00C6763E"/>
    <w:rsid w:val="00C676C0"/>
    <w:rsid w:val="00C678DB"/>
    <w:rsid w:val="00C67CAF"/>
    <w:rsid w:val="00C703E3"/>
    <w:rsid w:val="00C70462"/>
    <w:rsid w:val="00C70506"/>
    <w:rsid w:val="00C706E4"/>
    <w:rsid w:val="00C70AE3"/>
    <w:rsid w:val="00C7222A"/>
    <w:rsid w:val="00C7305D"/>
    <w:rsid w:val="00C73869"/>
    <w:rsid w:val="00C73903"/>
    <w:rsid w:val="00C742D8"/>
    <w:rsid w:val="00C74B52"/>
    <w:rsid w:val="00C751A0"/>
    <w:rsid w:val="00C7598C"/>
    <w:rsid w:val="00C75FA6"/>
    <w:rsid w:val="00C76CE0"/>
    <w:rsid w:val="00C77077"/>
    <w:rsid w:val="00C80A15"/>
    <w:rsid w:val="00C80ACE"/>
    <w:rsid w:val="00C81556"/>
    <w:rsid w:val="00C8165B"/>
    <w:rsid w:val="00C81B24"/>
    <w:rsid w:val="00C81D37"/>
    <w:rsid w:val="00C820EC"/>
    <w:rsid w:val="00C827B3"/>
    <w:rsid w:val="00C82D59"/>
    <w:rsid w:val="00C83150"/>
    <w:rsid w:val="00C83369"/>
    <w:rsid w:val="00C83BE0"/>
    <w:rsid w:val="00C83D76"/>
    <w:rsid w:val="00C84726"/>
    <w:rsid w:val="00C84AEA"/>
    <w:rsid w:val="00C8612C"/>
    <w:rsid w:val="00C864B3"/>
    <w:rsid w:val="00C86C34"/>
    <w:rsid w:val="00C87381"/>
    <w:rsid w:val="00C87739"/>
    <w:rsid w:val="00C8782C"/>
    <w:rsid w:val="00C87B2E"/>
    <w:rsid w:val="00C87B5E"/>
    <w:rsid w:val="00C9105B"/>
    <w:rsid w:val="00C9106A"/>
    <w:rsid w:val="00C91CC2"/>
    <w:rsid w:val="00C92890"/>
    <w:rsid w:val="00C92EB7"/>
    <w:rsid w:val="00C9308A"/>
    <w:rsid w:val="00C93ACD"/>
    <w:rsid w:val="00C94880"/>
    <w:rsid w:val="00C951B7"/>
    <w:rsid w:val="00C95605"/>
    <w:rsid w:val="00C95FB0"/>
    <w:rsid w:val="00C964C5"/>
    <w:rsid w:val="00C968BC"/>
    <w:rsid w:val="00C96CFC"/>
    <w:rsid w:val="00C97189"/>
    <w:rsid w:val="00C97BC7"/>
    <w:rsid w:val="00C97C33"/>
    <w:rsid w:val="00C97FC2"/>
    <w:rsid w:val="00CA0033"/>
    <w:rsid w:val="00CA0AC6"/>
    <w:rsid w:val="00CA0B86"/>
    <w:rsid w:val="00CA12A9"/>
    <w:rsid w:val="00CA1497"/>
    <w:rsid w:val="00CA1955"/>
    <w:rsid w:val="00CA1A18"/>
    <w:rsid w:val="00CA1D96"/>
    <w:rsid w:val="00CA22EC"/>
    <w:rsid w:val="00CA2302"/>
    <w:rsid w:val="00CA2398"/>
    <w:rsid w:val="00CA2639"/>
    <w:rsid w:val="00CA3450"/>
    <w:rsid w:val="00CA3A25"/>
    <w:rsid w:val="00CA3E7F"/>
    <w:rsid w:val="00CA5C32"/>
    <w:rsid w:val="00CA66AA"/>
    <w:rsid w:val="00CA676D"/>
    <w:rsid w:val="00CA759D"/>
    <w:rsid w:val="00CA7CC1"/>
    <w:rsid w:val="00CA7D03"/>
    <w:rsid w:val="00CB02BA"/>
    <w:rsid w:val="00CB075A"/>
    <w:rsid w:val="00CB14EE"/>
    <w:rsid w:val="00CB152B"/>
    <w:rsid w:val="00CB17A4"/>
    <w:rsid w:val="00CB204A"/>
    <w:rsid w:val="00CB2659"/>
    <w:rsid w:val="00CB31D3"/>
    <w:rsid w:val="00CB37C6"/>
    <w:rsid w:val="00CB3F2F"/>
    <w:rsid w:val="00CB41C9"/>
    <w:rsid w:val="00CB5075"/>
    <w:rsid w:val="00CB5589"/>
    <w:rsid w:val="00CB5F11"/>
    <w:rsid w:val="00CB5F1A"/>
    <w:rsid w:val="00CB6282"/>
    <w:rsid w:val="00CB68A8"/>
    <w:rsid w:val="00CB6E15"/>
    <w:rsid w:val="00CB7037"/>
    <w:rsid w:val="00CB7174"/>
    <w:rsid w:val="00CB7551"/>
    <w:rsid w:val="00CB7653"/>
    <w:rsid w:val="00CB78E3"/>
    <w:rsid w:val="00CB7BA5"/>
    <w:rsid w:val="00CC0117"/>
    <w:rsid w:val="00CC0837"/>
    <w:rsid w:val="00CC1081"/>
    <w:rsid w:val="00CC2121"/>
    <w:rsid w:val="00CC2DB9"/>
    <w:rsid w:val="00CC3BD8"/>
    <w:rsid w:val="00CC449E"/>
    <w:rsid w:val="00CC4730"/>
    <w:rsid w:val="00CC4815"/>
    <w:rsid w:val="00CC51AF"/>
    <w:rsid w:val="00CC5916"/>
    <w:rsid w:val="00CC6BB0"/>
    <w:rsid w:val="00CC6C1A"/>
    <w:rsid w:val="00CD04E4"/>
    <w:rsid w:val="00CD1A15"/>
    <w:rsid w:val="00CD202F"/>
    <w:rsid w:val="00CD25BF"/>
    <w:rsid w:val="00CD30A0"/>
    <w:rsid w:val="00CD3122"/>
    <w:rsid w:val="00CD3202"/>
    <w:rsid w:val="00CD3852"/>
    <w:rsid w:val="00CD46DC"/>
    <w:rsid w:val="00CD523E"/>
    <w:rsid w:val="00CD61CA"/>
    <w:rsid w:val="00CD7338"/>
    <w:rsid w:val="00CD7A14"/>
    <w:rsid w:val="00CD7EB0"/>
    <w:rsid w:val="00CE0B79"/>
    <w:rsid w:val="00CE0C05"/>
    <w:rsid w:val="00CE2A9F"/>
    <w:rsid w:val="00CE353B"/>
    <w:rsid w:val="00CE35A3"/>
    <w:rsid w:val="00CE3D48"/>
    <w:rsid w:val="00CE403C"/>
    <w:rsid w:val="00CE413E"/>
    <w:rsid w:val="00CE4667"/>
    <w:rsid w:val="00CE48D5"/>
    <w:rsid w:val="00CE4957"/>
    <w:rsid w:val="00CE4ED5"/>
    <w:rsid w:val="00CE6D64"/>
    <w:rsid w:val="00CE7450"/>
    <w:rsid w:val="00CE7BAF"/>
    <w:rsid w:val="00CF0536"/>
    <w:rsid w:val="00CF0797"/>
    <w:rsid w:val="00CF0B9D"/>
    <w:rsid w:val="00CF0BB0"/>
    <w:rsid w:val="00CF0F72"/>
    <w:rsid w:val="00CF26A2"/>
    <w:rsid w:val="00CF2915"/>
    <w:rsid w:val="00CF2FEF"/>
    <w:rsid w:val="00CF3740"/>
    <w:rsid w:val="00CF37C9"/>
    <w:rsid w:val="00CF461F"/>
    <w:rsid w:val="00CF50E8"/>
    <w:rsid w:val="00CF56B8"/>
    <w:rsid w:val="00CF5DA0"/>
    <w:rsid w:val="00CF6F7B"/>
    <w:rsid w:val="00CF7454"/>
    <w:rsid w:val="00CF7DF9"/>
    <w:rsid w:val="00D003E0"/>
    <w:rsid w:val="00D004E5"/>
    <w:rsid w:val="00D008C0"/>
    <w:rsid w:val="00D011A9"/>
    <w:rsid w:val="00D01B3A"/>
    <w:rsid w:val="00D01E80"/>
    <w:rsid w:val="00D02B88"/>
    <w:rsid w:val="00D02D79"/>
    <w:rsid w:val="00D03D0F"/>
    <w:rsid w:val="00D04090"/>
    <w:rsid w:val="00D04D51"/>
    <w:rsid w:val="00D04F2A"/>
    <w:rsid w:val="00D05B0C"/>
    <w:rsid w:val="00D05D68"/>
    <w:rsid w:val="00D060C7"/>
    <w:rsid w:val="00D0624A"/>
    <w:rsid w:val="00D06C58"/>
    <w:rsid w:val="00D07576"/>
    <w:rsid w:val="00D07DC2"/>
    <w:rsid w:val="00D1051F"/>
    <w:rsid w:val="00D10640"/>
    <w:rsid w:val="00D10FDB"/>
    <w:rsid w:val="00D1187B"/>
    <w:rsid w:val="00D12121"/>
    <w:rsid w:val="00D12696"/>
    <w:rsid w:val="00D12F75"/>
    <w:rsid w:val="00D130D7"/>
    <w:rsid w:val="00D1344F"/>
    <w:rsid w:val="00D138CB"/>
    <w:rsid w:val="00D14962"/>
    <w:rsid w:val="00D15B38"/>
    <w:rsid w:val="00D15D62"/>
    <w:rsid w:val="00D16544"/>
    <w:rsid w:val="00D17858"/>
    <w:rsid w:val="00D17AEC"/>
    <w:rsid w:val="00D17B16"/>
    <w:rsid w:val="00D203A4"/>
    <w:rsid w:val="00D2082F"/>
    <w:rsid w:val="00D208C8"/>
    <w:rsid w:val="00D209FD"/>
    <w:rsid w:val="00D20B95"/>
    <w:rsid w:val="00D20D15"/>
    <w:rsid w:val="00D212C0"/>
    <w:rsid w:val="00D21BAC"/>
    <w:rsid w:val="00D2200F"/>
    <w:rsid w:val="00D22912"/>
    <w:rsid w:val="00D22D3F"/>
    <w:rsid w:val="00D22D53"/>
    <w:rsid w:val="00D232F5"/>
    <w:rsid w:val="00D2394C"/>
    <w:rsid w:val="00D23F62"/>
    <w:rsid w:val="00D259AB"/>
    <w:rsid w:val="00D25A5C"/>
    <w:rsid w:val="00D2626C"/>
    <w:rsid w:val="00D26FC7"/>
    <w:rsid w:val="00D27077"/>
    <w:rsid w:val="00D27212"/>
    <w:rsid w:val="00D30A81"/>
    <w:rsid w:val="00D31049"/>
    <w:rsid w:val="00D31250"/>
    <w:rsid w:val="00D316B8"/>
    <w:rsid w:val="00D317C6"/>
    <w:rsid w:val="00D318D6"/>
    <w:rsid w:val="00D31C84"/>
    <w:rsid w:val="00D32397"/>
    <w:rsid w:val="00D32680"/>
    <w:rsid w:val="00D32748"/>
    <w:rsid w:val="00D335EC"/>
    <w:rsid w:val="00D33DDF"/>
    <w:rsid w:val="00D346BF"/>
    <w:rsid w:val="00D34E6C"/>
    <w:rsid w:val="00D35115"/>
    <w:rsid w:val="00D358CA"/>
    <w:rsid w:val="00D35FFA"/>
    <w:rsid w:val="00D365B7"/>
    <w:rsid w:val="00D370D9"/>
    <w:rsid w:val="00D37512"/>
    <w:rsid w:val="00D40002"/>
    <w:rsid w:val="00D4069E"/>
    <w:rsid w:val="00D410D0"/>
    <w:rsid w:val="00D414C4"/>
    <w:rsid w:val="00D4191F"/>
    <w:rsid w:val="00D419E9"/>
    <w:rsid w:val="00D41E5F"/>
    <w:rsid w:val="00D422BC"/>
    <w:rsid w:val="00D42B1C"/>
    <w:rsid w:val="00D42E6C"/>
    <w:rsid w:val="00D43EC9"/>
    <w:rsid w:val="00D442E4"/>
    <w:rsid w:val="00D44A3E"/>
    <w:rsid w:val="00D44AAD"/>
    <w:rsid w:val="00D44FBD"/>
    <w:rsid w:val="00D4508D"/>
    <w:rsid w:val="00D450D7"/>
    <w:rsid w:val="00D45450"/>
    <w:rsid w:val="00D45683"/>
    <w:rsid w:val="00D46E3D"/>
    <w:rsid w:val="00D46E88"/>
    <w:rsid w:val="00D500BE"/>
    <w:rsid w:val="00D502DF"/>
    <w:rsid w:val="00D50734"/>
    <w:rsid w:val="00D509FF"/>
    <w:rsid w:val="00D51D42"/>
    <w:rsid w:val="00D5389D"/>
    <w:rsid w:val="00D53A45"/>
    <w:rsid w:val="00D54D85"/>
    <w:rsid w:val="00D55411"/>
    <w:rsid w:val="00D55468"/>
    <w:rsid w:val="00D554D7"/>
    <w:rsid w:val="00D5629D"/>
    <w:rsid w:val="00D563B8"/>
    <w:rsid w:val="00D56700"/>
    <w:rsid w:val="00D56D76"/>
    <w:rsid w:val="00D57975"/>
    <w:rsid w:val="00D57F5A"/>
    <w:rsid w:val="00D620D8"/>
    <w:rsid w:val="00D6286C"/>
    <w:rsid w:val="00D62E0F"/>
    <w:rsid w:val="00D62E93"/>
    <w:rsid w:val="00D631F4"/>
    <w:rsid w:val="00D63303"/>
    <w:rsid w:val="00D63A03"/>
    <w:rsid w:val="00D63CD4"/>
    <w:rsid w:val="00D648B1"/>
    <w:rsid w:val="00D65450"/>
    <w:rsid w:val="00D657E0"/>
    <w:rsid w:val="00D65AF9"/>
    <w:rsid w:val="00D65C2E"/>
    <w:rsid w:val="00D65FED"/>
    <w:rsid w:val="00D669C3"/>
    <w:rsid w:val="00D66EDF"/>
    <w:rsid w:val="00D67292"/>
    <w:rsid w:val="00D6749D"/>
    <w:rsid w:val="00D6772D"/>
    <w:rsid w:val="00D67C57"/>
    <w:rsid w:val="00D67D94"/>
    <w:rsid w:val="00D70229"/>
    <w:rsid w:val="00D705BA"/>
    <w:rsid w:val="00D7070C"/>
    <w:rsid w:val="00D71012"/>
    <w:rsid w:val="00D711D3"/>
    <w:rsid w:val="00D716F6"/>
    <w:rsid w:val="00D71723"/>
    <w:rsid w:val="00D721FC"/>
    <w:rsid w:val="00D7288F"/>
    <w:rsid w:val="00D72A60"/>
    <w:rsid w:val="00D73249"/>
    <w:rsid w:val="00D7339E"/>
    <w:rsid w:val="00D73462"/>
    <w:rsid w:val="00D738A5"/>
    <w:rsid w:val="00D74B3D"/>
    <w:rsid w:val="00D7508E"/>
    <w:rsid w:val="00D767ED"/>
    <w:rsid w:val="00D7695F"/>
    <w:rsid w:val="00D77AC8"/>
    <w:rsid w:val="00D80408"/>
    <w:rsid w:val="00D80454"/>
    <w:rsid w:val="00D8069F"/>
    <w:rsid w:val="00D80BDF"/>
    <w:rsid w:val="00D8114A"/>
    <w:rsid w:val="00D815D1"/>
    <w:rsid w:val="00D815E7"/>
    <w:rsid w:val="00D8171B"/>
    <w:rsid w:val="00D81A46"/>
    <w:rsid w:val="00D823D6"/>
    <w:rsid w:val="00D824A0"/>
    <w:rsid w:val="00D83ACE"/>
    <w:rsid w:val="00D83CAA"/>
    <w:rsid w:val="00D84021"/>
    <w:rsid w:val="00D845DE"/>
    <w:rsid w:val="00D84C33"/>
    <w:rsid w:val="00D84D9B"/>
    <w:rsid w:val="00D86722"/>
    <w:rsid w:val="00D86770"/>
    <w:rsid w:val="00D867E9"/>
    <w:rsid w:val="00D86B0C"/>
    <w:rsid w:val="00D86B41"/>
    <w:rsid w:val="00D876B7"/>
    <w:rsid w:val="00D87CE5"/>
    <w:rsid w:val="00D87EEE"/>
    <w:rsid w:val="00D91623"/>
    <w:rsid w:val="00D92061"/>
    <w:rsid w:val="00D920C6"/>
    <w:rsid w:val="00D9291E"/>
    <w:rsid w:val="00D938A7"/>
    <w:rsid w:val="00D938E0"/>
    <w:rsid w:val="00D939DA"/>
    <w:rsid w:val="00D93AD5"/>
    <w:rsid w:val="00D93B30"/>
    <w:rsid w:val="00D93B60"/>
    <w:rsid w:val="00D9510A"/>
    <w:rsid w:val="00D952A4"/>
    <w:rsid w:val="00D960AD"/>
    <w:rsid w:val="00D96434"/>
    <w:rsid w:val="00D9775F"/>
    <w:rsid w:val="00D97ABC"/>
    <w:rsid w:val="00D97F45"/>
    <w:rsid w:val="00D97F69"/>
    <w:rsid w:val="00D97F6E"/>
    <w:rsid w:val="00DA0599"/>
    <w:rsid w:val="00DA0B41"/>
    <w:rsid w:val="00DA1847"/>
    <w:rsid w:val="00DA28D1"/>
    <w:rsid w:val="00DA29D1"/>
    <w:rsid w:val="00DA2BED"/>
    <w:rsid w:val="00DA3A3D"/>
    <w:rsid w:val="00DA3A55"/>
    <w:rsid w:val="00DA3E28"/>
    <w:rsid w:val="00DA3FFC"/>
    <w:rsid w:val="00DA41F4"/>
    <w:rsid w:val="00DA48AB"/>
    <w:rsid w:val="00DA4B56"/>
    <w:rsid w:val="00DA6441"/>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D67"/>
    <w:rsid w:val="00DB4760"/>
    <w:rsid w:val="00DB49AE"/>
    <w:rsid w:val="00DB5B0B"/>
    <w:rsid w:val="00DB5F07"/>
    <w:rsid w:val="00DB6642"/>
    <w:rsid w:val="00DB6B20"/>
    <w:rsid w:val="00DB6BDA"/>
    <w:rsid w:val="00DB6BE4"/>
    <w:rsid w:val="00DB759A"/>
    <w:rsid w:val="00DB77BA"/>
    <w:rsid w:val="00DB7DF4"/>
    <w:rsid w:val="00DB7E75"/>
    <w:rsid w:val="00DC056E"/>
    <w:rsid w:val="00DC0B1C"/>
    <w:rsid w:val="00DC11DF"/>
    <w:rsid w:val="00DC14A3"/>
    <w:rsid w:val="00DC21B8"/>
    <w:rsid w:val="00DC22C0"/>
    <w:rsid w:val="00DC2FAA"/>
    <w:rsid w:val="00DC3DE6"/>
    <w:rsid w:val="00DC41E7"/>
    <w:rsid w:val="00DC4730"/>
    <w:rsid w:val="00DC4747"/>
    <w:rsid w:val="00DC4F4D"/>
    <w:rsid w:val="00DC5344"/>
    <w:rsid w:val="00DC560E"/>
    <w:rsid w:val="00DC5642"/>
    <w:rsid w:val="00DC58D2"/>
    <w:rsid w:val="00DC68C2"/>
    <w:rsid w:val="00DC6ECD"/>
    <w:rsid w:val="00DC6FAD"/>
    <w:rsid w:val="00DC7169"/>
    <w:rsid w:val="00DC7EA9"/>
    <w:rsid w:val="00DD0C8C"/>
    <w:rsid w:val="00DD20EA"/>
    <w:rsid w:val="00DD2448"/>
    <w:rsid w:val="00DD2624"/>
    <w:rsid w:val="00DD3315"/>
    <w:rsid w:val="00DD3461"/>
    <w:rsid w:val="00DD346A"/>
    <w:rsid w:val="00DD3611"/>
    <w:rsid w:val="00DD3AB5"/>
    <w:rsid w:val="00DD4A5C"/>
    <w:rsid w:val="00DD4DEB"/>
    <w:rsid w:val="00DD4E4F"/>
    <w:rsid w:val="00DD50BB"/>
    <w:rsid w:val="00DD5147"/>
    <w:rsid w:val="00DD561C"/>
    <w:rsid w:val="00DD5C62"/>
    <w:rsid w:val="00DD5E0C"/>
    <w:rsid w:val="00DD6218"/>
    <w:rsid w:val="00DD781E"/>
    <w:rsid w:val="00DD7A89"/>
    <w:rsid w:val="00DD7D57"/>
    <w:rsid w:val="00DE059E"/>
    <w:rsid w:val="00DE0BCB"/>
    <w:rsid w:val="00DE193F"/>
    <w:rsid w:val="00DE1E96"/>
    <w:rsid w:val="00DE2F16"/>
    <w:rsid w:val="00DE39A7"/>
    <w:rsid w:val="00DE3B2A"/>
    <w:rsid w:val="00DE429E"/>
    <w:rsid w:val="00DE4A7D"/>
    <w:rsid w:val="00DE4C2B"/>
    <w:rsid w:val="00DE513D"/>
    <w:rsid w:val="00DE53E5"/>
    <w:rsid w:val="00DE5F3D"/>
    <w:rsid w:val="00DE6E23"/>
    <w:rsid w:val="00DE7521"/>
    <w:rsid w:val="00DE7A4D"/>
    <w:rsid w:val="00DE7DBF"/>
    <w:rsid w:val="00DF09CD"/>
    <w:rsid w:val="00DF16E8"/>
    <w:rsid w:val="00DF2916"/>
    <w:rsid w:val="00DF293F"/>
    <w:rsid w:val="00DF2ECD"/>
    <w:rsid w:val="00DF31F6"/>
    <w:rsid w:val="00DF3D83"/>
    <w:rsid w:val="00DF44F0"/>
    <w:rsid w:val="00DF4FF4"/>
    <w:rsid w:val="00DF534D"/>
    <w:rsid w:val="00DF53C5"/>
    <w:rsid w:val="00DF5522"/>
    <w:rsid w:val="00DF7730"/>
    <w:rsid w:val="00DF788E"/>
    <w:rsid w:val="00DF7F7A"/>
    <w:rsid w:val="00E0025C"/>
    <w:rsid w:val="00E003C5"/>
    <w:rsid w:val="00E008EB"/>
    <w:rsid w:val="00E00D4B"/>
    <w:rsid w:val="00E01931"/>
    <w:rsid w:val="00E02109"/>
    <w:rsid w:val="00E02501"/>
    <w:rsid w:val="00E02F01"/>
    <w:rsid w:val="00E03100"/>
    <w:rsid w:val="00E03251"/>
    <w:rsid w:val="00E03956"/>
    <w:rsid w:val="00E04F77"/>
    <w:rsid w:val="00E05E03"/>
    <w:rsid w:val="00E06977"/>
    <w:rsid w:val="00E06C4E"/>
    <w:rsid w:val="00E10580"/>
    <w:rsid w:val="00E10648"/>
    <w:rsid w:val="00E10D58"/>
    <w:rsid w:val="00E11FF9"/>
    <w:rsid w:val="00E12071"/>
    <w:rsid w:val="00E12196"/>
    <w:rsid w:val="00E12643"/>
    <w:rsid w:val="00E12A0A"/>
    <w:rsid w:val="00E12F69"/>
    <w:rsid w:val="00E135AE"/>
    <w:rsid w:val="00E137C0"/>
    <w:rsid w:val="00E14770"/>
    <w:rsid w:val="00E148D7"/>
    <w:rsid w:val="00E14A5B"/>
    <w:rsid w:val="00E15588"/>
    <w:rsid w:val="00E155F5"/>
    <w:rsid w:val="00E1580F"/>
    <w:rsid w:val="00E158B1"/>
    <w:rsid w:val="00E1592C"/>
    <w:rsid w:val="00E16E59"/>
    <w:rsid w:val="00E174BC"/>
    <w:rsid w:val="00E17913"/>
    <w:rsid w:val="00E208A6"/>
    <w:rsid w:val="00E208D5"/>
    <w:rsid w:val="00E20CA0"/>
    <w:rsid w:val="00E210BB"/>
    <w:rsid w:val="00E21C9B"/>
    <w:rsid w:val="00E22680"/>
    <w:rsid w:val="00E22938"/>
    <w:rsid w:val="00E22E3B"/>
    <w:rsid w:val="00E233E7"/>
    <w:rsid w:val="00E24002"/>
    <w:rsid w:val="00E24411"/>
    <w:rsid w:val="00E24E39"/>
    <w:rsid w:val="00E254C6"/>
    <w:rsid w:val="00E25502"/>
    <w:rsid w:val="00E256C5"/>
    <w:rsid w:val="00E25A8E"/>
    <w:rsid w:val="00E26304"/>
    <w:rsid w:val="00E263D6"/>
    <w:rsid w:val="00E26599"/>
    <w:rsid w:val="00E2728C"/>
    <w:rsid w:val="00E27452"/>
    <w:rsid w:val="00E277B6"/>
    <w:rsid w:val="00E306C0"/>
    <w:rsid w:val="00E318CD"/>
    <w:rsid w:val="00E32029"/>
    <w:rsid w:val="00E32095"/>
    <w:rsid w:val="00E321C3"/>
    <w:rsid w:val="00E32474"/>
    <w:rsid w:val="00E32F84"/>
    <w:rsid w:val="00E33915"/>
    <w:rsid w:val="00E341B6"/>
    <w:rsid w:val="00E34A64"/>
    <w:rsid w:val="00E34D7E"/>
    <w:rsid w:val="00E35A46"/>
    <w:rsid w:val="00E35DFD"/>
    <w:rsid w:val="00E364D8"/>
    <w:rsid w:val="00E365DD"/>
    <w:rsid w:val="00E36704"/>
    <w:rsid w:val="00E36951"/>
    <w:rsid w:val="00E36C05"/>
    <w:rsid w:val="00E407A1"/>
    <w:rsid w:val="00E4112B"/>
    <w:rsid w:val="00E414F7"/>
    <w:rsid w:val="00E41890"/>
    <w:rsid w:val="00E4277F"/>
    <w:rsid w:val="00E42C96"/>
    <w:rsid w:val="00E43221"/>
    <w:rsid w:val="00E4386B"/>
    <w:rsid w:val="00E43D0D"/>
    <w:rsid w:val="00E43E67"/>
    <w:rsid w:val="00E4432E"/>
    <w:rsid w:val="00E4444F"/>
    <w:rsid w:val="00E44547"/>
    <w:rsid w:val="00E44B9F"/>
    <w:rsid w:val="00E44EEE"/>
    <w:rsid w:val="00E453A5"/>
    <w:rsid w:val="00E45903"/>
    <w:rsid w:val="00E4760E"/>
    <w:rsid w:val="00E5103E"/>
    <w:rsid w:val="00E51EA4"/>
    <w:rsid w:val="00E52545"/>
    <w:rsid w:val="00E52D91"/>
    <w:rsid w:val="00E52F7C"/>
    <w:rsid w:val="00E5389A"/>
    <w:rsid w:val="00E53B87"/>
    <w:rsid w:val="00E54947"/>
    <w:rsid w:val="00E54DAE"/>
    <w:rsid w:val="00E55332"/>
    <w:rsid w:val="00E55692"/>
    <w:rsid w:val="00E55705"/>
    <w:rsid w:val="00E56143"/>
    <w:rsid w:val="00E56527"/>
    <w:rsid w:val="00E568AE"/>
    <w:rsid w:val="00E578BC"/>
    <w:rsid w:val="00E5799A"/>
    <w:rsid w:val="00E57C4C"/>
    <w:rsid w:val="00E60295"/>
    <w:rsid w:val="00E61185"/>
    <w:rsid w:val="00E615E3"/>
    <w:rsid w:val="00E616DF"/>
    <w:rsid w:val="00E619A8"/>
    <w:rsid w:val="00E622C0"/>
    <w:rsid w:val="00E62FA1"/>
    <w:rsid w:val="00E63017"/>
    <w:rsid w:val="00E63404"/>
    <w:rsid w:val="00E6346C"/>
    <w:rsid w:val="00E63BF4"/>
    <w:rsid w:val="00E63DC9"/>
    <w:rsid w:val="00E640EC"/>
    <w:rsid w:val="00E64691"/>
    <w:rsid w:val="00E64CE6"/>
    <w:rsid w:val="00E65A14"/>
    <w:rsid w:val="00E65AA1"/>
    <w:rsid w:val="00E660C5"/>
    <w:rsid w:val="00E66607"/>
    <w:rsid w:val="00E66720"/>
    <w:rsid w:val="00E66D2E"/>
    <w:rsid w:val="00E676BC"/>
    <w:rsid w:val="00E6788F"/>
    <w:rsid w:val="00E678C7"/>
    <w:rsid w:val="00E67B6D"/>
    <w:rsid w:val="00E7010A"/>
    <w:rsid w:val="00E705F4"/>
    <w:rsid w:val="00E71454"/>
    <w:rsid w:val="00E71BA6"/>
    <w:rsid w:val="00E71CC3"/>
    <w:rsid w:val="00E72254"/>
    <w:rsid w:val="00E736A9"/>
    <w:rsid w:val="00E73E45"/>
    <w:rsid w:val="00E740FA"/>
    <w:rsid w:val="00E742C4"/>
    <w:rsid w:val="00E74DA9"/>
    <w:rsid w:val="00E74E5F"/>
    <w:rsid w:val="00E75184"/>
    <w:rsid w:val="00E752E7"/>
    <w:rsid w:val="00E753B9"/>
    <w:rsid w:val="00E75771"/>
    <w:rsid w:val="00E801CF"/>
    <w:rsid w:val="00E8101D"/>
    <w:rsid w:val="00E814E7"/>
    <w:rsid w:val="00E81837"/>
    <w:rsid w:val="00E8231B"/>
    <w:rsid w:val="00E82B30"/>
    <w:rsid w:val="00E82C35"/>
    <w:rsid w:val="00E82D1D"/>
    <w:rsid w:val="00E836D5"/>
    <w:rsid w:val="00E83B51"/>
    <w:rsid w:val="00E842CF"/>
    <w:rsid w:val="00E844B0"/>
    <w:rsid w:val="00E84C58"/>
    <w:rsid w:val="00E85748"/>
    <w:rsid w:val="00E860A9"/>
    <w:rsid w:val="00E87BAC"/>
    <w:rsid w:val="00E87FA1"/>
    <w:rsid w:val="00E90516"/>
    <w:rsid w:val="00E90758"/>
    <w:rsid w:val="00E9091B"/>
    <w:rsid w:val="00E90AC7"/>
    <w:rsid w:val="00E90F91"/>
    <w:rsid w:val="00E9159D"/>
    <w:rsid w:val="00E9170F"/>
    <w:rsid w:val="00E918C1"/>
    <w:rsid w:val="00E91E55"/>
    <w:rsid w:val="00E9203C"/>
    <w:rsid w:val="00E92266"/>
    <w:rsid w:val="00E922B9"/>
    <w:rsid w:val="00E92509"/>
    <w:rsid w:val="00E92DF1"/>
    <w:rsid w:val="00E92E41"/>
    <w:rsid w:val="00E92F41"/>
    <w:rsid w:val="00E931A2"/>
    <w:rsid w:val="00E9365F"/>
    <w:rsid w:val="00E937F8"/>
    <w:rsid w:val="00E93BE0"/>
    <w:rsid w:val="00E93F13"/>
    <w:rsid w:val="00E9441C"/>
    <w:rsid w:val="00E946B4"/>
    <w:rsid w:val="00E948B5"/>
    <w:rsid w:val="00E95523"/>
    <w:rsid w:val="00E95B86"/>
    <w:rsid w:val="00E95ECB"/>
    <w:rsid w:val="00E95F91"/>
    <w:rsid w:val="00E964EA"/>
    <w:rsid w:val="00E97299"/>
    <w:rsid w:val="00E9753F"/>
    <w:rsid w:val="00E97596"/>
    <w:rsid w:val="00EA04EB"/>
    <w:rsid w:val="00EA0B37"/>
    <w:rsid w:val="00EA107A"/>
    <w:rsid w:val="00EA1134"/>
    <w:rsid w:val="00EA25FE"/>
    <w:rsid w:val="00EA3182"/>
    <w:rsid w:val="00EA32E9"/>
    <w:rsid w:val="00EA344F"/>
    <w:rsid w:val="00EA3BE6"/>
    <w:rsid w:val="00EA3E77"/>
    <w:rsid w:val="00EA46A3"/>
    <w:rsid w:val="00EA47AD"/>
    <w:rsid w:val="00EA48B4"/>
    <w:rsid w:val="00EA6DEB"/>
    <w:rsid w:val="00EA734F"/>
    <w:rsid w:val="00EA7726"/>
    <w:rsid w:val="00EA7917"/>
    <w:rsid w:val="00EB07E1"/>
    <w:rsid w:val="00EB0E48"/>
    <w:rsid w:val="00EB108B"/>
    <w:rsid w:val="00EB18CB"/>
    <w:rsid w:val="00EB1BB6"/>
    <w:rsid w:val="00EB1BE2"/>
    <w:rsid w:val="00EB1D61"/>
    <w:rsid w:val="00EB203A"/>
    <w:rsid w:val="00EB2279"/>
    <w:rsid w:val="00EB29B7"/>
    <w:rsid w:val="00EB2EC0"/>
    <w:rsid w:val="00EB42FF"/>
    <w:rsid w:val="00EB4C41"/>
    <w:rsid w:val="00EB4D0D"/>
    <w:rsid w:val="00EB513C"/>
    <w:rsid w:val="00EB519A"/>
    <w:rsid w:val="00EB5981"/>
    <w:rsid w:val="00EB6593"/>
    <w:rsid w:val="00EB6811"/>
    <w:rsid w:val="00EB687C"/>
    <w:rsid w:val="00EB6F40"/>
    <w:rsid w:val="00EB6FBE"/>
    <w:rsid w:val="00EB7EA3"/>
    <w:rsid w:val="00EC000B"/>
    <w:rsid w:val="00EC010F"/>
    <w:rsid w:val="00EC033A"/>
    <w:rsid w:val="00EC21D9"/>
    <w:rsid w:val="00EC2D1B"/>
    <w:rsid w:val="00EC2FF7"/>
    <w:rsid w:val="00EC3AF3"/>
    <w:rsid w:val="00EC3C78"/>
    <w:rsid w:val="00EC4CA1"/>
    <w:rsid w:val="00EC53C6"/>
    <w:rsid w:val="00EC53D7"/>
    <w:rsid w:val="00EC565E"/>
    <w:rsid w:val="00EC5FBE"/>
    <w:rsid w:val="00EC5FC2"/>
    <w:rsid w:val="00EC5FE4"/>
    <w:rsid w:val="00EC6101"/>
    <w:rsid w:val="00EC63CE"/>
    <w:rsid w:val="00EC669D"/>
    <w:rsid w:val="00EC7CC7"/>
    <w:rsid w:val="00ED0235"/>
    <w:rsid w:val="00ED0594"/>
    <w:rsid w:val="00ED0D49"/>
    <w:rsid w:val="00ED0F81"/>
    <w:rsid w:val="00ED187D"/>
    <w:rsid w:val="00ED2126"/>
    <w:rsid w:val="00ED233D"/>
    <w:rsid w:val="00ED2887"/>
    <w:rsid w:val="00ED31CC"/>
    <w:rsid w:val="00ED3503"/>
    <w:rsid w:val="00ED36F7"/>
    <w:rsid w:val="00ED44A0"/>
    <w:rsid w:val="00ED464F"/>
    <w:rsid w:val="00ED4A09"/>
    <w:rsid w:val="00ED4BBB"/>
    <w:rsid w:val="00ED52C4"/>
    <w:rsid w:val="00ED59B1"/>
    <w:rsid w:val="00ED5C93"/>
    <w:rsid w:val="00ED75C9"/>
    <w:rsid w:val="00ED78E5"/>
    <w:rsid w:val="00EE0926"/>
    <w:rsid w:val="00EE0BAE"/>
    <w:rsid w:val="00EE0BC6"/>
    <w:rsid w:val="00EE12D8"/>
    <w:rsid w:val="00EE2CC9"/>
    <w:rsid w:val="00EE3028"/>
    <w:rsid w:val="00EE316C"/>
    <w:rsid w:val="00EE3679"/>
    <w:rsid w:val="00EE4073"/>
    <w:rsid w:val="00EE4401"/>
    <w:rsid w:val="00EE4478"/>
    <w:rsid w:val="00EE49C8"/>
    <w:rsid w:val="00EE4C9F"/>
    <w:rsid w:val="00EE51EB"/>
    <w:rsid w:val="00EE570B"/>
    <w:rsid w:val="00EE5B3F"/>
    <w:rsid w:val="00EE5E1F"/>
    <w:rsid w:val="00EE61A1"/>
    <w:rsid w:val="00EE6431"/>
    <w:rsid w:val="00EE6621"/>
    <w:rsid w:val="00EE69D9"/>
    <w:rsid w:val="00EE70D4"/>
    <w:rsid w:val="00EE75E2"/>
    <w:rsid w:val="00EE78B1"/>
    <w:rsid w:val="00EE7C4A"/>
    <w:rsid w:val="00EF013F"/>
    <w:rsid w:val="00EF0E57"/>
    <w:rsid w:val="00EF134A"/>
    <w:rsid w:val="00EF1532"/>
    <w:rsid w:val="00EF1695"/>
    <w:rsid w:val="00EF16FF"/>
    <w:rsid w:val="00EF18B1"/>
    <w:rsid w:val="00EF18B9"/>
    <w:rsid w:val="00EF2F4B"/>
    <w:rsid w:val="00EF33E5"/>
    <w:rsid w:val="00EF3F22"/>
    <w:rsid w:val="00EF4198"/>
    <w:rsid w:val="00EF52D9"/>
    <w:rsid w:val="00EF54EF"/>
    <w:rsid w:val="00EF57D3"/>
    <w:rsid w:val="00EF5DD9"/>
    <w:rsid w:val="00EF5F3D"/>
    <w:rsid w:val="00EF6C87"/>
    <w:rsid w:val="00EF6F6E"/>
    <w:rsid w:val="00EF722B"/>
    <w:rsid w:val="00EF74C3"/>
    <w:rsid w:val="00EF7732"/>
    <w:rsid w:val="00F003A1"/>
    <w:rsid w:val="00F003E1"/>
    <w:rsid w:val="00F005FD"/>
    <w:rsid w:val="00F0096E"/>
    <w:rsid w:val="00F00F0E"/>
    <w:rsid w:val="00F0146F"/>
    <w:rsid w:val="00F01483"/>
    <w:rsid w:val="00F0178D"/>
    <w:rsid w:val="00F01A38"/>
    <w:rsid w:val="00F02324"/>
    <w:rsid w:val="00F02ADC"/>
    <w:rsid w:val="00F02B60"/>
    <w:rsid w:val="00F02E1E"/>
    <w:rsid w:val="00F02EF7"/>
    <w:rsid w:val="00F03249"/>
    <w:rsid w:val="00F0345E"/>
    <w:rsid w:val="00F04323"/>
    <w:rsid w:val="00F04ABE"/>
    <w:rsid w:val="00F05898"/>
    <w:rsid w:val="00F06618"/>
    <w:rsid w:val="00F06B58"/>
    <w:rsid w:val="00F06C4E"/>
    <w:rsid w:val="00F06FB7"/>
    <w:rsid w:val="00F0791C"/>
    <w:rsid w:val="00F079F4"/>
    <w:rsid w:val="00F07AB6"/>
    <w:rsid w:val="00F101F9"/>
    <w:rsid w:val="00F10225"/>
    <w:rsid w:val="00F102F3"/>
    <w:rsid w:val="00F105A9"/>
    <w:rsid w:val="00F10704"/>
    <w:rsid w:val="00F10DA6"/>
    <w:rsid w:val="00F10DD7"/>
    <w:rsid w:val="00F11227"/>
    <w:rsid w:val="00F112FA"/>
    <w:rsid w:val="00F11305"/>
    <w:rsid w:val="00F1148C"/>
    <w:rsid w:val="00F120F6"/>
    <w:rsid w:val="00F124F7"/>
    <w:rsid w:val="00F1288A"/>
    <w:rsid w:val="00F12B23"/>
    <w:rsid w:val="00F13486"/>
    <w:rsid w:val="00F1377B"/>
    <w:rsid w:val="00F14B32"/>
    <w:rsid w:val="00F16409"/>
    <w:rsid w:val="00F16F54"/>
    <w:rsid w:val="00F17207"/>
    <w:rsid w:val="00F202E7"/>
    <w:rsid w:val="00F21BFD"/>
    <w:rsid w:val="00F22442"/>
    <w:rsid w:val="00F22AF2"/>
    <w:rsid w:val="00F23F37"/>
    <w:rsid w:val="00F241A2"/>
    <w:rsid w:val="00F243BC"/>
    <w:rsid w:val="00F2469D"/>
    <w:rsid w:val="00F24830"/>
    <w:rsid w:val="00F25118"/>
    <w:rsid w:val="00F254DF"/>
    <w:rsid w:val="00F2594C"/>
    <w:rsid w:val="00F25D45"/>
    <w:rsid w:val="00F25D4E"/>
    <w:rsid w:val="00F25E9D"/>
    <w:rsid w:val="00F25F2D"/>
    <w:rsid w:val="00F264CD"/>
    <w:rsid w:val="00F26DBE"/>
    <w:rsid w:val="00F276C1"/>
    <w:rsid w:val="00F27876"/>
    <w:rsid w:val="00F27938"/>
    <w:rsid w:val="00F27CD9"/>
    <w:rsid w:val="00F27DDE"/>
    <w:rsid w:val="00F30824"/>
    <w:rsid w:val="00F319BF"/>
    <w:rsid w:val="00F3219D"/>
    <w:rsid w:val="00F322A0"/>
    <w:rsid w:val="00F323BE"/>
    <w:rsid w:val="00F33102"/>
    <w:rsid w:val="00F35125"/>
    <w:rsid w:val="00F35404"/>
    <w:rsid w:val="00F3570C"/>
    <w:rsid w:val="00F359DD"/>
    <w:rsid w:val="00F35A8A"/>
    <w:rsid w:val="00F366E3"/>
    <w:rsid w:val="00F36830"/>
    <w:rsid w:val="00F370F7"/>
    <w:rsid w:val="00F37433"/>
    <w:rsid w:val="00F37712"/>
    <w:rsid w:val="00F3773A"/>
    <w:rsid w:val="00F37892"/>
    <w:rsid w:val="00F40086"/>
    <w:rsid w:val="00F4024B"/>
    <w:rsid w:val="00F40478"/>
    <w:rsid w:val="00F4076D"/>
    <w:rsid w:val="00F40AB7"/>
    <w:rsid w:val="00F4142D"/>
    <w:rsid w:val="00F41BEA"/>
    <w:rsid w:val="00F42110"/>
    <w:rsid w:val="00F42183"/>
    <w:rsid w:val="00F42675"/>
    <w:rsid w:val="00F427B7"/>
    <w:rsid w:val="00F42BD0"/>
    <w:rsid w:val="00F4315A"/>
    <w:rsid w:val="00F43690"/>
    <w:rsid w:val="00F4378A"/>
    <w:rsid w:val="00F43BCE"/>
    <w:rsid w:val="00F43C1D"/>
    <w:rsid w:val="00F45301"/>
    <w:rsid w:val="00F4556D"/>
    <w:rsid w:val="00F455BF"/>
    <w:rsid w:val="00F45A40"/>
    <w:rsid w:val="00F45F6E"/>
    <w:rsid w:val="00F46DF2"/>
    <w:rsid w:val="00F470C1"/>
    <w:rsid w:val="00F47660"/>
    <w:rsid w:val="00F47731"/>
    <w:rsid w:val="00F47C90"/>
    <w:rsid w:val="00F501AA"/>
    <w:rsid w:val="00F50767"/>
    <w:rsid w:val="00F50BE2"/>
    <w:rsid w:val="00F50C3D"/>
    <w:rsid w:val="00F51131"/>
    <w:rsid w:val="00F512C9"/>
    <w:rsid w:val="00F5141C"/>
    <w:rsid w:val="00F51454"/>
    <w:rsid w:val="00F5154D"/>
    <w:rsid w:val="00F51C43"/>
    <w:rsid w:val="00F5223A"/>
    <w:rsid w:val="00F5235B"/>
    <w:rsid w:val="00F525A9"/>
    <w:rsid w:val="00F52F3A"/>
    <w:rsid w:val="00F536D8"/>
    <w:rsid w:val="00F53AB3"/>
    <w:rsid w:val="00F54947"/>
    <w:rsid w:val="00F54A08"/>
    <w:rsid w:val="00F54DB3"/>
    <w:rsid w:val="00F55F8E"/>
    <w:rsid w:val="00F567EB"/>
    <w:rsid w:val="00F56ACC"/>
    <w:rsid w:val="00F56B8D"/>
    <w:rsid w:val="00F57166"/>
    <w:rsid w:val="00F57A68"/>
    <w:rsid w:val="00F60727"/>
    <w:rsid w:val="00F60C74"/>
    <w:rsid w:val="00F60FE3"/>
    <w:rsid w:val="00F60FF4"/>
    <w:rsid w:val="00F61959"/>
    <w:rsid w:val="00F61CF8"/>
    <w:rsid w:val="00F62751"/>
    <w:rsid w:val="00F63162"/>
    <w:rsid w:val="00F644BE"/>
    <w:rsid w:val="00F64E4D"/>
    <w:rsid w:val="00F658EE"/>
    <w:rsid w:val="00F66071"/>
    <w:rsid w:val="00F667C6"/>
    <w:rsid w:val="00F668C0"/>
    <w:rsid w:val="00F6699B"/>
    <w:rsid w:val="00F66B5D"/>
    <w:rsid w:val="00F6705C"/>
    <w:rsid w:val="00F67619"/>
    <w:rsid w:val="00F6795C"/>
    <w:rsid w:val="00F67A95"/>
    <w:rsid w:val="00F67F0C"/>
    <w:rsid w:val="00F703C4"/>
    <w:rsid w:val="00F70479"/>
    <w:rsid w:val="00F709F2"/>
    <w:rsid w:val="00F70B0A"/>
    <w:rsid w:val="00F710BF"/>
    <w:rsid w:val="00F710E8"/>
    <w:rsid w:val="00F71BB6"/>
    <w:rsid w:val="00F720CE"/>
    <w:rsid w:val="00F72DAE"/>
    <w:rsid w:val="00F7319B"/>
    <w:rsid w:val="00F733FA"/>
    <w:rsid w:val="00F739BC"/>
    <w:rsid w:val="00F73A11"/>
    <w:rsid w:val="00F7425C"/>
    <w:rsid w:val="00F7433B"/>
    <w:rsid w:val="00F7435C"/>
    <w:rsid w:val="00F7467B"/>
    <w:rsid w:val="00F74E27"/>
    <w:rsid w:val="00F7506B"/>
    <w:rsid w:val="00F7507D"/>
    <w:rsid w:val="00F758AB"/>
    <w:rsid w:val="00F759D6"/>
    <w:rsid w:val="00F761C9"/>
    <w:rsid w:val="00F761E8"/>
    <w:rsid w:val="00F7626C"/>
    <w:rsid w:val="00F8071C"/>
    <w:rsid w:val="00F80A76"/>
    <w:rsid w:val="00F80CC8"/>
    <w:rsid w:val="00F817B3"/>
    <w:rsid w:val="00F8195C"/>
    <w:rsid w:val="00F82958"/>
    <w:rsid w:val="00F82D20"/>
    <w:rsid w:val="00F8444F"/>
    <w:rsid w:val="00F84BC2"/>
    <w:rsid w:val="00F8590E"/>
    <w:rsid w:val="00F8627D"/>
    <w:rsid w:val="00F86BA8"/>
    <w:rsid w:val="00F87AA4"/>
    <w:rsid w:val="00F87DD8"/>
    <w:rsid w:val="00F87F5C"/>
    <w:rsid w:val="00F901C9"/>
    <w:rsid w:val="00F90613"/>
    <w:rsid w:val="00F909CF"/>
    <w:rsid w:val="00F90FD7"/>
    <w:rsid w:val="00F91839"/>
    <w:rsid w:val="00F92055"/>
    <w:rsid w:val="00F92811"/>
    <w:rsid w:val="00F9376B"/>
    <w:rsid w:val="00F9381D"/>
    <w:rsid w:val="00F938E7"/>
    <w:rsid w:val="00F93CA9"/>
    <w:rsid w:val="00F94264"/>
    <w:rsid w:val="00F94583"/>
    <w:rsid w:val="00F94597"/>
    <w:rsid w:val="00F95100"/>
    <w:rsid w:val="00F954BF"/>
    <w:rsid w:val="00F960BC"/>
    <w:rsid w:val="00F96471"/>
    <w:rsid w:val="00F97505"/>
    <w:rsid w:val="00FA03F8"/>
    <w:rsid w:val="00FA0435"/>
    <w:rsid w:val="00FA0A4E"/>
    <w:rsid w:val="00FA0EBF"/>
    <w:rsid w:val="00FA14C8"/>
    <w:rsid w:val="00FA1A3B"/>
    <w:rsid w:val="00FA1AC3"/>
    <w:rsid w:val="00FA28B0"/>
    <w:rsid w:val="00FA308A"/>
    <w:rsid w:val="00FA335E"/>
    <w:rsid w:val="00FA36F6"/>
    <w:rsid w:val="00FA4402"/>
    <w:rsid w:val="00FA543B"/>
    <w:rsid w:val="00FA5E85"/>
    <w:rsid w:val="00FA6078"/>
    <w:rsid w:val="00FA639D"/>
    <w:rsid w:val="00FA6C9B"/>
    <w:rsid w:val="00FA6CD9"/>
    <w:rsid w:val="00FA776E"/>
    <w:rsid w:val="00FA7B6F"/>
    <w:rsid w:val="00FA7F21"/>
    <w:rsid w:val="00FB0126"/>
    <w:rsid w:val="00FB026A"/>
    <w:rsid w:val="00FB125D"/>
    <w:rsid w:val="00FB153A"/>
    <w:rsid w:val="00FB171D"/>
    <w:rsid w:val="00FB1761"/>
    <w:rsid w:val="00FB1BD2"/>
    <w:rsid w:val="00FB2003"/>
    <w:rsid w:val="00FB213D"/>
    <w:rsid w:val="00FB25E2"/>
    <w:rsid w:val="00FB2EA3"/>
    <w:rsid w:val="00FB31F2"/>
    <w:rsid w:val="00FB3BAA"/>
    <w:rsid w:val="00FB410D"/>
    <w:rsid w:val="00FB43E4"/>
    <w:rsid w:val="00FB4434"/>
    <w:rsid w:val="00FB4BC8"/>
    <w:rsid w:val="00FB51AA"/>
    <w:rsid w:val="00FB531B"/>
    <w:rsid w:val="00FB57BB"/>
    <w:rsid w:val="00FB5A52"/>
    <w:rsid w:val="00FB5A67"/>
    <w:rsid w:val="00FB5E74"/>
    <w:rsid w:val="00FB73DA"/>
    <w:rsid w:val="00FC0697"/>
    <w:rsid w:val="00FC1097"/>
    <w:rsid w:val="00FC3688"/>
    <w:rsid w:val="00FC3A3A"/>
    <w:rsid w:val="00FC3D12"/>
    <w:rsid w:val="00FC4C09"/>
    <w:rsid w:val="00FC4CFD"/>
    <w:rsid w:val="00FC5AC7"/>
    <w:rsid w:val="00FC5E0E"/>
    <w:rsid w:val="00FC629A"/>
    <w:rsid w:val="00FC6893"/>
    <w:rsid w:val="00FC6AD4"/>
    <w:rsid w:val="00FC6EBF"/>
    <w:rsid w:val="00FC70A9"/>
    <w:rsid w:val="00FC7BF9"/>
    <w:rsid w:val="00FC7E19"/>
    <w:rsid w:val="00FD04E5"/>
    <w:rsid w:val="00FD06FC"/>
    <w:rsid w:val="00FD0A04"/>
    <w:rsid w:val="00FD0DEF"/>
    <w:rsid w:val="00FD1034"/>
    <w:rsid w:val="00FD1B38"/>
    <w:rsid w:val="00FD1CA3"/>
    <w:rsid w:val="00FD237F"/>
    <w:rsid w:val="00FD269E"/>
    <w:rsid w:val="00FD358A"/>
    <w:rsid w:val="00FD3605"/>
    <w:rsid w:val="00FD3FDB"/>
    <w:rsid w:val="00FD42D7"/>
    <w:rsid w:val="00FD4525"/>
    <w:rsid w:val="00FD49DF"/>
    <w:rsid w:val="00FD50D6"/>
    <w:rsid w:val="00FD66BE"/>
    <w:rsid w:val="00FD6CDA"/>
    <w:rsid w:val="00FD6D30"/>
    <w:rsid w:val="00FD73A0"/>
    <w:rsid w:val="00FD7BFF"/>
    <w:rsid w:val="00FD7FFD"/>
    <w:rsid w:val="00FE08B2"/>
    <w:rsid w:val="00FE0D5C"/>
    <w:rsid w:val="00FE10BD"/>
    <w:rsid w:val="00FE1301"/>
    <w:rsid w:val="00FE1CA1"/>
    <w:rsid w:val="00FE2C6E"/>
    <w:rsid w:val="00FE31D4"/>
    <w:rsid w:val="00FE3368"/>
    <w:rsid w:val="00FE39BA"/>
    <w:rsid w:val="00FE3ABD"/>
    <w:rsid w:val="00FE43A5"/>
    <w:rsid w:val="00FE46EF"/>
    <w:rsid w:val="00FE4826"/>
    <w:rsid w:val="00FE4C36"/>
    <w:rsid w:val="00FE6F5A"/>
    <w:rsid w:val="00FE7385"/>
    <w:rsid w:val="00FE73A6"/>
    <w:rsid w:val="00FE765F"/>
    <w:rsid w:val="00FF00B3"/>
    <w:rsid w:val="00FF0931"/>
    <w:rsid w:val="00FF0E31"/>
    <w:rsid w:val="00FF0F8F"/>
    <w:rsid w:val="00FF14AD"/>
    <w:rsid w:val="00FF1CB8"/>
    <w:rsid w:val="00FF2176"/>
    <w:rsid w:val="00FF2554"/>
    <w:rsid w:val="00FF2970"/>
    <w:rsid w:val="00FF2C73"/>
    <w:rsid w:val="00FF3246"/>
    <w:rsid w:val="00FF3640"/>
    <w:rsid w:val="00FF3BDA"/>
    <w:rsid w:val="00FF4179"/>
    <w:rsid w:val="00FF4275"/>
    <w:rsid w:val="00FF443F"/>
    <w:rsid w:val="00FF466A"/>
    <w:rsid w:val="00FF4C91"/>
    <w:rsid w:val="00FF4EA8"/>
    <w:rsid w:val="00FF596B"/>
    <w:rsid w:val="00FF5F15"/>
    <w:rsid w:val="00FF6586"/>
    <w:rsid w:val="00FF6666"/>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E23"/>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E23"/>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opik.bg/opik/rkovodstvo-za-izplnenie-na-dbfp-po-operativna-programa-inovatsii-i-konkurentosposobnost-2014-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34FAC-1E77-4116-AAB2-D83017E19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2751</Words>
  <Characters>15685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2016-06-20T09:01:00Z</dcterms:created>
  <dcterms:modified xsi:type="dcterms:W3CDTF">2017-11-09T10:46:00Z</dcterms:modified>
</cp:coreProperties>
</file>