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2A0E" w:rsidRPr="00BF40B3" w:rsidRDefault="00302A0E" w:rsidP="000A44DC">
      <w:pPr>
        <w:pStyle w:val="Header"/>
        <w:ind w:left="470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6316E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Приложение № </w:t>
      </w:r>
      <w:r w:rsidR="00BF40B3">
        <w:rPr>
          <w:rFonts w:ascii="Times New Roman" w:hAnsi="Times New Roman" w:cs="Times New Roman"/>
          <w:b/>
          <w:bCs/>
          <w:sz w:val="24"/>
          <w:szCs w:val="24"/>
        </w:rPr>
        <w:t>9</w:t>
      </w:r>
    </w:p>
    <w:p w:rsidR="00302A0E" w:rsidRPr="00A6316E" w:rsidRDefault="00302A0E" w:rsidP="00B12FCE">
      <w:pPr>
        <w:pStyle w:val="Header"/>
        <w:ind w:left="4703"/>
        <w:jc w:val="both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A6316E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към условия за кандидатстване по процедура № </w:t>
      </w:r>
      <w:r w:rsidR="00312439" w:rsidRPr="00A6316E">
        <w:rPr>
          <w:rFonts w:ascii="Times New Roman" w:hAnsi="Times New Roman" w:cs="Times New Roman"/>
          <w:b/>
          <w:bCs/>
          <w:sz w:val="24"/>
          <w:szCs w:val="24"/>
          <w:lang w:val="bg-BG"/>
        </w:rPr>
        <w:t>BG16M1OP002-3</w:t>
      </w:r>
      <w:r w:rsidR="00312439" w:rsidRPr="00CC201D">
        <w:rPr>
          <w:rFonts w:ascii="Times New Roman" w:hAnsi="Times New Roman" w:cs="Times New Roman"/>
          <w:b/>
          <w:bCs/>
          <w:sz w:val="24"/>
          <w:szCs w:val="24"/>
          <w:lang w:val="bg-BG"/>
        </w:rPr>
        <w:t>.0</w:t>
      </w:r>
      <w:r w:rsidR="009F549B" w:rsidRPr="00CC201D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C201D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1358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6316E">
        <w:rPr>
          <w:rFonts w:ascii="Times New Roman" w:hAnsi="Times New Roman" w:cs="Times New Roman"/>
          <w:b/>
          <w:bCs/>
          <w:sz w:val="24"/>
          <w:szCs w:val="24"/>
          <w:lang w:val="bg-BG"/>
        </w:rPr>
        <w:t>„</w:t>
      </w:r>
      <w:r w:rsidR="00BF40B3" w:rsidRPr="00BF40B3">
        <w:rPr>
          <w:rFonts w:ascii="Times New Roman" w:hAnsi="Times New Roman" w:cs="Times New Roman"/>
          <w:b/>
          <w:bCs/>
          <w:sz w:val="24"/>
          <w:szCs w:val="24"/>
          <w:lang w:val="bg-BG"/>
        </w:rPr>
        <w:t>Споделена визия за екологичната мрежа Натура 2000 в България</w:t>
      </w:r>
      <w:r w:rsidRPr="00A6316E">
        <w:rPr>
          <w:rFonts w:ascii="Times New Roman" w:hAnsi="Times New Roman" w:cs="Times New Roman"/>
          <w:b/>
          <w:bCs/>
          <w:sz w:val="24"/>
          <w:szCs w:val="24"/>
          <w:lang w:val="bg-BG"/>
        </w:rPr>
        <w:t>“</w:t>
      </w:r>
    </w:p>
    <w:p w:rsidR="00302A0E" w:rsidRPr="00A6316E" w:rsidRDefault="00302A0E" w:rsidP="003E5B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6"/>
          <w:szCs w:val="6"/>
          <w:lang w:val="bg-BG"/>
        </w:rPr>
      </w:pPr>
    </w:p>
    <w:p w:rsidR="00302A0E" w:rsidRPr="00A6316E" w:rsidRDefault="00302A0E" w:rsidP="003E5B5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6"/>
          <w:szCs w:val="6"/>
          <w:lang w:val="bg-BG"/>
        </w:rPr>
      </w:pPr>
    </w:p>
    <w:p w:rsidR="00302A0E" w:rsidRPr="00A6316E" w:rsidRDefault="00302A0E" w:rsidP="008B50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A6316E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ДЕТАЙЛЕН ОЦЕНИТЕЛЕН ЛИСТ </w:t>
      </w:r>
    </w:p>
    <w:p w:rsidR="00302A0E" w:rsidRPr="00A6316E" w:rsidRDefault="00302A0E" w:rsidP="008B509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0"/>
          <w:szCs w:val="10"/>
          <w:lang w:val="bg-BG"/>
        </w:rPr>
      </w:pPr>
    </w:p>
    <w:p w:rsidR="00302A0E" w:rsidRPr="00A6316E" w:rsidRDefault="00302A0E" w:rsidP="00CD4DE3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  <w:lang w:val="bg-BG" w:eastAsia="pl-PL"/>
        </w:rPr>
      </w:pPr>
    </w:p>
    <w:p w:rsidR="00302A0E" w:rsidRPr="00A6316E" w:rsidRDefault="00302A0E" w:rsidP="002E65A7">
      <w:pPr>
        <w:numPr>
          <w:ilvl w:val="0"/>
          <w:numId w:val="7"/>
        </w:numPr>
        <w:tabs>
          <w:tab w:val="clear" w:pos="1080"/>
        </w:tabs>
        <w:spacing w:after="0" w:line="240" w:lineRule="auto"/>
        <w:ind w:left="-284" w:hanging="283"/>
        <w:rPr>
          <w:rFonts w:ascii="Times New Roman" w:hAnsi="Times New Roman" w:cs="Times New Roman"/>
          <w:b/>
          <w:bCs/>
          <w:sz w:val="24"/>
          <w:szCs w:val="24"/>
          <w:lang w:val="bg-BG" w:eastAsia="pl-PL"/>
        </w:rPr>
      </w:pPr>
      <w:r w:rsidRPr="00A6316E">
        <w:rPr>
          <w:rFonts w:ascii="Times New Roman" w:hAnsi="Times New Roman" w:cs="Times New Roman"/>
          <w:b/>
          <w:bCs/>
          <w:sz w:val="24"/>
          <w:szCs w:val="24"/>
          <w:lang w:val="bg-BG" w:eastAsia="pl-PL"/>
        </w:rPr>
        <w:t>Критерии за оценка на административното съответствие и допустимостта</w:t>
      </w:r>
    </w:p>
    <w:p w:rsidR="00302A0E" w:rsidRPr="00A6316E" w:rsidRDefault="00302A0E" w:rsidP="00CB4A98">
      <w:pPr>
        <w:spacing w:after="0" w:line="240" w:lineRule="auto"/>
        <w:ind w:left="-284"/>
        <w:rPr>
          <w:rFonts w:ascii="Times New Roman" w:hAnsi="Times New Roman" w:cs="Times New Roman"/>
          <w:b/>
          <w:bCs/>
          <w:sz w:val="24"/>
          <w:szCs w:val="24"/>
          <w:lang w:val="bg-BG" w:eastAsia="pl-PL"/>
        </w:rPr>
      </w:pPr>
    </w:p>
    <w:p w:rsidR="00302A0E" w:rsidRPr="00A6316E" w:rsidRDefault="00302A0E" w:rsidP="003E5B53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  <w:lang w:val="bg-BG"/>
        </w:rPr>
      </w:pPr>
    </w:p>
    <w:tbl>
      <w:tblPr>
        <w:tblpPr w:leftFromText="180" w:rightFromText="180" w:vertAnchor="text" w:horzAnchor="margin" w:tblpXSpec="center" w:tblpY="3"/>
        <w:tblW w:w="14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7380"/>
        <w:gridCol w:w="4860"/>
        <w:gridCol w:w="540"/>
        <w:gridCol w:w="540"/>
        <w:gridCol w:w="540"/>
      </w:tblGrid>
      <w:tr w:rsidR="00302A0E" w:rsidRPr="00A6316E">
        <w:trPr>
          <w:trHeight w:val="694"/>
        </w:trPr>
        <w:tc>
          <w:tcPr>
            <w:tcW w:w="636" w:type="dxa"/>
            <w:shd w:val="clear" w:color="auto" w:fill="F2F2F2"/>
            <w:vAlign w:val="center"/>
          </w:tcPr>
          <w:p w:rsidR="00302A0E" w:rsidRPr="00A6316E" w:rsidRDefault="00302A0E" w:rsidP="00487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№</w:t>
            </w:r>
          </w:p>
        </w:tc>
        <w:tc>
          <w:tcPr>
            <w:tcW w:w="7380" w:type="dxa"/>
            <w:shd w:val="clear" w:color="auto" w:fill="F2F2F2"/>
            <w:vAlign w:val="center"/>
          </w:tcPr>
          <w:p w:rsidR="00302A0E" w:rsidRPr="00A6316E" w:rsidRDefault="00302A0E" w:rsidP="00487E3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Критерий</w:t>
            </w:r>
          </w:p>
        </w:tc>
        <w:tc>
          <w:tcPr>
            <w:tcW w:w="4860" w:type="dxa"/>
            <w:shd w:val="clear" w:color="auto" w:fill="F2F2F2"/>
          </w:tcPr>
          <w:p w:rsidR="00302A0E" w:rsidRPr="00A6316E" w:rsidRDefault="00302A0E" w:rsidP="00090844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 w:eastAsia="bg-BG"/>
              </w:rPr>
              <w:t>Източник на информация</w:t>
            </w:r>
          </w:p>
        </w:tc>
        <w:tc>
          <w:tcPr>
            <w:tcW w:w="540" w:type="dxa"/>
            <w:shd w:val="clear" w:color="auto" w:fill="F2F2F2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Да</w:t>
            </w:r>
          </w:p>
        </w:tc>
        <w:tc>
          <w:tcPr>
            <w:tcW w:w="540" w:type="dxa"/>
            <w:shd w:val="clear" w:color="auto" w:fill="F2F2F2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Не</w:t>
            </w:r>
          </w:p>
        </w:tc>
        <w:tc>
          <w:tcPr>
            <w:tcW w:w="540" w:type="dxa"/>
            <w:shd w:val="clear" w:color="auto" w:fill="F2F2F2"/>
            <w:vAlign w:val="center"/>
          </w:tcPr>
          <w:p w:rsidR="00302A0E" w:rsidRPr="00A6316E" w:rsidRDefault="00302A0E" w:rsidP="00C60EEE">
            <w:pPr>
              <w:spacing w:after="0" w:line="240" w:lineRule="auto"/>
              <w:ind w:left="-256" w:righ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 xml:space="preserve">  НП</w:t>
            </w:r>
          </w:p>
        </w:tc>
      </w:tr>
      <w:tr w:rsidR="00302A0E" w:rsidRPr="00A6316E">
        <w:trPr>
          <w:trHeight w:val="1045"/>
        </w:trPr>
        <w:tc>
          <w:tcPr>
            <w:tcW w:w="636" w:type="dxa"/>
            <w:vAlign w:val="center"/>
          </w:tcPr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1. </w:t>
            </w:r>
          </w:p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8F400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380" w:type="dxa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Текстът на проектното предложение е на български език (на кирилица) с изключение на полета „Наименование на проектното предложение на английски език“, „Кратко описание на проектното предложение на английски език“ и „Пълно наименование на английски“ за кандидата и за партньора (когато е приложимо), които следва да са попълнени на английски език, и </w:t>
            </w:r>
            <w:r w:rsidRPr="00A6316E">
              <w:rPr>
                <w:lang w:val="bg-BG"/>
              </w:rPr>
              <w:t xml:space="preserve">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подлежащите на задължително попълване полета във формуляра за кандидатстване са попълнени съгласно </w:t>
            </w:r>
            <w:r w:rsidRPr="00A6316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 w:eastAsia="bg-BG"/>
              </w:rPr>
              <w:t>Указания за попълване в ИСУН 2020 на информация за проектни предложения по ОПОС 2014 – 2020 г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.</w:t>
            </w: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4860" w:type="dxa"/>
          </w:tcPr>
          <w:p w:rsidR="00302A0E" w:rsidRPr="00FD7D59" w:rsidRDefault="00302A0E" w:rsidP="00090844">
            <w:pPr>
              <w:spacing w:after="0" w:line="240" w:lineRule="auto"/>
              <w:jc w:val="both"/>
              <w:rPr>
                <w:lang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  <w:t>Източник на информация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– ИСУН 2020, Формуляр за кандидатстване.</w:t>
            </w:r>
            <w:r w:rsidR="00FD7D59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</w:t>
            </w:r>
            <w:r w:rsidR="00FD7D5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Приложение № 8 към условията за кандидатстване.</w:t>
            </w:r>
          </w:p>
          <w:p w:rsidR="00302A0E" w:rsidRPr="00A6316E" w:rsidRDefault="00302A0E" w:rsidP="00090844">
            <w:pPr>
              <w:spacing w:after="0" w:line="240" w:lineRule="auto"/>
              <w:jc w:val="both"/>
              <w:rPr>
                <w:sz w:val="6"/>
                <w:szCs w:val="6"/>
                <w:vertAlign w:val="superscript"/>
                <w:lang w:val="bg-BG" w:eastAsia="bg-BG"/>
              </w:rPr>
            </w:pPr>
          </w:p>
          <w:p w:rsidR="00302A0E" w:rsidRPr="00A6316E" w:rsidRDefault="00302A0E" w:rsidP="00090844">
            <w:pPr>
              <w:spacing w:after="0" w:line="240" w:lineRule="auto"/>
              <w:jc w:val="both"/>
              <w:rPr>
                <w:sz w:val="24"/>
                <w:szCs w:val="24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  <w:t>Принципни действия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: </w:t>
            </w:r>
          </w:p>
          <w:p w:rsidR="00302A0E" w:rsidRPr="00A6316E" w:rsidRDefault="00302A0E" w:rsidP="000908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В случай че текстът на предложението не е на български език (с изключение на текстовете, за които се изисква информация на английски език), проектното предложение се отхвърля. </w:t>
            </w:r>
          </w:p>
          <w:p w:rsidR="00302A0E" w:rsidRPr="00A6316E" w:rsidRDefault="00302A0E" w:rsidP="000908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  <w:lang w:val="bg-BG" w:eastAsia="bg-BG"/>
              </w:rPr>
            </w:pPr>
          </w:p>
          <w:p w:rsidR="00302A0E" w:rsidRPr="00A6316E" w:rsidRDefault="00302A0E" w:rsidP="00A629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случай че в т. 1 „Основни данни“, т. 2 „Данни за кандидата“, т. 3 „Данни за партньора“ и в т. 8 „Индикатори“ </w:t>
            </w:r>
            <w:r w:rsidR="00FD7D5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от Формуляра за кандидатстване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кандидата не е </w:t>
            </w:r>
            <w:r w:rsidR="00A57E3A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попълнил всички полета съгласно Приложение № 8 към условията за кандидатстване „</w:t>
            </w:r>
            <w:r w:rsidRPr="00A6316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Указания за попълване на формуляр за кандидатстване и подаване на проект по процедура „</w:t>
            </w:r>
            <w:r w:rsidR="003D2F2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Споделена визия за екологичната мрежа Натура 2000 в България</w:t>
            </w:r>
            <w:r w:rsidRPr="00A6316E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“ чрез системата ИСУН 2020</w:t>
            </w:r>
            <w:r w:rsidR="00A57E3A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“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Оценителната комисия, на основание чл. 18, ал. 2 от ПМС 162/05.07.2016 г., ще изиска отстраняване на нередовността само един път.  </w:t>
            </w:r>
          </w:p>
          <w:p w:rsidR="00302A0E" w:rsidRDefault="00302A0E" w:rsidP="00AA16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В случай че </w:t>
            </w:r>
            <w:r w:rsidR="008608BC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нередовностите</w:t>
            </w:r>
            <w:r w:rsidR="008608BC"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не бъдат </w:t>
            </w:r>
            <w:r w:rsidR="008608BC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отстранени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в определения за това срок,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lastRenderedPageBreak/>
              <w:t>проектното предложение ще бъде отхвърлено</w:t>
            </w:r>
            <w:r w:rsidR="00A57E3A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.</w:t>
            </w:r>
          </w:p>
          <w:p w:rsidR="00991DAF" w:rsidRDefault="00991DAF" w:rsidP="00AA16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991DAF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Оценителите проверяват само съответствието на попълнените полета с указанията в Насоките, но не и качеството на представените текстове.</w:t>
            </w:r>
          </w:p>
          <w:p w:rsidR="00991DAF" w:rsidRPr="00A6316E" w:rsidRDefault="00991DAF" w:rsidP="00AA16D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"/>
                <w:szCs w:val="2"/>
                <w:lang w:val="bg-BG"/>
              </w:rPr>
            </w:pPr>
          </w:p>
        </w:tc>
        <w:tc>
          <w:tcPr>
            <w:tcW w:w="540" w:type="dxa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02A0E" w:rsidRPr="00A6316E">
        <w:trPr>
          <w:trHeight w:val="533"/>
        </w:trPr>
        <w:tc>
          <w:tcPr>
            <w:tcW w:w="636" w:type="dxa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2.</w:t>
            </w: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380" w:type="dxa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Кандидатът е представил всички документи, които се изискват за целите на кандидатстването, описани в Раздел 24 от условията за кандидатстване, като документите, за които е указано, са подписани и приложени във формата, посочен в същия раздел.</w:t>
            </w: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860" w:type="dxa"/>
          </w:tcPr>
          <w:p w:rsidR="00302A0E" w:rsidRPr="00A6316E" w:rsidRDefault="00302A0E" w:rsidP="00082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  <w:lastRenderedPageBreak/>
              <w:t>Източник на информация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– ИСУН 2020, </w:t>
            </w:r>
            <w:r w:rsidR="00F36BF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точка</w:t>
            </w:r>
            <w:r w:rsidR="000E72E1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="000E72E1">
              <w:t xml:space="preserve"> </w:t>
            </w:r>
            <w:r w:rsidR="000E72E1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12</w:t>
            </w:r>
            <w:r w:rsidR="00126102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. </w:t>
            </w:r>
            <w:r w:rsidR="004E4029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„</w:t>
            </w:r>
            <w:r w:rsidR="000E72E1" w:rsidRPr="000E72E1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Прикачени електронно подписани документи</w:t>
            </w:r>
            <w:r w:rsidR="004E4029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“</w:t>
            </w:r>
            <w:r w:rsidR="000E72E1" w:rsidRPr="000E72E1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="000E72E1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от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Формуляр</w:t>
            </w:r>
            <w:r w:rsidR="000E72E1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а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за кандидатстване</w:t>
            </w:r>
            <w:r w:rsidR="00126102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; и раздел 24. от условията за кандидатстване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.</w:t>
            </w:r>
          </w:p>
          <w:p w:rsidR="00302A0E" w:rsidRPr="00A6316E" w:rsidRDefault="00302A0E" w:rsidP="00487E34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  <w:p w:rsidR="00302A0E" w:rsidRPr="00A6316E" w:rsidRDefault="00302A0E" w:rsidP="000820A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  <w:t>Принципни действия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: </w:t>
            </w:r>
          </w:p>
          <w:p w:rsidR="00302A0E" w:rsidRPr="00A6316E" w:rsidRDefault="00302A0E" w:rsidP="000908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В случай че кандидата не е представил документите по т. 24.2.* (ако е приложимо), т. 24.3.*, (ако е приложимо), т. 24.8.; т. 24.9. от Раздел 24 от условията за кандидатстване, съгласно чл. 18, ал. 2 от ПМС 162/05.07.2016 г. Оценителната комисия не ги изисква допълнително</w:t>
            </w:r>
            <w:r w:rsidR="00933D62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(с изключение на тези по т. 24.2 и 24.3)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и проектното предложение ще бъде отхвърлено.  </w:t>
            </w:r>
          </w:p>
          <w:p w:rsidR="00302A0E" w:rsidRPr="00A6316E" w:rsidRDefault="00302A0E" w:rsidP="000908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bg-BG" w:eastAsia="bg-BG"/>
              </w:rPr>
            </w:pPr>
          </w:p>
          <w:p w:rsidR="00302A0E" w:rsidRPr="00A6316E" w:rsidRDefault="00302A0E" w:rsidP="00A92C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В случай че кандидатът не е представил приложимите за проектното му предложение документи по т. 24.4.; т. 24.5. (ако е приложимо); т. 24.6., т. 24.7., т. 24.10.; т. 24.11., т. 24.12., подписани и представени във формата, посочен в Раздел 24. от условията за кандидатстване, Оценителната комисия, на основание чл. 18, ал. 2 от ПМС 162/05.07.2016 г., ще ги изиска допълнително само един път.  В случай че същите не бъдат представени в определения за това срок, проектното предложение ще бъде отхвърлено.</w:t>
            </w:r>
          </w:p>
          <w:p w:rsidR="00302A0E" w:rsidRPr="00A6316E" w:rsidRDefault="00302A0E" w:rsidP="0051366A">
            <w:pPr>
              <w:spacing w:after="0" w:line="240" w:lineRule="auto"/>
              <w:rPr>
                <w:rFonts w:ascii="Times New Roman" w:hAnsi="Times New Roman" w:cs="Times New Roman"/>
                <w:sz w:val="10"/>
                <w:szCs w:val="10"/>
                <w:highlight w:val="yellow"/>
                <w:lang w:val="bg-BG"/>
              </w:rPr>
            </w:pPr>
          </w:p>
          <w:p w:rsidR="00302A0E" w:rsidRPr="00A6316E" w:rsidRDefault="00302A0E" w:rsidP="00111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* Документите по т. 24.2. и т. 24.3. от Раздел 24. от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условията за кандидатстване ще бъдат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lastRenderedPageBreak/>
              <w:t>изискани от Оценителната комисия, на основание чл.18, ал. 2 от ПМС 162/05.07.2016 г., допълнително само един път, като трябва в т</w:t>
            </w:r>
            <w:r w:rsidR="00486CC3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очка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12 от Ф</w:t>
            </w:r>
            <w:r w:rsidR="00486CC3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ормуляра за кандидатстване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да е представена официална информация за това, че до крайния срок за подаване на проектни предложения не е била предвидена сесия на съответния Общинския съвет. </w:t>
            </w:r>
          </w:p>
          <w:p w:rsidR="00302A0E" w:rsidRPr="00A6316E" w:rsidRDefault="00302A0E" w:rsidP="00111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В случай, че същите не бъдат представени в определения за това срок, проектното предложение ще бъде отхвърлено.</w:t>
            </w:r>
          </w:p>
          <w:p w:rsidR="00302A0E" w:rsidRPr="00A6316E" w:rsidRDefault="00302A0E" w:rsidP="00111B4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Кандидатът следва да има предвид, че само в рамките на оценката за административно съответствие и допустимост може да представи посочените документи, т.е. периода не е в рамките на общия срок от 3 месеца до приключване на оценката.</w:t>
            </w:r>
          </w:p>
          <w:p w:rsidR="00302A0E" w:rsidRPr="00A6316E" w:rsidRDefault="00302A0E" w:rsidP="003F2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  <w:lang w:val="bg-BG"/>
              </w:rPr>
            </w:pPr>
          </w:p>
          <w:p w:rsidR="00302A0E" w:rsidRPr="00A6316E" w:rsidRDefault="00302A0E" w:rsidP="003F2B8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  <w:lang w:val="bg-BG"/>
              </w:rPr>
            </w:pPr>
          </w:p>
        </w:tc>
        <w:tc>
          <w:tcPr>
            <w:tcW w:w="540" w:type="dxa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lastRenderedPageBreak/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02A0E" w:rsidRPr="00A6316E">
        <w:trPr>
          <w:cantSplit/>
          <w:trHeight w:val="2203"/>
        </w:trPr>
        <w:tc>
          <w:tcPr>
            <w:tcW w:w="636" w:type="dxa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3.</w:t>
            </w: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380" w:type="dxa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Кандидатът е допустим съгласно условията за кандидатстване.</w:t>
            </w: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860" w:type="dxa"/>
          </w:tcPr>
          <w:p w:rsidR="00302A0E" w:rsidRPr="00A6316E" w:rsidRDefault="00302A0E" w:rsidP="0016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  <w:t>Източник на информация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– ИСУН 2020, </w:t>
            </w:r>
            <w:r w:rsidR="00F36BF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точка</w:t>
            </w:r>
            <w:r w:rsidR="00933D62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="00933D62" w:rsidRPr="00933D62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2. </w:t>
            </w:r>
            <w:r w:rsidR="00933D62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„</w:t>
            </w:r>
            <w:r w:rsidR="00933D62" w:rsidRPr="00933D62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Данни за кандидата</w:t>
            </w:r>
            <w:r w:rsidR="00933D62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“ от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Формуляр</w:t>
            </w:r>
            <w:r w:rsidR="0069750D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а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за кандидатстване</w:t>
            </w:r>
            <w:r w:rsidR="00126102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; и раздел 11 от условията за кандидатстване.</w:t>
            </w:r>
          </w:p>
          <w:p w:rsidR="00302A0E" w:rsidRPr="00A6316E" w:rsidRDefault="00302A0E" w:rsidP="0016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  <w:p w:rsidR="00302A0E" w:rsidRPr="00A6316E" w:rsidRDefault="00302A0E" w:rsidP="0016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/>
              </w:rPr>
              <w:t>Принципни действия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: </w:t>
            </w:r>
          </w:p>
          <w:p w:rsidR="00302A0E" w:rsidRPr="00A6316E" w:rsidRDefault="00302A0E" w:rsidP="00F728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случай че кандидатът не отговаря на изискванията и условията в Раздел 11. от условията за кандидатстване проектното предложение се отхвърля.</w:t>
            </w:r>
          </w:p>
        </w:tc>
        <w:tc>
          <w:tcPr>
            <w:tcW w:w="540" w:type="dxa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302A0E" w:rsidRPr="00A6316E" w:rsidTr="00B00CE9">
        <w:trPr>
          <w:cantSplit/>
          <w:trHeight w:val="2687"/>
        </w:trPr>
        <w:tc>
          <w:tcPr>
            <w:tcW w:w="636" w:type="dxa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4.</w:t>
            </w: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163F6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380" w:type="dxa"/>
            <w:tcBorders>
              <w:top w:val="nil"/>
              <w:bottom w:val="single" w:sz="4" w:space="0" w:color="auto"/>
            </w:tcBorders>
            <w:vAlign w:val="center"/>
          </w:tcPr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случай на партньорство, партньорът/ите са допустими съгласно условията за кандидатстване</w:t>
            </w:r>
            <w:r w:rsidRPr="00A6316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/>
              </w:rPr>
              <w:t xml:space="preserve"> и правата и задълженията между страните </w:t>
            </w:r>
            <w:r w:rsidRPr="00A6316E">
              <w:rPr>
                <w:rFonts w:ascii="Times New Roman" w:hAnsi="Times New Roman" w:cs="Times New Roman"/>
                <w:color w:val="000000"/>
                <w:sz w:val="24"/>
                <w:szCs w:val="24"/>
                <w:lang w:val="bg-BG" w:eastAsia="fr-FR"/>
              </w:rPr>
              <w:t>са ясно уредени в писмено споразумение съгласно условията за кандидатстване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860" w:type="dxa"/>
          </w:tcPr>
          <w:p w:rsidR="00302A0E" w:rsidRPr="00A6316E" w:rsidRDefault="00302A0E" w:rsidP="0016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  <w:t>Източник на информация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– ИСУН 2020, </w:t>
            </w:r>
            <w:r w:rsidR="00A47CCD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="00F36BF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точка</w:t>
            </w:r>
            <w:r w:rsidR="00A47CCD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="008C302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3</w:t>
            </w:r>
            <w:r w:rsidR="00A47CCD" w:rsidRPr="00933D62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. </w:t>
            </w:r>
            <w:r w:rsidR="00A47CCD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„</w:t>
            </w:r>
            <w:r w:rsidR="008C302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Данни за партньори</w:t>
            </w:r>
            <w:r w:rsidR="00A47CCD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“ от </w:t>
            </w:r>
            <w:r w:rsidR="00A47CCD"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Формуляр</w:t>
            </w:r>
            <w:r w:rsidR="00A47CCD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а</w:t>
            </w:r>
            <w:r w:rsidR="00A47CCD"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за кандидатстване</w:t>
            </w:r>
            <w:r w:rsidR="00A47CCD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; и раздел 12 от условията за кандидатстване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.</w:t>
            </w:r>
          </w:p>
          <w:p w:rsidR="00302A0E" w:rsidRPr="00A6316E" w:rsidRDefault="00302A0E" w:rsidP="0016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  <w:lang w:val="bg-BG"/>
              </w:rPr>
            </w:pPr>
          </w:p>
          <w:p w:rsidR="00302A0E" w:rsidRPr="00A6316E" w:rsidRDefault="00302A0E" w:rsidP="0016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/>
              </w:rPr>
              <w:t>Принципни действия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: </w:t>
            </w:r>
          </w:p>
          <w:p w:rsidR="00302A0E" w:rsidRPr="00A6316E" w:rsidRDefault="00302A0E" w:rsidP="0016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случай че партньорът не отговаря на изискванията и условията в Раздел 12. от условията за кандидатстване, проектното предложение се отхвърля.</w:t>
            </w:r>
          </w:p>
          <w:p w:rsidR="00302A0E" w:rsidRPr="00A6316E" w:rsidRDefault="00302A0E" w:rsidP="0016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  <w:lang w:val="bg-BG"/>
              </w:rPr>
            </w:pPr>
          </w:p>
          <w:p w:rsidR="00302A0E" w:rsidRPr="00A6316E" w:rsidRDefault="00302A0E" w:rsidP="0016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Неприложимо е само за случаите, при които няма партньор.</w:t>
            </w:r>
          </w:p>
        </w:tc>
        <w:tc>
          <w:tcPr>
            <w:tcW w:w="540" w:type="dxa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:rsidR="00302A0E" w:rsidRPr="00A6316E" w:rsidRDefault="00302A0E" w:rsidP="00BF1E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</w:tr>
      <w:tr w:rsidR="00302A0E" w:rsidRPr="00A6316E">
        <w:trPr>
          <w:cantSplit/>
          <w:trHeight w:val="4306"/>
        </w:trPr>
        <w:tc>
          <w:tcPr>
            <w:tcW w:w="636" w:type="dxa"/>
            <w:vAlign w:val="center"/>
          </w:tcPr>
          <w:p w:rsidR="00302A0E" w:rsidRPr="00A6316E" w:rsidRDefault="00417779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5.</w:t>
            </w: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5D42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380" w:type="dxa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Исканата безвъзмездна  финансова помощ не е за финансиране на разходи, които вече са финансирани със средства от ЕСИФ или чрез други инструменти на Европейския съюз, както и с други публични средства, различни от тези на кандидата и партньора/ите.</w:t>
            </w: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02A0E" w:rsidRPr="00A6316E" w:rsidRDefault="00302A0E" w:rsidP="00BF1E6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</w:p>
        </w:tc>
        <w:tc>
          <w:tcPr>
            <w:tcW w:w="4860" w:type="dxa"/>
          </w:tcPr>
          <w:p w:rsidR="00302A0E" w:rsidRPr="00A6316E" w:rsidRDefault="00302A0E" w:rsidP="00163F6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  <w:t>Източник на информация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– ИСУН 2020, </w:t>
            </w:r>
            <w:r w:rsidR="005E532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точка</w:t>
            </w:r>
            <w:r w:rsidR="004E4029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12 „</w:t>
            </w:r>
            <w:r w:rsidR="004E4029" w:rsidRPr="000E72E1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Прикачени електронно подписани документи</w:t>
            </w:r>
            <w:r w:rsidR="004E4029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“ от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Формуляр</w:t>
            </w:r>
            <w:r w:rsidR="004E4029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а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за кандидатстване, Декларация по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т. 24.5. от Раздел 24. - Приложение № 1 от условията за кандидатстване.</w:t>
            </w:r>
          </w:p>
          <w:p w:rsidR="00302A0E" w:rsidRPr="00A6316E" w:rsidRDefault="00302A0E" w:rsidP="00F728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  <w:lang w:val="bg-BG"/>
              </w:rPr>
            </w:pPr>
          </w:p>
          <w:p w:rsidR="00302A0E" w:rsidRPr="00A6316E" w:rsidRDefault="00302A0E" w:rsidP="00F728C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/>
              </w:rPr>
              <w:t>Принципни действия:</w:t>
            </w:r>
          </w:p>
          <w:p w:rsidR="004E4029" w:rsidRDefault="00302A0E" w:rsidP="004E40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случай, че кандидат</w:t>
            </w:r>
            <w:r w:rsidR="004E402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ът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не е представил декларацията по т. 24.5 подписана и представена във формата</w:t>
            </w:r>
            <w:r w:rsidR="004E402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посочен в Раздел 24. от условията за кандидатстване, Оценителната комисия на основание чл. 18, ал. 2 от ПМС 162/05.07.2016 г. ще я изиска допълнително само един път. В случай че същата не бъдат представена в определения за това срок, проектното предложение ще бъде отхвърле</w:t>
            </w:r>
            <w:r w:rsidR="004E402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но.</w:t>
            </w:r>
          </w:p>
          <w:p w:rsidR="004E4029" w:rsidRDefault="004E4029" w:rsidP="004E40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случай че в представената  Справка по т. 10 от Декларацията по т. 24.5 от условията за кандидатстване е подадена информация, от която възниква съмнение за наличие на риск от двойно финансиране, оценителната комисия отправя запитване към съответния орган, в чиито компетенции попада източникът на финансиране, посочен в справката.</w:t>
            </w:r>
          </w:p>
          <w:p w:rsidR="00417779" w:rsidRPr="004E4029" w:rsidRDefault="00417779" w:rsidP="00946861">
            <w:pPr>
              <w:spacing w:after="0" w:line="240" w:lineRule="auto"/>
              <w:jc w:val="both"/>
              <w:rPr>
                <w:sz w:val="23"/>
                <w:szCs w:val="23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случай че е налично двойно финансиране </w:t>
            </w:r>
            <w:r w:rsidR="00B72538">
              <w:t xml:space="preserve"> </w:t>
            </w:r>
            <w:r w:rsidR="009468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дейностите обект на двойно финансирани няма да бъдат финансирани</w:t>
            </w:r>
            <w:r w:rsidR="00B72538" w:rsidRPr="00946861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540" w:type="dxa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:rsidR="00302A0E" w:rsidRPr="00A6316E" w:rsidRDefault="00302A0E" w:rsidP="00BF1E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417779" w:rsidRPr="00A6316E">
        <w:trPr>
          <w:cantSplit/>
          <w:trHeight w:val="950"/>
        </w:trPr>
        <w:tc>
          <w:tcPr>
            <w:tcW w:w="636" w:type="dxa"/>
            <w:vAlign w:val="center"/>
          </w:tcPr>
          <w:p w:rsidR="00417779" w:rsidRPr="00A6316E" w:rsidRDefault="00417779" w:rsidP="00417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6.</w:t>
            </w:r>
          </w:p>
          <w:p w:rsidR="00417779" w:rsidRPr="00A6316E" w:rsidRDefault="00417779" w:rsidP="00417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417779" w:rsidRPr="00A6316E" w:rsidRDefault="00417779" w:rsidP="00417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417779" w:rsidRPr="00A6316E" w:rsidRDefault="00417779" w:rsidP="00417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417779" w:rsidRPr="00A6316E" w:rsidRDefault="00417779" w:rsidP="00417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417779" w:rsidRPr="00A6316E" w:rsidRDefault="00417779" w:rsidP="00417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417779" w:rsidRPr="00A6316E" w:rsidRDefault="00417779" w:rsidP="00417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417779" w:rsidRPr="00A6316E" w:rsidRDefault="00417779" w:rsidP="00417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417779" w:rsidRPr="00A6316E" w:rsidRDefault="00417779" w:rsidP="00417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380" w:type="dxa"/>
            <w:vAlign w:val="center"/>
          </w:tcPr>
          <w:p w:rsidR="00417779" w:rsidRPr="00A6316E" w:rsidRDefault="00417779" w:rsidP="00417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Дейностите, включени в проектното предложение, за които се иска финансиране, са допустими съгласно Раздел 13 от условията за кандидатстване.</w:t>
            </w:r>
          </w:p>
          <w:p w:rsidR="00417779" w:rsidRPr="00A6316E" w:rsidRDefault="00417779" w:rsidP="00417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417779" w:rsidRPr="00A6316E" w:rsidRDefault="00417779" w:rsidP="00417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417779" w:rsidRPr="00A6316E" w:rsidRDefault="00417779" w:rsidP="00417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417779" w:rsidRPr="00A6316E" w:rsidRDefault="00417779" w:rsidP="00417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417779" w:rsidRPr="00A6316E" w:rsidRDefault="00417779" w:rsidP="00417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417779" w:rsidRPr="00A6316E" w:rsidRDefault="00417779" w:rsidP="00417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417779" w:rsidRPr="00A6316E" w:rsidRDefault="00417779" w:rsidP="00417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860" w:type="dxa"/>
          </w:tcPr>
          <w:p w:rsidR="00417779" w:rsidRPr="00A6316E" w:rsidRDefault="00417779" w:rsidP="00417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  <w:t>Източник на информация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– ИСУН 2020, </w:t>
            </w:r>
            <w:r w:rsidR="005E532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точка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Pr="00417779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7. 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„</w:t>
            </w:r>
            <w:r w:rsidRPr="00417779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План за изпълнение / Дейности по проекта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“ от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Формуляр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а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за кандидатстване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; и раздел 13 от условията за кандидатстване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.</w:t>
            </w:r>
          </w:p>
          <w:p w:rsidR="00417779" w:rsidRPr="00A6316E" w:rsidRDefault="00417779" w:rsidP="00417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  <w:lang w:val="bg-BG" w:eastAsia="bg-BG"/>
              </w:rPr>
            </w:pPr>
          </w:p>
          <w:p w:rsidR="00417779" w:rsidRPr="00A6316E" w:rsidRDefault="00417779" w:rsidP="00417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  <w:t xml:space="preserve">Принципни действия: </w:t>
            </w:r>
          </w:p>
          <w:p w:rsidR="00417779" w:rsidRPr="00A6316E" w:rsidRDefault="001E0120" w:rsidP="00417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1E012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В случай че кандидатът е включил в проектното си предложение недопустими дейности, съгласно Раздел 13. – т.13.4 от условията за кандидатстване, проектното предложение ще бъде отхвърлено</w:t>
            </w:r>
            <w:r w:rsidR="00417779"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. </w:t>
            </w:r>
          </w:p>
          <w:p w:rsidR="00417779" w:rsidRPr="00A6316E" w:rsidRDefault="00417779" w:rsidP="0041777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  <w:lang w:val="bg-BG"/>
              </w:rPr>
            </w:pPr>
          </w:p>
        </w:tc>
        <w:tc>
          <w:tcPr>
            <w:tcW w:w="540" w:type="dxa"/>
            <w:vAlign w:val="center"/>
          </w:tcPr>
          <w:p w:rsidR="00417779" w:rsidRPr="00A6316E" w:rsidRDefault="00417779" w:rsidP="004177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:rsidR="00417779" w:rsidRPr="00A6316E" w:rsidRDefault="00417779" w:rsidP="00417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:rsidR="00417779" w:rsidRPr="00A6316E" w:rsidRDefault="00417779" w:rsidP="004177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:rsidR="00417779" w:rsidRPr="00A6316E" w:rsidRDefault="00417779" w:rsidP="00417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:rsidR="00417779" w:rsidRPr="00A6316E" w:rsidRDefault="00417779" w:rsidP="004177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1B0272" w:rsidRPr="00A6316E">
        <w:trPr>
          <w:cantSplit/>
          <w:trHeight w:val="950"/>
        </w:trPr>
        <w:tc>
          <w:tcPr>
            <w:tcW w:w="636" w:type="dxa"/>
            <w:vAlign w:val="center"/>
          </w:tcPr>
          <w:p w:rsidR="001B0272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7.</w:t>
            </w:r>
          </w:p>
        </w:tc>
        <w:tc>
          <w:tcPr>
            <w:tcW w:w="738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Проектното предложение е насочено към постигане на целите на процедурата</w:t>
            </w:r>
          </w:p>
        </w:tc>
        <w:tc>
          <w:tcPr>
            <w:tcW w:w="4860" w:type="dxa"/>
          </w:tcPr>
          <w:p w:rsidR="00F7704C" w:rsidRPr="00A6316E" w:rsidRDefault="00F7704C" w:rsidP="00F770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  <w:t>Източник на информация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– ИСУН 2020, </w:t>
            </w:r>
            <w:r w:rsidR="005E532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точка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</w:t>
            </w:r>
            <w:r w:rsidRPr="00F7704C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1. 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„</w:t>
            </w:r>
            <w:r w:rsidRPr="00F7704C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Основни данни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“ от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Формуляр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а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за кандидатстване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; и раздел 6 от условията за кандидатстване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.</w:t>
            </w:r>
          </w:p>
          <w:p w:rsidR="00F7704C" w:rsidRPr="00A6316E" w:rsidRDefault="00F7704C" w:rsidP="00F770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  <w:lang w:val="bg-BG" w:eastAsia="bg-BG"/>
              </w:rPr>
            </w:pPr>
          </w:p>
          <w:p w:rsidR="00F7704C" w:rsidRPr="00A6316E" w:rsidRDefault="00F7704C" w:rsidP="00F770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  <w:t xml:space="preserve">Принципни действия: </w:t>
            </w:r>
          </w:p>
          <w:p w:rsidR="001B0272" w:rsidRPr="00F7704C" w:rsidRDefault="00F7704C" w:rsidP="00F770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1E012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В случай че 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от описанието на целите в проектното предложение не става ясно, че същите ще допринесат за постигане целите на процедурата</w:t>
            </w:r>
            <w:r w:rsidR="00CC68E6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или </w:t>
            </w:r>
            <w:r w:rsidRPr="001E012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кандидатът 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н</w:t>
            </w:r>
            <w:r w:rsidRPr="001E012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е описал </w:t>
            </w:r>
            <w:r w:rsidRPr="001E012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в проектното си предложение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цели, които ще допринесат за постигане целите от раздел 6 </w:t>
            </w:r>
            <w:r w:rsidRPr="001E0120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от условията за кандидатстване, проектното предложение ще бъде отхвърлено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. </w:t>
            </w: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1B0272" w:rsidRPr="00A6316E">
        <w:trPr>
          <w:cantSplit/>
          <w:trHeight w:val="2509"/>
        </w:trPr>
        <w:tc>
          <w:tcPr>
            <w:tcW w:w="636" w:type="dxa"/>
            <w:vAlign w:val="center"/>
          </w:tcPr>
          <w:p w:rsidR="001B0272" w:rsidRPr="00A6316E" w:rsidRDefault="00CC68E6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</w:t>
            </w:r>
            <w:r w:rsidR="001B0272"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38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Срокът за изпълнение на проектното предложение е съобразен с максималния срок, указан в Раздел 18 от условията за кандидатстване.</w:t>
            </w: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  <w:lang w:val="bg-BG" w:eastAsia="pl-PL"/>
              </w:rPr>
            </w:pPr>
          </w:p>
        </w:tc>
        <w:tc>
          <w:tcPr>
            <w:tcW w:w="4860" w:type="dxa"/>
          </w:tcPr>
          <w:p w:rsidR="001B0272" w:rsidRPr="00A6316E" w:rsidRDefault="001B0272" w:rsidP="00D822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/>
              </w:rPr>
              <w:t>Източник на информация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– ИСУН 2020, </w:t>
            </w:r>
            <w:r w:rsidR="00442620">
              <w:rPr>
                <w:rFonts w:ascii="Times New Roman" w:hAnsi="Times New Roman" w:cs="Times New Roman"/>
                <w:lang w:val="bg-BG" w:eastAsia="bg-BG"/>
              </w:rPr>
              <w:t xml:space="preserve"> точка</w:t>
            </w:r>
            <w:r w:rsidR="00D82258">
              <w:t xml:space="preserve"> </w:t>
            </w:r>
            <w:r w:rsidR="00D82258" w:rsidRPr="00D82258">
              <w:rPr>
                <w:rFonts w:ascii="Times New Roman" w:hAnsi="Times New Roman" w:cs="Times New Roman"/>
                <w:lang w:val="bg-BG" w:eastAsia="bg-BG"/>
              </w:rPr>
              <w:t xml:space="preserve">1. </w:t>
            </w:r>
            <w:r w:rsidR="00D82258">
              <w:rPr>
                <w:rFonts w:ascii="Times New Roman" w:hAnsi="Times New Roman" w:cs="Times New Roman"/>
                <w:lang w:val="bg-BG" w:eastAsia="bg-BG"/>
              </w:rPr>
              <w:t>„</w:t>
            </w:r>
            <w:r w:rsidR="00D82258" w:rsidRPr="00D82258">
              <w:rPr>
                <w:rFonts w:ascii="Times New Roman" w:hAnsi="Times New Roman" w:cs="Times New Roman"/>
                <w:lang w:val="bg-BG" w:eastAsia="bg-BG"/>
              </w:rPr>
              <w:t>Основни данни</w:t>
            </w:r>
            <w:r w:rsidR="00D82258">
              <w:rPr>
                <w:rFonts w:ascii="Times New Roman" w:hAnsi="Times New Roman" w:cs="Times New Roman"/>
                <w:lang w:val="bg-BG" w:eastAsia="bg-BG"/>
              </w:rPr>
              <w:t xml:space="preserve">“ и </w:t>
            </w:r>
            <w:r w:rsidR="00442620">
              <w:rPr>
                <w:rFonts w:ascii="Times New Roman" w:hAnsi="Times New Roman" w:cs="Times New Roman"/>
                <w:lang w:val="bg-BG" w:eastAsia="bg-BG"/>
              </w:rPr>
              <w:t>точка</w:t>
            </w:r>
            <w:r w:rsidR="00D82258">
              <w:rPr>
                <w:rFonts w:ascii="Times New Roman" w:hAnsi="Times New Roman" w:cs="Times New Roman"/>
                <w:lang w:val="bg-BG" w:eastAsia="bg-BG"/>
              </w:rPr>
              <w:t xml:space="preserve"> 7.  </w:t>
            </w:r>
            <w:r w:rsidR="00D82258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„План за изпълнение /</w:t>
            </w:r>
            <w:r w:rsidR="00D82258" w:rsidRPr="00417779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Дейности по проекта</w:t>
            </w:r>
            <w:r w:rsidR="00D82258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“</w:t>
            </w:r>
            <w:r w:rsidR="007F1409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от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Формуляр</w:t>
            </w:r>
            <w:r w:rsidR="007F140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кандидатстване</w:t>
            </w:r>
            <w:r w:rsidR="00D822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; и раздел </w:t>
            </w:r>
            <w:r w:rsidR="00D82258"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 xml:space="preserve"> 18</w:t>
            </w:r>
            <w:r w:rsidR="00D822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D82258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от условията за кандидатстване.</w:t>
            </w: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 w:eastAsia="bg-BG"/>
              </w:rPr>
              <w:t>Принципни действия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:</w:t>
            </w: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bg-BG"/>
              </w:rPr>
              <w:t>В случай че срокът за изпълнение на проектното предложение не е съобразен с максималния срок, посочен в Раздел 18. от условията за кандидатстване, проектното предложение ще бъде отхвърлено.</w:t>
            </w: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:rsidR="001B0272" w:rsidRPr="00A6316E" w:rsidRDefault="001B0272" w:rsidP="001B0272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1B0272" w:rsidRPr="00A6316E">
        <w:trPr>
          <w:cantSplit/>
          <w:trHeight w:val="622"/>
        </w:trPr>
        <w:tc>
          <w:tcPr>
            <w:tcW w:w="636" w:type="dxa"/>
            <w:vAlign w:val="center"/>
          </w:tcPr>
          <w:p w:rsidR="001B0272" w:rsidRPr="00A6316E" w:rsidRDefault="00366963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9</w:t>
            </w:r>
            <w:r w:rsidR="001B0272"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38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Всички дейности по проекта, за които това е указано в раздел 14 от условията за кандидатстване, са остойностени въз основа на анализ.</w:t>
            </w: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860" w:type="dxa"/>
          </w:tcPr>
          <w:p w:rsidR="001B0272" w:rsidRPr="007F1409" w:rsidRDefault="001B0272" w:rsidP="001B0272">
            <w:pPr>
              <w:pStyle w:val="Default"/>
              <w:jc w:val="both"/>
              <w:rPr>
                <w:rFonts w:ascii="Times New Roman" w:hAnsi="Times New Roman" w:cs="Times New Roman"/>
                <w:b/>
                <w:color w:val="auto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color w:val="auto"/>
                <w:u w:val="single"/>
                <w:lang w:val="bg-BG" w:eastAsia="bg-BG"/>
              </w:rPr>
              <w:t>Източник на информация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– ИСУН 2020, </w:t>
            </w:r>
            <w:r w:rsidR="007F1409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</w:t>
            </w:r>
            <w:r w:rsidR="00442620">
              <w:rPr>
                <w:rFonts w:ascii="Times New Roman" w:hAnsi="Times New Roman" w:cs="Times New Roman"/>
                <w:color w:val="auto"/>
                <w:lang w:val="bg-BG" w:eastAsia="bg-BG"/>
              </w:rPr>
              <w:t>точка</w:t>
            </w:r>
            <w:r w:rsidR="007F1409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7.  </w:t>
            </w:r>
            <w:r w:rsidR="007F1409">
              <w:rPr>
                <w:rFonts w:ascii="Times New Roman" w:hAnsi="Times New Roman" w:cs="Times New Roman"/>
                <w:lang w:val="bg-BG" w:eastAsia="bg-BG"/>
              </w:rPr>
              <w:t>„План за изпълнение /</w:t>
            </w:r>
            <w:r w:rsidR="007F1409" w:rsidRPr="00417779">
              <w:rPr>
                <w:rFonts w:ascii="Times New Roman" w:hAnsi="Times New Roman" w:cs="Times New Roman"/>
                <w:lang w:val="bg-BG" w:eastAsia="bg-BG"/>
              </w:rPr>
              <w:t>Дейности по проекта</w:t>
            </w:r>
            <w:r w:rsidR="007F1409">
              <w:rPr>
                <w:rFonts w:ascii="Times New Roman" w:hAnsi="Times New Roman" w:cs="Times New Roman"/>
                <w:lang w:val="bg-BG" w:eastAsia="bg-BG"/>
              </w:rPr>
              <w:t xml:space="preserve">“ от </w:t>
            </w:r>
            <w:r w:rsidR="007F1409" w:rsidRPr="00A6316E">
              <w:rPr>
                <w:rFonts w:ascii="Times New Roman" w:hAnsi="Times New Roman" w:cs="Times New Roman"/>
                <w:lang w:val="bg-BG"/>
              </w:rPr>
              <w:t>Формуляр</w:t>
            </w:r>
            <w:r w:rsidR="007F1409">
              <w:rPr>
                <w:rFonts w:ascii="Times New Roman" w:hAnsi="Times New Roman" w:cs="Times New Roman"/>
                <w:lang w:val="bg-BG"/>
              </w:rPr>
              <w:t>а</w:t>
            </w:r>
            <w:r w:rsidR="007F1409" w:rsidRPr="00A6316E">
              <w:rPr>
                <w:rFonts w:ascii="Times New Roman" w:hAnsi="Times New Roman" w:cs="Times New Roman"/>
                <w:lang w:val="bg-BG"/>
              </w:rPr>
              <w:t xml:space="preserve"> за кандидатстване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, </w:t>
            </w:r>
            <w:r w:rsidR="007F1409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и 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>Анализ относно остойностяването на дейностите по  проекта</w:t>
            </w:r>
            <w:r w:rsidR="007F1409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в </w:t>
            </w:r>
            <w:r w:rsidR="00442620">
              <w:rPr>
                <w:rFonts w:ascii="Times New Roman" w:hAnsi="Times New Roman" w:cs="Times New Roman"/>
                <w:color w:val="auto"/>
                <w:lang w:val="bg-BG" w:eastAsia="bg-BG"/>
              </w:rPr>
              <w:t>точка</w:t>
            </w:r>
            <w:r w:rsidR="007F1409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12 </w:t>
            </w:r>
            <w:r w:rsidR="007F1409">
              <w:t xml:space="preserve"> </w:t>
            </w:r>
            <w:r w:rsidR="007F1409">
              <w:rPr>
                <w:lang w:val="bg-BG"/>
              </w:rPr>
              <w:t>“</w:t>
            </w:r>
            <w:r w:rsidR="007F1409" w:rsidRPr="007F1409">
              <w:rPr>
                <w:rFonts w:ascii="Times New Roman" w:hAnsi="Times New Roman" w:cs="Times New Roman"/>
                <w:color w:val="auto"/>
                <w:lang w:val="bg-BG" w:eastAsia="bg-BG"/>
              </w:rPr>
              <w:t>Прикачени електронно подписани документи</w:t>
            </w:r>
            <w:r w:rsidR="007F1409">
              <w:rPr>
                <w:rFonts w:ascii="Times New Roman" w:hAnsi="Times New Roman" w:cs="Times New Roman"/>
                <w:color w:val="auto"/>
                <w:lang w:val="bg-BG" w:eastAsia="bg-BG"/>
              </w:rPr>
              <w:t>“</w:t>
            </w:r>
            <w:r w:rsidR="007F1409">
              <w:rPr>
                <w:rFonts w:ascii="Times New Roman" w:hAnsi="Times New Roman" w:cs="Times New Roman"/>
                <w:lang w:val="bg-BG" w:eastAsia="bg-BG"/>
              </w:rPr>
              <w:t xml:space="preserve"> от </w:t>
            </w:r>
            <w:r w:rsidR="007F1409" w:rsidRPr="00A6316E">
              <w:rPr>
                <w:rFonts w:ascii="Times New Roman" w:hAnsi="Times New Roman" w:cs="Times New Roman"/>
                <w:lang w:val="bg-BG"/>
              </w:rPr>
              <w:t>Формуляр</w:t>
            </w:r>
            <w:r w:rsidR="007F1409">
              <w:rPr>
                <w:rFonts w:ascii="Times New Roman" w:hAnsi="Times New Roman" w:cs="Times New Roman"/>
                <w:lang w:val="bg-BG"/>
              </w:rPr>
              <w:t>а</w:t>
            </w:r>
            <w:r w:rsidR="007F1409" w:rsidRPr="00A6316E">
              <w:rPr>
                <w:rFonts w:ascii="Times New Roman" w:hAnsi="Times New Roman" w:cs="Times New Roman"/>
                <w:lang w:val="bg-BG"/>
              </w:rPr>
              <w:t xml:space="preserve"> за кандидатстване</w:t>
            </w:r>
            <w:r w:rsidR="007F1409">
              <w:rPr>
                <w:rFonts w:ascii="Times New Roman" w:hAnsi="Times New Roman" w:cs="Times New Roman"/>
                <w:lang w:val="bg-BG"/>
              </w:rPr>
              <w:t>.</w:t>
            </w:r>
          </w:p>
          <w:p w:rsidR="001B0272" w:rsidRPr="00A6316E" w:rsidRDefault="001B0272" w:rsidP="001B027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u w:val="single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color w:val="auto"/>
                <w:u w:val="single"/>
                <w:lang w:val="bg-BG" w:eastAsia="bg-BG"/>
              </w:rPr>
              <w:t>Принципни действия:</w:t>
            </w:r>
          </w:p>
          <w:p w:rsidR="001B0272" w:rsidRPr="00A6316E" w:rsidRDefault="001B0272" w:rsidP="001B027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В случай че </w:t>
            </w:r>
            <w:r w:rsidR="00AB2C94" w:rsidRPr="00AB2C94">
              <w:rPr>
                <w:rFonts w:ascii="Times New Roman" w:hAnsi="Times New Roman" w:cs="Times New Roman"/>
                <w:b/>
                <w:color w:val="auto"/>
                <w:lang w:val="bg-BG" w:eastAsia="bg-BG"/>
              </w:rPr>
              <w:t xml:space="preserve">не </w:t>
            </w:r>
            <w:r w:rsidRPr="00AB2C94">
              <w:rPr>
                <w:rFonts w:ascii="Times New Roman" w:hAnsi="Times New Roman" w:cs="Times New Roman"/>
                <w:b/>
                <w:color w:val="auto"/>
                <w:lang w:val="bg-BG" w:eastAsia="bg-BG"/>
              </w:rPr>
              <w:t>всички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дейности по проекта, за които </w:t>
            </w:r>
            <w:r w:rsidR="00AB2C94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това 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>е указано в Раздел 14. – т. 14.</w:t>
            </w:r>
            <w:r w:rsidR="00AB2C94">
              <w:rPr>
                <w:rFonts w:ascii="Times New Roman" w:hAnsi="Times New Roman" w:cs="Times New Roman"/>
                <w:color w:val="auto"/>
                <w:lang w:val="bg-BG" w:eastAsia="bg-BG"/>
              </w:rPr>
              <w:t>7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от условията за кандидатстване</w:t>
            </w:r>
            <w:r w:rsidR="00AB2C94">
              <w:rPr>
                <w:rFonts w:ascii="Times New Roman" w:hAnsi="Times New Roman" w:cs="Times New Roman"/>
                <w:color w:val="auto"/>
                <w:lang w:val="bg-BG" w:eastAsia="bg-BG"/>
              </w:rPr>
              <w:t>,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</w:t>
            </w:r>
            <w:r w:rsidRPr="00A6316E">
              <w:rPr>
                <w:rFonts w:ascii="Times New Roman" w:hAnsi="Times New Roman" w:cs="Times New Roman"/>
                <w:b/>
                <w:bCs/>
                <w:color w:val="auto"/>
                <w:lang w:val="bg-BG" w:eastAsia="bg-BG"/>
              </w:rPr>
              <w:t>са остойностени въз основа на анализ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>, проектното предложение ще бъде отхвърлено.</w:t>
            </w: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  <w:lang w:val="bg-BG"/>
              </w:rPr>
            </w:pP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:rsidR="001B0272" w:rsidRPr="00A6316E" w:rsidRDefault="001B0272" w:rsidP="001B0272">
            <w:pPr>
              <w:spacing w:after="0" w:line="240" w:lineRule="auto"/>
              <w:ind w:right="-107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1B0272" w:rsidRPr="00A6316E">
        <w:trPr>
          <w:cantSplit/>
          <w:trHeight w:val="2175"/>
        </w:trPr>
        <w:tc>
          <w:tcPr>
            <w:tcW w:w="636" w:type="dxa"/>
            <w:vAlign w:val="center"/>
          </w:tcPr>
          <w:p w:rsidR="001B0272" w:rsidRPr="00A6316E" w:rsidRDefault="00366963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10</w:t>
            </w:r>
            <w:r w:rsidR="001B0272"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38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Исканата безвъзмездната финансова помощ </w:t>
            </w:r>
            <w:r w:rsidR="0036696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 в размер на не повече от 60 000 лв. с ДДС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като тя се отнася само за допустими разходи.</w:t>
            </w: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860" w:type="dxa"/>
          </w:tcPr>
          <w:p w:rsidR="001B0272" w:rsidRPr="00A6316E" w:rsidRDefault="001B0272" w:rsidP="001B027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color w:val="auto"/>
                <w:u w:val="single"/>
                <w:lang w:val="bg-BG" w:eastAsia="bg-BG"/>
              </w:rPr>
              <w:t>Източник на информация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– ИСУН 2020, </w:t>
            </w:r>
            <w:r w:rsidR="00442620">
              <w:rPr>
                <w:rFonts w:ascii="Times New Roman" w:hAnsi="Times New Roman" w:cs="Times New Roman"/>
                <w:color w:val="auto"/>
                <w:lang w:val="bg-BG" w:eastAsia="bg-BG"/>
              </w:rPr>
              <w:t>точка</w:t>
            </w:r>
            <w:r w:rsidR="00D73593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5 „Бюджет“ и </w:t>
            </w:r>
            <w:r w:rsidR="00442620">
              <w:rPr>
                <w:rFonts w:ascii="Times New Roman" w:hAnsi="Times New Roman" w:cs="Times New Roman"/>
                <w:color w:val="auto"/>
                <w:lang w:val="bg-BG" w:eastAsia="bg-BG"/>
              </w:rPr>
              <w:t>точка</w:t>
            </w:r>
            <w:r w:rsidR="00D73593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</w:t>
            </w:r>
            <w:r w:rsidR="00D73593">
              <w:t xml:space="preserve"> </w:t>
            </w:r>
            <w:r w:rsidR="00D73593" w:rsidRPr="00D73593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6. </w:t>
            </w:r>
            <w:r w:rsidR="00D73593">
              <w:rPr>
                <w:rFonts w:ascii="Times New Roman" w:hAnsi="Times New Roman" w:cs="Times New Roman"/>
                <w:color w:val="auto"/>
                <w:lang w:val="bg-BG" w:eastAsia="bg-BG"/>
              </w:rPr>
              <w:t>„</w:t>
            </w:r>
            <w:r w:rsidR="00D73593" w:rsidRPr="00D73593">
              <w:rPr>
                <w:rFonts w:ascii="Times New Roman" w:hAnsi="Times New Roman" w:cs="Times New Roman"/>
                <w:color w:val="auto"/>
                <w:lang w:val="bg-BG" w:eastAsia="bg-BG"/>
              </w:rPr>
              <w:t>Финансова информация – източници на финансиране (в лева)</w:t>
            </w:r>
            <w:r w:rsidR="00D73593">
              <w:rPr>
                <w:rFonts w:ascii="Times New Roman" w:hAnsi="Times New Roman" w:cs="Times New Roman"/>
                <w:color w:val="auto"/>
                <w:lang w:val="bg-BG" w:eastAsia="bg-BG"/>
              </w:rPr>
              <w:t>“ от</w:t>
            </w:r>
            <w:r w:rsidR="00D73593" w:rsidRPr="00D73593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</w:t>
            </w:r>
            <w:r w:rsidR="00D73593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>Формуляр</w:t>
            </w:r>
            <w:r w:rsidR="00D73593">
              <w:rPr>
                <w:rFonts w:ascii="Times New Roman" w:hAnsi="Times New Roman" w:cs="Times New Roman"/>
                <w:color w:val="auto"/>
                <w:lang w:val="bg-BG" w:eastAsia="bg-BG"/>
              </w:rPr>
              <w:t>а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за кандидатстване.</w:t>
            </w: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bg-BG" w:eastAsia="bg-BG"/>
              </w:rPr>
            </w:pPr>
          </w:p>
          <w:p w:rsidR="001B0272" w:rsidRPr="00A6316E" w:rsidRDefault="001B0272" w:rsidP="001B0272">
            <w:pPr>
              <w:pStyle w:val="Default"/>
              <w:rPr>
                <w:rFonts w:ascii="Times New Roman" w:hAnsi="Times New Roman" w:cs="Times New Roman"/>
                <w:color w:val="auto"/>
                <w:u w:val="single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color w:val="auto"/>
                <w:u w:val="single"/>
                <w:lang w:val="bg-BG" w:eastAsia="bg-BG"/>
              </w:rPr>
              <w:t>Принципни действия:</w:t>
            </w:r>
          </w:p>
          <w:p w:rsidR="001B0272" w:rsidRPr="00A6316E" w:rsidRDefault="001B0272" w:rsidP="001B027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В случай че исканата безвъзмездна финансова помощ </w:t>
            </w:r>
            <w:r w:rsidR="00D73593">
              <w:rPr>
                <w:rFonts w:ascii="Times New Roman" w:hAnsi="Times New Roman" w:cs="Times New Roman"/>
                <w:color w:val="auto"/>
                <w:lang w:val="bg-BG" w:eastAsia="bg-BG"/>
              </w:rPr>
              <w:t>з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>а</w:t>
            </w:r>
            <w:r w:rsidR="00D73593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изпълнението на основните дейности по раздел 13 – т. </w:t>
            </w:r>
            <w:r w:rsidR="00D73593" w:rsidRPr="00D73593">
              <w:rPr>
                <w:rFonts w:ascii="Times New Roman" w:hAnsi="Times New Roman"/>
              </w:rPr>
              <w:t>13.1.</w:t>
            </w:r>
            <w:r w:rsidR="00D73593">
              <w:rPr>
                <w:rFonts w:ascii="Times New Roman" w:hAnsi="Times New Roman"/>
                <w:lang w:val="bg-BG"/>
              </w:rPr>
              <w:t xml:space="preserve"> от условията за кандидатстване,</w:t>
            </w:r>
            <w:r w:rsidR="00D73593">
              <w:rPr>
                <w:rFonts w:ascii="Times New Roman" w:hAnsi="Times New Roman"/>
                <w:b/>
              </w:rPr>
              <w:t xml:space="preserve"> </w:t>
            </w:r>
            <w:r w:rsidR="00D73593">
              <w:rPr>
                <w:rFonts w:ascii="Times New Roman" w:hAnsi="Times New Roman" w:cs="Times New Roman"/>
                <w:color w:val="auto"/>
                <w:lang w:val="bg-BG" w:eastAsia="bg-BG"/>
              </w:rPr>
              <w:t>надвишава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</w:t>
            </w:r>
            <w:r w:rsidR="00D73593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60 000 лв. с ДДС 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>и</w:t>
            </w:r>
            <w:r w:rsidR="00D73593">
              <w:rPr>
                <w:rFonts w:ascii="Times New Roman" w:hAnsi="Times New Roman" w:cs="Times New Roman"/>
                <w:color w:val="auto"/>
                <w:lang w:val="bg-BG" w:eastAsia="bg-BG"/>
              </w:rPr>
              <w:t>/ или същата не е само за допустими разходи</w:t>
            </w:r>
            <w:r w:rsidR="00442620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, 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>проектното предложение ще бъде отхвърлено.</w:t>
            </w:r>
          </w:p>
          <w:p w:rsidR="001B0272" w:rsidRPr="00A6316E" w:rsidRDefault="001B0272" w:rsidP="001B0272">
            <w:pPr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  <w:lang w:val="bg-BG"/>
              </w:rPr>
            </w:pP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1B0272" w:rsidRPr="00A6316E" w:rsidTr="00D608E6">
        <w:trPr>
          <w:cantSplit/>
          <w:trHeight w:val="7357"/>
        </w:trPr>
        <w:tc>
          <w:tcPr>
            <w:tcW w:w="636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1</w:t>
            </w:r>
            <w:r w:rsidR="00FA2D2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380" w:type="dxa"/>
          </w:tcPr>
          <w:p w:rsidR="001B0272" w:rsidRPr="00A6316E" w:rsidRDefault="001B0272" w:rsidP="00D60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Кандидатът има постоянни приходи и източници на финансиране, различни от донорски програми и финансиране по проекти.</w:t>
            </w:r>
          </w:p>
          <w:p w:rsidR="001B0272" w:rsidRPr="00A6316E" w:rsidRDefault="001B0272" w:rsidP="00D60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D60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D60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D60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D60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D60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D608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860" w:type="dxa"/>
          </w:tcPr>
          <w:p w:rsidR="001B0272" w:rsidRPr="00A6316E" w:rsidRDefault="001B0272" w:rsidP="001B027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color w:val="auto"/>
                <w:u w:val="single"/>
                <w:lang w:val="bg-BG" w:eastAsia="bg-BG"/>
              </w:rPr>
              <w:t>Източник на информация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– ИСУН 2020, Формуляр за кандидатстване – прикачени в </w:t>
            </w:r>
            <w:r w:rsidR="00442620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точка</w:t>
            </w:r>
            <w:r w:rsidR="00442620"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12 </w:t>
            </w:r>
            <w:r w:rsidR="00442620">
              <w:rPr>
                <w:rFonts w:ascii="Times New Roman" w:hAnsi="Times New Roman" w:cs="Times New Roman"/>
                <w:lang w:val="bg-BG" w:eastAsia="bg-BG"/>
              </w:rPr>
              <w:t>„</w:t>
            </w:r>
            <w:r w:rsidR="00442620" w:rsidRPr="000E72E1">
              <w:rPr>
                <w:rFonts w:ascii="Times New Roman" w:hAnsi="Times New Roman" w:cs="Times New Roman"/>
                <w:lang w:val="bg-BG" w:eastAsia="bg-BG"/>
              </w:rPr>
              <w:t>Прикачени електронно подписани документи</w:t>
            </w:r>
            <w:r w:rsidR="00442620">
              <w:rPr>
                <w:rFonts w:ascii="Times New Roman" w:hAnsi="Times New Roman" w:cs="Times New Roman"/>
                <w:lang w:val="bg-BG" w:eastAsia="bg-BG"/>
              </w:rPr>
              <w:t>“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съгласно т. 24.</w:t>
            </w:r>
            <w:r w:rsidR="00FA2D2E">
              <w:rPr>
                <w:rFonts w:ascii="Times New Roman" w:hAnsi="Times New Roman" w:cs="Times New Roman"/>
                <w:color w:val="auto"/>
                <w:lang w:val="bg-BG" w:eastAsia="bg-BG"/>
              </w:rPr>
              <w:t>12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>. от Раздел 24 от условията за кандидатстване</w:t>
            </w:r>
          </w:p>
          <w:p w:rsidR="001B0272" w:rsidRPr="00A6316E" w:rsidRDefault="001B0272" w:rsidP="001B027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10"/>
                <w:szCs w:val="10"/>
                <w:lang w:val="bg-BG" w:eastAsia="bg-BG"/>
              </w:rPr>
            </w:pPr>
          </w:p>
          <w:p w:rsidR="001B0272" w:rsidRPr="00A6316E" w:rsidRDefault="001B0272" w:rsidP="001B0272">
            <w:pPr>
              <w:pStyle w:val="Default"/>
              <w:rPr>
                <w:rFonts w:ascii="Times New Roman" w:hAnsi="Times New Roman" w:cs="Times New Roman"/>
                <w:color w:val="auto"/>
                <w:u w:val="single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color w:val="auto"/>
                <w:u w:val="single"/>
                <w:lang w:val="bg-BG" w:eastAsia="bg-BG"/>
              </w:rPr>
              <w:t>Принципни действия:</w:t>
            </w:r>
          </w:p>
          <w:p w:rsidR="001B0272" w:rsidRPr="00A6316E" w:rsidRDefault="001B0272" w:rsidP="001B027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В случай, че кандидата не е представил документи, доказващи, че има постоянни приходи и източници на финансиране, различни от донорски програми и финансиране на проекти, Оценителната комисия на основание чл. 18, ал. 2 от ПМС 162/05.07.2016 г. ще ги изиска допълнително само един път. </w:t>
            </w:r>
          </w:p>
          <w:p w:rsidR="001B0272" w:rsidRPr="00A6316E" w:rsidRDefault="001B0272" w:rsidP="001B027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>В случай че същите не бъдат представени в определения за това срок, проектното предложение ще бъде отхвърлено.</w:t>
            </w:r>
          </w:p>
          <w:p w:rsidR="001B0272" w:rsidRPr="00A6316E" w:rsidRDefault="001B0272" w:rsidP="001B027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bg-BG" w:eastAsia="bg-BG"/>
              </w:rPr>
            </w:pPr>
          </w:p>
          <w:p w:rsidR="001B0272" w:rsidRPr="00A6316E" w:rsidRDefault="001B0272" w:rsidP="00D608E6">
            <w:pPr>
              <w:pStyle w:val="Default"/>
              <w:jc w:val="both"/>
              <w:rPr>
                <w:color w:val="auto"/>
                <w:sz w:val="6"/>
                <w:szCs w:val="6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>В случай, че с представените документи, съгласно изискванията на т. 24.</w:t>
            </w:r>
            <w:r w:rsidR="00D608E6">
              <w:rPr>
                <w:rFonts w:ascii="Times New Roman" w:hAnsi="Times New Roman" w:cs="Times New Roman"/>
                <w:color w:val="auto"/>
                <w:lang w:val="bg-BG" w:eastAsia="bg-BG"/>
              </w:rPr>
              <w:t>12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. от Раздел 24 от условията за кандидатстване, </w:t>
            </w:r>
            <w:r w:rsidR="00D608E6">
              <w:rPr>
                <w:rFonts w:ascii="Times New Roman" w:hAnsi="Times New Roman" w:cs="Times New Roman"/>
                <w:b/>
                <w:bCs/>
                <w:color w:val="auto"/>
                <w:lang w:val="bg-BG" w:eastAsia="bg-BG"/>
              </w:rPr>
              <w:t>кандидатът</w:t>
            </w:r>
            <w:r w:rsidRPr="00A6316E">
              <w:rPr>
                <w:rFonts w:ascii="Times New Roman" w:hAnsi="Times New Roman" w:cs="Times New Roman"/>
                <w:b/>
                <w:bCs/>
                <w:color w:val="auto"/>
                <w:lang w:val="bg-BG" w:eastAsia="bg-BG"/>
              </w:rPr>
              <w:t xml:space="preserve"> не доказва, че има постоянни приходи и източници на финансиране, различни от донорски програми и финансиране на проекти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>, проектното предложение ще бъде отхвърлено.</w:t>
            </w: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1B0272" w:rsidRPr="00A6316E" w:rsidTr="004E296F">
        <w:trPr>
          <w:cantSplit/>
          <w:trHeight w:val="3246"/>
        </w:trPr>
        <w:tc>
          <w:tcPr>
            <w:tcW w:w="636" w:type="dxa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6"/>
                <w:szCs w:val="6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 w:rsidR="004738B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2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380" w:type="dxa"/>
          </w:tcPr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0"/>
                <w:szCs w:val="10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Бюджетът на проектното предложение е попълнен съгласно изискванията и указанията, посочени в Раздел 14 от условията за кандидатстване.</w:t>
            </w: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4860" w:type="dxa"/>
          </w:tcPr>
          <w:p w:rsidR="001B0272" w:rsidRPr="00A6316E" w:rsidRDefault="001B0272" w:rsidP="001B027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color w:val="auto"/>
                <w:u w:val="single"/>
                <w:lang w:val="bg-BG" w:eastAsia="bg-BG"/>
              </w:rPr>
              <w:t>Източник на информация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– ИСУН 2020, </w:t>
            </w:r>
            <w:r w:rsidR="00A17588">
              <w:rPr>
                <w:rFonts w:ascii="Times New Roman" w:hAnsi="Times New Roman" w:cs="Times New Roman"/>
                <w:color w:val="auto"/>
                <w:lang w:val="bg-BG" w:eastAsia="bg-BG"/>
              </w:rPr>
              <w:t>точка</w:t>
            </w:r>
            <w:r w:rsidR="004738BD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5 Бюджет от 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>Формуляр</w:t>
            </w:r>
            <w:r w:rsidR="004738BD">
              <w:rPr>
                <w:rFonts w:ascii="Times New Roman" w:hAnsi="Times New Roman" w:cs="Times New Roman"/>
                <w:color w:val="auto"/>
                <w:lang w:val="bg-BG" w:eastAsia="bg-BG"/>
              </w:rPr>
              <w:t>а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за кандидатстване</w:t>
            </w:r>
            <w:r w:rsidR="00177372">
              <w:rPr>
                <w:rFonts w:ascii="Times New Roman" w:hAnsi="Times New Roman" w:cs="Times New Roman"/>
                <w:color w:val="auto"/>
                <w:lang w:val="bg-BG" w:eastAsia="bg-BG"/>
              </w:rPr>
              <w:t>; и раздел 14 от условията за кандидатстване</w:t>
            </w:r>
            <w:r w:rsidR="004738BD">
              <w:rPr>
                <w:rFonts w:ascii="Times New Roman" w:hAnsi="Times New Roman" w:cs="Times New Roman"/>
                <w:color w:val="auto"/>
                <w:lang w:val="bg-BG" w:eastAsia="bg-BG"/>
              </w:rPr>
              <w:t>.</w:t>
            </w: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 xml:space="preserve"> </w:t>
            </w:r>
          </w:p>
          <w:p w:rsidR="001B0272" w:rsidRPr="00A6316E" w:rsidRDefault="001B0272" w:rsidP="001B0272">
            <w:pPr>
              <w:pStyle w:val="Default"/>
              <w:rPr>
                <w:rFonts w:ascii="Times New Roman" w:hAnsi="Times New Roman" w:cs="Times New Roman"/>
                <w:color w:val="auto"/>
                <w:sz w:val="6"/>
                <w:szCs w:val="6"/>
                <w:lang w:val="bg-BG" w:eastAsia="bg-BG"/>
              </w:rPr>
            </w:pPr>
          </w:p>
          <w:p w:rsidR="001B0272" w:rsidRPr="00A6316E" w:rsidRDefault="001B0272" w:rsidP="001B0272">
            <w:pPr>
              <w:pStyle w:val="Default"/>
              <w:rPr>
                <w:rFonts w:ascii="Times New Roman" w:hAnsi="Times New Roman" w:cs="Times New Roman"/>
                <w:color w:val="auto"/>
                <w:u w:val="single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color w:val="auto"/>
                <w:u w:val="single"/>
                <w:lang w:val="bg-BG" w:eastAsia="bg-BG"/>
              </w:rPr>
              <w:t>Принципни действия:</w:t>
            </w:r>
          </w:p>
          <w:p w:rsidR="001B0272" w:rsidRPr="00A6316E" w:rsidRDefault="001B0272" w:rsidP="001B0272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bg-BG" w:eastAsia="bg-BG"/>
              </w:rPr>
            </w:pPr>
            <w:r w:rsidRPr="00A6316E">
              <w:rPr>
                <w:rFonts w:ascii="Times New Roman" w:hAnsi="Times New Roman" w:cs="Times New Roman"/>
                <w:color w:val="auto"/>
                <w:lang w:val="bg-BG" w:eastAsia="bg-BG"/>
              </w:rPr>
              <w:t>В случай че бюджетът на проектното предложение не е попълнен съгласно изискванията и указанията, посочени в Раздел 14. от условията за кандидатстване, проектното предложение ще бъде отхвърлено.</w:t>
            </w:r>
          </w:p>
          <w:p w:rsidR="001B0272" w:rsidRPr="00A6316E" w:rsidRDefault="001B0272" w:rsidP="001B0272">
            <w:pPr>
              <w:spacing w:after="0" w:line="240" w:lineRule="auto"/>
              <w:rPr>
                <w:rFonts w:ascii="Times New Roman" w:hAnsi="Times New Roman" w:cs="Times New Roman"/>
                <w:sz w:val="6"/>
                <w:szCs w:val="6"/>
                <w:lang w:val="bg-BG"/>
              </w:rPr>
            </w:pP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1B0272" w:rsidRPr="00A6316E">
        <w:trPr>
          <w:cantSplit/>
          <w:trHeight w:val="1548"/>
        </w:trPr>
        <w:tc>
          <w:tcPr>
            <w:tcW w:w="636" w:type="dxa"/>
          </w:tcPr>
          <w:p w:rsidR="001B0272" w:rsidRPr="00A6316E" w:rsidRDefault="001B0272" w:rsidP="004E2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 w:rsidR="004E296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3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  <w:tc>
          <w:tcPr>
            <w:tcW w:w="7380" w:type="dxa"/>
          </w:tcPr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проектното предложение са заложени индикаторите, съгласно Раздел 7 от условията за кандидатстване.</w:t>
            </w:r>
          </w:p>
        </w:tc>
        <w:tc>
          <w:tcPr>
            <w:tcW w:w="4860" w:type="dxa"/>
          </w:tcPr>
          <w:p w:rsidR="001B0272" w:rsidRPr="00A6316E" w:rsidRDefault="001B0272" w:rsidP="001B0272">
            <w:pPr>
              <w:spacing w:after="0" w:line="240" w:lineRule="auto"/>
              <w:jc w:val="both"/>
              <w:rPr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/>
              </w:rPr>
              <w:t>Източник на информация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4E296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4E296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ИСУН2020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="00A17588">
              <w:rPr>
                <w:rFonts w:ascii="Times New Roman" w:hAnsi="Times New Roman" w:cs="Times New Roman"/>
                <w:lang w:val="bg-BG" w:eastAsia="bg-BG"/>
              </w:rPr>
              <w:t xml:space="preserve"> точка</w:t>
            </w:r>
            <w:r w:rsidR="00A17588"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8 „Индикатори“</w:t>
            </w:r>
            <w:r w:rsidR="004E296F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Формуляра за кандидатстване; и раздел 7 от условията за кандидатстване.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sz w:val="10"/>
                <w:szCs w:val="10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/>
              </w:rPr>
              <w:t>Принципни действия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: </w:t>
            </w: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случай че в</w:t>
            </w:r>
            <w:r w:rsidR="00C6785D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проектното предложение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не са включени всички индикатори за изпълнение и резултат и/или заложената целева стойност на индикаторите е нула, и/или не е посочен източника на информация за определяне на целевата стойност на индикатора и неговото отчитане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 Оценителната комисия,  на основание чл. 18, ал. 2 от ПМС 162/ 05.07.2016 г. ще изиска от кандидата да отстрани констатираната нередовност.</w:t>
            </w: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sz w:val="23"/>
                <w:szCs w:val="23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случай, че същата не бъд</w:t>
            </w:r>
            <w:r w:rsidR="009A53FC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е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отстранена в определения за това срок, проектното предложение ще бъде отхвърлено.</w:t>
            </w:r>
            <w:r w:rsidRPr="00A6316E">
              <w:rPr>
                <w:sz w:val="23"/>
                <w:szCs w:val="23"/>
                <w:lang w:val="bg-BG"/>
              </w:rPr>
              <w:t xml:space="preserve"> </w:t>
            </w: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4"/>
                <w:szCs w:val="4"/>
                <w:lang w:val="bg-BG"/>
              </w:rPr>
            </w:pP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1B0272" w:rsidRPr="00A6316E">
        <w:trPr>
          <w:cantSplit/>
          <w:trHeight w:val="3679"/>
        </w:trPr>
        <w:tc>
          <w:tcPr>
            <w:tcW w:w="636" w:type="dxa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lastRenderedPageBreak/>
              <w:t>1</w:t>
            </w:r>
            <w:r w:rsidR="0006594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4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7380" w:type="dxa"/>
          </w:tcPr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Задължителните дейности предвиждат като минимум изискванията, посочени в  Раздел 13 от условията за кандидатстване.</w:t>
            </w:r>
          </w:p>
        </w:tc>
        <w:tc>
          <w:tcPr>
            <w:tcW w:w="4860" w:type="dxa"/>
          </w:tcPr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/>
              </w:rPr>
              <w:t>Източник на информация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06594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 ИСУН2020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, </w:t>
            </w:r>
            <w:r w:rsidR="00A17588">
              <w:rPr>
                <w:rFonts w:ascii="Times New Roman" w:hAnsi="Times New Roman" w:cs="Times New Roman"/>
                <w:lang w:val="bg-BG" w:eastAsia="bg-BG"/>
              </w:rPr>
              <w:t xml:space="preserve"> точка</w:t>
            </w:r>
            <w:r w:rsidR="00A17588"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7 „План за изпълнение/ Дейности по проекта“</w:t>
            </w:r>
            <w:r w:rsidR="0006594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от </w:t>
            </w:r>
            <w:r w:rsidR="00065944"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Формуляр</w:t>
            </w:r>
            <w:r w:rsidR="0006594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а</w:t>
            </w:r>
            <w:r w:rsidR="00065944"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за кандидатстване</w:t>
            </w:r>
            <w:r w:rsidR="0006594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; и раздел 13 – т. 13.3 от условията за кандидатстване.</w:t>
            </w:r>
          </w:p>
          <w:p w:rsidR="001B0272" w:rsidRPr="00A6316E" w:rsidRDefault="001B0272" w:rsidP="001B0272">
            <w:pPr>
              <w:spacing w:after="0" w:line="240" w:lineRule="auto"/>
              <w:rPr>
                <w:rFonts w:ascii="Times New Roman" w:hAnsi="Times New Roman" w:cs="Times New Roman"/>
                <w:color w:val="008000"/>
                <w:sz w:val="6"/>
                <w:szCs w:val="6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/>
              </w:rPr>
              <w:t>Принципни действия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: </w:t>
            </w:r>
          </w:p>
          <w:p w:rsidR="001B0272" w:rsidRDefault="001B0272" w:rsidP="000659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В случай, че в </w:t>
            </w:r>
            <w:r w:rsidR="0006594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описанието на задължителните дейности в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точка 7 „План за изпълнение/ Дейности по проекта“ от Формуляра за кандидатстване не са </w:t>
            </w:r>
            <w:r w:rsidR="0006594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съобразени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минималните изисквания, посочени в  Раздел 13. от условията за кандидатстване и с оглед на факта, че същите не са предмет на оценка, съгласно указанията в т.13.3 от условията за кандидатстване, но </w:t>
            </w:r>
            <w:r w:rsidR="0006594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разходите за тези дейности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 включени в бюджета на проекта</w:t>
            </w:r>
            <w:r w:rsidR="0006594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(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фигурират в т</w:t>
            </w:r>
            <w:r w:rsidR="00486CC3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очка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5 „Бюджет от формуляра за кандидатстване, в Приложение № </w:t>
            </w:r>
            <w:r w:rsidR="0006594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5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към условията за кандидатстване и в Анализа на остойностяването в случаите, в които </w:t>
            </w:r>
            <w:r w:rsidR="0006594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се прилага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формата по чл. 55, ал. 1, т. 1 от ЗУСЕСИФ)</w:t>
            </w:r>
            <w:r w:rsidR="0006594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,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Оценителната комисия, на основание чл. 18, ал. 2 от ПМС 162/ 05.07.2016 г. ще изиска от кандидата </w:t>
            </w:r>
            <w:r w:rsidR="00065944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само един път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да отстрани констатираната нередовност.</w:t>
            </w:r>
          </w:p>
          <w:p w:rsidR="009A53FC" w:rsidRPr="009A53FC" w:rsidRDefault="009A53FC" w:rsidP="009A53FC">
            <w:pPr>
              <w:spacing w:after="0" w:line="240" w:lineRule="auto"/>
              <w:jc w:val="both"/>
              <w:rPr>
                <w:sz w:val="23"/>
                <w:szCs w:val="23"/>
                <w:lang w:val="bg-BG"/>
              </w:rPr>
            </w:pPr>
            <w:r w:rsidRPr="007B778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случай, че същата не бъде отстранена в определения за това срок, проектното предложение ще бъде отхвърлено.</w:t>
            </w:r>
            <w:bookmarkStart w:id="0" w:name="_GoBack"/>
            <w:bookmarkEnd w:id="0"/>
            <w:r>
              <w:rPr>
                <w:sz w:val="23"/>
                <w:szCs w:val="23"/>
                <w:lang w:val="bg-BG"/>
              </w:rPr>
              <w:t xml:space="preserve"> </w:t>
            </w:r>
          </w:p>
          <w:p w:rsidR="009A53FC" w:rsidRPr="00A6316E" w:rsidRDefault="009A53FC" w:rsidP="000659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6"/>
                <w:szCs w:val="6"/>
                <w:lang w:val="bg-BG"/>
              </w:rPr>
            </w:pP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1B0272" w:rsidRPr="00A6316E">
        <w:trPr>
          <w:cantSplit/>
          <w:trHeight w:val="70"/>
        </w:trPr>
        <w:tc>
          <w:tcPr>
            <w:tcW w:w="636" w:type="dxa"/>
            <w:vAlign w:val="center"/>
          </w:tcPr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  <w:lastRenderedPageBreak/>
              <w:t>1</w:t>
            </w:r>
            <w:r w:rsidR="005F0C95"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  <w:t>5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  <w:t>.</w:t>
            </w: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  <w:t xml:space="preserve"> </w:t>
            </w:r>
          </w:p>
        </w:tc>
        <w:tc>
          <w:tcPr>
            <w:tcW w:w="7380" w:type="dxa"/>
            <w:vAlign w:val="center"/>
          </w:tcPr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  <w:t>В проектното предложение са посочени хоризонталните принципи на ЕС, съгласно Раздел 17 от условията за кандидатстване.</w:t>
            </w: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  <w:p w:rsidR="001B0272" w:rsidRPr="00A6316E" w:rsidRDefault="001B0272" w:rsidP="001B0272">
            <w:pPr>
              <w:tabs>
                <w:tab w:val="left" w:pos="43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</w:pPr>
          </w:p>
        </w:tc>
        <w:tc>
          <w:tcPr>
            <w:tcW w:w="4860" w:type="dxa"/>
          </w:tcPr>
          <w:p w:rsidR="001B0272" w:rsidRPr="00A6316E" w:rsidRDefault="001B0272" w:rsidP="001B0272">
            <w:pPr>
              <w:spacing w:after="0" w:line="240" w:lineRule="auto"/>
              <w:jc w:val="both"/>
              <w:rPr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/>
              </w:rPr>
              <w:t>Източник на информация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5F0C9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–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5F0C9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ИСУН2020, </w:t>
            </w:r>
            <w:r w:rsidR="00A17588">
              <w:rPr>
                <w:rFonts w:ascii="Times New Roman" w:hAnsi="Times New Roman" w:cs="Times New Roman"/>
                <w:lang w:val="bg-BG" w:eastAsia="bg-BG"/>
              </w:rPr>
              <w:t xml:space="preserve"> точка</w:t>
            </w:r>
            <w:r w:rsidR="00A17588"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11 </w:t>
            </w:r>
            <w:r w:rsidR="005F0C9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„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Допълнителна информация необходима за оценка на проектното предложение</w:t>
            </w:r>
            <w:r w:rsidR="005F0C9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“ от формуляра за кандидатстване; </w:t>
            </w:r>
            <w:r w:rsidR="00007887" w:rsidRPr="00A6316E"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  <w:t>Раздел 17</w:t>
            </w:r>
            <w:r w:rsidR="00007887">
              <w:rPr>
                <w:rFonts w:ascii="Times New Roman" w:hAnsi="Times New Roman" w:cs="Times New Roman"/>
                <w:sz w:val="24"/>
                <w:szCs w:val="24"/>
                <w:lang w:val="bg-BG" w:eastAsia="pl-PL"/>
              </w:rPr>
              <w:t xml:space="preserve"> от условията за кандидатстване и </w:t>
            </w:r>
            <w:r w:rsidR="005F0C9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раздел 11 от Приложение № 8 към условията за кандидатстване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sz w:val="6"/>
                <w:szCs w:val="6"/>
                <w:lang w:val="bg-BG"/>
              </w:rPr>
            </w:pP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u w:val="single"/>
                <w:lang w:val="bg-BG"/>
              </w:rPr>
              <w:t>Принципни действия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: </w:t>
            </w:r>
          </w:p>
          <w:p w:rsidR="001B0272" w:rsidRPr="00A6316E" w:rsidRDefault="001B0272" w:rsidP="00007887">
            <w:pPr>
              <w:pStyle w:val="Heading2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  <w:r w:rsidRPr="00A6316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pl-PL"/>
              </w:rPr>
              <w:t>В случай, че кандидат</w:t>
            </w:r>
            <w:r w:rsidR="0000788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pl-PL"/>
              </w:rPr>
              <w:t>ът</w:t>
            </w:r>
            <w:r w:rsidRPr="00A6316E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pl-PL"/>
              </w:rPr>
              <w:t xml:space="preserve"> не е посочил в т. 11 - Допълнителна информация необходима за оценка</w:t>
            </w:r>
            <w:r w:rsidR="00007887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  <w:lang w:eastAsia="pl-PL"/>
              </w:rPr>
              <w:t xml:space="preserve"> на проектното предложение от Формуляра за кандидатстване, че проектът ще съобрази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 xml:space="preserve">хоризонталните принципи на ЕС, </w:t>
            </w:r>
            <w:r w:rsidRPr="00007887">
              <w:rPr>
                <w:rFonts w:ascii="Times New Roman" w:hAnsi="Times New Roman" w:cs="Times New Roman"/>
                <w:b w:val="0"/>
                <w:sz w:val="24"/>
                <w:szCs w:val="24"/>
                <w:lang w:eastAsia="pl-PL"/>
              </w:rPr>
              <w:t>съгласно</w:t>
            </w:r>
            <w:r w:rsidR="00007887" w:rsidRPr="00007887">
              <w:rPr>
                <w:rFonts w:ascii="Times New Roman" w:hAnsi="Times New Roman" w:cs="Times New Roman"/>
                <w:b w:val="0"/>
                <w:sz w:val="24"/>
                <w:szCs w:val="24"/>
                <w:lang w:eastAsia="pl-PL"/>
              </w:rPr>
              <w:t xml:space="preserve"> указанията на</w:t>
            </w:r>
            <w:r w:rsidRPr="00007887">
              <w:rPr>
                <w:rFonts w:ascii="Times New Roman" w:hAnsi="Times New Roman" w:cs="Times New Roman"/>
                <w:b w:val="0"/>
                <w:sz w:val="24"/>
                <w:szCs w:val="24"/>
                <w:lang w:eastAsia="pl-PL"/>
              </w:rPr>
              <w:t xml:space="preserve"> Раздел 17. от условията за кандидатстване</w:t>
            </w:r>
            <w:r w:rsidR="00007887" w:rsidRPr="00007887">
              <w:rPr>
                <w:rFonts w:ascii="Times New Roman" w:hAnsi="Times New Roman" w:cs="Times New Roman"/>
                <w:b w:val="0"/>
                <w:sz w:val="24"/>
                <w:szCs w:val="24"/>
                <w:lang w:eastAsia="pl-PL"/>
              </w:rPr>
              <w:t xml:space="preserve"> и Приложение № 8 към условията за кандидатстване</w:t>
            </w:r>
            <w:r w:rsidRPr="00A6316E">
              <w:rPr>
                <w:rFonts w:ascii="Times New Roman" w:hAnsi="Times New Roman" w:cs="Times New Roman"/>
                <w:sz w:val="24"/>
                <w:szCs w:val="24"/>
              </w:rPr>
              <w:t xml:space="preserve">, Оценителната комисия, на основание чл. 18, ал. 2 от ПМС 162/05.07.2016 г. ще изиска от </w:t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eastAsia="pl-PL"/>
              </w:rPr>
              <w:t>кандидата да отстрани констатираната нередовност.</w:t>
            </w:r>
          </w:p>
          <w:p w:rsidR="001B0272" w:rsidRPr="00A6316E" w:rsidRDefault="001B0272" w:rsidP="001B02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В случай, че същата не бъде отстранена в определения за това срок проектното предложение ще бъде отхвърлено.</w:t>
            </w: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instrText xml:space="preserve"> FORMCHECKBOX </w:instrText>
            </w:r>
            <w:r w:rsidR="00122147">
              <w:rPr>
                <w:rFonts w:ascii="Times New Roman" w:hAnsi="Times New Roman" w:cs="Times New Roman"/>
                <w:sz w:val="24"/>
                <w:szCs w:val="24"/>
                <w:lang w:val="bg-BG"/>
              </w:rPr>
            </w:r>
            <w:r w:rsidR="0012214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fldChar w:fldCharType="end"/>
            </w: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instrText xml:space="preserve"> FORMCHECKBOX </w:instrText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r>
            <w:r w:rsidR="00122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separate"/>
            </w: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fldChar w:fldCharType="end"/>
            </w:r>
          </w:p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540" w:type="dxa"/>
            <w:vAlign w:val="center"/>
          </w:tcPr>
          <w:p w:rsidR="001B0272" w:rsidRPr="00A6316E" w:rsidRDefault="001B0272" w:rsidP="001B027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</w:tbl>
    <w:p w:rsidR="00302A0E" w:rsidRPr="00A6316E" w:rsidRDefault="00302A0E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302A0E" w:rsidRPr="00A6316E" w:rsidRDefault="00302A0E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302A0E" w:rsidRPr="00A6316E" w:rsidRDefault="00302A0E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302A0E" w:rsidRPr="00A6316E" w:rsidRDefault="00302A0E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302A0E" w:rsidRPr="00A6316E" w:rsidRDefault="00302A0E" w:rsidP="00F77E42">
      <w:pPr>
        <w:spacing w:after="120"/>
        <w:ind w:left="-284" w:hanging="283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A6316E">
        <w:rPr>
          <w:rFonts w:ascii="Times New Roman" w:hAnsi="Times New Roman" w:cs="Times New Roman"/>
          <w:b/>
          <w:bCs/>
          <w:sz w:val="24"/>
          <w:szCs w:val="24"/>
          <w:lang w:val="bg-BG"/>
        </w:rPr>
        <w:t>ІІ. Критерии за техническа и финансова оценка</w:t>
      </w:r>
    </w:p>
    <w:p w:rsidR="00302A0E" w:rsidRPr="00A6316E" w:rsidRDefault="00302A0E" w:rsidP="00F77E42">
      <w:pPr>
        <w:spacing w:after="0" w:line="240" w:lineRule="auto"/>
        <w:ind w:left="-851" w:firstLine="284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6316E">
        <w:rPr>
          <w:rFonts w:ascii="Times New Roman" w:hAnsi="Times New Roman" w:cs="Times New Roman"/>
          <w:sz w:val="24"/>
          <w:szCs w:val="24"/>
          <w:lang w:val="bg-BG"/>
        </w:rPr>
        <w:t>Максимален брой точки – 100</w:t>
      </w:r>
    </w:p>
    <w:p w:rsidR="00302A0E" w:rsidRPr="00A6316E" w:rsidRDefault="00302A0E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tbl>
      <w:tblPr>
        <w:tblpPr w:leftFromText="180" w:rightFromText="180" w:vertAnchor="text" w:horzAnchor="margin" w:tblpX="-432" w:tblpY="173"/>
        <w:tblW w:w="545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83"/>
        <w:gridCol w:w="4902"/>
        <w:gridCol w:w="1733"/>
      </w:tblGrid>
      <w:tr w:rsidR="00302A0E" w:rsidRPr="00A6316E" w:rsidTr="0098624A">
        <w:trPr>
          <w:cantSplit/>
          <w:trHeight w:val="713"/>
        </w:trPr>
        <w:tc>
          <w:tcPr>
            <w:tcW w:w="2699" w:type="pct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302A0E" w:rsidRPr="00A6316E" w:rsidRDefault="00302A0E" w:rsidP="00F77E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№ / Критерий</w:t>
            </w:r>
          </w:p>
        </w:tc>
        <w:tc>
          <w:tcPr>
            <w:tcW w:w="1700" w:type="pct"/>
            <w:tcBorders>
              <w:bottom w:val="single" w:sz="4" w:space="0" w:color="auto"/>
            </w:tcBorders>
            <w:shd w:val="clear" w:color="auto" w:fill="BFBFBF"/>
          </w:tcPr>
          <w:p w:rsidR="00302A0E" w:rsidRPr="00A6316E" w:rsidRDefault="00302A0E" w:rsidP="00F77E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:rsidR="00302A0E" w:rsidRPr="00A6316E" w:rsidRDefault="00302A0E" w:rsidP="00F77E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Източник на информация</w:t>
            </w:r>
          </w:p>
        </w:tc>
        <w:tc>
          <w:tcPr>
            <w:tcW w:w="601" w:type="pct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302A0E" w:rsidRPr="00A6316E" w:rsidRDefault="00302A0E" w:rsidP="00F77E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Макс. брой точки/</w:t>
            </w:r>
          </w:p>
          <w:p w:rsidR="00302A0E" w:rsidRPr="00A6316E" w:rsidRDefault="00302A0E" w:rsidP="00F77E4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По подкритерий</w:t>
            </w:r>
          </w:p>
        </w:tc>
      </w:tr>
      <w:tr w:rsidR="0098624A" w:rsidRPr="00A6316E" w:rsidTr="0098624A">
        <w:trPr>
          <w:cantSplit/>
          <w:trHeight w:val="713"/>
        </w:trPr>
        <w:tc>
          <w:tcPr>
            <w:tcW w:w="2699" w:type="pct"/>
            <w:shd w:val="clear" w:color="auto" w:fill="auto"/>
            <w:vAlign w:val="center"/>
          </w:tcPr>
          <w:p w:rsidR="0098624A" w:rsidRPr="0098624A" w:rsidRDefault="0098624A" w:rsidP="009862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8624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lastRenderedPageBreak/>
              <w:t>1. Планиране на дейностите</w:t>
            </w:r>
          </w:p>
          <w:p w:rsidR="0098624A" w:rsidRPr="0098624A" w:rsidRDefault="0098624A" w:rsidP="009862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:rsidR="00486CC3" w:rsidRDefault="00486CC3" w:rsidP="00986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486CC3" w:rsidRDefault="00486CC3" w:rsidP="00986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486CC3" w:rsidRDefault="00486CC3" w:rsidP="00986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486CC3" w:rsidRDefault="00486CC3" w:rsidP="00986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98624A" w:rsidRDefault="0098624A" w:rsidP="00986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8624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Планираните в проектното предложение дейности са базирани на: Анализ на спецификите на региона и възможностите, които предоставя мрежата Натура 2000 в него, както и на приложими бизнес модели, съобразени с предмета и целите на опазване на защитената зона/защитените зони, припокриваща/припокриващи се изцяло или частично с територията на региона; Анализ на добри практики и опит от други региони/държави, приложими за съответния регион; Анализ на заинтересовани страни; Нагласите и комуникационните потребности на населението в региона; Анализ на подходящи комуникационни канали; </w:t>
            </w:r>
          </w:p>
          <w:p w:rsidR="0098624A" w:rsidRPr="0098624A" w:rsidRDefault="0098624A" w:rsidP="00986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98624A" w:rsidRDefault="0098624A" w:rsidP="00986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8624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Планираните в проектното предложение дейности са базирани на: Анализ на спецификите на региона и възможностите, които предоставя мрежата Натура 2000 в него, както и на приложими бизнес модели, съобразени с предмета и целите на опазване на защитената зона/защитените зони, припокриваща/припокриващи се изцяло или частично с територията на региона; Анализ на добри практики и опит от други региони/държави, приложими за съответния регион; Анализ на заинтересовани страни; Нагласите и комуникационните потребности на населението в региона; </w:t>
            </w:r>
          </w:p>
          <w:p w:rsidR="0098624A" w:rsidRPr="0098624A" w:rsidRDefault="0098624A" w:rsidP="00986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98624A" w:rsidRPr="0098624A" w:rsidRDefault="0098624A" w:rsidP="009862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8624A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Планираните в проектното предложение дейности са базирани на: Анализ на спецификите на региона и възможностите, които предоставя мрежата Натура 2000 в него, както и на приложими бизнес модели, съобразени с предмета и целите на опазване на защитената зона/защитените зони, припокриваща/припокриващи се изцяло или частично с територията на региона; Анализ на добри практики и опит от други региони/държави, приложими за съответния регион; Анализ на заинтересовани страни; </w:t>
            </w:r>
          </w:p>
          <w:p w:rsidR="0098624A" w:rsidRPr="0098624A" w:rsidRDefault="0098624A" w:rsidP="009862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700" w:type="pct"/>
            <w:shd w:val="clear" w:color="auto" w:fill="auto"/>
          </w:tcPr>
          <w:p w:rsidR="0098624A" w:rsidRPr="0099673D" w:rsidRDefault="00D20DA4" w:rsidP="00D20DA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</w:pPr>
            <w:r w:rsidRPr="0099673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Източник на информация – ИСУН Формуляр за кандидатстване, точка 7 „План за изпълнение/Дейности по проекта“</w:t>
            </w:r>
            <w:r w:rsidR="0037040F" w:rsidRPr="0099673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и</w:t>
            </w:r>
            <w:r w:rsidR="00442620" w:rsidRPr="0099673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 точка 12  “Прикачени електронно подписани документи“</w:t>
            </w:r>
            <w:r w:rsidRPr="0099673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.</w:t>
            </w:r>
          </w:p>
        </w:tc>
        <w:tc>
          <w:tcPr>
            <w:tcW w:w="601" w:type="pct"/>
            <w:shd w:val="clear" w:color="auto" w:fill="auto"/>
          </w:tcPr>
          <w:p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</w:p>
          <w:p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</w:p>
          <w:p w:rsidR="00486CC3" w:rsidRDefault="00486CC3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</w:p>
          <w:p w:rsidR="00486CC3" w:rsidRDefault="00486CC3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</w:p>
          <w:p w:rsidR="002958E5" w:rsidRDefault="002958E5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958E5" w:rsidRDefault="002958E5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98624A" w:rsidRPr="00442620" w:rsidRDefault="002958E5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="0098624A" w:rsidRPr="00442620"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  <w:t>5</w:t>
            </w:r>
          </w:p>
          <w:p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</w:p>
          <w:p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</w:p>
          <w:p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</w:p>
          <w:p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</w:p>
          <w:p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</w:p>
          <w:p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</w:p>
          <w:p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</w:p>
          <w:p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  <w:r w:rsidRPr="00442620"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  <w:t>30</w:t>
            </w:r>
          </w:p>
          <w:p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</w:p>
          <w:p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</w:p>
          <w:p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</w:p>
          <w:p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</w:p>
          <w:p w:rsidR="002958E5" w:rsidRDefault="002958E5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</w:p>
          <w:p w:rsidR="002958E5" w:rsidRDefault="002958E5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</w:p>
          <w:p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  <w:r w:rsidRPr="00442620"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  <w:t>25</w:t>
            </w:r>
          </w:p>
          <w:p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</w:p>
          <w:p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</w:p>
          <w:p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</w:p>
          <w:p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</w:p>
          <w:p w:rsidR="0098624A" w:rsidRPr="00442620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iCs/>
                <w:sz w:val="24"/>
                <w:szCs w:val="24"/>
                <w:lang w:val="bg-BG"/>
              </w:rPr>
            </w:pPr>
          </w:p>
        </w:tc>
      </w:tr>
      <w:tr w:rsidR="0098624A" w:rsidRPr="00A6316E" w:rsidTr="00C6785D">
        <w:trPr>
          <w:cantSplit/>
          <w:trHeight w:val="713"/>
        </w:trPr>
        <w:tc>
          <w:tcPr>
            <w:tcW w:w="2699" w:type="pct"/>
            <w:shd w:val="clear" w:color="auto" w:fill="auto"/>
            <w:vAlign w:val="center"/>
          </w:tcPr>
          <w:p w:rsidR="0098624A" w:rsidRDefault="0098624A" w:rsidP="0098624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98624A">
              <w:rPr>
                <w:rFonts w:ascii="Times New Roman" w:hAnsi="Times New Roman"/>
                <w:sz w:val="24"/>
                <w:szCs w:val="24"/>
                <w:lang w:val="bg-BG"/>
              </w:rPr>
              <w:lastRenderedPageBreak/>
              <w:t>Планираните в проектното предложение дейности са базирани на: Анализ на спецификите на региона и възможностите, които предоставя мрежата Натура 2000 в него, както и на приложими бизнес модели, съобразени с предмета и целите на опазване на защитената зона/защитените зони, припокриваща/припокриващи се изцяло или частично с територията на региона; Анализ на добри практики и опит от други региони/държави, приложими за съответния регион;</w:t>
            </w:r>
          </w:p>
          <w:p w:rsidR="0098624A" w:rsidRDefault="0098624A" w:rsidP="0098624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98624A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98624A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 xml:space="preserve">Планираните в проектното предложение дейности са базирани на: Анализ на спецификите на региона и възможностите, които предоставя мрежата Натура 2000 в него, както и на приложими бизнес модели, съобразени с предмета и целите на опазване на защитената зона/защитените зони, припокриваща/припокриващи се изцяло или частично с територията на региона; </w:t>
            </w:r>
          </w:p>
          <w:p w:rsidR="0098624A" w:rsidRPr="0098624A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</w:p>
          <w:p w:rsidR="0098624A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  <w:r w:rsidRPr="0098624A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Планираните в проектното предложение дейности са базирани на анализ на спецификите на региона и възможностите, които предоставя мрежата Натура 2000 в него;</w:t>
            </w:r>
          </w:p>
          <w:p w:rsidR="0098624A" w:rsidRPr="0098624A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</w:p>
          <w:p w:rsidR="0098624A" w:rsidRPr="0098624A" w:rsidRDefault="0098624A" w:rsidP="0098624A">
            <w:pPr>
              <w:spacing w:after="12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98624A"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  <w:t>Представеният анализ не отговаря на нито едно от изброените по-горе условия.</w:t>
            </w:r>
          </w:p>
        </w:tc>
        <w:tc>
          <w:tcPr>
            <w:tcW w:w="1700" w:type="pct"/>
            <w:shd w:val="clear" w:color="auto" w:fill="auto"/>
          </w:tcPr>
          <w:p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601" w:type="pct"/>
            <w:shd w:val="clear" w:color="auto" w:fill="auto"/>
          </w:tcPr>
          <w:p w:rsidR="0098624A" w:rsidRPr="00FA7E06" w:rsidRDefault="0098624A" w:rsidP="0098624A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98624A" w:rsidRPr="00FA7E06" w:rsidRDefault="0098624A" w:rsidP="0098624A">
            <w:pPr>
              <w:rPr>
                <w:rFonts w:ascii="Times New Roman" w:hAnsi="Times New Roman"/>
                <w:sz w:val="24"/>
                <w:szCs w:val="24"/>
              </w:rPr>
            </w:pPr>
            <w:r w:rsidRPr="00FA7E06">
              <w:rPr>
                <w:rFonts w:ascii="Times New Roman" w:hAnsi="Times New Roman"/>
                <w:sz w:val="24"/>
                <w:szCs w:val="24"/>
              </w:rPr>
              <w:t>20</w:t>
            </w:r>
          </w:p>
          <w:p w:rsidR="0098624A" w:rsidRDefault="0098624A" w:rsidP="0098624A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98624A" w:rsidRPr="0098624A" w:rsidRDefault="0098624A" w:rsidP="0098624A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98624A" w:rsidRPr="00FA7E06" w:rsidRDefault="0098624A" w:rsidP="0098624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A2CDC" w:rsidRDefault="009A2CDC" w:rsidP="0098624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8624A" w:rsidRPr="00FA7E06" w:rsidRDefault="0098624A" w:rsidP="0098624A">
            <w:pPr>
              <w:rPr>
                <w:rFonts w:ascii="Times New Roman" w:hAnsi="Times New Roman"/>
                <w:sz w:val="24"/>
                <w:szCs w:val="24"/>
              </w:rPr>
            </w:pPr>
            <w:r w:rsidRPr="00FA7E06">
              <w:rPr>
                <w:rFonts w:ascii="Times New Roman" w:hAnsi="Times New Roman"/>
                <w:sz w:val="24"/>
                <w:szCs w:val="24"/>
              </w:rPr>
              <w:t>10</w:t>
            </w:r>
          </w:p>
          <w:p w:rsidR="0098624A" w:rsidRDefault="0098624A" w:rsidP="0098624A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98624A" w:rsidRDefault="0098624A" w:rsidP="0098624A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98624A" w:rsidRPr="0098624A" w:rsidRDefault="0098624A" w:rsidP="0098624A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98624A" w:rsidRDefault="0098624A" w:rsidP="0098624A">
            <w:pPr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A7E06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98624A" w:rsidRPr="0098624A" w:rsidRDefault="0098624A" w:rsidP="0098624A">
            <w:pPr>
              <w:spacing w:before="480" w:after="120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FA7E0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8624A" w:rsidRPr="00A6316E" w:rsidTr="00F4257A">
        <w:trPr>
          <w:cantSplit/>
          <w:trHeight w:val="699"/>
        </w:trPr>
        <w:tc>
          <w:tcPr>
            <w:tcW w:w="2699" w:type="pct"/>
            <w:vAlign w:val="center"/>
          </w:tcPr>
          <w:p w:rsidR="004A6ED6" w:rsidRPr="004A6ED6" w:rsidRDefault="004A6ED6" w:rsidP="004A6E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lastRenderedPageBreak/>
              <w:t xml:space="preserve">2. </w:t>
            </w:r>
            <w:r w:rsidR="0098624A" w:rsidRPr="004A6ED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t>Описание и график на дейностите</w:t>
            </w:r>
          </w:p>
          <w:p w:rsidR="00E05708" w:rsidRDefault="00E05708" w:rsidP="00D1779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05708" w:rsidRDefault="00E05708" w:rsidP="00D1779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779B" w:rsidRDefault="00D1779B" w:rsidP="00D1779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Pr="00D1779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писани са детайлно дейностите, начините и етапите за изпълнението им. Времевият обхват на всяка дейност е реалистичен, като са взети предвид периодите за провеждане на обществени поръчки/ процедури за избор на изпълнител, придобиване на разрешителни (ако е приложимо), има логическа последователност в изпълнението на дейностите.</w:t>
            </w:r>
          </w:p>
          <w:p w:rsidR="00D1779B" w:rsidRPr="00D1779B" w:rsidRDefault="00D1779B" w:rsidP="00D1779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D1779B" w:rsidRDefault="00D1779B" w:rsidP="00D1779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1779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Описани са дейностите, начините и етапите за изпълнението им, но има пропуски при определяне на реалистичен времеви обхват на всяка дейност, предвид периодите за провеждане на обществени поръчки/ процедури за избор на изпълнител, придобиване на разрешителни (ако е приложимо) или пропуски в логическата последователност на изпълнението на дейностите. </w:t>
            </w:r>
          </w:p>
          <w:p w:rsidR="00D1779B" w:rsidRPr="00D1779B" w:rsidRDefault="00D1779B" w:rsidP="00D1779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D1779B" w:rsidRDefault="00D1779B" w:rsidP="00D1779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1779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Описани са дейностите, но не са посочени начините и етапите за изпълнението им,  има пропуски при определяне на реалистичен времеви обхват на всяка дейност, предвид периодите за провеждане на обществени поръчки/ процедури за избор на изпълнител, придобиване на разрешителни (ако е приложимо)  или пропуски в логическата последователност на изпълнението на дейностите.</w:t>
            </w:r>
          </w:p>
          <w:p w:rsidR="00D1779B" w:rsidRPr="00D1779B" w:rsidRDefault="00D1779B" w:rsidP="00D1779B">
            <w:pPr>
              <w:spacing w:before="120" w:after="12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4A6ED6" w:rsidRDefault="00D1779B" w:rsidP="00D1779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D1779B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Описани са дейностите, но не са посочени начините и етапите за изпълнението им, не е определен реалистичен времеви обхват на всяка дейност, предвид периодите за провеждане на обществени поръчки/ процедури за избор на изпълнител, придобиване на разрешителни (ако е приложимо) или липсва логическа последователност на изпълнението на дейностите.</w:t>
            </w:r>
            <w:r w:rsidR="004A6ED6"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  <w:p w:rsidR="004A6ED6" w:rsidRPr="004A6ED6" w:rsidRDefault="004A6ED6" w:rsidP="004A6ED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700" w:type="pct"/>
          </w:tcPr>
          <w:p w:rsidR="0098624A" w:rsidRPr="0099673D" w:rsidRDefault="00D20DA4" w:rsidP="0098624A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</w:pPr>
            <w:r w:rsidRPr="0099673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Източник на информация – ИСУН Формуляр за кандидатстване, точка 7 „План за изпълнение/Дейности по проекта“ и точка 10 „План за външно възлагане“</w:t>
            </w:r>
            <w:r w:rsidR="008D03D0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.</w:t>
            </w:r>
          </w:p>
          <w:p w:rsidR="0098624A" w:rsidRPr="00A6316E" w:rsidRDefault="0098624A" w:rsidP="009D34C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</w:pPr>
          </w:p>
        </w:tc>
        <w:tc>
          <w:tcPr>
            <w:tcW w:w="601" w:type="pct"/>
          </w:tcPr>
          <w:p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</w:p>
          <w:p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</w:p>
          <w:p w:rsidR="00304427" w:rsidRDefault="00304427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04427" w:rsidRDefault="00304427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04427" w:rsidRDefault="00304427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1779B" w:rsidRDefault="00D1779B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6226A" w:rsidRPr="00CE293C" w:rsidRDefault="0086226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293C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  <w:p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</w:p>
          <w:p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</w:p>
          <w:p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</w:p>
          <w:p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</w:p>
          <w:p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</w:p>
          <w:p w:rsidR="0086226A" w:rsidRPr="00CE293C" w:rsidRDefault="0086226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293C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  <w:p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</w:p>
          <w:p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</w:p>
          <w:p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</w:p>
          <w:p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</w:p>
          <w:p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</w:p>
          <w:p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</w:p>
          <w:p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</w:p>
          <w:p w:rsidR="00E05708" w:rsidRDefault="00E05708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6226A" w:rsidRPr="00CE293C" w:rsidRDefault="0086226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293C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</w:p>
          <w:p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</w:p>
          <w:p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</w:p>
          <w:p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</w:p>
          <w:p w:rsidR="00F4257A" w:rsidRPr="00CE293C" w:rsidRDefault="00F4257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bg-BG"/>
              </w:rPr>
            </w:pPr>
          </w:p>
          <w:p w:rsidR="00E05708" w:rsidRDefault="00E05708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E05708" w:rsidRDefault="00E05708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86226A" w:rsidRPr="00CE293C" w:rsidRDefault="0086226A" w:rsidP="00F4257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E293C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98624A" w:rsidRPr="00A6316E" w:rsidTr="00B00CE9">
        <w:trPr>
          <w:cantSplit/>
          <w:trHeight w:val="712"/>
        </w:trPr>
        <w:tc>
          <w:tcPr>
            <w:tcW w:w="2699" w:type="pct"/>
            <w:vAlign w:val="center"/>
          </w:tcPr>
          <w:p w:rsidR="0098624A" w:rsidRPr="004A6ED6" w:rsidRDefault="004A6ED6" w:rsidP="009862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4A6ED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  <w:lastRenderedPageBreak/>
              <w:t>3. Капацитет на кандидата</w:t>
            </w:r>
          </w:p>
          <w:p w:rsidR="004A6ED6" w:rsidRPr="004A6ED6" w:rsidRDefault="004A6ED6" w:rsidP="009862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:rsidR="004A6ED6" w:rsidRDefault="004A6ED6" w:rsidP="004A6ED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6ED6">
              <w:rPr>
                <w:rFonts w:ascii="Times New Roman" w:hAnsi="Times New Roman"/>
                <w:sz w:val="24"/>
                <w:szCs w:val="24"/>
                <w:lang w:val="bg-BG"/>
              </w:rPr>
              <w:t>Кандидатът/партньорът/ите са със седалище и адрес на управление на територията на региона, в който ще се осъществяват дейностите. Осигурен е необходимия експертен ресурс, като за всяка от дейностите са посочени брой експерти и са описани техните функции (кой какво ще прави). Експертите имат опит в поне 2 предходни комуникационни проекта в областта на биологичното разнообразие (вкл. организация и провеждане на информационни събития).</w:t>
            </w:r>
          </w:p>
          <w:p w:rsidR="00D1779B" w:rsidRPr="004A6ED6" w:rsidRDefault="00D1779B" w:rsidP="004A6ED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4A6ED6" w:rsidRDefault="004A6ED6" w:rsidP="004A6ED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6ED6">
              <w:rPr>
                <w:rFonts w:ascii="Times New Roman" w:hAnsi="Times New Roman"/>
                <w:sz w:val="24"/>
                <w:szCs w:val="24"/>
                <w:lang w:val="bg-BG"/>
              </w:rPr>
              <w:t>Кандидатът/партньорът/ите са със седалище и адрес на управление на територията на региона, в който ще се осъществяват дейностите. Осигурен е необходимия експертен ресурс, като за всяка от дейностите са посочени брой експерти, но само са посочени техните функции (без да е описано кой какво ще прави). Експертите имат опит в поне 1 предходен комуникационен проект в областта на биологичното разнообразие (вкл. организация и провеждане на информационни събития).</w:t>
            </w:r>
          </w:p>
          <w:p w:rsidR="00D1779B" w:rsidRPr="004A6ED6" w:rsidRDefault="00D1779B" w:rsidP="004A6ED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4A6ED6" w:rsidRDefault="004A6ED6" w:rsidP="004A6ED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6ED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Кандидатът/партньорът/ите са със седалище и адрес на управление на територията на региона, в който ще се осъществяват дейностите. Осигурен е необходимия експертен ресурс, като за всяка от дейностите са посочени брой експерти, но не са посочени техните функции. Експертите имат опит в поне 1 предходен комуникационен проект, но той не е в областта на </w:t>
            </w:r>
            <w:r w:rsidRPr="004A6ED6">
              <w:rPr>
                <w:sz w:val="20"/>
                <w:szCs w:val="20"/>
                <w:lang w:val="bg-BG"/>
              </w:rPr>
              <w:t xml:space="preserve"> </w:t>
            </w:r>
            <w:r w:rsidRPr="004A6ED6">
              <w:rPr>
                <w:rFonts w:ascii="Times New Roman" w:hAnsi="Times New Roman"/>
                <w:sz w:val="24"/>
                <w:szCs w:val="24"/>
                <w:lang w:val="bg-BG"/>
              </w:rPr>
              <w:t>биологичното разнообразие.</w:t>
            </w:r>
          </w:p>
          <w:p w:rsidR="00D1779B" w:rsidRPr="004A6ED6" w:rsidRDefault="00D1779B" w:rsidP="004A6ED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4A6ED6" w:rsidRPr="004A6ED6" w:rsidRDefault="004A6ED6" w:rsidP="004A6ED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  <w:r w:rsidRPr="004A6ED6">
              <w:rPr>
                <w:rFonts w:ascii="Times New Roman" w:hAnsi="Times New Roman"/>
                <w:sz w:val="24"/>
                <w:szCs w:val="24"/>
                <w:lang w:val="bg-BG"/>
              </w:rPr>
              <w:t>Кандидатът или  партньорът/ите са със седалище и адрес на управление, който не е  на територията на региона, в който ще се осъществяват дейностите. Осигурен е експертен ресурс, но не са посочени брой експерти за всяка от дейностите и техните функции. Експертите нямат опит в предходни комуникационни проекти.</w:t>
            </w:r>
          </w:p>
          <w:p w:rsidR="0098624A" w:rsidRPr="004A6ED6" w:rsidRDefault="0098624A" w:rsidP="009862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</w:tc>
        <w:tc>
          <w:tcPr>
            <w:tcW w:w="1700" w:type="pct"/>
          </w:tcPr>
          <w:p w:rsidR="0098624A" w:rsidRPr="0099673D" w:rsidRDefault="0098624A" w:rsidP="0099673D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bg-BG"/>
              </w:rPr>
            </w:pPr>
            <w:r w:rsidRPr="0099673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Източник на информация – Формуляр за кандидатстване, точка </w:t>
            </w:r>
            <w:r w:rsidR="0099673D" w:rsidRPr="0099673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2 „Данни за кандидата“, точка 3 „Данни за партньори“(ако е приложимо),  точка 7</w:t>
            </w:r>
            <w:r w:rsidRPr="0099673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„План за изпълнение/Дейности по проекта“</w:t>
            </w:r>
            <w:r w:rsidR="0099673D" w:rsidRPr="0099673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и точка 12 „Прикачени електронно подписани документи“</w:t>
            </w:r>
            <w:r w:rsidRPr="0099673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.</w:t>
            </w:r>
            <w:r w:rsidR="0099673D" w:rsidRPr="0099673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</w:t>
            </w:r>
          </w:p>
        </w:tc>
        <w:tc>
          <w:tcPr>
            <w:tcW w:w="601" w:type="pct"/>
          </w:tcPr>
          <w:p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bg-BG"/>
              </w:rPr>
            </w:pPr>
          </w:p>
          <w:p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9F69D4" w:rsidRDefault="009F69D4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AC3">
              <w:rPr>
                <w:rFonts w:ascii="Times New Roman" w:hAnsi="Times New Roman" w:cs="Times New Roman"/>
                <w:bCs/>
                <w:sz w:val="24"/>
                <w:szCs w:val="24"/>
              </w:rPr>
              <w:t>20</w:t>
            </w:r>
          </w:p>
          <w:p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4AC3" w:rsidRP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1779B" w:rsidRDefault="00D1779B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F69D4" w:rsidRDefault="009F69D4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AC3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  <w:p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4AC3" w:rsidRP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1779B" w:rsidRDefault="00D1779B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F69D4" w:rsidRDefault="009F69D4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94AC3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  <w:p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94AC3" w:rsidRDefault="00094AC3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D1779B" w:rsidRDefault="00D1779B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9F69D4" w:rsidRPr="00094AC3" w:rsidRDefault="009F69D4" w:rsidP="009F69D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94AC3"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98624A" w:rsidRPr="00A6316E" w:rsidTr="00B00CE9">
        <w:trPr>
          <w:cantSplit/>
          <w:trHeight w:val="2262"/>
        </w:trPr>
        <w:tc>
          <w:tcPr>
            <w:tcW w:w="2699" w:type="pct"/>
          </w:tcPr>
          <w:p w:rsidR="0098624A" w:rsidRDefault="004A6ED6" w:rsidP="009862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  <w:r w:rsidRPr="004A6ED6">
              <w:rPr>
                <w:rFonts w:ascii="Times New Roman" w:hAnsi="Times New Roman" w:cs="Times New Roman"/>
                <w:b/>
                <w:sz w:val="24"/>
                <w:szCs w:val="24"/>
                <w:lang w:val="bg-BG"/>
              </w:rPr>
              <w:lastRenderedPageBreak/>
              <w:t>4.</w:t>
            </w:r>
            <w:r w:rsidRPr="004A6ED6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Pr="004A6ED6">
              <w:rPr>
                <w:rFonts w:ascii="Times New Roman" w:hAnsi="Times New Roman"/>
                <w:b/>
                <w:sz w:val="24"/>
                <w:szCs w:val="24"/>
                <w:lang w:val="bg-BG"/>
              </w:rPr>
              <w:t xml:space="preserve"> Финансова оценка - планиране и обосновка на бюджета на проектното предложение</w:t>
            </w:r>
          </w:p>
          <w:p w:rsidR="004A6ED6" w:rsidRDefault="004A6ED6" w:rsidP="009862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bg-BG"/>
              </w:rPr>
            </w:pPr>
          </w:p>
          <w:p w:rsidR="004A6ED6" w:rsidRDefault="004A6ED6" w:rsidP="004A6ED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6ED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Налице е съответствие между дейности и разходи, и очаквани резултати по проекта. Спазени са заложените ограничения при формиране на бюджета. Исканата  безвъзмездна  финансова помощ не включва недопустими разходи и в бюджета не е на лице дублиране на разходи. </w:t>
            </w:r>
          </w:p>
          <w:p w:rsidR="004A6ED6" w:rsidRPr="004A6ED6" w:rsidRDefault="004A6ED6" w:rsidP="004A6ED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4A6ED6" w:rsidRDefault="004A6ED6" w:rsidP="004A6ED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6ED6">
              <w:rPr>
                <w:rFonts w:ascii="Times New Roman" w:hAnsi="Times New Roman"/>
                <w:sz w:val="24"/>
                <w:szCs w:val="24"/>
                <w:lang w:val="bg-BG"/>
              </w:rPr>
              <w:t>Налице е съответствие между дейности и разходи, и очаквани резултати по проекта. Не са спазени заложените ограничения при формиране на бюджета, исканата  безвъзмездна  финансова помощ включва недопустими разходи или е на лице дублиране на разходи.</w:t>
            </w:r>
          </w:p>
          <w:p w:rsidR="004A6ED6" w:rsidRPr="004A6ED6" w:rsidRDefault="004A6ED6" w:rsidP="004A6ED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4A6ED6" w:rsidRDefault="004A6ED6" w:rsidP="004A6ED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  <w:r w:rsidRPr="004A6ED6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Налице е несъответствие между дейности и разходи, и очаквани резултати по проекта. </w:t>
            </w:r>
            <w:r w:rsidRPr="004A6ED6">
              <w:rPr>
                <w:sz w:val="20"/>
                <w:szCs w:val="20"/>
                <w:lang w:val="bg-BG"/>
              </w:rPr>
              <w:t xml:space="preserve"> </w:t>
            </w:r>
            <w:r w:rsidRPr="004A6ED6">
              <w:rPr>
                <w:rFonts w:ascii="Times New Roman" w:hAnsi="Times New Roman"/>
                <w:sz w:val="24"/>
                <w:szCs w:val="24"/>
                <w:lang w:val="bg-BG"/>
              </w:rPr>
              <w:t>Не са спазени заложените ограничения при формиране на бюджета,  исканата  безвъзмездна  финансова помощ включва</w:t>
            </w:r>
            <w:r w:rsidRPr="004A6ED6" w:rsidDel="00A84331">
              <w:rPr>
                <w:rFonts w:ascii="Times New Roman" w:hAnsi="Times New Roman"/>
                <w:sz w:val="24"/>
                <w:szCs w:val="24"/>
                <w:lang w:val="bg-BG"/>
              </w:rPr>
              <w:t xml:space="preserve"> </w:t>
            </w:r>
            <w:r w:rsidRPr="004A6ED6">
              <w:rPr>
                <w:rFonts w:ascii="Times New Roman" w:hAnsi="Times New Roman"/>
                <w:sz w:val="24"/>
                <w:szCs w:val="24"/>
                <w:lang w:val="bg-BG"/>
              </w:rPr>
              <w:t>недопустими разходи и е на лице дублиране на разходи.</w:t>
            </w:r>
          </w:p>
          <w:p w:rsidR="004A6ED6" w:rsidRPr="004A6ED6" w:rsidRDefault="004A6ED6" w:rsidP="004A6ED6">
            <w:pPr>
              <w:spacing w:after="120" w:line="240" w:lineRule="auto"/>
              <w:jc w:val="both"/>
              <w:rPr>
                <w:rFonts w:ascii="Times New Roman" w:hAnsi="Times New Roman"/>
                <w:sz w:val="24"/>
                <w:szCs w:val="24"/>
                <w:lang w:val="bg-BG"/>
              </w:rPr>
            </w:pPr>
          </w:p>
          <w:p w:rsidR="004A6ED6" w:rsidRPr="004A6ED6" w:rsidRDefault="004A6ED6" w:rsidP="004A6ED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4A6ED6">
              <w:rPr>
                <w:rFonts w:ascii="Times New Roman" w:hAnsi="Times New Roman"/>
                <w:sz w:val="24"/>
                <w:szCs w:val="24"/>
                <w:lang w:val="bg-BG"/>
              </w:rPr>
              <w:t>Налице е несъответствие между дейности и разходи, и очаквани резултати по проекта, за преодоляването на което е необходимо увеличаване на размера на безвъзмездната финансова помощ за проектното предложение.</w:t>
            </w:r>
          </w:p>
        </w:tc>
        <w:tc>
          <w:tcPr>
            <w:tcW w:w="1700" w:type="pct"/>
          </w:tcPr>
          <w:p w:rsidR="0098624A" w:rsidRPr="00A6316E" w:rsidRDefault="008D03D0" w:rsidP="008D03D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99673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Източник на информация – Формуляр за кандидатстване, точка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5 „Бюджет“, </w:t>
            </w:r>
            <w:r w:rsidRPr="0099673D"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 xml:space="preserve"> точка 7 „План за изпълнение/Дейности по проекта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  <w:lang w:val="bg-BG"/>
              </w:rPr>
              <w:t>“ и точка 8 „Индикатори“.</w:t>
            </w:r>
          </w:p>
        </w:tc>
        <w:tc>
          <w:tcPr>
            <w:tcW w:w="601" w:type="pct"/>
          </w:tcPr>
          <w:p w:rsidR="004A6ED6" w:rsidRDefault="004A6ED6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4A6ED6" w:rsidRDefault="004A6ED6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4A6ED6" w:rsidRDefault="004A6ED6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3165EA" w:rsidRDefault="003165E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8624A" w:rsidRPr="00094AC3" w:rsidRDefault="00390449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  <w:p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8624A" w:rsidRPr="00094AC3" w:rsidRDefault="00390449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8624A" w:rsidRPr="00094AC3" w:rsidRDefault="00390449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  <w:p w:rsidR="0098624A" w:rsidRPr="00A6316E" w:rsidRDefault="0098624A" w:rsidP="009862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A6316E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</w:t>
            </w:r>
          </w:p>
        </w:tc>
      </w:tr>
    </w:tbl>
    <w:p w:rsidR="00302A0E" w:rsidRPr="00A6316E" w:rsidRDefault="00302A0E" w:rsidP="003E5B53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  <w:lang w:val="bg-BG"/>
        </w:rPr>
      </w:pPr>
    </w:p>
    <w:p w:rsidR="00302A0E" w:rsidRPr="00A6316E" w:rsidRDefault="00302A0E" w:rsidP="003E5B53">
      <w:pPr>
        <w:spacing w:after="0" w:line="240" w:lineRule="auto"/>
        <w:jc w:val="both"/>
        <w:rPr>
          <w:rFonts w:ascii="Times New Roman" w:hAnsi="Times New Roman" w:cs="Times New Roman"/>
          <w:sz w:val="10"/>
          <w:szCs w:val="10"/>
          <w:lang w:val="bg-BG"/>
        </w:rPr>
      </w:pPr>
    </w:p>
    <w:p w:rsidR="00302A0E" w:rsidRPr="00A6316E" w:rsidRDefault="00302A0E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6316E">
        <w:rPr>
          <w:rFonts w:ascii="Times New Roman" w:hAnsi="Times New Roman" w:cs="Times New Roman"/>
          <w:sz w:val="24"/>
          <w:szCs w:val="24"/>
          <w:lang w:val="bg-BG"/>
        </w:rPr>
        <w:t>Проектните предложения, получили минимум 60 точки на етап „Техническа и финансова оценка”, се класират в низходящ ред съобразно получената оценка, като за финансиране се предлагат всички или част от проектите по реда на класирането до покриване на общия размер на предварително определените и обявени финансови средства по процедурата.</w:t>
      </w:r>
    </w:p>
    <w:p w:rsidR="00302A0E" w:rsidRPr="00A6316E" w:rsidRDefault="00302A0E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sz w:val="10"/>
          <w:szCs w:val="10"/>
          <w:lang w:val="bg-BG"/>
        </w:rPr>
      </w:pPr>
    </w:p>
    <w:p w:rsidR="00302A0E" w:rsidRPr="00A6316E" w:rsidRDefault="00302A0E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b/>
          <w:bCs/>
          <w:sz w:val="10"/>
          <w:szCs w:val="10"/>
          <w:lang w:val="bg-BG"/>
        </w:rPr>
      </w:pPr>
    </w:p>
    <w:p w:rsidR="00302A0E" w:rsidRPr="00A6316E" w:rsidRDefault="00302A0E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6316E">
        <w:rPr>
          <w:rFonts w:ascii="Times New Roman" w:hAnsi="Times New Roman" w:cs="Times New Roman"/>
          <w:b/>
          <w:bCs/>
          <w:sz w:val="24"/>
          <w:szCs w:val="24"/>
          <w:lang w:val="bg-BG"/>
        </w:rPr>
        <w:t>ВАЖНО</w:t>
      </w:r>
      <w:r w:rsidRPr="00A6316E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302A0E" w:rsidRPr="00A6316E" w:rsidRDefault="00302A0E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6316E">
        <w:rPr>
          <w:rFonts w:ascii="Times New Roman" w:hAnsi="Times New Roman" w:cs="Times New Roman"/>
          <w:sz w:val="24"/>
          <w:szCs w:val="24"/>
          <w:lang w:val="bg-BG"/>
        </w:rPr>
        <w:t xml:space="preserve">В случай че две или повече проектни предложения са класирани с еднакъв брой точки, но при недостатъчен финансов ресурс, при класирането предимство се дава на това проектно предложение, получило по-висок брой точки на критерий 2 от техническа и финансова оценка. В случай че тези проектни предложения имат еднакъв брой точки по критерий 2, за финансиране се предлага проектното предложение, което е подадено първо в срока на кандидатстване в ИСУН 2020. </w:t>
      </w:r>
    </w:p>
    <w:p w:rsidR="00302A0E" w:rsidRPr="00A6316E" w:rsidRDefault="00302A0E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6316E">
        <w:rPr>
          <w:rFonts w:ascii="Times New Roman" w:hAnsi="Times New Roman" w:cs="Times New Roman"/>
          <w:sz w:val="24"/>
          <w:szCs w:val="24"/>
          <w:lang w:val="bg-BG"/>
        </w:rPr>
        <w:t xml:space="preserve">Проектно предложение, което е оценено с по-малко от 10 точки по критерий 2 на техническа и финансова оценка или с 0 точки по някой от останалите критерии за техническа и финансова оценка, няма да бъде предложено за финансиране. </w:t>
      </w:r>
    </w:p>
    <w:p w:rsidR="00302A0E" w:rsidRPr="00A6316E" w:rsidRDefault="00302A0E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302A0E" w:rsidRPr="00A6316E" w:rsidRDefault="00302A0E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6316E">
        <w:rPr>
          <w:rFonts w:ascii="Times New Roman" w:hAnsi="Times New Roman" w:cs="Times New Roman"/>
          <w:sz w:val="24"/>
          <w:szCs w:val="24"/>
          <w:lang w:val="bg-BG"/>
        </w:rPr>
        <w:lastRenderedPageBreak/>
        <w:t>В случай че по време на етап „Техническа и финансовата оценка“ се установи наличие на недопустими разходи и/или има несъответстстие между предвидените дейности и видовете заложени разходи и/или има дублиране на разходи и/или има неспазване на заложените правила или ограничения заложени в Насоките за кандидатстване и/или има несъответствие с правилата за държавните или минималните помощи, Оценителната комисия служебно коригира/премахва съответните разходи от бюджета на проекта.</w:t>
      </w:r>
    </w:p>
    <w:p w:rsidR="00302A0E" w:rsidRPr="00A6316E" w:rsidRDefault="00302A0E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sz w:val="10"/>
          <w:szCs w:val="10"/>
          <w:lang w:val="bg-BG"/>
        </w:rPr>
      </w:pPr>
    </w:p>
    <w:p w:rsidR="00302A0E" w:rsidRPr="00A6316E" w:rsidRDefault="00302A0E" w:rsidP="00090844">
      <w:pPr>
        <w:spacing w:after="0" w:line="240" w:lineRule="auto"/>
        <w:ind w:left="-567" w:right="-746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6316E">
        <w:rPr>
          <w:rFonts w:ascii="Times New Roman" w:hAnsi="Times New Roman" w:cs="Times New Roman"/>
          <w:sz w:val="24"/>
          <w:szCs w:val="24"/>
          <w:lang w:val="bg-BG"/>
        </w:rPr>
        <w:t>Корекции в бюджета при несъответствие между предвидените дейности и видовете заложени разходи, както и при дублиране на разходи, ще се извършва след като се  изиска допълнителна пояснителна информация на основание чл. 19, ал. 5 от ПМС 162/05.07.2016 г. от кандидата, като срокът за представянето й не може да бъде по-кратък от една седмица. Извършените корекции на данни в бюджета не могат да водят до: увеличаване на размера или на интензитета на безвъзмездната финансова помощ, предвидени в подаденото проектно предложение, невъзможност за изпълнение на целите на проекта или на проектните дейности и подобряване на качеството на проектното предложение и нарушаване на принципите по чл. 29, ал. 1, т. 1 и 2 от ЗУСЕСИФ.</w:t>
      </w:r>
    </w:p>
    <w:p w:rsidR="00302A0E" w:rsidRPr="00A6316E" w:rsidRDefault="00302A0E" w:rsidP="003E5B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sectPr w:rsidR="00302A0E" w:rsidRPr="00A6316E" w:rsidSect="00A31B8E">
      <w:footerReference w:type="default" r:id="rId7"/>
      <w:pgSz w:w="15840" w:h="12240" w:orient="landscape"/>
      <w:pgMar w:top="567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2147" w:rsidRDefault="00122147" w:rsidP="00B93D24">
      <w:pPr>
        <w:spacing w:after="0" w:line="240" w:lineRule="auto"/>
      </w:pPr>
      <w:r>
        <w:separator/>
      </w:r>
    </w:p>
  </w:endnote>
  <w:endnote w:type="continuationSeparator" w:id="0">
    <w:p w:rsidR="00122147" w:rsidRDefault="00122147" w:rsidP="00B93D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785D" w:rsidRDefault="00C6785D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B7789">
      <w:rPr>
        <w:noProof/>
      </w:rPr>
      <w:t>9</w:t>
    </w:r>
    <w:r>
      <w:rPr>
        <w:noProof/>
      </w:rPr>
      <w:fldChar w:fldCharType="end"/>
    </w:r>
  </w:p>
  <w:p w:rsidR="00C6785D" w:rsidRDefault="00C678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2147" w:rsidRDefault="00122147" w:rsidP="00B93D24">
      <w:pPr>
        <w:spacing w:after="0" w:line="240" w:lineRule="auto"/>
      </w:pPr>
      <w:r>
        <w:separator/>
      </w:r>
    </w:p>
  </w:footnote>
  <w:footnote w:type="continuationSeparator" w:id="0">
    <w:p w:rsidR="00122147" w:rsidRDefault="00122147" w:rsidP="00B93D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13F7B"/>
    <w:multiLevelType w:val="hybridMultilevel"/>
    <w:tmpl w:val="03A06420"/>
    <w:lvl w:ilvl="0" w:tplc="B7385E5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F2A6E40"/>
    <w:multiLevelType w:val="hybridMultilevel"/>
    <w:tmpl w:val="C2969CBA"/>
    <w:lvl w:ilvl="0" w:tplc="B7385E5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1080"/>
        </w:tabs>
        <w:ind w:left="587" w:hanging="77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A57D73"/>
    <w:multiLevelType w:val="hybridMultilevel"/>
    <w:tmpl w:val="ABBA8C68"/>
    <w:lvl w:ilvl="0" w:tplc="D0E45032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1BF4C1CC">
      <w:start w:val="1"/>
      <w:numFmt w:val="lowerLetter"/>
      <w:lvlText w:val="%2."/>
      <w:lvlJc w:val="left"/>
      <w:pPr>
        <w:ind w:left="1440" w:hanging="360"/>
      </w:pPr>
      <w:rPr>
        <w:b/>
        <w:bCs/>
        <w:i/>
        <w:iCs/>
      </w:r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957F2F"/>
    <w:multiLevelType w:val="hybridMultilevel"/>
    <w:tmpl w:val="FE56BE30"/>
    <w:lvl w:ilvl="0" w:tplc="E090991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BA96ABAC">
      <w:numFmt w:val="none"/>
      <w:lvlText w:val=""/>
      <w:lvlJc w:val="left"/>
      <w:pPr>
        <w:tabs>
          <w:tab w:val="num" w:pos="360"/>
        </w:tabs>
      </w:pPr>
    </w:lvl>
    <w:lvl w:ilvl="2" w:tplc="55DA2544">
      <w:numFmt w:val="none"/>
      <w:lvlText w:val=""/>
      <w:lvlJc w:val="left"/>
      <w:pPr>
        <w:tabs>
          <w:tab w:val="num" w:pos="360"/>
        </w:tabs>
      </w:pPr>
    </w:lvl>
    <w:lvl w:ilvl="3" w:tplc="0AB2CC70">
      <w:numFmt w:val="none"/>
      <w:lvlText w:val=""/>
      <w:lvlJc w:val="left"/>
      <w:pPr>
        <w:tabs>
          <w:tab w:val="num" w:pos="360"/>
        </w:tabs>
      </w:pPr>
    </w:lvl>
    <w:lvl w:ilvl="4" w:tplc="83A84E58">
      <w:numFmt w:val="none"/>
      <w:lvlText w:val=""/>
      <w:lvlJc w:val="left"/>
      <w:pPr>
        <w:tabs>
          <w:tab w:val="num" w:pos="360"/>
        </w:tabs>
      </w:pPr>
    </w:lvl>
    <w:lvl w:ilvl="5" w:tplc="03AC3040">
      <w:numFmt w:val="none"/>
      <w:lvlText w:val=""/>
      <w:lvlJc w:val="left"/>
      <w:pPr>
        <w:tabs>
          <w:tab w:val="num" w:pos="360"/>
        </w:tabs>
      </w:pPr>
    </w:lvl>
    <w:lvl w:ilvl="6" w:tplc="4E4C4A38">
      <w:numFmt w:val="none"/>
      <w:lvlText w:val=""/>
      <w:lvlJc w:val="left"/>
      <w:pPr>
        <w:tabs>
          <w:tab w:val="num" w:pos="360"/>
        </w:tabs>
      </w:pPr>
    </w:lvl>
    <w:lvl w:ilvl="7" w:tplc="B4A848FA">
      <w:numFmt w:val="none"/>
      <w:lvlText w:val=""/>
      <w:lvlJc w:val="left"/>
      <w:pPr>
        <w:tabs>
          <w:tab w:val="num" w:pos="360"/>
        </w:tabs>
      </w:pPr>
    </w:lvl>
    <w:lvl w:ilvl="8" w:tplc="10CE2FA0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543E1A8A"/>
    <w:multiLevelType w:val="hybridMultilevel"/>
    <w:tmpl w:val="615C7684"/>
    <w:lvl w:ilvl="0" w:tplc="C7EAEAEA">
      <w:start w:val="1"/>
      <w:numFmt w:val="decimal"/>
      <w:lvlText w:val="%1."/>
      <w:lvlJc w:val="left"/>
      <w:pPr>
        <w:ind w:left="4613" w:hanging="360"/>
      </w:pPr>
      <w:rPr>
        <w:b/>
        <w:bCs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812EB4"/>
    <w:multiLevelType w:val="hybridMultilevel"/>
    <w:tmpl w:val="BE068886"/>
    <w:lvl w:ilvl="0" w:tplc="ADCACD30">
      <w:start w:val="1"/>
      <w:numFmt w:val="bullet"/>
      <w:lvlText w:val="−"/>
      <w:lvlJc w:val="left"/>
      <w:pPr>
        <w:ind w:left="720" w:hanging="360"/>
      </w:pPr>
      <w:rPr>
        <w:rFonts w:ascii="Calibri" w:hAnsi="Calibri" w:cs="Calibri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59FE359A"/>
    <w:multiLevelType w:val="hybridMultilevel"/>
    <w:tmpl w:val="45682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4E0873"/>
    <w:multiLevelType w:val="hybridMultilevel"/>
    <w:tmpl w:val="1D6871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204374"/>
    <w:multiLevelType w:val="hybridMultilevel"/>
    <w:tmpl w:val="E0D4E6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4DB41CD"/>
    <w:multiLevelType w:val="hybridMultilevel"/>
    <w:tmpl w:val="6C4AE5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922B3D"/>
    <w:multiLevelType w:val="multilevel"/>
    <w:tmpl w:val="FF7AB1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3"/>
  </w:num>
  <w:num w:numId="6">
    <w:abstractNumId w:val="6"/>
  </w:num>
  <w:num w:numId="7">
    <w:abstractNumId w:val="4"/>
  </w:num>
  <w:num w:numId="8">
    <w:abstractNumId w:val="11"/>
  </w:num>
  <w:num w:numId="9">
    <w:abstractNumId w:val="9"/>
  </w:num>
  <w:num w:numId="10">
    <w:abstractNumId w:val="8"/>
  </w:num>
  <w:num w:numId="11">
    <w:abstractNumId w:val="7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126C"/>
    <w:rsid w:val="00003DFB"/>
    <w:rsid w:val="00007887"/>
    <w:rsid w:val="00011C95"/>
    <w:rsid w:val="00027FD5"/>
    <w:rsid w:val="00032724"/>
    <w:rsid w:val="00034F32"/>
    <w:rsid w:val="0004296F"/>
    <w:rsid w:val="0004460F"/>
    <w:rsid w:val="00046E9C"/>
    <w:rsid w:val="00047500"/>
    <w:rsid w:val="00057733"/>
    <w:rsid w:val="00060B83"/>
    <w:rsid w:val="00065944"/>
    <w:rsid w:val="000663C6"/>
    <w:rsid w:val="00066684"/>
    <w:rsid w:val="0006724B"/>
    <w:rsid w:val="000718AC"/>
    <w:rsid w:val="0007237E"/>
    <w:rsid w:val="0008065F"/>
    <w:rsid w:val="000820A3"/>
    <w:rsid w:val="00090844"/>
    <w:rsid w:val="0009349F"/>
    <w:rsid w:val="00094AC3"/>
    <w:rsid w:val="00095CFF"/>
    <w:rsid w:val="00095E2C"/>
    <w:rsid w:val="00096B7B"/>
    <w:rsid w:val="000A130D"/>
    <w:rsid w:val="000A4068"/>
    <w:rsid w:val="000A44DC"/>
    <w:rsid w:val="000A5E60"/>
    <w:rsid w:val="000A6209"/>
    <w:rsid w:val="000A7DC9"/>
    <w:rsid w:val="000B4AFF"/>
    <w:rsid w:val="000B77DC"/>
    <w:rsid w:val="000C5450"/>
    <w:rsid w:val="000D102C"/>
    <w:rsid w:val="000D2C7D"/>
    <w:rsid w:val="000D3701"/>
    <w:rsid w:val="000D3D77"/>
    <w:rsid w:val="000D75EB"/>
    <w:rsid w:val="000E1661"/>
    <w:rsid w:val="000E6C00"/>
    <w:rsid w:val="000E72E1"/>
    <w:rsid w:val="000E7854"/>
    <w:rsid w:val="000E7E7B"/>
    <w:rsid w:val="001018F6"/>
    <w:rsid w:val="00105CA0"/>
    <w:rsid w:val="00111B43"/>
    <w:rsid w:val="00112655"/>
    <w:rsid w:val="001148BE"/>
    <w:rsid w:val="0011680D"/>
    <w:rsid w:val="001205C2"/>
    <w:rsid w:val="00122147"/>
    <w:rsid w:val="00122562"/>
    <w:rsid w:val="00123C45"/>
    <w:rsid w:val="00126102"/>
    <w:rsid w:val="00130A7A"/>
    <w:rsid w:val="001358C5"/>
    <w:rsid w:val="00143015"/>
    <w:rsid w:val="00143B90"/>
    <w:rsid w:val="00143E75"/>
    <w:rsid w:val="00143FCF"/>
    <w:rsid w:val="00144837"/>
    <w:rsid w:val="0014523C"/>
    <w:rsid w:val="001513A6"/>
    <w:rsid w:val="00155594"/>
    <w:rsid w:val="00161949"/>
    <w:rsid w:val="00163F60"/>
    <w:rsid w:val="00164E5D"/>
    <w:rsid w:val="00165C1E"/>
    <w:rsid w:val="00167B35"/>
    <w:rsid w:val="00171020"/>
    <w:rsid w:val="001754E6"/>
    <w:rsid w:val="00175E58"/>
    <w:rsid w:val="001765FB"/>
    <w:rsid w:val="00177372"/>
    <w:rsid w:val="00177D37"/>
    <w:rsid w:val="0018443B"/>
    <w:rsid w:val="001851E2"/>
    <w:rsid w:val="00185465"/>
    <w:rsid w:val="00191E56"/>
    <w:rsid w:val="001920B2"/>
    <w:rsid w:val="001924A3"/>
    <w:rsid w:val="00193AC0"/>
    <w:rsid w:val="00194761"/>
    <w:rsid w:val="00194B93"/>
    <w:rsid w:val="001955C9"/>
    <w:rsid w:val="001A0F81"/>
    <w:rsid w:val="001A4FFD"/>
    <w:rsid w:val="001B0272"/>
    <w:rsid w:val="001B3334"/>
    <w:rsid w:val="001B3E81"/>
    <w:rsid w:val="001B4137"/>
    <w:rsid w:val="001B4452"/>
    <w:rsid w:val="001C09D4"/>
    <w:rsid w:val="001D0528"/>
    <w:rsid w:val="001D1234"/>
    <w:rsid w:val="001D59F1"/>
    <w:rsid w:val="001D63CA"/>
    <w:rsid w:val="001D74D1"/>
    <w:rsid w:val="001E0120"/>
    <w:rsid w:val="001E17AF"/>
    <w:rsid w:val="001E27B2"/>
    <w:rsid w:val="001F1DA6"/>
    <w:rsid w:val="001F6EE6"/>
    <w:rsid w:val="001F7190"/>
    <w:rsid w:val="001F7273"/>
    <w:rsid w:val="00204E7D"/>
    <w:rsid w:val="0020697B"/>
    <w:rsid w:val="00211A2D"/>
    <w:rsid w:val="00213C1A"/>
    <w:rsid w:val="00213C3C"/>
    <w:rsid w:val="00221D92"/>
    <w:rsid w:val="00223401"/>
    <w:rsid w:val="00224A69"/>
    <w:rsid w:val="00227437"/>
    <w:rsid w:val="00232950"/>
    <w:rsid w:val="0023592C"/>
    <w:rsid w:val="002515CE"/>
    <w:rsid w:val="00254DB8"/>
    <w:rsid w:val="00256918"/>
    <w:rsid w:val="002676D2"/>
    <w:rsid w:val="002764B2"/>
    <w:rsid w:val="002803DF"/>
    <w:rsid w:val="00284FA3"/>
    <w:rsid w:val="00291C36"/>
    <w:rsid w:val="00291D6E"/>
    <w:rsid w:val="002953AB"/>
    <w:rsid w:val="00295720"/>
    <w:rsid w:val="002958E5"/>
    <w:rsid w:val="002A00C5"/>
    <w:rsid w:val="002A0E99"/>
    <w:rsid w:val="002A4BC0"/>
    <w:rsid w:val="002A7742"/>
    <w:rsid w:val="002C1AF7"/>
    <w:rsid w:val="002C4B5E"/>
    <w:rsid w:val="002C5F40"/>
    <w:rsid w:val="002D5C96"/>
    <w:rsid w:val="002E65A7"/>
    <w:rsid w:val="002F0466"/>
    <w:rsid w:val="002F2634"/>
    <w:rsid w:val="002F7B98"/>
    <w:rsid w:val="00302A0E"/>
    <w:rsid w:val="003036F0"/>
    <w:rsid w:val="00304427"/>
    <w:rsid w:val="003105BA"/>
    <w:rsid w:val="00310D47"/>
    <w:rsid w:val="00311187"/>
    <w:rsid w:val="00312439"/>
    <w:rsid w:val="00314006"/>
    <w:rsid w:val="003165EA"/>
    <w:rsid w:val="00317277"/>
    <w:rsid w:val="00317991"/>
    <w:rsid w:val="00321130"/>
    <w:rsid w:val="00322A31"/>
    <w:rsid w:val="00330350"/>
    <w:rsid w:val="00341315"/>
    <w:rsid w:val="00347440"/>
    <w:rsid w:val="003565A8"/>
    <w:rsid w:val="00356987"/>
    <w:rsid w:val="00362B60"/>
    <w:rsid w:val="003660B3"/>
    <w:rsid w:val="00366963"/>
    <w:rsid w:val="0037040F"/>
    <w:rsid w:val="00373393"/>
    <w:rsid w:val="00380F6F"/>
    <w:rsid w:val="00387F3E"/>
    <w:rsid w:val="00390449"/>
    <w:rsid w:val="003971C5"/>
    <w:rsid w:val="003A4A07"/>
    <w:rsid w:val="003B18D4"/>
    <w:rsid w:val="003B23F5"/>
    <w:rsid w:val="003B7A13"/>
    <w:rsid w:val="003D1323"/>
    <w:rsid w:val="003D278F"/>
    <w:rsid w:val="003D2F26"/>
    <w:rsid w:val="003D6F04"/>
    <w:rsid w:val="003E4791"/>
    <w:rsid w:val="003E52D1"/>
    <w:rsid w:val="003E5B53"/>
    <w:rsid w:val="003F2B80"/>
    <w:rsid w:val="003F3D17"/>
    <w:rsid w:val="004001EB"/>
    <w:rsid w:val="004139D7"/>
    <w:rsid w:val="00417117"/>
    <w:rsid w:val="00417779"/>
    <w:rsid w:val="004257CE"/>
    <w:rsid w:val="004358D1"/>
    <w:rsid w:val="00435BB3"/>
    <w:rsid w:val="004362E1"/>
    <w:rsid w:val="00442620"/>
    <w:rsid w:val="00447403"/>
    <w:rsid w:val="0045152F"/>
    <w:rsid w:val="00453562"/>
    <w:rsid w:val="00457B9A"/>
    <w:rsid w:val="00460916"/>
    <w:rsid w:val="00460F44"/>
    <w:rsid w:val="004611AF"/>
    <w:rsid w:val="004644CD"/>
    <w:rsid w:val="004738BD"/>
    <w:rsid w:val="00476B6A"/>
    <w:rsid w:val="0048229C"/>
    <w:rsid w:val="0048526D"/>
    <w:rsid w:val="00486CC3"/>
    <w:rsid w:val="00487E34"/>
    <w:rsid w:val="00490495"/>
    <w:rsid w:val="004A172E"/>
    <w:rsid w:val="004A19EE"/>
    <w:rsid w:val="004A368B"/>
    <w:rsid w:val="004A5872"/>
    <w:rsid w:val="004A5C77"/>
    <w:rsid w:val="004A672A"/>
    <w:rsid w:val="004A6ED6"/>
    <w:rsid w:val="004A7392"/>
    <w:rsid w:val="004B45EB"/>
    <w:rsid w:val="004B7512"/>
    <w:rsid w:val="004B7F22"/>
    <w:rsid w:val="004C5D59"/>
    <w:rsid w:val="004C6D4B"/>
    <w:rsid w:val="004D1A51"/>
    <w:rsid w:val="004D34F1"/>
    <w:rsid w:val="004D67C9"/>
    <w:rsid w:val="004D69BC"/>
    <w:rsid w:val="004E296F"/>
    <w:rsid w:val="004E4029"/>
    <w:rsid w:val="004F3995"/>
    <w:rsid w:val="004F5D13"/>
    <w:rsid w:val="004F7FE9"/>
    <w:rsid w:val="00507504"/>
    <w:rsid w:val="0051366A"/>
    <w:rsid w:val="00515284"/>
    <w:rsid w:val="00516CE7"/>
    <w:rsid w:val="005177AE"/>
    <w:rsid w:val="00520272"/>
    <w:rsid w:val="005211F5"/>
    <w:rsid w:val="005247DF"/>
    <w:rsid w:val="005308F3"/>
    <w:rsid w:val="005322F7"/>
    <w:rsid w:val="00534AA9"/>
    <w:rsid w:val="00540A63"/>
    <w:rsid w:val="00545735"/>
    <w:rsid w:val="00547465"/>
    <w:rsid w:val="005513CB"/>
    <w:rsid w:val="0056321A"/>
    <w:rsid w:val="00563A97"/>
    <w:rsid w:val="00564AD8"/>
    <w:rsid w:val="00581086"/>
    <w:rsid w:val="00585508"/>
    <w:rsid w:val="0059626B"/>
    <w:rsid w:val="00597C65"/>
    <w:rsid w:val="005A3D2C"/>
    <w:rsid w:val="005A5105"/>
    <w:rsid w:val="005A5861"/>
    <w:rsid w:val="005A7CFC"/>
    <w:rsid w:val="005A7E78"/>
    <w:rsid w:val="005A7F52"/>
    <w:rsid w:val="005B166E"/>
    <w:rsid w:val="005B3B71"/>
    <w:rsid w:val="005B68BD"/>
    <w:rsid w:val="005C1879"/>
    <w:rsid w:val="005C293A"/>
    <w:rsid w:val="005C49AA"/>
    <w:rsid w:val="005D42CF"/>
    <w:rsid w:val="005E0727"/>
    <w:rsid w:val="005E2940"/>
    <w:rsid w:val="005E31ED"/>
    <w:rsid w:val="005E5320"/>
    <w:rsid w:val="005F0C95"/>
    <w:rsid w:val="00600A17"/>
    <w:rsid w:val="00602E4B"/>
    <w:rsid w:val="0060357A"/>
    <w:rsid w:val="0060486D"/>
    <w:rsid w:val="00606FAA"/>
    <w:rsid w:val="00607C6F"/>
    <w:rsid w:val="0061137A"/>
    <w:rsid w:val="006142BB"/>
    <w:rsid w:val="006222DA"/>
    <w:rsid w:val="00624335"/>
    <w:rsid w:val="00624366"/>
    <w:rsid w:val="00627377"/>
    <w:rsid w:val="006301B4"/>
    <w:rsid w:val="006373EB"/>
    <w:rsid w:val="00644215"/>
    <w:rsid w:val="00646978"/>
    <w:rsid w:val="00650E0D"/>
    <w:rsid w:val="006573A1"/>
    <w:rsid w:val="00662B0E"/>
    <w:rsid w:val="00664FC1"/>
    <w:rsid w:val="00671284"/>
    <w:rsid w:val="00671BF8"/>
    <w:rsid w:val="0067209F"/>
    <w:rsid w:val="00674815"/>
    <w:rsid w:val="0067513F"/>
    <w:rsid w:val="00680094"/>
    <w:rsid w:val="00680514"/>
    <w:rsid w:val="00681DEB"/>
    <w:rsid w:val="00682FB9"/>
    <w:rsid w:val="00685458"/>
    <w:rsid w:val="0068619A"/>
    <w:rsid w:val="00687220"/>
    <w:rsid w:val="0069038E"/>
    <w:rsid w:val="0069750D"/>
    <w:rsid w:val="006975E5"/>
    <w:rsid w:val="006A03E1"/>
    <w:rsid w:val="006A408A"/>
    <w:rsid w:val="006A5CC6"/>
    <w:rsid w:val="006A6B6B"/>
    <w:rsid w:val="006B0D11"/>
    <w:rsid w:val="006B0FFE"/>
    <w:rsid w:val="006B3837"/>
    <w:rsid w:val="006B598E"/>
    <w:rsid w:val="006B5FE4"/>
    <w:rsid w:val="006C1801"/>
    <w:rsid w:val="006C2BC2"/>
    <w:rsid w:val="006C3204"/>
    <w:rsid w:val="006C3213"/>
    <w:rsid w:val="006C5F42"/>
    <w:rsid w:val="006C6F75"/>
    <w:rsid w:val="006D0230"/>
    <w:rsid w:val="006D2B45"/>
    <w:rsid w:val="006D6E38"/>
    <w:rsid w:val="006E25D2"/>
    <w:rsid w:val="006E3473"/>
    <w:rsid w:val="006E40E9"/>
    <w:rsid w:val="006E7787"/>
    <w:rsid w:val="006F25C8"/>
    <w:rsid w:val="006F324D"/>
    <w:rsid w:val="006F4C22"/>
    <w:rsid w:val="00703559"/>
    <w:rsid w:val="0071525C"/>
    <w:rsid w:val="00726B1D"/>
    <w:rsid w:val="0073294A"/>
    <w:rsid w:val="007421FB"/>
    <w:rsid w:val="00743AD8"/>
    <w:rsid w:val="007454DD"/>
    <w:rsid w:val="00751A97"/>
    <w:rsid w:val="00755462"/>
    <w:rsid w:val="00756768"/>
    <w:rsid w:val="00757F6E"/>
    <w:rsid w:val="00762D65"/>
    <w:rsid w:val="00764449"/>
    <w:rsid w:val="00770A4C"/>
    <w:rsid w:val="007775AF"/>
    <w:rsid w:val="00777989"/>
    <w:rsid w:val="00783CBE"/>
    <w:rsid w:val="0079045B"/>
    <w:rsid w:val="00791E21"/>
    <w:rsid w:val="00792481"/>
    <w:rsid w:val="00794A8B"/>
    <w:rsid w:val="007957AF"/>
    <w:rsid w:val="007A6F9B"/>
    <w:rsid w:val="007B4219"/>
    <w:rsid w:val="007B51BC"/>
    <w:rsid w:val="007B73EC"/>
    <w:rsid w:val="007B7789"/>
    <w:rsid w:val="007C145E"/>
    <w:rsid w:val="007C2B6D"/>
    <w:rsid w:val="007C4C5D"/>
    <w:rsid w:val="007C5FC0"/>
    <w:rsid w:val="007D087E"/>
    <w:rsid w:val="007D20CB"/>
    <w:rsid w:val="007E1758"/>
    <w:rsid w:val="007E3712"/>
    <w:rsid w:val="007E3C96"/>
    <w:rsid w:val="007E7F36"/>
    <w:rsid w:val="007F1409"/>
    <w:rsid w:val="007F557C"/>
    <w:rsid w:val="007F5CF9"/>
    <w:rsid w:val="007F643F"/>
    <w:rsid w:val="007F779B"/>
    <w:rsid w:val="008004CE"/>
    <w:rsid w:val="00802006"/>
    <w:rsid w:val="008041B8"/>
    <w:rsid w:val="00805738"/>
    <w:rsid w:val="00813AC1"/>
    <w:rsid w:val="00822E20"/>
    <w:rsid w:val="00825C20"/>
    <w:rsid w:val="008323A8"/>
    <w:rsid w:val="00832439"/>
    <w:rsid w:val="00833243"/>
    <w:rsid w:val="0084245B"/>
    <w:rsid w:val="008462D8"/>
    <w:rsid w:val="00846CE3"/>
    <w:rsid w:val="00851267"/>
    <w:rsid w:val="0085538E"/>
    <w:rsid w:val="0085799E"/>
    <w:rsid w:val="008608BC"/>
    <w:rsid w:val="0086226A"/>
    <w:rsid w:val="00871FB2"/>
    <w:rsid w:val="00876023"/>
    <w:rsid w:val="008811A2"/>
    <w:rsid w:val="00884A5B"/>
    <w:rsid w:val="008854C8"/>
    <w:rsid w:val="0088650C"/>
    <w:rsid w:val="00886CA3"/>
    <w:rsid w:val="00890797"/>
    <w:rsid w:val="00891C31"/>
    <w:rsid w:val="00892536"/>
    <w:rsid w:val="00893240"/>
    <w:rsid w:val="008A3ECF"/>
    <w:rsid w:val="008A41BD"/>
    <w:rsid w:val="008A42B0"/>
    <w:rsid w:val="008B509A"/>
    <w:rsid w:val="008C01C9"/>
    <w:rsid w:val="008C302E"/>
    <w:rsid w:val="008C3145"/>
    <w:rsid w:val="008C6BF0"/>
    <w:rsid w:val="008D03D0"/>
    <w:rsid w:val="008F27A2"/>
    <w:rsid w:val="008F4007"/>
    <w:rsid w:val="008F6D28"/>
    <w:rsid w:val="00901E12"/>
    <w:rsid w:val="009032C7"/>
    <w:rsid w:val="009149EC"/>
    <w:rsid w:val="00915958"/>
    <w:rsid w:val="00917564"/>
    <w:rsid w:val="00922900"/>
    <w:rsid w:val="009245BB"/>
    <w:rsid w:val="0093074E"/>
    <w:rsid w:val="00930DFB"/>
    <w:rsid w:val="00931CF4"/>
    <w:rsid w:val="00933D62"/>
    <w:rsid w:val="00934CD4"/>
    <w:rsid w:val="0094141F"/>
    <w:rsid w:val="00946861"/>
    <w:rsid w:val="00960D48"/>
    <w:rsid w:val="009644E9"/>
    <w:rsid w:val="00964D36"/>
    <w:rsid w:val="0097210C"/>
    <w:rsid w:val="009800B4"/>
    <w:rsid w:val="00983CC5"/>
    <w:rsid w:val="0098562A"/>
    <w:rsid w:val="0098624A"/>
    <w:rsid w:val="009902BD"/>
    <w:rsid w:val="00991DAF"/>
    <w:rsid w:val="0099499B"/>
    <w:rsid w:val="0099673D"/>
    <w:rsid w:val="009A2856"/>
    <w:rsid w:val="009A2CDC"/>
    <w:rsid w:val="009A4459"/>
    <w:rsid w:val="009A50D8"/>
    <w:rsid w:val="009A521E"/>
    <w:rsid w:val="009A53FC"/>
    <w:rsid w:val="009A6EB5"/>
    <w:rsid w:val="009B48C8"/>
    <w:rsid w:val="009B6957"/>
    <w:rsid w:val="009B6D92"/>
    <w:rsid w:val="009C1F96"/>
    <w:rsid w:val="009C2C0A"/>
    <w:rsid w:val="009C3097"/>
    <w:rsid w:val="009C3382"/>
    <w:rsid w:val="009D098B"/>
    <w:rsid w:val="009D34C1"/>
    <w:rsid w:val="009D698D"/>
    <w:rsid w:val="009E59ED"/>
    <w:rsid w:val="009E6865"/>
    <w:rsid w:val="009F00D5"/>
    <w:rsid w:val="009F0996"/>
    <w:rsid w:val="009F27A4"/>
    <w:rsid w:val="009F549B"/>
    <w:rsid w:val="009F69D4"/>
    <w:rsid w:val="00A06A83"/>
    <w:rsid w:val="00A163CE"/>
    <w:rsid w:val="00A170C0"/>
    <w:rsid w:val="00A17588"/>
    <w:rsid w:val="00A1788A"/>
    <w:rsid w:val="00A210CC"/>
    <w:rsid w:val="00A212DB"/>
    <w:rsid w:val="00A21737"/>
    <w:rsid w:val="00A232AF"/>
    <w:rsid w:val="00A24074"/>
    <w:rsid w:val="00A246D2"/>
    <w:rsid w:val="00A301CA"/>
    <w:rsid w:val="00A30776"/>
    <w:rsid w:val="00A31B8E"/>
    <w:rsid w:val="00A32656"/>
    <w:rsid w:val="00A33D67"/>
    <w:rsid w:val="00A42601"/>
    <w:rsid w:val="00A47CCD"/>
    <w:rsid w:val="00A50A5F"/>
    <w:rsid w:val="00A52E49"/>
    <w:rsid w:val="00A5635A"/>
    <w:rsid w:val="00A57E3A"/>
    <w:rsid w:val="00A623F0"/>
    <w:rsid w:val="00A628F6"/>
    <w:rsid w:val="00A629B6"/>
    <w:rsid w:val="00A6316E"/>
    <w:rsid w:val="00A634FA"/>
    <w:rsid w:val="00A64358"/>
    <w:rsid w:val="00A65698"/>
    <w:rsid w:val="00A65C49"/>
    <w:rsid w:val="00A70800"/>
    <w:rsid w:val="00A745AB"/>
    <w:rsid w:val="00A82191"/>
    <w:rsid w:val="00A84331"/>
    <w:rsid w:val="00A92CB5"/>
    <w:rsid w:val="00A9448F"/>
    <w:rsid w:val="00A94752"/>
    <w:rsid w:val="00AA0C66"/>
    <w:rsid w:val="00AA16DF"/>
    <w:rsid w:val="00AA6D51"/>
    <w:rsid w:val="00AB2C94"/>
    <w:rsid w:val="00AB7C89"/>
    <w:rsid w:val="00AC0272"/>
    <w:rsid w:val="00AC24FB"/>
    <w:rsid w:val="00AC4546"/>
    <w:rsid w:val="00AD1636"/>
    <w:rsid w:val="00AD2819"/>
    <w:rsid w:val="00AD4EA8"/>
    <w:rsid w:val="00AD70CC"/>
    <w:rsid w:val="00AD7CFD"/>
    <w:rsid w:val="00AE0472"/>
    <w:rsid w:val="00AE22FB"/>
    <w:rsid w:val="00AE4332"/>
    <w:rsid w:val="00AF1B0F"/>
    <w:rsid w:val="00AF317E"/>
    <w:rsid w:val="00AF7623"/>
    <w:rsid w:val="00B001E1"/>
    <w:rsid w:val="00B00CE9"/>
    <w:rsid w:val="00B0225B"/>
    <w:rsid w:val="00B12FCE"/>
    <w:rsid w:val="00B15EF4"/>
    <w:rsid w:val="00B16625"/>
    <w:rsid w:val="00B22BFC"/>
    <w:rsid w:val="00B34507"/>
    <w:rsid w:val="00B34FEC"/>
    <w:rsid w:val="00B418BC"/>
    <w:rsid w:val="00B52A7D"/>
    <w:rsid w:val="00B54BEF"/>
    <w:rsid w:val="00B61DE4"/>
    <w:rsid w:val="00B624C4"/>
    <w:rsid w:val="00B70AEA"/>
    <w:rsid w:val="00B72538"/>
    <w:rsid w:val="00B72A1E"/>
    <w:rsid w:val="00B7326E"/>
    <w:rsid w:val="00B75745"/>
    <w:rsid w:val="00B928DD"/>
    <w:rsid w:val="00B93D24"/>
    <w:rsid w:val="00B94972"/>
    <w:rsid w:val="00B957BD"/>
    <w:rsid w:val="00B959BD"/>
    <w:rsid w:val="00BA594C"/>
    <w:rsid w:val="00BB4E79"/>
    <w:rsid w:val="00BC00AD"/>
    <w:rsid w:val="00BC126C"/>
    <w:rsid w:val="00BC3DA2"/>
    <w:rsid w:val="00BC44F3"/>
    <w:rsid w:val="00BD047D"/>
    <w:rsid w:val="00BD08A3"/>
    <w:rsid w:val="00BD33CE"/>
    <w:rsid w:val="00BD4C06"/>
    <w:rsid w:val="00BD75E5"/>
    <w:rsid w:val="00BE05C4"/>
    <w:rsid w:val="00BE1FE2"/>
    <w:rsid w:val="00BF1C41"/>
    <w:rsid w:val="00BF1E6D"/>
    <w:rsid w:val="00BF2B48"/>
    <w:rsid w:val="00BF3930"/>
    <w:rsid w:val="00BF40B3"/>
    <w:rsid w:val="00BF4ACC"/>
    <w:rsid w:val="00C00B61"/>
    <w:rsid w:val="00C01272"/>
    <w:rsid w:val="00C176BF"/>
    <w:rsid w:val="00C2674D"/>
    <w:rsid w:val="00C30111"/>
    <w:rsid w:val="00C329EE"/>
    <w:rsid w:val="00C329F3"/>
    <w:rsid w:val="00C33205"/>
    <w:rsid w:val="00C358C1"/>
    <w:rsid w:val="00C4301F"/>
    <w:rsid w:val="00C43DBF"/>
    <w:rsid w:val="00C443AF"/>
    <w:rsid w:val="00C505F4"/>
    <w:rsid w:val="00C50BF3"/>
    <w:rsid w:val="00C50D88"/>
    <w:rsid w:val="00C54040"/>
    <w:rsid w:val="00C541E5"/>
    <w:rsid w:val="00C55178"/>
    <w:rsid w:val="00C55CF7"/>
    <w:rsid w:val="00C57EE1"/>
    <w:rsid w:val="00C60EEE"/>
    <w:rsid w:val="00C65607"/>
    <w:rsid w:val="00C66473"/>
    <w:rsid w:val="00C66F11"/>
    <w:rsid w:val="00C6785D"/>
    <w:rsid w:val="00C6792B"/>
    <w:rsid w:val="00C71C4E"/>
    <w:rsid w:val="00C73CDF"/>
    <w:rsid w:val="00C73EDB"/>
    <w:rsid w:val="00C76892"/>
    <w:rsid w:val="00C85EEE"/>
    <w:rsid w:val="00C8639C"/>
    <w:rsid w:val="00C95280"/>
    <w:rsid w:val="00CA11AD"/>
    <w:rsid w:val="00CA3543"/>
    <w:rsid w:val="00CA51BE"/>
    <w:rsid w:val="00CA68AA"/>
    <w:rsid w:val="00CA7F0F"/>
    <w:rsid w:val="00CB198E"/>
    <w:rsid w:val="00CB4A98"/>
    <w:rsid w:val="00CC201D"/>
    <w:rsid w:val="00CC6898"/>
    <w:rsid w:val="00CC68E6"/>
    <w:rsid w:val="00CC7B13"/>
    <w:rsid w:val="00CC7EC4"/>
    <w:rsid w:val="00CD2B85"/>
    <w:rsid w:val="00CD4DE3"/>
    <w:rsid w:val="00CD6F17"/>
    <w:rsid w:val="00CD72E6"/>
    <w:rsid w:val="00CE293C"/>
    <w:rsid w:val="00CE4F1C"/>
    <w:rsid w:val="00CF3193"/>
    <w:rsid w:val="00D03320"/>
    <w:rsid w:val="00D07B79"/>
    <w:rsid w:val="00D10ECC"/>
    <w:rsid w:val="00D11409"/>
    <w:rsid w:val="00D14016"/>
    <w:rsid w:val="00D14C69"/>
    <w:rsid w:val="00D15532"/>
    <w:rsid w:val="00D1779B"/>
    <w:rsid w:val="00D20DA4"/>
    <w:rsid w:val="00D32A3A"/>
    <w:rsid w:val="00D3731B"/>
    <w:rsid w:val="00D37671"/>
    <w:rsid w:val="00D40362"/>
    <w:rsid w:val="00D41DB6"/>
    <w:rsid w:val="00D43915"/>
    <w:rsid w:val="00D5021C"/>
    <w:rsid w:val="00D5409F"/>
    <w:rsid w:val="00D5549A"/>
    <w:rsid w:val="00D576D3"/>
    <w:rsid w:val="00D608E6"/>
    <w:rsid w:val="00D62E92"/>
    <w:rsid w:val="00D6659C"/>
    <w:rsid w:val="00D7152C"/>
    <w:rsid w:val="00D715BE"/>
    <w:rsid w:val="00D71C00"/>
    <w:rsid w:val="00D73593"/>
    <w:rsid w:val="00D76737"/>
    <w:rsid w:val="00D76E50"/>
    <w:rsid w:val="00D82258"/>
    <w:rsid w:val="00D83467"/>
    <w:rsid w:val="00D85D31"/>
    <w:rsid w:val="00D85E00"/>
    <w:rsid w:val="00D86BC4"/>
    <w:rsid w:val="00D95B21"/>
    <w:rsid w:val="00D97345"/>
    <w:rsid w:val="00DA13E7"/>
    <w:rsid w:val="00DA4228"/>
    <w:rsid w:val="00DA4A87"/>
    <w:rsid w:val="00DA4F01"/>
    <w:rsid w:val="00DA6C4A"/>
    <w:rsid w:val="00DA74A3"/>
    <w:rsid w:val="00DB04CB"/>
    <w:rsid w:val="00DB2E29"/>
    <w:rsid w:val="00DB6124"/>
    <w:rsid w:val="00DC19A9"/>
    <w:rsid w:val="00DE276D"/>
    <w:rsid w:val="00DE3F94"/>
    <w:rsid w:val="00DF11DF"/>
    <w:rsid w:val="00DF1878"/>
    <w:rsid w:val="00DF2839"/>
    <w:rsid w:val="00DF2BA2"/>
    <w:rsid w:val="00DF515F"/>
    <w:rsid w:val="00E01EE2"/>
    <w:rsid w:val="00E03608"/>
    <w:rsid w:val="00E0507F"/>
    <w:rsid w:val="00E05708"/>
    <w:rsid w:val="00E06D27"/>
    <w:rsid w:val="00E16F0F"/>
    <w:rsid w:val="00E235A7"/>
    <w:rsid w:val="00E25DC2"/>
    <w:rsid w:val="00E3783F"/>
    <w:rsid w:val="00E425D0"/>
    <w:rsid w:val="00E443C6"/>
    <w:rsid w:val="00E5102D"/>
    <w:rsid w:val="00E53429"/>
    <w:rsid w:val="00E604B0"/>
    <w:rsid w:val="00E65581"/>
    <w:rsid w:val="00E722E8"/>
    <w:rsid w:val="00E773D1"/>
    <w:rsid w:val="00E82479"/>
    <w:rsid w:val="00E877D3"/>
    <w:rsid w:val="00E93DC7"/>
    <w:rsid w:val="00E94F49"/>
    <w:rsid w:val="00E96E02"/>
    <w:rsid w:val="00EA1B59"/>
    <w:rsid w:val="00EA3F26"/>
    <w:rsid w:val="00EA506A"/>
    <w:rsid w:val="00EB0107"/>
    <w:rsid w:val="00EB638F"/>
    <w:rsid w:val="00EC1AE7"/>
    <w:rsid w:val="00EC307C"/>
    <w:rsid w:val="00EC5E24"/>
    <w:rsid w:val="00EC7241"/>
    <w:rsid w:val="00ED1652"/>
    <w:rsid w:val="00ED32CD"/>
    <w:rsid w:val="00EE0B91"/>
    <w:rsid w:val="00EE69F3"/>
    <w:rsid w:val="00EE77F2"/>
    <w:rsid w:val="00EE7EAF"/>
    <w:rsid w:val="00EF0853"/>
    <w:rsid w:val="00EF1F41"/>
    <w:rsid w:val="00EF20F6"/>
    <w:rsid w:val="00F00925"/>
    <w:rsid w:val="00F10ACC"/>
    <w:rsid w:val="00F11E7E"/>
    <w:rsid w:val="00F12269"/>
    <w:rsid w:val="00F12537"/>
    <w:rsid w:val="00F12585"/>
    <w:rsid w:val="00F13403"/>
    <w:rsid w:val="00F14231"/>
    <w:rsid w:val="00F16216"/>
    <w:rsid w:val="00F16710"/>
    <w:rsid w:val="00F179F8"/>
    <w:rsid w:val="00F208A3"/>
    <w:rsid w:val="00F219D0"/>
    <w:rsid w:val="00F23A20"/>
    <w:rsid w:val="00F270E6"/>
    <w:rsid w:val="00F30DB6"/>
    <w:rsid w:val="00F31BAD"/>
    <w:rsid w:val="00F327FF"/>
    <w:rsid w:val="00F33473"/>
    <w:rsid w:val="00F33E93"/>
    <w:rsid w:val="00F36BF0"/>
    <w:rsid w:val="00F4199A"/>
    <w:rsid w:val="00F4257A"/>
    <w:rsid w:val="00F42CAA"/>
    <w:rsid w:val="00F43753"/>
    <w:rsid w:val="00F4483F"/>
    <w:rsid w:val="00F44CB2"/>
    <w:rsid w:val="00F44FA0"/>
    <w:rsid w:val="00F463A7"/>
    <w:rsid w:val="00F47258"/>
    <w:rsid w:val="00F5104D"/>
    <w:rsid w:val="00F60B72"/>
    <w:rsid w:val="00F61C7D"/>
    <w:rsid w:val="00F7038D"/>
    <w:rsid w:val="00F728CB"/>
    <w:rsid w:val="00F72FB7"/>
    <w:rsid w:val="00F73810"/>
    <w:rsid w:val="00F73A49"/>
    <w:rsid w:val="00F7704C"/>
    <w:rsid w:val="00F77E42"/>
    <w:rsid w:val="00F83B9D"/>
    <w:rsid w:val="00F83EDA"/>
    <w:rsid w:val="00F90EAD"/>
    <w:rsid w:val="00F936FC"/>
    <w:rsid w:val="00F95B77"/>
    <w:rsid w:val="00F96943"/>
    <w:rsid w:val="00FA2D2E"/>
    <w:rsid w:val="00FA3FB8"/>
    <w:rsid w:val="00FA76A2"/>
    <w:rsid w:val="00FB6BD7"/>
    <w:rsid w:val="00FC44C4"/>
    <w:rsid w:val="00FC5703"/>
    <w:rsid w:val="00FD04AE"/>
    <w:rsid w:val="00FD271D"/>
    <w:rsid w:val="00FD36F5"/>
    <w:rsid w:val="00FD615A"/>
    <w:rsid w:val="00FD6AF7"/>
    <w:rsid w:val="00FD793A"/>
    <w:rsid w:val="00FD7D59"/>
    <w:rsid w:val="00FE1CD2"/>
    <w:rsid w:val="00FE6C03"/>
    <w:rsid w:val="00FF1FCD"/>
    <w:rsid w:val="00FF3194"/>
    <w:rsid w:val="00FF50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81272A1-8004-4719-9572-39169412A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11AF"/>
    <w:pPr>
      <w:spacing w:after="200" w:line="276" w:lineRule="auto"/>
    </w:pPr>
    <w:rPr>
      <w:rFonts w:cs="Calibri"/>
      <w:lang w:val="en-US" w:eastAsia="en-US"/>
    </w:rPr>
  </w:style>
  <w:style w:type="paragraph" w:styleId="Heading2">
    <w:name w:val="heading 2"/>
    <w:basedOn w:val="Normal"/>
    <w:link w:val="Heading2Char"/>
    <w:uiPriority w:val="99"/>
    <w:qFormat/>
    <w:locked/>
    <w:rsid w:val="001D74D1"/>
    <w:pPr>
      <w:spacing w:before="100" w:beforeAutospacing="1" w:after="100" w:afterAutospacing="1" w:line="240" w:lineRule="auto"/>
      <w:outlineLvl w:val="1"/>
    </w:pPr>
    <w:rPr>
      <w:b/>
      <w:bCs/>
      <w:sz w:val="36"/>
      <w:szCs w:val="36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046E9C"/>
    <w:rPr>
      <w:rFonts w:ascii="Cambria" w:hAnsi="Cambria" w:cs="Cambria"/>
      <w:b/>
      <w:bCs/>
      <w:i/>
      <w:iCs/>
      <w:sz w:val="28"/>
      <w:szCs w:val="28"/>
      <w:lang w:val="en-US" w:eastAsia="en-US"/>
    </w:rPr>
  </w:style>
  <w:style w:type="paragraph" w:styleId="ListParagraph">
    <w:name w:val="List Paragraph"/>
    <w:aliases w:val="List Paragraph (numbered (a)),List Paragraph1,References,Numbered List Paragraph,Numbered Paragraph,Main numbered paragraph,List_Paragraph,Multilevel para_II,Bullets,IBL List Paragraph,List Paragraph nowy,본문(내용),Forth level"/>
    <w:basedOn w:val="Normal"/>
    <w:link w:val="ListParagraphChar"/>
    <w:uiPriority w:val="99"/>
    <w:qFormat/>
    <w:rsid w:val="00597C65"/>
    <w:pPr>
      <w:ind w:left="720"/>
    </w:pPr>
  </w:style>
  <w:style w:type="paragraph" w:customStyle="1" w:styleId="Default">
    <w:name w:val="Default"/>
    <w:uiPriority w:val="99"/>
    <w:rsid w:val="006B5FE4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B93D24"/>
    <w:pPr>
      <w:spacing w:after="0" w:line="240" w:lineRule="auto"/>
    </w:pPr>
    <w:rPr>
      <w:sz w:val="20"/>
      <w:szCs w:val="20"/>
      <w:lang w:val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B93D24"/>
    <w:rPr>
      <w:sz w:val="20"/>
      <w:szCs w:val="20"/>
      <w:lang w:val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ootnotes refss,Fussno"/>
    <w:basedOn w:val="DefaultParagraphFont"/>
    <w:uiPriority w:val="99"/>
    <w:semiHidden/>
    <w:rsid w:val="00B93D24"/>
    <w:rPr>
      <w:vertAlign w:val="superscript"/>
    </w:rPr>
  </w:style>
  <w:style w:type="character" w:styleId="Hyperlink">
    <w:name w:val="Hyperlink"/>
    <w:basedOn w:val="DefaultParagraphFont"/>
    <w:uiPriority w:val="99"/>
    <w:rsid w:val="005513C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623F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A623F0"/>
  </w:style>
  <w:style w:type="paragraph" w:styleId="Footer">
    <w:name w:val="footer"/>
    <w:basedOn w:val="Normal"/>
    <w:link w:val="FooterChar"/>
    <w:uiPriority w:val="99"/>
    <w:rsid w:val="00A623F0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A623F0"/>
  </w:style>
  <w:style w:type="paragraph" w:styleId="BalloonText">
    <w:name w:val="Balloon Text"/>
    <w:basedOn w:val="Normal"/>
    <w:link w:val="BalloonTextChar"/>
    <w:uiPriority w:val="99"/>
    <w:semiHidden/>
    <w:rsid w:val="000577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57733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51366A"/>
    <w:rPr>
      <w:rFonts w:cs="Calibri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rsid w:val="00D376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3767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D3767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376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D37671"/>
    <w:rPr>
      <w:b/>
      <w:bCs/>
      <w:sz w:val="20"/>
      <w:szCs w:val="20"/>
    </w:rPr>
  </w:style>
  <w:style w:type="character" w:customStyle="1" w:styleId="ListParagraphChar">
    <w:name w:val="List Paragraph Char"/>
    <w:aliases w:val="List Paragraph (numbered (a)) Char,List Paragraph1 Char,References Char,Numbered List Paragraph Char,Numbered Paragraph Char,Main numbered paragraph Char,List_Paragraph Char,Multilevel para_II Char,Bullets Char,본문(내용) Char"/>
    <w:link w:val="ListParagraph"/>
    <w:uiPriority w:val="99"/>
    <w:locked/>
    <w:rsid w:val="004609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8945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45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6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Pages>17</Pages>
  <Words>3650</Words>
  <Characters>20806</Characters>
  <Application>Microsoft Office Word</Application>
  <DocSecurity>0</DocSecurity>
  <Lines>173</Lines>
  <Paragraphs>48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 10</vt:lpstr>
    </vt:vector>
  </TitlesOfParts>
  <Company>WORKGROUP</Company>
  <LinksUpToDate>false</LinksUpToDate>
  <CharactersWithSpaces>24408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10</dc:title>
  <dc:creator>PROG</dc:creator>
  <cp:lastModifiedBy>Dalila Fakirova</cp:lastModifiedBy>
  <cp:revision>55</cp:revision>
  <cp:lastPrinted>2019-07-24T11:31:00Z</cp:lastPrinted>
  <dcterms:created xsi:type="dcterms:W3CDTF">2019-09-12T08:33:00Z</dcterms:created>
  <dcterms:modified xsi:type="dcterms:W3CDTF">2019-09-19T08:17:00Z</dcterms:modified>
</cp:coreProperties>
</file>