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9524F" w14:textId="77777777" w:rsidR="002A4CC2" w:rsidRDefault="002A4CC2" w:rsidP="002A4C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A77CA3" w14:textId="77777777" w:rsidR="002A4CC2" w:rsidRDefault="002A4CC2" w:rsidP="002A4C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654E2F" w14:textId="77777777" w:rsidR="00997B5C" w:rsidRPr="00795309" w:rsidRDefault="00E803D0" w:rsidP="002A4CC2">
      <w:pPr>
        <w:widowControl w:val="0"/>
        <w:pBdr>
          <w:top w:val="single" w:sz="4" w:space="1" w:color="76923C" w:themeColor="accent3" w:themeShade="BF"/>
          <w:left w:val="single" w:sz="4" w:space="4" w:color="76923C" w:themeColor="accent3" w:themeShade="BF"/>
          <w:bottom w:val="single" w:sz="4" w:space="1" w:color="76923C" w:themeColor="accent3" w:themeShade="BF"/>
          <w:right w:val="single" w:sz="4" w:space="4" w:color="76923C" w:themeColor="accent3" w:themeShade="BF"/>
        </w:pBdr>
        <w:shd w:val="clear" w:color="auto" w:fill="C2D69B" w:themeFill="accent3" w:themeFillTint="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5309">
        <w:rPr>
          <w:rFonts w:ascii="Times New Roman" w:eastAsia="Times New Roman" w:hAnsi="Times New Roman" w:cs="Times New Roman"/>
          <w:b/>
          <w:sz w:val="24"/>
          <w:szCs w:val="24"/>
        </w:rPr>
        <w:t>Указания</w:t>
      </w:r>
    </w:p>
    <w:p w14:paraId="15753A2B" w14:textId="77777777" w:rsidR="00562CAA" w:rsidRDefault="00E803D0" w:rsidP="002A4CC2">
      <w:pPr>
        <w:widowControl w:val="0"/>
        <w:pBdr>
          <w:top w:val="single" w:sz="4" w:space="1" w:color="76923C" w:themeColor="accent3" w:themeShade="BF"/>
          <w:left w:val="single" w:sz="4" w:space="4" w:color="76923C" w:themeColor="accent3" w:themeShade="BF"/>
          <w:bottom w:val="single" w:sz="4" w:space="1" w:color="76923C" w:themeColor="accent3" w:themeShade="BF"/>
          <w:right w:val="single" w:sz="4" w:space="4" w:color="76923C" w:themeColor="accent3" w:themeShade="BF"/>
        </w:pBdr>
        <w:shd w:val="clear" w:color="auto" w:fill="C2D69B" w:themeFill="accent3" w:themeFillTint="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5309">
        <w:rPr>
          <w:rFonts w:ascii="Times New Roman" w:eastAsia="Times New Roman" w:hAnsi="Times New Roman" w:cs="Times New Roman"/>
          <w:b/>
          <w:sz w:val="24"/>
          <w:szCs w:val="24"/>
        </w:rPr>
        <w:t xml:space="preserve">до </w:t>
      </w:r>
      <w:r w:rsidR="00562CAA" w:rsidRPr="00795309">
        <w:rPr>
          <w:rFonts w:ascii="Times New Roman" w:eastAsia="Times New Roman" w:hAnsi="Times New Roman" w:cs="Times New Roman"/>
          <w:b/>
          <w:sz w:val="24"/>
          <w:szCs w:val="24"/>
        </w:rPr>
        <w:t>бенефициенти</w:t>
      </w:r>
      <w:r w:rsidR="00562CAA">
        <w:rPr>
          <w:rFonts w:ascii="Times New Roman" w:eastAsia="Times New Roman" w:hAnsi="Times New Roman" w:cs="Times New Roman"/>
          <w:b/>
          <w:sz w:val="24"/>
          <w:szCs w:val="24"/>
        </w:rPr>
        <w:t>те</w:t>
      </w:r>
      <w:r w:rsidR="00562CAA" w:rsidRPr="00795309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Оперативна програма „Околна среда 2014-2020 г.“,</w:t>
      </w:r>
    </w:p>
    <w:p w14:paraId="4D4535F9" w14:textId="4636FE34" w:rsidR="00562CAA" w:rsidRDefault="00562CAA" w:rsidP="002A4CC2">
      <w:pPr>
        <w:widowControl w:val="0"/>
        <w:pBdr>
          <w:top w:val="single" w:sz="4" w:space="1" w:color="76923C" w:themeColor="accent3" w:themeShade="BF"/>
          <w:left w:val="single" w:sz="4" w:space="4" w:color="76923C" w:themeColor="accent3" w:themeShade="BF"/>
          <w:bottom w:val="single" w:sz="4" w:space="1" w:color="76923C" w:themeColor="accent3" w:themeShade="BF"/>
          <w:right w:val="single" w:sz="4" w:space="4" w:color="76923C" w:themeColor="accent3" w:themeShade="BF"/>
        </w:pBdr>
        <w:shd w:val="clear" w:color="auto" w:fill="C2D69B" w:themeFill="accent3" w:themeFillTint="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които са възложители</w:t>
      </w:r>
      <w:r w:rsidR="00E803D0" w:rsidRPr="00795309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обществени поръчки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661067" w:rsidRPr="00795309">
        <w:rPr>
          <w:rFonts w:ascii="Times New Roman" w:eastAsia="Times New Roman" w:hAnsi="Times New Roman" w:cs="Times New Roman"/>
          <w:b/>
          <w:sz w:val="24"/>
          <w:szCs w:val="24"/>
        </w:rPr>
        <w:t xml:space="preserve">съгласно </w:t>
      </w:r>
      <w:r w:rsidR="00942303" w:rsidRPr="00795309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280218">
        <w:rPr>
          <w:rFonts w:ascii="Times New Roman" w:eastAsia="Times New Roman" w:hAnsi="Times New Roman" w:cs="Times New Roman"/>
          <w:b/>
          <w:sz w:val="24"/>
          <w:szCs w:val="24"/>
        </w:rPr>
        <w:t>акона</w:t>
      </w:r>
      <w:r w:rsidR="00942303" w:rsidRPr="00795309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обществените поръчки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997B5C" w:rsidRPr="00795309">
        <w:rPr>
          <w:rFonts w:ascii="Times New Roman" w:eastAsia="Times New Roman" w:hAnsi="Times New Roman" w:cs="Times New Roman"/>
          <w:b/>
          <w:sz w:val="24"/>
          <w:szCs w:val="24"/>
        </w:rPr>
        <w:t>ЗОП</w:t>
      </w:r>
      <w:r w:rsidR="00942303" w:rsidRPr="00795309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,</w:t>
      </w:r>
    </w:p>
    <w:p w14:paraId="73346DB1" w14:textId="77777777" w:rsidR="008C6582" w:rsidRPr="00795309" w:rsidRDefault="00997B5C" w:rsidP="002A4CC2">
      <w:pPr>
        <w:widowControl w:val="0"/>
        <w:pBdr>
          <w:top w:val="single" w:sz="4" w:space="1" w:color="76923C" w:themeColor="accent3" w:themeShade="BF"/>
          <w:left w:val="single" w:sz="4" w:space="4" w:color="76923C" w:themeColor="accent3" w:themeShade="BF"/>
          <w:bottom w:val="single" w:sz="4" w:space="1" w:color="76923C" w:themeColor="accent3" w:themeShade="BF"/>
          <w:right w:val="single" w:sz="4" w:space="4" w:color="76923C" w:themeColor="accent3" w:themeShade="BF"/>
        </w:pBdr>
        <w:shd w:val="clear" w:color="auto" w:fill="C2D69B" w:themeFill="accent3" w:themeFillTint="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5309">
        <w:rPr>
          <w:rFonts w:ascii="Times New Roman" w:eastAsia="Times New Roman" w:hAnsi="Times New Roman" w:cs="Times New Roman"/>
          <w:b/>
          <w:sz w:val="24"/>
          <w:szCs w:val="24"/>
        </w:rPr>
        <w:t xml:space="preserve">относно </w:t>
      </w:r>
      <w:r w:rsidR="00E803D0" w:rsidRPr="00795309">
        <w:rPr>
          <w:rFonts w:ascii="Times New Roman" w:eastAsia="Times New Roman" w:hAnsi="Times New Roman" w:cs="Times New Roman"/>
          <w:b/>
          <w:sz w:val="24"/>
          <w:szCs w:val="24"/>
        </w:rPr>
        <w:t xml:space="preserve">документите, които следва да съдържат досиетата на </w:t>
      </w:r>
      <w:r w:rsidR="00F31211" w:rsidRPr="00795309">
        <w:rPr>
          <w:rFonts w:ascii="Times New Roman" w:eastAsia="Times New Roman" w:hAnsi="Times New Roman" w:cs="Times New Roman"/>
          <w:b/>
          <w:sz w:val="24"/>
          <w:szCs w:val="24"/>
        </w:rPr>
        <w:t>обществените поръчки,</w:t>
      </w:r>
      <w:r w:rsidR="00E803D0" w:rsidRPr="00795309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подлежащи на контрол за законосъобразност от страна на УО на ОПОС</w:t>
      </w:r>
    </w:p>
    <w:p w14:paraId="3D611025" w14:textId="77777777" w:rsidR="008C6582" w:rsidRPr="00795309" w:rsidRDefault="008C6582" w:rsidP="007953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B52432" w14:textId="77777777" w:rsidR="00297B80" w:rsidRPr="00795309" w:rsidRDefault="00297B80" w:rsidP="007953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3A7A50" w14:textId="77777777" w:rsidR="00661067" w:rsidRPr="00795309" w:rsidRDefault="005A5218" w:rsidP="0079530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Електронното досие на обществена поръчка, качено в ИСУН 2020, следва да съдържа минимум </w:t>
      </w:r>
      <w:r>
        <w:rPr>
          <w:rFonts w:ascii="Times New Roman" w:hAnsi="Times New Roman" w:cs="Times New Roman"/>
          <w:b/>
          <w:bCs/>
          <w:sz w:val="24"/>
          <w:szCs w:val="24"/>
        </w:rPr>
        <w:t>изброените по-долу основни документи. Списъкът на изброените документи</w:t>
      </w:r>
      <w:r w:rsidR="003A39C8"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 е пример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3A39C8" w:rsidRPr="00795309">
        <w:rPr>
          <w:rFonts w:ascii="Times New Roman" w:hAnsi="Times New Roman" w:cs="Times New Roman"/>
          <w:b/>
          <w:bCs/>
          <w:sz w:val="24"/>
          <w:szCs w:val="24"/>
        </w:rPr>
        <w:t>н и неизчерпател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3A39C8" w:rsidRPr="00795309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3A39C8" w:rsidRPr="00795309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9C6C78"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39C8" w:rsidRPr="00795309">
        <w:rPr>
          <w:rFonts w:ascii="Times New Roman" w:hAnsi="Times New Roman" w:cs="Times New Roman"/>
          <w:b/>
          <w:bCs/>
          <w:sz w:val="24"/>
          <w:szCs w:val="24"/>
        </w:rPr>
        <w:t>Съобразно</w:t>
      </w:r>
      <w:r w:rsidR="009C6C78"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3643"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вида и </w:t>
      </w:r>
      <w:r w:rsidR="009C6C78"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спецификата на </w:t>
      </w:r>
      <w:r w:rsidR="004B3643"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проведената процедура </w:t>
      </w:r>
      <w:r w:rsidR="008118D5"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8118D5" w:rsidRPr="00F8450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ЗОП</w:t>
      </w:r>
      <w:r w:rsidRPr="00F8450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 ПМС №160/ 2016</w:t>
      </w:r>
      <w:r w:rsidR="009C6C78" w:rsidRPr="00F8450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="009C6C78"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възложителят следва да представи всички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приложими </w:t>
      </w:r>
      <w:r w:rsidR="009C6C78" w:rsidRPr="00795309">
        <w:rPr>
          <w:rFonts w:ascii="Times New Roman" w:hAnsi="Times New Roman" w:cs="Times New Roman"/>
          <w:b/>
          <w:bCs/>
          <w:sz w:val="24"/>
          <w:szCs w:val="24"/>
        </w:rPr>
        <w:t>документи във връзка с нейното откриване, провеждане и финализиране.</w:t>
      </w:r>
    </w:p>
    <w:p w14:paraId="25733B56" w14:textId="77777777" w:rsidR="009C6C78" w:rsidRPr="00795309" w:rsidRDefault="009C6C78" w:rsidP="0079530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B817DA" w14:textId="77777777" w:rsidR="005A5218" w:rsidRPr="00280218" w:rsidRDefault="005A5218" w:rsidP="007736D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0218">
        <w:rPr>
          <w:rFonts w:ascii="Times New Roman" w:hAnsi="Times New Roman" w:cs="Times New Roman"/>
          <w:b/>
          <w:bCs/>
          <w:sz w:val="24"/>
          <w:szCs w:val="24"/>
        </w:rPr>
        <w:t xml:space="preserve">Файловете на документите от електронното досие на обществената поръчка, следва да се качват в поредността на изброяването им </w:t>
      </w:r>
      <w:r w:rsidR="007736D7" w:rsidRPr="00280218">
        <w:rPr>
          <w:rFonts w:ascii="Times New Roman" w:hAnsi="Times New Roman" w:cs="Times New Roman"/>
          <w:b/>
          <w:bCs/>
          <w:sz w:val="24"/>
          <w:szCs w:val="24"/>
        </w:rPr>
        <w:t xml:space="preserve">на настоящите указания и да се наименуват </w:t>
      </w:r>
      <w:r w:rsidRPr="00280218">
        <w:rPr>
          <w:rFonts w:ascii="Times New Roman" w:hAnsi="Times New Roman" w:cs="Times New Roman"/>
          <w:b/>
          <w:bCs/>
          <w:sz w:val="24"/>
          <w:szCs w:val="24"/>
        </w:rPr>
        <w:t>по начин, съответстващ на тяхното индивидуализиране и съдържание</w:t>
      </w:r>
      <w:r w:rsidR="007736D7" w:rsidRPr="00280218">
        <w:rPr>
          <w:rFonts w:ascii="Times New Roman" w:hAnsi="Times New Roman" w:cs="Times New Roman"/>
          <w:b/>
          <w:bCs/>
          <w:sz w:val="24"/>
          <w:szCs w:val="24"/>
        </w:rPr>
        <w:t>. Представено е</w:t>
      </w:r>
      <w:r w:rsidRPr="00280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36D7" w:rsidRPr="00280218">
        <w:rPr>
          <w:rFonts w:ascii="Times New Roman" w:hAnsi="Times New Roman" w:cs="Times New Roman"/>
          <w:b/>
          <w:bCs/>
          <w:sz w:val="24"/>
          <w:szCs w:val="24"/>
        </w:rPr>
        <w:t xml:space="preserve">примерно </w:t>
      </w:r>
      <w:r w:rsidRPr="00280218">
        <w:rPr>
          <w:rFonts w:ascii="Times New Roman" w:hAnsi="Times New Roman" w:cs="Times New Roman"/>
          <w:b/>
          <w:bCs/>
          <w:sz w:val="24"/>
          <w:szCs w:val="24"/>
        </w:rPr>
        <w:t xml:space="preserve">именуване </w:t>
      </w:r>
      <w:r w:rsidR="007736D7" w:rsidRPr="00280218">
        <w:rPr>
          <w:rFonts w:ascii="Times New Roman" w:hAnsi="Times New Roman" w:cs="Times New Roman"/>
          <w:b/>
          <w:bCs/>
          <w:sz w:val="24"/>
          <w:szCs w:val="24"/>
        </w:rPr>
        <w:t>по-долу</w:t>
      </w:r>
      <w:r w:rsidRPr="0028021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177D638" w14:textId="018A074F" w:rsidR="00F32C8E" w:rsidRPr="004B4B41" w:rsidRDefault="005A5218" w:rsidP="0079530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4B41">
        <w:rPr>
          <w:rFonts w:ascii="Times New Roman" w:hAnsi="Times New Roman" w:cs="Times New Roman"/>
          <w:bCs/>
          <w:sz w:val="24"/>
          <w:szCs w:val="24"/>
        </w:rPr>
        <w:t>При прикачване на файловете на документи, които съдържат приложения, основния</w:t>
      </w:r>
      <w:r w:rsidR="00280218">
        <w:rPr>
          <w:rFonts w:ascii="Times New Roman" w:hAnsi="Times New Roman" w:cs="Times New Roman"/>
          <w:bCs/>
          <w:sz w:val="24"/>
          <w:szCs w:val="24"/>
        </w:rPr>
        <w:t>т</w:t>
      </w:r>
      <w:r w:rsidRPr="004B4B41">
        <w:rPr>
          <w:rFonts w:ascii="Times New Roman" w:hAnsi="Times New Roman" w:cs="Times New Roman"/>
          <w:bCs/>
          <w:sz w:val="24"/>
          <w:szCs w:val="24"/>
        </w:rPr>
        <w:t xml:space="preserve"> документ, заедно с приложенията към него</w:t>
      </w:r>
      <w:r w:rsidR="00280218">
        <w:rPr>
          <w:rFonts w:ascii="Times New Roman" w:hAnsi="Times New Roman" w:cs="Times New Roman"/>
          <w:bCs/>
          <w:sz w:val="24"/>
          <w:szCs w:val="24"/>
        </w:rPr>
        <w:t>,</w:t>
      </w:r>
      <w:r w:rsidRPr="004B4B41">
        <w:rPr>
          <w:rFonts w:ascii="Times New Roman" w:hAnsi="Times New Roman" w:cs="Times New Roman"/>
          <w:bCs/>
          <w:sz w:val="24"/>
          <w:szCs w:val="24"/>
        </w:rPr>
        <w:t xml:space="preserve"> се сканират на един файл и се качват съобразно гореописания ред и начин </w:t>
      </w:r>
      <w:r w:rsidR="004B4B41" w:rsidRPr="004B4B41">
        <w:rPr>
          <w:rFonts w:ascii="Times New Roman" w:hAnsi="Times New Roman" w:cs="Times New Roman"/>
          <w:bCs/>
          <w:sz w:val="24"/>
          <w:szCs w:val="24"/>
        </w:rPr>
        <w:t xml:space="preserve">на именуване на основния файл. </w:t>
      </w:r>
      <w:r w:rsidR="007736D7" w:rsidRPr="004B4B41">
        <w:rPr>
          <w:rFonts w:ascii="Times New Roman" w:hAnsi="Times New Roman" w:cs="Times New Roman"/>
          <w:bCs/>
          <w:sz w:val="24"/>
          <w:szCs w:val="24"/>
        </w:rPr>
        <w:t>Н</w:t>
      </w:r>
      <w:r w:rsidRPr="004B4B41">
        <w:rPr>
          <w:rFonts w:ascii="Times New Roman" w:hAnsi="Times New Roman" w:cs="Times New Roman"/>
          <w:bCs/>
          <w:sz w:val="24"/>
          <w:szCs w:val="24"/>
        </w:rPr>
        <w:t>апр</w:t>
      </w:r>
      <w:r w:rsidR="007736D7" w:rsidRPr="004B4B41">
        <w:rPr>
          <w:rFonts w:ascii="Times New Roman" w:hAnsi="Times New Roman" w:cs="Times New Roman"/>
          <w:bCs/>
          <w:sz w:val="24"/>
          <w:szCs w:val="24"/>
        </w:rPr>
        <w:t>имер:</w:t>
      </w:r>
      <w:r w:rsidRPr="004B4B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36D7" w:rsidRPr="004B4B41">
        <w:rPr>
          <w:rFonts w:ascii="Times New Roman" w:hAnsi="Times New Roman" w:cs="Times New Roman"/>
          <w:bCs/>
          <w:sz w:val="24"/>
          <w:szCs w:val="24"/>
        </w:rPr>
        <w:t>при</w:t>
      </w:r>
      <w:r w:rsidRPr="004B4B41">
        <w:rPr>
          <w:rFonts w:ascii="Times New Roman" w:hAnsi="Times New Roman" w:cs="Times New Roman"/>
          <w:bCs/>
          <w:sz w:val="24"/>
          <w:szCs w:val="24"/>
        </w:rPr>
        <w:t xml:space="preserve"> качване на </w:t>
      </w:r>
      <w:r w:rsidR="007736D7" w:rsidRPr="004B4B41">
        <w:rPr>
          <w:rFonts w:ascii="Times New Roman" w:hAnsi="Times New Roman" w:cs="Times New Roman"/>
          <w:bCs/>
          <w:sz w:val="24"/>
          <w:szCs w:val="24"/>
        </w:rPr>
        <w:t xml:space="preserve">договор </w:t>
      </w:r>
      <w:r w:rsidRPr="004B4B41">
        <w:rPr>
          <w:rFonts w:ascii="Times New Roman" w:hAnsi="Times New Roman" w:cs="Times New Roman"/>
          <w:bCs/>
          <w:sz w:val="24"/>
          <w:szCs w:val="24"/>
        </w:rPr>
        <w:t>с изпълнител по т. 29, договорът заедно с приложенията към него, изброени в т.</w:t>
      </w:r>
      <w:r w:rsidR="007736D7" w:rsidRPr="004B4B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4B41">
        <w:rPr>
          <w:rFonts w:ascii="Times New Roman" w:hAnsi="Times New Roman" w:cs="Times New Roman"/>
          <w:bCs/>
          <w:sz w:val="24"/>
          <w:szCs w:val="24"/>
        </w:rPr>
        <w:t xml:space="preserve">29.1 до </w:t>
      </w:r>
      <w:r w:rsidR="007736D7" w:rsidRPr="004B4B41">
        <w:rPr>
          <w:rFonts w:ascii="Times New Roman" w:hAnsi="Times New Roman" w:cs="Times New Roman"/>
          <w:bCs/>
          <w:sz w:val="24"/>
          <w:szCs w:val="24"/>
        </w:rPr>
        <w:t xml:space="preserve">т. </w:t>
      </w:r>
      <w:r w:rsidRPr="004B4B41">
        <w:rPr>
          <w:rFonts w:ascii="Times New Roman" w:hAnsi="Times New Roman" w:cs="Times New Roman"/>
          <w:bCs/>
          <w:sz w:val="24"/>
          <w:szCs w:val="24"/>
        </w:rPr>
        <w:t>29.4 се сканират на един файл и се именуват по указания начин: „dogovor _OP s prilojeniа“.</w:t>
      </w:r>
    </w:p>
    <w:p w14:paraId="2D61FBE2" w14:textId="77777777" w:rsidR="005A5218" w:rsidRDefault="005A5218" w:rsidP="0079530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08E944" w14:textId="77777777" w:rsidR="005A5218" w:rsidRPr="00795309" w:rsidRDefault="005A5218" w:rsidP="0079530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E99937" w14:textId="110456AE" w:rsidR="009C6C78" w:rsidRPr="00795309" w:rsidRDefault="009C6C78" w:rsidP="00CF18A4">
      <w:pPr>
        <w:pStyle w:val="ListParagraph"/>
        <w:widowControl w:val="0"/>
        <w:numPr>
          <w:ilvl w:val="0"/>
          <w:numId w:val="24"/>
        </w:numPr>
        <w:pBdr>
          <w:top w:val="single" w:sz="4" w:space="1" w:color="76923C" w:themeColor="accent3" w:themeShade="BF"/>
          <w:left w:val="single" w:sz="4" w:space="4" w:color="76923C" w:themeColor="accent3" w:themeShade="BF"/>
          <w:bottom w:val="single" w:sz="4" w:space="1" w:color="76923C" w:themeColor="accent3" w:themeShade="BF"/>
          <w:right w:val="single" w:sz="4" w:space="4" w:color="76923C" w:themeColor="accent3" w:themeShade="BF"/>
        </w:pBdr>
        <w:shd w:val="clear" w:color="auto" w:fill="D6E3BC" w:themeFill="accent3" w:themeFillTint="66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За процедури, проведени по реда на </w:t>
      </w:r>
      <w:r w:rsidR="00280218">
        <w:rPr>
          <w:rFonts w:ascii="Times New Roman" w:hAnsi="Times New Roman" w:cs="Times New Roman"/>
          <w:b/>
          <w:bCs/>
          <w:sz w:val="24"/>
          <w:szCs w:val="24"/>
        </w:rPr>
        <w:t>Закона</w:t>
      </w:r>
      <w:r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 за обществените поръчки, който е в сила от 15.04.2016 г. (обн. ДВ. бр.13 от 16 Февруари 2016 г. и последващите му изменения и допълнения)</w:t>
      </w:r>
      <w:r w:rsidR="00DA34FC" w:rsidRPr="0079530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7A79FB5" w14:textId="77777777" w:rsidR="009E1F9F" w:rsidRDefault="009E1F9F" w:rsidP="00795309">
      <w:pPr>
        <w:pStyle w:val="ListParagraph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6BC99" w14:textId="77777777" w:rsidR="00F32C8E" w:rsidRPr="00795309" w:rsidRDefault="00F32C8E" w:rsidP="00795309">
      <w:pPr>
        <w:pStyle w:val="ListParagraph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9DE4E5" w14:textId="77777777" w:rsidR="00C0327D" w:rsidRDefault="009C6C78" w:rsidP="00CF18A4">
      <w:pPr>
        <w:pStyle w:val="ListParagraph"/>
        <w:widowControl w:val="0"/>
        <w:pBdr>
          <w:top w:val="single" w:sz="4" w:space="1" w:color="76923C" w:themeColor="accent3" w:themeShade="BF"/>
          <w:left w:val="single" w:sz="4" w:space="4" w:color="76923C" w:themeColor="accent3" w:themeShade="BF"/>
          <w:bottom w:val="single" w:sz="4" w:space="1" w:color="76923C" w:themeColor="accent3" w:themeShade="BF"/>
          <w:right w:val="single" w:sz="4" w:space="4" w:color="76923C" w:themeColor="accent3" w:themeShade="BF"/>
        </w:pBdr>
        <w:shd w:val="clear" w:color="auto" w:fill="EAF1DD" w:themeFill="accent3" w:themeFillTint="3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5309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795309">
        <w:rPr>
          <w:rFonts w:ascii="Times New Roman" w:hAnsi="Times New Roman" w:cs="Times New Roman"/>
          <w:b/>
          <w:bCs/>
          <w:sz w:val="24"/>
          <w:szCs w:val="24"/>
        </w:rPr>
        <w:t>.1.</w:t>
      </w:r>
      <w:r w:rsidRPr="0079530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9530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C0327D" w:rsidRPr="00795309">
        <w:rPr>
          <w:rFonts w:ascii="Times New Roman" w:hAnsi="Times New Roman" w:cs="Times New Roman"/>
          <w:b/>
          <w:bCs/>
          <w:sz w:val="24"/>
          <w:szCs w:val="24"/>
        </w:rPr>
        <w:t>зисквания към съдържанието на електронното досие на ОП:</w:t>
      </w:r>
    </w:p>
    <w:p w14:paraId="4362D838" w14:textId="77777777" w:rsidR="00F32C8E" w:rsidRDefault="00F32C8E" w:rsidP="00F32C8E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 w:line="240" w:lineRule="auto"/>
        <w:ind w:left="432"/>
        <w:rPr>
          <w:rFonts w:cs="Times New Roman"/>
          <w:szCs w:val="24"/>
        </w:rPr>
      </w:pPr>
    </w:p>
    <w:p w14:paraId="420DAA92" w14:textId="77777777" w:rsidR="00DF5DFC" w:rsidRPr="00795309" w:rsidRDefault="000272FB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Обявление за предварителна информация</w:t>
      </w:r>
      <w:r w:rsidR="00DF5DFC" w:rsidRPr="00795309">
        <w:rPr>
          <w:rFonts w:cs="Times New Roman"/>
          <w:szCs w:val="24"/>
        </w:rPr>
        <w:t>, когато е приложимо;</w:t>
      </w:r>
    </w:p>
    <w:p w14:paraId="21556ECB" w14:textId="77777777" w:rsidR="0000182B" w:rsidRPr="00795309" w:rsidRDefault="00947B9A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  <w:lang w:val="en-US"/>
        </w:rPr>
      </w:pPr>
      <w:r w:rsidRPr="00795309">
        <w:rPr>
          <w:rFonts w:cs="Times New Roman"/>
          <w:szCs w:val="24"/>
        </w:rPr>
        <w:t>Решение</w:t>
      </w:r>
      <w:r w:rsidR="00A37288" w:rsidRPr="00795309">
        <w:rPr>
          <w:rFonts w:cs="Times New Roman"/>
          <w:szCs w:val="24"/>
        </w:rPr>
        <w:t xml:space="preserve"> </w:t>
      </w:r>
      <w:r w:rsidRPr="00795309">
        <w:rPr>
          <w:rFonts w:cs="Times New Roman"/>
          <w:szCs w:val="24"/>
        </w:rPr>
        <w:t xml:space="preserve">за откриване на процедурата </w:t>
      </w:r>
      <w:r w:rsidR="0000182B" w:rsidRPr="00795309">
        <w:rPr>
          <w:rFonts w:cs="Times New Roman"/>
          <w:szCs w:val="24"/>
        </w:rPr>
        <w:t>или съответно покан</w:t>
      </w:r>
      <w:r w:rsidR="00AB08BC" w:rsidRPr="00795309">
        <w:rPr>
          <w:rFonts w:cs="Times New Roman"/>
          <w:szCs w:val="24"/>
        </w:rPr>
        <w:t>а</w:t>
      </w:r>
      <w:r w:rsidR="0000182B" w:rsidRPr="00795309">
        <w:rPr>
          <w:rFonts w:cs="Times New Roman"/>
          <w:szCs w:val="24"/>
        </w:rPr>
        <w:t xml:space="preserve"> за участие</w:t>
      </w:r>
      <w:r w:rsidR="009F6875" w:rsidRPr="00795309">
        <w:rPr>
          <w:rFonts w:cs="Times New Roman"/>
          <w:szCs w:val="24"/>
          <w:lang w:val="en-US"/>
        </w:rPr>
        <w:t xml:space="preserve"> </w:t>
      </w:r>
      <w:r w:rsidR="006E51A9" w:rsidRPr="00795309">
        <w:rPr>
          <w:rFonts w:cs="Times New Roman"/>
          <w:i/>
          <w:szCs w:val="24"/>
          <w:lang w:val="en-US"/>
        </w:rPr>
        <w:t>(reshenie_otkrivane)</w:t>
      </w:r>
      <w:r w:rsidR="00795309">
        <w:rPr>
          <w:rFonts w:cs="Times New Roman"/>
          <w:i/>
          <w:szCs w:val="24"/>
          <w:lang w:val="en-US"/>
        </w:rPr>
        <w:t>;</w:t>
      </w:r>
    </w:p>
    <w:p w14:paraId="65882DB9" w14:textId="77777777" w:rsidR="000272FB" w:rsidRPr="00795309" w:rsidRDefault="00D51722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  <w:lang w:val="en-US"/>
        </w:rPr>
      </w:pPr>
      <w:r w:rsidRPr="00795309">
        <w:rPr>
          <w:rFonts w:cs="Times New Roman"/>
          <w:szCs w:val="24"/>
        </w:rPr>
        <w:t>Решение за прекратяване на процедурата/приключване на диалога, когато е приложимо</w:t>
      </w:r>
      <w:r w:rsidR="009F6875" w:rsidRPr="00795309">
        <w:rPr>
          <w:rFonts w:cs="Times New Roman"/>
          <w:szCs w:val="24"/>
          <w:lang w:val="en-US"/>
        </w:rPr>
        <w:t xml:space="preserve"> </w:t>
      </w:r>
      <w:r w:rsidR="006E51A9" w:rsidRPr="00795309">
        <w:rPr>
          <w:rFonts w:cs="Times New Roman"/>
          <w:i/>
          <w:szCs w:val="24"/>
        </w:rPr>
        <w:t>(</w:t>
      </w:r>
      <w:r w:rsidR="006E51A9" w:rsidRPr="00795309">
        <w:rPr>
          <w:rFonts w:cs="Times New Roman"/>
          <w:i/>
          <w:szCs w:val="24"/>
          <w:lang w:val="en-US"/>
        </w:rPr>
        <w:t>reshenie_prekratiavane)</w:t>
      </w:r>
      <w:r w:rsidR="00795309">
        <w:rPr>
          <w:rFonts w:cs="Times New Roman"/>
          <w:i/>
          <w:szCs w:val="24"/>
          <w:lang w:val="en-US"/>
        </w:rPr>
        <w:t>;</w:t>
      </w:r>
    </w:p>
    <w:p w14:paraId="344EF317" w14:textId="77777777" w:rsidR="00DF5DFC" w:rsidRPr="00795309" w:rsidRDefault="00795309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  <w:lang w:val="en-US"/>
        </w:rPr>
      </w:pPr>
      <w:r w:rsidRPr="00795309">
        <w:rPr>
          <w:rFonts w:cs="Times New Roman"/>
          <w:szCs w:val="24"/>
        </w:rPr>
        <w:t>Обявление за обществена поръчка</w:t>
      </w:r>
      <w:r w:rsidR="009F6875" w:rsidRPr="00795309">
        <w:rPr>
          <w:rFonts w:cs="Times New Roman"/>
          <w:szCs w:val="24"/>
          <w:lang w:val="en-US"/>
        </w:rPr>
        <w:t xml:space="preserve"> </w:t>
      </w:r>
      <w:r w:rsidR="006E51A9" w:rsidRPr="00795309">
        <w:rPr>
          <w:rFonts w:cs="Times New Roman"/>
          <w:i/>
          <w:szCs w:val="24"/>
          <w:lang w:val="en-US"/>
        </w:rPr>
        <w:t>(obiavlenie_OP)</w:t>
      </w:r>
      <w:r>
        <w:rPr>
          <w:rFonts w:cs="Times New Roman"/>
          <w:i/>
          <w:szCs w:val="24"/>
          <w:lang w:val="en-US"/>
        </w:rPr>
        <w:t>;</w:t>
      </w:r>
    </w:p>
    <w:p w14:paraId="53D08DE0" w14:textId="77777777" w:rsidR="00EF61DA" w:rsidRPr="00795309" w:rsidRDefault="00EF61DA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  <w:lang w:val="en-US"/>
        </w:rPr>
      </w:pPr>
      <w:r w:rsidRPr="00795309">
        <w:rPr>
          <w:rFonts w:cs="Times New Roman"/>
          <w:szCs w:val="24"/>
        </w:rPr>
        <w:t xml:space="preserve">Актове на АОП по </w:t>
      </w:r>
      <w:r w:rsidR="000D3E71" w:rsidRPr="00795309">
        <w:rPr>
          <w:rFonts w:cs="Times New Roman"/>
          <w:szCs w:val="24"/>
        </w:rPr>
        <w:t xml:space="preserve">чл. </w:t>
      </w:r>
      <w:r w:rsidR="00C17433">
        <w:rPr>
          <w:rFonts w:cs="Times New Roman"/>
          <w:szCs w:val="24"/>
        </w:rPr>
        <w:t xml:space="preserve">232 от ЗОП, </w:t>
      </w:r>
      <w:r w:rsidRPr="00795309">
        <w:rPr>
          <w:rFonts w:cs="Times New Roman"/>
          <w:szCs w:val="24"/>
        </w:rPr>
        <w:t>ако е приложимо</w:t>
      </w:r>
      <w:r w:rsidR="009F6875" w:rsidRPr="00795309">
        <w:rPr>
          <w:rFonts w:cs="Times New Roman"/>
          <w:szCs w:val="24"/>
          <w:lang w:val="en-US"/>
        </w:rPr>
        <w:t xml:space="preserve"> </w:t>
      </w:r>
      <w:r w:rsidR="006E51A9" w:rsidRPr="00795309">
        <w:rPr>
          <w:rFonts w:cs="Times New Roman"/>
          <w:i/>
          <w:szCs w:val="24"/>
          <w:lang w:val="en-US"/>
        </w:rPr>
        <w:t>(aktove_AOP)</w:t>
      </w:r>
      <w:r w:rsidR="00795309">
        <w:rPr>
          <w:rFonts w:cs="Times New Roman"/>
          <w:i/>
          <w:szCs w:val="24"/>
          <w:lang w:val="en-US"/>
        </w:rPr>
        <w:t>;</w:t>
      </w:r>
    </w:p>
    <w:p w14:paraId="02DFA006" w14:textId="77777777" w:rsidR="00EF61DA" w:rsidRPr="00795309" w:rsidRDefault="002D4D2A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  <w:lang w:val="en-US"/>
        </w:rPr>
      </w:pPr>
      <w:r w:rsidRPr="00795309">
        <w:rPr>
          <w:rFonts w:cs="Times New Roman"/>
          <w:szCs w:val="24"/>
        </w:rPr>
        <w:t xml:space="preserve">Доказателства за изпращане </w:t>
      </w:r>
      <w:r w:rsidR="00EF61DA" w:rsidRPr="00795309">
        <w:rPr>
          <w:rFonts w:cs="Times New Roman"/>
          <w:szCs w:val="24"/>
        </w:rPr>
        <w:t xml:space="preserve">по електронен път до Агенцията по обществени поръчки </w:t>
      </w:r>
      <w:r w:rsidRPr="00795309">
        <w:rPr>
          <w:rFonts w:cs="Times New Roman"/>
          <w:szCs w:val="24"/>
        </w:rPr>
        <w:t>на</w:t>
      </w:r>
      <w:r w:rsidR="00A37288" w:rsidRPr="00795309">
        <w:rPr>
          <w:rFonts w:cs="Times New Roman"/>
          <w:szCs w:val="24"/>
        </w:rPr>
        <w:t xml:space="preserve"> </w:t>
      </w:r>
      <w:r w:rsidR="00EF61DA" w:rsidRPr="00795309">
        <w:rPr>
          <w:rFonts w:cs="Times New Roman"/>
          <w:szCs w:val="24"/>
        </w:rPr>
        <w:lastRenderedPageBreak/>
        <w:t xml:space="preserve">следните документи в съответствие с разпоредбите на </w:t>
      </w:r>
      <w:r w:rsidR="000D3E71" w:rsidRPr="00795309">
        <w:rPr>
          <w:rFonts w:cs="Times New Roman"/>
          <w:szCs w:val="24"/>
        </w:rPr>
        <w:t xml:space="preserve">чл. </w:t>
      </w:r>
      <w:r w:rsidR="00EF61DA" w:rsidRPr="00795309">
        <w:rPr>
          <w:rFonts w:cs="Times New Roman"/>
          <w:szCs w:val="24"/>
        </w:rPr>
        <w:t>37 от ЗОП</w:t>
      </w:r>
      <w:r w:rsidR="005429DE" w:rsidRPr="00795309">
        <w:rPr>
          <w:rFonts w:cs="Times New Roman"/>
          <w:szCs w:val="24"/>
        </w:rPr>
        <w:t xml:space="preserve"> </w:t>
      </w:r>
      <w:r w:rsidR="006E51A9" w:rsidRPr="00795309">
        <w:rPr>
          <w:rFonts w:cs="Times New Roman"/>
          <w:i/>
          <w:szCs w:val="24"/>
          <w:lang w:val="en-US"/>
        </w:rPr>
        <w:t>(dokazatelstva_elektronno izprashtane)</w:t>
      </w:r>
      <w:r w:rsidR="00795309">
        <w:rPr>
          <w:rFonts w:cs="Times New Roman"/>
          <w:i/>
          <w:szCs w:val="24"/>
          <w:lang w:val="en-US"/>
        </w:rPr>
        <w:t>;</w:t>
      </w:r>
    </w:p>
    <w:p w14:paraId="580AAAE5" w14:textId="77777777" w:rsidR="00EF61DA" w:rsidRPr="00795309" w:rsidRDefault="00297B80" w:rsidP="00795309">
      <w:pPr>
        <w:pStyle w:val="ListParagraph"/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 xml:space="preserve">Решенията </w:t>
      </w:r>
      <w:r w:rsidR="002D4D2A" w:rsidRPr="00795309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hyperlink r:id="rId7" w:anchor="p28982691" w:tgtFrame="_blank" w:history="1">
        <w:r w:rsidR="000D3E71" w:rsidRPr="00795309">
          <w:rPr>
            <w:rFonts w:ascii="Times New Roman" w:hAnsi="Times New Roman" w:cs="Times New Roman"/>
            <w:sz w:val="24"/>
            <w:szCs w:val="24"/>
          </w:rPr>
          <w:t xml:space="preserve">чл. </w:t>
        </w:r>
        <w:r w:rsidR="002D4D2A" w:rsidRPr="00795309">
          <w:rPr>
            <w:rFonts w:ascii="Times New Roman" w:hAnsi="Times New Roman" w:cs="Times New Roman"/>
            <w:sz w:val="24"/>
            <w:szCs w:val="24"/>
          </w:rPr>
          <w:t>22, ал. 1, т. 1</w:t>
        </w:r>
      </w:hyperlink>
      <w:r w:rsidR="002D4D2A" w:rsidRPr="00795309">
        <w:rPr>
          <w:rFonts w:ascii="Times New Roman" w:hAnsi="Times New Roman" w:cs="Times New Roman"/>
          <w:bCs/>
          <w:sz w:val="24"/>
          <w:szCs w:val="24"/>
        </w:rPr>
        <w:t xml:space="preserve"> и 2 от ЗОП, </w:t>
      </w:r>
      <w:r w:rsidR="00EF61DA" w:rsidRPr="00795309">
        <w:rPr>
          <w:rFonts w:ascii="Times New Roman" w:hAnsi="Times New Roman" w:cs="Times New Roman"/>
          <w:bCs/>
          <w:sz w:val="24"/>
          <w:szCs w:val="24"/>
        </w:rPr>
        <w:t>в</w:t>
      </w:r>
      <w:r w:rsidR="002D4D2A" w:rsidRPr="00795309">
        <w:rPr>
          <w:rFonts w:ascii="Times New Roman" w:hAnsi="Times New Roman" w:cs="Times New Roman"/>
          <w:bCs/>
          <w:sz w:val="24"/>
          <w:szCs w:val="24"/>
        </w:rPr>
        <w:t xml:space="preserve"> зависимост от вида и етапа на процедурата,</w:t>
      </w:r>
      <w:r w:rsidR="00A37288" w:rsidRPr="007953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4D2A" w:rsidRPr="00795309">
        <w:rPr>
          <w:rFonts w:ascii="Times New Roman" w:hAnsi="Times New Roman" w:cs="Times New Roman"/>
          <w:bCs/>
          <w:sz w:val="24"/>
          <w:szCs w:val="24"/>
        </w:rPr>
        <w:t>а именно решения</w:t>
      </w:r>
      <w:r w:rsidR="00A37288" w:rsidRPr="007953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4D2A" w:rsidRPr="00795309">
        <w:rPr>
          <w:rFonts w:ascii="Times New Roman" w:hAnsi="Times New Roman" w:cs="Times New Roman"/>
          <w:bCs/>
          <w:sz w:val="24"/>
          <w:szCs w:val="24"/>
        </w:rPr>
        <w:t>за откриване на процедурата,</w:t>
      </w:r>
      <w:r w:rsidR="00A37288" w:rsidRPr="007953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61DA" w:rsidRPr="00795309">
        <w:rPr>
          <w:rFonts w:ascii="Times New Roman" w:hAnsi="Times New Roman" w:cs="Times New Roman"/>
          <w:bCs/>
          <w:sz w:val="24"/>
          <w:szCs w:val="24"/>
        </w:rPr>
        <w:t xml:space="preserve">или </w:t>
      </w:r>
      <w:r w:rsidR="002D4D2A" w:rsidRPr="00795309">
        <w:rPr>
          <w:rFonts w:ascii="Times New Roman" w:hAnsi="Times New Roman" w:cs="Times New Roman"/>
          <w:bCs/>
          <w:sz w:val="24"/>
          <w:szCs w:val="24"/>
        </w:rPr>
        <w:t xml:space="preserve">за одобряване на обявление за изменение или допълнителна информация </w:t>
      </w:r>
      <w:r w:rsidR="006C6B17" w:rsidRPr="00795309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2D4D2A" w:rsidRPr="00795309">
        <w:rPr>
          <w:rFonts w:ascii="Times New Roman" w:hAnsi="Times New Roman" w:cs="Times New Roman"/>
          <w:bCs/>
          <w:sz w:val="24"/>
          <w:szCs w:val="24"/>
        </w:rPr>
        <w:t>когато е приложимо</w:t>
      </w:r>
      <w:r w:rsidR="006C6B17" w:rsidRPr="00795309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EF61DA" w:rsidRPr="00795309">
        <w:rPr>
          <w:rFonts w:ascii="Times New Roman" w:hAnsi="Times New Roman" w:cs="Times New Roman"/>
          <w:bCs/>
          <w:sz w:val="24"/>
          <w:szCs w:val="24"/>
        </w:rPr>
        <w:t>;</w:t>
      </w:r>
    </w:p>
    <w:p w14:paraId="2C4AED2F" w14:textId="77777777" w:rsidR="00487392" w:rsidRPr="00795309" w:rsidRDefault="00297B80" w:rsidP="00795309">
      <w:pPr>
        <w:pStyle w:val="ListParagraph"/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 xml:space="preserve">Обявленията </w:t>
      </w:r>
      <w:r w:rsidR="002D4D2A" w:rsidRPr="00795309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hyperlink r:id="rId8" w:anchor="p28982719" w:tgtFrame="_blank" w:history="1">
        <w:r w:rsidR="000D3E71" w:rsidRPr="00795309">
          <w:rPr>
            <w:rFonts w:ascii="Times New Roman" w:hAnsi="Times New Roman" w:cs="Times New Roman"/>
            <w:sz w:val="24"/>
            <w:szCs w:val="24"/>
          </w:rPr>
          <w:t xml:space="preserve">чл. </w:t>
        </w:r>
        <w:r w:rsidR="002D4D2A" w:rsidRPr="00795309">
          <w:rPr>
            <w:rFonts w:ascii="Times New Roman" w:hAnsi="Times New Roman" w:cs="Times New Roman"/>
            <w:sz w:val="24"/>
            <w:szCs w:val="24"/>
          </w:rPr>
          <w:t>35, ал. 1</w:t>
        </w:r>
      </w:hyperlink>
      <w:r w:rsidR="00EF61DA" w:rsidRPr="00795309">
        <w:rPr>
          <w:rFonts w:ascii="Times New Roman" w:hAnsi="Times New Roman" w:cs="Times New Roman"/>
          <w:bCs/>
          <w:sz w:val="24"/>
          <w:szCs w:val="24"/>
        </w:rPr>
        <w:t xml:space="preserve"> от ЗОП</w:t>
      </w:r>
      <w:r w:rsidR="002D4D2A" w:rsidRPr="00795309">
        <w:rPr>
          <w:rFonts w:ascii="Times New Roman" w:hAnsi="Times New Roman" w:cs="Times New Roman"/>
          <w:bCs/>
          <w:sz w:val="24"/>
          <w:szCs w:val="24"/>
        </w:rPr>
        <w:t>,</w:t>
      </w:r>
      <w:r w:rsidR="00EF61DA" w:rsidRPr="007953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4D2A" w:rsidRPr="00795309">
        <w:rPr>
          <w:rFonts w:ascii="Times New Roman" w:hAnsi="Times New Roman" w:cs="Times New Roman"/>
          <w:bCs/>
          <w:sz w:val="24"/>
          <w:szCs w:val="24"/>
        </w:rPr>
        <w:t xml:space="preserve">а именно обявления подлежащи на публикуване в </w:t>
      </w:r>
      <w:r w:rsidR="00487392" w:rsidRPr="00795309">
        <w:rPr>
          <w:rFonts w:ascii="Times New Roman" w:hAnsi="Times New Roman" w:cs="Times New Roman"/>
          <w:bCs/>
          <w:sz w:val="24"/>
          <w:szCs w:val="24"/>
        </w:rPr>
        <w:t>„Официален вестник“</w:t>
      </w:r>
      <w:r w:rsidR="002D4D2A" w:rsidRPr="00795309">
        <w:rPr>
          <w:rFonts w:ascii="Times New Roman" w:hAnsi="Times New Roman" w:cs="Times New Roman"/>
          <w:bCs/>
          <w:sz w:val="24"/>
          <w:szCs w:val="24"/>
        </w:rPr>
        <w:t xml:space="preserve"> на Европейския съюз, обявленията, свързани с провеждане на процедурите по </w:t>
      </w:r>
      <w:hyperlink r:id="rId9" w:anchor="p28982681" w:tgtFrame="_blank" w:history="1">
        <w:r w:rsidR="000D3E71" w:rsidRPr="00795309">
          <w:rPr>
            <w:rFonts w:ascii="Times New Roman" w:hAnsi="Times New Roman" w:cs="Times New Roman"/>
            <w:sz w:val="24"/>
            <w:szCs w:val="24"/>
          </w:rPr>
          <w:t xml:space="preserve">чл. </w:t>
        </w:r>
        <w:r w:rsidR="002D4D2A" w:rsidRPr="00795309">
          <w:rPr>
            <w:rFonts w:ascii="Times New Roman" w:hAnsi="Times New Roman" w:cs="Times New Roman"/>
            <w:sz w:val="24"/>
            <w:szCs w:val="24"/>
          </w:rPr>
          <w:t>18, ал. 1, т. 12</w:t>
        </w:r>
      </w:hyperlink>
      <w:r w:rsidR="002D4D2A" w:rsidRPr="00795309">
        <w:rPr>
          <w:rFonts w:ascii="Times New Roman" w:hAnsi="Times New Roman" w:cs="Times New Roman"/>
          <w:bCs/>
          <w:sz w:val="24"/>
          <w:szCs w:val="24"/>
        </w:rPr>
        <w:t xml:space="preserve"> и 13 от ЗОП – за оповестяване на откриването, промените, възлагането на поръчките и изменението на договорите, обявленията за приключване на д</w:t>
      </w:r>
      <w:r w:rsidR="00795309">
        <w:rPr>
          <w:rFonts w:ascii="Times New Roman" w:hAnsi="Times New Roman" w:cs="Times New Roman"/>
          <w:bCs/>
          <w:sz w:val="24"/>
          <w:szCs w:val="24"/>
        </w:rPr>
        <w:t>оговорите за обществени поръчки;</w:t>
      </w:r>
    </w:p>
    <w:p w14:paraId="5179F452" w14:textId="77777777" w:rsidR="00185618" w:rsidRPr="00795309" w:rsidRDefault="00185618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  <w:lang w:val="en-US"/>
        </w:rPr>
      </w:pPr>
      <w:r w:rsidRPr="00795309">
        <w:rPr>
          <w:rFonts w:cs="Times New Roman"/>
          <w:szCs w:val="24"/>
        </w:rPr>
        <w:t>Запитвания на заинтересовани лица по документацията за участие с доказателства за датата на</w:t>
      </w:r>
      <w:r w:rsidR="00795309" w:rsidRPr="00795309">
        <w:rPr>
          <w:rFonts w:cs="Times New Roman"/>
          <w:szCs w:val="24"/>
        </w:rPr>
        <w:t xml:space="preserve"> получаването им от възложителя </w:t>
      </w:r>
      <w:r w:rsidR="006E51A9" w:rsidRPr="00795309">
        <w:rPr>
          <w:rFonts w:cs="Times New Roman"/>
          <w:i/>
          <w:szCs w:val="24"/>
          <w:lang w:val="en-US"/>
        </w:rPr>
        <w:t>(zapitvania</w:t>
      </w:r>
      <w:r w:rsidR="003620E5" w:rsidRPr="00795309">
        <w:rPr>
          <w:rFonts w:cs="Times New Roman"/>
          <w:i/>
          <w:szCs w:val="24"/>
          <w:lang w:val="en-US"/>
        </w:rPr>
        <w:t>_uchastnici)</w:t>
      </w:r>
      <w:r w:rsidR="00795309" w:rsidRPr="00795309">
        <w:rPr>
          <w:rFonts w:cs="Times New Roman"/>
          <w:i/>
          <w:szCs w:val="24"/>
          <w:lang w:val="en-US"/>
        </w:rPr>
        <w:t>;</w:t>
      </w:r>
    </w:p>
    <w:p w14:paraId="4E9EDC3C" w14:textId="3F168367" w:rsidR="00225DB5" w:rsidRPr="00795309" w:rsidRDefault="00225DB5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  <w:lang w:val="en-US"/>
        </w:rPr>
      </w:pPr>
      <w:r w:rsidRPr="00795309">
        <w:rPr>
          <w:rFonts w:cs="Times New Roman"/>
          <w:szCs w:val="24"/>
        </w:rPr>
        <w:t>Разяснения на възложителя, д</w:t>
      </w:r>
      <w:r w:rsidR="00554EDA" w:rsidRPr="00795309">
        <w:rPr>
          <w:rFonts w:cs="Times New Roman"/>
          <w:szCs w:val="24"/>
        </w:rPr>
        <w:t xml:space="preserve">адени по реда на </w:t>
      </w:r>
      <w:r w:rsidR="000D3E71" w:rsidRPr="00795309">
        <w:rPr>
          <w:rFonts w:cs="Times New Roman"/>
          <w:szCs w:val="24"/>
        </w:rPr>
        <w:t xml:space="preserve">чл. </w:t>
      </w:r>
      <w:r w:rsidR="00554EDA" w:rsidRPr="00795309">
        <w:rPr>
          <w:rFonts w:cs="Times New Roman"/>
          <w:szCs w:val="24"/>
        </w:rPr>
        <w:t>33 от ЗОП, като освен писмата с получените разяснения и съответно формулираните отговори до участниците, бенефициент</w:t>
      </w:r>
      <w:r w:rsidR="003841AC">
        <w:rPr>
          <w:rFonts w:cs="Times New Roman"/>
          <w:szCs w:val="24"/>
        </w:rPr>
        <w:t>ът</w:t>
      </w:r>
      <w:r w:rsidR="00554EDA" w:rsidRPr="00795309">
        <w:rPr>
          <w:rFonts w:cs="Times New Roman"/>
          <w:szCs w:val="24"/>
        </w:rPr>
        <w:t xml:space="preserve"> следва да попълни </w:t>
      </w:r>
      <w:r w:rsidR="00AB08BC" w:rsidRPr="00795309">
        <w:rPr>
          <w:rFonts w:cs="Times New Roman"/>
          <w:szCs w:val="24"/>
        </w:rPr>
        <w:t>и</w:t>
      </w:r>
      <w:r w:rsidR="003841AC">
        <w:rPr>
          <w:rFonts w:cs="Times New Roman"/>
          <w:szCs w:val="24"/>
          <w:lang w:val="en-US"/>
        </w:rPr>
        <w:t xml:space="preserve"> </w:t>
      </w:r>
      <w:bookmarkStart w:id="0" w:name="_Hlk48651552"/>
      <w:r w:rsidR="008D4297" w:rsidRPr="00FB348C">
        <w:rPr>
          <w:rFonts w:cs="Times New Roman"/>
          <w:szCs w:val="24"/>
        </w:rPr>
        <w:t>„о.12.1 Таблица 3“</w:t>
      </w:r>
      <w:r w:rsidR="00FB348C">
        <w:rPr>
          <w:rFonts w:cs="Times New Roman"/>
          <w:szCs w:val="24"/>
        </w:rPr>
        <w:t xml:space="preserve"> </w:t>
      </w:r>
      <w:bookmarkEnd w:id="0"/>
      <w:r w:rsidR="00FB348C" w:rsidRPr="00FB348C">
        <w:rPr>
          <w:rFonts w:cs="Times New Roman"/>
          <w:i/>
          <w:iCs/>
          <w:szCs w:val="24"/>
        </w:rPr>
        <w:t xml:space="preserve">(Приложение </w:t>
      </w:r>
      <w:r w:rsidR="00FB348C">
        <w:rPr>
          <w:rFonts w:cs="Times New Roman"/>
          <w:i/>
          <w:iCs/>
          <w:szCs w:val="24"/>
        </w:rPr>
        <w:t xml:space="preserve">образец </w:t>
      </w:r>
      <w:r w:rsidR="00FB348C" w:rsidRPr="00FB348C">
        <w:rPr>
          <w:rFonts w:cs="Times New Roman"/>
          <w:i/>
          <w:iCs/>
          <w:szCs w:val="24"/>
        </w:rPr>
        <w:t>11)</w:t>
      </w:r>
      <w:r w:rsidR="00554EDA" w:rsidRPr="00AF0753">
        <w:rPr>
          <w:rFonts w:cs="Times New Roman"/>
          <w:szCs w:val="24"/>
        </w:rPr>
        <w:t>, в която в табличен вид да отрази датата на получаване на искането за разяснени</w:t>
      </w:r>
      <w:r w:rsidR="00AF0753" w:rsidRPr="00AF0753">
        <w:rPr>
          <w:rFonts w:cs="Times New Roman"/>
          <w:szCs w:val="24"/>
        </w:rPr>
        <w:t>я</w:t>
      </w:r>
      <w:r w:rsidR="00554EDA" w:rsidRPr="00AF0753">
        <w:rPr>
          <w:rFonts w:cs="Times New Roman"/>
          <w:szCs w:val="24"/>
        </w:rPr>
        <w:t xml:space="preserve">, данни за подателя, датата на </w:t>
      </w:r>
      <w:r w:rsidR="006E1B8E" w:rsidRPr="00AF0753">
        <w:rPr>
          <w:rFonts w:cs="Times New Roman"/>
          <w:szCs w:val="24"/>
        </w:rPr>
        <w:t>изпращане</w:t>
      </w:r>
      <w:r w:rsidR="00554EDA" w:rsidRPr="00AF0753">
        <w:rPr>
          <w:rFonts w:cs="Times New Roman"/>
          <w:szCs w:val="24"/>
        </w:rPr>
        <w:t xml:space="preserve">/публикуване на </w:t>
      </w:r>
      <w:r w:rsidR="00795309" w:rsidRPr="00AF0753">
        <w:rPr>
          <w:rFonts w:cs="Times New Roman"/>
          <w:szCs w:val="24"/>
        </w:rPr>
        <w:t>отговор на разяснението</w:t>
      </w:r>
      <w:r w:rsidR="00554EDA" w:rsidRPr="00795309">
        <w:rPr>
          <w:rFonts w:cs="Times New Roman"/>
          <w:szCs w:val="24"/>
        </w:rPr>
        <w:t xml:space="preserve"> </w:t>
      </w:r>
      <w:r w:rsidR="003620E5" w:rsidRPr="00795309">
        <w:rPr>
          <w:rFonts w:cs="Times New Roman"/>
          <w:i/>
          <w:szCs w:val="24"/>
          <w:lang w:val="en-US"/>
        </w:rPr>
        <w:t>(raziasnenia_vuzlojitel)</w:t>
      </w:r>
      <w:r w:rsidR="00795309" w:rsidRPr="00795309">
        <w:rPr>
          <w:rFonts w:cs="Times New Roman"/>
          <w:i/>
          <w:szCs w:val="24"/>
          <w:lang w:val="en-US"/>
        </w:rPr>
        <w:t>;</w:t>
      </w:r>
    </w:p>
    <w:p w14:paraId="3F73B999" w14:textId="77777777" w:rsidR="00225DB5" w:rsidRPr="00795309" w:rsidRDefault="00554EDA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  <w:lang w:val="en-US"/>
        </w:rPr>
      </w:pPr>
      <w:r w:rsidRPr="00795309">
        <w:rPr>
          <w:rFonts w:cs="Times New Roman"/>
          <w:szCs w:val="24"/>
        </w:rPr>
        <w:t>Д</w:t>
      </w:r>
      <w:r w:rsidR="00225DB5" w:rsidRPr="00795309">
        <w:rPr>
          <w:rFonts w:cs="Times New Roman"/>
          <w:szCs w:val="24"/>
        </w:rPr>
        <w:t>оказателства за датата на публикуване на разясненията на профила на купувача</w:t>
      </w:r>
      <w:r w:rsidR="005429DE" w:rsidRPr="00795309">
        <w:rPr>
          <w:rFonts w:cs="Times New Roman"/>
          <w:szCs w:val="24"/>
        </w:rPr>
        <w:t xml:space="preserve"> </w:t>
      </w:r>
      <w:r w:rsidR="003620E5" w:rsidRPr="00795309">
        <w:rPr>
          <w:rFonts w:cs="Times New Roman"/>
          <w:szCs w:val="24"/>
          <w:lang w:val="en-US"/>
        </w:rPr>
        <w:t>(publikuvane na raziasneniq)</w:t>
      </w:r>
      <w:r w:rsidR="00795309" w:rsidRPr="00795309">
        <w:rPr>
          <w:rFonts w:cs="Times New Roman"/>
          <w:szCs w:val="24"/>
          <w:lang w:val="en-US"/>
        </w:rPr>
        <w:t>;</w:t>
      </w:r>
    </w:p>
    <w:p w14:paraId="55A3E737" w14:textId="77777777" w:rsidR="00EF61DA" w:rsidRPr="00795309" w:rsidRDefault="00EF61DA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i/>
          <w:szCs w:val="24"/>
          <w:lang w:val="en-US"/>
        </w:rPr>
      </w:pPr>
      <w:r w:rsidRPr="00795309">
        <w:rPr>
          <w:rFonts w:cs="Times New Roman"/>
          <w:szCs w:val="24"/>
        </w:rPr>
        <w:t xml:space="preserve">Документация за участие, включваща минимум следните </w:t>
      </w:r>
      <w:r w:rsidR="00225DB5" w:rsidRPr="00795309">
        <w:rPr>
          <w:rFonts w:cs="Times New Roman"/>
          <w:szCs w:val="24"/>
        </w:rPr>
        <w:t>документи</w:t>
      </w:r>
      <w:r w:rsidR="005429DE" w:rsidRPr="00795309">
        <w:rPr>
          <w:rFonts w:cs="Times New Roman"/>
          <w:szCs w:val="24"/>
        </w:rPr>
        <w:t xml:space="preserve"> </w:t>
      </w:r>
      <w:r w:rsidR="003620E5" w:rsidRPr="00795309">
        <w:rPr>
          <w:rFonts w:cs="Times New Roman"/>
          <w:i/>
          <w:szCs w:val="24"/>
          <w:lang w:val="en-US"/>
        </w:rPr>
        <w:t>(</w:t>
      </w:r>
      <w:r w:rsidR="00FF5384" w:rsidRPr="00795309">
        <w:rPr>
          <w:rFonts w:cs="Times New Roman"/>
          <w:i/>
          <w:szCs w:val="24"/>
          <w:lang w:val="en-US"/>
        </w:rPr>
        <w:t>dokumentacia OP_</w:t>
      </w:r>
      <w:r w:rsidR="003620E5" w:rsidRPr="00795309">
        <w:rPr>
          <w:rFonts w:cs="Times New Roman"/>
          <w:i/>
          <w:szCs w:val="24"/>
          <w:lang w:val="en-US"/>
        </w:rPr>
        <w:t xml:space="preserve"> prilojeniq)</w:t>
      </w:r>
      <w:r w:rsidR="00795309" w:rsidRPr="00795309">
        <w:rPr>
          <w:rFonts w:cs="Times New Roman"/>
          <w:i/>
          <w:szCs w:val="24"/>
          <w:lang w:val="en-US"/>
        </w:rPr>
        <w:t>:</w:t>
      </w:r>
    </w:p>
    <w:p w14:paraId="0BEA1182" w14:textId="77777777" w:rsidR="00D51722" w:rsidRPr="00795309" w:rsidRDefault="008E5421" w:rsidP="00795309">
      <w:pPr>
        <w:pStyle w:val="Heading2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Техническите спецификации;</w:t>
      </w:r>
    </w:p>
    <w:p w14:paraId="2DAE6A9D" w14:textId="77777777" w:rsidR="00D51722" w:rsidRPr="00795309" w:rsidRDefault="008E5421" w:rsidP="00795309">
      <w:pPr>
        <w:pStyle w:val="Heading2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 xml:space="preserve">Инвестиционните и други </w:t>
      </w:r>
      <w:r w:rsidR="00D51722" w:rsidRPr="00795309">
        <w:rPr>
          <w:rFonts w:cs="Times New Roman"/>
          <w:szCs w:val="24"/>
        </w:rPr>
        <w:t>проекти, когато се изискват за подготовката на офертата;</w:t>
      </w:r>
    </w:p>
    <w:p w14:paraId="173CE054" w14:textId="77777777" w:rsidR="00D51722" w:rsidRPr="00795309" w:rsidRDefault="008E5421" w:rsidP="00795309">
      <w:pPr>
        <w:pStyle w:val="Heading2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Методиката за определяне на комплексната оценка на офертата, когато е приложимо;</w:t>
      </w:r>
    </w:p>
    <w:p w14:paraId="1576C172" w14:textId="77777777" w:rsidR="00D51722" w:rsidRPr="00795309" w:rsidRDefault="008E5421" w:rsidP="00795309">
      <w:pPr>
        <w:pStyle w:val="Heading2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Образци на документи, както и указание за подготовката им;</w:t>
      </w:r>
    </w:p>
    <w:p w14:paraId="07E7FE78" w14:textId="77777777" w:rsidR="00D51722" w:rsidRPr="00795309" w:rsidRDefault="008E5421" w:rsidP="00795309">
      <w:pPr>
        <w:pStyle w:val="Heading2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Проект на договор или други в зависимост от</w:t>
      </w:r>
      <w:r w:rsidR="00C31640" w:rsidRPr="00795309">
        <w:rPr>
          <w:rFonts w:cs="Times New Roman"/>
          <w:szCs w:val="24"/>
        </w:rPr>
        <w:t xml:space="preserve"> вида на провежданата п</w:t>
      </w:r>
      <w:r w:rsidR="00795309" w:rsidRPr="00795309">
        <w:rPr>
          <w:rFonts w:cs="Times New Roman"/>
          <w:szCs w:val="24"/>
        </w:rPr>
        <w:t>роцедура за избор на изпълнител;</w:t>
      </w:r>
    </w:p>
    <w:p w14:paraId="6A1A0314" w14:textId="77777777" w:rsidR="002B585B" w:rsidRPr="00795309" w:rsidRDefault="008E5421" w:rsidP="00795309">
      <w:pPr>
        <w:pStyle w:val="Heading2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 xml:space="preserve">Други документи, които възложителят предоставя или на които се позовава, за да определи характеристиките на поръчката и реда за провеждане на процедурата, или които са необходими за подготовката на заявленията за </w:t>
      </w:r>
      <w:r w:rsidR="00FB21F0" w:rsidRPr="00795309">
        <w:rPr>
          <w:rFonts w:cs="Times New Roman"/>
          <w:szCs w:val="24"/>
        </w:rPr>
        <w:t>участие, офертите или проектите;</w:t>
      </w:r>
    </w:p>
    <w:p w14:paraId="02F50D08" w14:textId="77777777" w:rsidR="00DF5DFC" w:rsidRPr="00795309" w:rsidRDefault="00DF5DFC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  <w:lang w:val="en-US"/>
        </w:rPr>
      </w:pPr>
      <w:r w:rsidRPr="00795309">
        <w:rPr>
          <w:rFonts w:cs="Times New Roman"/>
          <w:szCs w:val="24"/>
        </w:rPr>
        <w:t>Доказателства за датата на публикуване на документ</w:t>
      </w:r>
      <w:r w:rsidR="00FB21F0" w:rsidRPr="00795309">
        <w:rPr>
          <w:rFonts w:cs="Times New Roman"/>
          <w:szCs w:val="24"/>
        </w:rPr>
        <w:t>ите за провеждане на процедурата за избор на изпълнител</w:t>
      </w:r>
      <w:r w:rsidR="00A37288" w:rsidRPr="00795309">
        <w:rPr>
          <w:rFonts w:cs="Times New Roman"/>
          <w:szCs w:val="24"/>
        </w:rPr>
        <w:t xml:space="preserve"> </w:t>
      </w:r>
      <w:r w:rsidRPr="00795309">
        <w:rPr>
          <w:rFonts w:cs="Times New Roman"/>
          <w:szCs w:val="24"/>
        </w:rPr>
        <w:t>в „Профила на купувача“</w:t>
      </w:r>
      <w:r w:rsidR="005429DE" w:rsidRPr="00795309">
        <w:rPr>
          <w:rFonts w:cs="Times New Roman"/>
          <w:szCs w:val="24"/>
        </w:rPr>
        <w:t xml:space="preserve"> </w:t>
      </w:r>
      <w:r w:rsidR="00FF5384" w:rsidRPr="00795309">
        <w:rPr>
          <w:rFonts w:cs="Times New Roman"/>
          <w:i/>
          <w:szCs w:val="24"/>
          <w:lang w:val="en-US"/>
        </w:rPr>
        <w:t>(dokumentaciq procedura_publikaciq v profil na kupuvacha)</w:t>
      </w:r>
      <w:r w:rsidR="00795309" w:rsidRPr="00795309">
        <w:rPr>
          <w:rFonts w:cs="Times New Roman"/>
          <w:i/>
          <w:szCs w:val="24"/>
          <w:lang w:val="en-US"/>
        </w:rPr>
        <w:t>;</w:t>
      </w:r>
    </w:p>
    <w:p w14:paraId="0E019B90" w14:textId="10901B37" w:rsidR="00554EDA" w:rsidRPr="003841AC" w:rsidRDefault="00FB21F0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3841AC">
        <w:rPr>
          <w:rFonts w:cs="Times New Roman"/>
          <w:b/>
          <w:szCs w:val="24"/>
        </w:rPr>
        <w:t xml:space="preserve">Справка-декларация </w:t>
      </w:r>
      <w:r w:rsidR="009843E8" w:rsidRPr="003841AC">
        <w:rPr>
          <w:rFonts w:cs="Times New Roman"/>
          <w:b/>
          <w:szCs w:val="24"/>
        </w:rPr>
        <w:t>по образец</w:t>
      </w:r>
      <w:r w:rsidR="00A06D68" w:rsidRPr="003841AC">
        <w:rPr>
          <w:rFonts w:cs="Times New Roman"/>
          <w:b/>
          <w:szCs w:val="24"/>
        </w:rPr>
        <w:t xml:space="preserve"> </w:t>
      </w:r>
      <w:r w:rsidR="003841AC">
        <w:rPr>
          <w:rFonts w:cs="Times New Roman"/>
          <w:b/>
          <w:szCs w:val="24"/>
          <w:lang w:val="en-US"/>
        </w:rPr>
        <w:t xml:space="preserve">- </w:t>
      </w:r>
      <w:bookmarkStart w:id="1" w:name="_Hlk48651576"/>
      <w:r w:rsidR="00A06D68" w:rsidRPr="00FB348C">
        <w:rPr>
          <w:rFonts w:cs="Times New Roman"/>
          <w:szCs w:val="24"/>
        </w:rPr>
        <w:t>„о.8 Справка ОП“</w:t>
      </w:r>
      <w:bookmarkEnd w:id="1"/>
      <w:r w:rsidR="00FF5384" w:rsidRPr="003841AC">
        <w:rPr>
          <w:rFonts w:cs="Times New Roman"/>
          <w:b/>
          <w:szCs w:val="24"/>
          <w:lang w:val="en-US"/>
        </w:rPr>
        <w:t xml:space="preserve"> </w:t>
      </w:r>
      <w:r w:rsidR="00FB348C" w:rsidRPr="00FB348C">
        <w:rPr>
          <w:rFonts w:cs="Times New Roman"/>
          <w:i/>
          <w:iCs/>
          <w:szCs w:val="24"/>
        </w:rPr>
        <w:t xml:space="preserve">(Приложение </w:t>
      </w:r>
      <w:r w:rsidR="00FB348C">
        <w:rPr>
          <w:rFonts w:cs="Times New Roman"/>
          <w:i/>
          <w:iCs/>
          <w:szCs w:val="24"/>
        </w:rPr>
        <w:t xml:space="preserve">образец </w:t>
      </w:r>
      <w:r w:rsidR="00FB348C" w:rsidRPr="00FB348C">
        <w:rPr>
          <w:rFonts w:cs="Times New Roman"/>
          <w:i/>
          <w:iCs/>
          <w:szCs w:val="24"/>
        </w:rPr>
        <w:t>11</w:t>
      </w:r>
      <w:r w:rsidR="00FB348C">
        <w:rPr>
          <w:rFonts w:cs="Times New Roman"/>
          <w:i/>
          <w:iCs/>
          <w:szCs w:val="24"/>
        </w:rPr>
        <w:t>.1</w:t>
      </w:r>
      <w:r w:rsidR="00FB348C" w:rsidRPr="00FB348C">
        <w:rPr>
          <w:rFonts w:cs="Times New Roman"/>
          <w:i/>
          <w:iCs/>
          <w:szCs w:val="24"/>
        </w:rPr>
        <w:t>)</w:t>
      </w:r>
      <w:r w:rsidR="00FB348C" w:rsidRPr="003841AC">
        <w:rPr>
          <w:rFonts w:cs="Times New Roman"/>
          <w:b/>
          <w:i/>
          <w:szCs w:val="24"/>
          <w:lang w:val="en-US"/>
        </w:rPr>
        <w:t xml:space="preserve"> </w:t>
      </w:r>
      <w:r w:rsidR="00FF5384" w:rsidRPr="003841AC">
        <w:rPr>
          <w:rFonts w:cs="Times New Roman"/>
          <w:b/>
          <w:i/>
          <w:szCs w:val="24"/>
          <w:lang w:val="en-US"/>
        </w:rPr>
        <w:t>(</w:t>
      </w:r>
      <w:proofErr w:type="spellStart"/>
      <w:r w:rsidR="00FF5384" w:rsidRPr="003841AC">
        <w:rPr>
          <w:rFonts w:cs="Times New Roman"/>
          <w:b/>
          <w:i/>
          <w:szCs w:val="24"/>
          <w:lang w:val="en-US"/>
        </w:rPr>
        <w:t>Spravka_shodni</w:t>
      </w:r>
      <w:proofErr w:type="spellEnd"/>
      <w:r w:rsidR="00FF5384" w:rsidRPr="003841AC">
        <w:rPr>
          <w:rFonts w:cs="Times New Roman"/>
          <w:b/>
          <w:i/>
          <w:szCs w:val="24"/>
          <w:lang w:val="en-US"/>
        </w:rPr>
        <w:t xml:space="preserve"> </w:t>
      </w:r>
      <w:proofErr w:type="spellStart"/>
      <w:r w:rsidR="00FF5384" w:rsidRPr="003841AC">
        <w:rPr>
          <w:rFonts w:cs="Times New Roman"/>
          <w:b/>
          <w:i/>
          <w:szCs w:val="24"/>
          <w:lang w:val="en-US"/>
        </w:rPr>
        <w:t>vuzlagania</w:t>
      </w:r>
      <w:proofErr w:type="spellEnd"/>
      <w:r w:rsidR="00FF5384" w:rsidRPr="003841AC">
        <w:rPr>
          <w:rFonts w:cs="Times New Roman"/>
          <w:b/>
          <w:i/>
          <w:szCs w:val="24"/>
          <w:lang w:val="en-US"/>
        </w:rPr>
        <w:t>)</w:t>
      </w:r>
      <w:r w:rsidR="009843E8" w:rsidRPr="003841AC">
        <w:rPr>
          <w:rFonts w:cs="Times New Roman"/>
          <w:szCs w:val="24"/>
        </w:rPr>
        <w:t xml:space="preserve"> – </w:t>
      </w:r>
      <w:r w:rsidR="000D361F" w:rsidRPr="003841AC">
        <w:rPr>
          <w:rFonts w:cs="Times New Roman"/>
          <w:szCs w:val="24"/>
        </w:rPr>
        <w:t>Приложение към настоящ</w:t>
      </w:r>
      <w:r w:rsidR="00FF5384" w:rsidRPr="003841AC">
        <w:rPr>
          <w:rFonts w:cs="Times New Roman"/>
          <w:szCs w:val="24"/>
        </w:rPr>
        <w:t>ите указания</w:t>
      </w:r>
      <w:r w:rsidR="00C17433" w:rsidRPr="003841AC">
        <w:rPr>
          <w:rFonts w:cs="Times New Roman"/>
          <w:szCs w:val="24"/>
        </w:rPr>
        <w:t>,</w:t>
      </w:r>
      <w:r w:rsidR="00A37288" w:rsidRPr="003841AC">
        <w:rPr>
          <w:rFonts w:cs="Times New Roman"/>
          <w:szCs w:val="24"/>
        </w:rPr>
        <w:t xml:space="preserve"> </w:t>
      </w:r>
      <w:r w:rsidR="000D361F" w:rsidRPr="003841AC">
        <w:rPr>
          <w:rFonts w:cs="Times New Roman"/>
          <w:szCs w:val="24"/>
        </w:rPr>
        <w:t>която се попълва от</w:t>
      </w:r>
      <w:r w:rsidRPr="003841AC">
        <w:rPr>
          <w:rFonts w:cs="Times New Roman"/>
          <w:szCs w:val="24"/>
        </w:rPr>
        <w:t xml:space="preserve"> бенефициента за възложени обществени поръчки със сходен предмет</w:t>
      </w:r>
      <w:r w:rsidR="000D361F" w:rsidRPr="003841AC">
        <w:rPr>
          <w:rFonts w:cs="Times New Roman"/>
          <w:szCs w:val="24"/>
        </w:rPr>
        <w:t>,</w:t>
      </w:r>
      <w:r w:rsidRPr="003841AC">
        <w:rPr>
          <w:rFonts w:cs="Times New Roman"/>
          <w:szCs w:val="24"/>
        </w:rPr>
        <w:t xml:space="preserve"> през съответната календарна година</w:t>
      </w:r>
      <w:bookmarkStart w:id="2" w:name="p28982715"/>
      <w:bookmarkEnd w:id="2"/>
      <w:r w:rsidR="000D361F" w:rsidRPr="003841AC">
        <w:rPr>
          <w:rFonts w:cs="Times New Roman"/>
          <w:szCs w:val="24"/>
        </w:rPr>
        <w:t>, в случаите когато прогнозната стойност на поръчката предполага провеждане на процедура за избор на изпълнител</w:t>
      </w:r>
      <w:bookmarkStart w:id="3" w:name="p28982716"/>
      <w:bookmarkEnd w:id="3"/>
      <w:r w:rsidR="000D361F" w:rsidRPr="003841AC">
        <w:rPr>
          <w:rFonts w:cs="Times New Roman"/>
          <w:szCs w:val="24"/>
        </w:rPr>
        <w:t xml:space="preserve"> по реда на</w:t>
      </w:r>
      <w:r w:rsidR="00554EDA" w:rsidRPr="003841AC">
        <w:rPr>
          <w:rFonts w:cs="Times New Roman"/>
          <w:szCs w:val="24"/>
        </w:rPr>
        <w:t>:</w:t>
      </w:r>
    </w:p>
    <w:p w14:paraId="6EB9AADE" w14:textId="77777777" w:rsidR="000D361F" w:rsidRPr="00795309" w:rsidRDefault="00ED3B78" w:rsidP="00795309">
      <w:pPr>
        <w:pStyle w:val="ListParagraph"/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0" w:anchor="p28982681" w:tgtFrame="_blank" w:history="1">
        <w:r w:rsidR="000D3E71" w:rsidRPr="00795309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</w:rPr>
          <w:t xml:space="preserve">чл. </w:t>
        </w:r>
        <w:r w:rsidR="000D361F" w:rsidRPr="00795309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</w:rPr>
          <w:t>18, ал. 1, т. 12</w:t>
        </w:r>
      </w:hyperlink>
      <w:r w:rsidR="000D361F" w:rsidRPr="00795309">
        <w:rPr>
          <w:rFonts w:ascii="Times New Roman" w:hAnsi="Times New Roman" w:cs="Times New Roman"/>
          <w:bCs/>
          <w:sz w:val="24"/>
          <w:szCs w:val="24"/>
        </w:rPr>
        <w:t xml:space="preserve"> или 13</w:t>
      </w:r>
      <w:r w:rsidR="00795309" w:rsidRPr="007953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0D361F" w:rsidRPr="00795309">
        <w:rPr>
          <w:rFonts w:ascii="Times New Roman" w:hAnsi="Times New Roman" w:cs="Times New Roman"/>
          <w:bCs/>
          <w:sz w:val="24"/>
          <w:szCs w:val="24"/>
        </w:rPr>
        <w:t>от ЗОП или</w:t>
      </w:r>
    </w:p>
    <w:p w14:paraId="63DD0965" w14:textId="77777777" w:rsidR="00554EDA" w:rsidRPr="00795309" w:rsidRDefault="00554EDA" w:rsidP="00795309">
      <w:pPr>
        <w:pStyle w:val="ListParagraph"/>
        <w:widowControl w:val="0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възлагане чрез събиране на оферти с обява или покана до определени лица;</w:t>
      </w:r>
    </w:p>
    <w:p w14:paraId="31BE668C" w14:textId="77777777" w:rsidR="00554EDA" w:rsidRPr="00795309" w:rsidRDefault="00554EDA" w:rsidP="00795309">
      <w:pPr>
        <w:pStyle w:val="ListParagraph"/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директно възлагане на обществени поръчки;</w:t>
      </w:r>
    </w:p>
    <w:p w14:paraId="7070D030" w14:textId="77777777" w:rsidR="00DF5DFC" w:rsidRPr="00795309" w:rsidRDefault="00DF5DFC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i/>
          <w:szCs w:val="24"/>
        </w:rPr>
      </w:pPr>
      <w:r w:rsidRPr="00795309">
        <w:rPr>
          <w:rFonts w:cs="Times New Roman"/>
          <w:szCs w:val="24"/>
        </w:rPr>
        <w:t>Регистър на постъпилите оферти</w:t>
      </w:r>
      <w:r w:rsidR="00FF5384" w:rsidRPr="00795309">
        <w:rPr>
          <w:rFonts w:cs="Times New Roman"/>
          <w:szCs w:val="24"/>
          <w:lang w:val="en-US"/>
        </w:rPr>
        <w:t xml:space="preserve"> </w:t>
      </w:r>
      <w:r w:rsidR="00FF5384" w:rsidRPr="00795309">
        <w:rPr>
          <w:rFonts w:cs="Times New Roman"/>
          <w:i/>
          <w:szCs w:val="24"/>
          <w:lang w:val="en-US"/>
        </w:rPr>
        <w:t>(register_oferti)</w:t>
      </w:r>
      <w:r w:rsidRPr="00795309">
        <w:rPr>
          <w:rFonts w:cs="Times New Roman"/>
          <w:i/>
          <w:szCs w:val="24"/>
        </w:rPr>
        <w:t>;</w:t>
      </w:r>
    </w:p>
    <w:p w14:paraId="32EFBEA5" w14:textId="77777777" w:rsidR="009843E8" w:rsidRPr="00795309" w:rsidRDefault="009843E8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 xml:space="preserve">Заповед за назначаване на комисия за разглеждане, оценка и класиране </w:t>
      </w:r>
      <w:r w:rsidR="00D35268" w:rsidRPr="00795309">
        <w:rPr>
          <w:rFonts w:cs="Times New Roman"/>
          <w:szCs w:val="24"/>
        </w:rPr>
        <w:t>на участниците</w:t>
      </w:r>
      <w:r w:rsidR="00FF5384" w:rsidRPr="00795309">
        <w:rPr>
          <w:rFonts w:cs="Times New Roman"/>
          <w:szCs w:val="24"/>
          <w:lang w:val="en-US"/>
        </w:rPr>
        <w:t xml:space="preserve"> </w:t>
      </w:r>
      <w:r w:rsidR="00FF5384" w:rsidRPr="00795309">
        <w:rPr>
          <w:rFonts w:cs="Times New Roman"/>
          <w:i/>
          <w:szCs w:val="24"/>
          <w:lang w:val="en-US"/>
        </w:rPr>
        <w:t>(zapoved_komisia)</w:t>
      </w:r>
      <w:r w:rsidR="00D35268" w:rsidRPr="00795309">
        <w:rPr>
          <w:rFonts w:cs="Times New Roman"/>
          <w:i/>
          <w:szCs w:val="24"/>
        </w:rPr>
        <w:t>;</w:t>
      </w:r>
    </w:p>
    <w:p w14:paraId="32718780" w14:textId="77777777" w:rsidR="009843E8" w:rsidRPr="00795309" w:rsidRDefault="009843E8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 xml:space="preserve">Декларации за липсата на обстоятелствата по </w:t>
      </w:r>
      <w:r w:rsidR="000D3E71" w:rsidRPr="00795309">
        <w:rPr>
          <w:rFonts w:cs="Times New Roman"/>
          <w:szCs w:val="24"/>
        </w:rPr>
        <w:t xml:space="preserve">чл. </w:t>
      </w:r>
      <w:r w:rsidRPr="00795309">
        <w:rPr>
          <w:rFonts w:cs="Times New Roman"/>
          <w:szCs w:val="24"/>
        </w:rPr>
        <w:t xml:space="preserve">103, ал. 2 от ЗОП и </w:t>
      </w:r>
      <w:r w:rsidR="000D3E71" w:rsidRPr="00795309">
        <w:rPr>
          <w:rFonts w:cs="Times New Roman"/>
          <w:szCs w:val="24"/>
        </w:rPr>
        <w:t xml:space="preserve">чл. </w:t>
      </w:r>
      <w:r w:rsidRPr="00795309">
        <w:rPr>
          <w:rFonts w:cs="Times New Roman"/>
          <w:szCs w:val="24"/>
        </w:rPr>
        <w:t>51, ал. 13 от ППЗОП от всички членове на комисията</w:t>
      </w:r>
      <w:r w:rsidR="00FF5384" w:rsidRPr="00795309">
        <w:rPr>
          <w:rFonts w:cs="Times New Roman"/>
          <w:szCs w:val="24"/>
          <w:lang w:val="en-US"/>
        </w:rPr>
        <w:t xml:space="preserve"> </w:t>
      </w:r>
      <w:r w:rsidR="00FF5384" w:rsidRPr="00795309">
        <w:rPr>
          <w:rFonts w:cs="Times New Roman"/>
          <w:i/>
          <w:szCs w:val="24"/>
          <w:lang w:val="en-US"/>
        </w:rPr>
        <w:t>(deklaracii_komisia)</w:t>
      </w:r>
      <w:r w:rsidRPr="00795309">
        <w:rPr>
          <w:rFonts w:cs="Times New Roman"/>
          <w:i/>
          <w:szCs w:val="24"/>
        </w:rPr>
        <w:t>;</w:t>
      </w:r>
    </w:p>
    <w:p w14:paraId="4867FEE2" w14:textId="77777777" w:rsidR="009547ED" w:rsidRPr="00795309" w:rsidRDefault="009547ED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Доказателства за датата на публикуване</w:t>
      </w:r>
      <w:r w:rsidR="00A37288" w:rsidRPr="00795309">
        <w:rPr>
          <w:rFonts w:cs="Times New Roman"/>
          <w:szCs w:val="24"/>
        </w:rPr>
        <w:t xml:space="preserve"> </w:t>
      </w:r>
      <w:r w:rsidRPr="00795309">
        <w:rPr>
          <w:rFonts w:cs="Times New Roman"/>
          <w:szCs w:val="24"/>
        </w:rPr>
        <w:t xml:space="preserve">на съобщение в профила на купувача, на информацията за </w:t>
      </w:r>
      <w:r w:rsidR="00D35268" w:rsidRPr="00795309">
        <w:rPr>
          <w:rFonts w:cs="Times New Roman"/>
          <w:szCs w:val="24"/>
        </w:rPr>
        <w:t xml:space="preserve">датата, </w:t>
      </w:r>
      <w:r w:rsidRPr="00795309">
        <w:rPr>
          <w:rFonts w:cs="Times New Roman"/>
          <w:szCs w:val="24"/>
        </w:rPr>
        <w:t>часа и мястото на отварянето на ценовите предложения</w:t>
      </w:r>
      <w:r w:rsidR="006D2B0F" w:rsidRPr="00795309">
        <w:rPr>
          <w:rFonts w:cs="Times New Roman"/>
          <w:szCs w:val="24"/>
          <w:lang w:val="en-US"/>
        </w:rPr>
        <w:t xml:space="preserve"> </w:t>
      </w:r>
      <w:r w:rsidR="006D2B0F" w:rsidRPr="00795309">
        <w:rPr>
          <w:rFonts w:cs="Times New Roman"/>
          <w:i/>
          <w:szCs w:val="24"/>
          <w:lang w:val="en-US"/>
        </w:rPr>
        <w:t>(opovestiavane_cenovi oferti)</w:t>
      </w:r>
      <w:r w:rsidR="000D3E71" w:rsidRPr="00795309">
        <w:rPr>
          <w:rFonts w:cs="Times New Roman"/>
          <w:i/>
          <w:szCs w:val="24"/>
        </w:rPr>
        <w:t>;</w:t>
      </w:r>
    </w:p>
    <w:p w14:paraId="58AA0595" w14:textId="77777777" w:rsidR="00707D19" w:rsidRPr="00795309" w:rsidRDefault="004D43E5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lastRenderedPageBreak/>
        <w:t>Протоколи и</w:t>
      </w:r>
      <w:r w:rsidR="00D35268" w:rsidRPr="00795309">
        <w:rPr>
          <w:rFonts w:cs="Times New Roman"/>
          <w:szCs w:val="24"/>
        </w:rPr>
        <w:t>/или</w:t>
      </w:r>
      <w:r w:rsidRPr="00795309">
        <w:rPr>
          <w:rFonts w:cs="Times New Roman"/>
          <w:szCs w:val="24"/>
        </w:rPr>
        <w:t xml:space="preserve"> Доклади</w:t>
      </w:r>
      <w:r w:rsidR="00D35268" w:rsidRPr="00795309">
        <w:rPr>
          <w:rFonts w:cs="Times New Roman"/>
          <w:szCs w:val="24"/>
        </w:rPr>
        <w:t>,</w:t>
      </w:r>
      <w:r w:rsidR="000B44ED" w:rsidRPr="00795309">
        <w:rPr>
          <w:rFonts w:cs="Times New Roman"/>
          <w:szCs w:val="24"/>
        </w:rPr>
        <w:t xml:space="preserve"> </w:t>
      </w:r>
      <w:r w:rsidRPr="00795309">
        <w:rPr>
          <w:rFonts w:cs="Times New Roman"/>
          <w:szCs w:val="24"/>
        </w:rPr>
        <w:t>отразяващ</w:t>
      </w:r>
      <w:r w:rsidR="00D35268" w:rsidRPr="00795309">
        <w:rPr>
          <w:rFonts w:cs="Times New Roman"/>
          <w:szCs w:val="24"/>
        </w:rPr>
        <w:t>и</w:t>
      </w:r>
      <w:r w:rsidRPr="00795309">
        <w:rPr>
          <w:rFonts w:cs="Times New Roman"/>
          <w:szCs w:val="24"/>
        </w:rPr>
        <w:t xml:space="preserve"> работата </w:t>
      </w:r>
      <w:r w:rsidR="000B44ED" w:rsidRPr="00795309">
        <w:rPr>
          <w:rFonts w:cs="Times New Roman"/>
          <w:szCs w:val="24"/>
        </w:rPr>
        <w:t>на Комисията</w:t>
      </w:r>
      <w:r w:rsidRPr="00795309">
        <w:rPr>
          <w:rFonts w:cs="Times New Roman"/>
          <w:szCs w:val="24"/>
        </w:rPr>
        <w:t xml:space="preserve">, съгласно </w:t>
      </w:r>
      <w:r w:rsidR="000D3E71" w:rsidRPr="00795309">
        <w:rPr>
          <w:rFonts w:cs="Times New Roman"/>
          <w:szCs w:val="24"/>
        </w:rPr>
        <w:t xml:space="preserve">чл. </w:t>
      </w:r>
      <w:r w:rsidR="000B44ED" w:rsidRPr="00795309">
        <w:rPr>
          <w:rFonts w:cs="Times New Roman"/>
          <w:szCs w:val="24"/>
        </w:rPr>
        <w:t xml:space="preserve">106 от ЗОП и доказателства за датата на приемането </w:t>
      </w:r>
      <w:r w:rsidR="00D35268" w:rsidRPr="00795309">
        <w:rPr>
          <w:rFonts w:cs="Times New Roman"/>
          <w:szCs w:val="24"/>
        </w:rPr>
        <w:t xml:space="preserve">им </w:t>
      </w:r>
      <w:r w:rsidRPr="00795309">
        <w:rPr>
          <w:rFonts w:cs="Times New Roman"/>
          <w:szCs w:val="24"/>
        </w:rPr>
        <w:t>от Възложителя</w:t>
      </w:r>
      <w:r w:rsidR="00795309" w:rsidRPr="00795309">
        <w:rPr>
          <w:rFonts w:cs="Times New Roman"/>
          <w:szCs w:val="24"/>
        </w:rPr>
        <w:t xml:space="preserve"> </w:t>
      </w:r>
      <w:r w:rsidR="006D2B0F" w:rsidRPr="00795309">
        <w:rPr>
          <w:rFonts w:cs="Times New Roman"/>
          <w:i/>
          <w:szCs w:val="24"/>
          <w:lang w:val="en-US"/>
        </w:rPr>
        <w:t>(protokoli_dokladi_komisia za ocenka na oferti)</w:t>
      </w:r>
      <w:r w:rsidR="00D35268" w:rsidRPr="00795309">
        <w:rPr>
          <w:rFonts w:cs="Times New Roman"/>
          <w:i/>
          <w:szCs w:val="24"/>
        </w:rPr>
        <w:t>;</w:t>
      </w:r>
    </w:p>
    <w:p w14:paraId="0DA50B09" w14:textId="77777777" w:rsidR="007E7662" w:rsidRPr="00795309" w:rsidRDefault="000B44ED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 xml:space="preserve">Указанията на възложителя по отношение на доклада </w:t>
      </w:r>
      <w:r w:rsidR="006C6B17" w:rsidRPr="00795309">
        <w:rPr>
          <w:rFonts w:cs="Times New Roman"/>
          <w:szCs w:val="24"/>
          <w:lang w:val="en-US"/>
        </w:rPr>
        <w:t>(</w:t>
      </w:r>
      <w:r w:rsidRPr="00795309">
        <w:rPr>
          <w:rFonts w:cs="Times New Roman"/>
          <w:szCs w:val="24"/>
        </w:rPr>
        <w:t>когато е приложимо</w:t>
      </w:r>
      <w:r w:rsidR="006C6B17" w:rsidRPr="00795309">
        <w:rPr>
          <w:rFonts w:cs="Times New Roman"/>
          <w:szCs w:val="24"/>
          <w:lang w:val="en-US"/>
        </w:rPr>
        <w:t>)</w:t>
      </w:r>
      <w:r w:rsidRPr="00795309">
        <w:rPr>
          <w:rFonts w:cs="Times New Roman"/>
          <w:szCs w:val="24"/>
        </w:rPr>
        <w:t>, заедно с новия доклад, който съдържа резултатите от преразглеждането на действията на комисията съгласно получените от възложителя указания</w:t>
      </w:r>
      <w:r w:rsidR="005429DE" w:rsidRPr="00795309">
        <w:rPr>
          <w:rFonts w:cs="Times New Roman"/>
          <w:szCs w:val="24"/>
        </w:rPr>
        <w:t xml:space="preserve"> </w:t>
      </w:r>
      <w:r w:rsidR="006D2B0F" w:rsidRPr="00795309">
        <w:rPr>
          <w:rFonts w:cs="Times New Roman"/>
          <w:i/>
          <w:szCs w:val="24"/>
          <w:lang w:val="en-US"/>
        </w:rPr>
        <w:t>(ukazania vuzlojitel_prerazglejdane)</w:t>
      </w:r>
      <w:r w:rsidRPr="00795309">
        <w:rPr>
          <w:rFonts w:cs="Times New Roman"/>
          <w:i/>
          <w:szCs w:val="24"/>
        </w:rPr>
        <w:t>;</w:t>
      </w:r>
    </w:p>
    <w:p w14:paraId="0FA50CF3" w14:textId="77777777" w:rsidR="00D35268" w:rsidRPr="00795309" w:rsidRDefault="00D35268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 xml:space="preserve">Кореспонденция между оценителната комисия и участника/ците – при прилагането на </w:t>
      </w:r>
      <w:r w:rsidR="000D3E71" w:rsidRPr="00795309">
        <w:rPr>
          <w:rFonts w:cs="Times New Roman"/>
          <w:szCs w:val="24"/>
        </w:rPr>
        <w:t xml:space="preserve">чл. </w:t>
      </w:r>
      <w:r w:rsidRPr="00795309">
        <w:rPr>
          <w:rFonts w:cs="Times New Roman"/>
          <w:szCs w:val="24"/>
        </w:rPr>
        <w:t>104, ал. 4 и 5 от ЗОП</w:t>
      </w:r>
      <w:r w:rsidR="006D2B0F" w:rsidRPr="00795309">
        <w:rPr>
          <w:rFonts w:cs="Times New Roman"/>
          <w:szCs w:val="24"/>
          <w:lang w:val="en-US"/>
        </w:rPr>
        <w:t xml:space="preserve"> </w:t>
      </w:r>
      <w:r w:rsidR="006D2B0F" w:rsidRPr="00795309">
        <w:rPr>
          <w:rFonts w:cs="Times New Roman"/>
          <w:i/>
          <w:szCs w:val="24"/>
          <w:lang w:val="en-US"/>
        </w:rPr>
        <w:t>(korespondenciq_komisiq_uchastnici)</w:t>
      </w:r>
      <w:r w:rsidRPr="00795309">
        <w:rPr>
          <w:rFonts w:cs="Times New Roman"/>
          <w:i/>
          <w:szCs w:val="24"/>
        </w:rPr>
        <w:t>;</w:t>
      </w:r>
    </w:p>
    <w:p w14:paraId="49EE6DFD" w14:textId="77777777" w:rsidR="00D35268" w:rsidRPr="00795309" w:rsidRDefault="00D35268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 xml:space="preserve">Доказателства за изискване на писмена обосновка по </w:t>
      </w:r>
      <w:r w:rsidR="000D3E71" w:rsidRPr="00795309">
        <w:rPr>
          <w:rFonts w:cs="Times New Roman"/>
          <w:szCs w:val="24"/>
        </w:rPr>
        <w:t xml:space="preserve">чл. чл. </w:t>
      </w:r>
      <w:r w:rsidRPr="00795309">
        <w:rPr>
          <w:rFonts w:cs="Times New Roman"/>
          <w:szCs w:val="24"/>
        </w:rPr>
        <w:t>72, ал. 2, т. 1-5 от ЗОП от участник/ците –</w:t>
      </w:r>
      <w:r w:rsidR="00A37288" w:rsidRPr="00795309">
        <w:rPr>
          <w:rFonts w:cs="Times New Roman"/>
          <w:szCs w:val="24"/>
        </w:rPr>
        <w:t xml:space="preserve"> </w:t>
      </w:r>
      <w:r w:rsidRPr="00795309">
        <w:rPr>
          <w:rFonts w:cs="Times New Roman"/>
          <w:szCs w:val="24"/>
        </w:rPr>
        <w:t xml:space="preserve">разпечатки от изпратено писмо, е-мейл или други способи за изпращане, удостоверяващи датата на изпращане и получаване на искането за обосновка от страна на съответния участник </w:t>
      </w:r>
      <w:r w:rsidR="006C6B17" w:rsidRPr="00795309">
        <w:rPr>
          <w:rFonts w:cs="Times New Roman"/>
          <w:szCs w:val="24"/>
          <w:lang w:val="en-US"/>
        </w:rPr>
        <w:t>(</w:t>
      </w:r>
      <w:r w:rsidRPr="00795309">
        <w:rPr>
          <w:rFonts w:cs="Times New Roman"/>
          <w:szCs w:val="24"/>
        </w:rPr>
        <w:t>когато е приложимо</w:t>
      </w:r>
      <w:r w:rsidR="006C6B17" w:rsidRPr="00795309">
        <w:rPr>
          <w:rFonts w:cs="Times New Roman"/>
          <w:szCs w:val="24"/>
          <w:lang w:val="en-US"/>
        </w:rPr>
        <w:t>)</w:t>
      </w:r>
      <w:r w:rsidR="006D2B0F" w:rsidRPr="00795309">
        <w:rPr>
          <w:rFonts w:cs="Times New Roman"/>
          <w:szCs w:val="24"/>
          <w:lang w:val="en-US"/>
        </w:rPr>
        <w:t xml:space="preserve"> </w:t>
      </w:r>
      <w:r w:rsidR="006D2B0F" w:rsidRPr="00795309">
        <w:rPr>
          <w:rFonts w:cs="Times New Roman"/>
          <w:i/>
          <w:szCs w:val="24"/>
          <w:lang w:val="en-US"/>
        </w:rPr>
        <w:t>(iziskvane na pismena obosnovka”</w:t>
      </w:r>
      <w:r w:rsidRPr="00795309">
        <w:rPr>
          <w:rFonts w:cs="Times New Roman"/>
          <w:i/>
          <w:szCs w:val="24"/>
        </w:rPr>
        <w:t>;</w:t>
      </w:r>
    </w:p>
    <w:p w14:paraId="5AFE6717" w14:textId="77777777" w:rsidR="00D35268" w:rsidRPr="00795309" w:rsidRDefault="00D35268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Представената</w:t>
      </w:r>
      <w:r w:rsidR="00A37288" w:rsidRPr="00795309">
        <w:rPr>
          <w:rFonts w:cs="Times New Roman"/>
          <w:szCs w:val="24"/>
        </w:rPr>
        <w:t xml:space="preserve"> </w:t>
      </w:r>
      <w:r w:rsidRPr="00795309">
        <w:rPr>
          <w:rFonts w:cs="Times New Roman"/>
          <w:szCs w:val="24"/>
        </w:rPr>
        <w:t xml:space="preserve">писмена обосновка от участник/участници с доказателства за датата на входирането </w:t>
      </w:r>
      <w:r w:rsidR="006727ED" w:rsidRPr="00795309">
        <w:rPr>
          <w:rFonts w:cs="Times New Roman"/>
          <w:szCs w:val="24"/>
        </w:rPr>
        <w:t>ѝ</w:t>
      </w:r>
      <w:r w:rsidRPr="00795309">
        <w:rPr>
          <w:rFonts w:cs="Times New Roman"/>
          <w:szCs w:val="24"/>
        </w:rPr>
        <w:t xml:space="preserve"> в деловодството на възложителя или документ, който по безспорен начин удостоверява датата на получаването на обосновката</w:t>
      </w:r>
      <w:r w:rsidR="00A37288" w:rsidRPr="00795309">
        <w:rPr>
          <w:rFonts w:cs="Times New Roman"/>
          <w:szCs w:val="24"/>
        </w:rPr>
        <w:t xml:space="preserve"> </w:t>
      </w:r>
      <w:r w:rsidRPr="00795309">
        <w:rPr>
          <w:rFonts w:cs="Times New Roman"/>
          <w:szCs w:val="24"/>
        </w:rPr>
        <w:t>от страна на възложителя</w:t>
      </w:r>
      <w:r w:rsidR="006D2B0F" w:rsidRPr="00795309">
        <w:rPr>
          <w:rFonts w:cs="Times New Roman"/>
          <w:szCs w:val="24"/>
          <w:lang w:val="en-US"/>
        </w:rPr>
        <w:t xml:space="preserve"> </w:t>
      </w:r>
      <w:r w:rsidR="006D2B0F" w:rsidRPr="00795309">
        <w:rPr>
          <w:rFonts w:cs="Times New Roman"/>
          <w:i/>
          <w:szCs w:val="24"/>
          <w:lang w:val="en-US"/>
        </w:rPr>
        <w:t>(pismena obosnovka_</w:t>
      </w:r>
      <w:r w:rsidR="00A51AFA" w:rsidRPr="00795309">
        <w:rPr>
          <w:rFonts w:cs="Times New Roman"/>
          <w:i/>
          <w:szCs w:val="24"/>
          <w:lang w:val="en-US"/>
        </w:rPr>
        <w:t>uchastnik)</w:t>
      </w:r>
      <w:r w:rsidR="00795309" w:rsidRPr="00795309">
        <w:rPr>
          <w:rFonts w:cs="Times New Roman"/>
          <w:i/>
          <w:szCs w:val="24"/>
        </w:rPr>
        <w:t>;</w:t>
      </w:r>
    </w:p>
    <w:p w14:paraId="6CC5B193" w14:textId="77777777" w:rsidR="00ED2BCA" w:rsidRPr="00795309" w:rsidRDefault="00DF5DFC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  <w:lang w:val="en-US"/>
        </w:rPr>
      </w:pPr>
      <w:r w:rsidRPr="00795309">
        <w:rPr>
          <w:rFonts w:cs="Times New Roman"/>
          <w:szCs w:val="24"/>
        </w:rPr>
        <w:t>Оферт</w:t>
      </w:r>
      <w:r w:rsidR="009547ED" w:rsidRPr="00795309">
        <w:rPr>
          <w:rFonts w:cs="Times New Roman"/>
          <w:szCs w:val="24"/>
        </w:rPr>
        <w:t>ите на участниците</w:t>
      </w:r>
      <w:r w:rsidR="00B05E0A" w:rsidRPr="00795309">
        <w:rPr>
          <w:rFonts w:cs="Times New Roman"/>
          <w:szCs w:val="24"/>
        </w:rPr>
        <w:t xml:space="preserve"> или</w:t>
      </w:r>
      <w:r w:rsidR="009547ED" w:rsidRPr="00795309">
        <w:rPr>
          <w:rFonts w:cs="Times New Roman"/>
          <w:szCs w:val="24"/>
        </w:rPr>
        <w:t xml:space="preserve"> </w:t>
      </w:r>
      <w:r w:rsidR="00B05E0A" w:rsidRPr="00795309">
        <w:rPr>
          <w:rFonts w:cs="Times New Roman"/>
          <w:szCs w:val="24"/>
        </w:rPr>
        <w:t>заявления</w:t>
      </w:r>
      <w:r w:rsidR="00216B29" w:rsidRPr="00795309">
        <w:rPr>
          <w:rFonts w:cs="Times New Roman"/>
          <w:szCs w:val="24"/>
        </w:rPr>
        <w:t xml:space="preserve"> за участие</w:t>
      </w:r>
      <w:r w:rsidR="00C17433">
        <w:rPr>
          <w:rFonts w:cs="Times New Roman"/>
          <w:szCs w:val="24"/>
        </w:rPr>
        <w:t xml:space="preserve"> </w:t>
      </w:r>
      <w:r w:rsidR="00C17433" w:rsidRPr="00795309">
        <w:rPr>
          <w:rFonts w:cs="Times New Roman"/>
          <w:i/>
          <w:szCs w:val="24"/>
          <w:lang w:val="en-US"/>
        </w:rPr>
        <w:t>(oferti/zaiavlenia_uchastnici)</w:t>
      </w:r>
      <w:r w:rsidR="00C17433" w:rsidRPr="00795309">
        <w:rPr>
          <w:rFonts w:cs="Times New Roman"/>
          <w:szCs w:val="24"/>
        </w:rPr>
        <w:t>,</w:t>
      </w:r>
      <w:r w:rsidRPr="00795309">
        <w:rPr>
          <w:rFonts w:cs="Times New Roman"/>
          <w:szCs w:val="24"/>
        </w:rPr>
        <w:t xml:space="preserve"> включително и допълнително представените документи </w:t>
      </w:r>
      <w:r w:rsidR="009547ED" w:rsidRPr="00795309">
        <w:rPr>
          <w:rFonts w:cs="Times New Roman"/>
          <w:szCs w:val="24"/>
        </w:rPr>
        <w:t xml:space="preserve">изискани в </w:t>
      </w:r>
      <w:r w:rsidR="00ED2BCA" w:rsidRPr="00795309">
        <w:rPr>
          <w:rFonts w:cs="Times New Roman"/>
          <w:szCs w:val="24"/>
        </w:rPr>
        <w:t>хода на разглеждането им</w:t>
      </w:r>
      <w:r w:rsidR="00C17433">
        <w:rPr>
          <w:rFonts w:cs="Times New Roman"/>
          <w:szCs w:val="24"/>
        </w:rPr>
        <w:t>,</w:t>
      </w:r>
      <w:r w:rsidR="00ED2BCA" w:rsidRPr="00795309">
        <w:rPr>
          <w:rFonts w:cs="Times New Roman"/>
          <w:szCs w:val="24"/>
        </w:rPr>
        <w:t xml:space="preserve"> </w:t>
      </w:r>
      <w:r w:rsidR="00B05E0A" w:rsidRPr="00795309">
        <w:rPr>
          <w:rFonts w:cs="Times New Roman"/>
          <w:szCs w:val="24"/>
        </w:rPr>
        <w:t xml:space="preserve">като </w:t>
      </w:r>
      <w:r w:rsidR="00B05E0A" w:rsidRPr="00C17433">
        <w:rPr>
          <w:rFonts w:cs="Times New Roman"/>
          <w:szCs w:val="24"/>
        </w:rPr>
        <w:t>например</w:t>
      </w:r>
      <w:r w:rsidR="00C17433" w:rsidRPr="00C17433">
        <w:rPr>
          <w:rFonts w:cs="Times New Roman"/>
          <w:szCs w:val="24"/>
          <w:lang w:val="en-US"/>
        </w:rPr>
        <w:t>:</w:t>
      </w:r>
    </w:p>
    <w:p w14:paraId="773A3488" w14:textId="77777777" w:rsidR="00ED2BCA" w:rsidRPr="00C87BB1" w:rsidRDefault="00297B80" w:rsidP="00C87BB1">
      <w:pPr>
        <w:pStyle w:val="ListParagraph"/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Единен </w:t>
      </w:r>
      <w:r w:rsidR="00ED2BCA"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европейски документ за обществени поръчки (ЕЕДОП) за кандидата в съответствие с изискванията на закона и условията на възложителя, а когато е приложимо - ЕЕДОП 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поръчката;</w:t>
      </w:r>
    </w:p>
    <w:p w14:paraId="0EFE4769" w14:textId="77777777" w:rsidR="00ED2BCA" w:rsidRPr="00C87BB1" w:rsidRDefault="00297B80" w:rsidP="00C87BB1">
      <w:pPr>
        <w:pStyle w:val="ListParagraph"/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Документи </w:t>
      </w:r>
      <w:r w:rsidR="00ED2BCA"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доказване на предприетите мерки за надеждност, когато е приложимо;</w:t>
      </w:r>
    </w:p>
    <w:p w14:paraId="4C064050" w14:textId="77777777" w:rsidR="00ED2BCA" w:rsidRPr="00C87BB1" w:rsidRDefault="00ED2BCA" w:rsidP="00C87BB1">
      <w:pPr>
        <w:pStyle w:val="ListParagraph"/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Декларации по </w:t>
      </w:r>
      <w:r w:rsidR="000D3E71"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</w:t>
      </w:r>
      <w:r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54 и </w:t>
      </w:r>
      <w:r w:rsidR="000D3E71"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</w:t>
      </w:r>
      <w:r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>55 от ЗОП относно основанията за отстраняване;</w:t>
      </w:r>
    </w:p>
    <w:p w14:paraId="26DE2D9B" w14:textId="77777777" w:rsidR="00ED2BCA" w:rsidRPr="00C87BB1" w:rsidRDefault="00ED2BCA" w:rsidP="00C87BB1">
      <w:pPr>
        <w:pStyle w:val="ListParagraph"/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>Копие от документ, от който да е видно правното основание за създаване на обединението, когато е приложимо както и информация във връзка с конкретната обществена поръчка относно правата и задълженията на участниците в обединението, разпределението на отговорността между членовете на обединението и дейностите, които ще изпълн</w:t>
      </w:r>
      <w:r w:rsidR="00795309"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>ява всеки член на обединението.</w:t>
      </w:r>
    </w:p>
    <w:p w14:paraId="34886668" w14:textId="77777777" w:rsidR="00ED2BCA" w:rsidRPr="00C87BB1" w:rsidRDefault="00ED2BCA" w:rsidP="00C87BB1">
      <w:pPr>
        <w:pStyle w:val="ListParagraph"/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Документи по </w:t>
      </w:r>
      <w:r w:rsidR="000D3E71"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</w:t>
      </w:r>
      <w:r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>59-62 от ЗОП относно критериите за подбор, ако е приложимо;</w:t>
      </w:r>
    </w:p>
    <w:p w14:paraId="6FCD681D" w14:textId="77777777" w:rsidR="00ED2BCA" w:rsidRPr="00C87BB1" w:rsidRDefault="00297B80" w:rsidP="00C87BB1">
      <w:pPr>
        <w:pStyle w:val="ListParagraph"/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Техническо </w:t>
      </w:r>
      <w:r w:rsidR="00ED2BCA" w:rsidRPr="00C87BB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предложение, съдържащо:</w:t>
      </w:r>
    </w:p>
    <w:p w14:paraId="3620138D" w14:textId="77777777" w:rsidR="00ED2BCA" w:rsidRPr="00795309" w:rsidRDefault="00297B80" w:rsidP="00C87BB1">
      <w:pPr>
        <w:pStyle w:val="ListParagraph"/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Документ </w:t>
      </w:r>
      <w:r w:rsidR="00ED2BCA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упълномощаване, когато лицето, което подава офертата, не е законният представител на участника;</w:t>
      </w:r>
    </w:p>
    <w:p w14:paraId="079ADB2C" w14:textId="77777777" w:rsidR="00ED2BCA" w:rsidRPr="00795309" w:rsidRDefault="00297B80" w:rsidP="00C87BB1">
      <w:pPr>
        <w:pStyle w:val="ListParagraph"/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Предложение </w:t>
      </w:r>
      <w:r w:rsidR="00ED2BCA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изпълнение на поръчката в съответствие с техническите спецификации и изискванията на възложителя;</w:t>
      </w:r>
    </w:p>
    <w:p w14:paraId="5AD6DD62" w14:textId="77777777" w:rsidR="00ED2BCA" w:rsidRPr="00795309" w:rsidRDefault="00297B80" w:rsidP="00C87BB1">
      <w:pPr>
        <w:pStyle w:val="ListParagraph"/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Декларация </w:t>
      </w:r>
      <w:r w:rsidR="00ED2BCA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съгласие с клаузите на приложения проект на договор;</w:t>
      </w:r>
    </w:p>
    <w:p w14:paraId="7FF7CD7E" w14:textId="77777777" w:rsidR="00ED2BCA" w:rsidRPr="00795309" w:rsidRDefault="00297B80" w:rsidP="00C87BB1">
      <w:pPr>
        <w:pStyle w:val="ListParagraph"/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Декларация </w:t>
      </w:r>
      <w:r w:rsidR="00ED2BCA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срока на валидност на офертата;</w:t>
      </w:r>
    </w:p>
    <w:p w14:paraId="60935342" w14:textId="77777777" w:rsidR="00ED2BCA" w:rsidRPr="00795309" w:rsidRDefault="00297B80" w:rsidP="00C87BB1">
      <w:pPr>
        <w:pStyle w:val="ListParagraph"/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Декларация</w:t>
      </w:r>
      <w:r w:rsidR="00ED2BCA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приложимо;</w:t>
      </w:r>
    </w:p>
    <w:p w14:paraId="0EEDE7D1" w14:textId="77777777" w:rsidR="00ED2BCA" w:rsidRPr="00795309" w:rsidRDefault="00297B80" w:rsidP="00C87BB1">
      <w:pPr>
        <w:pStyle w:val="ListParagraph"/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Мостри</w:t>
      </w:r>
      <w:r w:rsidR="00ED2BCA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, описание и/или снимки на стоките, които ще се доставят, когато е приложимо;</w:t>
      </w:r>
    </w:p>
    <w:p w14:paraId="57E2F26C" w14:textId="77777777" w:rsidR="00ED2BCA" w:rsidRPr="00795309" w:rsidRDefault="00297B80" w:rsidP="00C87BB1">
      <w:pPr>
        <w:pStyle w:val="ListParagraph"/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Друга </w:t>
      </w:r>
      <w:r w:rsidR="00ED2BCA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информация и/или документи, изискани от възложителя, когато това се налага от предмета на поръчката;</w:t>
      </w:r>
    </w:p>
    <w:p w14:paraId="387B0D99" w14:textId="77777777" w:rsidR="00ED2BCA" w:rsidRPr="00795309" w:rsidRDefault="00297B80" w:rsidP="00795309">
      <w:pPr>
        <w:pStyle w:val="ListParagraph"/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Ценово </w:t>
      </w:r>
      <w:r w:rsidR="00ED2BCA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предложение, съдържащо предложението на участника относно цената за придобиване, и предложенията по други показатели с парично изражение, поставено в непро</w:t>
      </w:r>
      <w:r w:rsidR="00487392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зрачен запечатан плик с надпис „</w:t>
      </w:r>
      <w:r w:rsidR="00ED2BCA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Предлагани ценови параметри</w:t>
      </w:r>
      <w:r w:rsidR="00487392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ED2BCA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</w:p>
    <w:p w14:paraId="63C583CA" w14:textId="77777777" w:rsidR="00ED2BCA" w:rsidRPr="00795309" w:rsidRDefault="00297B80" w:rsidP="00795309">
      <w:pPr>
        <w:pStyle w:val="ListParagraph"/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Друга </w:t>
      </w:r>
      <w:r w:rsidR="00ED2BCA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информация, посочена в обявлението или в документацията за участие;</w:t>
      </w:r>
    </w:p>
    <w:p w14:paraId="2B5DDB17" w14:textId="77777777" w:rsidR="00ED2BCA" w:rsidRPr="00795309" w:rsidRDefault="00297B80" w:rsidP="00795309">
      <w:pPr>
        <w:pStyle w:val="ListParagraph"/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Списък </w:t>
      </w:r>
      <w:r w:rsidR="00ED2BCA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документите и информацията, съдържащи се в офертата, подписан от участника</w:t>
      </w:r>
      <w:r w:rsidR="00B05E0A" w:rsidRPr="00795309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4AAABAC0" w14:textId="77777777" w:rsidR="00DF5DFC" w:rsidRPr="00795309" w:rsidRDefault="00DF5DFC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  <w:lang w:val="en-US"/>
        </w:rPr>
      </w:pPr>
      <w:r w:rsidRPr="00795309">
        <w:rPr>
          <w:rFonts w:cs="Times New Roman"/>
          <w:szCs w:val="24"/>
        </w:rPr>
        <w:t>Решение за класиране и избор на изпълнител и доказателства за датата на изпращане и получаване от страна на участниците в процедурата</w:t>
      </w:r>
      <w:r w:rsidR="00FA13CF" w:rsidRPr="00795309">
        <w:rPr>
          <w:rFonts w:cs="Times New Roman"/>
          <w:szCs w:val="24"/>
        </w:rPr>
        <w:t xml:space="preserve"> –документи които по безспорен начин удостоверяват датата на получаване на решението от страна на участниците в </w:t>
      </w:r>
      <w:r w:rsidR="005B25D3" w:rsidRPr="00795309">
        <w:rPr>
          <w:rFonts w:cs="Times New Roman"/>
          <w:szCs w:val="24"/>
        </w:rPr>
        <w:t>процедурата</w:t>
      </w:r>
      <w:r w:rsidR="005429DE" w:rsidRPr="00795309">
        <w:rPr>
          <w:rFonts w:cs="Times New Roman"/>
          <w:szCs w:val="24"/>
        </w:rPr>
        <w:t xml:space="preserve"> </w:t>
      </w:r>
      <w:r w:rsidR="00E80247" w:rsidRPr="00795309">
        <w:rPr>
          <w:rFonts w:cs="Times New Roman"/>
          <w:i/>
          <w:szCs w:val="24"/>
          <w:lang w:val="en-US"/>
        </w:rPr>
        <w:t>(reshenie _klasirane/izbor na izpulnitel)</w:t>
      </w:r>
      <w:r w:rsidR="00795309" w:rsidRPr="00795309">
        <w:rPr>
          <w:rFonts w:cs="Times New Roman"/>
          <w:i/>
          <w:szCs w:val="24"/>
          <w:lang w:val="en-US"/>
        </w:rPr>
        <w:t>;</w:t>
      </w:r>
    </w:p>
    <w:p w14:paraId="12CB36D6" w14:textId="77777777" w:rsidR="00FA13CF" w:rsidRPr="00795309" w:rsidRDefault="00DF5DFC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  <w:lang w:val="en-US"/>
        </w:rPr>
      </w:pPr>
      <w:r w:rsidRPr="00795309">
        <w:rPr>
          <w:rFonts w:cs="Times New Roman"/>
          <w:szCs w:val="24"/>
        </w:rPr>
        <w:t>Доказателства за датата на публикуване на решението за кл</w:t>
      </w:r>
      <w:r w:rsidR="00795309" w:rsidRPr="00795309">
        <w:rPr>
          <w:rFonts w:cs="Times New Roman"/>
          <w:szCs w:val="24"/>
        </w:rPr>
        <w:t>асиране на „Профил на купувача“</w:t>
      </w:r>
      <w:r w:rsidR="005429DE" w:rsidRPr="00795309">
        <w:rPr>
          <w:rFonts w:cs="Times New Roman"/>
          <w:szCs w:val="24"/>
        </w:rPr>
        <w:t xml:space="preserve"> </w:t>
      </w:r>
      <w:r w:rsidR="00E80247" w:rsidRPr="00795309">
        <w:rPr>
          <w:rFonts w:cs="Times New Roman"/>
          <w:i/>
          <w:szCs w:val="24"/>
          <w:lang w:val="en-US"/>
        </w:rPr>
        <w:t>(reshenie klasirane_publikacii)</w:t>
      </w:r>
      <w:r w:rsidR="00795309" w:rsidRPr="00795309">
        <w:rPr>
          <w:rFonts w:cs="Times New Roman"/>
          <w:i/>
          <w:szCs w:val="24"/>
          <w:lang w:val="en-US"/>
        </w:rPr>
        <w:t>;</w:t>
      </w:r>
    </w:p>
    <w:p w14:paraId="1903767A" w14:textId="77777777" w:rsidR="00DF5DFC" w:rsidRPr="00795309" w:rsidRDefault="00DF5DFC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  <w:lang w:val="en-US"/>
        </w:rPr>
      </w:pPr>
      <w:r w:rsidRPr="00795309">
        <w:rPr>
          <w:rFonts w:cs="Times New Roman"/>
          <w:szCs w:val="24"/>
        </w:rPr>
        <w:t xml:space="preserve"> Решение за п</w:t>
      </w:r>
      <w:r w:rsidR="005B25D3" w:rsidRPr="00795309">
        <w:rPr>
          <w:rFonts w:cs="Times New Roman"/>
          <w:szCs w:val="24"/>
        </w:rPr>
        <w:t>рекратяване, когато е приложимо, съпроводено с доказателства за датите на изпращането му до участниците в процедурата и публикуването му в профила на купувача</w:t>
      </w:r>
      <w:r w:rsidR="00795309" w:rsidRPr="00795309">
        <w:rPr>
          <w:rFonts w:cs="Times New Roman"/>
          <w:szCs w:val="24"/>
          <w:lang w:val="en-US"/>
        </w:rPr>
        <w:t xml:space="preserve"> </w:t>
      </w:r>
      <w:r w:rsidR="00E80247" w:rsidRPr="00795309">
        <w:rPr>
          <w:rFonts w:cs="Times New Roman"/>
          <w:i/>
          <w:szCs w:val="24"/>
          <w:lang w:val="en-US"/>
        </w:rPr>
        <w:t>(reshenie_prekratiavane)</w:t>
      </w:r>
      <w:r w:rsidR="00795309" w:rsidRPr="00795309">
        <w:rPr>
          <w:rFonts w:cs="Times New Roman"/>
          <w:i/>
          <w:szCs w:val="24"/>
          <w:lang w:val="en-US"/>
        </w:rPr>
        <w:t>;</w:t>
      </w:r>
    </w:p>
    <w:p w14:paraId="34E4EBC8" w14:textId="77777777" w:rsidR="00DF5DFC" w:rsidRPr="00795309" w:rsidRDefault="00DF5DFC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Жалби до КЗК и ВАС във връзка с откриването и провеждането на обществената поръчка, предмет на последващ контрол</w:t>
      </w:r>
      <w:r w:rsidR="00E80247" w:rsidRPr="00795309">
        <w:rPr>
          <w:rFonts w:cs="Times New Roman"/>
          <w:szCs w:val="24"/>
          <w:lang w:val="en-US"/>
        </w:rPr>
        <w:t xml:space="preserve"> </w:t>
      </w:r>
      <w:r w:rsidR="00E80247" w:rsidRPr="00795309">
        <w:rPr>
          <w:rFonts w:cs="Times New Roman"/>
          <w:i/>
          <w:szCs w:val="24"/>
          <w:lang w:val="en-US"/>
        </w:rPr>
        <w:t>(jalbi_KZK_VAS)</w:t>
      </w:r>
      <w:r w:rsidRPr="00795309">
        <w:rPr>
          <w:rFonts w:cs="Times New Roman"/>
          <w:i/>
          <w:szCs w:val="24"/>
        </w:rPr>
        <w:t>;</w:t>
      </w:r>
    </w:p>
    <w:p w14:paraId="4D3619BE" w14:textId="77777777" w:rsidR="00DF5DFC" w:rsidRPr="00795309" w:rsidRDefault="00DF5DFC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Актове на КЗК и ВАС по постъпилите жалби</w:t>
      </w:r>
      <w:r w:rsidR="00E80247" w:rsidRPr="00795309">
        <w:rPr>
          <w:rFonts w:cs="Times New Roman"/>
          <w:szCs w:val="24"/>
          <w:lang w:val="en-US"/>
        </w:rPr>
        <w:t xml:space="preserve"> </w:t>
      </w:r>
      <w:r w:rsidR="00E80247" w:rsidRPr="00795309">
        <w:rPr>
          <w:rFonts w:cs="Times New Roman"/>
          <w:i/>
          <w:szCs w:val="24"/>
          <w:lang w:val="en-US"/>
        </w:rPr>
        <w:t>(aktove_KZK_VAS)</w:t>
      </w:r>
      <w:r w:rsidRPr="00795309">
        <w:rPr>
          <w:rFonts w:cs="Times New Roman"/>
          <w:i/>
          <w:szCs w:val="24"/>
        </w:rPr>
        <w:t>;</w:t>
      </w:r>
    </w:p>
    <w:p w14:paraId="2F866FCE" w14:textId="77777777" w:rsidR="00DF5DFC" w:rsidRPr="00795309" w:rsidRDefault="00DF5DFC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Договор за обществена п</w:t>
      </w:r>
      <w:r w:rsidR="00ED2FDF" w:rsidRPr="00795309">
        <w:rPr>
          <w:rFonts w:cs="Times New Roman"/>
          <w:szCs w:val="24"/>
        </w:rPr>
        <w:t>оръчка и приложенията към него</w:t>
      </w:r>
      <w:r w:rsidR="00E80247" w:rsidRPr="00795309">
        <w:rPr>
          <w:rFonts w:cs="Times New Roman"/>
          <w:szCs w:val="24"/>
          <w:lang w:val="en-US"/>
        </w:rPr>
        <w:t xml:space="preserve"> </w:t>
      </w:r>
      <w:r w:rsidR="00E80247" w:rsidRPr="00795309">
        <w:rPr>
          <w:rFonts w:cs="Times New Roman"/>
          <w:i/>
          <w:szCs w:val="24"/>
          <w:lang w:val="en-US"/>
        </w:rPr>
        <w:t>(dogovor _</w:t>
      </w:r>
      <w:r w:rsidR="00884C37" w:rsidRPr="00795309">
        <w:rPr>
          <w:rFonts w:cs="Times New Roman"/>
          <w:i/>
          <w:szCs w:val="24"/>
          <w:lang w:val="en-US"/>
        </w:rPr>
        <w:t>OP s prilojeni</w:t>
      </w:r>
      <w:r w:rsidR="00884C37" w:rsidRPr="00795309">
        <w:rPr>
          <w:rFonts w:cs="Times New Roman"/>
          <w:i/>
          <w:szCs w:val="24"/>
        </w:rPr>
        <w:t>а</w:t>
      </w:r>
      <w:r w:rsidR="00E80247" w:rsidRPr="00795309">
        <w:rPr>
          <w:rFonts w:cs="Times New Roman"/>
          <w:i/>
          <w:szCs w:val="24"/>
          <w:lang w:val="en-US"/>
        </w:rPr>
        <w:t>)</w:t>
      </w:r>
      <w:r w:rsidR="00795309" w:rsidRPr="00795309">
        <w:rPr>
          <w:rFonts w:cs="Times New Roman"/>
          <w:i/>
          <w:szCs w:val="24"/>
        </w:rPr>
        <w:t xml:space="preserve">, </w:t>
      </w:r>
      <w:r w:rsidR="00795309" w:rsidRPr="00795309">
        <w:rPr>
          <w:rFonts w:cs="Times New Roman"/>
          <w:szCs w:val="24"/>
        </w:rPr>
        <w:t>както следва:</w:t>
      </w:r>
    </w:p>
    <w:p w14:paraId="537C0D3F" w14:textId="77777777" w:rsidR="00DC5061" w:rsidRPr="00795309" w:rsidRDefault="008E5421" w:rsidP="00795309">
      <w:pPr>
        <w:pStyle w:val="Heading2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 xml:space="preserve">Документ </w:t>
      </w:r>
      <w:r w:rsidR="00795309" w:rsidRPr="00795309">
        <w:rPr>
          <w:rFonts w:cs="Times New Roman"/>
          <w:szCs w:val="24"/>
        </w:rPr>
        <w:t>за регистрация</w:t>
      </w:r>
      <w:r w:rsidRPr="00795309">
        <w:rPr>
          <w:rFonts w:cs="Times New Roman"/>
          <w:szCs w:val="24"/>
        </w:rPr>
        <w:t>;</w:t>
      </w:r>
    </w:p>
    <w:p w14:paraId="59151ACD" w14:textId="774F94B5" w:rsidR="00DC5061" w:rsidRPr="00795309" w:rsidRDefault="00554EDA" w:rsidP="00795309">
      <w:pPr>
        <w:pStyle w:val="Heading2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А</w:t>
      </w:r>
      <w:r w:rsidR="00DC5061" w:rsidRPr="00795309">
        <w:rPr>
          <w:rFonts w:cs="Times New Roman"/>
          <w:szCs w:val="24"/>
        </w:rPr>
        <w:t xml:space="preserve">ктуални документи, удостоверяващи липсата на основанията за отстраняване от процедурата, както и съответствието с поставените критерии за подбор. </w:t>
      </w:r>
      <w:r w:rsidR="00DC5061" w:rsidRPr="00AF0753">
        <w:rPr>
          <w:rFonts w:cs="Times New Roman"/>
          <w:szCs w:val="24"/>
        </w:rPr>
        <w:t>Документи,</w:t>
      </w:r>
      <w:r w:rsidR="00A37288" w:rsidRPr="00AF0753">
        <w:rPr>
          <w:rFonts w:cs="Times New Roman"/>
          <w:szCs w:val="24"/>
        </w:rPr>
        <w:t xml:space="preserve"> </w:t>
      </w:r>
      <w:r w:rsidR="00DC5061" w:rsidRPr="00AF0753">
        <w:rPr>
          <w:rFonts w:cs="Times New Roman"/>
          <w:szCs w:val="24"/>
        </w:rPr>
        <w:t>представени и за подизпълнителите и третите лица, ако има такива;</w:t>
      </w:r>
    </w:p>
    <w:p w14:paraId="19B2206A" w14:textId="77777777" w:rsidR="00DC5061" w:rsidRPr="00795309" w:rsidRDefault="00554EDA" w:rsidP="00795309">
      <w:pPr>
        <w:pStyle w:val="Heading2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Г</w:t>
      </w:r>
      <w:r w:rsidR="00DC5061" w:rsidRPr="00795309">
        <w:rPr>
          <w:rFonts w:cs="Times New Roman"/>
          <w:szCs w:val="24"/>
        </w:rPr>
        <w:t>аранция за изпълнение на договора;</w:t>
      </w:r>
    </w:p>
    <w:p w14:paraId="6192323C" w14:textId="77777777" w:rsidR="001352A8" w:rsidRPr="00795309" w:rsidRDefault="00554EDA" w:rsidP="00795309">
      <w:pPr>
        <w:pStyle w:val="Heading2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В</w:t>
      </w:r>
      <w:r w:rsidR="001352A8" w:rsidRPr="00795309">
        <w:rPr>
          <w:rFonts w:cs="Times New Roman"/>
          <w:szCs w:val="24"/>
        </w:rPr>
        <w:t>сички документи изискани от възложителя в условията за възлагане договора за обществена</w:t>
      </w:r>
      <w:r w:rsidR="00795309" w:rsidRPr="00795309">
        <w:rPr>
          <w:rFonts w:cs="Times New Roman"/>
          <w:szCs w:val="24"/>
        </w:rPr>
        <w:t xml:space="preserve"> поръчка, извън гореизброените;</w:t>
      </w:r>
    </w:p>
    <w:p w14:paraId="409E1CAF" w14:textId="77777777" w:rsidR="00DF5DFC" w:rsidRPr="00795309" w:rsidRDefault="00DF5DFC" w:rsidP="00795309">
      <w:pPr>
        <w:pStyle w:val="Heading1"/>
        <w:keepNext w:val="0"/>
        <w:keepLines w:val="0"/>
        <w:widowControl w:val="0"/>
        <w:spacing w:before="0" w:line="240" w:lineRule="auto"/>
        <w:rPr>
          <w:rFonts w:cs="Times New Roman"/>
          <w:szCs w:val="24"/>
        </w:rPr>
      </w:pPr>
      <w:r w:rsidRPr="00795309">
        <w:rPr>
          <w:rFonts w:cs="Times New Roman"/>
          <w:szCs w:val="24"/>
        </w:rPr>
        <w:t>Обявление за възложена поръчка и доказателства за датата на изпращането</w:t>
      </w:r>
      <w:r w:rsidR="001352A8" w:rsidRPr="00795309">
        <w:rPr>
          <w:rFonts w:cs="Times New Roman"/>
          <w:szCs w:val="24"/>
        </w:rPr>
        <w:t>/публикуването</w:t>
      </w:r>
      <w:r w:rsidR="00A37288" w:rsidRPr="00795309">
        <w:rPr>
          <w:rFonts w:cs="Times New Roman"/>
          <w:szCs w:val="24"/>
        </w:rPr>
        <w:t xml:space="preserve"> </w:t>
      </w:r>
      <w:r w:rsidRPr="00795309">
        <w:rPr>
          <w:rFonts w:cs="Times New Roman"/>
          <w:szCs w:val="24"/>
        </w:rPr>
        <w:t>му за публикуване в РОП на АОП</w:t>
      </w:r>
      <w:r w:rsidR="001352A8" w:rsidRPr="00795309">
        <w:rPr>
          <w:rFonts w:cs="Times New Roman"/>
          <w:szCs w:val="24"/>
        </w:rPr>
        <w:t>, ОВ на ЕС и профила на купувача</w:t>
      </w:r>
      <w:r w:rsidR="00E80247" w:rsidRPr="00795309">
        <w:rPr>
          <w:rFonts w:cs="Times New Roman"/>
          <w:szCs w:val="24"/>
          <w:lang w:val="en-US"/>
        </w:rPr>
        <w:t xml:space="preserve"> </w:t>
      </w:r>
      <w:r w:rsidR="00E80247" w:rsidRPr="00795309">
        <w:rPr>
          <w:rFonts w:cs="Times New Roman"/>
          <w:i/>
          <w:szCs w:val="24"/>
          <w:lang w:val="en-US"/>
        </w:rPr>
        <w:t>(obiavlenie_vuzlojena poruchka)</w:t>
      </w:r>
      <w:r w:rsidR="001352A8" w:rsidRPr="00795309">
        <w:rPr>
          <w:rFonts w:cs="Times New Roman"/>
          <w:i/>
          <w:szCs w:val="24"/>
        </w:rPr>
        <w:t>;</w:t>
      </w:r>
    </w:p>
    <w:p w14:paraId="0CBF4D34" w14:textId="77777777" w:rsidR="009C6C78" w:rsidRDefault="009C6C78" w:rsidP="0079530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017F63" w14:textId="77777777" w:rsidR="00F32C8E" w:rsidRPr="00795309" w:rsidRDefault="00F32C8E" w:rsidP="0079530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80B4FC" w14:textId="77777777" w:rsidR="009C6C78" w:rsidRPr="00795309" w:rsidRDefault="009C6C78" w:rsidP="00CF18A4">
      <w:pPr>
        <w:pStyle w:val="ListParagraph"/>
        <w:widowControl w:val="0"/>
        <w:pBdr>
          <w:top w:val="single" w:sz="4" w:space="1" w:color="76923C" w:themeColor="accent3" w:themeShade="BF"/>
          <w:left w:val="single" w:sz="4" w:space="4" w:color="76923C" w:themeColor="accent3" w:themeShade="BF"/>
          <w:bottom w:val="single" w:sz="4" w:space="1" w:color="76923C" w:themeColor="accent3" w:themeShade="BF"/>
          <w:right w:val="single" w:sz="4" w:space="4" w:color="76923C" w:themeColor="accent3" w:themeShade="BF"/>
        </w:pBdr>
        <w:shd w:val="clear" w:color="auto" w:fill="EAF1DD" w:themeFill="accent3" w:themeFillTint="3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309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795309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79530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95309">
        <w:rPr>
          <w:rFonts w:ascii="Times New Roman" w:hAnsi="Times New Roman" w:cs="Times New Roman"/>
          <w:b/>
          <w:bCs/>
          <w:sz w:val="24"/>
          <w:szCs w:val="24"/>
        </w:rPr>
        <w:tab/>
        <w:t>Изисквания към допълване на електронното досие на ОП, в случай на изменение на сключен договор:</w:t>
      </w:r>
    </w:p>
    <w:p w14:paraId="1AABEDFB" w14:textId="77777777" w:rsidR="00F32C8E" w:rsidRDefault="00F32C8E" w:rsidP="0079530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58622" w14:textId="77777777" w:rsidR="005968A9" w:rsidRPr="00795309" w:rsidRDefault="00B26FD7" w:rsidP="0079530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309">
        <w:rPr>
          <w:rFonts w:ascii="Times New Roman" w:hAnsi="Times New Roman" w:cs="Times New Roman"/>
          <w:sz w:val="24"/>
          <w:szCs w:val="24"/>
        </w:rPr>
        <w:t xml:space="preserve">В </w:t>
      </w:r>
      <w:r w:rsidR="00C97C17" w:rsidRPr="00795309">
        <w:rPr>
          <w:rFonts w:ascii="Times New Roman" w:hAnsi="Times New Roman" w:cs="Times New Roman"/>
          <w:sz w:val="24"/>
          <w:szCs w:val="24"/>
        </w:rPr>
        <w:t>т. „Договори с изпълнители и анекси“</w:t>
      </w:r>
      <w:r w:rsidRPr="00795309">
        <w:rPr>
          <w:rFonts w:ascii="Times New Roman" w:hAnsi="Times New Roman" w:cs="Times New Roman"/>
          <w:sz w:val="24"/>
          <w:szCs w:val="24"/>
        </w:rPr>
        <w:t xml:space="preserve"> от </w:t>
      </w:r>
      <w:r w:rsidR="00C97C17" w:rsidRPr="00795309">
        <w:rPr>
          <w:rFonts w:ascii="Times New Roman" w:hAnsi="Times New Roman" w:cs="Times New Roman"/>
          <w:sz w:val="24"/>
          <w:szCs w:val="24"/>
        </w:rPr>
        <w:t xml:space="preserve">модул „Договори“ в </w:t>
      </w:r>
      <w:r w:rsidRPr="00795309">
        <w:rPr>
          <w:rFonts w:ascii="Times New Roman" w:hAnsi="Times New Roman" w:cs="Times New Roman"/>
          <w:sz w:val="24"/>
          <w:szCs w:val="24"/>
        </w:rPr>
        <w:t>ИСУН следва да бъдат качени следните документи:</w:t>
      </w:r>
    </w:p>
    <w:p w14:paraId="2A8798ED" w14:textId="77777777" w:rsidR="005968A9" w:rsidRPr="00795309" w:rsidRDefault="005968A9" w:rsidP="00795309">
      <w:pPr>
        <w:pStyle w:val="ListParagraph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 xml:space="preserve">Обявление за изменение на договор за обществена поръчка или рамково споразумение в срока на неговото действие и </w:t>
      </w:r>
      <w:r w:rsidR="00C97C17" w:rsidRPr="00795309">
        <w:rPr>
          <w:rFonts w:ascii="Times New Roman" w:hAnsi="Times New Roman" w:cs="Times New Roman"/>
          <w:bCs/>
          <w:sz w:val="24"/>
          <w:szCs w:val="24"/>
        </w:rPr>
        <w:t xml:space="preserve">доказателства за </w:t>
      </w:r>
      <w:r w:rsidRPr="00795309">
        <w:rPr>
          <w:rFonts w:ascii="Times New Roman" w:hAnsi="Times New Roman" w:cs="Times New Roman"/>
          <w:bCs/>
          <w:sz w:val="24"/>
          <w:szCs w:val="24"/>
        </w:rPr>
        <w:t>датата на изпращането му до РОП на АОП и/или</w:t>
      </w:r>
      <w:r w:rsidR="00A37288" w:rsidRPr="007953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5309">
        <w:rPr>
          <w:rFonts w:ascii="Times New Roman" w:hAnsi="Times New Roman" w:cs="Times New Roman"/>
          <w:bCs/>
          <w:sz w:val="24"/>
          <w:szCs w:val="24"/>
        </w:rPr>
        <w:t>публикуването му в профила на купувача</w:t>
      </w:r>
      <w:r w:rsidR="00B26FD7" w:rsidRPr="00795309">
        <w:rPr>
          <w:rFonts w:ascii="Times New Roman" w:hAnsi="Times New Roman" w:cs="Times New Roman"/>
          <w:bCs/>
          <w:sz w:val="24"/>
          <w:szCs w:val="24"/>
        </w:rPr>
        <w:t>, когато е приложимо</w:t>
      </w:r>
      <w:r w:rsidR="00795309" w:rsidRPr="007953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041B1" w:rsidRPr="00795309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F041B1" w:rsidRPr="00795309">
        <w:rPr>
          <w:rFonts w:ascii="Times New Roman" w:hAnsi="Times New Roman" w:cs="Times New Roman"/>
          <w:bCs/>
          <w:i/>
          <w:sz w:val="24"/>
          <w:szCs w:val="24"/>
          <w:lang w:val="en-US"/>
        </w:rPr>
        <w:t>obiavlenie za izmenenie_publikaciq izmenenie)</w:t>
      </w:r>
      <w:r w:rsidR="00B26FD7" w:rsidRPr="00795309"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14:paraId="2F027605" w14:textId="77777777" w:rsidR="00134B32" w:rsidRPr="00795309" w:rsidRDefault="00C97C17" w:rsidP="00795309">
      <w:pPr>
        <w:pStyle w:val="ListParagraph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Д</w:t>
      </w:r>
      <w:r w:rsidR="005968A9" w:rsidRPr="00795309">
        <w:rPr>
          <w:rFonts w:ascii="Times New Roman" w:hAnsi="Times New Roman" w:cs="Times New Roman"/>
          <w:bCs/>
          <w:sz w:val="24"/>
          <w:szCs w:val="24"/>
        </w:rPr>
        <w:t>опълнителното споразумение към съответния договор</w:t>
      </w:r>
      <w:r w:rsidR="00F041B1" w:rsidRPr="007953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041B1" w:rsidRPr="00795309">
        <w:rPr>
          <w:rFonts w:ascii="Times New Roman" w:hAnsi="Times New Roman" w:cs="Times New Roman"/>
          <w:bCs/>
          <w:i/>
          <w:sz w:val="24"/>
          <w:szCs w:val="24"/>
          <w:lang w:val="en-US"/>
        </w:rPr>
        <w:t>(dopulnitelno sporazumenie_text)</w:t>
      </w:r>
      <w:r w:rsidR="005968A9" w:rsidRPr="00795309"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14:paraId="0C7660F5" w14:textId="77777777" w:rsidR="00086F41" w:rsidRPr="00795309" w:rsidRDefault="00C97C17" w:rsidP="00DF28D0">
      <w:pPr>
        <w:pStyle w:val="ListParagraph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П</w:t>
      </w:r>
      <w:r w:rsidR="005968A9" w:rsidRPr="00795309">
        <w:rPr>
          <w:rFonts w:ascii="Times New Roman" w:hAnsi="Times New Roman" w:cs="Times New Roman"/>
          <w:bCs/>
          <w:sz w:val="24"/>
          <w:szCs w:val="24"/>
        </w:rPr>
        <w:t xml:space="preserve">исмени доказателства за </w:t>
      </w:r>
      <w:r w:rsidR="00B26FD7" w:rsidRPr="00795309">
        <w:rPr>
          <w:rFonts w:ascii="Times New Roman" w:hAnsi="Times New Roman" w:cs="Times New Roman"/>
          <w:bCs/>
          <w:sz w:val="24"/>
          <w:szCs w:val="24"/>
        </w:rPr>
        <w:t>обстоятелствата, довели до изменение на сключения договор</w:t>
      </w:r>
      <w:r w:rsidR="00A37288" w:rsidRPr="007953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041B1" w:rsidRPr="00795309">
        <w:rPr>
          <w:rFonts w:ascii="Times New Roman" w:hAnsi="Times New Roman" w:cs="Times New Roman"/>
          <w:bCs/>
          <w:i/>
          <w:sz w:val="24"/>
          <w:szCs w:val="24"/>
          <w:lang w:val="en-US"/>
        </w:rPr>
        <w:t>(</w:t>
      </w:r>
      <w:r w:rsidR="00E76E74" w:rsidRPr="00795309">
        <w:rPr>
          <w:rFonts w:ascii="Times New Roman" w:hAnsi="Times New Roman" w:cs="Times New Roman"/>
          <w:bCs/>
          <w:i/>
          <w:sz w:val="24"/>
          <w:szCs w:val="24"/>
          <w:lang w:val="en-US"/>
        </w:rPr>
        <w:t>izmenenie_obosnovka)</w:t>
      </w:r>
      <w:r w:rsidR="00B26FD7" w:rsidRPr="00795309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795309" w:rsidRPr="007953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34BB5" w:rsidRPr="00795309">
        <w:rPr>
          <w:rFonts w:ascii="Times New Roman" w:hAnsi="Times New Roman" w:cs="Times New Roman"/>
          <w:bCs/>
          <w:sz w:val="24"/>
          <w:szCs w:val="24"/>
        </w:rPr>
        <w:t>Тук се сканират и качват на един файл всички относими към изменението на договора документи.</w:t>
      </w:r>
    </w:p>
    <w:p w14:paraId="347240E4" w14:textId="77777777" w:rsidR="00C87BB1" w:rsidRDefault="00C87BB1" w:rsidP="00DF28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3032E9" w14:textId="77777777" w:rsidR="00DF28D0" w:rsidRDefault="00DF28D0" w:rsidP="00DF28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1DE472" w14:textId="77777777" w:rsidR="009C6C78" w:rsidRPr="00795309" w:rsidRDefault="009C6C78" w:rsidP="00CF18A4">
      <w:pPr>
        <w:widowControl w:val="0"/>
        <w:pBdr>
          <w:top w:val="single" w:sz="4" w:space="1" w:color="76923C" w:themeColor="accent3" w:themeShade="BF"/>
          <w:left w:val="single" w:sz="4" w:space="4" w:color="76923C" w:themeColor="accent3" w:themeShade="BF"/>
          <w:bottom w:val="single" w:sz="4" w:space="1" w:color="76923C" w:themeColor="accent3" w:themeShade="BF"/>
          <w:right w:val="single" w:sz="4" w:space="4" w:color="76923C" w:themeColor="accent3" w:themeShade="BF"/>
        </w:pBdr>
        <w:shd w:val="clear" w:color="auto" w:fill="D6E3BC" w:themeFill="accent3" w:themeFillTint="66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530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II. </w:t>
      </w:r>
      <w:r w:rsidRPr="00795309">
        <w:rPr>
          <w:rFonts w:ascii="Times New Roman" w:hAnsi="Times New Roman" w:cs="Times New Roman"/>
          <w:b/>
          <w:bCs/>
          <w:sz w:val="24"/>
          <w:szCs w:val="24"/>
        </w:rPr>
        <w:t>За открити процедури</w:t>
      </w:r>
      <w:r w:rsidR="009E1F9F" w:rsidRPr="0079530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1F9F"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 </w:t>
      </w:r>
      <w:r w:rsidRPr="00795309">
        <w:rPr>
          <w:rFonts w:ascii="Times New Roman" w:hAnsi="Times New Roman" w:cs="Times New Roman"/>
          <w:b/>
          <w:bCs/>
          <w:sz w:val="24"/>
          <w:szCs w:val="24"/>
        </w:rPr>
        <w:t>по реда на Закон</w:t>
      </w:r>
      <w:r w:rsidRPr="00795309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795309">
        <w:rPr>
          <w:rFonts w:ascii="Times New Roman" w:hAnsi="Times New Roman" w:cs="Times New Roman"/>
          <w:b/>
          <w:bCs/>
          <w:sz w:val="24"/>
          <w:szCs w:val="24"/>
        </w:rPr>
        <w:t xml:space="preserve"> за обществените поръчки от 2004 г.</w:t>
      </w:r>
      <w:r w:rsidRPr="0079530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795309">
        <w:rPr>
          <w:rFonts w:ascii="Times New Roman" w:hAnsi="Times New Roman" w:cs="Times New Roman"/>
          <w:b/>
          <w:bCs/>
          <w:sz w:val="24"/>
          <w:szCs w:val="24"/>
        </w:rPr>
        <w:t>отм. ДВ. бр.13 от 16 Февруари 2016 г.:</w:t>
      </w:r>
    </w:p>
    <w:p w14:paraId="27D1AE0D" w14:textId="77777777" w:rsidR="009C6C78" w:rsidRPr="00795309" w:rsidRDefault="009C6C78" w:rsidP="00DF28D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0EEAE3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Предварително обявление, когато е приложимо;</w:t>
      </w:r>
    </w:p>
    <w:p w14:paraId="0155C8DB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Решение за откриване;</w:t>
      </w:r>
    </w:p>
    <w:p w14:paraId="53072A7C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Обявление за обществена поръчка;</w:t>
      </w:r>
    </w:p>
    <w:p w14:paraId="54F5C857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Документация за участие;</w:t>
      </w:r>
    </w:p>
    <w:p w14:paraId="7413891E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Доказателства за електронно изпращане на документите по т.</w:t>
      </w:r>
      <w:r w:rsidRPr="007953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F075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1-3 </w:t>
      </w:r>
      <w:r w:rsidRPr="00795309">
        <w:rPr>
          <w:rFonts w:ascii="Times New Roman" w:hAnsi="Times New Roman" w:cs="Times New Roman"/>
          <w:bCs/>
          <w:sz w:val="24"/>
          <w:szCs w:val="24"/>
        </w:rPr>
        <w:t xml:space="preserve">за публикуване в РОП на </w:t>
      </w:r>
      <w:r w:rsidRPr="00795309">
        <w:rPr>
          <w:rFonts w:ascii="Times New Roman" w:hAnsi="Times New Roman" w:cs="Times New Roman"/>
          <w:bCs/>
          <w:sz w:val="24"/>
          <w:szCs w:val="24"/>
        </w:rPr>
        <w:lastRenderedPageBreak/>
        <w:t>АОП;</w:t>
      </w:r>
    </w:p>
    <w:p w14:paraId="2C804A19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Доказателства за датата на публикуване на документацията за участие в „Профила на купувача“;</w:t>
      </w:r>
    </w:p>
    <w:p w14:paraId="50A760D8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Доказателства за датата, до която документацията за участие е била налична и активна в „Профила на купувача“;</w:t>
      </w:r>
    </w:p>
    <w:p w14:paraId="403B2E69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Становище и Доклад</w:t>
      </w:r>
      <w:r w:rsidR="000D3E71" w:rsidRPr="007953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5309">
        <w:rPr>
          <w:rFonts w:ascii="Times New Roman" w:hAnsi="Times New Roman" w:cs="Times New Roman"/>
          <w:bCs/>
          <w:sz w:val="24"/>
          <w:szCs w:val="24"/>
        </w:rPr>
        <w:t xml:space="preserve">на АОП за законосъобразност съгласно </w:t>
      </w:r>
      <w:r w:rsidR="000D3E71" w:rsidRPr="00795309">
        <w:rPr>
          <w:rFonts w:ascii="Times New Roman" w:hAnsi="Times New Roman" w:cs="Times New Roman"/>
          <w:bCs/>
          <w:sz w:val="24"/>
          <w:szCs w:val="24"/>
        </w:rPr>
        <w:t xml:space="preserve">чл. </w:t>
      </w:r>
      <w:r w:rsidRPr="00795309">
        <w:rPr>
          <w:rFonts w:ascii="Times New Roman" w:hAnsi="Times New Roman" w:cs="Times New Roman"/>
          <w:bCs/>
          <w:sz w:val="24"/>
          <w:szCs w:val="24"/>
        </w:rPr>
        <w:t>20а от ЗОП;</w:t>
      </w:r>
    </w:p>
    <w:p w14:paraId="39705A38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 xml:space="preserve">Решение/я за промяна на основание </w:t>
      </w:r>
      <w:r w:rsidR="000D3E71" w:rsidRPr="00795309">
        <w:rPr>
          <w:rFonts w:ascii="Times New Roman" w:hAnsi="Times New Roman" w:cs="Times New Roman"/>
          <w:bCs/>
          <w:sz w:val="24"/>
          <w:szCs w:val="24"/>
        </w:rPr>
        <w:t xml:space="preserve">чл. </w:t>
      </w:r>
      <w:r w:rsidRPr="00795309">
        <w:rPr>
          <w:rFonts w:ascii="Times New Roman" w:hAnsi="Times New Roman" w:cs="Times New Roman"/>
          <w:bCs/>
          <w:sz w:val="24"/>
          <w:szCs w:val="24"/>
        </w:rPr>
        <w:t>27а от ЗОП</w:t>
      </w:r>
      <w:r w:rsidRPr="007953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95309">
        <w:rPr>
          <w:rFonts w:ascii="Times New Roman" w:hAnsi="Times New Roman" w:cs="Times New Roman"/>
          <w:bCs/>
          <w:sz w:val="24"/>
          <w:szCs w:val="24"/>
        </w:rPr>
        <w:t>и доказателства за датата на изпращането му/им за публикуване в РОП на АОП;</w:t>
      </w:r>
    </w:p>
    <w:p w14:paraId="2641FBA6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 xml:space="preserve">Разяснения на възложителя, дадени по реда на </w:t>
      </w:r>
      <w:r w:rsidR="000D3E71" w:rsidRPr="00795309">
        <w:rPr>
          <w:rFonts w:ascii="Times New Roman" w:hAnsi="Times New Roman" w:cs="Times New Roman"/>
          <w:bCs/>
          <w:sz w:val="24"/>
          <w:szCs w:val="24"/>
        </w:rPr>
        <w:t xml:space="preserve">чл. </w:t>
      </w:r>
      <w:r w:rsidRPr="00795309">
        <w:rPr>
          <w:rFonts w:ascii="Times New Roman" w:hAnsi="Times New Roman" w:cs="Times New Roman"/>
          <w:bCs/>
          <w:sz w:val="24"/>
          <w:szCs w:val="24"/>
        </w:rPr>
        <w:t>29 от ЗОП;</w:t>
      </w:r>
    </w:p>
    <w:p w14:paraId="4C5FD8F5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Запитвания на заинтересовани лица по документацията за участие;</w:t>
      </w:r>
    </w:p>
    <w:p w14:paraId="14131E0D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Доказателства, удостоверяващи датата на постъпилото запитване по т. 11, съответно датата на предоставено разяснение по т. 10, включително и за публикуване на разясненията в „Профила на купувача“;</w:t>
      </w:r>
    </w:p>
    <w:p w14:paraId="3C74938B" w14:textId="37D60C75" w:rsidR="009C6C78" w:rsidRPr="003841AC" w:rsidRDefault="00A06D6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41AC">
        <w:rPr>
          <w:rFonts w:ascii="Times New Roman" w:hAnsi="Times New Roman" w:cs="Times New Roman"/>
          <w:bCs/>
          <w:sz w:val="24"/>
          <w:szCs w:val="24"/>
        </w:rPr>
        <w:t xml:space="preserve">Попълнена таблица </w:t>
      </w:r>
      <w:bookmarkStart w:id="4" w:name="_Hlk48651597"/>
      <w:r w:rsidRPr="00FB348C">
        <w:rPr>
          <w:rFonts w:ascii="Times New Roman" w:hAnsi="Times New Roman" w:cs="Times New Roman"/>
          <w:bCs/>
          <w:sz w:val="24"/>
          <w:szCs w:val="24"/>
        </w:rPr>
        <w:t>„о.12 Таблица 3“</w:t>
      </w:r>
      <w:r w:rsidR="00FB348C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4"/>
      <w:r w:rsidR="00FB348C" w:rsidRPr="00FB348C">
        <w:rPr>
          <w:rFonts w:ascii="Times New Roman" w:hAnsi="Times New Roman" w:cs="Times New Roman"/>
          <w:bCs/>
          <w:i/>
          <w:iCs/>
          <w:sz w:val="24"/>
          <w:szCs w:val="24"/>
        </w:rPr>
        <w:t>(Приложение образец 11</w:t>
      </w:r>
      <w:r w:rsidR="00FB348C" w:rsidRPr="00FB348C">
        <w:rPr>
          <w:rFonts w:ascii="Times New Roman" w:hAnsi="Times New Roman" w:cs="Times New Roman"/>
          <w:bCs/>
          <w:i/>
          <w:iCs/>
          <w:sz w:val="24"/>
          <w:szCs w:val="24"/>
        </w:rPr>
        <w:t>.2</w:t>
      </w:r>
      <w:r w:rsidR="00FB348C" w:rsidRPr="00FB348C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  <w:r w:rsidR="00B666C3" w:rsidRPr="003841AC">
        <w:rPr>
          <w:rFonts w:ascii="Times New Roman" w:hAnsi="Times New Roman" w:cs="Times New Roman"/>
          <w:bCs/>
          <w:sz w:val="24"/>
          <w:szCs w:val="24"/>
        </w:rPr>
        <w:t>, в която в табличен вид бенефициентът следва да отрази датата на получаване на искането за разяснения, данни за подателя, датата на изпращане/публикуване на отговор на разяснението</w:t>
      </w:r>
      <w:r w:rsidR="003841AC" w:rsidRPr="003841AC">
        <w:rPr>
          <w:rFonts w:ascii="Times New Roman" w:hAnsi="Times New Roman" w:cs="Times New Roman"/>
          <w:bCs/>
          <w:sz w:val="24"/>
          <w:szCs w:val="24"/>
        </w:rPr>
        <w:t>;</w:t>
      </w:r>
    </w:p>
    <w:p w14:paraId="5F4D0586" w14:textId="77777777" w:rsidR="009C6C78" w:rsidRPr="00B666C3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6C3">
        <w:rPr>
          <w:rFonts w:ascii="Times New Roman" w:hAnsi="Times New Roman" w:cs="Times New Roman"/>
          <w:bCs/>
          <w:sz w:val="24"/>
          <w:szCs w:val="24"/>
        </w:rPr>
        <w:t>Регистър на постъпилите оферти;</w:t>
      </w:r>
    </w:p>
    <w:p w14:paraId="28D9D134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66C3">
        <w:rPr>
          <w:rFonts w:ascii="Times New Roman" w:hAnsi="Times New Roman" w:cs="Times New Roman"/>
          <w:bCs/>
          <w:sz w:val="24"/>
          <w:szCs w:val="24"/>
        </w:rPr>
        <w:t>Офертите на участниците в процедурата</w:t>
      </w:r>
      <w:r w:rsidRPr="00795309">
        <w:rPr>
          <w:rFonts w:ascii="Times New Roman" w:hAnsi="Times New Roman" w:cs="Times New Roman"/>
          <w:bCs/>
          <w:sz w:val="24"/>
          <w:szCs w:val="24"/>
        </w:rPr>
        <w:t xml:space="preserve"> – Плик № 1, 2 и 3, включително и допълнително представените документи на основание </w:t>
      </w:r>
      <w:r w:rsidR="000D3E71" w:rsidRPr="00795309">
        <w:rPr>
          <w:rFonts w:ascii="Times New Roman" w:hAnsi="Times New Roman" w:cs="Times New Roman"/>
          <w:bCs/>
          <w:sz w:val="24"/>
          <w:szCs w:val="24"/>
        </w:rPr>
        <w:t xml:space="preserve">чл. </w:t>
      </w:r>
      <w:r w:rsidRPr="00795309">
        <w:rPr>
          <w:rFonts w:ascii="Times New Roman" w:hAnsi="Times New Roman" w:cs="Times New Roman"/>
          <w:bCs/>
          <w:sz w:val="24"/>
          <w:szCs w:val="24"/>
        </w:rPr>
        <w:t>68, ал. 9 от ЗОП;</w:t>
      </w:r>
    </w:p>
    <w:p w14:paraId="473B8478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 xml:space="preserve">Заповед за назначаване на комисия за разглеждане, оценка и класиране и декларации по </w:t>
      </w:r>
      <w:r w:rsidR="000D3E71" w:rsidRPr="00795309">
        <w:rPr>
          <w:rFonts w:ascii="Times New Roman" w:hAnsi="Times New Roman" w:cs="Times New Roman"/>
          <w:bCs/>
          <w:sz w:val="24"/>
          <w:szCs w:val="24"/>
        </w:rPr>
        <w:t xml:space="preserve">чл. </w:t>
      </w:r>
      <w:r w:rsidRPr="00795309">
        <w:rPr>
          <w:rFonts w:ascii="Times New Roman" w:hAnsi="Times New Roman" w:cs="Times New Roman"/>
          <w:bCs/>
          <w:sz w:val="24"/>
          <w:szCs w:val="24"/>
        </w:rPr>
        <w:t>35 от ЗОП на членовете на оценителната комисия;</w:t>
      </w:r>
    </w:p>
    <w:p w14:paraId="5155BB7F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Протоколи от работата на комисия и Приложенията към тях;</w:t>
      </w:r>
    </w:p>
    <w:p w14:paraId="6106D10D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Доказателства за изпращане на Протокол № 1 на участниците в процедурата и доказателства за датата на получаване на същия от тях;</w:t>
      </w:r>
    </w:p>
    <w:p w14:paraId="5D8EB85D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Съобщение за отваряне на ценови оферти и доказателства за датата на качването му в „Профила на купувача“;</w:t>
      </w:r>
    </w:p>
    <w:p w14:paraId="47439D0E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 xml:space="preserve">Кореспонденция между оценителната комисия и участника/ците – при прилагането на </w:t>
      </w:r>
      <w:r w:rsidR="000D3E71" w:rsidRPr="00795309">
        <w:rPr>
          <w:rFonts w:ascii="Times New Roman" w:hAnsi="Times New Roman" w:cs="Times New Roman"/>
          <w:bCs/>
          <w:sz w:val="24"/>
          <w:szCs w:val="24"/>
        </w:rPr>
        <w:t xml:space="preserve">чл. </w:t>
      </w:r>
      <w:r w:rsidRPr="00795309">
        <w:rPr>
          <w:rFonts w:ascii="Times New Roman" w:hAnsi="Times New Roman" w:cs="Times New Roman"/>
          <w:bCs/>
          <w:sz w:val="24"/>
          <w:szCs w:val="24"/>
        </w:rPr>
        <w:t>68, ал. 11 от ЗОП;</w:t>
      </w:r>
    </w:p>
    <w:p w14:paraId="07ECF0B1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 xml:space="preserve">Доказателства за изискване на писмена обосновка по </w:t>
      </w:r>
      <w:r w:rsidR="000D3E71" w:rsidRPr="00795309">
        <w:rPr>
          <w:rFonts w:ascii="Times New Roman" w:hAnsi="Times New Roman" w:cs="Times New Roman"/>
          <w:bCs/>
          <w:sz w:val="24"/>
          <w:szCs w:val="24"/>
        </w:rPr>
        <w:t xml:space="preserve">чл. </w:t>
      </w:r>
      <w:r w:rsidRPr="00795309">
        <w:rPr>
          <w:rFonts w:ascii="Times New Roman" w:hAnsi="Times New Roman" w:cs="Times New Roman"/>
          <w:bCs/>
          <w:sz w:val="24"/>
          <w:szCs w:val="24"/>
        </w:rPr>
        <w:t>70, ал. 1 от ЗОП от участни</w:t>
      </w:r>
      <w:r w:rsidR="00795309" w:rsidRPr="00795309">
        <w:rPr>
          <w:rFonts w:ascii="Times New Roman" w:hAnsi="Times New Roman" w:cs="Times New Roman"/>
          <w:bCs/>
          <w:sz w:val="24"/>
          <w:szCs w:val="24"/>
        </w:rPr>
        <w:t>к/ците – писмо, е-мейл и пр.</w:t>
      </w:r>
    </w:p>
    <w:p w14:paraId="27DA582C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 xml:space="preserve">Представената писмена обосновка от участник/участници с доказателства за датата на входирането </w:t>
      </w:r>
      <w:r w:rsidR="006727ED" w:rsidRPr="00795309">
        <w:rPr>
          <w:rFonts w:ascii="Times New Roman" w:hAnsi="Times New Roman" w:cs="Times New Roman"/>
          <w:bCs/>
          <w:sz w:val="24"/>
          <w:szCs w:val="24"/>
        </w:rPr>
        <w:t>ѝ</w:t>
      </w:r>
      <w:r w:rsidRPr="007953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5309" w:rsidRPr="00795309">
        <w:rPr>
          <w:rFonts w:ascii="Times New Roman" w:hAnsi="Times New Roman" w:cs="Times New Roman"/>
          <w:bCs/>
          <w:sz w:val="24"/>
          <w:szCs w:val="24"/>
        </w:rPr>
        <w:t>в деловодството на възложителя.</w:t>
      </w:r>
    </w:p>
    <w:p w14:paraId="7E75475A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Решение за класиране и избор на изпълнител и доказателства за датата на изпращане и получаване от стран</w:t>
      </w:r>
      <w:r w:rsidR="00795309" w:rsidRPr="00795309">
        <w:rPr>
          <w:rFonts w:ascii="Times New Roman" w:hAnsi="Times New Roman" w:cs="Times New Roman"/>
          <w:bCs/>
          <w:sz w:val="24"/>
          <w:szCs w:val="24"/>
        </w:rPr>
        <w:t>а на участниците в процедурата.</w:t>
      </w:r>
    </w:p>
    <w:p w14:paraId="743F50D0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Доказателства за датата на публикуване на решението за класиране на „Профил на купувача“;</w:t>
      </w:r>
    </w:p>
    <w:p w14:paraId="3C0C24FD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Решение за прекратяване, когато е приложимо;</w:t>
      </w:r>
    </w:p>
    <w:p w14:paraId="38F3C744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Жалби до КЗК и ВАС във връзка с откриването и провеждането на обществената поръчка, предмет на последващ контрол;</w:t>
      </w:r>
    </w:p>
    <w:p w14:paraId="7B304EDF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Актове на КЗК и ВАС по постъпилите жалби;</w:t>
      </w:r>
    </w:p>
    <w:p w14:paraId="074EB2AF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Договор за обществена п</w:t>
      </w:r>
      <w:r w:rsidR="00795309" w:rsidRPr="00795309">
        <w:rPr>
          <w:rFonts w:ascii="Times New Roman" w:hAnsi="Times New Roman" w:cs="Times New Roman"/>
          <w:bCs/>
          <w:sz w:val="24"/>
          <w:szCs w:val="24"/>
        </w:rPr>
        <w:t>оръчка и приложенията към него;</w:t>
      </w:r>
    </w:p>
    <w:p w14:paraId="712985D0" w14:textId="77777777" w:rsidR="009C6C78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 xml:space="preserve">Документи по </w:t>
      </w:r>
      <w:r w:rsidR="000D3E71" w:rsidRPr="00795309">
        <w:rPr>
          <w:rFonts w:ascii="Times New Roman" w:hAnsi="Times New Roman" w:cs="Times New Roman"/>
          <w:bCs/>
          <w:sz w:val="24"/>
          <w:szCs w:val="24"/>
        </w:rPr>
        <w:t xml:space="preserve">чл. </w:t>
      </w:r>
      <w:r w:rsidRPr="00795309">
        <w:rPr>
          <w:rFonts w:ascii="Times New Roman" w:hAnsi="Times New Roman" w:cs="Times New Roman"/>
          <w:bCs/>
          <w:sz w:val="24"/>
          <w:szCs w:val="24"/>
        </w:rPr>
        <w:t>47, ал. 10 от ЗОП, необходими за сключване на договор за обществена поръчка;</w:t>
      </w:r>
    </w:p>
    <w:p w14:paraId="60FF7D23" w14:textId="77777777" w:rsidR="005968A9" w:rsidRPr="00795309" w:rsidRDefault="009C6C78" w:rsidP="00795309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309">
        <w:rPr>
          <w:rFonts w:ascii="Times New Roman" w:hAnsi="Times New Roman" w:cs="Times New Roman"/>
          <w:bCs/>
          <w:sz w:val="24"/>
          <w:szCs w:val="24"/>
        </w:rPr>
        <w:t>Обявление за възложена поръчка и доказателства за датата на изпращането му за публикуване в РОП на АОП</w:t>
      </w:r>
      <w:r w:rsidRPr="00795309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sectPr w:rsidR="005968A9" w:rsidRPr="00795309" w:rsidSect="004033A3"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39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85DFD" w14:textId="77777777" w:rsidR="00ED3B78" w:rsidRDefault="00ED3B78" w:rsidP="00487392">
      <w:pPr>
        <w:spacing w:after="0" w:line="240" w:lineRule="auto"/>
      </w:pPr>
      <w:r>
        <w:separator/>
      </w:r>
    </w:p>
  </w:endnote>
  <w:endnote w:type="continuationSeparator" w:id="0">
    <w:p w14:paraId="592B511C" w14:textId="77777777" w:rsidR="00ED3B78" w:rsidRDefault="00ED3B78" w:rsidP="00487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99EC3" w14:textId="77777777" w:rsidR="000621E3" w:rsidRDefault="00E773AB" w:rsidP="00E773AB">
    <w:pPr>
      <w:tabs>
        <w:tab w:val="center" w:pos="4536"/>
        <w:tab w:val="right" w:pos="9072"/>
      </w:tabs>
      <w:spacing w:after="0" w:line="240" w:lineRule="auto"/>
      <w:ind w:right="-864"/>
      <w:jc w:val="both"/>
    </w:pPr>
    <w:r>
      <w:t xml:space="preserve">                                                                                                                                                                                     </w:t>
    </w:r>
    <w:r w:rsidR="000621E3" w:rsidRPr="000621E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inline distT="0" distB="0" distL="0" distR="0" wp14:anchorId="27365B82" wp14:editId="6B6140B2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17803BD" w14:textId="77777777" w:rsidR="000621E3" w:rsidRPr="009F379B" w:rsidRDefault="000621E3" w:rsidP="000621E3">
                          <w:pPr>
                            <w:shd w:val="clear" w:color="auto" w:fill="A8D08D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9F379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F379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9F379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B641B" w:rsidRPr="00DB641B">
                            <w:rPr>
                              <w:rFonts w:ascii="Times New Roman" w:hAnsi="Times New Roman" w:cs="Times New Roman"/>
                              <w:bCs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F379B">
                            <w:rPr>
                              <w:rFonts w:ascii="Times New Roman" w:hAnsi="Times New Roman" w:cs="Times New Roman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7365B82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" fillcolor="#a9d18e" strokecolor="#a9d18e" strokeweight="1pt">
              <v:textbox inset="0,0,0,0">
                <w:txbxContent>
                  <w:p w14:paraId="717803BD" w14:textId="77777777" w:rsidR="000621E3" w:rsidRPr="009F379B" w:rsidRDefault="000621E3" w:rsidP="000621E3">
                    <w:pPr>
                      <w:shd w:val="clear" w:color="auto" w:fill="A8D08D"/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9F379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begin"/>
                    </w:r>
                    <w:r w:rsidRPr="009F379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instrText>PAGE    \* MERGEFORMAT</w:instrText>
                    </w:r>
                    <w:r w:rsidRPr="009F379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separate"/>
                    </w:r>
                    <w:r w:rsidR="00DB641B" w:rsidRPr="00DB641B">
                      <w:rPr>
                        <w:rFonts w:ascii="Times New Roman" w:hAnsi="Times New Roman" w:cs="Times New Roman"/>
                        <w:bCs/>
                        <w:noProof/>
                        <w:sz w:val="20"/>
                        <w:szCs w:val="20"/>
                      </w:rPr>
                      <w:t>2</w:t>
                    </w:r>
                    <w:r w:rsidRPr="009F379B">
                      <w:rPr>
                        <w:rFonts w:ascii="Times New Roman" w:hAnsi="Times New Roman" w:cs="Times New Roman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7B19F" w14:textId="77777777" w:rsidR="000621E3" w:rsidRDefault="000621E3" w:rsidP="000621E3">
    <w:pPr>
      <w:tabs>
        <w:tab w:val="center" w:pos="4536"/>
        <w:tab w:val="right" w:pos="9072"/>
      </w:tabs>
      <w:spacing w:after="0" w:line="240" w:lineRule="auto"/>
      <w:ind w:right="-864"/>
      <w:jc w:val="right"/>
    </w:pPr>
    <w:r w:rsidRPr="000621E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inline distT="0" distB="0" distL="0" distR="0" wp14:anchorId="40B99531" wp14:editId="2A9D594F">
              <wp:extent cx="400050" cy="171450"/>
              <wp:effectExtent l="0" t="0" r="19050" b="19050"/>
              <wp:docPr id="2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683DB01" w14:textId="77777777" w:rsidR="000621E3" w:rsidRPr="009F379B" w:rsidRDefault="000621E3" w:rsidP="000621E3">
                          <w:pPr>
                            <w:shd w:val="clear" w:color="auto" w:fill="A8D08D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9F379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F379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9F379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B641B" w:rsidRPr="00DB641B">
                            <w:rPr>
                              <w:rFonts w:ascii="Times New Roman" w:hAnsi="Times New Roman" w:cs="Times New Roman"/>
                              <w:bCs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9F379B">
                            <w:rPr>
                              <w:rFonts w:ascii="Times New Roman" w:hAnsi="Times New Roman" w:cs="Times New Roman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0B9953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" fillcolor="#a9d18e" strokecolor="#a9d18e" strokeweight="1pt">
              <v:textbox inset="0,0,0,0">
                <w:txbxContent>
                  <w:p w14:paraId="0683DB01" w14:textId="77777777" w:rsidR="000621E3" w:rsidRPr="009F379B" w:rsidRDefault="000621E3" w:rsidP="000621E3">
                    <w:pPr>
                      <w:shd w:val="clear" w:color="auto" w:fill="A8D08D"/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9F379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begin"/>
                    </w:r>
                    <w:r w:rsidRPr="009F379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instrText>PAGE    \* MERGEFORMAT</w:instrText>
                    </w:r>
                    <w:r w:rsidRPr="009F379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separate"/>
                    </w:r>
                    <w:r w:rsidR="00DB641B" w:rsidRPr="00DB641B">
                      <w:rPr>
                        <w:rFonts w:ascii="Times New Roman" w:hAnsi="Times New Roman" w:cs="Times New Roman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9F379B">
                      <w:rPr>
                        <w:rFonts w:ascii="Times New Roman" w:hAnsi="Times New Roman" w:cs="Times New Roman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772DC" w14:textId="77777777" w:rsidR="00ED3B78" w:rsidRDefault="00ED3B78" w:rsidP="00487392">
      <w:pPr>
        <w:spacing w:after="0" w:line="240" w:lineRule="auto"/>
      </w:pPr>
      <w:r>
        <w:separator/>
      </w:r>
    </w:p>
  </w:footnote>
  <w:footnote w:type="continuationSeparator" w:id="0">
    <w:p w14:paraId="58BEA3FC" w14:textId="77777777" w:rsidR="00ED3B78" w:rsidRDefault="00ED3B78" w:rsidP="00487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9FE44" w14:textId="77777777" w:rsidR="00DB641B" w:rsidRPr="00DB641B" w:rsidRDefault="00DB641B" w:rsidP="00DB641B">
    <w:pPr>
      <w:tabs>
        <w:tab w:val="center" w:pos="4536"/>
        <w:tab w:val="right" w:pos="9639"/>
      </w:tabs>
      <w:spacing w:after="0" w:line="240" w:lineRule="auto"/>
      <w:ind w:right="-851"/>
      <w:rPr>
        <w:rFonts w:ascii="Times New Roman" w:eastAsia="Times New Roman" w:hAnsi="Times New Roman" w:cs="Times New Roman"/>
        <w:noProof/>
        <w:sz w:val="2"/>
        <w:szCs w:val="20"/>
        <w:lang w:val="en-US"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614"/>
      <w:gridCol w:w="2438"/>
    </w:tblGrid>
    <w:tr w:rsidR="00DB641B" w:rsidRPr="00DB641B" w14:paraId="28A7BA7D" w14:textId="77777777" w:rsidTr="006D353A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21C4BD3" w14:textId="77777777" w:rsidR="00DB641B" w:rsidRPr="00DB641B" w:rsidRDefault="00DB641B" w:rsidP="00DB641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val="en-GB" w:eastAsia="fr-FR"/>
            </w:rPr>
          </w:pPr>
          <w:r w:rsidRPr="00DB641B">
            <w:rPr>
              <w:rFonts w:ascii="Times New Roman" w:eastAsia="Times New Roman" w:hAnsi="Times New Roman" w:cs="Times New Roman"/>
              <w:sz w:val="20"/>
              <w:szCs w:val="20"/>
              <w:lang w:val="en-GB" w:eastAsia="fr-FR"/>
            </w:rPr>
            <w:object w:dxaOrig="5431" w:dyaOrig="5279" w14:anchorId="0CFBEEE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0.8pt;height:87.6pt">
                <v:imagedata r:id="rId1" o:title=""/>
              </v:shape>
              <o:OLEObject Type="Embed" ProgID="PBrush" ShapeID="_x0000_i1026" DrawAspect="Content" ObjectID="_1659264653" r:id="rId2"/>
            </w:object>
          </w:r>
        </w:p>
        <w:p w14:paraId="12959E52" w14:textId="77777777" w:rsidR="00DB641B" w:rsidRPr="00DB641B" w:rsidRDefault="00DB641B" w:rsidP="00DB641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0"/>
              <w:szCs w:val="20"/>
              <w:lang w:val="en-GB" w:eastAsia="bg-BG"/>
            </w:rPr>
          </w:pPr>
        </w:p>
      </w:tc>
      <w:tc>
        <w:tcPr>
          <w:tcW w:w="5614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10E759E8" w14:textId="77777777" w:rsidR="00DB641B" w:rsidRPr="00DB641B" w:rsidRDefault="00DB641B" w:rsidP="00DB641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0"/>
              <w:szCs w:val="20"/>
              <w:lang w:val="en-GB" w:eastAsia="bg-BG"/>
            </w:rPr>
          </w:pPr>
          <w:r w:rsidRPr="00DB641B"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0"/>
              <w:szCs w:val="20"/>
              <w:lang w:val="en-GB" w:eastAsia="bg-BG"/>
            </w:rPr>
            <w:t>ОПЕРАТИВНА ПРОГРАМА</w:t>
          </w:r>
        </w:p>
        <w:p w14:paraId="1670C08C" w14:textId="77777777" w:rsidR="00DB641B" w:rsidRPr="00DB641B" w:rsidRDefault="00DB641B" w:rsidP="00DB641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noProof/>
              <w:sz w:val="20"/>
              <w:szCs w:val="20"/>
              <w:lang w:val="en-GB" w:eastAsia="bg-BG"/>
            </w:rPr>
          </w:pPr>
          <w:r w:rsidRPr="00DB641B"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0"/>
              <w:szCs w:val="20"/>
              <w:lang w:val="en-GB" w:eastAsia="bg-BG"/>
            </w:rPr>
            <w:t>„ОКОЛНА СРЕДА 20</w:t>
          </w:r>
          <w:r w:rsidRPr="00DB641B"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0"/>
              <w:szCs w:val="20"/>
              <w:lang w:val="ru-RU" w:eastAsia="bg-BG"/>
            </w:rPr>
            <w:t>14</w:t>
          </w:r>
          <w:r w:rsidRPr="00DB641B"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0"/>
              <w:szCs w:val="20"/>
              <w:lang w:val="en-GB" w:eastAsia="bg-BG"/>
            </w:rPr>
            <w:t xml:space="preserve"> – 20</w:t>
          </w:r>
          <w:r w:rsidRPr="00DB641B"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0"/>
              <w:szCs w:val="20"/>
              <w:lang w:val="ru-RU" w:eastAsia="bg-BG"/>
            </w:rPr>
            <w:t>20</w:t>
          </w:r>
          <w:r w:rsidRPr="00DB641B">
            <w:rPr>
              <w:rFonts w:ascii="Arial Narrow" w:eastAsia="Times New Roman" w:hAnsi="Arial Narrow" w:cs="Tahoma"/>
              <w:b/>
              <w:noProof/>
              <w:color w:val="808080"/>
              <w:spacing w:val="80"/>
              <w:sz w:val="20"/>
              <w:szCs w:val="20"/>
              <w:lang w:val="en-GB" w:eastAsia="bg-BG"/>
            </w:rPr>
            <w:t xml:space="preserve"> г.“</w:t>
          </w:r>
        </w:p>
      </w:tc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7E97753A" w14:textId="77777777" w:rsidR="00DB641B" w:rsidRPr="00DB641B" w:rsidRDefault="00DB641B" w:rsidP="00DB641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noProof/>
              <w:sz w:val="20"/>
              <w:szCs w:val="20"/>
              <w:lang w:val="en-GB" w:eastAsia="bg-BG"/>
            </w:rPr>
          </w:pPr>
          <w:r w:rsidRPr="00DB641B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bg-BG"/>
            </w:rPr>
            <w:drawing>
              <wp:inline distT="0" distB="0" distL="0" distR="0" wp14:anchorId="38086EFB" wp14:editId="369657F8">
                <wp:extent cx="1308100" cy="1116330"/>
                <wp:effectExtent l="0" t="0" r="6350" b="762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8100" cy="1116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3791F05" w14:textId="77777777" w:rsidR="00DB641B" w:rsidRPr="00DB641B" w:rsidRDefault="00DB641B" w:rsidP="00DB641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0"/>
              <w:szCs w:val="20"/>
              <w:lang w:val="en-GB" w:eastAsia="bg-BG"/>
            </w:rPr>
          </w:pPr>
        </w:p>
      </w:tc>
    </w:tr>
    <w:tr w:rsidR="00DB641B" w:rsidRPr="00DB641B" w14:paraId="2460EE6C" w14:textId="77777777" w:rsidTr="006D353A">
      <w:trPr>
        <w:trHeight w:val="2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45AA25AD" w14:textId="77777777" w:rsidR="00DB641B" w:rsidRPr="00DB641B" w:rsidRDefault="00DB641B" w:rsidP="00DB641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10"/>
              <w:szCs w:val="20"/>
              <w:lang w:val="en-GB" w:eastAsia="bg-BG"/>
            </w:rPr>
          </w:pPr>
        </w:p>
        <w:p w14:paraId="2B7436A4" w14:textId="77777777" w:rsidR="00DB641B" w:rsidRPr="00DB641B" w:rsidRDefault="00DB641B" w:rsidP="00DB641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0"/>
              <w:szCs w:val="20"/>
              <w:lang w:val="en-GB" w:eastAsia="bg-BG"/>
            </w:rPr>
          </w:pPr>
        </w:p>
      </w:tc>
    </w:tr>
  </w:tbl>
  <w:p w14:paraId="5F26B9F4" w14:textId="77777777" w:rsidR="00DB641B" w:rsidRDefault="00DB641B" w:rsidP="00DB641B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</w:pPr>
  </w:p>
  <w:p w14:paraId="6BB8B967" w14:textId="77777777" w:rsidR="00DB641B" w:rsidRPr="00F84501" w:rsidRDefault="00DB641B" w:rsidP="00DB641B">
    <w:pPr>
      <w:spacing w:after="0" w:line="240" w:lineRule="auto"/>
      <w:jc w:val="right"/>
    </w:pPr>
    <w:r w:rsidRPr="00F84501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>Приложение 2 към Ръководство за бенефициенти за изпълнение на договори/ заповеди за предоставяне на безвъзмездна финансова помощ по оперативна програма „Околна среда 2014 – 2020 г.“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8" type="#_x0000_t75" style="width:11.3pt;height:11.3pt" o:bullet="t">
        <v:imagedata r:id="rId1" o:title="mso7D5B"/>
      </v:shape>
    </w:pict>
  </w:numPicBullet>
  <w:abstractNum w:abstractNumId="0" w15:restartNumberingAfterBreak="0">
    <w:nsid w:val="03B90C3C"/>
    <w:multiLevelType w:val="hybridMultilevel"/>
    <w:tmpl w:val="64E067C6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83AA6"/>
    <w:multiLevelType w:val="hybridMultilevel"/>
    <w:tmpl w:val="6B3650DC"/>
    <w:lvl w:ilvl="0" w:tplc="7012002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5401782"/>
    <w:multiLevelType w:val="hybridMultilevel"/>
    <w:tmpl w:val="13F4FE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B6949"/>
    <w:multiLevelType w:val="multilevel"/>
    <w:tmpl w:val="022A56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D67695"/>
    <w:multiLevelType w:val="hybridMultilevel"/>
    <w:tmpl w:val="03DED4F4"/>
    <w:lvl w:ilvl="0" w:tplc="4C3870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7251FD"/>
    <w:multiLevelType w:val="hybridMultilevel"/>
    <w:tmpl w:val="60E6F662"/>
    <w:lvl w:ilvl="0" w:tplc="7012002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760625"/>
    <w:multiLevelType w:val="multilevel"/>
    <w:tmpl w:val="514A06E2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."/>
      <w:lvlJc w:val="left"/>
      <w:pPr>
        <w:ind w:left="1002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5917F4E"/>
    <w:multiLevelType w:val="hybridMultilevel"/>
    <w:tmpl w:val="53D8DA2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AF2F75"/>
    <w:multiLevelType w:val="hybridMultilevel"/>
    <w:tmpl w:val="A25A0412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B2051DA"/>
    <w:multiLevelType w:val="hybridMultilevel"/>
    <w:tmpl w:val="CB24CC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B7BE9"/>
    <w:multiLevelType w:val="hybridMultilevel"/>
    <w:tmpl w:val="E708D384"/>
    <w:lvl w:ilvl="0" w:tplc="BF06D8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410C2"/>
    <w:multiLevelType w:val="hybridMultilevel"/>
    <w:tmpl w:val="D15AF6D8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DB491D"/>
    <w:multiLevelType w:val="hybridMultilevel"/>
    <w:tmpl w:val="DE54F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BB5895"/>
    <w:multiLevelType w:val="hybridMultilevel"/>
    <w:tmpl w:val="3CE80BE0"/>
    <w:lvl w:ilvl="0" w:tplc="7972A4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72F1D"/>
    <w:multiLevelType w:val="multilevel"/>
    <w:tmpl w:val="7DBC2B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Restart w:val="0"/>
      <w:lvlText w:val="2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03F5092"/>
    <w:multiLevelType w:val="hybridMultilevel"/>
    <w:tmpl w:val="71B83CB4"/>
    <w:lvl w:ilvl="0" w:tplc="0402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2BB0CF6"/>
    <w:multiLevelType w:val="multilevel"/>
    <w:tmpl w:val="022A56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2F95C1F"/>
    <w:multiLevelType w:val="hybridMultilevel"/>
    <w:tmpl w:val="D1BC90B8"/>
    <w:lvl w:ilvl="0" w:tplc="CD002F9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8451648"/>
    <w:multiLevelType w:val="hybridMultilevel"/>
    <w:tmpl w:val="DEC6E8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652BC"/>
    <w:multiLevelType w:val="hybridMultilevel"/>
    <w:tmpl w:val="7E84356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4A333D"/>
    <w:multiLevelType w:val="hybridMultilevel"/>
    <w:tmpl w:val="B32E580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E44673"/>
    <w:multiLevelType w:val="hybridMultilevel"/>
    <w:tmpl w:val="DBD63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1018D9"/>
    <w:multiLevelType w:val="hybridMultilevel"/>
    <w:tmpl w:val="8A765BE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8BD6C03"/>
    <w:multiLevelType w:val="hybridMultilevel"/>
    <w:tmpl w:val="A1584F90"/>
    <w:lvl w:ilvl="0" w:tplc="CD002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EC662A6"/>
    <w:multiLevelType w:val="hybridMultilevel"/>
    <w:tmpl w:val="6F1889A6"/>
    <w:lvl w:ilvl="0" w:tplc="8E86295A">
      <w:start w:val="1"/>
      <w:numFmt w:val="bullet"/>
      <w:lvlText w:val="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2323E8E"/>
    <w:multiLevelType w:val="multilevel"/>
    <w:tmpl w:val="E640EB00"/>
    <w:lvl w:ilvl="0">
      <w:start w:val="1"/>
      <w:numFmt w:val="none"/>
      <w:lvlText w:val="28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4480263A"/>
    <w:multiLevelType w:val="hybridMultilevel"/>
    <w:tmpl w:val="721060A8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E96C74"/>
    <w:multiLevelType w:val="hybridMultilevel"/>
    <w:tmpl w:val="FDA444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FD68F7"/>
    <w:multiLevelType w:val="hybridMultilevel"/>
    <w:tmpl w:val="46B4F494"/>
    <w:lvl w:ilvl="0" w:tplc="040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70120020">
      <w:numFmt w:val="bullet"/>
      <w:lvlText w:val="-"/>
      <w:lvlJc w:val="left"/>
      <w:pPr>
        <w:ind w:left="2148" w:hanging="36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8354F60"/>
    <w:multiLevelType w:val="hybridMultilevel"/>
    <w:tmpl w:val="91EEDAF0"/>
    <w:lvl w:ilvl="0" w:tplc="BF06D80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7" w:hanging="360"/>
      </w:pPr>
    </w:lvl>
    <w:lvl w:ilvl="2" w:tplc="0402001B" w:tentative="1">
      <w:start w:val="1"/>
      <w:numFmt w:val="lowerRoman"/>
      <w:lvlText w:val="%3."/>
      <w:lvlJc w:val="right"/>
      <w:pPr>
        <w:ind w:left="1517" w:hanging="180"/>
      </w:pPr>
    </w:lvl>
    <w:lvl w:ilvl="3" w:tplc="0402000F" w:tentative="1">
      <w:start w:val="1"/>
      <w:numFmt w:val="decimal"/>
      <w:lvlText w:val="%4."/>
      <w:lvlJc w:val="left"/>
      <w:pPr>
        <w:ind w:left="2237" w:hanging="360"/>
      </w:pPr>
    </w:lvl>
    <w:lvl w:ilvl="4" w:tplc="04020019" w:tentative="1">
      <w:start w:val="1"/>
      <w:numFmt w:val="lowerLetter"/>
      <w:lvlText w:val="%5."/>
      <w:lvlJc w:val="left"/>
      <w:pPr>
        <w:ind w:left="2957" w:hanging="360"/>
      </w:pPr>
    </w:lvl>
    <w:lvl w:ilvl="5" w:tplc="0402001B" w:tentative="1">
      <w:start w:val="1"/>
      <w:numFmt w:val="lowerRoman"/>
      <w:lvlText w:val="%6."/>
      <w:lvlJc w:val="right"/>
      <w:pPr>
        <w:ind w:left="3677" w:hanging="180"/>
      </w:pPr>
    </w:lvl>
    <w:lvl w:ilvl="6" w:tplc="0402000F" w:tentative="1">
      <w:start w:val="1"/>
      <w:numFmt w:val="decimal"/>
      <w:lvlText w:val="%7."/>
      <w:lvlJc w:val="left"/>
      <w:pPr>
        <w:ind w:left="4397" w:hanging="360"/>
      </w:pPr>
    </w:lvl>
    <w:lvl w:ilvl="7" w:tplc="04020019" w:tentative="1">
      <w:start w:val="1"/>
      <w:numFmt w:val="lowerLetter"/>
      <w:lvlText w:val="%8."/>
      <w:lvlJc w:val="left"/>
      <w:pPr>
        <w:ind w:left="5117" w:hanging="360"/>
      </w:pPr>
    </w:lvl>
    <w:lvl w:ilvl="8" w:tplc="0402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0" w15:restartNumberingAfterBreak="0">
    <w:nsid w:val="516D0994"/>
    <w:multiLevelType w:val="hybridMultilevel"/>
    <w:tmpl w:val="BFE439A8"/>
    <w:lvl w:ilvl="0" w:tplc="063A29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4ACECF8">
      <w:start w:val="3"/>
      <w:numFmt w:val="bullet"/>
      <w:lvlText w:val="-"/>
      <w:lvlJc w:val="left"/>
      <w:pPr>
        <w:ind w:left="732" w:hanging="360"/>
      </w:pPr>
      <w:rPr>
        <w:rFonts w:ascii="Times New Roman" w:eastAsiaTheme="minorHAnsi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1452" w:hanging="180"/>
      </w:pPr>
    </w:lvl>
    <w:lvl w:ilvl="3" w:tplc="0402000F">
      <w:start w:val="1"/>
      <w:numFmt w:val="decimal"/>
      <w:lvlText w:val="%4."/>
      <w:lvlJc w:val="left"/>
      <w:pPr>
        <w:ind w:left="2172" w:hanging="360"/>
      </w:pPr>
    </w:lvl>
    <w:lvl w:ilvl="4" w:tplc="04020019" w:tentative="1">
      <w:start w:val="1"/>
      <w:numFmt w:val="lowerLetter"/>
      <w:lvlText w:val="%5."/>
      <w:lvlJc w:val="left"/>
      <w:pPr>
        <w:ind w:left="2892" w:hanging="360"/>
      </w:pPr>
    </w:lvl>
    <w:lvl w:ilvl="5" w:tplc="0402001B" w:tentative="1">
      <w:start w:val="1"/>
      <w:numFmt w:val="lowerRoman"/>
      <w:lvlText w:val="%6."/>
      <w:lvlJc w:val="right"/>
      <w:pPr>
        <w:ind w:left="3612" w:hanging="180"/>
      </w:pPr>
    </w:lvl>
    <w:lvl w:ilvl="6" w:tplc="0402000F" w:tentative="1">
      <w:start w:val="1"/>
      <w:numFmt w:val="decimal"/>
      <w:lvlText w:val="%7."/>
      <w:lvlJc w:val="left"/>
      <w:pPr>
        <w:ind w:left="4332" w:hanging="360"/>
      </w:pPr>
    </w:lvl>
    <w:lvl w:ilvl="7" w:tplc="04020019" w:tentative="1">
      <w:start w:val="1"/>
      <w:numFmt w:val="lowerLetter"/>
      <w:lvlText w:val="%8."/>
      <w:lvlJc w:val="left"/>
      <w:pPr>
        <w:ind w:left="5052" w:hanging="360"/>
      </w:pPr>
    </w:lvl>
    <w:lvl w:ilvl="8" w:tplc="0402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1" w15:restartNumberingAfterBreak="0">
    <w:nsid w:val="57B050D7"/>
    <w:multiLevelType w:val="hybridMultilevel"/>
    <w:tmpl w:val="F50ED8D6"/>
    <w:lvl w:ilvl="0" w:tplc="BF06D80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A95C96"/>
    <w:multiLevelType w:val="multilevel"/>
    <w:tmpl w:val="D486B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2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23B3BA7"/>
    <w:multiLevelType w:val="hybridMultilevel"/>
    <w:tmpl w:val="82D83F7A"/>
    <w:lvl w:ilvl="0" w:tplc="063A29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63A2946">
      <w:start w:val="1"/>
      <w:numFmt w:val="decimal"/>
      <w:lvlText w:val="%2."/>
      <w:lvlJc w:val="left"/>
      <w:pPr>
        <w:ind w:left="732" w:hanging="360"/>
      </w:pPr>
      <w:rPr>
        <w:rFonts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ind w:left="1452" w:hanging="180"/>
      </w:pPr>
    </w:lvl>
    <w:lvl w:ilvl="3" w:tplc="0402000F">
      <w:start w:val="1"/>
      <w:numFmt w:val="decimal"/>
      <w:lvlText w:val="%4."/>
      <w:lvlJc w:val="left"/>
      <w:pPr>
        <w:ind w:left="2172" w:hanging="360"/>
      </w:pPr>
    </w:lvl>
    <w:lvl w:ilvl="4" w:tplc="04020019" w:tentative="1">
      <w:start w:val="1"/>
      <w:numFmt w:val="lowerLetter"/>
      <w:lvlText w:val="%5."/>
      <w:lvlJc w:val="left"/>
      <w:pPr>
        <w:ind w:left="2892" w:hanging="360"/>
      </w:pPr>
    </w:lvl>
    <w:lvl w:ilvl="5" w:tplc="0402001B" w:tentative="1">
      <w:start w:val="1"/>
      <w:numFmt w:val="lowerRoman"/>
      <w:lvlText w:val="%6."/>
      <w:lvlJc w:val="right"/>
      <w:pPr>
        <w:ind w:left="3612" w:hanging="180"/>
      </w:pPr>
    </w:lvl>
    <w:lvl w:ilvl="6" w:tplc="0402000F" w:tentative="1">
      <w:start w:val="1"/>
      <w:numFmt w:val="decimal"/>
      <w:lvlText w:val="%7."/>
      <w:lvlJc w:val="left"/>
      <w:pPr>
        <w:ind w:left="4332" w:hanging="360"/>
      </w:pPr>
    </w:lvl>
    <w:lvl w:ilvl="7" w:tplc="04020019" w:tentative="1">
      <w:start w:val="1"/>
      <w:numFmt w:val="lowerLetter"/>
      <w:lvlText w:val="%8."/>
      <w:lvlJc w:val="left"/>
      <w:pPr>
        <w:ind w:left="5052" w:hanging="360"/>
      </w:pPr>
    </w:lvl>
    <w:lvl w:ilvl="8" w:tplc="0402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4" w15:restartNumberingAfterBreak="0">
    <w:nsid w:val="62495B88"/>
    <w:multiLevelType w:val="hybridMultilevel"/>
    <w:tmpl w:val="7622883E"/>
    <w:lvl w:ilvl="0" w:tplc="040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3481FED"/>
    <w:multiLevelType w:val="hybridMultilevel"/>
    <w:tmpl w:val="1B96962E"/>
    <w:lvl w:ilvl="0" w:tplc="CD002F9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71D034D"/>
    <w:multiLevelType w:val="hybridMultilevel"/>
    <w:tmpl w:val="BF5CCC48"/>
    <w:lvl w:ilvl="0" w:tplc="CD002F9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B6C6C4D"/>
    <w:multiLevelType w:val="hybridMultilevel"/>
    <w:tmpl w:val="49466526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7125ED"/>
    <w:multiLevelType w:val="multilevel"/>
    <w:tmpl w:val="D486B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2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E7126FD"/>
    <w:multiLevelType w:val="hybridMultilevel"/>
    <w:tmpl w:val="CBC838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F47A0"/>
    <w:multiLevelType w:val="hybridMultilevel"/>
    <w:tmpl w:val="175A5C3C"/>
    <w:lvl w:ilvl="0" w:tplc="CD002F9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5CA2A1D"/>
    <w:multiLevelType w:val="hybridMultilevel"/>
    <w:tmpl w:val="164E0B2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C163A4"/>
    <w:multiLevelType w:val="hybridMultilevel"/>
    <w:tmpl w:val="96EC522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47FB8"/>
    <w:multiLevelType w:val="hybridMultilevel"/>
    <w:tmpl w:val="25AA60EA"/>
    <w:lvl w:ilvl="0" w:tplc="CD002F9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BAB1D4F"/>
    <w:multiLevelType w:val="hybridMultilevel"/>
    <w:tmpl w:val="0946FB7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4"/>
  </w:num>
  <w:num w:numId="3">
    <w:abstractNumId w:val="28"/>
  </w:num>
  <w:num w:numId="4">
    <w:abstractNumId w:val="21"/>
  </w:num>
  <w:num w:numId="5">
    <w:abstractNumId w:val="27"/>
  </w:num>
  <w:num w:numId="6">
    <w:abstractNumId w:val="12"/>
  </w:num>
  <w:num w:numId="7">
    <w:abstractNumId w:val="15"/>
  </w:num>
  <w:num w:numId="8">
    <w:abstractNumId w:val="44"/>
  </w:num>
  <w:num w:numId="9">
    <w:abstractNumId w:val="10"/>
  </w:num>
  <w:num w:numId="10">
    <w:abstractNumId w:val="8"/>
  </w:num>
  <w:num w:numId="11">
    <w:abstractNumId w:val="23"/>
  </w:num>
  <w:num w:numId="12">
    <w:abstractNumId w:val="33"/>
  </w:num>
  <w:num w:numId="13">
    <w:abstractNumId w:val="17"/>
  </w:num>
  <w:num w:numId="14">
    <w:abstractNumId w:val="35"/>
  </w:num>
  <w:num w:numId="15">
    <w:abstractNumId w:val="36"/>
  </w:num>
  <w:num w:numId="16">
    <w:abstractNumId w:val="40"/>
  </w:num>
  <w:num w:numId="17">
    <w:abstractNumId w:val="43"/>
  </w:num>
  <w:num w:numId="18">
    <w:abstractNumId w:val="20"/>
  </w:num>
  <w:num w:numId="19">
    <w:abstractNumId w:val="39"/>
  </w:num>
  <w:num w:numId="20">
    <w:abstractNumId w:val="42"/>
  </w:num>
  <w:num w:numId="21">
    <w:abstractNumId w:val="9"/>
  </w:num>
  <w:num w:numId="22">
    <w:abstractNumId w:val="11"/>
  </w:num>
  <w:num w:numId="23">
    <w:abstractNumId w:val="31"/>
  </w:num>
  <w:num w:numId="24">
    <w:abstractNumId w:val="29"/>
  </w:num>
  <w:num w:numId="25">
    <w:abstractNumId w:val="7"/>
  </w:num>
  <w:num w:numId="26">
    <w:abstractNumId w:val="18"/>
  </w:num>
  <w:num w:numId="27">
    <w:abstractNumId w:val="30"/>
  </w:num>
  <w:num w:numId="28">
    <w:abstractNumId w:val="3"/>
  </w:num>
  <w:num w:numId="29">
    <w:abstractNumId w:val="25"/>
  </w:num>
  <w:num w:numId="30">
    <w:abstractNumId w:val="32"/>
  </w:num>
  <w:num w:numId="31">
    <w:abstractNumId w:val="16"/>
  </w:num>
  <w:num w:numId="32">
    <w:abstractNumId w:val="38"/>
  </w:num>
  <w:num w:numId="33">
    <w:abstractNumId w:val="14"/>
  </w:num>
  <w:num w:numId="34">
    <w:abstractNumId w:val="19"/>
  </w:num>
  <w:num w:numId="35">
    <w:abstractNumId w:val="26"/>
  </w:num>
  <w:num w:numId="36">
    <w:abstractNumId w:val="37"/>
  </w:num>
  <w:num w:numId="37">
    <w:abstractNumId w:val="2"/>
  </w:num>
  <w:num w:numId="38">
    <w:abstractNumId w:val="41"/>
  </w:num>
  <w:num w:numId="39">
    <w:abstractNumId w:val="0"/>
  </w:num>
  <w:num w:numId="40">
    <w:abstractNumId w:val="5"/>
  </w:num>
  <w:num w:numId="41">
    <w:abstractNumId w:val="1"/>
  </w:num>
  <w:num w:numId="42">
    <w:abstractNumId w:val="22"/>
  </w:num>
  <w:num w:numId="43">
    <w:abstractNumId w:val="6"/>
  </w:num>
  <w:num w:numId="44">
    <w:abstractNumId w:val="24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91"/>
    <w:rsid w:val="0000182B"/>
    <w:rsid w:val="00014D3E"/>
    <w:rsid w:val="000272FB"/>
    <w:rsid w:val="000358E5"/>
    <w:rsid w:val="000621E3"/>
    <w:rsid w:val="0007452F"/>
    <w:rsid w:val="00086F41"/>
    <w:rsid w:val="000B44ED"/>
    <w:rsid w:val="000D361F"/>
    <w:rsid w:val="000D3E71"/>
    <w:rsid w:val="000F7258"/>
    <w:rsid w:val="00134B32"/>
    <w:rsid w:val="001352A8"/>
    <w:rsid w:val="00155595"/>
    <w:rsid w:val="001605AF"/>
    <w:rsid w:val="00170811"/>
    <w:rsid w:val="0018071C"/>
    <w:rsid w:val="00185618"/>
    <w:rsid w:val="00216B29"/>
    <w:rsid w:val="00225DB5"/>
    <w:rsid w:val="002471F1"/>
    <w:rsid w:val="00280218"/>
    <w:rsid w:val="002977B4"/>
    <w:rsid w:val="00297909"/>
    <w:rsid w:val="00297B80"/>
    <w:rsid w:val="002A0CDA"/>
    <w:rsid w:val="002A4CC2"/>
    <w:rsid w:val="002B4A43"/>
    <w:rsid w:val="002B585B"/>
    <w:rsid w:val="002B5D54"/>
    <w:rsid w:val="002B7BBE"/>
    <w:rsid w:val="002D4D2A"/>
    <w:rsid w:val="002E2AED"/>
    <w:rsid w:val="00305D70"/>
    <w:rsid w:val="003267F0"/>
    <w:rsid w:val="003343BF"/>
    <w:rsid w:val="003620E5"/>
    <w:rsid w:val="00377960"/>
    <w:rsid w:val="003841AC"/>
    <w:rsid w:val="0039209D"/>
    <w:rsid w:val="003942AD"/>
    <w:rsid w:val="003A39C8"/>
    <w:rsid w:val="003E15D2"/>
    <w:rsid w:val="003F31DD"/>
    <w:rsid w:val="004033A3"/>
    <w:rsid w:val="00421591"/>
    <w:rsid w:val="00487392"/>
    <w:rsid w:val="004B3643"/>
    <w:rsid w:val="004B4B41"/>
    <w:rsid w:val="004B67C4"/>
    <w:rsid w:val="004C750F"/>
    <w:rsid w:val="004D43E5"/>
    <w:rsid w:val="004F7845"/>
    <w:rsid w:val="00515343"/>
    <w:rsid w:val="00532D9A"/>
    <w:rsid w:val="00534BB5"/>
    <w:rsid w:val="005369D8"/>
    <w:rsid w:val="005429DE"/>
    <w:rsid w:val="00554EDA"/>
    <w:rsid w:val="00561BFA"/>
    <w:rsid w:val="00562CAA"/>
    <w:rsid w:val="005634A5"/>
    <w:rsid w:val="00585DEF"/>
    <w:rsid w:val="005968A9"/>
    <w:rsid w:val="005A2783"/>
    <w:rsid w:val="005A5218"/>
    <w:rsid w:val="005B25D3"/>
    <w:rsid w:val="005E517E"/>
    <w:rsid w:val="00643070"/>
    <w:rsid w:val="00661067"/>
    <w:rsid w:val="006727ED"/>
    <w:rsid w:val="00676414"/>
    <w:rsid w:val="00684344"/>
    <w:rsid w:val="00691007"/>
    <w:rsid w:val="006A44D4"/>
    <w:rsid w:val="006C2130"/>
    <w:rsid w:val="006C3BA6"/>
    <w:rsid w:val="006C6B17"/>
    <w:rsid w:val="006D2B0F"/>
    <w:rsid w:val="006E1B8E"/>
    <w:rsid w:val="006E51A9"/>
    <w:rsid w:val="006F4D52"/>
    <w:rsid w:val="00707D19"/>
    <w:rsid w:val="00751448"/>
    <w:rsid w:val="007736D7"/>
    <w:rsid w:val="007762BC"/>
    <w:rsid w:val="00795309"/>
    <w:rsid w:val="007A760B"/>
    <w:rsid w:val="007B6547"/>
    <w:rsid w:val="007E7662"/>
    <w:rsid w:val="008118D5"/>
    <w:rsid w:val="00823799"/>
    <w:rsid w:val="00863E5D"/>
    <w:rsid w:val="00884C37"/>
    <w:rsid w:val="008C6582"/>
    <w:rsid w:val="008D4297"/>
    <w:rsid w:val="008E5421"/>
    <w:rsid w:val="00913AC1"/>
    <w:rsid w:val="00934FAA"/>
    <w:rsid w:val="00942303"/>
    <w:rsid w:val="00944201"/>
    <w:rsid w:val="00947B9A"/>
    <w:rsid w:val="009547ED"/>
    <w:rsid w:val="00982927"/>
    <w:rsid w:val="009843E8"/>
    <w:rsid w:val="00997B5C"/>
    <w:rsid w:val="009C6C78"/>
    <w:rsid w:val="009D6EF8"/>
    <w:rsid w:val="009E1F9F"/>
    <w:rsid w:val="009E46F3"/>
    <w:rsid w:val="009E6405"/>
    <w:rsid w:val="009F6875"/>
    <w:rsid w:val="00A02A7E"/>
    <w:rsid w:val="00A06D68"/>
    <w:rsid w:val="00A17CFF"/>
    <w:rsid w:val="00A37288"/>
    <w:rsid w:val="00A41A48"/>
    <w:rsid w:val="00A51AFA"/>
    <w:rsid w:val="00AA1772"/>
    <w:rsid w:val="00AB08BC"/>
    <w:rsid w:val="00AF0753"/>
    <w:rsid w:val="00B05E0A"/>
    <w:rsid w:val="00B17A58"/>
    <w:rsid w:val="00B26FD7"/>
    <w:rsid w:val="00B666C3"/>
    <w:rsid w:val="00B72D4A"/>
    <w:rsid w:val="00B81E7F"/>
    <w:rsid w:val="00B93661"/>
    <w:rsid w:val="00BD1471"/>
    <w:rsid w:val="00C0327D"/>
    <w:rsid w:val="00C17433"/>
    <w:rsid w:val="00C31640"/>
    <w:rsid w:val="00C31A25"/>
    <w:rsid w:val="00C8064A"/>
    <w:rsid w:val="00C86FBA"/>
    <w:rsid w:val="00C87BB1"/>
    <w:rsid w:val="00C97C17"/>
    <w:rsid w:val="00CA0BDE"/>
    <w:rsid w:val="00CD3C8A"/>
    <w:rsid w:val="00CD4AF0"/>
    <w:rsid w:val="00CF18A4"/>
    <w:rsid w:val="00D35268"/>
    <w:rsid w:val="00D45CD6"/>
    <w:rsid w:val="00D51722"/>
    <w:rsid w:val="00DA34FC"/>
    <w:rsid w:val="00DB641B"/>
    <w:rsid w:val="00DC5061"/>
    <w:rsid w:val="00DE4D44"/>
    <w:rsid w:val="00DE5836"/>
    <w:rsid w:val="00DF28D0"/>
    <w:rsid w:val="00DF5DFC"/>
    <w:rsid w:val="00E2140B"/>
    <w:rsid w:val="00E506D9"/>
    <w:rsid w:val="00E76E74"/>
    <w:rsid w:val="00E773AB"/>
    <w:rsid w:val="00E80247"/>
    <w:rsid w:val="00E803D0"/>
    <w:rsid w:val="00ED2BCA"/>
    <w:rsid w:val="00ED2FDF"/>
    <w:rsid w:val="00ED3B78"/>
    <w:rsid w:val="00EE780D"/>
    <w:rsid w:val="00EF61DA"/>
    <w:rsid w:val="00F041B1"/>
    <w:rsid w:val="00F31211"/>
    <w:rsid w:val="00F32C8E"/>
    <w:rsid w:val="00F55932"/>
    <w:rsid w:val="00F84501"/>
    <w:rsid w:val="00FA13CF"/>
    <w:rsid w:val="00FB21F0"/>
    <w:rsid w:val="00FB348C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D5DC1"/>
  <w15:docId w15:val="{3B210CA0-BA38-4DD9-B7B6-F91BA8DC6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CDA"/>
    <w:pPr>
      <w:keepNext/>
      <w:keepLines/>
      <w:numPr>
        <w:numId w:val="43"/>
      </w:numPr>
      <w:spacing w:before="240" w:after="0"/>
      <w:jc w:val="both"/>
      <w:outlineLvl w:val="0"/>
    </w:pPr>
    <w:rPr>
      <w:rFonts w:ascii="Times New Roman" w:eastAsiaTheme="majorEastAsia" w:hAnsi="Times New Roman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0CDA"/>
    <w:pPr>
      <w:keepNext/>
      <w:keepLines/>
      <w:numPr>
        <w:ilvl w:val="1"/>
        <w:numId w:val="43"/>
      </w:numPr>
      <w:spacing w:before="40" w:after="0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0CDA"/>
    <w:pPr>
      <w:keepNext/>
      <w:keepLines/>
      <w:numPr>
        <w:ilvl w:val="2"/>
        <w:numId w:val="43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0CDA"/>
    <w:pPr>
      <w:keepNext/>
      <w:keepLines/>
      <w:numPr>
        <w:ilvl w:val="3"/>
        <w:numId w:val="4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A0CDA"/>
    <w:pPr>
      <w:keepNext/>
      <w:keepLines/>
      <w:numPr>
        <w:ilvl w:val="4"/>
        <w:numId w:val="4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A0CDA"/>
    <w:pPr>
      <w:keepNext/>
      <w:keepLines/>
      <w:numPr>
        <w:ilvl w:val="5"/>
        <w:numId w:val="4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A0CDA"/>
    <w:pPr>
      <w:keepNext/>
      <w:keepLines/>
      <w:numPr>
        <w:ilvl w:val="6"/>
        <w:numId w:val="4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A0CDA"/>
    <w:pPr>
      <w:keepNext/>
      <w:keepLines/>
      <w:numPr>
        <w:ilvl w:val="7"/>
        <w:numId w:val="4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A0CDA"/>
    <w:pPr>
      <w:keepNext/>
      <w:keepLines/>
      <w:numPr>
        <w:ilvl w:val="8"/>
        <w:numId w:val="4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7CF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41A4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47B9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032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8A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F725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A0CDA"/>
    <w:rPr>
      <w:rFonts w:ascii="Times New Roman" w:eastAsiaTheme="majorEastAsia" w:hAnsi="Times New Roman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A0CDA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0CD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A0CD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2A0CD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2A0CD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A0CD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2A0CD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2A0C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48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7392"/>
  </w:style>
  <w:style w:type="paragraph" w:styleId="Footer">
    <w:name w:val="footer"/>
    <w:basedOn w:val="Normal"/>
    <w:link w:val="FooterChar"/>
    <w:uiPriority w:val="99"/>
    <w:unhideWhenUsed/>
    <w:rsid w:val="00487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7392"/>
  </w:style>
  <w:style w:type="character" w:styleId="FollowedHyperlink">
    <w:name w:val="FollowedHyperlink"/>
    <w:basedOn w:val="DefaultParagraphFont"/>
    <w:uiPriority w:val="99"/>
    <w:semiHidden/>
    <w:unhideWhenUsed/>
    <w:rsid w:val="00C87B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60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9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4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5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1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0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5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8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5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4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8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6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6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7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60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8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6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4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4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56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75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8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43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96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5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85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40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9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9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2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1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7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36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1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1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57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65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35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4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8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65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2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3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6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7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eb.apis.bg/p.php?i=275247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eb.apis.bg/p.php?i=27524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2142</Words>
  <Characters>12212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NNaydenova</dc:creator>
  <cp:lastModifiedBy>Radostina Tsvetanova</cp:lastModifiedBy>
  <cp:revision>6</cp:revision>
  <dcterms:created xsi:type="dcterms:W3CDTF">2020-08-18T08:46:00Z</dcterms:created>
  <dcterms:modified xsi:type="dcterms:W3CDTF">2020-08-18T11:04:00Z</dcterms:modified>
</cp:coreProperties>
</file>